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406BE" w:rsidRPr="00777637" w:rsidRDefault="002406BE" w:rsidP="002F5308">
      <w:pPr>
        <w:tabs>
          <w:tab w:val="left" w:pos="426"/>
        </w:tabs>
      </w:pPr>
      <w:r w:rsidRPr="0077763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679921455" r:id="rId9"/>
        </w:object>
      </w:r>
    </w:p>
    <w:p w:rsidR="002406BE" w:rsidRPr="00777637" w:rsidRDefault="002406BE" w:rsidP="002406BE">
      <w:pPr>
        <w:pStyle w:val="ShortT"/>
        <w:spacing w:before="240"/>
      </w:pPr>
      <w:r w:rsidRPr="00777637">
        <w:t>Taxation Administration Act 1953</w:t>
      </w:r>
    </w:p>
    <w:p w:rsidR="002406BE" w:rsidRPr="00777637" w:rsidRDefault="002406BE" w:rsidP="002406BE">
      <w:pPr>
        <w:pStyle w:val="CompiledActNo"/>
        <w:spacing w:before="240"/>
      </w:pPr>
      <w:r w:rsidRPr="00777637">
        <w:t>No.</w:t>
      </w:r>
      <w:r w:rsidR="00DA1913" w:rsidRPr="00777637">
        <w:t> </w:t>
      </w:r>
      <w:r w:rsidR="0018785C" w:rsidRPr="00777637">
        <w:t>1, 1953</w:t>
      </w:r>
    </w:p>
    <w:p w:rsidR="002406BE" w:rsidRPr="00777637" w:rsidRDefault="002406BE" w:rsidP="002406BE">
      <w:pPr>
        <w:spacing w:before="1000"/>
        <w:rPr>
          <w:rFonts w:cs="Arial"/>
          <w:b/>
          <w:sz w:val="32"/>
          <w:szCs w:val="32"/>
        </w:rPr>
      </w:pPr>
      <w:r w:rsidRPr="00777637">
        <w:rPr>
          <w:rFonts w:cs="Arial"/>
          <w:b/>
          <w:sz w:val="32"/>
          <w:szCs w:val="32"/>
        </w:rPr>
        <w:t>Compilation No.</w:t>
      </w:r>
      <w:r w:rsidR="00DA1913" w:rsidRPr="00777637">
        <w:rPr>
          <w:rFonts w:cs="Arial"/>
          <w:b/>
          <w:sz w:val="32"/>
          <w:szCs w:val="32"/>
        </w:rPr>
        <w:t> </w:t>
      </w:r>
      <w:r w:rsidRPr="00777637">
        <w:rPr>
          <w:rFonts w:cs="Arial"/>
          <w:b/>
          <w:sz w:val="32"/>
          <w:szCs w:val="32"/>
        </w:rPr>
        <w:fldChar w:fldCharType="begin"/>
      </w:r>
      <w:r w:rsidRPr="00777637">
        <w:rPr>
          <w:rFonts w:cs="Arial"/>
          <w:b/>
          <w:sz w:val="32"/>
          <w:szCs w:val="32"/>
        </w:rPr>
        <w:instrText xml:space="preserve"> DOCPROPERTY  CompilationNumber </w:instrText>
      </w:r>
      <w:r w:rsidRPr="00777637">
        <w:rPr>
          <w:rFonts w:cs="Arial"/>
          <w:b/>
          <w:sz w:val="32"/>
          <w:szCs w:val="32"/>
        </w:rPr>
        <w:fldChar w:fldCharType="separate"/>
      </w:r>
      <w:r w:rsidR="00F03976">
        <w:rPr>
          <w:rFonts w:cs="Arial"/>
          <w:b/>
          <w:sz w:val="32"/>
          <w:szCs w:val="32"/>
        </w:rPr>
        <w:t>177</w:t>
      </w:r>
      <w:r w:rsidRPr="00777637">
        <w:rPr>
          <w:rFonts w:cs="Arial"/>
          <w:b/>
          <w:sz w:val="32"/>
          <w:szCs w:val="32"/>
        </w:rPr>
        <w:fldChar w:fldCharType="end"/>
      </w:r>
    </w:p>
    <w:p w:rsidR="00772DDD" w:rsidRPr="00777637" w:rsidRDefault="00772DDD" w:rsidP="0029716F">
      <w:pPr>
        <w:tabs>
          <w:tab w:val="left" w:pos="3600"/>
        </w:tabs>
        <w:spacing w:before="480"/>
        <w:rPr>
          <w:rFonts w:cs="Arial"/>
          <w:sz w:val="24"/>
        </w:rPr>
      </w:pPr>
      <w:r w:rsidRPr="00777637">
        <w:rPr>
          <w:rFonts w:cs="Arial"/>
          <w:b/>
          <w:sz w:val="24"/>
        </w:rPr>
        <w:t>Compilation date:</w:t>
      </w:r>
      <w:r w:rsidR="0029716F" w:rsidRPr="00777637">
        <w:rPr>
          <w:rFonts w:cs="Arial"/>
          <w:b/>
          <w:sz w:val="24"/>
        </w:rPr>
        <w:tab/>
      </w:r>
      <w:r w:rsidRPr="00F03976">
        <w:rPr>
          <w:rFonts w:cs="Arial"/>
          <w:sz w:val="24"/>
        </w:rPr>
        <w:fldChar w:fldCharType="begin"/>
      </w:r>
      <w:r w:rsidR="0044643E" w:rsidRPr="00F03976">
        <w:rPr>
          <w:rFonts w:cs="Arial"/>
          <w:sz w:val="24"/>
        </w:rPr>
        <w:instrText>DOCPROPERTY StartDate \@ "d MMMM yyyy" \* MERGEFORMAT</w:instrText>
      </w:r>
      <w:r w:rsidRPr="00F03976">
        <w:rPr>
          <w:rFonts w:cs="Arial"/>
          <w:sz w:val="24"/>
        </w:rPr>
        <w:fldChar w:fldCharType="separate"/>
      </w:r>
      <w:r w:rsidR="00F03976" w:rsidRPr="00F03976">
        <w:rPr>
          <w:rFonts w:cs="Arial"/>
          <w:bCs/>
          <w:sz w:val="24"/>
        </w:rPr>
        <w:t>23</w:t>
      </w:r>
      <w:r w:rsidR="00F03976" w:rsidRPr="00F03976">
        <w:rPr>
          <w:rFonts w:cs="Arial"/>
          <w:sz w:val="24"/>
        </w:rPr>
        <w:t xml:space="preserve"> March 2021</w:t>
      </w:r>
      <w:r w:rsidRPr="00F03976">
        <w:rPr>
          <w:rFonts w:cs="Arial"/>
          <w:sz w:val="24"/>
        </w:rPr>
        <w:fldChar w:fldCharType="end"/>
      </w:r>
    </w:p>
    <w:p w:rsidR="002406BE" w:rsidRPr="00777637" w:rsidRDefault="00251117" w:rsidP="002406BE">
      <w:pPr>
        <w:spacing w:before="240"/>
        <w:rPr>
          <w:rFonts w:cs="Arial"/>
          <w:sz w:val="24"/>
        </w:rPr>
      </w:pPr>
      <w:r w:rsidRPr="00777637">
        <w:rPr>
          <w:rFonts w:cs="Arial"/>
          <w:b/>
          <w:sz w:val="24"/>
        </w:rPr>
        <w:t>Includes amendments up to:</w:t>
      </w:r>
      <w:r w:rsidR="002406BE" w:rsidRPr="00777637">
        <w:rPr>
          <w:rFonts w:cs="Arial"/>
          <w:sz w:val="24"/>
        </w:rPr>
        <w:tab/>
      </w:r>
      <w:r w:rsidR="002406BE" w:rsidRPr="00F03976">
        <w:rPr>
          <w:rFonts w:cs="Arial"/>
          <w:sz w:val="24"/>
        </w:rPr>
        <w:fldChar w:fldCharType="begin"/>
      </w:r>
      <w:r w:rsidR="002406BE" w:rsidRPr="00F03976">
        <w:rPr>
          <w:rFonts w:cs="Arial"/>
          <w:sz w:val="24"/>
        </w:rPr>
        <w:instrText xml:space="preserve"> DOCPROPERTY IncludesUpTo </w:instrText>
      </w:r>
      <w:r w:rsidR="002406BE" w:rsidRPr="00F03976">
        <w:rPr>
          <w:rFonts w:cs="Arial"/>
          <w:sz w:val="24"/>
        </w:rPr>
        <w:fldChar w:fldCharType="separate"/>
      </w:r>
      <w:r w:rsidR="00F03976" w:rsidRPr="00F03976">
        <w:rPr>
          <w:rFonts w:cs="Arial"/>
          <w:sz w:val="24"/>
        </w:rPr>
        <w:t>Act No. 24, 2021</w:t>
      </w:r>
      <w:r w:rsidR="002406BE" w:rsidRPr="00F03976">
        <w:rPr>
          <w:rFonts w:cs="Arial"/>
          <w:sz w:val="24"/>
        </w:rPr>
        <w:fldChar w:fldCharType="end"/>
      </w:r>
    </w:p>
    <w:p w:rsidR="002406BE" w:rsidRPr="00777637" w:rsidRDefault="002406BE" w:rsidP="00EE0D2C">
      <w:pPr>
        <w:tabs>
          <w:tab w:val="left" w:pos="3600"/>
        </w:tabs>
        <w:spacing w:before="240" w:after="240"/>
        <w:rPr>
          <w:rFonts w:cs="Arial"/>
          <w:sz w:val="24"/>
          <w:szCs w:val="24"/>
        </w:rPr>
      </w:pPr>
      <w:r w:rsidRPr="00777637">
        <w:rPr>
          <w:rFonts w:cs="Arial"/>
          <w:b/>
          <w:sz w:val="24"/>
        </w:rPr>
        <w:t>Registered:</w:t>
      </w:r>
      <w:r w:rsidR="00EE0D2C" w:rsidRPr="00777637">
        <w:rPr>
          <w:rFonts w:cs="Arial"/>
          <w:sz w:val="24"/>
        </w:rPr>
        <w:tab/>
      </w:r>
      <w:r w:rsidRPr="00F03976">
        <w:rPr>
          <w:rFonts w:cs="Arial"/>
          <w:sz w:val="24"/>
        </w:rPr>
        <w:fldChar w:fldCharType="begin"/>
      </w:r>
      <w:r w:rsidRPr="00F03976">
        <w:rPr>
          <w:rFonts w:cs="Arial"/>
          <w:sz w:val="24"/>
        </w:rPr>
        <w:instrText xml:space="preserve"> IF </w:instrText>
      </w:r>
      <w:r w:rsidRPr="00F03976">
        <w:rPr>
          <w:rFonts w:cs="Arial"/>
          <w:sz w:val="24"/>
        </w:rPr>
        <w:fldChar w:fldCharType="begin"/>
      </w:r>
      <w:r w:rsidRPr="00F03976">
        <w:rPr>
          <w:rFonts w:cs="Arial"/>
          <w:sz w:val="24"/>
        </w:rPr>
        <w:instrText xml:space="preserve"> DOCPROPERTY RegisteredDate </w:instrText>
      </w:r>
      <w:r w:rsidRPr="00F03976">
        <w:rPr>
          <w:rFonts w:cs="Arial"/>
          <w:sz w:val="24"/>
        </w:rPr>
        <w:fldChar w:fldCharType="separate"/>
      </w:r>
      <w:r w:rsidR="00F03976" w:rsidRPr="00F03976">
        <w:rPr>
          <w:rFonts w:cs="Arial"/>
          <w:sz w:val="24"/>
        </w:rPr>
        <w:instrText>14/04/2021</w:instrText>
      </w:r>
      <w:r w:rsidRPr="00F03976">
        <w:rPr>
          <w:rFonts w:cs="Arial"/>
          <w:sz w:val="24"/>
        </w:rPr>
        <w:fldChar w:fldCharType="end"/>
      </w:r>
      <w:r w:rsidRPr="00F03976">
        <w:rPr>
          <w:rFonts w:cs="Arial"/>
          <w:sz w:val="24"/>
        </w:rPr>
        <w:instrText xml:space="preserve"> = #1/1/1901# "Unknown" </w:instrText>
      </w:r>
      <w:r w:rsidRPr="00F03976">
        <w:rPr>
          <w:rFonts w:cs="Arial"/>
          <w:sz w:val="24"/>
        </w:rPr>
        <w:fldChar w:fldCharType="begin"/>
      </w:r>
      <w:r w:rsidRPr="00F03976">
        <w:rPr>
          <w:rFonts w:cs="Arial"/>
          <w:sz w:val="24"/>
        </w:rPr>
        <w:instrText xml:space="preserve"> DOCPROPERTY RegisteredDate \@ "d MMMM yyyy" </w:instrText>
      </w:r>
      <w:r w:rsidRPr="00F03976">
        <w:rPr>
          <w:rFonts w:cs="Arial"/>
          <w:sz w:val="24"/>
        </w:rPr>
        <w:fldChar w:fldCharType="separate"/>
      </w:r>
      <w:r w:rsidR="00F03976" w:rsidRPr="00F03976">
        <w:rPr>
          <w:rFonts w:cs="Arial"/>
          <w:sz w:val="24"/>
        </w:rPr>
        <w:instrText>14 April 2021</w:instrText>
      </w:r>
      <w:r w:rsidRPr="00F03976">
        <w:rPr>
          <w:rFonts w:cs="Arial"/>
          <w:sz w:val="24"/>
        </w:rPr>
        <w:fldChar w:fldCharType="end"/>
      </w:r>
      <w:r w:rsidRPr="00F03976">
        <w:rPr>
          <w:rFonts w:cs="Arial"/>
          <w:sz w:val="24"/>
        </w:rPr>
        <w:instrText xml:space="preserve"> </w:instrText>
      </w:r>
      <w:r w:rsidRPr="00F03976">
        <w:rPr>
          <w:rFonts w:cs="Arial"/>
          <w:sz w:val="24"/>
        </w:rPr>
        <w:fldChar w:fldCharType="separate"/>
      </w:r>
      <w:r w:rsidR="00F03976" w:rsidRPr="00F03976">
        <w:rPr>
          <w:rFonts w:cs="Arial"/>
          <w:noProof/>
          <w:sz w:val="24"/>
        </w:rPr>
        <w:t>14 April 2021</w:t>
      </w:r>
      <w:r w:rsidRPr="00F03976">
        <w:rPr>
          <w:rFonts w:cs="Arial"/>
          <w:sz w:val="24"/>
        </w:rPr>
        <w:fldChar w:fldCharType="end"/>
      </w:r>
    </w:p>
    <w:p w:rsidR="002406BE" w:rsidRPr="00777637" w:rsidRDefault="002406BE" w:rsidP="002406BE">
      <w:pPr>
        <w:spacing w:before="120"/>
        <w:rPr>
          <w:rFonts w:cs="Arial"/>
          <w:sz w:val="24"/>
        </w:rPr>
      </w:pPr>
      <w:r w:rsidRPr="00777637">
        <w:rPr>
          <w:rFonts w:cs="Arial"/>
          <w:sz w:val="24"/>
        </w:rPr>
        <w:t>This compilation is in 3 volumes</w:t>
      </w:r>
    </w:p>
    <w:p w:rsidR="002406BE" w:rsidRPr="00777637" w:rsidRDefault="002406BE" w:rsidP="0044643E">
      <w:pPr>
        <w:tabs>
          <w:tab w:val="left" w:pos="1440"/>
        </w:tabs>
        <w:spacing w:before="240"/>
        <w:rPr>
          <w:rFonts w:cs="Arial"/>
          <w:sz w:val="24"/>
        </w:rPr>
      </w:pPr>
      <w:r w:rsidRPr="00777637">
        <w:rPr>
          <w:rFonts w:cs="Arial"/>
          <w:sz w:val="24"/>
        </w:rPr>
        <w:t>Volume 1:</w:t>
      </w:r>
      <w:r w:rsidRPr="00777637">
        <w:rPr>
          <w:rFonts w:cs="Arial"/>
          <w:sz w:val="24"/>
        </w:rPr>
        <w:tab/>
        <w:t>sections</w:t>
      </w:r>
      <w:r w:rsidR="00DA1913" w:rsidRPr="00777637">
        <w:rPr>
          <w:rFonts w:cs="Arial"/>
          <w:sz w:val="24"/>
        </w:rPr>
        <w:t> </w:t>
      </w:r>
      <w:r w:rsidRPr="00777637">
        <w:rPr>
          <w:rFonts w:cs="Arial"/>
          <w:sz w:val="24"/>
        </w:rPr>
        <w:t>1–18</w:t>
      </w:r>
    </w:p>
    <w:p w:rsidR="006468F7" w:rsidRPr="00777637" w:rsidRDefault="00EE0D2C" w:rsidP="00EE0D2C">
      <w:pPr>
        <w:tabs>
          <w:tab w:val="left" w:pos="1440"/>
        </w:tabs>
        <w:rPr>
          <w:rFonts w:cs="Arial"/>
          <w:sz w:val="24"/>
        </w:rPr>
      </w:pPr>
      <w:r w:rsidRPr="00777637">
        <w:rPr>
          <w:rFonts w:cs="Arial"/>
          <w:sz w:val="24"/>
        </w:rPr>
        <w:tab/>
      </w:r>
      <w:r w:rsidR="006468F7" w:rsidRPr="00777637">
        <w:rPr>
          <w:rFonts w:cs="Arial"/>
          <w:sz w:val="24"/>
        </w:rPr>
        <w:t>Schedule</w:t>
      </w:r>
      <w:r w:rsidR="00DA1913" w:rsidRPr="00777637">
        <w:rPr>
          <w:rFonts w:cs="Arial"/>
          <w:sz w:val="24"/>
        </w:rPr>
        <w:t> </w:t>
      </w:r>
      <w:r w:rsidR="003B6004" w:rsidRPr="00777637">
        <w:rPr>
          <w:rFonts w:cs="Arial"/>
          <w:sz w:val="24"/>
        </w:rPr>
        <w:t>1</w:t>
      </w:r>
      <w:r w:rsidR="006468F7" w:rsidRPr="00777637">
        <w:rPr>
          <w:rFonts w:cs="Arial"/>
          <w:sz w:val="24"/>
        </w:rPr>
        <w:t xml:space="preserve"> (</w:t>
      </w:r>
      <w:r w:rsidR="003B6004" w:rsidRPr="00777637">
        <w:rPr>
          <w:rFonts w:cs="Arial"/>
          <w:sz w:val="24"/>
        </w:rPr>
        <w:t>sections</w:t>
      </w:r>
      <w:r w:rsidR="00DA1913" w:rsidRPr="00777637">
        <w:rPr>
          <w:rFonts w:cs="Arial"/>
          <w:sz w:val="24"/>
        </w:rPr>
        <w:t> </w:t>
      </w:r>
      <w:r w:rsidR="003B6004" w:rsidRPr="00777637">
        <w:rPr>
          <w:rFonts w:cs="Arial"/>
          <w:sz w:val="24"/>
        </w:rPr>
        <w:t>6</w:t>
      </w:r>
      <w:r w:rsidR="00777637">
        <w:rPr>
          <w:rFonts w:cs="Arial"/>
          <w:sz w:val="24"/>
        </w:rPr>
        <w:noBreakHyphen/>
      </w:r>
      <w:r w:rsidR="003B6004" w:rsidRPr="00777637">
        <w:rPr>
          <w:rFonts w:cs="Arial"/>
          <w:sz w:val="24"/>
        </w:rPr>
        <w:t>1 to 97</w:t>
      </w:r>
      <w:r w:rsidR="00777637">
        <w:rPr>
          <w:rFonts w:cs="Arial"/>
          <w:sz w:val="24"/>
        </w:rPr>
        <w:noBreakHyphen/>
      </w:r>
      <w:r w:rsidR="003B6004" w:rsidRPr="00777637">
        <w:rPr>
          <w:rFonts w:cs="Arial"/>
          <w:sz w:val="24"/>
        </w:rPr>
        <w:t>35</w:t>
      </w:r>
      <w:r w:rsidR="006468F7" w:rsidRPr="00777637">
        <w:rPr>
          <w:rFonts w:cs="Arial"/>
          <w:sz w:val="24"/>
        </w:rPr>
        <w:t>)</w:t>
      </w:r>
    </w:p>
    <w:p w:rsidR="002406BE" w:rsidRPr="00777637" w:rsidRDefault="002406BE" w:rsidP="0044643E">
      <w:pPr>
        <w:tabs>
          <w:tab w:val="left" w:pos="1440"/>
        </w:tabs>
        <w:rPr>
          <w:rFonts w:cs="Arial"/>
          <w:b/>
          <w:sz w:val="24"/>
        </w:rPr>
      </w:pPr>
      <w:r w:rsidRPr="00777637">
        <w:rPr>
          <w:rFonts w:cs="Arial"/>
          <w:b/>
          <w:sz w:val="24"/>
        </w:rPr>
        <w:t>Volume 2:</w:t>
      </w:r>
      <w:r w:rsidRPr="00777637">
        <w:rPr>
          <w:rFonts w:cs="Arial"/>
          <w:b/>
          <w:sz w:val="24"/>
        </w:rPr>
        <w:tab/>
        <w:t>Schedule</w:t>
      </w:r>
      <w:r w:rsidR="00DA1913" w:rsidRPr="00777637">
        <w:rPr>
          <w:rFonts w:cs="Arial"/>
          <w:b/>
          <w:sz w:val="24"/>
        </w:rPr>
        <w:t> </w:t>
      </w:r>
      <w:r w:rsidR="003B6004" w:rsidRPr="00777637">
        <w:rPr>
          <w:rFonts w:cs="Arial"/>
          <w:b/>
          <w:sz w:val="24"/>
        </w:rPr>
        <w:t>1</w:t>
      </w:r>
      <w:r w:rsidR="006468F7" w:rsidRPr="00777637">
        <w:rPr>
          <w:rFonts w:cs="Arial"/>
          <w:b/>
          <w:sz w:val="24"/>
        </w:rPr>
        <w:t xml:space="preserve"> (</w:t>
      </w:r>
      <w:r w:rsidR="003B6004" w:rsidRPr="00777637">
        <w:rPr>
          <w:rFonts w:cs="Arial"/>
          <w:b/>
          <w:sz w:val="24"/>
        </w:rPr>
        <w:t>sections</w:t>
      </w:r>
      <w:r w:rsidR="00DA1913" w:rsidRPr="00777637">
        <w:rPr>
          <w:rFonts w:cs="Arial"/>
          <w:b/>
          <w:sz w:val="24"/>
        </w:rPr>
        <w:t> </w:t>
      </w:r>
      <w:r w:rsidR="003B6004" w:rsidRPr="00777637">
        <w:rPr>
          <w:rFonts w:cs="Arial"/>
          <w:b/>
          <w:sz w:val="24"/>
        </w:rPr>
        <w:t>105</w:t>
      </w:r>
      <w:r w:rsidR="00777637">
        <w:rPr>
          <w:rFonts w:cs="Arial"/>
          <w:b/>
          <w:sz w:val="24"/>
        </w:rPr>
        <w:noBreakHyphen/>
      </w:r>
      <w:r w:rsidR="003B6004" w:rsidRPr="00777637">
        <w:rPr>
          <w:rFonts w:cs="Arial"/>
          <w:b/>
          <w:sz w:val="24"/>
        </w:rPr>
        <w:t xml:space="preserve">1 to </w:t>
      </w:r>
      <w:r w:rsidR="00555617" w:rsidRPr="00777637">
        <w:rPr>
          <w:rFonts w:cs="Arial"/>
          <w:b/>
          <w:sz w:val="24"/>
        </w:rPr>
        <w:t>990</w:t>
      </w:r>
      <w:r w:rsidR="00777637">
        <w:rPr>
          <w:rFonts w:cs="Arial"/>
          <w:b/>
          <w:sz w:val="24"/>
        </w:rPr>
        <w:noBreakHyphen/>
      </w:r>
      <w:r w:rsidR="00555617" w:rsidRPr="00777637">
        <w:rPr>
          <w:rFonts w:cs="Arial"/>
          <w:b/>
          <w:sz w:val="24"/>
        </w:rPr>
        <w:t>5</w:t>
      </w:r>
      <w:r w:rsidR="006468F7" w:rsidRPr="00777637">
        <w:rPr>
          <w:rFonts w:cs="Arial"/>
          <w:b/>
          <w:sz w:val="24"/>
        </w:rPr>
        <w:t>)</w:t>
      </w:r>
    </w:p>
    <w:p w:rsidR="002406BE" w:rsidRPr="00777637" w:rsidRDefault="002406BE" w:rsidP="0044643E">
      <w:pPr>
        <w:tabs>
          <w:tab w:val="left" w:pos="1440"/>
        </w:tabs>
        <w:rPr>
          <w:rFonts w:cs="Arial"/>
          <w:sz w:val="24"/>
        </w:rPr>
      </w:pPr>
      <w:r w:rsidRPr="00777637">
        <w:rPr>
          <w:rFonts w:cs="Arial"/>
          <w:sz w:val="24"/>
        </w:rPr>
        <w:t>Volume 3:</w:t>
      </w:r>
      <w:r w:rsidRPr="00777637">
        <w:rPr>
          <w:rFonts w:cs="Arial"/>
          <w:sz w:val="24"/>
        </w:rPr>
        <w:tab/>
        <w:t>Endnotes</w:t>
      </w:r>
    </w:p>
    <w:p w:rsidR="002406BE" w:rsidRPr="00777637" w:rsidRDefault="002406BE" w:rsidP="00157516">
      <w:pPr>
        <w:spacing w:before="120" w:after="240"/>
        <w:rPr>
          <w:rFonts w:cs="Arial"/>
          <w:sz w:val="24"/>
        </w:rPr>
      </w:pPr>
      <w:r w:rsidRPr="00777637">
        <w:rPr>
          <w:rFonts w:cs="Arial"/>
          <w:sz w:val="24"/>
        </w:rPr>
        <w:t>Each volume has its own contents</w:t>
      </w:r>
    </w:p>
    <w:p w:rsidR="002406BE" w:rsidRPr="00777637" w:rsidRDefault="002406BE" w:rsidP="002406BE">
      <w:pPr>
        <w:pageBreakBefore/>
        <w:rPr>
          <w:rFonts w:cs="Arial"/>
          <w:b/>
          <w:sz w:val="32"/>
          <w:szCs w:val="32"/>
        </w:rPr>
      </w:pPr>
      <w:r w:rsidRPr="00777637">
        <w:rPr>
          <w:rFonts w:cs="Arial"/>
          <w:b/>
          <w:sz w:val="32"/>
          <w:szCs w:val="32"/>
        </w:rPr>
        <w:lastRenderedPageBreak/>
        <w:t>About this compilation</w:t>
      </w:r>
    </w:p>
    <w:p w:rsidR="002406BE" w:rsidRPr="00777637" w:rsidRDefault="002406BE" w:rsidP="002406BE">
      <w:pPr>
        <w:spacing w:before="240"/>
        <w:rPr>
          <w:rFonts w:cs="Arial"/>
        </w:rPr>
      </w:pPr>
      <w:r w:rsidRPr="00777637">
        <w:rPr>
          <w:rFonts w:cs="Arial"/>
          <w:b/>
          <w:szCs w:val="22"/>
        </w:rPr>
        <w:t>This compilation</w:t>
      </w:r>
    </w:p>
    <w:p w:rsidR="002406BE" w:rsidRPr="00777637" w:rsidRDefault="002406BE" w:rsidP="002406BE">
      <w:pPr>
        <w:spacing w:before="120" w:after="120"/>
        <w:rPr>
          <w:rFonts w:cs="Arial"/>
          <w:szCs w:val="22"/>
        </w:rPr>
      </w:pPr>
      <w:r w:rsidRPr="00777637">
        <w:rPr>
          <w:rFonts w:cs="Arial"/>
          <w:szCs w:val="22"/>
        </w:rPr>
        <w:t xml:space="preserve">This is a compilation of the </w:t>
      </w:r>
      <w:r w:rsidRPr="00777637">
        <w:rPr>
          <w:rFonts w:cs="Arial"/>
          <w:i/>
          <w:szCs w:val="22"/>
        </w:rPr>
        <w:fldChar w:fldCharType="begin"/>
      </w:r>
      <w:r w:rsidRPr="00777637">
        <w:rPr>
          <w:rFonts w:cs="Arial"/>
          <w:i/>
          <w:szCs w:val="22"/>
        </w:rPr>
        <w:instrText xml:space="preserve"> STYLEREF  ShortT </w:instrText>
      </w:r>
      <w:r w:rsidRPr="00777637">
        <w:rPr>
          <w:rFonts w:cs="Arial"/>
          <w:i/>
          <w:szCs w:val="22"/>
        </w:rPr>
        <w:fldChar w:fldCharType="separate"/>
      </w:r>
      <w:r w:rsidR="00FC572C">
        <w:rPr>
          <w:rFonts w:cs="Arial"/>
          <w:i/>
          <w:noProof/>
          <w:szCs w:val="22"/>
        </w:rPr>
        <w:t>Taxation Administration Act 1953</w:t>
      </w:r>
      <w:r w:rsidRPr="00777637">
        <w:rPr>
          <w:rFonts w:cs="Arial"/>
          <w:i/>
          <w:szCs w:val="22"/>
        </w:rPr>
        <w:fldChar w:fldCharType="end"/>
      </w:r>
      <w:r w:rsidRPr="00777637">
        <w:rPr>
          <w:rFonts w:cs="Arial"/>
          <w:szCs w:val="22"/>
        </w:rPr>
        <w:t xml:space="preserve"> that shows the text of the law as amended and in force on </w:t>
      </w:r>
      <w:r w:rsidRPr="00F03976">
        <w:rPr>
          <w:rFonts w:cs="Arial"/>
          <w:szCs w:val="22"/>
        </w:rPr>
        <w:fldChar w:fldCharType="begin"/>
      </w:r>
      <w:r w:rsidR="0044643E" w:rsidRPr="00F03976">
        <w:rPr>
          <w:rFonts w:cs="Arial"/>
          <w:szCs w:val="22"/>
        </w:rPr>
        <w:instrText>DOCPROPERTY StartDate \@ "d MMMM yyyy" \* MERGEFORMAT</w:instrText>
      </w:r>
      <w:r w:rsidRPr="00F03976">
        <w:rPr>
          <w:rFonts w:cs="Arial"/>
          <w:szCs w:val="22"/>
        </w:rPr>
        <w:fldChar w:fldCharType="separate"/>
      </w:r>
      <w:r w:rsidR="00DE5A23">
        <w:rPr>
          <w:rFonts w:cs="Arial"/>
          <w:szCs w:val="22"/>
        </w:rPr>
        <w:t>23 March 2021</w:t>
      </w:r>
      <w:r w:rsidRPr="00F03976">
        <w:rPr>
          <w:rFonts w:cs="Arial"/>
          <w:szCs w:val="22"/>
        </w:rPr>
        <w:fldChar w:fldCharType="end"/>
      </w:r>
      <w:r w:rsidRPr="00777637">
        <w:rPr>
          <w:rFonts w:cs="Arial"/>
          <w:szCs w:val="22"/>
        </w:rPr>
        <w:t xml:space="preserve"> (the </w:t>
      </w:r>
      <w:r w:rsidRPr="00777637">
        <w:rPr>
          <w:rFonts w:cs="Arial"/>
          <w:b/>
          <w:i/>
          <w:szCs w:val="22"/>
        </w:rPr>
        <w:t>compilation date</w:t>
      </w:r>
      <w:r w:rsidRPr="00777637">
        <w:rPr>
          <w:rFonts w:cs="Arial"/>
          <w:szCs w:val="22"/>
        </w:rPr>
        <w:t>).</w:t>
      </w:r>
    </w:p>
    <w:p w:rsidR="002406BE" w:rsidRPr="00777637" w:rsidRDefault="002406BE" w:rsidP="002406BE">
      <w:pPr>
        <w:spacing w:after="120"/>
        <w:rPr>
          <w:rFonts w:cs="Arial"/>
          <w:szCs w:val="22"/>
        </w:rPr>
      </w:pPr>
      <w:r w:rsidRPr="00777637">
        <w:rPr>
          <w:rFonts w:cs="Arial"/>
          <w:szCs w:val="22"/>
        </w:rPr>
        <w:t xml:space="preserve">The notes at the end of this compilation (the </w:t>
      </w:r>
      <w:r w:rsidRPr="00777637">
        <w:rPr>
          <w:rFonts w:cs="Arial"/>
          <w:b/>
          <w:i/>
          <w:szCs w:val="22"/>
        </w:rPr>
        <w:t>endnotes</w:t>
      </w:r>
      <w:r w:rsidRPr="00777637">
        <w:rPr>
          <w:rFonts w:cs="Arial"/>
          <w:szCs w:val="22"/>
        </w:rPr>
        <w:t>) include information about amending laws and the amendment history of provisions of the compiled law.</w:t>
      </w:r>
    </w:p>
    <w:p w:rsidR="002406BE" w:rsidRPr="00777637" w:rsidRDefault="002406BE" w:rsidP="002406BE">
      <w:pPr>
        <w:tabs>
          <w:tab w:val="left" w:pos="5640"/>
        </w:tabs>
        <w:spacing w:before="120" w:after="120"/>
        <w:rPr>
          <w:rFonts w:cs="Arial"/>
          <w:b/>
          <w:szCs w:val="22"/>
        </w:rPr>
      </w:pPr>
      <w:r w:rsidRPr="00777637">
        <w:rPr>
          <w:rFonts w:cs="Arial"/>
          <w:b/>
          <w:szCs w:val="22"/>
        </w:rPr>
        <w:t>Uncommenced amendments</w:t>
      </w:r>
    </w:p>
    <w:p w:rsidR="002406BE" w:rsidRPr="00777637" w:rsidRDefault="002406BE" w:rsidP="002406BE">
      <w:pPr>
        <w:spacing w:after="120"/>
        <w:rPr>
          <w:rFonts w:cs="Arial"/>
          <w:szCs w:val="22"/>
        </w:rPr>
      </w:pPr>
      <w:r w:rsidRPr="0077763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406BE" w:rsidRPr="00777637" w:rsidRDefault="002406BE" w:rsidP="002406BE">
      <w:pPr>
        <w:spacing w:before="120" w:after="120"/>
        <w:rPr>
          <w:rFonts w:cs="Arial"/>
          <w:b/>
          <w:szCs w:val="22"/>
        </w:rPr>
      </w:pPr>
      <w:r w:rsidRPr="00777637">
        <w:rPr>
          <w:rFonts w:cs="Arial"/>
          <w:b/>
          <w:szCs w:val="22"/>
        </w:rPr>
        <w:t>Application, saving and transitional provisions for provisions and amendments</w:t>
      </w:r>
    </w:p>
    <w:p w:rsidR="002406BE" w:rsidRPr="00777637" w:rsidRDefault="002406BE" w:rsidP="002406BE">
      <w:pPr>
        <w:spacing w:after="120"/>
        <w:rPr>
          <w:rFonts w:cs="Arial"/>
          <w:szCs w:val="22"/>
        </w:rPr>
      </w:pPr>
      <w:r w:rsidRPr="00777637">
        <w:rPr>
          <w:rFonts w:cs="Arial"/>
          <w:szCs w:val="22"/>
        </w:rPr>
        <w:t>If the operation of a provision or amendment of the compiled law is affected by an application, saving or transitional provision that is not included in this compilation, details are included in the endnotes.</w:t>
      </w:r>
    </w:p>
    <w:p w:rsidR="002406BE" w:rsidRPr="00777637" w:rsidRDefault="002406BE" w:rsidP="002406BE">
      <w:pPr>
        <w:spacing w:after="120"/>
        <w:rPr>
          <w:rFonts w:cs="Arial"/>
          <w:b/>
          <w:szCs w:val="22"/>
        </w:rPr>
      </w:pPr>
      <w:r w:rsidRPr="00777637">
        <w:rPr>
          <w:rFonts w:cs="Arial"/>
          <w:b/>
          <w:szCs w:val="22"/>
        </w:rPr>
        <w:t>Editorial changes</w:t>
      </w:r>
    </w:p>
    <w:p w:rsidR="002406BE" w:rsidRPr="00777637" w:rsidRDefault="002406BE" w:rsidP="002406BE">
      <w:pPr>
        <w:spacing w:after="120"/>
        <w:rPr>
          <w:rFonts w:cs="Arial"/>
          <w:szCs w:val="22"/>
        </w:rPr>
      </w:pPr>
      <w:r w:rsidRPr="00777637">
        <w:rPr>
          <w:rFonts w:cs="Arial"/>
          <w:szCs w:val="22"/>
        </w:rPr>
        <w:t>For more information about any editorial changes made in this compilation, see the endnotes.</w:t>
      </w:r>
    </w:p>
    <w:p w:rsidR="002406BE" w:rsidRPr="00777637" w:rsidRDefault="002406BE" w:rsidP="002406BE">
      <w:pPr>
        <w:spacing w:before="120" w:after="120"/>
        <w:rPr>
          <w:rFonts w:cs="Arial"/>
          <w:b/>
          <w:szCs w:val="22"/>
        </w:rPr>
      </w:pPr>
      <w:r w:rsidRPr="00777637">
        <w:rPr>
          <w:rFonts w:cs="Arial"/>
          <w:b/>
          <w:szCs w:val="22"/>
        </w:rPr>
        <w:t>Modifications</w:t>
      </w:r>
    </w:p>
    <w:p w:rsidR="002406BE" w:rsidRPr="00777637" w:rsidRDefault="002406BE" w:rsidP="002406BE">
      <w:pPr>
        <w:spacing w:after="120"/>
        <w:rPr>
          <w:rFonts w:cs="Arial"/>
          <w:szCs w:val="22"/>
        </w:rPr>
      </w:pPr>
      <w:r w:rsidRPr="0077763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406BE" w:rsidRPr="00777637" w:rsidRDefault="002406BE" w:rsidP="002406BE">
      <w:pPr>
        <w:spacing w:before="80" w:after="120"/>
        <w:rPr>
          <w:rFonts w:cs="Arial"/>
          <w:b/>
          <w:szCs w:val="22"/>
        </w:rPr>
      </w:pPr>
      <w:r w:rsidRPr="00777637">
        <w:rPr>
          <w:rFonts w:cs="Arial"/>
          <w:b/>
          <w:szCs w:val="22"/>
        </w:rPr>
        <w:t>Self</w:t>
      </w:r>
      <w:r w:rsidR="00777637">
        <w:rPr>
          <w:rFonts w:cs="Arial"/>
          <w:b/>
          <w:szCs w:val="22"/>
        </w:rPr>
        <w:noBreakHyphen/>
      </w:r>
      <w:r w:rsidRPr="00777637">
        <w:rPr>
          <w:rFonts w:cs="Arial"/>
          <w:b/>
          <w:szCs w:val="22"/>
        </w:rPr>
        <w:t>repealing provisions</w:t>
      </w:r>
    </w:p>
    <w:p w:rsidR="002406BE" w:rsidRPr="00777637" w:rsidRDefault="002406BE" w:rsidP="002406BE">
      <w:pPr>
        <w:spacing w:after="120"/>
        <w:rPr>
          <w:rFonts w:cs="Arial"/>
          <w:szCs w:val="22"/>
        </w:rPr>
      </w:pPr>
      <w:r w:rsidRPr="00777637">
        <w:rPr>
          <w:rFonts w:cs="Arial"/>
          <w:szCs w:val="22"/>
        </w:rPr>
        <w:t>If a provision of the compiled law has been repealed in accordance with a provision of the law, details are included in the endnotes.</w:t>
      </w:r>
    </w:p>
    <w:p w:rsidR="002406BE" w:rsidRPr="00777637" w:rsidRDefault="002406BE" w:rsidP="002406BE">
      <w:pPr>
        <w:pStyle w:val="Header"/>
        <w:tabs>
          <w:tab w:val="clear" w:pos="4150"/>
          <w:tab w:val="clear" w:pos="8307"/>
        </w:tabs>
      </w:pPr>
      <w:r w:rsidRPr="00777637">
        <w:rPr>
          <w:rStyle w:val="CharChapNo"/>
        </w:rPr>
        <w:t xml:space="preserve"> </w:t>
      </w:r>
      <w:r w:rsidRPr="00777637">
        <w:rPr>
          <w:rStyle w:val="CharChapText"/>
        </w:rPr>
        <w:t xml:space="preserve"> </w:t>
      </w:r>
    </w:p>
    <w:p w:rsidR="002406BE" w:rsidRPr="00777637" w:rsidRDefault="002406BE" w:rsidP="002406BE">
      <w:pPr>
        <w:pStyle w:val="Header"/>
        <w:tabs>
          <w:tab w:val="clear" w:pos="4150"/>
          <w:tab w:val="clear" w:pos="8307"/>
        </w:tabs>
      </w:pPr>
      <w:r w:rsidRPr="00777637">
        <w:rPr>
          <w:rStyle w:val="CharPartNo"/>
        </w:rPr>
        <w:t xml:space="preserve"> </w:t>
      </w:r>
      <w:r w:rsidRPr="00777637">
        <w:rPr>
          <w:rStyle w:val="CharPartText"/>
        </w:rPr>
        <w:t xml:space="preserve"> </w:t>
      </w:r>
    </w:p>
    <w:p w:rsidR="002406BE" w:rsidRPr="00777637" w:rsidRDefault="002406BE" w:rsidP="002406BE">
      <w:pPr>
        <w:pStyle w:val="Header"/>
        <w:tabs>
          <w:tab w:val="clear" w:pos="4150"/>
          <w:tab w:val="clear" w:pos="8307"/>
        </w:tabs>
      </w:pPr>
      <w:r w:rsidRPr="00777637">
        <w:rPr>
          <w:rStyle w:val="CharDivNo"/>
        </w:rPr>
        <w:t xml:space="preserve"> </w:t>
      </w:r>
      <w:r w:rsidRPr="00777637">
        <w:rPr>
          <w:rStyle w:val="CharDivText"/>
        </w:rPr>
        <w:t xml:space="preserve"> </w:t>
      </w:r>
    </w:p>
    <w:p w:rsidR="002406BE" w:rsidRPr="00777637" w:rsidRDefault="002406BE" w:rsidP="002406BE">
      <w:pPr>
        <w:sectPr w:rsidR="002406BE" w:rsidRPr="00777637" w:rsidSect="0024097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F025D" w:rsidRPr="00777637" w:rsidRDefault="00BF025D" w:rsidP="00BF025D">
      <w:pPr>
        <w:rPr>
          <w:sz w:val="36"/>
        </w:rPr>
      </w:pPr>
      <w:r w:rsidRPr="00777637">
        <w:rPr>
          <w:sz w:val="36"/>
        </w:rPr>
        <w:lastRenderedPageBreak/>
        <w:t>Contents</w:t>
      </w:r>
    </w:p>
    <w:p w:rsidR="00777637" w:rsidRDefault="00F55950">
      <w:pPr>
        <w:pStyle w:val="TOC1"/>
        <w:rPr>
          <w:rFonts w:asciiTheme="minorHAnsi" w:eastAsiaTheme="minorEastAsia" w:hAnsiTheme="minorHAnsi" w:cstheme="minorBidi"/>
          <w:b w:val="0"/>
          <w:noProof/>
          <w:kern w:val="0"/>
          <w:sz w:val="22"/>
          <w:szCs w:val="22"/>
        </w:rPr>
      </w:pPr>
      <w:r w:rsidRPr="00777637">
        <w:rPr>
          <w:sz w:val="24"/>
        </w:rPr>
        <w:fldChar w:fldCharType="begin"/>
      </w:r>
      <w:r w:rsidRPr="00777637">
        <w:instrText xml:space="preserve"> TOC \o "1-9" </w:instrText>
      </w:r>
      <w:r w:rsidRPr="00777637">
        <w:rPr>
          <w:sz w:val="24"/>
        </w:rPr>
        <w:fldChar w:fldCharType="separate"/>
      </w:r>
      <w:r w:rsidR="00777637">
        <w:rPr>
          <w:noProof/>
        </w:rPr>
        <w:t>Schedule 1—Collection and recovery of income tax and other liabilities</w:t>
      </w:r>
      <w:r w:rsidR="00777637" w:rsidRPr="00777637">
        <w:rPr>
          <w:b w:val="0"/>
          <w:noProof/>
          <w:sz w:val="18"/>
        </w:rPr>
        <w:tab/>
      </w:r>
      <w:r w:rsidR="00777637" w:rsidRPr="00777637">
        <w:rPr>
          <w:b w:val="0"/>
          <w:noProof/>
          <w:sz w:val="18"/>
        </w:rPr>
        <w:fldChar w:fldCharType="begin"/>
      </w:r>
      <w:r w:rsidR="00777637" w:rsidRPr="00777637">
        <w:rPr>
          <w:b w:val="0"/>
          <w:noProof/>
          <w:sz w:val="18"/>
        </w:rPr>
        <w:instrText xml:space="preserve"> PAGEREF _Toc69307060 \h </w:instrText>
      </w:r>
      <w:r w:rsidR="00777637" w:rsidRPr="00777637">
        <w:rPr>
          <w:b w:val="0"/>
          <w:noProof/>
          <w:sz w:val="18"/>
        </w:rPr>
      </w:r>
      <w:r w:rsidR="00777637" w:rsidRPr="00777637">
        <w:rPr>
          <w:b w:val="0"/>
          <w:noProof/>
          <w:sz w:val="18"/>
        </w:rPr>
        <w:fldChar w:fldCharType="separate"/>
      </w:r>
      <w:r w:rsidR="00FC572C">
        <w:rPr>
          <w:b w:val="0"/>
          <w:noProof/>
          <w:sz w:val="18"/>
        </w:rPr>
        <w:t>1</w:t>
      </w:r>
      <w:r w:rsidR="00777637" w:rsidRPr="00777637">
        <w:rPr>
          <w:b w:val="0"/>
          <w:noProof/>
          <w:sz w:val="18"/>
        </w:rPr>
        <w:fldChar w:fldCharType="end"/>
      </w:r>
    </w:p>
    <w:p w:rsidR="00777637" w:rsidRDefault="00777637">
      <w:pPr>
        <w:pStyle w:val="TOC2"/>
        <w:rPr>
          <w:rFonts w:asciiTheme="minorHAnsi" w:eastAsiaTheme="minorEastAsia" w:hAnsiTheme="minorHAnsi" w:cstheme="minorBidi"/>
          <w:b w:val="0"/>
          <w:noProof/>
          <w:kern w:val="0"/>
          <w:sz w:val="22"/>
          <w:szCs w:val="22"/>
        </w:rPr>
      </w:pPr>
      <w:r>
        <w:rPr>
          <w:noProof/>
        </w:rPr>
        <w:t>Chapter 3—Collection, recovery and administration of other taxes</w:t>
      </w:r>
      <w:r w:rsidRPr="00777637">
        <w:rPr>
          <w:b w:val="0"/>
          <w:noProof/>
          <w:sz w:val="18"/>
        </w:rPr>
        <w:tab/>
      </w:r>
      <w:r w:rsidRPr="00777637">
        <w:rPr>
          <w:b w:val="0"/>
          <w:noProof/>
          <w:sz w:val="18"/>
        </w:rPr>
        <w:fldChar w:fldCharType="begin"/>
      </w:r>
      <w:r w:rsidRPr="00777637">
        <w:rPr>
          <w:b w:val="0"/>
          <w:noProof/>
          <w:sz w:val="18"/>
        </w:rPr>
        <w:instrText xml:space="preserve"> PAGEREF _Toc69307061 \h </w:instrText>
      </w:r>
      <w:r w:rsidRPr="00777637">
        <w:rPr>
          <w:b w:val="0"/>
          <w:noProof/>
          <w:sz w:val="18"/>
        </w:rPr>
      </w:r>
      <w:r w:rsidRPr="00777637">
        <w:rPr>
          <w:b w:val="0"/>
          <w:noProof/>
          <w:sz w:val="18"/>
        </w:rPr>
        <w:fldChar w:fldCharType="separate"/>
      </w:r>
      <w:r w:rsidR="00FC572C">
        <w:rPr>
          <w:b w:val="0"/>
          <w:noProof/>
          <w:sz w:val="18"/>
        </w:rPr>
        <w:t>1</w:t>
      </w:r>
      <w:r w:rsidRPr="00777637">
        <w:rPr>
          <w:b w:val="0"/>
          <w:noProof/>
          <w:sz w:val="18"/>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3</w:t>
      </w:r>
      <w:r>
        <w:rPr>
          <w:noProof/>
        </w:rPr>
        <w:noBreakHyphen/>
        <w:t>10—Indirect taxes</w:t>
      </w:r>
      <w:r w:rsidRPr="00777637">
        <w:rPr>
          <w:b w:val="0"/>
          <w:noProof/>
          <w:sz w:val="18"/>
        </w:rPr>
        <w:tab/>
      </w:r>
      <w:r w:rsidRPr="00777637">
        <w:rPr>
          <w:b w:val="0"/>
          <w:noProof/>
          <w:sz w:val="18"/>
        </w:rPr>
        <w:fldChar w:fldCharType="begin"/>
      </w:r>
      <w:r w:rsidRPr="00777637">
        <w:rPr>
          <w:b w:val="0"/>
          <w:noProof/>
          <w:sz w:val="18"/>
        </w:rPr>
        <w:instrText xml:space="preserve"> PAGEREF _Toc69307062 \h </w:instrText>
      </w:r>
      <w:r w:rsidRPr="00777637">
        <w:rPr>
          <w:b w:val="0"/>
          <w:noProof/>
          <w:sz w:val="18"/>
        </w:rPr>
      </w:r>
      <w:r w:rsidRPr="00777637">
        <w:rPr>
          <w:b w:val="0"/>
          <w:noProof/>
          <w:sz w:val="18"/>
        </w:rPr>
        <w:fldChar w:fldCharType="separate"/>
      </w:r>
      <w:r w:rsidR="00FC572C">
        <w:rPr>
          <w:b w:val="0"/>
          <w:noProof/>
          <w:sz w:val="18"/>
        </w:rPr>
        <w:t>1</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105—General rules for indirect taxes</w:t>
      </w:r>
      <w:r w:rsidRPr="00777637">
        <w:rPr>
          <w:b w:val="0"/>
          <w:noProof/>
          <w:sz w:val="18"/>
        </w:rPr>
        <w:tab/>
      </w:r>
      <w:r w:rsidRPr="00777637">
        <w:rPr>
          <w:b w:val="0"/>
          <w:noProof/>
          <w:sz w:val="18"/>
        </w:rPr>
        <w:fldChar w:fldCharType="begin"/>
      </w:r>
      <w:r w:rsidRPr="00777637">
        <w:rPr>
          <w:b w:val="0"/>
          <w:noProof/>
          <w:sz w:val="18"/>
        </w:rPr>
        <w:instrText xml:space="preserve"> PAGEREF _Toc69307063 \h </w:instrText>
      </w:r>
      <w:r w:rsidRPr="00777637">
        <w:rPr>
          <w:b w:val="0"/>
          <w:noProof/>
          <w:sz w:val="18"/>
        </w:rPr>
      </w:r>
      <w:r w:rsidRPr="00777637">
        <w:rPr>
          <w:b w:val="0"/>
          <w:noProof/>
          <w:sz w:val="18"/>
        </w:rPr>
        <w:fldChar w:fldCharType="separate"/>
      </w:r>
      <w:r w:rsidR="00FC572C">
        <w:rPr>
          <w:b w:val="0"/>
          <w:noProof/>
          <w:sz w:val="18"/>
        </w:rPr>
        <w:t>1</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105</w:t>
      </w:r>
      <w:r>
        <w:rPr>
          <w:noProof/>
        </w:rPr>
        <w:tab/>
      </w:r>
      <w:r w:rsidRPr="00777637">
        <w:rPr>
          <w:b w:val="0"/>
          <w:noProof/>
          <w:sz w:val="18"/>
        </w:rPr>
        <w:t>1</w:t>
      </w:r>
    </w:p>
    <w:p w:rsidR="00777637" w:rsidRDefault="00777637">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_Toc69307065 \h </w:instrText>
      </w:r>
      <w:r w:rsidRPr="00777637">
        <w:rPr>
          <w:noProof/>
        </w:rPr>
      </w:r>
      <w:r w:rsidRPr="00777637">
        <w:rPr>
          <w:noProof/>
        </w:rPr>
        <w:fldChar w:fldCharType="separate"/>
      </w:r>
      <w:r w:rsidR="00FC572C">
        <w:rPr>
          <w:noProof/>
        </w:rPr>
        <w:t>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105</w:t>
      </w:r>
      <w:r>
        <w:rPr>
          <w:noProof/>
        </w:rPr>
        <w:noBreakHyphen/>
        <w:t>D—General interest charge and penalties</w:t>
      </w:r>
      <w:r w:rsidRPr="00777637">
        <w:rPr>
          <w:b w:val="0"/>
          <w:noProof/>
          <w:sz w:val="18"/>
        </w:rPr>
        <w:tab/>
      </w:r>
      <w:r w:rsidRPr="00777637">
        <w:rPr>
          <w:b w:val="0"/>
          <w:noProof/>
          <w:sz w:val="18"/>
        </w:rPr>
        <w:fldChar w:fldCharType="begin"/>
      </w:r>
      <w:r w:rsidRPr="00777637">
        <w:rPr>
          <w:b w:val="0"/>
          <w:noProof/>
          <w:sz w:val="18"/>
        </w:rPr>
        <w:instrText xml:space="preserve"> PAGEREF _Toc69307066 \h </w:instrText>
      </w:r>
      <w:r w:rsidRPr="00777637">
        <w:rPr>
          <w:b w:val="0"/>
          <w:noProof/>
          <w:sz w:val="18"/>
        </w:rPr>
      </w:r>
      <w:r w:rsidRPr="00777637">
        <w:rPr>
          <w:b w:val="0"/>
          <w:noProof/>
          <w:sz w:val="18"/>
        </w:rPr>
        <w:fldChar w:fldCharType="separate"/>
      </w:r>
      <w:r w:rsidR="00FC572C">
        <w:rPr>
          <w:b w:val="0"/>
          <w:noProof/>
          <w:sz w:val="18"/>
        </w:rPr>
        <w:t>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105</w:t>
      </w:r>
      <w:r>
        <w:rPr>
          <w:noProof/>
        </w:rPr>
        <w:noBreakHyphen/>
        <w:t>80</w:t>
      </w:r>
      <w:r>
        <w:rPr>
          <w:noProof/>
        </w:rPr>
        <w:tab/>
        <w:t>General interest charge</w:t>
      </w:r>
      <w:r w:rsidRPr="00777637">
        <w:rPr>
          <w:noProof/>
        </w:rPr>
        <w:tab/>
      </w:r>
      <w:r w:rsidRPr="00777637">
        <w:rPr>
          <w:noProof/>
        </w:rPr>
        <w:fldChar w:fldCharType="begin"/>
      </w:r>
      <w:r w:rsidRPr="00777637">
        <w:rPr>
          <w:noProof/>
        </w:rPr>
        <w:instrText xml:space="preserve"> PAGEREF _Toc69307067 \h </w:instrText>
      </w:r>
      <w:r w:rsidRPr="00777637">
        <w:rPr>
          <w:noProof/>
        </w:rPr>
      </w:r>
      <w:r w:rsidRPr="00777637">
        <w:rPr>
          <w:noProof/>
        </w:rPr>
        <w:fldChar w:fldCharType="separate"/>
      </w:r>
      <w:r w:rsidR="00FC572C">
        <w:rPr>
          <w:noProof/>
        </w:rPr>
        <w:t>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105</w:t>
      </w:r>
      <w:r>
        <w:rPr>
          <w:noProof/>
        </w:rPr>
        <w:noBreakHyphen/>
        <w:t>85</w:t>
      </w:r>
      <w:r>
        <w:rPr>
          <w:noProof/>
        </w:rPr>
        <w:tab/>
        <w:t>Amending Acts cannot impose penalties or general interest charge earlier than 28 days after Royal Assent</w:t>
      </w:r>
      <w:r w:rsidRPr="00777637">
        <w:rPr>
          <w:noProof/>
        </w:rPr>
        <w:tab/>
      </w:r>
      <w:r w:rsidRPr="00777637">
        <w:rPr>
          <w:noProof/>
        </w:rPr>
        <w:fldChar w:fldCharType="begin"/>
      </w:r>
      <w:r w:rsidRPr="00777637">
        <w:rPr>
          <w:noProof/>
        </w:rPr>
        <w:instrText xml:space="preserve"> PAGEREF _Toc69307068 \h </w:instrText>
      </w:r>
      <w:r w:rsidRPr="00777637">
        <w:rPr>
          <w:noProof/>
        </w:rPr>
      </w:r>
      <w:r w:rsidRPr="00777637">
        <w:rPr>
          <w:noProof/>
        </w:rPr>
        <w:fldChar w:fldCharType="separate"/>
      </w:r>
      <w:r w:rsidR="00FC572C">
        <w:rPr>
          <w:noProof/>
        </w:rPr>
        <w:t>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105</w:t>
      </w:r>
      <w:r>
        <w:rPr>
          <w:noProof/>
        </w:rPr>
        <w:noBreakHyphen/>
        <w:t>F—Indirect tax refund schemes</w:t>
      </w:r>
      <w:r w:rsidRPr="00777637">
        <w:rPr>
          <w:b w:val="0"/>
          <w:noProof/>
          <w:sz w:val="18"/>
        </w:rPr>
        <w:tab/>
      </w:r>
      <w:r w:rsidRPr="00777637">
        <w:rPr>
          <w:b w:val="0"/>
          <w:noProof/>
          <w:sz w:val="18"/>
        </w:rPr>
        <w:fldChar w:fldCharType="begin"/>
      </w:r>
      <w:r w:rsidRPr="00777637">
        <w:rPr>
          <w:b w:val="0"/>
          <w:noProof/>
          <w:sz w:val="18"/>
        </w:rPr>
        <w:instrText xml:space="preserve"> PAGEREF _Toc69307069 \h </w:instrText>
      </w:r>
      <w:r w:rsidRPr="00777637">
        <w:rPr>
          <w:b w:val="0"/>
          <w:noProof/>
          <w:sz w:val="18"/>
        </w:rPr>
      </w:r>
      <w:r w:rsidRPr="00777637">
        <w:rPr>
          <w:b w:val="0"/>
          <w:noProof/>
          <w:sz w:val="18"/>
        </w:rPr>
        <w:fldChar w:fldCharType="separate"/>
      </w:r>
      <w:r w:rsidR="00FC572C">
        <w:rPr>
          <w:b w:val="0"/>
          <w:noProof/>
          <w:sz w:val="18"/>
        </w:rPr>
        <w:t>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105</w:t>
      </w:r>
      <w:r>
        <w:rPr>
          <w:noProof/>
        </w:rPr>
        <w:noBreakHyphen/>
        <w:t>120</w:t>
      </w:r>
      <w:r>
        <w:rPr>
          <w:noProof/>
        </w:rPr>
        <w:tab/>
        <w:t>Refund scheme—defence related international obligations</w:t>
      </w:r>
      <w:r w:rsidRPr="00777637">
        <w:rPr>
          <w:noProof/>
        </w:rPr>
        <w:tab/>
      </w:r>
      <w:r w:rsidRPr="00777637">
        <w:rPr>
          <w:noProof/>
        </w:rPr>
        <w:fldChar w:fldCharType="begin"/>
      </w:r>
      <w:r w:rsidRPr="00777637">
        <w:rPr>
          <w:noProof/>
        </w:rPr>
        <w:instrText xml:space="preserve"> PAGEREF _Toc69307070 \h </w:instrText>
      </w:r>
      <w:r w:rsidRPr="00777637">
        <w:rPr>
          <w:noProof/>
        </w:rPr>
      </w:r>
      <w:r w:rsidRPr="00777637">
        <w:rPr>
          <w:noProof/>
        </w:rPr>
        <w:fldChar w:fldCharType="separate"/>
      </w:r>
      <w:r w:rsidR="00FC572C">
        <w:rPr>
          <w:noProof/>
        </w:rPr>
        <w:t>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105</w:t>
      </w:r>
      <w:r>
        <w:rPr>
          <w:noProof/>
        </w:rPr>
        <w:noBreakHyphen/>
        <w:t>125</w:t>
      </w:r>
      <w:r>
        <w:rPr>
          <w:noProof/>
        </w:rPr>
        <w:tab/>
        <w:t>Refund scheme—international obligations</w:t>
      </w:r>
      <w:r w:rsidRPr="00777637">
        <w:rPr>
          <w:noProof/>
        </w:rPr>
        <w:tab/>
      </w:r>
      <w:r w:rsidRPr="00777637">
        <w:rPr>
          <w:noProof/>
        </w:rPr>
        <w:fldChar w:fldCharType="begin"/>
      </w:r>
      <w:r w:rsidRPr="00777637">
        <w:rPr>
          <w:noProof/>
        </w:rPr>
        <w:instrText xml:space="preserve"> PAGEREF _Toc69307071 \h </w:instrText>
      </w:r>
      <w:r w:rsidRPr="00777637">
        <w:rPr>
          <w:noProof/>
        </w:rPr>
      </w:r>
      <w:r w:rsidRPr="00777637">
        <w:rPr>
          <w:noProof/>
        </w:rPr>
        <w:fldChar w:fldCharType="separate"/>
      </w:r>
      <w:r w:rsidR="00FC572C">
        <w:rPr>
          <w:noProof/>
        </w:rPr>
        <w:t>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105</w:t>
      </w:r>
      <w:r>
        <w:rPr>
          <w:noProof/>
        </w:rPr>
        <w:noBreakHyphen/>
        <w:t>G—Other administrative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_Toc69307072 \h </w:instrText>
      </w:r>
      <w:r w:rsidRPr="00777637">
        <w:rPr>
          <w:b w:val="0"/>
          <w:noProof/>
          <w:sz w:val="18"/>
        </w:rPr>
      </w:r>
      <w:r w:rsidRPr="00777637">
        <w:rPr>
          <w:b w:val="0"/>
          <w:noProof/>
          <w:sz w:val="18"/>
        </w:rPr>
        <w:fldChar w:fldCharType="separate"/>
      </w:r>
      <w:r w:rsidR="00FC572C">
        <w:rPr>
          <w:b w:val="0"/>
          <w:noProof/>
          <w:sz w:val="18"/>
        </w:rPr>
        <w:t>5</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105</w:t>
      </w:r>
      <w:r>
        <w:rPr>
          <w:noProof/>
        </w:rPr>
        <w:noBreakHyphen/>
        <w:t>145</w:t>
      </w:r>
      <w:r>
        <w:rPr>
          <w:noProof/>
        </w:rPr>
        <w:tab/>
        <w:t>Commissioner must give things in writing</w:t>
      </w:r>
      <w:r w:rsidRPr="00777637">
        <w:rPr>
          <w:noProof/>
        </w:rPr>
        <w:tab/>
      </w:r>
      <w:r w:rsidRPr="00777637">
        <w:rPr>
          <w:noProof/>
        </w:rPr>
        <w:fldChar w:fldCharType="begin"/>
      </w:r>
      <w:r w:rsidRPr="00777637">
        <w:rPr>
          <w:noProof/>
        </w:rPr>
        <w:instrText xml:space="preserve"> PAGEREF _Toc69307073 \h </w:instrText>
      </w:r>
      <w:r w:rsidRPr="00777637">
        <w:rPr>
          <w:noProof/>
        </w:rPr>
      </w:r>
      <w:r w:rsidRPr="00777637">
        <w:rPr>
          <w:noProof/>
        </w:rPr>
        <w:fldChar w:fldCharType="separate"/>
      </w:r>
      <w:r w:rsidR="00FC572C">
        <w:rPr>
          <w:noProof/>
        </w:rPr>
        <w:t>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110—Goods and services tax</w:t>
      </w:r>
      <w:r w:rsidRPr="00777637">
        <w:rPr>
          <w:b w:val="0"/>
          <w:noProof/>
          <w:sz w:val="18"/>
        </w:rPr>
        <w:tab/>
      </w:r>
      <w:r w:rsidRPr="00777637">
        <w:rPr>
          <w:b w:val="0"/>
          <w:noProof/>
          <w:sz w:val="18"/>
        </w:rPr>
        <w:fldChar w:fldCharType="begin"/>
      </w:r>
      <w:r w:rsidRPr="00777637">
        <w:rPr>
          <w:b w:val="0"/>
          <w:noProof/>
          <w:sz w:val="18"/>
        </w:rPr>
        <w:instrText xml:space="preserve"> PAGEREF _Toc69307074 \h </w:instrText>
      </w:r>
      <w:r w:rsidRPr="00777637">
        <w:rPr>
          <w:b w:val="0"/>
          <w:noProof/>
          <w:sz w:val="18"/>
        </w:rPr>
      </w:r>
      <w:r w:rsidRPr="00777637">
        <w:rPr>
          <w:b w:val="0"/>
          <w:noProof/>
          <w:sz w:val="18"/>
        </w:rPr>
        <w:fldChar w:fldCharType="separate"/>
      </w:r>
      <w:r w:rsidR="00FC572C">
        <w:rPr>
          <w:b w:val="0"/>
          <w:noProof/>
          <w:sz w:val="18"/>
        </w:rPr>
        <w:t>6</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110</w:t>
      </w:r>
      <w:r>
        <w:rPr>
          <w:noProof/>
        </w:rPr>
        <w:tab/>
      </w:r>
      <w:r w:rsidRPr="00777637">
        <w:rPr>
          <w:b w:val="0"/>
          <w:noProof/>
          <w:sz w:val="18"/>
        </w:rPr>
        <w:t>6</w:t>
      </w:r>
    </w:p>
    <w:p w:rsidR="00777637" w:rsidRDefault="00777637">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_Toc69307076 \h </w:instrText>
      </w:r>
      <w:r w:rsidRPr="00777637">
        <w:rPr>
          <w:noProof/>
        </w:rPr>
      </w:r>
      <w:r w:rsidRPr="00777637">
        <w:rPr>
          <w:noProof/>
        </w:rPr>
        <w:fldChar w:fldCharType="separate"/>
      </w:r>
      <w:r w:rsidR="00FC572C">
        <w:rPr>
          <w:noProof/>
        </w:rPr>
        <w:t>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110</w:t>
      </w:r>
      <w:r>
        <w:rPr>
          <w:noProof/>
        </w:rPr>
        <w:noBreakHyphen/>
        <w:t>F—Review of GST decisions</w:t>
      </w:r>
      <w:r w:rsidRPr="00777637">
        <w:rPr>
          <w:b w:val="0"/>
          <w:noProof/>
          <w:sz w:val="18"/>
        </w:rPr>
        <w:tab/>
      </w:r>
      <w:r w:rsidRPr="00777637">
        <w:rPr>
          <w:b w:val="0"/>
          <w:noProof/>
          <w:sz w:val="18"/>
        </w:rPr>
        <w:fldChar w:fldCharType="begin"/>
      </w:r>
      <w:r w:rsidRPr="00777637">
        <w:rPr>
          <w:b w:val="0"/>
          <w:noProof/>
          <w:sz w:val="18"/>
        </w:rPr>
        <w:instrText xml:space="preserve"> PAGEREF _Toc69307077 \h </w:instrText>
      </w:r>
      <w:r w:rsidRPr="00777637">
        <w:rPr>
          <w:b w:val="0"/>
          <w:noProof/>
          <w:sz w:val="18"/>
        </w:rPr>
      </w:r>
      <w:r w:rsidRPr="00777637">
        <w:rPr>
          <w:b w:val="0"/>
          <w:noProof/>
          <w:sz w:val="18"/>
        </w:rPr>
        <w:fldChar w:fldCharType="separate"/>
      </w:r>
      <w:r w:rsidR="00FC572C">
        <w:rPr>
          <w:b w:val="0"/>
          <w:noProof/>
          <w:sz w:val="18"/>
        </w:rPr>
        <w:t>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110</w:t>
      </w:r>
      <w:r>
        <w:rPr>
          <w:noProof/>
        </w:rPr>
        <w:noBreakHyphen/>
        <w:t>50</w:t>
      </w:r>
      <w:r>
        <w:rPr>
          <w:noProof/>
        </w:rPr>
        <w:tab/>
        <w:t>Reviewable GST decisions</w:t>
      </w:r>
      <w:r w:rsidRPr="00777637">
        <w:rPr>
          <w:noProof/>
        </w:rPr>
        <w:tab/>
      </w:r>
      <w:r w:rsidRPr="00777637">
        <w:rPr>
          <w:noProof/>
        </w:rPr>
        <w:fldChar w:fldCharType="begin"/>
      </w:r>
      <w:r w:rsidRPr="00777637">
        <w:rPr>
          <w:noProof/>
        </w:rPr>
        <w:instrText xml:space="preserve"> PAGEREF _Toc69307078 \h </w:instrText>
      </w:r>
      <w:r w:rsidRPr="00777637">
        <w:rPr>
          <w:noProof/>
        </w:rPr>
      </w:r>
      <w:r w:rsidRPr="00777637">
        <w:rPr>
          <w:noProof/>
        </w:rPr>
        <w:fldChar w:fldCharType="separate"/>
      </w:r>
      <w:r w:rsidR="00FC572C">
        <w:rPr>
          <w:noProof/>
        </w:rPr>
        <w:t>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111—Wine tax and luxury car tax</w:t>
      </w:r>
      <w:r w:rsidRPr="00777637">
        <w:rPr>
          <w:b w:val="0"/>
          <w:noProof/>
          <w:sz w:val="18"/>
        </w:rPr>
        <w:tab/>
      </w:r>
      <w:r w:rsidRPr="00777637">
        <w:rPr>
          <w:b w:val="0"/>
          <w:noProof/>
          <w:sz w:val="18"/>
        </w:rPr>
        <w:fldChar w:fldCharType="begin"/>
      </w:r>
      <w:r w:rsidRPr="00777637">
        <w:rPr>
          <w:b w:val="0"/>
          <w:noProof/>
          <w:sz w:val="18"/>
        </w:rPr>
        <w:instrText xml:space="preserve"> PAGEREF _Toc69307079 \h </w:instrText>
      </w:r>
      <w:r w:rsidRPr="00777637">
        <w:rPr>
          <w:b w:val="0"/>
          <w:noProof/>
          <w:sz w:val="18"/>
        </w:rPr>
      </w:r>
      <w:r w:rsidRPr="00777637">
        <w:rPr>
          <w:b w:val="0"/>
          <w:noProof/>
          <w:sz w:val="18"/>
        </w:rPr>
        <w:fldChar w:fldCharType="separate"/>
      </w:r>
      <w:r w:rsidR="00FC572C">
        <w:rPr>
          <w:b w:val="0"/>
          <w:noProof/>
          <w:sz w:val="18"/>
        </w:rPr>
        <w:t>11</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111</w:t>
      </w:r>
      <w:r>
        <w:rPr>
          <w:noProof/>
        </w:rPr>
        <w:tab/>
      </w:r>
      <w:r w:rsidRPr="00777637">
        <w:rPr>
          <w:b w:val="0"/>
          <w:noProof/>
          <w:sz w:val="18"/>
        </w:rPr>
        <w:t>11</w:t>
      </w:r>
    </w:p>
    <w:p w:rsidR="00777637" w:rsidRDefault="00777637">
      <w:pPr>
        <w:pStyle w:val="TOC5"/>
        <w:rPr>
          <w:rFonts w:asciiTheme="minorHAnsi" w:eastAsiaTheme="minorEastAsia" w:hAnsiTheme="minorHAnsi" w:cstheme="minorBidi"/>
          <w:noProof/>
          <w:kern w:val="0"/>
          <w:sz w:val="22"/>
          <w:szCs w:val="22"/>
        </w:rPr>
      </w:pPr>
      <w:r>
        <w:rPr>
          <w:noProof/>
        </w:rPr>
        <w:t>111</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_Toc69307081 \h </w:instrText>
      </w:r>
      <w:r w:rsidRPr="00777637">
        <w:rPr>
          <w:noProof/>
        </w:rPr>
      </w:r>
      <w:r w:rsidRPr="00777637">
        <w:rPr>
          <w:noProof/>
        </w:rPr>
        <w:fldChar w:fldCharType="separate"/>
      </w:r>
      <w:r w:rsidR="00FC572C">
        <w:rPr>
          <w:noProof/>
        </w:rPr>
        <w:t>11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111</w:t>
      </w:r>
      <w:r>
        <w:rPr>
          <w:noProof/>
        </w:rPr>
        <w:noBreakHyphen/>
        <w:t>C—Review of wine tax decisions</w:t>
      </w:r>
      <w:r w:rsidRPr="00777637">
        <w:rPr>
          <w:b w:val="0"/>
          <w:noProof/>
          <w:sz w:val="18"/>
        </w:rPr>
        <w:tab/>
      </w:r>
      <w:r w:rsidRPr="00777637">
        <w:rPr>
          <w:b w:val="0"/>
          <w:noProof/>
          <w:sz w:val="18"/>
        </w:rPr>
        <w:fldChar w:fldCharType="begin"/>
      </w:r>
      <w:r w:rsidRPr="00777637">
        <w:rPr>
          <w:b w:val="0"/>
          <w:noProof/>
          <w:sz w:val="18"/>
        </w:rPr>
        <w:instrText xml:space="preserve"> PAGEREF _Toc69307082 \h </w:instrText>
      </w:r>
      <w:r w:rsidRPr="00777637">
        <w:rPr>
          <w:b w:val="0"/>
          <w:noProof/>
          <w:sz w:val="18"/>
        </w:rPr>
      </w:r>
      <w:r w:rsidRPr="00777637">
        <w:rPr>
          <w:b w:val="0"/>
          <w:noProof/>
          <w:sz w:val="18"/>
        </w:rPr>
        <w:fldChar w:fldCharType="separate"/>
      </w:r>
      <w:r w:rsidR="00FC572C">
        <w:rPr>
          <w:b w:val="0"/>
          <w:noProof/>
          <w:sz w:val="18"/>
        </w:rPr>
        <w:t>11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111</w:t>
      </w:r>
      <w:r>
        <w:rPr>
          <w:noProof/>
        </w:rPr>
        <w:noBreakHyphen/>
        <w:t>50</w:t>
      </w:r>
      <w:r>
        <w:rPr>
          <w:noProof/>
        </w:rPr>
        <w:tab/>
        <w:t>Reviewable wine tax decisions</w:t>
      </w:r>
      <w:r w:rsidRPr="00777637">
        <w:rPr>
          <w:noProof/>
        </w:rPr>
        <w:tab/>
      </w:r>
      <w:r w:rsidRPr="00777637">
        <w:rPr>
          <w:noProof/>
        </w:rPr>
        <w:fldChar w:fldCharType="begin"/>
      </w:r>
      <w:r w:rsidRPr="00777637">
        <w:rPr>
          <w:noProof/>
        </w:rPr>
        <w:instrText xml:space="preserve"> PAGEREF _Toc69307083 \h </w:instrText>
      </w:r>
      <w:r w:rsidRPr="00777637">
        <w:rPr>
          <w:noProof/>
        </w:rPr>
      </w:r>
      <w:r w:rsidRPr="00777637">
        <w:rPr>
          <w:noProof/>
        </w:rPr>
        <w:fldChar w:fldCharType="separate"/>
      </w:r>
      <w:r w:rsidR="00FC572C">
        <w:rPr>
          <w:noProof/>
        </w:rPr>
        <w:t>11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111</w:t>
      </w:r>
      <w:r>
        <w:rPr>
          <w:noProof/>
        </w:rPr>
        <w:noBreakHyphen/>
        <w:t>D—Effect on contracts from amendments to laws</w:t>
      </w:r>
      <w:r w:rsidRPr="00777637">
        <w:rPr>
          <w:b w:val="0"/>
          <w:noProof/>
          <w:sz w:val="18"/>
        </w:rPr>
        <w:tab/>
      </w:r>
      <w:r w:rsidRPr="00777637">
        <w:rPr>
          <w:b w:val="0"/>
          <w:noProof/>
          <w:sz w:val="18"/>
        </w:rPr>
        <w:fldChar w:fldCharType="begin"/>
      </w:r>
      <w:r w:rsidRPr="00777637">
        <w:rPr>
          <w:b w:val="0"/>
          <w:noProof/>
          <w:sz w:val="18"/>
        </w:rPr>
        <w:instrText xml:space="preserve"> PAGEREF _Toc69307084 \h </w:instrText>
      </w:r>
      <w:r w:rsidRPr="00777637">
        <w:rPr>
          <w:b w:val="0"/>
          <w:noProof/>
          <w:sz w:val="18"/>
        </w:rPr>
      </w:r>
      <w:r w:rsidRPr="00777637">
        <w:rPr>
          <w:b w:val="0"/>
          <w:noProof/>
          <w:sz w:val="18"/>
        </w:rPr>
        <w:fldChar w:fldCharType="separate"/>
      </w:r>
      <w:r w:rsidR="00FC572C">
        <w:rPr>
          <w:b w:val="0"/>
          <w:noProof/>
          <w:sz w:val="18"/>
        </w:rPr>
        <w:t>12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111</w:t>
      </w:r>
      <w:r>
        <w:rPr>
          <w:noProof/>
        </w:rPr>
        <w:noBreakHyphen/>
        <w:t>60</w:t>
      </w:r>
      <w:r>
        <w:rPr>
          <w:noProof/>
        </w:rPr>
        <w:tab/>
        <w:t>Alteration of contracts if cost of complying with agreement is affected by later alteration to wine tax or luxury car tax laws</w:t>
      </w:r>
      <w:r w:rsidRPr="00777637">
        <w:rPr>
          <w:noProof/>
        </w:rPr>
        <w:tab/>
      </w:r>
      <w:r w:rsidRPr="00777637">
        <w:rPr>
          <w:noProof/>
        </w:rPr>
        <w:fldChar w:fldCharType="begin"/>
      </w:r>
      <w:r w:rsidRPr="00777637">
        <w:rPr>
          <w:noProof/>
        </w:rPr>
        <w:instrText xml:space="preserve"> PAGEREF _Toc69307085 \h </w:instrText>
      </w:r>
      <w:r w:rsidRPr="00777637">
        <w:rPr>
          <w:noProof/>
        </w:rPr>
      </w:r>
      <w:r w:rsidRPr="00777637">
        <w:rPr>
          <w:noProof/>
        </w:rPr>
        <w:fldChar w:fldCharType="separate"/>
      </w:r>
      <w:r w:rsidR="00FC572C">
        <w:rPr>
          <w:noProof/>
        </w:rPr>
        <w:t>12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112—Fuel tax</w:t>
      </w:r>
      <w:r w:rsidRPr="00777637">
        <w:rPr>
          <w:b w:val="0"/>
          <w:noProof/>
          <w:sz w:val="18"/>
        </w:rPr>
        <w:tab/>
      </w:r>
      <w:r w:rsidRPr="00777637">
        <w:rPr>
          <w:b w:val="0"/>
          <w:noProof/>
          <w:sz w:val="18"/>
        </w:rPr>
        <w:fldChar w:fldCharType="begin"/>
      </w:r>
      <w:r w:rsidRPr="00777637">
        <w:rPr>
          <w:b w:val="0"/>
          <w:noProof/>
          <w:sz w:val="18"/>
        </w:rPr>
        <w:instrText xml:space="preserve"> PAGEREF _Toc69307086 \h </w:instrText>
      </w:r>
      <w:r w:rsidRPr="00777637">
        <w:rPr>
          <w:b w:val="0"/>
          <w:noProof/>
          <w:sz w:val="18"/>
        </w:rPr>
      </w:r>
      <w:r w:rsidRPr="00777637">
        <w:rPr>
          <w:b w:val="0"/>
          <w:noProof/>
          <w:sz w:val="18"/>
        </w:rPr>
        <w:fldChar w:fldCharType="separate"/>
      </w:r>
      <w:r w:rsidR="00FC572C">
        <w:rPr>
          <w:b w:val="0"/>
          <w:noProof/>
          <w:sz w:val="18"/>
        </w:rPr>
        <w:t>14</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112</w:t>
      </w:r>
      <w:r>
        <w:rPr>
          <w:noProof/>
        </w:rPr>
        <w:tab/>
      </w:r>
      <w:r w:rsidRPr="00777637">
        <w:rPr>
          <w:b w:val="0"/>
          <w:noProof/>
          <w:sz w:val="18"/>
        </w:rPr>
        <w:t>14</w:t>
      </w:r>
    </w:p>
    <w:p w:rsidR="00777637" w:rsidRDefault="00777637">
      <w:pPr>
        <w:pStyle w:val="TOC5"/>
        <w:rPr>
          <w:rFonts w:asciiTheme="minorHAnsi" w:eastAsiaTheme="minorEastAsia" w:hAnsiTheme="minorHAnsi" w:cstheme="minorBidi"/>
          <w:noProof/>
          <w:kern w:val="0"/>
          <w:sz w:val="22"/>
          <w:szCs w:val="22"/>
        </w:rPr>
      </w:pPr>
      <w:r>
        <w:rPr>
          <w:noProof/>
        </w:rPr>
        <w:t>112</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_Toc69307088 \h </w:instrText>
      </w:r>
      <w:r w:rsidRPr="00777637">
        <w:rPr>
          <w:noProof/>
        </w:rPr>
      </w:r>
      <w:r w:rsidRPr="00777637">
        <w:rPr>
          <w:noProof/>
        </w:rPr>
        <w:fldChar w:fldCharType="separate"/>
      </w:r>
      <w:r w:rsidR="00FC572C">
        <w:rPr>
          <w:noProof/>
        </w:rPr>
        <w:t>14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112</w:t>
      </w:r>
      <w:r>
        <w:rPr>
          <w:noProof/>
        </w:rPr>
        <w:noBreakHyphen/>
        <w:t>E—Review of fuel tax decisions</w:t>
      </w:r>
      <w:r w:rsidRPr="00777637">
        <w:rPr>
          <w:b w:val="0"/>
          <w:noProof/>
          <w:sz w:val="18"/>
        </w:rPr>
        <w:tab/>
      </w:r>
      <w:r w:rsidRPr="00777637">
        <w:rPr>
          <w:b w:val="0"/>
          <w:noProof/>
          <w:sz w:val="18"/>
        </w:rPr>
        <w:fldChar w:fldCharType="begin"/>
      </w:r>
      <w:r w:rsidRPr="00777637">
        <w:rPr>
          <w:b w:val="0"/>
          <w:noProof/>
          <w:sz w:val="18"/>
        </w:rPr>
        <w:instrText xml:space="preserve"> PAGEREF _Toc69307089 \h </w:instrText>
      </w:r>
      <w:r w:rsidRPr="00777637">
        <w:rPr>
          <w:b w:val="0"/>
          <w:noProof/>
          <w:sz w:val="18"/>
        </w:rPr>
      </w:r>
      <w:r w:rsidRPr="00777637">
        <w:rPr>
          <w:b w:val="0"/>
          <w:noProof/>
          <w:sz w:val="18"/>
        </w:rPr>
        <w:fldChar w:fldCharType="separate"/>
      </w:r>
      <w:r w:rsidR="00FC572C">
        <w:rPr>
          <w:b w:val="0"/>
          <w:noProof/>
          <w:sz w:val="18"/>
        </w:rPr>
        <w:t>14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112</w:t>
      </w:r>
      <w:r>
        <w:rPr>
          <w:noProof/>
        </w:rPr>
        <w:noBreakHyphen/>
        <w:t>50</w:t>
      </w:r>
      <w:r>
        <w:rPr>
          <w:noProof/>
        </w:rPr>
        <w:tab/>
        <w:t>Reviewable fuel tax decisions</w:t>
      </w:r>
      <w:r w:rsidRPr="00777637">
        <w:rPr>
          <w:noProof/>
        </w:rPr>
        <w:tab/>
      </w:r>
      <w:r w:rsidRPr="00777637">
        <w:rPr>
          <w:noProof/>
        </w:rPr>
        <w:fldChar w:fldCharType="begin"/>
      </w:r>
      <w:r w:rsidRPr="00777637">
        <w:rPr>
          <w:noProof/>
        </w:rPr>
        <w:instrText xml:space="preserve"> PAGEREF _Toc69307090 \h </w:instrText>
      </w:r>
      <w:r w:rsidRPr="00777637">
        <w:rPr>
          <w:noProof/>
        </w:rPr>
      </w:r>
      <w:r w:rsidRPr="00777637">
        <w:rPr>
          <w:noProof/>
        </w:rPr>
        <w:fldChar w:fldCharType="separate"/>
      </w:r>
      <w:r w:rsidR="00FC572C">
        <w:rPr>
          <w:noProof/>
        </w:rPr>
        <w:t>14</w:t>
      </w:r>
      <w:r w:rsidRPr="00777637">
        <w:rPr>
          <w:noProof/>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3</w:t>
      </w:r>
      <w:r>
        <w:rPr>
          <w:noProof/>
        </w:rPr>
        <w:noBreakHyphen/>
        <w:t>15—Major bank levy</w:t>
      </w:r>
      <w:r w:rsidRPr="00777637">
        <w:rPr>
          <w:b w:val="0"/>
          <w:noProof/>
          <w:sz w:val="18"/>
        </w:rPr>
        <w:tab/>
      </w:r>
      <w:r w:rsidRPr="00777637">
        <w:rPr>
          <w:b w:val="0"/>
          <w:noProof/>
          <w:sz w:val="18"/>
        </w:rPr>
        <w:fldChar w:fldCharType="begin"/>
      </w:r>
      <w:r w:rsidRPr="00777637">
        <w:rPr>
          <w:b w:val="0"/>
          <w:noProof/>
          <w:sz w:val="18"/>
        </w:rPr>
        <w:instrText xml:space="preserve"> PAGEREF _Toc69307091 \h </w:instrText>
      </w:r>
      <w:r w:rsidRPr="00777637">
        <w:rPr>
          <w:b w:val="0"/>
          <w:noProof/>
          <w:sz w:val="18"/>
        </w:rPr>
      </w:r>
      <w:r w:rsidRPr="00777637">
        <w:rPr>
          <w:b w:val="0"/>
          <w:noProof/>
          <w:sz w:val="18"/>
        </w:rPr>
        <w:fldChar w:fldCharType="separate"/>
      </w:r>
      <w:r w:rsidR="00FC572C">
        <w:rPr>
          <w:b w:val="0"/>
          <w:noProof/>
          <w:sz w:val="18"/>
        </w:rPr>
        <w:t>16</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115</w:t>
      </w:r>
      <w:r w:rsidRPr="00102A82">
        <w:rPr>
          <w:b w:val="0"/>
          <w:noProof/>
        </w:rPr>
        <w:t>—</w:t>
      </w:r>
      <w:r>
        <w:rPr>
          <w:noProof/>
        </w:rPr>
        <w:t>General provisions relating to the major bank levy</w:t>
      </w:r>
      <w:r w:rsidRPr="00777637">
        <w:rPr>
          <w:b w:val="0"/>
          <w:noProof/>
          <w:sz w:val="18"/>
        </w:rPr>
        <w:tab/>
      </w:r>
      <w:r w:rsidRPr="00777637">
        <w:rPr>
          <w:b w:val="0"/>
          <w:noProof/>
          <w:sz w:val="18"/>
        </w:rPr>
        <w:fldChar w:fldCharType="begin"/>
      </w:r>
      <w:r w:rsidRPr="00777637">
        <w:rPr>
          <w:b w:val="0"/>
          <w:noProof/>
          <w:sz w:val="18"/>
        </w:rPr>
        <w:instrText xml:space="preserve"> PAGEREF _Toc69307092 \h </w:instrText>
      </w:r>
      <w:r w:rsidRPr="00777637">
        <w:rPr>
          <w:b w:val="0"/>
          <w:noProof/>
          <w:sz w:val="18"/>
        </w:rPr>
      </w:r>
      <w:r w:rsidRPr="00777637">
        <w:rPr>
          <w:b w:val="0"/>
          <w:noProof/>
          <w:sz w:val="18"/>
        </w:rPr>
        <w:fldChar w:fldCharType="separate"/>
      </w:r>
      <w:r w:rsidR="00FC572C">
        <w:rPr>
          <w:b w:val="0"/>
          <w:noProof/>
          <w:sz w:val="18"/>
        </w:rPr>
        <w:t>16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_Toc69307093 \h </w:instrText>
      </w:r>
      <w:r w:rsidRPr="00777637">
        <w:rPr>
          <w:noProof/>
        </w:rPr>
      </w:r>
      <w:r w:rsidRPr="00777637">
        <w:rPr>
          <w:noProof/>
        </w:rPr>
        <w:fldChar w:fldCharType="separate"/>
      </w:r>
      <w:r w:rsidR="00FC572C">
        <w:rPr>
          <w:noProof/>
        </w:rPr>
        <w:t>16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Returns</w:t>
      </w:r>
      <w:r w:rsidRPr="00777637">
        <w:rPr>
          <w:noProof/>
        </w:rPr>
        <w:tab/>
      </w:r>
      <w:r w:rsidRPr="00777637">
        <w:rPr>
          <w:noProof/>
        </w:rPr>
        <w:fldChar w:fldCharType="begin"/>
      </w:r>
      <w:r w:rsidRPr="00777637">
        <w:rPr>
          <w:noProof/>
        </w:rPr>
        <w:instrText xml:space="preserve"> PAGEREF _Toc69307094 \h </w:instrText>
      </w:r>
      <w:r w:rsidRPr="00777637">
        <w:rPr>
          <w:noProof/>
        </w:rPr>
      </w:r>
      <w:r w:rsidRPr="00777637">
        <w:rPr>
          <w:noProof/>
        </w:rPr>
        <w:fldChar w:fldCharType="separate"/>
      </w:r>
      <w:r w:rsidR="00FC572C">
        <w:rPr>
          <w:noProof/>
        </w:rPr>
        <w:t>16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115</w:t>
      </w:r>
      <w:r>
        <w:rPr>
          <w:noProof/>
        </w:rPr>
        <w:noBreakHyphen/>
        <w:t>10</w:t>
      </w:r>
      <w:r>
        <w:rPr>
          <w:noProof/>
        </w:rPr>
        <w:tab/>
        <w:t>When major bank levy is due and payable</w:t>
      </w:r>
      <w:r w:rsidRPr="00777637">
        <w:rPr>
          <w:noProof/>
        </w:rPr>
        <w:tab/>
      </w:r>
      <w:r w:rsidRPr="00777637">
        <w:rPr>
          <w:noProof/>
        </w:rPr>
        <w:fldChar w:fldCharType="begin"/>
      </w:r>
      <w:r w:rsidRPr="00777637">
        <w:rPr>
          <w:noProof/>
        </w:rPr>
        <w:instrText xml:space="preserve"> PAGEREF _Toc69307095 \h </w:instrText>
      </w:r>
      <w:r w:rsidRPr="00777637">
        <w:rPr>
          <w:noProof/>
        </w:rPr>
      </w:r>
      <w:r w:rsidRPr="00777637">
        <w:rPr>
          <w:noProof/>
        </w:rPr>
        <w:fldChar w:fldCharType="separate"/>
      </w:r>
      <w:r w:rsidR="00FC572C">
        <w:rPr>
          <w:noProof/>
        </w:rPr>
        <w:t>17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117—Anti</w:t>
      </w:r>
      <w:r>
        <w:rPr>
          <w:noProof/>
        </w:rPr>
        <w:noBreakHyphen/>
        <w:t>avoidance</w:t>
      </w:r>
      <w:r w:rsidRPr="00777637">
        <w:rPr>
          <w:b w:val="0"/>
          <w:noProof/>
          <w:sz w:val="18"/>
        </w:rPr>
        <w:tab/>
      </w:r>
      <w:r w:rsidRPr="00777637">
        <w:rPr>
          <w:b w:val="0"/>
          <w:noProof/>
          <w:sz w:val="18"/>
        </w:rPr>
        <w:fldChar w:fldCharType="begin"/>
      </w:r>
      <w:r w:rsidRPr="00777637">
        <w:rPr>
          <w:b w:val="0"/>
          <w:noProof/>
          <w:sz w:val="18"/>
        </w:rPr>
        <w:instrText xml:space="preserve"> PAGEREF _Toc69307096 \h </w:instrText>
      </w:r>
      <w:r w:rsidRPr="00777637">
        <w:rPr>
          <w:b w:val="0"/>
          <w:noProof/>
          <w:sz w:val="18"/>
        </w:rPr>
      </w:r>
      <w:r w:rsidRPr="00777637">
        <w:rPr>
          <w:b w:val="0"/>
          <w:noProof/>
          <w:sz w:val="18"/>
        </w:rPr>
        <w:fldChar w:fldCharType="separate"/>
      </w:r>
      <w:r w:rsidR="00FC572C">
        <w:rPr>
          <w:b w:val="0"/>
          <w:noProof/>
          <w:sz w:val="18"/>
        </w:rPr>
        <w:t>18</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117</w:t>
      </w:r>
      <w:r>
        <w:rPr>
          <w:noProof/>
        </w:rPr>
        <w:tab/>
      </w:r>
      <w:r w:rsidRPr="00777637">
        <w:rPr>
          <w:b w:val="0"/>
          <w:noProof/>
          <w:sz w:val="18"/>
        </w:rPr>
        <w:t>18</w:t>
      </w:r>
    </w:p>
    <w:p w:rsidR="00777637" w:rsidRDefault="00777637">
      <w:pPr>
        <w:pStyle w:val="TOC5"/>
        <w:rPr>
          <w:rFonts w:asciiTheme="minorHAnsi" w:eastAsiaTheme="minorEastAsia" w:hAnsiTheme="minorHAnsi" w:cstheme="minorBidi"/>
          <w:noProof/>
          <w:kern w:val="0"/>
          <w:sz w:val="22"/>
          <w:szCs w:val="22"/>
        </w:rPr>
      </w:pPr>
      <w:r>
        <w:rPr>
          <w:noProof/>
        </w:rPr>
        <w:t>117</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_Toc69307098 \h </w:instrText>
      </w:r>
      <w:r w:rsidRPr="00777637">
        <w:rPr>
          <w:noProof/>
        </w:rPr>
      </w:r>
      <w:r w:rsidRPr="00777637">
        <w:rPr>
          <w:noProof/>
        </w:rPr>
        <w:fldChar w:fldCharType="separate"/>
      </w:r>
      <w:r w:rsidR="00FC572C">
        <w:rPr>
          <w:noProof/>
        </w:rPr>
        <w:t>18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117</w:t>
      </w:r>
      <w:r>
        <w:rPr>
          <w:noProof/>
        </w:rPr>
        <w:noBreakHyphen/>
        <w:t>A—Application of this Division</w:t>
      </w:r>
      <w:r w:rsidRPr="00777637">
        <w:rPr>
          <w:b w:val="0"/>
          <w:noProof/>
          <w:sz w:val="18"/>
        </w:rPr>
        <w:tab/>
      </w:r>
      <w:r w:rsidRPr="00777637">
        <w:rPr>
          <w:b w:val="0"/>
          <w:noProof/>
          <w:sz w:val="18"/>
        </w:rPr>
        <w:fldChar w:fldCharType="begin"/>
      </w:r>
      <w:r w:rsidRPr="00777637">
        <w:rPr>
          <w:b w:val="0"/>
          <w:noProof/>
          <w:sz w:val="18"/>
        </w:rPr>
        <w:instrText xml:space="preserve"> PAGEREF _Toc69307099 \h </w:instrText>
      </w:r>
      <w:r w:rsidRPr="00777637">
        <w:rPr>
          <w:b w:val="0"/>
          <w:noProof/>
          <w:sz w:val="18"/>
        </w:rPr>
      </w:r>
      <w:r w:rsidRPr="00777637">
        <w:rPr>
          <w:b w:val="0"/>
          <w:noProof/>
          <w:sz w:val="18"/>
        </w:rPr>
        <w:fldChar w:fldCharType="separate"/>
      </w:r>
      <w:r w:rsidR="00FC572C">
        <w:rPr>
          <w:b w:val="0"/>
          <w:noProof/>
          <w:sz w:val="18"/>
        </w:rPr>
        <w:t>18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117</w:t>
      </w:r>
      <w:r>
        <w:rPr>
          <w:noProof/>
        </w:rPr>
        <w:noBreakHyphen/>
        <w:t>5</w:t>
      </w:r>
      <w:r>
        <w:rPr>
          <w:noProof/>
        </w:rPr>
        <w:tab/>
        <w:t>Object of this Division</w:t>
      </w:r>
      <w:r w:rsidRPr="00777637">
        <w:rPr>
          <w:noProof/>
        </w:rPr>
        <w:tab/>
      </w:r>
      <w:r w:rsidRPr="00777637">
        <w:rPr>
          <w:noProof/>
        </w:rPr>
        <w:fldChar w:fldCharType="begin"/>
      </w:r>
      <w:r w:rsidRPr="00777637">
        <w:rPr>
          <w:noProof/>
        </w:rPr>
        <w:instrText xml:space="preserve"> PAGEREF _Toc69307100 \h </w:instrText>
      </w:r>
      <w:r w:rsidRPr="00777637">
        <w:rPr>
          <w:noProof/>
        </w:rPr>
      </w:r>
      <w:r w:rsidRPr="00777637">
        <w:rPr>
          <w:noProof/>
        </w:rPr>
        <w:fldChar w:fldCharType="separate"/>
      </w:r>
      <w:r w:rsidR="00FC572C">
        <w:rPr>
          <w:noProof/>
        </w:rPr>
        <w:t>18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117</w:t>
      </w:r>
      <w:r>
        <w:rPr>
          <w:noProof/>
        </w:rPr>
        <w:noBreakHyphen/>
        <w:t>10</w:t>
      </w:r>
      <w:r>
        <w:rPr>
          <w:noProof/>
        </w:rPr>
        <w:tab/>
        <w:t>Application of this Division</w:t>
      </w:r>
      <w:r w:rsidRPr="00777637">
        <w:rPr>
          <w:noProof/>
        </w:rPr>
        <w:tab/>
      </w:r>
      <w:r w:rsidRPr="00777637">
        <w:rPr>
          <w:noProof/>
        </w:rPr>
        <w:fldChar w:fldCharType="begin"/>
      </w:r>
      <w:r w:rsidRPr="00777637">
        <w:rPr>
          <w:noProof/>
        </w:rPr>
        <w:instrText xml:space="preserve"> PAGEREF _Toc69307101 \h </w:instrText>
      </w:r>
      <w:r w:rsidRPr="00777637">
        <w:rPr>
          <w:noProof/>
        </w:rPr>
      </w:r>
      <w:r w:rsidRPr="00777637">
        <w:rPr>
          <w:noProof/>
        </w:rPr>
        <w:fldChar w:fldCharType="separate"/>
      </w:r>
      <w:r w:rsidR="00FC572C">
        <w:rPr>
          <w:noProof/>
        </w:rPr>
        <w:t>19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117</w:t>
      </w:r>
      <w:r>
        <w:rPr>
          <w:noProof/>
        </w:rPr>
        <w:noBreakHyphen/>
        <w:t>15</w:t>
      </w:r>
      <w:r>
        <w:rPr>
          <w:noProof/>
        </w:rPr>
        <w:tab/>
        <w:t xml:space="preserve">Meaning of </w:t>
      </w:r>
      <w:r w:rsidRPr="00102A82">
        <w:rPr>
          <w:i/>
          <w:noProof/>
        </w:rPr>
        <w:t>MBL benefit</w:t>
      </w:r>
      <w:r w:rsidRPr="00777637">
        <w:rPr>
          <w:noProof/>
        </w:rPr>
        <w:tab/>
      </w:r>
      <w:r w:rsidRPr="00777637">
        <w:rPr>
          <w:noProof/>
        </w:rPr>
        <w:fldChar w:fldCharType="begin"/>
      </w:r>
      <w:r w:rsidRPr="00777637">
        <w:rPr>
          <w:noProof/>
        </w:rPr>
        <w:instrText xml:space="preserve"> PAGEREF _Toc69307102 \h </w:instrText>
      </w:r>
      <w:r w:rsidRPr="00777637">
        <w:rPr>
          <w:noProof/>
        </w:rPr>
      </w:r>
      <w:r w:rsidRPr="00777637">
        <w:rPr>
          <w:noProof/>
        </w:rPr>
        <w:fldChar w:fldCharType="separate"/>
      </w:r>
      <w:r w:rsidR="00FC572C">
        <w:rPr>
          <w:noProof/>
        </w:rPr>
        <w:t>19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117</w:t>
      </w:r>
      <w:r>
        <w:rPr>
          <w:noProof/>
        </w:rPr>
        <w:noBreakHyphen/>
        <w:t>20</w:t>
      </w:r>
      <w:r>
        <w:rPr>
          <w:noProof/>
        </w:rPr>
        <w:tab/>
        <w:t>Matters to be considered in determining purpose</w:t>
      </w:r>
      <w:r w:rsidRPr="00777637">
        <w:rPr>
          <w:noProof/>
        </w:rPr>
        <w:tab/>
      </w:r>
      <w:r w:rsidRPr="00777637">
        <w:rPr>
          <w:noProof/>
        </w:rPr>
        <w:fldChar w:fldCharType="begin"/>
      </w:r>
      <w:r w:rsidRPr="00777637">
        <w:rPr>
          <w:noProof/>
        </w:rPr>
        <w:instrText xml:space="preserve"> PAGEREF _Toc69307103 \h </w:instrText>
      </w:r>
      <w:r w:rsidRPr="00777637">
        <w:rPr>
          <w:noProof/>
        </w:rPr>
      </w:r>
      <w:r w:rsidRPr="00777637">
        <w:rPr>
          <w:noProof/>
        </w:rPr>
        <w:fldChar w:fldCharType="separate"/>
      </w:r>
      <w:r w:rsidR="00FC572C">
        <w:rPr>
          <w:noProof/>
        </w:rPr>
        <w:t>20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117</w:t>
      </w:r>
      <w:r>
        <w:rPr>
          <w:noProof/>
        </w:rPr>
        <w:noBreakHyphen/>
        <w:t>B—Commissioner may negate effects of schemes for MBL benefits</w:t>
      </w:r>
      <w:r w:rsidRPr="00777637">
        <w:rPr>
          <w:b w:val="0"/>
          <w:noProof/>
          <w:sz w:val="18"/>
        </w:rPr>
        <w:tab/>
      </w:r>
      <w:r w:rsidRPr="00777637">
        <w:rPr>
          <w:b w:val="0"/>
          <w:noProof/>
          <w:sz w:val="18"/>
        </w:rPr>
        <w:fldChar w:fldCharType="begin"/>
      </w:r>
      <w:r w:rsidRPr="00777637">
        <w:rPr>
          <w:b w:val="0"/>
          <w:noProof/>
          <w:sz w:val="18"/>
        </w:rPr>
        <w:instrText xml:space="preserve"> PAGEREF _Toc69307104 \h </w:instrText>
      </w:r>
      <w:r w:rsidRPr="00777637">
        <w:rPr>
          <w:b w:val="0"/>
          <w:noProof/>
          <w:sz w:val="18"/>
        </w:rPr>
      </w:r>
      <w:r w:rsidRPr="00777637">
        <w:rPr>
          <w:b w:val="0"/>
          <w:noProof/>
          <w:sz w:val="18"/>
        </w:rPr>
        <w:fldChar w:fldCharType="separate"/>
      </w:r>
      <w:r w:rsidR="00FC572C">
        <w:rPr>
          <w:b w:val="0"/>
          <w:noProof/>
          <w:sz w:val="18"/>
        </w:rPr>
        <w:t>20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117</w:t>
      </w:r>
      <w:r>
        <w:rPr>
          <w:noProof/>
        </w:rPr>
        <w:noBreakHyphen/>
        <w:t>25</w:t>
      </w:r>
      <w:r>
        <w:rPr>
          <w:noProof/>
        </w:rPr>
        <w:tab/>
        <w:t>Commissioner may negate entity’s MBL benefits</w:t>
      </w:r>
      <w:r w:rsidRPr="00777637">
        <w:rPr>
          <w:noProof/>
        </w:rPr>
        <w:tab/>
      </w:r>
      <w:r w:rsidRPr="00777637">
        <w:rPr>
          <w:noProof/>
        </w:rPr>
        <w:fldChar w:fldCharType="begin"/>
      </w:r>
      <w:r w:rsidRPr="00777637">
        <w:rPr>
          <w:noProof/>
        </w:rPr>
        <w:instrText xml:space="preserve"> PAGEREF _Toc69307105 \h </w:instrText>
      </w:r>
      <w:r w:rsidRPr="00777637">
        <w:rPr>
          <w:noProof/>
        </w:rPr>
      </w:r>
      <w:r w:rsidRPr="00777637">
        <w:rPr>
          <w:noProof/>
        </w:rPr>
        <w:fldChar w:fldCharType="separate"/>
      </w:r>
      <w:r w:rsidR="00FC572C">
        <w:rPr>
          <w:noProof/>
        </w:rPr>
        <w:t>21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117</w:t>
      </w:r>
      <w:r>
        <w:rPr>
          <w:noProof/>
        </w:rPr>
        <w:noBreakHyphen/>
        <w:t>30</w:t>
      </w:r>
      <w:r>
        <w:rPr>
          <w:noProof/>
        </w:rPr>
        <w:tab/>
        <w:t>Determination has effect according to its terms</w:t>
      </w:r>
      <w:r w:rsidRPr="00777637">
        <w:rPr>
          <w:noProof/>
        </w:rPr>
        <w:tab/>
      </w:r>
      <w:r w:rsidRPr="00777637">
        <w:rPr>
          <w:noProof/>
        </w:rPr>
        <w:fldChar w:fldCharType="begin"/>
      </w:r>
      <w:r w:rsidRPr="00777637">
        <w:rPr>
          <w:noProof/>
        </w:rPr>
        <w:instrText xml:space="preserve"> PAGEREF _Toc69307106 \h </w:instrText>
      </w:r>
      <w:r w:rsidRPr="00777637">
        <w:rPr>
          <w:noProof/>
        </w:rPr>
      </w:r>
      <w:r w:rsidRPr="00777637">
        <w:rPr>
          <w:noProof/>
        </w:rPr>
        <w:fldChar w:fldCharType="separate"/>
      </w:r>
      <w:r w:rsidR="00FC572C">
        <w:rPr>
          <w:noProof/>
        </w:rPr>
        <w:t>21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117</w:t>
      </w:r>
      <w:r>
        <w:rPr>
          <w:noProof/>
        </w:rPr>
        <w:noBreakHyphen/>
        <w:t>35</w:t>
      </w:r>
      <w:r>
        <w:rPr>
          <w:noProof/>
        </w:rPr>
        <w:tab/>
        <w:t>Commissioner may disregard scheme in making determinations</w:t>
      </w:r>
      <w:r w:rsidRPr="00777637">
        <w:rPr>
          <w:noProof/>
        </w:rPr>
        <w:tab/>
      </w:r>
      <w:r w:rsidRPr="00777637">
        <w:rPr>
          <w:noProof/>
        </w:rPr>
        <w:fldChar w:fldCharType="begin"/>
      </w:r>
      <w:r w:rsidRPr="00777637">
        <w:rPr>
          <w:noProof/>
        </w:rPr>
        <w:instrText xml:space="preserve"> PAGEREF _Toc69307107 \h </w:instrText>
      </w:r>
      <w:r w:rsidRPr="00777637">
        <w:rPr>
          <w:noProof/>
        </w:rPr>
      </w:r>
      <w:r w:rsidRPr="00777637">
        <w:rPr>
          <w:noProof/>
        </w:rPr>
        <w:fldChar w:fldCharType="separate"/>
      </w:r>
      <w:r w:rsidR="00FC572C">
        <w:rPr>
          <w:noProof/>
        </w:rPr>
        <w:t>21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117</w:t>
      </w:r>
      <w:r>
        <w:rPr>
          <w:noProof/>
        </w:rPr>
        <w:noBreakHyphen/>
        <w:t>40</w:t>
      </w:r>
      <w:r>
        <w:rPr>
          <w:noProof/>
        </w:rPr>
        <w:tab/>
        <w:t>One determination may cover several quarters etc.</w:t>
      </w:r>
      <w:r w:rsidRPr="00777637">
        <w:rPr>
          <w:noProof/>
        </w:rPr>
        <w:tab/>
      </w:r>
      <w:r w:rsidRPr="00777637">
        <w:rPr>
          <w:noProof/>
        </w:rPr>
        <w:fldChar w:fldCharType="begin"/>
      </w:r>
      <w:r w:rsidRPr="00777637">
        <w:rPr>
          <w:noProof/>
        </w:rPr>
        <w:instrText xml:space="preserve"> PAGEREF _Toc69307108 \h </w:instrText>
      </w:r>
      <w:r w:rsidRPr="00777637">
        <w:rPr>
          <w:noProof/>
        </w:rPr>
      </w:r>
      <w:r w:rsidRPr="00777637">
        <w:rPr>
          <w:noProof/>
        </w:rPr>
        <w:fldChar w:fldCharType="separate"/>
      </w:r>
      <w:r w:rsidR="00FC572C">
        <w:rPr>
          <w:noProof/>
        </w:rPr>
        <w:t>22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117</w:t>
      </w:r>
      <w:r>
        <w:rPr>
          <w:noProof/>
        </w:rPr>
        <w:noBreakHyphen/>
        <w:t>45</w:t>
      </w:r>
      <w:r>
        <w:rPr>
          <w:noProof/>
        </w:rPr>
        <w:tab/>
        <w:t>Commissioner must give copy of determination to entity affected</w:t>
      </w:r>
      <w:r w:rsidRPr="00777637">
        <w:rPr>
          <w:noProof/>
        </w:rPr>
        <w:tab/>
      </w:r>
      <w:r w:rsidRPr="00777637">
        <w:rPr>
          <w:noProof/>
        </w:rPr>
        <w:fldChar w:fldCharType="begin"/>
      </w:r>
      <w:r w:rsidRPr="00777637">
        <w:rPr>
          <w:noProof/>
        </w:rPr>
        <w:instrText xml:space="preserve"> PAGEREF _Toc69307109 \h </w:instrText>
      </w:r>
      <w:r w:rsidRPr="00777637">
        <w:rPr>
          <w:noProof/>
        </w:rPr>
      </w:r>
      <w:r w:rsidRPr="00777637">
        <w:rPr>
          <w:noProof/>
        </w:rPr>
        <w:fldChar w:fldCharType="separate"/>
      </w:r>
      <w:r w:rsidR="00FC572C">
        <w:rPr>
          <w:noProof/>
        </w:rPr>
        <w:t>22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117</w:t>
      </w:r>
      <w:r>
        <w:rPr>
          <w:noProof/>
        </w:rPr>
        <w:noBreakHyphen/>
        <w:t>50</w:t>
      </w:r>
      <w:r>
        <w:rPr>
          <w:noProof/>
        </w:rPr>
        <w:tab/>
        <w:t>Objections</w:t>
      </w:r>
      <w:r w:rsidRPr="00777637">
        <w:rPr>
          <w:noProof/>
        </w:rPr>
        <w:tab/>
      </w:r>
      <w:r w:rsidRPr="00777637">
        <w:rPr>
          <w:noProof/>
        </w:rPr>
        <w:fldChar w:fldCharType="begin"/>
      </w:r>
      <w:r w:rsidRPr="00777637">
        <w:rPr>
          <w:noProof/>
        </w:rPr>
        <w:instrText xml:space="preserve"> PAGEREF _Toc69307110 \h </w:instrText>
      </w:r>
      <w:r w:rsidRPr="00777637">
        <w:rPr>
          <w:noProof/>
        </w:rPr>
      </w:r>
      <w:r w:rsidRPr="00777637">
        <w:rPr>
          <w:noProof/>
        </w:rPr>
        <w:fldChar w:fldCharType="separate"/>
      </w:r>
      <w:r w:rsidR="00FC572C">
        <w:rPr>
          <w:noProof/>
        </w:rPr>
        <w:t>22</w:t>
      </w:r>
      <w:r w:rsidRPr="00777637">
        <w:rPr>
          <w:noProof/>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3</w:t>
      </w:r>
      <w:r>
        <w:rPr>
          <w:noProof/>
        </w:rPr>
        <w:noBreakHyphen/>
        <w:t>20—Superannuation</w:t>
      </w:r>
      <w:r w:rsidRPr="00777637">
        <w:rPr>
          <w:b w:val="0"/>
          <w:noProof/>
          <w:sz w:val="18"/>
        </w:rPr>
        <w:tab/>
      </w:r>
      <w:r w:rsidRPr="00777637">
        <w:rPr>
          <w:b w:val="0"/>
          <w:noProof/>
          <w:sz w:val="18"/>
        </w:rPr>
        <w:fldChar w:fldCharType="begin"/>
      </w:r>
      <w:r w:rsidRPr="00777637">
        <w:rPr>
          <w:b w:val="0"/>
          <w:noProof/>
          <w:sz w:val="18"/>
        </w:rPr>
        <w:instrText xml:space="preserve"> PAGEREF _Toc69307111 \h </w:instrText>
      </w:r>
      <w:r w:rsidRPr="00777637">
        <w:rPr>
          <w:b w:val="0"/>
          <w:noProof/>
          <w:sz w:val="18"/>
        </w:rPr>
      </w:r>
      <w:r w:rsidRPr="00777637">
        <w:rPr>
          <w:b w:val="0"/>
          <w:noProof/>
          <w:sz w:val="18"/>
        </w:rPr>
        <w:fldChar w:fldCharType="separate"/>
      </w:r>
      <w:r w:rsidR="00FC572C">
        <w:rPr>
          <w:b w:val="0"/>
          <w:noProof/>
          <w:sz w:val="18"/>
        </w:rPr>
        <w:t>23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131—Releasing money from superannuation</w:t>
      </w:r>
      <w:r w:rsidRPr="00777637">
        <w:rPr>
          <w:b w:val="0"/>
          <w:noProof/>
          <w:sz w:val="18"/>
        </w:rPr>
        <w:tab/>
      </w:r>
      <w:r w:rsidRPr="00777637">
        <w:rPr>
          <w:b w:val="0"/>
          <w:noProof/>
          <w:sz w:val="18"/>
        </w:rPr>
        <w:fldChar w:fldCharType="begin"/>
      </w:r>
      <w:r w:rsidRPr="00777637">
        <w:rPr>
          <w:b w:val="0"/>
          <w:noProof/>
          <w:sz w:val="18"/>
        </w:rPr>
        <w:instrText xml:space="preserve"> PAGEREF _Toc69307112 \h </w:instrText>
      </w:r>
      <w:r w:rsidRPr="00777637">
        <w:rPr>
          <w:b w:val="0"/>
          <w:noProof/>
          <w:sz w:val="18"/>
        </w:rPr>
      </w:r>
      <w:r w:rsidRPr="00777637">
        <w:rPr>
          <w:b w:val="0"/>
          <w:noProof/>
          <w:sz w:val="18"/>
        </w:rPr>
        <w:fldChar w:fldCharType="separate"/>
      </w:r>
      <w:r w:rsidR="00FC572C">
        <w:rPr>
          <w:b w:val="0"/>
          <w:noProof/>
          <w:sz w:val="18"/>
        </w:rPr>
        <w:t>23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131</w:t>
      </w:r>
      <w:r>
        <w:rPr>
          <w:noProof/>
        </w:rPr>
        <w:noBreakHyphen/>
        <w:t>A—Releasing money from superannuation</w:t>
      </w:r>
      <w:r w:rsidRPr="00777637">
        <w:rPr>
          <w:b w:val="0"/>
          <w:noProof/>
          <w:sz w:val="18"/>
        </w:rPr>
        <w:tab/>
      </w:r>
      <w:r w:rsidRPr="00777637">
        <w:rPr>
          <w:b w:val="0"/>
          <w:noProof/>
          <w:sz w:val="18"/>
        </w:rPr>
        <w:fldChar w:fldCharType="begin"/>
      </w:r>
      <w:r w:rsidRPr="00777637">
        <w:rPr>
          <w:b w:val="0"/>
          <w:noProof/>
          <w:sz w:val="18"/>
        </w:rPr>
        <w:instrText xml:space="preserve"> PAGEREF _Toc69307113 \h </w:instrText>
      </w:r>
      <w:r w:rsidRPr="00777637">
        <w:rPr>
          <w:b w:val="0"/>
          <w:noProof/>
          <w:sz w:val="18"/>
        </w:rPr>
      </w:r>
      <w:r w:rsidRPr="00777637">
        <w:rPr>
          <w:b w:val="0"/>
          <w:noProof/>
          <w:sz w:val="18"/>
        </w:rPr>
        <w:fldChar w:fldCharType="separate"/>
      </w:r>
      <w:r w:rsidR="00FC572C">
        <w:rPr>
          <w:b w:val="0"/>
          <w:noProof/>
          <w:sz w:val="18"/>
        </w:rPr>
        <w:t>23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131</w:t>
      </w:r>
      <w:r>
        <w:rPr>
          <w:noProof/>
        </w:rPr>
        <w:noBreakHyphen/>
        <w:t>A</w:t>
      </w:r>
      <w:r w:rsidRPr="00777637">
        <w:rPr>
          <w:b w:val="0"/>
          <w:noProof/>
          <w:sz w:val="18"/>
        </w:rPr>
        <w:tab/>
      </w:r>
      <w:r w:rsidRPr="00777637">
        <w:rPr>
          <w:b w:val="0"/>
          <w:noProof/>
          <w:sz w:val="18"/>
        </w:rPr>
        <w:fldChar w:fldCharType="begin"/>
      </w:r>
      <w:r w:rsidRPr="00777637">
        <w:rPr>
          <w:b w:val="0"/>
          <w:noProof/>
          <w:sz w:val="18"/>
        </w:rPr>
        <w:instrText xml:space="preserve"> PAGEREF _Toc69307114 \h </w:instrText>
      </w:r>
      <w:r w:rsidRPr="00777637">
        <w:rPr>
          <w:b w:val="0"/>
          <w:noProof/>
          <w:sz w:val="18"/>
        </w:rPr>
      </w:r>
      <w:r w:rsidRPr="00777637">
        <w:rPr>
          <w:b w:val="0"/>
          <w:noProof/>
          <w:sz w:val="18"/>
        </w:rPr>
        <w:fldChar w:fldCharType="separate"/>
      </w:r>
      <w:r w:rsidR="00FC572C">
        <w:rPr>
          <w:b w:val="0"/>
          <w:noProof/>
          <w:sz w:val="18"/>
        </w:rPr>
        <w:t>23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1</w:t>
      </w:r>
      <w:r>
        <w:rPr>
          <w:noProof/>
        </w:rPr>
        <w:tab/>
        <w:t>What this Subdivision is about</w:t>
      </w:r>
      <w:r w:rsidRPr="00777637">
        <w:rPr>
          <w:noProof/>
        </w:rPr>
        <w:tab/>
      </w:r>
      <w:r w:rsidRPr="00777637">
        <w:rPr>
          <w:noProof/>
        </w:rPr>
        <w:fldChar w:fldCharType="begin"/>
      </w:r>
      <w:r w:rsidRPr="00777637">
        <w:rPr>
          <w:noProof/>
        </w:rPr>
        <w:instrText xml:space="preserve"> PAGEREF _Toc69307115 \h </w:instrText>
      </w:r>
      <w:r w:rsidRPr="00777637">
        <w:rPr>
          <w:noProof/>
        </w:rPr>
      </w:r>
      <w:r w:rsidRPr="00777637">
        <w:rPr>
          <w:noProof/>
        </w:rPr>
        <w:fldChar w:fldCharType="separate"/>
      </w:r>
      <w:r w:rsidR="00FC572C">
        <w:rPr>
          <w:noProof/>
        </w:rPr>
        <w:t>23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Requesting a release authority</w:t>
      </w:r>
      <w:r w:rsidRPr="00777637">
        <w:rPr>
          <w:b w:val="0"/>
          <w:noProof/>
          <w:sz w:val="18"/>
        </w:rPr>
        <w:tab/>
      </w:r>
      <w:r w:rsidRPr="00777637">
        <w:rPr>
          <w:b w:val="0"/>
          <w:noProof/>
          <w:sz w:val="18"/>
        </w:rPr>
        <w:fldChar w:fldCharType="begin"/>
      </w:r>
      <w:r w:rsidRPr="00777637">
        <w:rPr>
          <w:b w:val="0"/>
          <w:noProof/>
          <w:sz w:val="18"/>
        </w:rPr>
        <w:instrText xml:space="preserve"> PAGEREF _Toc69307116 \h </w:instrText>
      </w:r>
      <w:r w:rsidRPr="00777637">
        <w:rPr>
          <w:b w:val="0"/>
          <w:noProof/>
          <w:sz w:val="18"/>
        </w:rPr>
      </w:r>
      <w:r w:rsidRPr="00777637">
        <w:rPr>
          <w:b w:val="0"/>
          <w:noProof/>
          <w:sz w:val="18"/>
        </w:rPr>
        <w:fldChar w:fldCharType="separate"/>
      </w:r>
      <w:r w:rsidR="00FC572C">
        <w:rPr>
          <w:b w:val="0"/>
          <w:noProof/>
          <w:sz w:val="18"/>
        </w:rPr>
        <w:t>24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5</w:t>
      </w:r>
      <w:r>
        <w:rPr>
          <w:noProof/>
        </w:rPr>
        <w:tab/>
        <w:t>Requesting the release of amounts from superannuation interests</w:t>
      </w:r>
      <w:r w:rsidRPr="00777637">
        <w:rPr>
          <w:noProof/>
        </w:rPr>
        <w:tab/>
      </w:r>
      <w:r w:rsidRPr="00777637">
        <w:rPr>
          <w:noProof/>
        </w:rPr>
        <w:fldChar w:fldCharType="begin"/>
      </w:r>
      <w:r w:rsidRPr="00777637">
        <w:rPr>
          <w:noProof/>
        </w:rPr>
        <w:instrText xml:space="preserve"> PAGEREF _Toc69307117 \h </w:instrText>
      </w:r>
      <w:r w:rsidRPr="00777637">
        <w:rPr>
          <w:noProof/>
        </w:rPr>
      </w:r>
      <w:r w:rsidRPr="00777637">
        <w:rPr>
          <w:noProof/>
        </w:rPr>
        <w:fldChar w:fldCharType="separate"/>
      </w:r>
      <w:r w:rsidR="00FC572C">
        <w:rPr>
          <w:noProof/>
        </w:rPr>
        <w:t>24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10</w:t>
      </w:r>
      <w:r>
        <w:rPr>
          <w:noProof/>
        </w:rPr>
        <w:tab/>
        <w:t>Restrictions on the total amount you can request to be released</w:t>
      </w:r>
      <w:r w:rsidRPr="00777637">
        <w:rPr>
          <w:noProof/>
        </w:rPr>
        <w:tab/>
      </w:r>
      <w:r w:rsidRPr="00777637">
        <w:rPr>
          <w:noProof/>
        </w:rPr>
        <w:fldChar w:fldCharType="begin"/>
      </w:r>
      <w:r w:rsidRPr="00777637">
        <w:rPr>
          <w:noProof/>
        </w:rPr>
        <w:instrText xml:space="preserve"> PAGEREF _Toc69307118 \h </w:instrText>
      </w:r>
      <w:r w:rsidRPr="00777637">
        <w:rPr>
          <w:noProof/>
        </w:rPr>
      </w:r>
      <w:r w:rsidRPr="00777637">
        <w:rPr>
          <w:noProof/>
        </w:rPr>
        <w:fldChar w:fldCharType="separate"/>
      </w:r>
      <w:r w:rsidR="00FC572C">
        <w:rPr>
          <w:noProof/>
        </w:rPr>
        <w:t>26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Issuing a release authority to superannuation provider</w:t>
      </w:r>
      <w:r w:rsidRPr="00777637">
        <w:rPr>
          <w:b w:val="0"/>
          <w:noProof/>
          <w:sz w:val="18"/>
        </w:rPr>
        <w:tab/>
      </w:r>
      <w:r w:rsidRPr="00777637">
        <w:rPr>
          <w:b w:val="0"/>
          <w:noProof/>
          <w:sz w:val="18"/>
        </w:rPr>
        <w:fldChar w:fldCharType="begin"/>
      </w:r>
      <w:r w:rsidRPr="00777637">
        <w:rPr>
          <w:b w:val="0"/>
          <w:noProof/>
          <w:sz w:val="18"/>
        </w:rPr>
        <w:instrText xml:space="preserve"> PAGEREF _Toc69307119 \h </w:instrText>
      </w:r>
      <w:r w:rsidRPr="00777637">
        <w:rPr>
          <w:b w:val="0"/>
          <w:noProof/>
          <w:sz w:val="18"/>
        </w:rPr>
      </w:r>
      <w:r w:rsidRPr="00777637">
        <w:rPr>
          <w:b w:val="0"/>
          <w:noProof/>
          <w:sz w:val="18"/>
        </w:rPr>
        <w:fldChar w:fldCharType="separate"/>
      </w:r>
      <w:r w:rsidR="00FC572C">
        <w:rPr>
          <w:b w:val="0"/>
          <w:noProof/>
          <w:sz w:val="18"/>
        </w:rPr>
        <w:t>27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15</w:t>
      </w:r>
      <w:r>
        <w:rPr>
          <w:noProof/>
        </w:rPr>
        <w:tab/>
        <w:t>Issuing release authorities</w:t>
      </w:r>
      <w:r w:rsidRPr="00777637">
        <w:rPr>
          <w:noProof/>
        </w:rPr>
        <w:tab/>
      </w:r>
      <w:r w:rsidRPr="00777637">
        <w:rPr>
          <w:noProof/>
        </w:rPr>
        <w:fldChar w:fldCharType="begin"/>
      </w:r>
      <w:r w:rsidRPr="00777637">
        <w:rPr>
          <w:noProof/>
        </w:rPr>
        <w:instrText xml:space="preserve"> PAGEREF _Toc69307120 \h </w:instrText>
      </w:r>
      <w:r w:rsidRPr="00777637">
        <w:rPr>
          <w:noProof/>
        </w:rPr>
      </w:r>
      <w:r w:rsidRPr="00777637">
        <w:rPr>
          <w:noProof/>
        </w:rPr>
        <w:fldChar w:fldCharType="separate"/>
      </w:r>
      <w:r w:rsidR="00FC572C">
        <w:rPr>
          <w:noProof/>
        </w:rPr>
        <w:t>27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20</w:t>
      </w:r>
      <w:r>
        <w:rPr>
          <w:noProof/>
        </w:rPr>
        <w:tab/>
        <w:t>Amount to be stated in a release authority</w:t>
      </w:r>
      <w:r w:rsidRPr="00777637">
        <w:rPr>
          <w:noProof/>
        </w:rPr>
        <w:tab/>
      </w:r>
      <w:r w:rsidRPr="00777637">
        <w:rPr>
          <w:noProof/>
        </w:rPr>
        <w:fldChar w:fldCharType="begin"/>
      </w:r>
      <w:r w:rsidRPr="00777637">
        <w:rPr>
          <w:noProof/>
        </w:rPr>
        <w:instrText xml:space="preserve"> PAGEREF _Toc69307121 \h </w:instrText>
      </w:r>
      <w:r w:rsidRPr="00777637">
        <w:rPr>
          <w:noProof/>
        </w:rPr>
      </w:r>
      <w:r w:rsidRPr="00777637">
        <w:rPr>
          <w:noProof/>
        </w:rPr>
        <w:fldChar w:fldCharType="separate"/>
      </w:r>
      <w:r w:rsidR="00FC572C">
        <w:rPr>
          <w:noProof/>
        </w:rPr>
        <w:t>28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25</w:t>
      </w:r>
      <w:r>
        <w:rPr>
          <w:noProof/>
        </w:rPr>
        <w:tab/>
        <w:t>Contents of a release authority</w:t>
      </w:r>
      <w:r w:rsidRPr="00777637">
        <w:rPr>
          <w:noProof/>
        </w:rPr>
        <w:tab/>
      </w:r>
      <w:r w:rsidRPr="00777637">
        <w:rPr>
          <w:noProof/>
        </w:rPr>
        <w:fldChar w:fldCharType="begin"/>
      </w:r>
      <w:r w:rsidRPr="00777637">
        <w:rPr>
          <w:noProof/>
        </w:rPr>
        <w:instrText xml:space="preserve"> PAGEREF _Toc69307122 \h </w:instrText>
      </w:r>
      <w:r w:rsidRPr="00777637">
        <w:rPr>
          <w:noProof/>
        </w:rPr>
      </w:r>
      <w:r w:rsidRPr="00777637">
        <w:rPr>
          <w:noProof/>
        </w:rPr>
        <w:fldChar w:fldCharType="separate"/>
      </w:r>
      <w:r w:rsidR="00FC572C">
        <w:rPr>
          <w:noProof/>
        </w:rPr>
        <w:t>29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30</w:t>
      </w:r>
      <w:r>
        <w:rPr>
          <w:noProof/>
        </w:rPr>
        <w:tab/>
        <w:t>Varying and revoking a release authority</w:t>
      </w:r>
      <w:r w:rsidRPr="00777637">
        <w:rPr>
          <w:noProof/>
        </w:rPr>
        <w:tab/>
      </w:r>
      <w:r w:rsidRPr="00777637">
        <w:rPr>
          <w:noProof/>
        </w:rPr>
        <w:fldChar w:fldCharType="begin"/>
      </w:r>
      <w:r w:rsidRPr="00777637">
        <w:rPr>
          <w:noProof/>
        </w:rPr>
        <w:instrText xml:space="preserve"> PAGEREF _Toc69307123 \h </w:instrText>
      </w:r>
      <w:r w:rsidRPr="00777637">
        <w:rPr>
          <w:noProof/>
        </w:rPr>
      </w:r>
      <w:r w:rsidRPr="00777637">
        <w:rPr>
          <w:noProof/>
        </w:rPr>
        <w:fldChar w:fldCharType="separate"/>
      </w:r>
      <w:r w:rsidR="00FC572C">
        <w:rPr>
          <w:noProof/>
        </w:rPr>
        <w:t>29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Complying with a release authority</w:t>
      </w:r>
      <w:r w:rsidRPr="00777637">
        <w:rPr>
          <w:b w:val="0"/>
          <w:noProof/>
          <w:sz w:val="18"/>
        </w:rPr>
        <w:tab/>
      </w:r>
      <w:r w:rsidRPr="00777637">
        <w:rPr>
          <w:b w:val="0"/>
          <w:noProof/>
          <w:sz w:val="18"/>
        </w:rPr>
        <w:fldChar w:fldCharType="begin"/>
      </w:r>
      <w:r w:rsidRPr="00777637">
        <w:rPr>
          <w:b w:val="0"/>
          <w:noProof/>
          <w:sz w:val="18"/>
        </w:rPr>
        <w:instrText xml:space="preserve"> PAGEREF _Toc69307124 \h </w:instrText>
      </w:r>
      <w:r w:rsidRPr="00777637">
        <w:rPr>
          <w:b w:val="0"/>
          <w:noProof/>
          <w:sz w:val="18"/>
        </w:rPr>
      </w:r>
      <w:r w:rsidRPr="00777637">
        <w:rPr>
          <w:b w:val="0"/>
          <w:noProof/>
          <w:sz w:val="18"/>
        </w:rPr>
        <w:fldChar w:fldCharType="separate"/>
      </w:r>
      <w:r w:rsidR="00FC572C">
        <w:rPr>
          <w:b w:val="0"/>
          <w:noProof/>
          <w:sz w:val="18"/>
        </w:rPr>
        <w:t>29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35</w:t>
      </w:r>
      <w:r>
        <w:rPr>
          <w:noProof/>
        </w:rPr>
        <w:tab/>
        <w:t>Obligations of superannuation providers</w:t>
      </w:r>
      <w:r w:rsidRPr="00777637">
        <w:rPr>
          <w:noProof/>
        </w:rPr>
        <w:tab/>
      </w:r>
      <w:r w:rsidRPr="00777637">
        <w:rPr>
          <w:noProof/>
        </w:rPr>
        <w:fldChar w:fldCharType="begin"/>
      </w:r>
      <w:r w:rsidRPr="00777637">
        <w:rPr>
          <w:noProof/>
        </w:rPr>
        <w:instrText xml:space="preserve"> PAGEREF _Toc69307125 \h </w:instrText>
      </w:r>
      <w:r w:rsidRPr="00777637">
        <w:rPr>
          <w:noProof/>
        </w:rPr>
      </w:r>
      <w:r w:rsidRPr="00777637">
        <w:rPr>
          <w:noProof/>
        </w:rPr>
        <w:fldChar w:fldCharType="separate"/>
      </w:r>
      <w:r w:rsidR="00FC572C">
        <w:rPr>
          <w:noProof/>
        </w:rPr>
        <w:t>29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40</w:t>
      </w:r>
      <w:r>
        <w:rPr>
          <w:noProof/>
        </w:rPr>
        <w:tab/>
        <w:t>Voluntary compliance with a release authority relating to defined benefit interests</w:t>
      </w:r>
      <w:r w:rsidRPr="00777637">
        <w:rPr>
          <w:noProof/>
        </w:rPr>
        <w:tab/>
      </w:r>
      <w:r w:rsidRPr="00777637">
        <w:rPr>
          <w:noProof/>
        </w:rPr>
        <w:fldChar w:fldCharType="begin"/>
      </w:r>
      <w:r w:rsidRPr="00777637">
        <w:rPr>
          <w:noProof/>
        </w:rPr>
        <w:instrText xml:space="preserve"> PAGEREF _Toc69307126 \h </w:instrText>
      </w:r>
      <w:r w:rsidRPr="00777637">
        <w:rPr>
          <w:noProof/>
        </w:rPr>
      </w:r>
      <w:r w:rsidRPr="00777637">
        <w:rPr>
          <w:noProof/>
        </w:rPr>
        <w:fldChar w:fldCharType="separate"/>
      </w:r>
      <w:r w:rsidR="00FC572C">
        <w:rPr>
          <w:noProof/>
        </w:rPr>
        <w:t>30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45</w:t>
      </w:r>
      <w:r>
        <w:rPr>
          <w:noProof/>
        </w:rPr>
        <w:tab/>
        <w:t>Meaning of maximum available release amount</w:t>
      </w:r>
      <w:r w:rsidRPr="00777637">
        <w:rPr>
          <w:noProof/>
        </w:rPr>
        <w:tab/>
      </w:r>
      <w:r w:rsidRPr="00777637">
        <w:rPr>
          <w:noProof/>
        </w:rPr>
        <w:fldChar w:fldCharType="begin"/>
      </w:r>
      <w:r w:rsidRPr="00777637">
        <w:rPr>
          <w:noProof/>
        </w:rPr>
        <w:instrText xml:space="preserve"> PAGEREF _Toc69307127 \h </w:instrText>
      </w:r>
      <w:r w:rsidRPr="00777637">
        <w:rPr>
          <w:noProof/>
        </w:rPr>
      </w:r>
      <w:r w:rsidRPr="00777637">
        <w:rPr>
          <w:noProof/>
        </w:rPr>
        <w:fldChar w:fldCharType="separate"/>
      </w:r>
      <w:r w:rsidR="00FC572C">
        <w:rPr>
          <w:noProof/>
        </w:rPr>
        <w:t>30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50</w:t>
      </w:r>
      <w:r>
        <w:rPr>
          <w:noProof/>
        </w:rPr>
        <w:tab/>
        <w:t>Notifying Commissioner</w:t>
      </w:r>
      <w:r w:rsidRPr="00777637">
        <w:rPr>
          <w:noProof/>
        </w:rPr>
        <w:tab/>
      </w:r>
      <w:r w:rsidRPr="00777637">
        <w:rPr>
          <w:noProof/>
        </w:rPr>
        <w:fldChar w:fldCharType="begin"/>
      </w:r>
      <w:r w:rsidRPr="00777637">
        <w:rPr>
          <w:noProof/>
        </w:rPr>
        <w:instrText xml:space="preserve"> PAGEREF _Toc69307128 \h </w:instrText>
      </w:r>
      <w:r w:rsidRPr="00777637">
        <w:rPr>
          <w:noProof/>
        </w:rPr>
      </w:r>
      <w:r w:rsidRPr="00777637">
        <w:rPr>
          <w:noProof/>
        </w:rPr>
        <w:fldChar w:fldCharType="separate"/>
      </w:r>
      <w:r w:rsidR="00FC572C">
        <w:rPr>
          <w:noProof/>
        </w:rPr>
        <w:t>31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55</w:t>
      </w:r>
      <w:r>
        <w:rPr>
          <w:noProof/>
        </w:rPr>
        <w:tab/>
        <w:t>Notifying you</w:t>
      </w:r>
      <w:r w:rsidRPr="00777637">
        <w:rPr>
          <w:noProof/>
        </w:rPr>
        <w:tab/>
      </w:r>
      <w:r w:rsidRPr="00777637">
        <w:rPr>
          <w:noProof/>
        </w:rPr>
        <w:fldChar w:fldCharType="begin"/>
      </w:r>
      <w:r w:rsidRPr="00777637">
        <w:rPr>
          <w:noProof/>
        </w:rPr>
        <w:instrText xml:space="preserve"> PAGEREF _Toc69307129 \h </w:instrText>
      </w:r>
      <w:r w:rsidRPr="00777637">
        <w:rPr>
          <w:noProof/>
        </w:rPr>
      </w:r>
      <w:r w:rsidRPr="00777637">
        <w:rPr>
          <w:noProof/>
        </w:rPr>
        <w:fldChar w:fldCharType="separate"/>
      </w:r>
      <w:r w:rsidR="00FC572C">
        <w:rPr>
          <w:noProof/>
        </w:rPr>
        <w:t>31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60</w:t>
      </w:r>
      <w:r>
        <w:rPr>
          <w:noProof/>
        </w:rPr>
        <w:tab/>
        <w:t>Compensation for acquisition of property</w:t>
      </w:r>
      <w:r w:rsidRPr="00777637">
        <w:rPr>
          <w:noProof/>
        </w:rPr>
        <w:tab/>
      </w:r>
      <w:r w:rsidRPr="00777637">
        <w:rPr>
          <w:noProof/>
        </w:rPr>
        <w:fldChar w:fldCharType="begin"/>
      </w:r>
      <w:r w:rsidRPr="00777637">
        <w:rPr>
          <w:noProof/>
        </w:rPr>
        <w:instrText xml:space="preserve"> PAGEREF _Toc69307130 \h </w:instrText>
      </w:r>
      <w:r w:rsidRPr="00777637">
        <w:rPr>
          <w:noProof/>
        </w:rPr>
      </w:r>
      <w:r w:rsidRPr="00777637">
        <w:rPr>
          <w:noProof/>
        </w:rPr>
        <w:fldChar w:fldCharType="separate"/>
      </w:r>
      <w:r w:rsidR="00FC572C">
        <w:rPr>
          <w:noProof/>
        </w:rPr>
        <w:t>32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Consequences of releasing amounts</w:t>
      </w:r>
      <w:r w:rsidRPr="00777637">
        <w:rPr>
          <w:b w:val="0"/>
          <w:noProof/>
          <w:sz w:val="18"/>
        </w:rPr>
        <w:tab/>
      </w:r>
      <w:r w:rsidRPr="00777637">
        <w:rPr>
          <w:b w:val="0"/>
          <w:noProof/>
          <w:sz w:val="18"/>
        </w:rPr>
        <w:fldChar w:fldCharType="begin"/>
      </w:r>
      <w:r w:rsidRPr="00777637">
        <w:rPr>
          <w:b w:val="0"/>
          <w:noProof/>
          <w:sz w:val="18"/>
        </w:rPr>
        <w:instrText xml:space="preserve"> PAGEREF _Toc69307131 \h </w:instrText>
      </w:r>
      <w:r w:rsidRPr="00777637">
        <w:rPr>
          <w:b w:val="0"/>
          <w:noProof/>
          <w:sz w:val="18"/>
        </w:rPr>
      </w:r>
      <w:r w:rsidRPr="00777637">
        <w:rPr>
          <w:b w:val="0"/>
          <w:noProof/>
          <w:sz w:val="18"/>
        </w:rPr>
        <w:fldChar w:fldCharType="separate"/>
      </w:r>
      <w:r w:rsidR="00FC572C">
        <w:rPr>
          <w:b w:val="0"/>
          <w:noProof/>
          <w:sz w:val="18"/>
        </w:rPr>
        <w:t>32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65</w:t>
      </w:r>
      <w:r>
        <w:rPr>
          <w:noProof/>
        </w:rPr>
        <w:tab/>
        <w:t>Entitlement to credits</w:t>
      </w:r>
      <w:r w:rsidRPr="00777637">
        <w:rPr>
          <w:noProof/>
        </w:rPr>
        <w:tab/>
      </w:r>
      <w:r w:rsidRPr="00777637">
        <w:rPr>
          <w:noProof/>
        </w:rPr>
        <w:fldChar w:fldCharType="begin"/>
      </w:r>
      <w:r w:rsidRPr="00777637">
        <w:rPr>
          <w:noProof/>
        </w:rPr>
        <w:instrText xml:space="preserve"> PAGEREF _Toc69307132 \h </w:instrText>
      </w:r>
      <w:r w:rsidRPr="00777637">
        <w:rPr>
          <w:noProof/>
        </w:rPr>
      </w:r>
      <w:r w:rsidRPr="00777637">
        <w:rPr>
          <w:noProof/>
        </w:rPr>
        <w:fldChar w:fldCharType="separate"/>
      </w:r>
      <w:r w:rsidR="00FC572C">
        <w:rPr>
          <w:noProof/>
        </w:rPr>
        <w:t>32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70</w:t>
      </w:r>
      <w:r>
        <w:rPr>
          <w:noProof/>
        </w:rPr>
        <w:tab/>
        <w:t>Interest for late payments of money received by the Commissioner in accordance with release authority</w:t>
      </w:r>
      <w:r w:rsidRPr="00777637">
        <w:rPr>
          <w:noProof/>
        </w:rPr>
        <w:tab/>
      </w:r>
      <w:r w:rsidRPr="00777637">
        <w:rPr>
          <w:noProof/>
        </w:rPr>
        <w:fldChar w:fldCharType="begin"/>
      </w:r>
      <w:r w:rsidRPr="00777637">
        <w:rPr>
          <w:noProof/>
        </w:rPr>
        <w:instrText xml:space="preserve"> PAGEREF _Toc69307133 \h </w:instrText>
      </w:r>
      <w:r w:rsidRPr="00777637">
        <w:rPr>
          <w:noProof/>
        </w:rPr>
      </w:r>
      <w:r w:rsidRPr="00777637">
        <w:rPr>
          <w:noProof/>
        </w:rPr>
        <w:fldChar w:fldCharType="separate"/>
      </w:r>
      <w:r w:rsidR="00FC572C">
        <w:rPr>
          <w:noProof/>
        </w:rPr>
        <w:t>33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131</w:t>
      </w:r>
      <w:r>
        <w:rPr>
          <w:noProof/>
        </w:rPr>
        <w:noBreakHyphen/>
        <w:t>75</w:t>
      </w:r>
      <w:r>
        <w:rPr>
          <w:noProof/>
        </w:rPr>
        <w:tab/>
        <w:t>Income tax treatment of amounts released—proportioning rule does not apply</w:t>
      </w:r>
      <w:r w:rsidRPr="00777637">
        <w:rPr>
          <w:noProof/>
        </w:rPr>
        <w:tab/>
      </w:r>
      <w:r w:rsidRPr="00777637">
        <w:rPr>
          <w:noProof/>
        </w:rPr>
        <w:fldChar w:fldCharType="begin"/>
      </w:r>
      <w:r w:rsidRPr="00777637">
        <w:rPr>
          <w:noProof/>
        </w:rPr>
        <w:instrText xml:space="preserve"> PAGEREF _Toc69307134 \h </w:instrText>
      </w:r>
      <w:r w:rsidRPr="00777637">
        <w:rPr>
          <w:noProof/>
        </w:rPr>
      </w:r>
      <w:r w:rsidRPr="00777637">
        <w:rPr>
          <w:noProof/>
        </w:rPr>
        <w:fldChar w:fldCharType="separate"/>
      </w:r>
      <w:r w:rsidR="00FC572C">
        <w:rPr>
          <w:noProof/>
        </w:rPr>
        <w:t>33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133—Division 293 tax</w:t>
      </w:r>
      <w:r w:rsidRPr="00777637">
        <w:rPr>
          <w:b w:val="0"/>
          <w:noProof/>
          <w:sz w:val="18"/>
        </w:rPr>
        <w:tab/>
      </w:r>
      <w:r w:rsidRPr="00777637">
        <w:rPr>
          <w:b w:val="0"/>
          <w:noProof/>
          <w:sz w:val="18"/>
        </w:rPr>
        <w:fldChar w:fldCharType="begin"/>
      </w:r>
      <w:r w:rsidRPr="00777637">
        <w:rPr>
          <w:b w:val="0"/>
          <w:noProof/>
          <w:sz w:val="18"/>
        </w:rPr>
        <w:instrText xml:space="preserve"> PAGEREF _Toc69307135 \h </w:instrText>
      </w:r>
      <w:r w:rsidRPr="00777637">
        <w:rPr>
          <w:b w:val="0"/>
          <w:noProof/>
          <w:sz w:val="18"/>
        </w:rPr>
      </w:r>
      <w:r w:rsidRPr="00777637">
        <w:rPr>
          <w:b w:val="0"/>
          <w:noProof/>
          <w:sz w:val="18"/>
        </w:rPr>
        <w:fldChar w:fldCharType="separate"/>
      </w:r>
      <w:r w:rsidR="00FC572C">
        <w:rPr>
          <w:b w:val="0"/>
          <w:noProof/>
          <w:sz w:val="18"/>
        </w:rPr>
        <w:t>34</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133</w:t>
      </w:r>
      <w:r>
        <w:rPr>
          <w:noProof/>
        </w:rPr>
        <w:tab/>
      </w:r>
      <w:r w:rsidRPr="00777637">
        <w:rPr>
          <w:b w:val="0"/>
          <w:noProof/>
          <w:sz w:val="18"/>
        </w:rPr>
        <w:t>34</w:t>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_Toc69307137 \h </w:instrText>
      </w:r>
      <w:r w:rsidRPr="00777637">
        <w:rPr>
          <w:noProof/>
        </w:rPr>
      </w:r>
      <w:r w:rsidRPr="00777637">
        <w:rPr>
          <w:noProof/>
        </w:rPr>
        <w:fldChar w:fldCharType="separate"/>
      </w:r>
      <w:r w:rsidR="00FC572C">
        <w:rPr>
          <w:noProof/>
        </w:rPr>
        <w:t>34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133</w:t>
      </w:r>
      <w:r>
        <w:rPr>
          <w:noProof/>
        </w:rPr>
        <w:noBreakHyphen/>
        <w:t>A—Deferral determination</w:t>
      </w:r>
      <w:r w:rsidRPr="00777637">
        <w:rPr>
          <w:b w:val="0"/>
          <w:noProof/>
          <w:sz w:val="18"/>
        </w:rPr>
        <w:tab/>
      </w:r>
      <w:r w:rsidRPr="00777637">
        <w:rPr>
          <w:b w:val="0"/>
          <w:noProof/>
          <w:sz w:val="18"/>
        </w:rPr>
        <w:fldChar w:fldCharType="begin"/>
      </w:r>
      <w:r w:rsidRPr="00777637">
        <w:rPr>
          <w:b w:val="0"/>
          <w:noProof/>
          <w:sz w:val="18"/>
        </w:rPr>
        <w:instrText xml:space="preserve"> PAGEREF _Toc69307138 \h </w:instrText>
      </w:r>
      <w:r w:rsidRPr="00777637">
        <w:rPr>
          <w:b w:val="0"/>
          <w:noProof/>
          <w:sz w:val="18"/>
        </w:rPr>
      </w:r>
      <w:r w:rsidRPr="00777637">
        <w:rPr>
          <w:b w:val="0"/>
          <w:noProof/>
          <w:sz w:val="18"/>
        </w:rPr>
        <w:fldChar w:fldCharType="separate"/>
      </w:r>
      <w:r w:rsidR="00FC572C">
        <w:rPr>
          <w:b w:val="0"/>
          <w:noProof/>
          <w:sz w:val="18"/>
        </w:rPr>
        <w:t>34</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133</w:t>
      </w:r>
      <w:r>
        <w:rPr>
          <w:noProof/>
        </w:rPr>
        <w:noBreakHyphen/>
        <w:t>A</w:t>
      </w:r>
      <w:r w:rsidRPr="00777637">
        <w:rPr>
          <w:b w:val="0"/>
          <w:noProof/>
          <w:sz w:val="18"/>
        </w:rPr>
        <w:tab/>
      </w:r>
      <w:r w:rsidRPr="00777637">
        <w:rPr>
          <w:b w:val="0"/>
          <w:noProof/>
          <w:sz w:val="18"/>
        </w:rPr>
        <w:fldChar w:fldCharType="begin"/>
      </w:r>
      <w:r w:rsidRPr="00777637">
        <w:rPr>
          <w:b w:val="0"/>
          <w:noProof/>
          <w:sz w:val="18"/>
        </w:rPr>
        <w:instrText xml:space="preserve"> PAGEREF _Toc69307139 \h </w:instrText>
      </w:r>
      <w:r w:rsidRPr="00777637">
        <w:rPr>
          <w:b w:val="0"/>
          <w:noProof/>
          <w:sz w:val="18"/>
        </w:rPr>
      </w:r>
      <w:r w:rsidRPr="00777637">
        <w:rPr>
          <w:b w:val="0"/>
          <w:noProof/>
          <w:sz w:val="18"/>
        </w:rPr>
        <w:fldChar w:fldCharType="separate"/>
      </w:r>
      <w:r w:rsidR="00FC572C">
        <w:rPr>
          <w:b w:val="0"/>
          <w:noProof/>
          <w:sz w:val="18"/>
        </w:rPr>
        <w:t>34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5</w:t>
      </w:r>
      <w:r>
        <w:rPr>
          <w:noProof/>
        </w:rPr>
        <w:tab/>
        <w:t>What this Subdivision is about</w:t>
      </w:r>
      <w:r w:rsidRPr="00777637">
        <w:rPr>
          <w:noProof/>
        </w:rPr>
        <w:tab/>
      </w:r>
      <w:r w:rsidRPr="00777637">
        <w:rPr>
          <w:noProof/>
        </w:rPr>
        <w:fldChar w:fldCharType="begin"/>
      </w:r>
      <w:r w:rsidRPr="00777637">
        <w:rPr>
          <w:noProof/>
        </w:rPr>
        <w:instrText xml:space="preserve"> PAGEREF _Toc69307140 \h </w:instrText>
      </w:r>
      <w:r w:rsidRPr="00777637">
        <w:rPr>
          <w:noProof/>
        </w:rPr>
      </w:r>
      <w:r w:rsidRPr="00777637">
        <w:rPr>
          <w:noProof/>
        </w:rPr>
        <w:fldChar w:fldCharType="separate"/>
      </w:r>
      <w:r w:rsidR="00FC572C">
        <w:rPr>
          <w:noProof/>
        </w:rPr>
        <w:t>34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_Toc69307141 \h </w:instrText>
      </w:r>
      <w:r w:rsidRPr="00777637">
        <w:rPr>
          <w:b w:val="0"/>
          <w:noProof/>
          <w:sz w:val="18"/>
        </w:rPr>
      </w:r>
      <w:r w:rsidRPr="00777637">
        <w:rPr>
          <w:b w:val="0"/>
          <w:noProof/>
          <w:sz w:val="18"/>
        </w:rPr>
        <w:fldChar w:fldCharType="separate"/>
      </w:r>
      <w:r w:rsidR="00FC572C">
        <w:rPr>
          <w:b w:val="0"/>
          <w:noProof/>
          <w:sz w:val="18"/>
        </w:rPr>
        <w:t>35</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10</w:t>
      </w:r>
      <w:r>
        <w:rPr>
          <w:noProof/>
        </w:rPr>
        <w:tab/>
        <w:t xml:space="preserve">Determination of tax that is </w:t>
      </w:r>
      <w:r w:rsidRPr="00102A82">
        <w:rPr>
          <w:i/>
          <w:noProof/>
        </w:rPr>
        <w:t>deferred to a debt account</w:t>
      </w:r>
      <w:r w:rsidRPr="00777637">
        <w:rPr>
          <w:noProof/>
        </w:rPr>
        <w:tab/>
      </w:r>
      <w:r w:rsidRPr="00777637">
        <w:rPr>
          <w:noProof/>
        </w:rPr>
        <w:fldChar w:fldCharType="begin"/>
      </w:r>
      <w:r w:rsidRPr="00777637">
        <w:rPr>
          <w:noProof/>
        </w:rPr>
        <w:instrText xml:space="preserve"> PAGEREF _Toc69307142 \h </w:instrText>
      </w:r>
      <w:r w:rsidRPr="00777637">
        <w:rPr>
          <w:noProof/>
        </w:rPr>
      </w:r>
      <w:r w:rsidRPr="00777637">
        <w:rPr>
          <w:noProof/>
        </w:rPr>
        <w:fldChar w:fldCharType="separate"/>
      </w:r>
      <w:r w:rsidR="00FC572C">
        <w:rPr>
          <w:noProof/>
        </w:rPr>
        <w:t>35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15</w:t>
      </w:r>
      <w:r>
        <w:rPr>
          <w:noProof/>
        </w:rPr>
        <w:tab/>
      </w:r>
      <w:r w:rsidRPr="00102A82">
        <w:rPr>
          <w:i/>
          <w:noProof/>
        </w:rPr>
        <w:t>Defined benefit tax</w:t>
      </w:r>
      <w:r w:rsidRPr="00777637">
        <w:rPr>
          <w:noProof/>
        </w:rPr>
        <w:tab/>
      </w:r>
      <w:r w:rsidRPr="00777637">
        <w:rPr>
          <w:noProof/>
        </w:rPr>
        <w:fldChar w:fldCharType="begin"/>
      </w:r>
      <w:r w:rsidRPr="00777637">
        <w:rPr>
          <w:noProof/>
        </w:rPr>
        <w:instrText xml:space="preserve"> PAGEREF _Toc69307143 \h </w:instrText>
      </w:r>
      <w:r w:rsidRPr="00777637">
        <w:rPr>
          <w:noProof/>
        </w:rPr>
      </w:r>
      <w:r w:rsidRPr="00777637">
        <w:rPr>
          <w:noProof/>
        </w:rPr>
        <w:fldChar w:fldCharType="separate"/>
      </w:r>
      <w:r w:rsidR="00FC572C">
        <w:rPr>
          <w:noProof/>
        </w:rPr>
        <w:t>36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20</w:t>
      </w:r>
      <w:r>
        <w:rPr>
          <w:noProof/>
        </w:rPr>
        <w:tab/>
        <w:t>How to attribute the defined benefit tax to defined benefit interests</w:t>
      </w:r>
      <w:r w:rsidRPr="00777637">
        <w:rPr>
          <w:noProof/>
        </w:rPr>
        <w:tab/>
      </w:r>
      <w:r w:rsidRPr="00777637">
        <w:rPr>
          <w:noProof/>
        </w:rPr>
        <w:fldChar w:fldCharType="begin"/>
      </w:r>
      <w:r w:rsidRPr="00777637">
        <w:rPr>
          <w:noProof/>
        </w:rPr>
        <w:instrText xml:space="preserve"> PAGEREF _Toc69307144 \h </w:instrText>
      </w:r>
      <w:r w:rsidRPr="00777637">
        <w:rPr>
          <w:noProof/>
        </w:rPr>
      </w:r>
      <w:r w:rsidRPr="00777637">
        <w:rPr>
          <w:noProof/>
        </w:rPr>
        <w:fldChar w:fldCharType="separate"/>
      </w:r>
      <w:r w:rsidR="00FC572C">
        <w:rPr>
          <w:noProof/>
        </w:rPr>
        <w:t>37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25</w:t>
      </w:r>
      <w:r>
        <w:rPr>
          <w:noProof/>
        </w:rPr>
        <w:tab/>
        <w:t>Determination reducing tax deferred to a debt account</w:t>
      </w:r>
      <w:r w:rsidRPr="00777637">
        <w:rPr>
          <w:noProof/>
        </w:rPr>
        <w:tab/>
      </w:r>
      <w:r w:rsidRPr="00777637">
        <w:rPr>
          <w:noProof/>
        </w:rPr>
        <w:fldChar w:fldCharType="begin"/>
      </w:r>
      <w:r w:rsidRPr="00777637">
        <w:rPr>
          <w:noProof/>
        </w:rPr>
        <w:instrText xml:space="preserve"> PAGEREF _Toc69307145 \h </w:instrText>
      </w:r>
      <w:r w:rsidRPr="00777637">
        <w:rPr>
          <w:noProof/>
        </w:rPr>
      </w:r>
      <w:r w:rsidRPr="00777637">
        <w:rPr>
          <w:noProof/>
        </w:rPr>
        <w:fldChar w:fldCharType="separate"/>
      </w:r>
      <w:r w:rsidR="00FC572C">
        <w:rPr>
          <w:noProof/>
        </w:rPr>
        <w:t>37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30</w:t>
      </w:r>
      <w:r>
        <w:rPr>
          <w:noProof/>
        </w:rPr>
        <w:tab/>
        <w:t>General provisions applying to determinations under this Subdivision</w:t>
      </w:r>
      <w:r w:rsidRPr="00777637">
        <w:rPr>
          <w:noProof/>
        </w:rPr>
        <w:tab/>
      </w:r>
      <w:r w:rsidRPr="00777637">
        <w:rPr>
          <w:noProof/>
        </w:rPr>
        <w:fldChar w:fldCharType="begin"/>
      </w:r>
      <w:r w:rsidRPr="00777637">
        <w:rPr>
          <w:noProof/>
        </w:rPr>
        <w:instrText xml:space="preserve"> PAGEREF _Toc69307146 \h </w:instrText>
      </w:r>
      <w:r w:rsidRPr="00777637">
        <w:rPr>
          <w:noProof/>
        </w:rPr>
      </w:r>
      <w:r w:rsidRPr="00777637">
        <w:rPr>
          <w:noProof/>
        </w:rPr>
        <w:fldChar w:fldCharType="separate"/>
      </w:r>
      <w:r w:rsidR="00FC572C">
        <w:rPr>
          <w:noProof/>
        </w:rPr>
        <w:t>37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133</w:t>
      </w:r>
      <w:r>
        <w:rPr>
          <w:noProof/>
        </w:rPr>
        <w:noBreakHyphen/>
        <w:t>B—Debt account</w:t>
      </w:r>
      <w:r w:rsidRPr="00777637">
        <w:rPr>
          <w:b w:val="0"/>
          <w:noProof/>
          <w:sz w:val="18"/>
        </w:rPr>
        <w:tab/>
      </w:r>
      <w:r w:rsidRPr="00777637">
        <w:rPr>
          <w:b w:val="0"/>
          <w:noProof/>
          <w:sz w:val="18"/>
        </w:rPr>
        <w:fldChar w:fldCharType="begin"/>
      </w:r>
      <w:r w:rsidRPr="00777637">
        <w:rPr>
          <w:b w:val="0"/>
          <w:noProof/>
          <w:sz w:val="18"/>
        </w:rPr>
        <w:instrText xml:space="preserve"> PAGEREF _Toc69307147 \h </w:instrText>
      </w:r>
      <w:r w:rsidRPr="00777637">
        <w:rPr>
          <w:b w:val="0"/>
          <w:noProof/>
          <w:sz w:val="18"/>
        </w:rPr>
      </w:r>
      <w:r w:rsidRPr="00777637">
        <w:rPr>
          <w:b w:val="0"/>
          <w:noProof/>
          <w:sz w:val="18"/>
        </w:rPr>
        <w:fldChar w:fldCharType="separate"/>
      </w:r>
      <w:r w:rsidR="00FC572C">
        <w:rPr>
          <w:b w:val="0"/>
          <w:noProof/>
          <w:sz w:val="18"/>
        </w:rPr>
        <w:t>38</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133</w:t>
      </w:r>
      <w:r>
        <w:rPr>
          <w:noProof/>
        </w:rPr>
        <w:noBreakHyphen/>
        <w:t>B</w:t>
      </w:r>
      <w:r w:rsidRPr="00777637">
        <w:rPr>
          <w:b w:val="0"/>
          <w:noProof/>
          <w:sz w:val="18"/>
        </w:rPr>
        <w:tab/>
      </w:r>
      <w:r w:rsidRPr="00777637">
        <w:rPr>
          <w:b w:val="0"/>
          <w:noProof/>
          <w:sz w:val="18"/>
        </w:rPr>
        <w:fldChar w:fldCharType="begin"/>
      </w:r>
      <w:r w:rsidRPr="00777637">
        <w:rPr>
          <w:b w:val="0"/>
          <w:noProof/>
          <w:sz w:val="18"/>
        </w:rPr>
        <w:instrText xml:space="preserve"> PAGEREF _Toc69307148 \h </w:instrText>
      </w:r>
      <w:r w:rsidRPr="00777637">
        <w:rPr>
          <w:b w:val="0"/>
          <w:noProof/>
          <w:sz w:val="18"/>
        </w:rPr>
      </w:r>
      <w:r w:rsidRPr="00777637">
        <w:rPr>
          <w:b w:val="0"/>
          <w:noProof/>
          <w:sz w:val="18"/>
        </w:rPr>
        <w:fldChar w:fldCharType="separate"/>
      </w:r>
      <w:r w:rsidR="00FC572C">
        <w:rPr>
          <w:b w:val="0"/>
          <w:noProof/>
          <w:sz w:val="18"/>
        </w:rPr>
        <w:t>38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55</w:t>
      </w:r>
      <w:r>
        <w:rPr>
          <w:noProof/>
        </w:rPr>
        <w:tab/>
        <w:t>What this Subdivision is about</w:t>
      </w:r>
      <w:r w:rsidRPr="00777637">
        <w:rPr>
          <w:noProof/>
        </w:rPr>
        <w:tab/>
      </w:r>
      <w:r w:rsidRPr="00777637">
        <w:rPr>
          <w:noProof/>
        </w:rPr>
        <w:fldChar w:fldCharType="begin"/>
      </w:r>
      <w:r w:rsidRPr="00777637">
        <w:rPr>
          <w:noProof/>
        </w:rPr>
        <w:instrText xml:space="preserve"> PAGEREF _Toc69307149 \h </w:instrText>
      </w:r>
      <w:r w:rsidRPr="00777637">
        <w:rPr>
          <w:noProof/>
        </w:rPr>
      </w:r>
      <w:r w:rsidRPr="00777637">
        <w:rPr>
          <w:noProof/>
        </w:rPr>
        <w:fldChar w:fldCharType="separate"/>
      </w:r>
      <w:r w:rsidR="00FC572C">
        <w:rPr>
          <w:noProof/>
        </w:rPr>
        <w:t>38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_Toc69307150 \h </w:instrText>
      </w:r>
      <w:r w:rsidRPr="00777637">
        <w:rPr>
          <w:b w:val="0"/>
          <w:noProof/>
          <w:sz w:val="18"/>
        </w:rPr>
      </w:r>
      <w:r w:rsidRPr="00777637">
        <w:rPr>
          <w:b w:val="0"/>
          <w:noProof/>
          <w:sz w:val="18"/>
        </w:rPr>
        <w:fldChar w:fldCharType="separate"/>
      </w:r>
      <w:r w:rsidR="00FC572C">
        <w:rPr>
          <w:b w:val="0"/>
          <w:noProof/>
          <w:sz w:val="18"/>
        </w:rPr>
        <w:t>39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60</w:t>
      </w:r>
      <w:r>
        <w:rPr>
          <w:noProof/>
        </w:rPr>
        <w:tab/>
        <w:t>Debt account to be kept for deferred tax</w:t>
      </w:r>
      <w:r w:rsidRPr="00777637">
        <w:rPr>
          <w:noProof/>
        </w:rPr>
        <w:tab/>
      </w:r>
      <w:r w:rsidRPr="00777637">
        <w:rPr>
          <w:noProof/>
        </w:rPr>
        <w:fldChar w:fldCharType="begin"/>
      </w:r>
      <w:r w:rsidRPr="00777637">
        <w:rPr>
          <w:noProof/>
        </w:rPr>
        <w:instrText xml:space="preserve"> PAGEREF _Toc69307151 \h </w:instrText>
      </w:r>
      <w:r w:rsidRPr="00777637">
        <w:rPr>
          <w:noProof/>
        </w:rPr>
      </w:r>
      <w:r w:rsidRPr="00777637">
        <w:rPr>
          <w:noProof/>
        </w:rPr>
        <w:fldChar w:fldCharType="separate"/>
      </w:r>
      <w:r w:rsidR="00FC572C">
        <w:rPr>
          <w:noProof/>
        </w:rPr>
        <w:t>39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65</w:t>
      </w:r>
      <w:r>
        <w:rPr>
          <w:noProof/>
        </w:rPr>
        <w:tab/>
        <w:t>Interest on debt account balance</w:t>
      </w:r>
      <w:r w:rsidRPr="00777637">
        <w:rPr>
          <w:noProof/>
        </w:rPr>
        <w:tab/>
      </w:r>
      <w:r w:rsidRPr="00777637">
        <w:rPr>
          <w:noProof/>
        </w:rPr>
        <w:fldChar w:fldCharType="begin"/>
      </w:r>
      <w:r w:rsidRPr="00777637">
        <w:rPr>
          <w:noProof/>
        </w:rPr>
        <w:instrText xml:space="preserve"> PAGEREF _Toc69307152 \h </w:instrText>
      </w:r>
      <w:r w:rsidRPr="00777637">
        <w:rPr>
          <w:noProof/>
        </w:rPr>
      </w:r>
      <w:r w:rsidRPr="00777637">
        <w:rPr>
          <w:noProof/>
        </w:rPr>
        <w:fldChar w:fldCharType="separate"/>
      </w:r>
      <w:r w:rsidR="00FC572C">
        <w:rPr>
          <w:noProof/>
        </w:rPr>
        <w:t>39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70</w:t>
      </w:r>
      <w:r>
        <w:rPr>
          <w:noProof/>
        </w:rPr>
        <w:tab/>
        <w:t>Voluntary payments</w:t>
      </w:r>
      <w:r w:rsidRPr="00777637">
        <w:rPr>
          <w:noProof/>
        </w:rPr>
        <w:tab/>
      </w:r>
      <w:r w:rsidRPr="00777637">
        <w:rPr>
          <w:noProof/>
        </w:rPr>
        <w:fldChar w:fldCharType="begin"/>
      </w:r>
      <w:r w:rsidRPr="00777637">
        <w:rPr>
          <w:noProof/>
        </w:rPr>
        <w:instrText xml:space="preserve"> PAGEREF _Toc69307153 \h </w:instrText>
      </w:r>
      <w:r w:rsidRPr="00777637">
        <w:rPr>
          <w:noProof/>
        </w:rPr>
      </w:r>
      <w:r w:rsidRPr="00777637">
        <w:rPr>
          <w:noProof/>
        </w:rPr>
        <w:fldChar w:fldCharType="separate"/>
      </w:r>
      <w:r w:rsidR="00FC572C">
        <w:rPr>
          <w:noProof/>
        </w:rPr>
        <w:t>40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75</w:t>
      </w:r>
      <w:r>
        <w:rPr>
          <w:noProof/>
        </w:rPr>
        <w:tab/>
        <w:t>Commissioner must notify superannuation provider of debt account</w:t>
      </w:r>
      <w:r w:rsidRPr="00777637">
        <w:rPr>
          <w:noProof/>
        </w:rPr>
        <w:tab/>
      </w:r>
      <w:r w:rsidRPr="00777637">
        <w:rPr>
          <w:noProof/>
        </w:rPr>
        <w:fldChar w:fldCharType="begin"/>
      </w:r>
      <w:r w:rsidRPr="00777637">
        <w:rPr>
          <w:noProof/>
        </w:rPr>
        <w:instrText xml:space="preserve"> PAGEREF _Toc69307154 \h </w:instrText>
      </w:r>
      <w:r w:rsidRPr="00777637">
        <w:rPr>
          <w:noProof/>
        </w:rPr>
      </w:r>
      <w:r w:rsidRPr="00777637">
        <w:rPr>
          <w:noProof/>
        </w:rPr>
        <w:fldChar w:fldCharType="separate"/>
      </w:r>
      <w:r w:rsidR="00FC572C">
        <w:rPr>
          <w:noProof/>
        </w:rPr>
        <w:t>41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133</w:t>
      </w:r>
      <w:r>
        <w:rPr>
          <w:noProof/>
        </w:rPr>
        <w:noBreakHyphen/>
        <w:t>C—Compulsory payment</w:t>
      </w:r>
      <w:r w:rsidRPr="00777637">
        <w:rPr>
          <w:b w:val="0"/>
          <w:noProof/>
          <w:sz w:val="18"/>
        </w:rPr>
        <w:tab/>
      </w:r>
      <w:r w:rsidRPr="00777637">
        <w:rPr>
          <w:b w:val="0"/>
          <w:noProof/>
          <w:sz w:val="18"/>
        </w:rPr>
        <w:fldChar w:fldCharType="begin"/>
      </w:r>
      <w:r w:rsidRPr="00777637">
        <w:rPr>
          <w:b w:val="0"/>
          <w:noProof/>
          <w:sz w:val="18"/>
        </w:rPr>
        <w:instrText xml:space="preserve"> PAGEREF _Toc69307155 \h </w:instrText>
      </w:r>
      <w:r w:rsidRPr="00777637">
        <w:rPr>
          <w:b w:val="0"/>
          <w:noProof/>
          <w:sz w:val="18"/>
        </w:rPr>
      </w:r>
      <w:r w:rsidRPr="00777637">
        <w:rPr>
          <w:b w:val="0"/>
          <w:noProof/>
          <w:sz w:val="18"/>
        </w:rPr>
        <w:fldChar w:fldCharType="separate"/>
      </w:r>
      <w:r w:rsidR="00FC572C">
        <w:rPr>
          <w:b w:val="0"/>
          <w:noProof/>
          <w:sz w:val="18"/>
        </w:rPr>
        <w:t>41</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133</w:t>
      </w:r>
      <w:r>
        <w:rPr>
          <w:noProof/>
        </w:rPr>
        <w:noBreakHyphen/>
        <w:t>C</w:t>
      </w:r>
      <w:r w:rsidRPr="00777637">
        <w:rPr>
          <w:b w:val="0"/>
          <w:noProof/>
          <w:sz w:val="18"/>
        </w:rPr>
        <w:tab/>
      </w:r>
      <w:r w:rsidRPr="00777637">
        <w:rPr>
          <w:b w:val="0"/>
          <w:noProof/>
          <w:sz w:val="18"/>
        </w:rPr>
        <w:fldChar w:fldCharType="begin"/>
      </w:r>
      <w:r w:rsidRPr="00777637">
        <w:rPr>
          <w:b w:val="0"/>
          <w:noProof/>
          <w:sz w:val="18"/>
        </w:rPr>
        <w:instrText xml:space="preserve"> PAGEREF _Toc69307156 \h </w:instrText>
      </w:r>
      <w:r w:rsidRPr="00777637">
        <w:rPr>
          <w:b w:val="0"/>
          <w:noProof/>
          <w:sz w:val="18"/>
        </w:rPr>
      </w:r>
      <w:r w:rsidRPr="00777637">
        <w:rPr>
          <w:b w:val="0"/>
          <w:noProof/>
          <w:sz w:val="18"/>
        </w:rPr>
        <w:fldChar w:fldCharType="separate"/>
      </w:r>
      <w:r w:rsidR="00FC572C">
        <w:rPr>
          <w:b w:val="0"/>
          <w:noProof/>
          <w:sz w:val="18"/>
        </w:rPr>
        <w:t>41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100</w:t>
      </w:r>
      <w:r>
        <w:rPr>
          <w:noProof/>
        </w:rPr>
        <w:tab/>
        <w:t>What this Subdivision is about</w:t>
      </w:r>
      <w:r w:rsidRPr="00777637">
        <w:rPr>
          <w:noProof/>
        </w:rPr>
        <w:tab/>
      </w:r>
      <w:r w:rsidRPr="00777637">
        <w:rPr>
          <w:noProof/>
        </w:rPr>
        <w:fldChar w:fldCharType="begin"/>
      </w:r>
      <w:r w:rsidRPr="00777637">
        <w:rPr>
          <w:noProof/>
        </w:rPr>
        <w:instrText xml:space="preserve"> PAGEREF _Toc69307157 \h </w:instrText>
      </w:r>
      <w:r w:rsidRPr="00777637">
        <w:rPr>
          <w:noProof/>
        </w:rPr>
      </w:r>
      <w:r w:rsidRPr="00777637">
        <w:rPr>
          <w:noProof/>
        </w:rPr>
        <w:fldChar w:fldCharType="separate"/>
      </w:r>
      <w:r w:rsidR="00FC572C">
        <w:rPr>
          <w:noProof/>
        </w:rPr>
        <w:t>41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Debt account discharge liability</w:t>
      </w:r>
      <w:r w:rsidRPr="00777637">
        <w:rPr>
          <w:b w:val="0"/>
          <w:noProof/>
          <w:sz w:val="18"/>
        </w:rPr>
        <w:tab/>
      </w:r>
      <w:r w:rsidRPr="00777637">
        <w:rPr>
          <w:b w:val="0"/>
          <w:noProof/>
          <w:sz w:val="18"/>
        </w:rPr>
        <w:fldChar w:fldCharType="begin"/>
      </w:r>
      <w:r w:rsidRPr="00777637">
        <w:rPr>
          <w:b w:val="0"/>
          <w:noProof/>
          <w:sz w:val="18"/>
        </w:rPr>
        <w:instrText xml:space="preserve"> PAGEREF _Toc69307158 \h </w:instrText>
      </w:r>
      <w:r w:rsidRPr="00777637">
        <w:rPr>
          <w:b w:val="0"/>
          <w:noProof/>
          <w:sz w:val="18"/>
        </w:rPr>
      </w:r>
      <w:r w:rsidRPr="00777637">
        <w:rPr>
          <w:b w:val="0"/>
          <w:noProof/>
          <w:sz w:val="18"/>
        </w:rPr>
        <w:fldChar w:fldCharType="separate"/>
      </w:r>
      <w:r w:rsidR="00FC572C">
        <w:rPr>
          <w:b w:val="0"/>
          <w:noProof/>
          <w:sz w:val="18"/>
        </w:rPr>
        <w:t>42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105</w:t>
      </w:r>
      <w:r>
        <w:rPr>
          <w:noProof/>
        </w:rPr>
        <w:tab/>
        <w:t>Liability to pay debt account discharge liability</w:t>
      </w:r>
      <w:r w:rsidRPr="00777637">
        <w:rPr>
          <w:noProof/>
        </w:rPr>
        <w:tab/>
      </w:r>
      <w:r w:rsidRPr="00777637">
        <w:rPr>
          <w:noProof/>
        </w:rPr>
        <w:fldChar w:fldCharType="begin"/>
      </w:r>
      <w:r w:rsidRPr="00777637">
        <w:rPr>
          <w:noProof/>
        </w:rPr>
        <w:instrText xml:space="preserve"> PAGEREF _Toc69307159 \h </w:instrText>
      </w:r>
      <w:r w:rsidRPr="00777637">
        <w:rPr>
          <w:noProof/>
        </w:rPr>
      </w:r>
      <w:r w:rsidRPr="00777637">
        <w:rPr>
          <w:noProof/>
        </w:rPr>
        <w:fldChar w:fldCharType="separate"/>
      </w:r>
      <w:r w:rsidR="00FC572C">
        <w:rPr>
          <w:noProof/>
        </w:rPr>
        <w:t>42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110</w:t>
      </w:r>
      <w:r>
        <w:rPr>
          <w:noProof/>
        </w:rPr>
        <w:tab/>
        <w:t>When debt account discharge liability must be paid</w:t>
      </w:r>
      <w:r w:rsidRPr="00777637">
        <w:rPr>
          <w:noProof/>
        </w:rPr>
        <w:tab/>
      </w:r>
      <w:r w:rsidRPr="00777637">
        <w:rPr>
          <w:noProof/>
        </w:rPr>
        <w:fldChar w:fldCharType="begin"/>
      </w:r>
      <w:r w:rsidRPr="00777637">
        <w:rPr>
          <w:noProof/>
        </w:rPr>
        <w:instrText xml:space="preserve"> PAGEREF _Toc69307160 \h </w:instrText>
      </w:r>
      <w:r w:rsidRPr="00777637">
        <w:rPr>
          <w:noProof/>
        </w:rPr>
      </w:r>
      <w:r w:rsidRPr="00777637">
        <w:rPr>
          <w:noProof/>
        </w:rPr>
        <w:fldChar w:fldCharType="separate"/>
      </w:r>
      <w:r w:rsidR="00FC572C">
        <w:rPr>
          <w:noProof/>
        </w:rPr>
        <w:t>42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115</w:t>
      </w:r>
      <w:r>
        <w:rPr>
          <w:noProof/>
        </w:rPr>
        <w:tab/>
        <w:t>General interest charge</w:t>
      </w:r>
      <w:r w:rsidRPr="00777637">
        <w:rPr>
          <w:noProof/>
        </w:rPr>
        <w:tab/>
      </w:r>
      <w:r w:rsidRPr="00777637">
        <w:rPr>
          <w:noProof/>
        </w:rPr>
        <w:fldChar w:fldCharType="begin"/>
      </w:r>
      <w:r w:rsidRPr="00777637">
        <w:rPr>
          <w:noProof/>
        </w:rPr>
        <w:instrText xml:space="preserve"> PAGEREF _Toc69307161 \h </w:instrText>
      </w:r>
      <w:r w:rsidRPr="00777637">
        <w:rPr>
          <w:noProof/>
        </w:rPr>
      </w:r>
      <w:r w:rsidRPr="00777637">
        <w:rPr>
          <w:noProof/>
        </w:rPr>
        <w:fldChar w:fldCharType="separate"/>
      </w:r>
      <w:r w:rsidR="00FC572C">
        <w:rPr>
          <w:noProof/>
        </w:rPr>
        <w:t>42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120</w:t>
      </w:r>
      <w:r>
        <w:rPr>
          <w:noProof/>
        </w:rPr>
        <w:tab/>
        <w:t xml:space="preserve">Meaning of </w:t>
      </w:r>
      <w:r w:rsidRPr="00102A82">
        <w:rPr>
          <w:i/>
          <w:noProof/>
        </w:rPr>
        <w:t>debt account discharge liability</w:t>
      </w:r>
      <w:r w:rsidRPr="00777637">
        <w:rPr>
          <w:noProof/>
        </w:rPr>
        <w:tab/>
      </w:r>
      <w:r w:rsidRPr="00777637">
        <w:rPr>
          <w:noProof/>
        </w:rPr>
        <w:fldChar w:fldCharType="begin"/>
      </w:r>
      <w:r w:rsidRPr="00777637">
        <w:rPr>
          <w:noProof/>
        </w:rPr>
        <w:instrText xml:space="preserve"> PAGEREF _Toc69307162 \h </w:instrText>
      </w:r>
      <w:r w:rsidRPr="00777637">
        <w:rPr>
          <w:noProof/>
        </w:rPr>
      </w:r>
      <w:r w:rsidRPr="00777637">
        <w:rPr>
          <w:noProof/>
        </w:rPr>
        <w:fldChar w:fldCharType="separate"/>
      </w:r>
      <w:r w:rsidR="00FC572C">
        <w:rPr>
          <w:noProof/>
        </w:rPr>
        <w:t>43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125</w:t>
      </w:r>
      <w:r>
        <w:rPr>
          <w:noProof/>
        </w:rPr>
        <w:tab/>
        <w:t>Notice of debt account discharge liability</w:t>
      </w:r>
      <w:r w:rsidRPr="00777637">
        <w:rPr>
          <w:noProof/>
        </w:rPr>
        <w:tab/>
      </w:r>
      <w:r w:rsidRPr="00777637">
        <w:rPr>
          <w:noProof/>
        </w:rPr>
        <w:fldChar w:fldCharType="begin"/>
      </w:r>
      <w:r w:rsidRPr="00777637">
        <w:rPr>
          <w:noProof/>
        </w:rPr>
        <w:instrText xml:space="preserve"> PAGEREF _Toc69307163 \h </w:instrText>
      </w:r>
      <w:r w:rsidRPr="00777637">
        <w:rPr>
          <w:noProof/>
        </w:rPr>
      </w:r>
      <w:r w:rsidRPr="00777637">
        <w:rPr>
          <w:noProof/>
        </w:rPr>
        <w:fldChar w:fldCharType="separate"/>
      </w:r>
      <w:r w:rsidR="00FC572C">
        <w:rPr>
          <w:noProof/>
        </w:rPr>
        <w:t>44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End benefit</w:t>
      </w:r>
      <w:r w:rsidRPr="00777637">
        <w:rPr>
          <w:b w:val="0"/>
          <w:noProof/>
          <w:sz w:val="18"/>
        </w:rPr>
        <w:tab/>
      </w:r>
      <w:r w:rsidRPr="00777637">
        <w:rPr>
          <w:b w:val="0"/>
          <w:noProof/>
          <w:sz w:val="18"/>
        </w:rPr>
        <w:fldChar w:fldCharType="begin"/>
      </w:r>
      <w:r w:rsidRPr="00777637">
        <w:rPr>
          <w:b w:val="0"/>
          <w:noProof/>
          <w:sz w:val="18"/>
        </w:rPr>
        <w:instrText xml:space="preserve"> PAGEREF _Toc69307164 \h </w:instrText>
      </w:r>
      <w:r w:rsidRPr="00777637">
        <w:rPr>
          <w:b w:val="0"/>
          <w:noProof/>
          <w:sz w:val="18"/>
        </w:rPr>
      </w:r>
      <w:r w:rsidRPr="00777637">
        <w:rPr>
          <w:b w:val="0"/>
          <w:noProof/>
          <w:sz w:val="18"/>
        </w:rPr>
        <w:fldChar w:fldCharType="separate"/>
      </w:r>
      <w:r w:rsidR="00FC572C">
        <w:rPr>
          <w:b w:val="0"/>
          <w:noProof/>
          <w:sz w:val="18"/>
        </w:rPr>
        <w:t>44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130</w:t>
      </w:r>
      <w:r>
        <w:rPr>
          <w:noProof/>
        </w:rPr>
        <w:tab/>
        <w:t xml:space="preserve">Meaning of </w:t>
      </w:r>
      <w:r w:rsidRPr="00102A82">
        <w:rPr>
          <w:i/>
          <w:noProof/>
        </w:rPr>
        <w:t>end benefit</w:t>
      </w:r>
      <w:r w:rsidRPr="00777637">
        <w:rPr>
          <w:noProof/>
        </w:rPr>
        <w:tab/>
      </w:r>
      <w:r w:rsidRPr="00777637">
        <w:rPr>
          <w:noProof/>
        </w:rPr>
        <w:fldChar w:fldCharType="begin"/>
      </w:r>
      <w:r w:rsidRPr="00777637">
        <w:rPr>
          <w:noProof/>
        </w:rPr>
        <w:instrText xml:space="preserve"> PAGEREF _Toc69307165 \h </w:instrText>
      </w:r>
      <w:r w:rsidRPr="00777637">
        <w:rPr>
          <w:noProof/>
        </w:rPr>
      </w:r>
      <w:r w:rsidRPr="00777637">
        <w:rPr>
          <w:noProof/>
        </w:rPr>
        <w:fldChar w:fldCharType="separate"/>
      </w:r>
      <w:r w:rsidR="00FC572C">
        <w:rPr>
          <w:noProof/>
        </w:rPr>
        <w:t>44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135</w:t>
      </w:r>
      <w:r>
        <w:rPr>
          <w:noProof/>
        </w:rPr>
        <w:tab/>
        <w:t>Superannuation provider may request debt account status</w:t>
      </w:r>
      <w:r w:rsidRPr="00777637">
        <w:rPr>
          <w:noProof/>
        </w:rPr>
        <w:tab/>
      </w:r>
      <w:r w:rsidRPr="00777637">
        <w:rPr>
          <w:noProof/>
        </w:rPr>
        <w:fldChar w:fldCharType="begin"/>
      </w:r>
      <w:r w:rsidRPr="00777637">
        <w:rPr>
          <w:noProof/>
        </w:rPr>
        <w:instrText xml:space="preserve"> PAGEREF _Toc69307166 \h </w:instrText>
      </w:r>
      <w:r w:rsidRPr="00777637">
        <w:rPr>
          <w:noProof/>
        </w:rPr>
      </w:r>
      <w:r w:rsidRPr="00777637">
        <w:rPr>
          <w:noProof/>
        </w:rPr>
        <w:fldChar w:fldCharType="separate"/>
      </w:r>
      <w:r w:rsidR="00FC572C">
        <w:rPr>
          <w:noProof/>
        </w:rPr>
        <w:t>45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140</w:t>
      </w:r>
      <w:r>
        <w:rPr>
          <w:noProof/>
        </w:rPr>
        <w:tab/>
        <w:t>End benefit notice—superannuation provider</w:t>
      </w:r>
      <w:r w:rsidRPr="00777637">
        <w:rPr>
          <w:noProof/>
        </w:rPr>
        <w:tab/>
      </w:r>
      <w:r w:rsidRPr="00777637">
        <w:rPr>
          <w:noProof/>
        </w:rPr>
        <w:fldChar w:fldCharType="begin"/>
      </w:r>
      <w:r w:rsidRPr="00777637">
        <w:rPr>
          <w:noProof/>
        </w:rPr>
        <w:instrText xml:space="preserve"> PAGEREF _Toc69307167 \h </w:instrText>
      </w:r>
      <w:r w:rsidRPr="00777637">
        <w:rPr>
          <w:noProof/>
        </w:rPr>
      </w:r>
      <w:r w:rsidRPr="00777637">
        <w:rPr>
          <w:noProof/>
        </w:rPr>
        <w:fldChar w:fldCharType="separate"/>
      </w:r>
      <w:r w:rsidR="00FC572C">
        <w:rPr>
          <w:noProof/>
        </w:rPr>
        <w:t>46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133</w:t>
      </w:r>
      <w:r>
        <w:rPr>
          <w:noProof/>
        </w:rPr>
        <w:noBreakHyphen/>
        <w:t>145</w:t>
      </w:r>
      <w:r>
        <w:rPr>
          <w:noProof/>
        </w:rPr>
        <w:tab/>
        <w:t>End benefit notice—material changes or omissions</w:t>
      </w:r>
      <w:r w:rsidRPr="00777637">
        <w:rPr>
          <w:noProof/>
        </w:rPr>
        <w:tab/>
      </w:r>
      <w:r w:rsidRPr="00777637">
        <w:rPr>
          <w:noProof/>
        </w:rPr>
        <w:fldChar w:fldCharType="begin"/>
      </w:r>
      <w:r w:rsidRPr="00777637">
        <w:rPr>
          <w:noProof/>
        </w:rPr>
        <w:instrText xml:space="preserve"> PAGEREF _Toc69307168 \h </w:instrText>
      </w:r>
      <w:r w:rsidRPr="00777637">
        <w:rPr>
          <w:noProof/>
        </w:rPr>
      </w:r>
      <w:r w:rsidRPr="00777637">
        <w:rPr>
          <w:noProof/>
        </w:rPr>
        <w:fldChar w:fldCharType="separate"/>
      </w:r>
      <w:r w:rsidR="00FC572C">
        <w:rPr>
          <w:noProof/>
        </w:rPr>
        <w:t>47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135—Releasing money from superannuation</w:t>
      </w:r>
      <w:r w:rsidRPr="00777637">
        <w:rPr>
          <w:b w:val="0"/>
          <w:noProof/>
          <w:sz w:val="18"/>
        </w:rPr>
        <w:tab/>
      </w:r>
      <w:r w:rsidRPr="00777637">
        <w:rPr>
          <w:b w:val="0"/>
          <w:noProof/>
          <w:sz w:val="18"/>
        </w:rPr>
        <w:fldChar w:fldCharType="begin"/>
      </w:r>
      <w:r w:rsidRPr="00777637">
        <w:rPr>
          <w:b w:val="0"/>
          <w:noProof/>
          <w:sz w:val="18"/>
        </w:rPr>
        <w:instrText xml:space="preserve"> PAGEREF _Toc69307169 \h </w:instrText>
      </w:r>
      <w:r w:rsidRPr="00777637">
        <w:rPr>
          <w:b w:val="0"/>
          <w:noProof/>
          <w:sz w:val="18"/>
        </w:rPr>
      </w:r>
      <w:r w:rsidRPr="00777637">
        <w:rPr>
          <w:b w:val="0"/>
          <w:noProof/>
          <w:sz w:val="18"/>
        </w:rPr>
        <w:fldChar w:fldCharType="separate"/>
      </w:r>
      <w:r w:rsidR="00FC572C">
        <w:rPr>
          <w:b w:val="0"/>
          <w:noProof/>
          <w:sz w:val="18"/>
        </w:rPr>
        <w:t>48</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135</w:t>
      </w:r>
      <w:r>
        <w:rPr>
          <w:noProof/>
        </w:rPr>
        <w:tab/>
      </w:r>
      <w:r w:rsidRPr="00777637">
        <w:rPr>
          <w:b w:val="0"/>
          <w:noProof/>
          <w:sz w:val="18"/>
        </w:rPr>
        <w:t>48</w:t>
      </w:r>
    </w:p>
    <w:p w:rsidR="00777637" w:rsidRDefault="00777637">
      <w:pPr>
        <w:pStyle w:val="TOC5"/>
        <w:rPr>
          <w:rFonts w:asciiTheme="minorHAnsi" w:eastAsiaTheme="minorEastAsia" w:hAnsiTheme="minorHAnsi" w:cstheme="minorBidi"/>
          <w:noProof/>
          <w:kern w:val="0"/>
          <w:sz w:val="22"/>
          <w:szCs w:val="22"/>
        </w:rPr>
      </w:pPr>
      <w:r>
        <w:rPr>
          <w:noProof/>
        </w:rPr>
        <w:t>135</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_Toc69307171 \h </w:instrText>
      </w:r>
      <w:r w:rsidRPr="00777637">
        <w:rPr>
          <w:noProof/>
        </w:rPr>
      </w:r>
      <w:r w:rsidRPr="00777637">
        <w:rPr>
          <w:noProof/>
        </w:rPr>
        <w:fldChar w:fldCharType="separate"/>
      </w:r>
      <w:r w:rsidR="00FC572C">
        <w:rPr>
          <w:noProof/>
        </w:rPr>
        <w:t>48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135</w:t>
      </w:r>
      <w:r>
        <w:rPr>
          <w:noProof/>
        </w:rPr>
        <w:noBreakHyphen/>
        <w:t>A—When the Commissioner must issue a release authority</w:t>
      </w:r>
      <w:r w:rsidRPr="00777637">
        <w:rPr>
          <w:b w:val="0"/>
          <w:noProof/>
          <w:sz w:val="18"/>
        </w:rPr>
        <w:tab/>
      </w:r>
      <w:r w:rsidRPr="00777637">
        <w:rPr>
          <w:b w:val="0"/>
          <w:noProof/>
          <w:sz w:val="18"/>
        </w:rPr>
        <w:fldChar w:fldCharType="begin"/>
      </w:r>
      <w:r w:rsidRPr="00777637">
        <w:rPr>
          <w:b w:val="0"/>
          <w:noProof/>
          <w:sz w:val="18"/>
        </w:rPr>
        <w:instrText xml:space="preserve"> PAGEREF _Toc69307172 \h </w:instrText>
      </w:r>
      <w:r w:rsidRPr="00777637">
        <w:rPr>
          <w:b w:val="0"/>
          <w:noProof/>
          <w:sz w:val="18"/>
        </w:rPr>
      </w:r>
      <w:r w:rsidRPr="00777637">
        <w:rPr>
          <w:b w:val="0"/>
          <w:noProof/>
          <w:sz w:val="18"/>
        </w:rPr>
        <w:fldChar w:fldCharType="separate"/>
      </w:r>
      <w:r w:rsidR="00FC572C">
        <w:rPr>
          <w:b w:val="0"/>
          <w:noProof/>
          <w:sz w:val="18"/>
        </w:rPr>
        <w:t>48</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135</w:t>
      </w:r>
      <w:r>
        <w:rPr>
          <w:noProof/>
        </w:rPr>
        <w:noBreakHyphen/>
        <w:t>A</w:t>
      </w:r>
      <w:r w:rsidRPr="00777637">
        <w:rPr>
          <w:b w:val="0"/>
          <w:noProof/>
          <w:sz w:val="18"/>
        </w:rPr>
        <w:tab/>
      </w:r>
      <w:r w:rsidRPr="00777637">
        <w:rPr>
          <w:b w:val="0"/>
          <w:noProof/>
          <w:sz w:val="18"/>
        </w:rPr>
        <w:fldChar w:fldCharType="begin"/>
      </w:r>
      <w:r w:rsidRPr="00777637">
        <w:rPr>
          <w:b w:val="0"/>
          <w:noProof/>
          <w:sz w:val="18"/>
        </w:rPr>
        <w:instrText xml:space="preserve"> PAGEREF _Toc69307173 \h </w:instrText>
      </w:r>
      <w:r w:rsidRPr="00777637">
        <w:rPr>
          <w:b w:val="0"/>
          <w:noProof/>
          <w:sz w:val="18"/>
        </w:rPr>
      </w:r>
      <w:r w:rsidRPr="00777637">
        <w:rPr>
          <w:b w:val="0"/>
          <w:noProof/>
          <w:sz w:val="18"/>
        </w:rPr>
        <w:fldChar w:fldCharType="separate"/>
      </w:r>
      <w:r w:rsidR="00FC572C">
        <w:rPr>
          <w:b w:val="0"/>
          <w:noProof/>
          <w:sz w:val="18"/>
        </w:rPr>
        <w:t>48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135</w:t>
      </w:r>
      <w:r>
        <w:rPr>
          <w:noProof/>
        </w:rPr>
        <w:noBreakHyphen/>
        <w:t>5</w:t>
      </w:r>
      <w:r>
        <w:rPr>
          <w:noProof/>
        </w:rPr>
        <w:tab/>
        <w:t>What this Subdivision is about</w:t>
      </w:r>
      <w:r w:rsidRPr="00777637">
        <w:rPr>
          <w:noProof/>
        </w:rPr>
        <w:tab/>
      </w:r>
      <w:r w:rsidRPr="00777637">
        <w:rPr>
          <w:noProof/>
        </w:rPr>
        <w:fldChar w:fldCharType="begin"/>
      </w:r>
      <w:r w:rsidRPr="00777637">
        <w:rPr>
          <w:noProof/>
        </w:rPr>
        <w:instrText xml:space="preserve"> PAGEREF _Toc69307174 \h </w:instrText>
      </w:r>
      <w:r w:rsidRPr="00777637">
        <w:rPr>
          <w:noProof/>
        </w:rPr>
      </w:r>
      <w:r w:rsidRPr="00777637">
        <w:rPr>
          <w:noProof/>
        </w:rPr>
        <w:fldChar w:fldCharType="separate"/>
      </w:r>
      <w:r w:rsidR="00FC572C">
        <w:rPr>
          <w:noProof/>
        </w:rPr>
        <w:t>48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_Toc69307175 \h </w:instrText>
      </w:r>
      <w:r w:rsidRPr="00777637">
        <w:rPr>
          <w:b w:val="0"/>
          <w:noProof/>
          <w:sz w:val="18"/>
        </w:rPr>
      </w:r>
      <w:r w:rsidRPr="00777637">
        <w:rPr>
          <w:b w:val="0"/>
          <w:noProof/>
          <w:sz w:val="18"/>
        </w:rPr>
        <w:fldChar w:fldCharType="separate"/>
      </w:r>
      <w:r w:rsidR="00FC572C">
        <w:rPr>
          <w:b w:val="0"/>
          <w:noProof/>
          <w:sz w:val="18"/>
        </w:rPr>
        <w:t>49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135</w:t>
      </w:r>
      <w:r>
        <w:rPr>
          <w:noProof/>
        </w:rPr>
        <w:noBreakHyphen/>
        <w:t>10</w:t>
      </w:r>
      <w:r>
        <w:rPr>
          <w:noProof/>
        </w:rPr>
        <w:tab/>
        <w:t>Release authorities</w:t>
      </w:r>
      <w:r w:rsidRPr="00777637">
        <w:rPr>
          <w:noProof/>
        </w:rPr>
        <w:tab/>
      </w:r>
      <w:r w:rsidRPr="00777637">
        <w:rPr>
          <w:noProof/>
        </w:rPr>
        <w:fldChar w:fldCharType="begin"/>
      </w:r>
      <w:r w:rsidRPr="00777637">
        <w:rPr>
          <w:noProof/>
        </w:rPr>
        <w:instrText xml:space="preserve"> PAGEREF _Toc69307176 \h </w:instrText>
      </w:r>
      <w:r w:rsidRPr="00777637">
        <w:rPr>
          <w:noProof/>
        </w:rPr>
      </w:r>
      <w:r w:rsidRPr="00777637">
        <w:rPr>
          <w:noProof/>
        </w:rPr>
        <w:fldChar w:fldCharType="separate"/>
      </w:r>
      <w:r w:rsidR="00FC572C">
        <w:rPr>
          <w:noProof/>
        </w:rPr>
        <w:t>49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135</w:t>
      </w:r>
      <w:r>
        <w:rPr>
          <w:noProof/>
        </w:rPr>
        <w:noBreakHyphen/>
        <w:t>B—When a release authority can be given to a superannuation provider</w:t>
      </w:r>
      <w:r w:rsidRPr="00777637">
        <w:rPr>
          <w:b w:val="0"/>
          <w:noProof/>
          <w:sz w:val="18"/>
        </w:rPr>
        <w:tab/>
      </w:r>
      <w:r w:rsidRPr="00777637">
        <w:rPr>
          <w:b w:val="0"/>
          <w:noProof/>
          <w:sz w:val="18"/>
        </w:rPr>
        <w:fldChar w:fldCharType="begin"/>
      </w:r>
      <w:r w:rsidRPr="00777637">
        <w:rPr>
          <w:b w:val="0"/>
          <w:noProof/>
          <w:sz w:val="18"/>
        </w:rPr>
        <w:instrText xml:space="preserve"> PAGEREF _Toc69307177 \h </w:instrText>
      </w:r>
      <w:r w:rsidRPr="00777637">
        <w:rPr>
          <w:b w:val="0"/>
          <w:noProof/>
          <w:sz w:val="18"/>
        </w:rPr>
      </w:r>
      <w:r w:rsidRPr="00777637">
        <w:rPr>
          <w:b w:val="0"/>
          <w:noProof/>
          <w:sz w:val="18"/>
        </w:rPr>
        <w:fldChar w:fldCharType="separate"/>
      </w:r>
      <w:r w:rsidR="00FC572C">
        <w:rPr>
          <w:b w:val="0"/>
          <w:noProof/>
          <w:sz w:val="18"/>
        </w:rPr>
        <w:t>50</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135</w:t>
      </w:r>
      <w:r>
        <w:rPr>
          <w:noProof/>
        </w:rPr>
        <w:noBreakHyphen/>
        <w:t>B</w:t>
      </w:r>
      <w:r w:rsidRPr="00777637">
        <w:rPr>
          <w:b w:val="0"/>
          <w:noProof/>
          <w:sz w:val="18"/>
        </w:rPr>
        <w:tab/>
      </w:r>
      <w:r w:rsidRPr="00777637">
        <w:rPr>
          <w:b w:val="0"/>
          <w:noProof/>
          <w:sz w:val="18"/>
        </w:rPr>
        <w:fldChar w:fldCharType="begin"/>
      </w:r>
      <w:r w:rsidRPr="00777637">
        <w:rPr>
          <w:b w:val="0"/>
          <w:noProof/>
          <w:sz w:val="18"/>
        </w:rPr>
        <w:instrText xml:space="preserve"> PAGEREF _Toc69307178 \h </w:instrText>
      </w:r>
      <w:r w:rsidRPr="00777637">
        <w:rPr>
          <w:b w:val="0"/>
          <w:noProof/>
          <w:sz w:val="18"/>
        </w:rPr>
      </w:r>
      <w:r w:rsidRPr="00777637">
        <w:rPr>
          <w:b w:val="0"/>
          <w:noProof/>
          <w:sz w:val="18"/>
        </w:rPr>
        <w:fldChar w:fldCharType="separate"/>
      </w:r>
      <w:r w:rsidR="00FC572C">
        <w:rPr>
          <w:b w:val="0"/>
          <w:noProof/>
          <w:sz w:val="18"/>
        </w:rPr>
        <w:t>50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135</w:t>
      </w:r>
      <w:r>
        <w:rPr>
          <w:noProof/>
        </w:rPr>
        <w:noBreakHyphen/>
        <w:t>35</w:t>
      </w:r>
      <w:r>
        <w:rPr>
          <w:noProof/>
        </w:rPr>
        <w:tab/>
        <w:t>What this Subdivision is about</w:t>
      </w:r>
      <w:r w:rsidRPr="00777637">
        <w:rPr>
          <w:noProof/>
        </w:rPr>
        <w:tab/>
      </w:r>
      <w:r w:rsidRPr="00777637">
        <w:rPr>
          <w:noProof/>
        </w:rPr>
        <w:fldChar w:fldCharType="begin"/>
      </w:r>
      <w:r w:rsidRPr="00777637">
        <w:rPr>
          <w:noProof/>
        </w:rPr>
        <w:instrText xml:space="preserve"> PAGEREF _Toc69307179 \h </w:instrText>
      </w:r>
      <w:r w:rsidRPr="00777637">
        <w:rPr>
          <w:noProof/>
        </w:rPr>
      </w:r>
      <w:r w:rsidRPr="00777637">
        <w:rPr>
          <w:noProof/>
        </w:rPr>
        <w:fldChar w:fldCharType="separate"/>
      </w:r>
      <w:r w:rsidR="00FC572C">
        <w:rPr>
          <w:noProof/>
        </w:rPr>
        <w:t>50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_Toc69307180 \h </w:instrText>
      </w:r>
      <w:r w:rsidRPr="00777637">
        <w:rPr>
          <w:b w:val="0"/>
          <w:noProof/>
          <w:sz w:val="18"/>
        </w:rPr>
      </w:r>
      <w:r w:rsidRPr="00777637">
        <w:rPr>
          <w:b w:val="0"/>
          <w:noProof/>
          <w:sz w:val="18"/>
        </w:rPr>
        <w:fldChar w:fldCharType="separate"/>
      </w:r>
      <w:r w:rsidR="00FC572C">
        <w:rPr>
          <w:b w:val="0"/>
          <w:noProof/>
          <w:sz w:val="18"/>
        </w:rPr>
        <w:t>51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135</w:t>
      </w:r>
      <w:r>
        <w:rPr>
          <w:noProof/>
        </w:rPr>
        <w:noBreakHyphen/>
        <w:t>40</w:t>
      </w:r>
      <w:r>
        <w:rPr>
          <w:noProof/>
        </w:rPr>
        <w:tab/>
        <w:t>When you may give release authority to superannuation provider</w:t>
      </w:r>
      <w:r w:rsidRPr="00777637">
        <w:rPr>
          <w:noProof/>
        </w:rPr>
        <w:tab/>
      </w:r>
      <w:r w:rsidRPr="00777637">
        <w:rPr>
          <w:noProof/>
        </w:rPr>
        <w:fldChar w:fldCharType="begin"/>
      </w:r>
      <w:r w:rsidRPr="00777637">
        <w:rPr>
          <w:noProof/>
        </w:rPr>
        <w:instrText xml:space="preserve"> PAGEREF _Toc69307181 \h </w:instrText>
      </w:r>
      <w:r w:rsidRPr="00777637">
        <w:rPr>
          <w:noProof/>
        </w:rPr>
      </w:r>
      <w:r w:rsidRPr="00777637">
        <w:rPr>
          <w:noProof/>
        </w:rPr>
        <w:fldChar w:fldCharType="separate"/>
      </w:r>
      <w:r w:rsidR="00FC572C">
        <w:rPr>
          <w:noProof/>
        </w:rPr>
        <w:t>51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135</w:t>
      </w:r>
      <w:r>
        <w:rPr>
          <w:noProof/>
        </w:rPr>
        <w:noBreakHyphen/>
        <w:t>C—Release of superannuation money under a release authority</w:t>
      </w:r>
      <w:r w:rsidRPr="00777637">
        <w:rPr>
          <w:b w:val="0"/>
          <w:noProof/>
          <w:sz w:val="18"/>
        </w:rPr>
        <w:tab/>
      </w:r>
      <w:r w:rsidRPr="00777637">
        <w:rPr>
          <w:b w:val="0"/>
          <w:noProof/>
          <w:sz w:val="18"/>
        </w:rPr>
        <w:fldChar w:fldCharType="begin"/>
      </w:r>
      <w:r w:rsidRPr="00777637">
        <w:rPr>
          <w:b w:val="0"/>
          <w:noProof/>
          <w:sz w:val="18"/>
        </w:rPr>
        <w:instrText xml:space="preserve"> PAGEREF _Toc69307182 \h </w:instrText>
      </w:r>
      <w:r w:rsidRPr="00777637">
        <w:rPr>
          <w:b w:val="0"/>
          <w:noProof/>
          <w:sz w:val="18"/>
        </w:rPr>
      </w:r>
      <w:r w:rsidRPr="00777637">
        <w:rPr>
          <w:b w:val="0"/>
          <w:noProof/>
          <w:sz w:val="18"/>
        </w:rPr>
        <w:fldChar w:fldCharType="separate"/>
      </w:r>
      <w:r w:rsidR="00FC572C">
        <w:rPr>
          <w:b w:val="0"/>
          <w:noProof/>
          <w:sz w:val="18"/>
        </w:rPr>
        <w:t>51</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135</w:t>
      </w:r>
      <w:r>
        <w:rPr>
          <w:noProof/>
        </w:rPr>
        <w:noBreakHyphen/>
        <w:t>C</w:t>
      </w:r>
      <w:r w:rsidRPr="00777637">
        <w:rPr>
          <w:b w:val="0"/>
          <w:noProof/>
          <w:sz w:val="18"/>
        </w:rPr>
        <w:tab/>
      </w:r>
      <w:r w:rsidRPr="00777637">
        <w:rPr>
          <w:b w:val="0"/>
          <w:noProof/>
          <w:sz w:val="18"/>
        </w:rPr>
        <w:fldChar w:fldCharType="begin"/>
      </w:r>
      <w:r w:rsidRPr="00777637">
        <w:rPr>
          <w:b w:val="0"/>
          <w:noProof/>
          <w:sz w:val="18"/>
        </w:rPr>
        <w:instrText xml:space="preserve"> PAGEREF _Toc69307183 \h </w:instrText>
      </w:r>
      <w:r w:rsidRPr="00777637">
        <w:rPr>
          <w:b w:val="0"/>
          <w:noProof/>
          <w:sz w:val="18"/>
        </w:rPr>
      </w:r>
      <w:r w:rsidRPr="00777637">
        <w:rPr>
          <w:b w:val="0"/>
          <w:noProof/>
          <w:sz w:val="18"/>
        </w:rPr>
        <w:fldChar w:fldCharType="separate"/>
      </w:r>
      <w:r w:rsidR="00FC572C">
        <w:rPr>
          <w:b w:val="0"/>
          <w:noProof/>
          <w:sz w:val="18"/>
        </w:rPr>
        <w:t>51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135</w:t>
      </w:r>
      <w:r>
        <w:rPr>
          <w:noProof/>
        </w:rPr>
        <w:noBreakHyphen/>
        <w:t>70</w:t>
      </w:r>
      <w:r>
        <w:rPr>
          <w:noProof/>
        </w:rPr>
        <w:tab/>
        <w:t>What this Subdivision is about</w:t>
      </w:r>
      <w:r w:rsidRPr="00777637">
        <w:rPr>
          <w:noProof/>
        </w:rPr>
        <w:tab/>
      </w:r>
      <w:r w:rsidRPr="00777637">
        <w:rPr>
          <w:noProof/>
        </w:rPr>
        <w:fldChar w:fldCharType="begin"/>
      </w:r>
      <w:r w:rsidRPr="00777637">
        <w:rPr>
          <w:noProof/>
        </w:rPr>
        <w:instrText xml:space="preserve"> PAGEREF _Toc69307184 \h </w:instrText>
      </w:r>
      <w:r w:rsidRPr="00777637">
        <w:rPr>
          <w:noProof/>
        </w:rPr>
      </w:r>
      <w:r w:rsidRPr="00777637">
        <w:rPr>
          <w:noProof/>
        </w:rPr>
        <w:fldChar w:fldCharType="separate"/>
      </w:r>
      <w:r w:rsidR="00FC572C">
        <w:rPr>
          <w:noProof/>
        </w:rPr>
        <w:t>51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_Toc69307185 \h </w:instrText>
      </w:r>
      <w:r w:rsidRPr="00777637">
        <w:rPr>
          <w:b w:val="0"/>
          <w:noProof/>
          <w:sz w:val="18"/>
        </w:rPr>
      </w:r>
      <w:r w:rsidRPr="00777637">
        <w:rPr>
          <w:b w:val="0"/>
          <w:noProof/>
          <w:sz w:val="18"/>
        </w:rPr>
        <w:fldChar w:fldCharType="separate"/>
      </w:r>
      <w:r w:rsidR="00FC572C">
        <w:rPr>
          <w:b w:val="0"/>
          <w:noProof/>
          <w:sz w:val="18"/>
        </w:rPr>
        <w:t>52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135</w:t>
      </w:r>
      <w:r>
        <w:rPr>
          <w:noProof/>
        </w:rPr>
        <w:noBreakHyphen/>
        <w:t>75</w:t>
      </w:r>
      <w:r>
        <w:rPr>
          <w:noProof/>
        </w:rPr>
        <w:tab/>
        <w:t>Requirement for superannuation provider to release money</w:t>
      </w:r>
      <w:r w:rsidRPr="00777637">
        <w:rPr>
          <w:noProof/>
        </w:rPr>
        <w:tab/>
      </w:r>
      <w:r w:rsidRPr="00777637">
        <w:rPr>
          <w:noProof/>
        </w:rPr>
        <w:fldChar w:fldCharType="begin"/>
      </w:r>
      <w:r w:rsidRPr="00777637">
        <w:rPr>
          <w:noProof/>
        </w:rPr>
        <w:instrText xml:space="preserve"> PAGEREF _Toc69307186 \h </w:instrText>
      </w:r>
      <w:r w:rsidRPr="00777637">
        <w:rPr>
          <w:noProof/>
        </w:rPr>
      </w:r>
      <w:r w:rsidRPr="00777637">
        <w:rPr>
          <w:noProof/>
        </w:rPr>
        <w:fldChar w:fldCharType="separate"/>
      </w:r>
      <w:r w:rsidR="00FC572C">
        <w:rPr>
          <w:noProof/>
        </w:rPr>
        <w:t>52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135</w:t>
      </w:r>
      <w:r>
        <w:rPr>
          <w:noProof/>
        </w:rPr>
        <w:noBreakHyphen/>
        <w:t>80</w:t>
      </w:r>
      <w:r>
        <w:rPr>
          <w:noProof/>
        </w:rPr>
        <w:tab/>
        <w:t>Compensation for acquisition of property</w:t>
      </w:r>
      <w:r w:rsidRPr="00777637">
        <w:rPr>
          <w:noProof/>
        </w:rPr>
        <w:tab/>
      </w:r>
      <w:r w:rsidRPr="00777637">
        <w:rPr>
          <w:noProof/>
        </w:rPr>
        <w:fldChar w:fldCharType="begin"/>
      </w:r>
      <w:r w:rsidRPr="00777637">
        <w:rPr>
          <w:noProof/>
        </w:rPr>
        <w:instrText xml:space="preserve"> PAGEREF _Toc69307187 \h </w:instrText>
      </w:r>
      <w:r w:rsidRPr="00777637">
        <w:rPr>
          <w:noProof/>
        </w:rPr>
      </w:r>
      <w:r w:rsidRPr="00777637">
        <w:rPr>
          <w:noProof/>
        </w:rPr>
        <w:fldChar w:fldCharType="separate"/>
      </w:r>
      <w:r w:rsidR="00FC572C">
        <w:rPr>
          <w:noProof/>
        </w:rPr>
        <w:t>53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135</w:t>
      </w:r>
      <w:r>
        <w:rPr>
          <w:noProof/>
        </w:rPr>
        <w:noBreakHyphen/>
        <w:t>85</w:t>
      </w:r>
      <w:r>
        <w:rPr>
          <w:noProof/>
        </w:rPr>
        <w:tab/>
        <w:t>Release amount</w:t>
      </w:r>
      <w:r w:rsidRPr="00777637">
        <w:rPr>
          <w:noProof/>
        </w:rPr>
        <w:tab/>
      </w:r>
      <w:r w:rsidRPr="00777637">
        <w:rPr>
          <w:noProof/>
        </w:rPr>
        <w:fldChar w:fldCharType="begin"/>
      </w:r>
      <w:r w:rsidRPr="00777637">
        <w:rPr>
          <w:noProof/>
        </w:rPr>
        <w:instrText xml:space="preserve"> PAGEREF _Toc69307188 \h </w:instrText>
      </w:r>
      <w:r w:rsidRPr="00777637">
        <w:rPr>
          <w:noProof/>
        </w:rPr>
      </w:r>
      <w:r w:rsidRPr="00777637">
        <w:rPr>
          <w:noProof/>
        </w:rPr>
        <w:fldChar w:fldCharType="separate"/>
      </w:r>
      <w:r w:rsidR="00FC572C">
        <w:rPr>
          <w:noProof/>
        </w:rPr>
        <w:t>53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135</w:t>
      </w:r>
      <w:r>
        <w:rPr>
          <w:noProof/>
        </w:rPr>
        <w:noBreakHyphen/>
        <w:t>90</w:t>
      </w:r>
      <w:r>
        <w:rPr>
          <w:noProof/>
        </w:rPr>
        <w:tab/>
        <w:t>How the Commissioner applies amounts received under a release authority</w:t>
      </w:r>
      <w:r w:rsidRPr="00777637">
        <w:rPr>
          <w:noProof/>
        </w:rPr>
        <w:tab/>
      </w:r>
      <w:r w:rsidRPr="00777637">
        <w:rPr>
          <w:noProof/>
        </w:rPr>
        <w:fldChar w:fldCharType="begin"/>
      </w:r>
      <w:r w:rsidRPr="00777637">
        <w:rPr>
          <w:noProof/>
        </w:rPr>
        <w:instrText xml:space="preserve"> PAGEREF _Toc69307189 \h </w:instrText>
      </w:r>
      <w:r w:rsidRPr="00777637">
        <w:rPr>
          <w:noProof/>
        </w:rPr>
      </w:r>
      <w:r w:rsidRPr="00777637">
        <w:rPr>
          <w:noProof/>
        </w:rPr>
        <w:fldChar w:fldCharType="separate"/>
      </w:r>
      <w:r w:rsidR="00FC572C">
        <w:rPr>
          <w:noProof/>
        </w:rPr>
        <w:t>54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135</w:t>
      </w:r>
      <w:r>
        <w:rPr>
          <w:noProof/>
        </w:rPr>
        <w:noBreakHyphen/>
        <w:t>95</w:t>
      </w:r>
      <w:r>
        <w:rPr>
          <w:noProof/>
        </w:rPr>
        <w:tab/>
        <w:t>Defined benefit interests—releasing amounts to pay debt account discharge liability</w:t>
      </w:r>
      <w:r w:rsidRPr="00777637">
        <w:rPr>
          <w:noProof/>
        </w:rPr>
        <w:tab/>
      </w:r>
      <w:r w:rsidRPr="00777637">
        <w:rPr>
          <w:noProof/>
        </w:rPr>
        <w:fldChar w:fldCharType="begin"/>
      </w:r>
      <w:r w:rsidRPr="00777637">
        <w:rPr>
          <w:noProof/>
        </w:rPr>
        <w:instrText xml:space="preserve"> PAGEREF _Toc69307190 \h </w:instrText>
      </w:r>
      <w:r w:rsidRPr="00777637">
        <w:rPr>
          <w:noProof/>
        </w:rPr>
      </w:r>
      <w:r w:rsidRPr="00777637">
        <w:rPr>
          <w:noProof/>
        </w:rPr>
        <w:fldChar w:fldCharType="separate"/>
      </w:r>
      <w:r w:rsidR="00FC572C">
        <w:rPr>
          <w:noProof/>
        </w:rPr>
        <w:t>54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135</w:t>
      </w:r>
      <w:r>
        <w:rPr>
          <w:noProof/>
        </w:rPr>
        <w:noBreakHyphen/>
        <w:t>100</w:t>
      </w:r>
      <w:r>
        <w:rPr>
          <w:noProof/>
        </w:rPr>
        <w:tab/>
        <w:t>Income tax treatment of amounts released—proportioning rule does not apply</w:t>
      </w:r>
      <w:r w:rsidRPr="00777637">
        <w:rPr>
          <w:noProof/>
        </w:rPr>
        <w:tab/>
      </w:r>
      <w:r w:rsidRPr="00777637">
        <w:rPr>
          <w:noProof/>
        </w:rPr>
        <w:fldChar w:fldCharType="begin"/>
      </w:r>
      <w:r w:rsidRPr="00777637">
        <w:rPr>
          <w:noProof/>
        </w:rPr>
        <w:instrText xml:space="preserve"> PAGEREF _Toc69307191 \h </w:instrText>
      </w:r>
      <w:r w:rsidRPr="00777637">
        <w:rPr>
          <w:noProof/>
        </w:rPr>
      </w:r>
      <w:r w:rsidRPr="00777637">
        <w:rPr>
          <w:noProof/>
        </w:rPr>
        <w:fldChar w:fldCharType="separate"/>
      </w:r>
      <w:r w:rsidR="00FC572C">
        <w:rPr>
          <w:noProof/>
        </w:rPr>
        <w:t>54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136—Transfer balance cap</w:t>
      </w:r>
      <w:r w:rsidRPr="00777637">
        <w:rPr>
          <w:b w:val="0"/>
          <w:noProof/>
          <w:sz w:val="18"/>
        </w:rPr>
        <w:tab/>
      </w:r>
      <w:r w:rsidRPr="00777637">
        <w:rPr>
          <w:b w:val="0"/>
          <w:noProof/>
          <w:sz w:val="18"/>
        </w:rPr>
        <w:fldChar w:fldCharType="begin"/>
      </w:r>
      <w:r w:rsidRPr="00777637">
        <w:rPr>
          <w:b w:val="0"/>
          <w:noProof/>
          <w:sz w:val="18"/>
        </w:rPr>
        <w:instrText xml:space="preserve"> PAGEREF _Toc69307192 \h </w:instrText>
      </w:r>
      <w:r w:rsidRPr="00777637">
        <w:rPr>
          <w:b w:val="0"/>
          <w:noProof/>
          <w:sz w:val="18"/>
        </w:rPr>
      </w:r>
      <w:r w:rsidRPr="00777637">
        <w:rPr>
          <w:b w:val="0"/>
          <w:noProof/>
          <w:sz w:val="18"/>
        </w:rPr>
        <w:fldChar w:fldCharType="separate"/>
      </w:r>
      <w:r w:rsidR="00FC572C">
        <w:rPr>
          <w:b w:val="0"/>
          <w:noProof/>
          <w:sz w:val="18"/>
        </w:rPr>
        <w:t>55</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136</w:t>
      </w:r>
      <w:r>
        <w:rPr>
          <w:noProof/>
        </w:rPr>
        <w:tab/>
      </w:r>
      <w:r w:rsidRPr="00777637">
        <w:rPr>
          <w:b w:val="0"/>
          <w:noProof/>
          <w:sz w:val="18"/>
        </w:rPr>
        <w:t>55</w:t>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_Toc69307194 \h </w:instrText>
      </w:r>
      <w:r w:rsidRPr="00777637">
        <w:rPr>
          <w:noProof/>
        </w:rPr>
      </w:r>
      <w:r w:rsidRPr="00777637">
        <w:rPr>
          <w:noProof/>
        </w:rPr>
        <w:fldChar w:fldCharType="separate"/>
      </w:r>
      <w:r w:rsidR="00FC572C">
        <w:rPr>
          <w:noProof/>
        </w:rPr>
        <w:t>55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136</w:t>
      </w:r>
      <w:r>
        <w:rPr>
          <w:noProof/>
        </w:rPr>
        <w:noBreakHyphen/>
        <w:t>A—Excess transfer balance determinations</w:t>
      </w:r>
      <w:r w:rsidRPr="00777637">
        <w:rPr>
          <w:b w:val="0"/>
          <w:noProof/>
          <w:sz w:val="18"/>
        </w:rPr>
        <w:tab/>
      </w:r>
      <w:r w:rsidRPr="00777637">
        <w:rPr>
          <w:b w:val="0"/>
          <w:noProof/>
          <w:sz w:val="18"/>
        </w:rPr>
        <w:fldChar w:fldCharType="begin"/>
      </w:r>
      <w:r w:rsidRPr="00777637">
        <w:rPr>
          <w:b w:val="0"/>
          <w:noProof/>
          <w:sz w:val="18"/>
        </w:rPr>
        <w:instrText xml:space="preserve"> PAGEREF _Toc69307195 \h </w:instrText>
      </w:r>
      <w:r w:rsidRPr="00777637">
        <w:rPr>
          <w:b w:val="0"/>
          <w:noProof/>
          <w:sz w:val="18"/>
        </w:rPr>
      </w:r>
      <w:r w:rsidRPr="00777637">
        <w:rPr>
          <w:b w:val="0"/>
          <w:noProof/>
          <w:sz w:val="18"/>
        </w:rPr>
        <w:fldChar w:fldCharType="separate"/>
      </w:r>
      <w:r w:rsidR="00FC572C">
        <w:rPr>
          <w:b w:val="0"/>
          <w:noProof/>
          <w:sz w:val="18"/>
        </w:rPr>
        <w:t>55</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136</w:t>
      </w:r>
      <w:r>
        <w:rPr>
          <w:noProof/>
        </w:rPr>
        <w:noBreakHyphen/>
        <w:t>A</w:t>
      </w:r>
      <w:r w:rsidRPr="00777637">
        <w:rPr>
          <w:b w:val="0"/>
          <w:noProof/>
          <w:sz w:val="18"/>
        </w:rPr>
        <w:tab/>
      </w:r>
      <w:r w:rsidRPr="00777637">
        <w:rPr>
          <w:b w:val="0"/>
          <w:noProof/>
          <w:sz w:val="18"/>
        </w:rPr>
        <w:fldChar w:fldCharType="begin"/>
      </w:r>
      <w:r w:rsidRPr="00777637">
        <w:rPr>
          <w:b w:val="0"/>
          <w:noProof/>
          <w:sz w:val="18"/>
        </w:rPr>
        <w:instrText xml:space="preserve"> PAGEREF _Toc69307196 \h </w:instrText>
      </w:r>
      <w:r w:rsidRPr="00777637">
        <w:rPr>
          <w:b w:val="0"/>
          <w:noProof/>
          <w:sz w:val="18"/>
        </w:rPr>
      </w:r>
      <w:r w:rsidRPr="00777637">
        <w:rPr>
          <w:b w:val="0"/>
          <w:noProof/>
          <w:sz w:val="18"/>
        </w:rPr>
        <w:fldChar w:fldCharType="separate"/>
      </w:r>
      <w:r w:rsidR="00FC572C">
        <w:rPr>
          <w:b w:val="0"/>
          <w:noProof/>
          <w:sz w:val="18"/>
        </w:rPr>
        <w:t>55</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5</w:t>
      </w:r>
      <w:r>
        <w:rPr>
          <w:noProof/>
        </w:rPr>
        <w:tab/>
        <w:t>What this Subdivision is about</w:t>
      </w:r>
      <w:r w:rsidRPr="00777637">
        <w:rPr>
          <w:noProof/>
        </w:rPr>
        <w:tab/>
      </w:r>
      <w:r w:rsidRPr="00777637">
        <w:rPr>
          <w:noProof/>
        </w:rPr>
        <w:fldChar w:fldCharType="begin"/>
      </w:r>
      <w:r w:rsidRPr="00777637">
        <w:rPr>
          <w:noProof/>
        </w:rPr>
        <w:instrText xml:space="preserve"> PAGEREF _Toc69307197 \h </w:instrText>
      </w:r>
      <w:r w:rsidRPr="00777637">
        <w:rPr>
          <w:noProof/>
        </w:rPr>
      </w:r>
      <w:r w:rsidRPr="00777637">
        <w:rPr>
          <w:noProof/>
        </w:rPr>
        <w:fldChar w:fldCharType="separate"/>
      </w:r>
      <w:r w:rsidR="00FC572C">
        <w:rPr>
          <w:noProof/>
        </w:rPr>
        <w:t>55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_Toc69307198 \h </w:instrText>
      </w:r>
      <w:r w:rsidRPr="00777637">
        <w:rPr>
          <w:b w:val="0"/>
          <w:noProof/>
          <w:sz w:val="18"/>
        </w:rPr>
      </w:r>
      <w:r w:rsidRPr="00777637">
        <w:rPr>
          <w:b w:val="0"/>
          <w:noProof/>
          <w:sz w:val="18"/>
        </w:rPr>
        <w:fldChar w:fldCharType="separate"/>
      </w:r>
      <w:r w:rsidR="00FC572C">
        <w:rPr>
          <w:b w:val="0"/>
          <w:noProof/>
          <w:sz w:val="18"/>
        </w:rPr>
        <w:t>56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10</w:t>
      </w:r>
      <w:r>
        <w:rPr>
          <w:noProof/>
        </w:rPr>
        <w:tab/>
        <w:t>Excess transfer balance determination</w:t>
      </w:r>
      <w:r w:rsidRPr="00777637">
        <w:rPr>
          <w:noProof/>
        </w:rPr>
        <w:tab/>
      </w:r>
      <w:r w:rsidRPr="00777637">
        <w:rPr>
          <w:noProof/>
        </w:rPr>
        <w:fldChar w:fldCharType="begin"/>
      </w:r>
      <w:r w:rsidRPr="00777637">
        <w:rPr>
          <w:noProof/>
        </w:rPr>
        <w:instrText xml:space="preserve"> PAGEREF _Toc69307199 \h </w:instrText>
      </w:r>
      <w:r w:rsidRPr="00777637">
        <w:rPr>
          <w:noProof/>
        </w:rPr>
      </w:r>
      <w:r w:rsidRPr="00777637">
        <w:rPr>
          <w:noProof/>
        </w:rPr>
        <w:fldChar w:fldCharType="separate"/>
      </w:r>
      <w:r w:rsidR="00FC572C">
        <w:rPr>
          <w:noProof/>
        </w:rPr>
        <w:t>56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15</w:t>
      </w:r>
      <w:r>
        <w:rPr>
          <w:noProof/>
        </w:rPr>
        <w:tab/>
        <w:t>Review</w:t>
      </w:r>
      <w:r w:rsidRPr="00777637">
        <w:rPr>
          <w:noProof/>
        </w:rPr>
        <w:tab/>
      </w:r>
      <w:r w:rsidRPr="00777637">
        <w:rPr>
          <w:noProof/>
        </w:rPr>
        <w:fldChar w:fldCharType="begin"/>
      </w:r>
      <w:r w:rsidRPr="00777637">
        <w:rPr>
          <w:noProof/>
        </w:rPr>
        <w:instrText xml:space="preserve"> PAGEREF _Toc69307200 \h </w:instrText>
      </w:r>
      <w:r w:rsidRPr="00777637">
        <w:rPr>
          <w:noProof/>
        </w:rPr>
      </w:r>
      <w:r w:rsidRPr="00777637">
        <w:rPr>
          <w:noProof/>
        </w:rPr>
        <w:fldChar w:fldCharType="separate"/>
      </w:r>
      <w:r w:rsidR="00FC572C">
        <w:rPr>
          <w:noProof/>
        </w:rPr>
        <w:t>57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20</w:t>
      </w:r>
      <w:r>
        <w:rPr>
          <w:noProof/>
        </w:rPr>
        <w:tab/>
        <w:t>Electing to commute a different superannuation income stream</w:t>
      </w:r>
      <w:r w:rsidRPr="00777637">
        <w:rPr>
          <w:noProof/>
        </w:rPr>
        <w:tab/>
      </w:r>
      <w:r w:rsidRPr="00777637">
        <w:rPr>
          <w:noProof/>
        </w:rPr>
        <w:fldChar w:fldCharType="begin"/>
      </w:r>
      <w:r w:rsidRPr="00777637">
        <w:rPr>
          <w:noProof/>
        </w:rPr>
        <w:instrText xml:space="preserve"> PAGEREF _Toc69307201 \h </w:instrText>
      </w:r>
      <w:r w:rsidRPr="00777637">
        <w:rPr>
          <w:noProof/>
        </w:rPr>
      </w:r>
      <w:r w:rsidRPr="00777637">
        <w:rPr>
          <w:noProof/>
        </w:rPr>
        <w:fldChar w:fldCharType="separate"/>
      </w:r>
      <w:r w:rsidR="00FC572C">
        <w:rPr>
          <w:noProof/>
        </w:rPr>
        <w:t>57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25</w:t>
      </w:r>
      <w:r>
        <w:rPr>
          <w:noProof/>
        </w:rPr>
        <w:tab/>
        <w:t>Notifying Commissioner of transfer balance debits</w:t>
      </w:r>
      <w:r w:rsidRPr="00777637">
        <w:rPr>
          <w:noProof/>
        </w:rPr>
        <w:tab/>
      </w:r>
      <w:r w:rsidRPr="00777637">
        <w:rPr>
          <w:noProof/>
        </w:rPr>
        <w:fldChar w:fldCharType="begin"/>
      </w:r>
      <w:r w:rsidRPr="00777637">
        <w:rPr>
          <w:noProof/>
        </w:rPr>
        <w:instrText xml:space="preserve"> PAGEREF _Toc69307202 \h </w:instrText>
      </w:r>
      <w:r w:rsidRPr="00777637">
        <w:rPr>
          <w:noProof/>
        </w:rPr>
      </w:r>
      <w:r w:rsidRPr="00777637">
        <w:rPr>
          <w:noProof/>
        </w:rPr>
        <w:fldChar w:fldCharType="separate"/>
      </w:r>
      <w:r w:rsidR="00FC572C">
        <w:rPr>
          <w:noProof/>
        </w:rPr>
        <w:t>58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136</w:t>
      </w:r>
      <w:r>
        <w:rPr>
          <w:noProof/>
        </w:rPr>
        <w:noBreakHyphen/>
        <w:t>B—Commutation authorities</w:t>
      </w:r>
      <w:r w:rsidRPr="00777637">
        <w:rPr>
          <w:b w:val="0"/>
          <w:noProof/>
          <w:sz w:val="18"/>
        </w:rPr>
        <w:tab/>
      </w:r>
      <w:r w:rsidRPr="00777637">
        <w:rPr>
          <w:b w:val="0"/>
          <w:noProof/>
          <w:sz w:val="18"/>
        </w:rPr>
        <w:fldChar w:fldCharType="begin"/>
      </w:r>
      <w:r w:rsidRPr="00777637">
        <w:rPr>
          <w:b w:val="0"/>
          <w:noProof/>
          <w:sz w:val="18"/>
        </w:rPr>
        <w:instrText xml:space="preserve"> PAGEREF _Toc69307203 \h </w:instrText>
      </w:r>
      <w:r w:rsidRPr="00777637">
        <w:rPr>
          <w:b w:val="0"/>
          <w:noProof/>
          <w:sz w:val="18"/>
        </w:rPr>
      </w:r>
      <w:r w:rsidRPr="00777637">
        <w:rPr>
          <w:b w:val="0"/>
          <w:noProof/>
          <w:sz w:val="18"/>
        </w:rPr>
        <w:fldChar w:fldCharType="separate"/>
      </w:r>
      <w:r w:rsidR="00FC572C">
        <w:rPr>
          <w:b w:val="0"/>
          <w:noProof/>
          <w:sz w:val="18"/>
        </w:rPr>
        <w:t>59</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136</w:t>
      </w:r>
      <w:r>
        <w:rPr>
          <w:noProof/>
        </w:rPr>
        <w:noBreakHyphen/>
        <w:t>B</w:t>
      </w:r>
      <w:r w:rsidRPr="00777637">
        <w:rPr>
          <w:b w:val="0"/>
          <w:noProof/>
          <w:sz w:val="18"/>
        </w:rPr>
        <w:tab/>
      </w:r>
      <w:r w:rsidRPr="00777637">
        <w:rPr>
          <w:b w:val="0"/>
          <w:noProof/>
          <w:sz w:val="18"/>
        </w:rPr>
        <w:fldChar w:fldCharType="begin"/>
      </w:r>
      <w:r w:rsidRPr="00777637">
        <w:rPr>
          <w:b w:val="0"/>
          <w:noProof/>
          <w:sz w:val="18"/>
        </w:rPr>
        <w:instrText xml:space="preserve"> PAGEREF _Toc69307204 \h </w:instrText>
      </w:r>
      <w:r w:rsidRPr="00777637">
        <w:rPr>
          <w:b w:val="0"/>
          <w:noProof/>
          <w:sz w:val="18"/>
        </w:rPr>
      </w:r>
      <w:r w:rsidRPr="00777637">
        <w:rPr>
          <w:b w:val="0"/>
          <w:noProof/>
          <w:sz w:val="18"/>
        </w:rPr>
        <w:fldChar w:fldCharType="separate"/>
      </w:r>
      <w:r w:rsidR="00FC572C">
        <w:rPr>
          <w:b w:val="0"/>
          <w:noProof/>
          <w:sz w:val="18"/>
        </w:rPr>
        <w:t>59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50</w:t>
      </w:r>
      <w:r>
        <w:rPr>
          <w:noProof/>
        </w:rPr>
        <w:tab/>
        <w:t>What this Subdivision is about</w:t>
      </w:r>
      <w:r w:rsidRPr="00777637">
        <w:rPr>
          <w:noProof/>
        </w:rPr>
        <w:tab/>
      </w:r>
      <w:r w:rsidRPr="00777637">
        <w:rPr>
          <w:noProof/>
        </w:rPr>
        <w:fldChar w:fldCharType="begin"/>
      </w:r>
      <w:r w:rsidRPr="00777637">
        <w:rPr>
          <w:noProof/>
        </w:rPr>
        <w:instrText xml:space="preserve"> PAGEREF _Toc69307205 \h </w:instrText>
      </w:r>
      <w:r w:rsidRPr="00777637">
        <w:rPr>
          <w:noProof/>
        </w:rPr>
      </w:r>
      <w:r w:rsidRPr="00777637">
        <w:rPr>
          <w:noProof/>
        </w:rPr>
        <w:fldChar w:fldCharType="separate"/>
      </w:r>
      <w:r w:rsidR="00FC572C">
        <w:rPr>
          <w:noProof/>
        </w:rPr>
        <w:t>59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Obligations of Commissioner</w:t>
      </w:r>
      <w:r w:rsidRPr="00777637">
        <w:rPr>
          <w:b w:val="0"/>
          <w:noProof/>
          <w:sz w:val="18"/>
        </w:rPr>
        <w:tab/>
      </w:r>
      <w:r w:rsidRPr="00777637">
        <w:rPr>
          <w:b w:val="0"/>
          <w:noProof/>
          <w:sz w:val="18"/>
        </w:rPr>
        <w:fldChar w:fldCharType="begin"/>
      </w:r>
      <w:r w:rsidRPr="00777637">
        <w:rPr>
          <w:b w:val="0"/>
          <w:noProof/>
          <w:sz w:val="18"/>
        </w:rPr>
        <w:instrText xml:space="preserve"> PAGEREF _Toc69307206 \h </w:instrText>
      </w:r>
      <w:r w:rsidRPr="00777637">
        <w:rPr>
          <w:b w:val="0"/>
          <w:noProof/>
          <w:sz w:val="18"/>
        </w:rPr>
      </w:r>
      <w:r w:rsidRPr="00777637">
        <w:rPr>
          <w:b w:val="0"/>
          <w:noProof/>
          <w:sz w:val="18"/>
        </w:rPr>
        <w:fldChar w:fldCharType="separate"/>
      </w:r>
      <w:r w:rsidR="00FC572C">
        <w:rPr>
          <w:b w:val="0"/>
          <w:noProof/>
          <w:sz w:val="18"/>
        </w:rPr>
        <w:t>60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55</w:t>
      </w:r>
      <w:r>
        <w:rPr>
          <w:noProof/>
        </w:rPr>
        <w:tab/>
        <w:t>Issuing of commutation authorities</w:t>
      </w:r>
      <w:r w:rsidRPr="00777637">
        <w:rPr>
          <w:noProof/>
        </w:rPr>
        <w:tab/>
      </w:r>
      <w:r w:rsidRPr="00777637">
        <w:rPr>
          <w:noProof/>
        </w:rPr>
        <w:fldChar w:fldCharType="begin"/>
      </w:r>
      <w:r w:rsidRPr="00777637">
        <w:rPr>
          <w:noProof/>
        </w:rPr>
        <w:instrText xml:space="preserve"> PAGEREF _Toc69307207 \h </w:instrText>
      </w:r>
      <w:r w:rsidRPr="00777637">
        <w:rPr>
          <w:noProof/>
        </w:rPr>
      </w:r>
      <w:r w:rsidRPr="00777637">
        <w:rPr>
          <w:noProof/>
        </w:rPr>
        <w:fldChar w:fldCharType="separate"/>
      </w:r>
      <w:r w:rsidR="00FC572C">
        <w:rPr>
          <w:noProof/>
        </w:rPr>
        <w:t>60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60</w:t>
      </w:r>
      <w:r>
        <w:rPr>
          <w:noProof/>
        </w:rPr>
        <w:tab/>
        <w:t>Varying and revoking a commutation authority</w:t>
      </w:r>
      <w:r w:rsidRPr="00777637">
        <w:rPr>
          <w:noProof/>
        </w:rPr>
        <w:tab/>
      </w:r>
      <w:r w:rsidRPr="00777637">
        <w:rPr>
          <w:noProof/>
        </w:rPr>
        <w:fldChar w:fldCharType="begin"/>
      </w:r>
      <w:r w:rsidRPr="00777637">
        <w:rPr>
          <w:noProof/>
        </w:rPr>
        <w:instrText xml:space="preserve"> PAGEREF _Toc69307208 \h </w:instrText>
      </w:r>
      <w:r w:rsidRPr="00777637">
        <w:rPr>
          <w:noProof/>
        </w:rPr>
      </w:r>
      <w:r w:rsidRPr="00777637">
        <w:rPr>
          <w:noProof/>
        </w:rPr>
        <w:fldChar w:fldCharType="separate"/>
      </w:r>
      <w:r w:rsidR="00FC572C">
        <w:rPr>
          <w:noProof/>
        </w:rPr>
        <w:t>61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65</w:t>
      </w:r>
      <w:r>
        <w:rPr>
          <w:noProof/>
        </w:rPr>
        <w:tab/>
        <w:t>Issuing further commutation authorities</w:t>
      </w:r>
      <w:r w:rsidRPr="00777637">
        <w:rPr>
          <w:noProof/>
        </w:rPr>
        <w:tab/>
      </w:r>
      <w:r w:rsidRPr="00777637">
        <w:rPr>
          <w:noProof/>
        </w:rPr>
        <w:fldChar w:fldCharType="begin"/>
      </w:r>
      <w:r w:rsidRPr="00777637">
        <w:rPr>
          <w:noProof/>
        </w:rPr>
        <w:instrText xml:space="preserve"> PAGEREF _Toc69307209 \h </w:instrText>
      </w:r>
      <w:r w:rsidRPr="00777637">
        <w:rPr>
          <w:noProof/>
        </w:rPr>
      </w:r>
      <w:r w:rsidRPr="00777637">
        <w:rPr>
          <w:noProof/>
        </w:rPr>
        <w:fldChar w:fldCharType="separate"/>
      </w:r>
      <w:r w:rsidR="00FC572C">
        <w:rPr>
          <w:noProof/>
        </w:rPr>
        <w:t>61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70</w:t>
      </w:r>
      <w:r>
        <w:rPr>
          <w:noProof/>
        </w:rPr>
        <w:tab/>
        <w:t>Notifying of non</w:t>
      </w:r>
      <w:r>
        <w:rPr>
          <w:noProof/>
        </w:rPr>
        <w:noBreakHyphen/>
        <w:t>commutable excess transfer balance</w:t>
      </w:r>
      <w:r w:rsidRPr="00777637">
        <w:rPr>
          <w:noProof/>
        </w:rPr>
        <w:tab/>
      </w:r>
      <w:r w:rsidRPr="00777637">
        <w:rPr>
          <w:noProof/>
        </w:rPr>
        <w:fldChar w:fldCharType="begin"/>
      </w:r>
      <w:r w:rsidRPr="00777637">
        <w:rPr>
          <w:noProof/>
        </w:rPr>
        <w:instrText xml:space="preserve"> PAGEREF _Toc69307210 \h </w:instrText>
      </w:r>
      <w:r w:rsidRPr="00777637">
        <w:rPr>
          <w:noProof/>
        </w:rPr>
      </w:r>
      <w:r w:rsidRPr="00777637">
        <w:rPr>
          <w:noProof/>
        </w:rPr>
        <w:fldChar w:fldCharType="separate"/>
      </w:r>
      <w:r w:rsidR="00FC572C">
        <w:rPr>
          <w:noProof/>
        </w:rPr>
        <w:t>62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Obligations of superannuation income stream providers</w:t>
      </w:r>
      <w:r w:rsidRPr="00777637">
        <w:rPr>
          <w:b w:val="0"/>
          <w:noProof/>
          <w:sz w:val="18"/>
        </w:rPr>
        <w:tab/>
      </w:r>
      <w:r w:rsidRPr="00777637">
        <w:rPr>
          <w:b w:val="0"/>
          <w:noProof/>
          <w:sz w:val="18"/>
        </w:rPr>
        <w:fldChar w:fldCharType="begin"/>
      </w:r>
      <w:r w:rsidRPr="00777637">
        <w:rPr>
          <w:b w:val="0"/>
          <w:noProof/>
          <w:sz w:val="18"/>
        </w:rPr>
        <w:instrText xml:space="preserve"> PAGEREF _Toc69307211 \h </w:instrText>
      </w:r>
      <w:r w:rsidRPr="00777637">
        <w:rPr>
          <w:b w:val="0"/>
          <w:noProof/>
          <w:sz w:val="18"/>
        </w:rPr>
      </w:r>
      <w:r w:rsidRPr="00777637">
        <w:rPr>
          <w:b w:val="0"/>
          <w:noProof/>
          <w:sz w:val="18"/>
        </w:rPr>
        <w:fldChar w:fldCharType="separate"/>
      </w:r>
      <w:r w:rsidR="00FC572C">
        <w:rPr>
          <w:b w:val="0"/>
          <w:noProof/>
          <w:sz w:val="18"/>
        </w:rPr>
        <w:t>63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80</w:t>
      </w:r>
      <w:r>
        <w:rPr>
          <w:noProof/>
        </w:rPr>
        <w:tab/>
        <w:t>Obligations on superannuation income stream providers</w:t>
      </w:r>
      <w:r w:rsidRPr="00777637">
        <w:rPr>
          <w:noProof/>
        </w:rPr>
        <w:tab/>
      </w:r>
      <w:r w:rsidRPr="00777637">
        <w:rPr>
          <w:noProof/>
        </w:rPr>
        <w:fldChar w:fldCharType="begin"/>
      </w:r>
      <w:r w:rsidRPr="00777637">
        <w:rPr>
          <w:noProof/>
        </w:rPr>
        <w:instrText xml:space="preserve"> PAGEREF _Toc69307212 \h </w:instrText>
      </w:r>
      <w:r w:rsidRPr="00777637">
        <w:rPr>
          <w:noProof/>
        </w:rPr>
      </w:r>
      <w:r w:rsidRPr="00777637">
        <w:rPr>
          <w:noProof/>
        </w:rPr>
        <w:fldChar w:fldCharType="separate"/>
      </w:r>
      <w:r w:rsidR="00FC572C">
        <w:rPr>
          <w:noProof/>
        </w:rPr>
        <w:t>63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85</w:t>
      </w:r>
      <w:r>
        <w:rPr>
          <w:noProof/>
        </w:rPr>
        <w:tab/>
        <w:t>Notifying the Commissioner</w:t>
      </w:r>
      <w:r w:rsidRPr="00777637">
        <w:rPr>
          <w:noProof/>
        </w:rPr>
        <w:tab/>
      </w:r>
      <w:r w:rsidRPr="00777637">
        <w:rPr>
          <w:noProof/>
        </w:rPr>
        <w:fldChar w:fldCharType="begin"/>
      </w:r>
      <w:r w:rsidRPr="00777637">
        <w:rPr>
          <w:noProof/>
        </w:rPr>
        <w:instrText xml:space="preserve"> PAGEREF _Toc69307213 \h </w:instrText>
      </w:r>
      <w:r w:rsidRPr="00777637">
        <w:rPr>
          <w:noProof/>
        </w:rPr>
      </w:r>
      <w:r w:rsidRPr="00777637">
        <w:rPr>
          <w:noProof/>
        </w:rPr>
        <w:fldChar w:fldCharType="separate"/>
      </w:r>
      <w:r w:rsidR="00FC572C">
        <w:rPr>
          <w:noProof/>
        </w:rPr>
        <w:t>64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136</w:t>
      </w:r>
      <w:r>
        <w:rPr>
          <w:noProof/>
        </w:rPr>
        <w:noBreakHyphen/>
        <w:t>90</w:t>
      </w:r>
      <w:r>
        <w:rPr>
          <w:noProof/>
        </w:rPr>
        <w:tab/>
        <w:t>Notifying you</w:t>
      </w:r>
      <w:r w:rsidRPr="00777637">
        <w:rPr>
          <w:noProof/>
        </w:rPr>
        <w:tab/>
      </w:r>
      <w:r w:rsidRPr="00777637">
        <w:rPr>
          <w:noProof/>
        </w:rPr>
        <w:fldChar w:fldCharType="begin"/>
      </w:r>
      <w:r w:rsidRPr="00777637">
        <w:rPr>
          <w:noProof/>
        </w:rPr>
        <w:instrText xml:space="preserve"> PAGEREF _Toc69307214 \h </w:instrText>
      </w:r>
      <w:r w:rsidRPr="00777637">
        <w:rPr>
          <w:noProof/>
        </w:rPr>
      </w:r>
      <w:r w:rsidRPr="00777637">
        <w:rPr>
          <w:noProof/>
        </w:rPr>
        <w:fldChar w:fldCharType="separate"/>
      </w:r>
      <w:r w:rsidR="00FC572C">
        <w:rPr>
          <w:noProof/>
        </w:rPr>
        <w:t>64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138—First home super saver scheme</w:t>
      </w:r>
      <w:r w:rsidRPr="00777637">
        <w:rPr>
          <w:b w:val="0"/>
          <w:noProof/>
          <w:sz w:val="18"/>
        </w:rPr>
        <w:tab/>
      </w:r>
      <w:r w:rsidRPr="00777637">
        <w:rPr>
          <w:b w:val="0"/>
          <w:noProof/>
          <w:sz w:val="18"/>
        </w:rPr>
        <w:fldChar w:fldCharType="begin"/>
      </w:r>
      <w:r w:rsidRPr="00777637">
        <w:rPr>
          <w:b w:val="0"/>
          <w:noProof/>
          <w:sz w:val="18"/>
        </w:rPr>
        <w:instrText xml:space="preserve"> PAGEREF _Toc69307215 \h </w:instrText>
      </w:r>
      <w:r w:rsidRPr="00777637">
        <w:rPr>
          <w:b w:val="0"/>
          <w:noProof/>
          <w:sz w:val="18"/>
        </w:rPr>
      </w:r>
      <w:r w:rsidRPr="00777637">
        <w:rPr>
          <w:b w:val="0"/>
          <w:noProof/>
          <w:sz w:val="18"/>
        </w:rPr>
        <w:fldChar w:fldCharType="separate"/>
      </w:r>
      <w:r w:rsidR="00FC572C">
        <w:rPr>
          <w:b w:val="0"/>
          <w:noProof/>
          <w:sz w:val="18"/>
        </w:rPr>
        <w:t>65</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138</w:t>
      </w:r>
      <w:r>
        <w:rPr>
          <w:noProof/>
        </w:rPr>
        <w:tab/>
      </w:r>
      <w:r w:rsidRPr="00777637">
        <w:rPr>
          <w:b w:val="0"/>
          <w:noProof/>
          <w:sz w:val="18"/>
        </w:rPr>
        <w:t>65</w:t>
      </w:r>
    </w:p>
    <w:p w:rsidR="00777637" w:rsidRDefault="00777637">
      <w:pPr>
        <w:pStyle w:val="TOC5"/>
        <w:rPr>
          <w:rFonts w:asciiTheme="minorHAnsi" w:eastAsiaTheme="minorEastAsia" w:hAnsiTheme="minorHAnsi" w:cstheme="minorBidi"/>
          <w:noProof/>
          <w:kern w:val="0"/>
          <w:sz w:val="22"/>
          <w:szCs w:val="22"/>
        </w:rPr>
      </w:pPr>
      <w:r>
        <w:rPr>
          <w:noProof/>
        </w:rPr>
        <w:t>138</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_Toc69307217 \h </w:instrText>
      </w:r>
      <w:r w:rsidRPr="00777637">
        <w:rPr>
          <w:noProof/>
        </w:rPr>
      </w:r>
      <w:r w:rsidRPr="00777637">
        <w:rPr>
          <w:noProof/>
        </w:rPr>
        <w:fldChar w:fldCharType="separate"/>
      </w:r>
      <w:r w:rsidR="00FC572C">
        <w:rPr>
          <w:noProof/>
        </w:rPr>
        <w:t>65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138</w:t>
      </w:r>
      <w:r>
        <w:rPr>
          <w:noProof/>
        </w:rPr>
        <w:noBreakHyphen/>
        <w:t>A—First home super saver determination</w:t>
      </w:r>
      <w:r w:rsidRPr="00777637">
        <w:rPr>
          <w:b w:val="0"/>
          <w:noProof/>
          <w:sz w:val="18"/>
        </w:rPr>
        <w:tab/>
      </w:r>
      <w:r w:rsidRPr="00777637">
        <w:rPr>
          <w:b w:val="0"/>
          <w:noProof/>
          <w:sz w:val="18"/>
        </w:rPr>
        <w:fldChar w:fldCharType="begin"/>
      </w:r>
      <w:r w:rsidRPr="00777637">
        <w:rPr>
          <w:b w:val="0"/>
          <w:noProof/>
          <w:sz w:val="18"/>
        </w:rPr>
        <w:instrText xml:space="preserve"> PAGEREF _Toc69307218 \h </w:instrText>
      </w:r>
      <w:r w:rsidRPr="00777637">
        <w:rPr>
          <w:b w:val="0"/>
          <w:noProof/>
          <w:sz w:val="18"/>
        </w:rPr>
      </w:r>
      <w:r w:rsidRPr="00777637">
        <w:rPr>
          <w:b w:val="0"/>
          <w:noProof/>
          <w:sz w:val="18"/>
        </w:rPr>
        <w:fldChar w:fldCharType="separate"/>
      </w:r>
      <w:r w:rsidR="00FC572C">
        <w:rPr>
          <w:b w:val="0"/>
          <w:noProof/>
          <w:sz w:val="18"/>
        </w:rPr>
        <w:t>65</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138</w:t>
      </w:r>
      <w:r>
        <w:rPr>
          <w:noProof/>
        </w:rPr>
        <w:noBreakHyphen/>
        <w:t>A</w:t>
      </w:r>
      <w:r w:rsidRPr="00777637">
        <w:rPr>
          <w:b w:val="0"/>
          <w:noProof/>
          <w:sz w:val="18"/>
        </w:rPr>
        <w:tab/>
      </w:r>
      <w:r w:rsidRPr="00777637">
        <w:rPr>
          <w:b w:val="0"/>
          <w:noProof/>
          <w:sz w:val="18"/>
        </w:rPr>
        <w:fldChar w:fldCharType="begin"/>
      </w:r>
      <w:r w:rsidRPr="00777637">
        <w:rPr>
          <w:b w:val="0"/>
          <w:noProof/>
          <w:sz w:val="18"/>
        </w:rPr>
        <w:instrText xml:space="preserve"> PAGEREF _Toc69307219 \h </w:instrText>
      </w:r>
      <w:r w:rsidRPr="00777637">
        <w:rPr>
          <w:b w:val="0"/>
          <w:noProof/>
          <w:sz w:val="18"/>
        </w:rPr>
      </w:r>
      <w:r w:rsidRPr="00777637">
        <w:rPr>
          <w:b w:val="0"/>
          <w:noProof/>
          <w:sz w:val="18"/>
        </w:rPr>
        <w:fldChar w:fldCharType="separate"/>
      </w:r>
      <w:r w:rsidR="00FC572C">
        <w:rPr>
          <w:b w:val="0"/>
          <w:noProof/>
          <w:sz w:val="18"/>
        </w:rPr>
        <w:t>65</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138</w:t>
      </w:r>
      <w:r>
        <w:rPr>
          <w:noProof/>
        </w:rPr>
        <w:noBreakHyphen/>
        <w:t>5</w:t>
      </w:r>
      <w:r>
        <w:rPr>
          <w:noProof/>
        </w:rPr>
        <w:tab/>
        <w:t>What this Subdivision is about</w:t>
      </w:r>
      <w:r w:rsidRPr="00777637">
        <w:rPr>
          <w:noProof/>
        </w:rPr>
        <w:tab/>
      </w:r>
      <w:r w:rsidRPr="00777637">
        <w:rPr>
          <w:noProof/>
        </w:rPr>
        <w:fldChar w:fldCharType="begin"/>
      </w:r>
      <w:r w:rsidRPr="00777637">
        <w:rPr>
          <w:noProof/>
        </w:rPr>
        <w:instrText xml:space="preserve"> PAGEREF _Toc69307220 \h </w:instrText>
      </w:r>
      <w:r w:rsidRPr="00777637">
        <w:rPr>
          <w:noProof/>
        </w:rPr>
      </w:r>
      <w:r w:rsidRPr="00777637">
        <w:rPr>
          <w:noProof/>
        </w:rPr>
        <w:fldChar w:fldCharType="separate"/>
      </w:r>
      <w:r w:rsidR="00FC572C">
        <w:rPr>
          <w:noProof/>
        </w:rPr>
        <w:t>65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_Toc69307221 \h </w:instrText>
      </w:r>
      <w:r w:rsidRPr="00777637">
        <w:rPr>
          <w:b w:val="0"/>
          <w:noProof/>
          <w:sz w:val="18"/>
        </w:rPr>
      </w:r>
      <w:r w:rsidRPr="00777637">
        <w:rPr>
          <w:b w:val="0"/>
          <w:noProof/>
          <w:sz w:val="18"/>
        </w:rPr>
        <w:fldChar w:fldCharType="separate"/>
      </w:r>
      <w:r w:rsidR="00FC572C">
        <w:rPr>
          <w:b w:val="0"/>
          <w:noProof/>
          <w:sz w:val="18"/>
        </w:rPr>
        <w:t>66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138</w:t>
      </w:r>
      <w:r>
        <w:rPr>
          <w:noProof/>
        </w:rPr>
        <w:noBreakHyphen/>
        <w:t>10</w:t>
      </w:r>
      <w:r>
        <w:rPr>
          <w:noProof/>
        </w:rPr>
        <w:tab/>
        <w:t>First home super saver determination</w:t>
      </w:r>
      <w:r w:rsidRPr="00777637">
        <w:rPr>
          <w:noProof/>
        </w:rPr>
        <w:tab/>
      </w:r>
      <w:r w:rsidRPr="00777637">
        <w:rPr>
          <w:noProof/>
        </w:rPr>
        <w:fldChar w:fldCharType="begin"/>
      </w:r>
      <w:r w:rsidRPr="00777637">
        <w:rPr>
          <w:noProof/>
        </w:rPr>
        <w:instrText xml:space="preserve"> PAGEREF _Toc69307222 \h </w:instrText>
      </w:r>
      <w:r w:rsidRPr="00777637">
        <w:rPr>
          <w:noProof/>
        </w:rPr>
      </w:r>
      <w:r w:rsidRPr="00777637">
        <w:rPr>
          <w:noProof/>
        </w:rPr>
        <w:fldChar w:fldCharType="separate"/>
      </w:r>
      <w:r w:rsidR="00FC572C">
        <w:rPr>
          <w:noProof/>
        </w:rPr>
        <w:t>66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138</w:t>
      </w:r>
      <w:r>
        <w:rPr>
          <w:noProof/>
        </w:rPr>
        <w:noBreakHyphen/>
        <w:t>15</w:t>
      </w:r>
      <w:r>
        <w:rPr>
          <w:noProof/>
        </w:rPr>
        <w:tab/>
        <w:t>Review</w:t>
      </w:r>
      <w:r w:rsidRPr="00777637">
        <w:rPr>
          <w:noProof/>
        </w:rPr>
        <w:tab/>
      </w:r>
      <w:r w:rsidRPr="00777637">
        <w:rPr>
          <w:noProof/>
        </w:rPr>
        <w:fldChar w:fldCharType="begin"/>
      </w:r>
      <w:r w:rsidRPr="00777637">
        <w:rPr>
          <w:noProof/>
        </w:rPr>
        <w:instrText xml:space="preserve"> PAGEREF _Toc69307223 \h </w:instrText>
      </w:r>
      <w:r w:rsidRPr="00777637">
        <w:rPr>
          <w:noProof/>
        </w:rPr>
      </w:r>
      <w:r w:rsidRPr="00777637">
        <w:rPr>
          <w:noProof/>
        </w:rPr>
        <w:fldChar w:fldCharType="separate"/>
      </w:r>
      <w:r w:rsidR="00FC572C">
        <w:rPr>
          <w:noProof/>
        </w:rPr>
        <w:t>67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138</w:t>
      </w:r>
      <w:r>
        <w:rPr>
          <w:noProof/>
        </w:rPr>
        <w:noBreakHyphen/>
        <w:t>B—FHSS maximum release amount</w:t>
      </w:r>
      <w:r w:rsidRPr="00777637">
        <w:rPr>
          <w:b w:val="0"/>
          <w:noProof/>
          <w:sz w:val="18"/>
        </w:rPr>
        <w:tab/>
      </w:r>
      <w:r w:rsidRPr="00777637">
        <w:rPr>
          <w:b w:val="0"/>
          <w:noProof/>
          <w:sz w:val="18"/>
        </w:rPr>
        <w:fldChar w:fldCharType="begin"/>
      </w:r>
      <w:r w:rsidRPr="00777637">
        <w:rPr>
          <w:b w:val="0"/>
          <w:noProof/>
          <w:sz w:val="18"/>
        </w:rPr>
        <w:instrText xml:space="preserve"> PAGEREF _Toc69307224 \h </w:instrText>
      </w:r>
      <w:r w:rsidRPr="00777637">
        <w:rPr>
          <w:b w:val="0"/>
          <w:noProof/>
          <w:sz w:val="18"/>
        </w:rPr>
      </w:r>
      <w:r w:rsidRPr="00777637">
        <w:rPr>
          <w:b w:val="0"/>
          <w:noProof/>
          <w:sz w:val="18"/>
        </w:rPr>
        <w:fldChar w:fldCharType="separate"/>
      </w:r>
      <w:r w:rsidR="00FC572C">
        <w:rPr>
          <w:b w:val="0"/>
          <w:noProof/>
          <w:sz w:val="18"/>
        </w:rPr>
        <w:t>67</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138</w:t>
      </w:r>
      <w:r>
        <w:rPr>
          <w:noProof/>
        </w:rPr>
        <w:noBreakHyphen/>
        <w:t>B</w:t>
      </w:r>
      <w:r w:rsidRPr="00777637">
        <w:rPr>
          <w:b w:val="0"/>
          <w:noProof/>
          <w:sz w:val="18"/>
        </w:rPr>
        <w:tab/>
      </w:r>
      <w:r w:rsidRPr="00777637">
        <w:rPr>
          <w:b w:val="0"/>
          <w:noProof/>
          <w:sz w:val="18"/>
        </w:rPr>
        <w:fldChar w:fldCharType="begin"/>
      </w:r>
      <w:r w:rsidRPr="00777637">
        <w:rPr>
          <w:b w:val="0"/>
          <w:noProof/>
          <w:sz w:val="18"/>
        </w:rPr>
        <w:instrText xml:space="preserve"> PAGEREF _Toc69307225 \h </w:instrText>
      </w:r>
      <w:r w:rsidRPr="00777637">
        <w:rPr>
          <w:b w:val="0"/>
          <w:noProof/>
          <w:sz w:val="18"/>
        </w:rPr>
      </w:r>
      <w:r w:rsidRPr="00777637">
        <w:rPr>
          <w:b w:val="0"/>
          <w:noProof/>
          <w:sz w:val="18"/>
        </w:rPr>
        <w:fldChar w:fldCharType="separate"/>
      </w:r>
      <w:r w:rsidR="00FC572C">
        <w:rPr>
          <w:b w:val="0"/>
          <w:noProof/>
          <w:sz w:val="18"/>
        </w:rPr>
        <w:t>67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138</w:t>
      </w:r>
      <w:r>
        <w:rPr>
          <w:noProof/>
        </w:rPr>
        <w:noBreakHyphen/>
        <w:t>20</w:t>
      </w:r>
      <w:r>
        <w:rPr>
          <w:noProof/>
        </w:rPr>
        <w:tab/>
        <w:t>What this Subdivision is about</w:t>
      </w:r>
      <w:r w:rsidRPr="00777637">
        <w:rPr>
          <w:noProof/>
        </w:rPr>
        <w:tab/>
      </w:r>
      <w:r w:rsidRPr="00777637">
        <w:rPr>
          <w:noProof/>
        </w:rPr>
        <w:fldChar w:fldCharType="begin"/>
      </w:r>
      <w:r w:rsidRPr="00777637">
        <w:rPr>
          <w:noProof/>
        </w:rPr>
        <w:instrText xml:space="preserve"> PAGEREF _Toc69307226 \h </w:instrText>
      </w:r>
      <w:r w:rsidRPr="00777637">
        <w:rPr>
          <w:noProof/>
        </w:rPr>
      </w:r>
      <w:r w:rsidRPr="00777637">
        <w:rPr>
          <w:noProof/>
        </w:rPr>
        <w:fldChar w:fldCharType="separate"/>
      </w:r>
      <w:r w:rsidR="00FC572C">
        <w:rPr>
          <w:noProof/>
        </w:rPr>
        <w:t>67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_Toc69307227 \h </w:instrText>
      </w:r>
      <w:r w:rsidRPr="00777637">
        <w:rPr>
          <w:b w:val="0"/>
          <w:noProof/>
          <w:sz w:val="18"/>
        </w:rPr>
      </w:r>
      <w:r w:rsidRPr="00777637">
        <w:rPr>
          <w:b w:val="0"/>
          <w:noProof/>
          <w:sz w:val="18"/>
        </w:rPr>
        <w:fldChar w:fldCharType="separate"/>
      </w:r>
      <w:r w:rsidR="00FC572C">
        <w:rPr>
          <w:b w:val="0"/>
          <w:noProof/>
          <w:sz w:val="18"/>
        </w:rPr>
        <w:t>68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138</w:t>
      </w:r>
      <w:r>
        <w:rPr>
          <w:noProof/>
        </w:rPr>
        <w:noBreakHyphen/>
        <w:t>25</w:t>
      </w:r>
      <w:r>
        <w:rPr>
          <w:noProof/>
        </w:rPr>
        <w:tab/>
        <w:t>FHSS maximum release amount</w:t>
      </w:r>
      <w:r w:rsidRPr="00777637">
        <w:rPr>
          <w:noProof/>
        </w:rPr>
        <w:tab/>
      </w:r>
      <w:r w:rsidRPr="00777637">
        <w:rPr>
          <w:noProof/>
        </w:rPr>
        <w:fldChar w:fldCharType="begin"/>
      </w:r>
      <w:r w:rsidRPr="00777637">
        <w:rPr>
          <w:noProof/>
        </w:rPr>
        <w:instrText xml:space="preserve"> PAGEREF _Toc69307228 \h </w:instrText>
      </w:r>
      <w:r w:rsidRPr="00777637">
        <w:rPr>
          <w:noProof/>
        </w:rPr>
      </w:r>
      <w:r w:rsidRPr="00777637">
        <w:rPr>
          <w:noProof/>
        </w:rPr>
        <w:fldChar w:fldCharType="separate"/>
      </w:r>
      <w:r w:rsidR="00FC572C">
        <w:rPr>
          <w:noProof/>
        </w:rPr>
        <w:t>68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138</w:t>
      </w:r>
      <w:r>
        <w:rPr>
          <w:noProof/>
        </w:rPr>
        <w:noBreakHyphen/>
        <w:t>30</w:t>
      </w:r>
      <w:r>
        <w:rPr>
          <w:noProof/>
        </w:rPr>
        <w:tab/>
        <w:t>FHSS releasable contributions amount</w:t>
      </w:r>
      <w:r w:rsidRPr="00777637">
        <w:rPr>
          <w:noProof/>
        </w:rPr>
        <w:tab/>
      </w:r>
      <w:r w:rsidRPr="00777637">
        <w:rPr>
          <w:noProof/>
        </w:rPr>
        <w:fldChar w:fldCharType="begin"/>
      </w:r>
      <w:r w:rsidRPr="00777637">
        <w:rPr>
          <w:noProof/>
        </w:rPr>
        <w:instrText xml:space="preserve"> PAGEREF _Toc69307229 \h </w:instrText>
      </w:r>
      <w:r w:rsidRPr="00777637">
        <w:rPr>
          <w:noProof/>
        </w:rPr>
      </w:r>
      <w:r w:rsidRPr="00777637">
        <w:rPr>
          <w:noProof/>
        </w:rPr>
        <w:fldChar w:fldCharType="separate"/>
      </w:r>
      <w:r w:rsidR="00FC572C">
        <w:rPr>
          <w:noProof/>
        </w:rPr>
        <w:t>68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138</w:t>
      </w:r>
      <w:r>
        <w:rPr>
          <w:noProof/>
        </w:rPr>
        <w:noBreakHyphen/>
        <w:t>35</w:t>
      </w:r>
      <w:r>
        <w:rPr>
          <w:noProof/>
        </w:rPr>
        <w:tab/>
        <w:t>Eligible contributions</w:t>
      </w:r>
      <w:r w:rsidRPr="00777637">
        <w:rPr>
          <w:noProof/>
        </w:rPr>
        <w:tab/>
      </w:r>
      <w:r w:rsidRPr="00777637">
        <w:rPr>
          <w:noProof/>
        </w:rPr>
        <w:fldChar w:fldCharType="begin"/>
      </w:r>
      <w:r w:rsidRPr="00777637">
        <w:rPr>
          <w:noProof/>
        </w:rPr>
        <w:instrText xml:space="preserve"> PAGEREF _Toc69307230 \h </w:instrText>
      </w:r>
      <w:r w:rsidRPr="00777637">
        <w:rPr>
          <w:noProof/>
        </w:rPr>
      </w:r>
      <w:r w:rsidRPr="00777637">
        <w:rPr>
          <w:noProof/>
        </w:rPr>
        <w:fldChar w:fldCharType="separate"/>
      </w:r>
      <w:r w:rsidR="00FC572C">
        <w:rPr>
          <w:noProof/>
        </w:rPr>
        <w:t>69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138</w:t>
      </w:r>
      <w:r>
        <w:rPr>
          <w:noProof/>
        </w:rPr>
        <w:noBreakHyphen/>
        <w:t>40</w:t>
      </w:r>
      <w:r>
        <w:rPr>
          <w:noProof/>
        </w:rPr>
        <w:tab/>
        <w:t>Associated earnings</w:t>
      </w:r>
      <w:r w:rsidRPr="00777637">
        <w:rPr>
          <w:noProof/>
        </w:rPr>
        <w:tab/>
      </w:r>
      <w:r w:rsidRPr="00777637">
        <w:rPr>
          <w:noProof/>
        </w:rPr>
        <w:fldChar w:fldCharType="begin"/>
      </w:r>
      <w:r w:rsidRPr="00777637">
        <w:rPr>
          <w:noProof/>
        </w:rPr>
        <w:instrText xml:space="preserve"> PAGEREF _Toc69307231 \h </w:instrText>
      </w:r>
      <w:r w:rsidRPr="00777637">
        <w:rPr>
          <w:noProof/>
        </w:rPr>
      </w:r>
      <w:r w:rsidRPr="00777637">
        <w:rPr>
          <w:noProof/>
        </w:rPr>
        <w:fldChar w:fldCharType="separate"/>
      </w:r>
      <w:r w:rsidR="00FC572C">
        <w:rPr>
          <w:noProof/>
        </w:rPr>
        <w:t>71</w:t>
      </w:r>
      <w:r w:rsidRPr="00777637">
        <w:rPr>
          <w:noProof/>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3</w:t>
      </w:r>
      <w:r>
        <w:rPr>
          <w:noProof/>
        </w:rPr>
        <w:noBreakHyphen/>
        <w:t>30—Diverted profits tax</w:t>
      </w:r>
      <w:r w:rsidRPr="00777637">
        <w:rPr>
          <w:b w:val="0"/>
          <w:noProof/>
          <w:sz w:val="18"/>
        </w:rPr>
        <w:tab/>
      </w:r>
      <w:r w:rsidRPr="00777637">
        <w:rPr>
          <w:b w:val="0"/>
          <w:noProof/>
          <w:sz w:val="18"/>
        </w:rPr>
        <w:fldChar w:fldCharType="begin"/>
      </w:r>
      <w:r w:rsidRPr="00777637">
        <w:rPr>
          <w:b w:val="0"/>
          <w:noProof/>
          <w:sz w:val="18"/>
        </w:rPr>
        <w:instrText xml:space="preserve"> PAGEREF _Toc69307232 \h </w:instrText>
      </w:r>
      <w:r w:rsidRPr="00777637">
        <w:rPr>
          <w:b w:val="0"/>
          <w:noProof/>
          <w:sz w:val="18"/>
        </w:rPr>
      </w:r>
      <w:r w:rsidRPr="00777637">
        <w:rPr>
          <w:b w:val="0"/>
          <w:noProof/>
          <w:sz w:val="18"/>
        </w:rPr>
        <w:fldChar w:fldCharType="separate"/>
      </w:r>
      <w:r w:rsidR="00FC572C">
        <w:rPr>
          <w:b w:val="0"/>
          <w:noProof/>
          <w:sz w:val="18"/>
        </w:rPr>
        <w:t>72</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145—Assessments of diverted profits tax</w:t>
      </w:r>
      <w:r w:rsidRPr="00777637">
        <w:rPr>
          <w:b w:val="0"/>
          <w:noProof/>
          <w:sz w:val="18"/>
        </w:rPr>
        <w:tab/>
      </w:r>
      <w:r w:rsidRPr="00777637">
        <w:rPr>
          <w:b w:val="0"/>
          <w:noProof/>
          <w:sz w:val="18"/>
        </w:rPr>
        <w:fldChar w:fldCharType="begin"/>
      </w:r>
      <w:r w:rsidRPr="00777637">
        <w:rPr>
          <w:b w:val="0"/>
          <w:noProof/>
          <w:sz w:val="18"/>
        </w:rPr>
        <w:instrText xml:space="preserve"> PAGEREF _Toc69307233 \h </w:instrText>
      </w:r>
      <w:r w:rsidRPr="00777637">
        <w:rPr>
          <w:b w:val="0"/>
          <w:noProof/>
          <w:sz w:val="18"/>
        </w:rPr>
      </w:r>
      <w:r w:rsidRPr="00777637">
        <w:rPr>
          <w:b w:val="0"/>
          <w:noProof/>
          <w:sz w:val="18"/>
        </w:rPr>
        <w:fldChar w:fldCharType="separate"/>
      </w:r>
      <w:r w:rsidR="00FC572C">
        <w:rPr>
          <w:b w:val="0"/>
          <w:noProof/>
          <w:sz w:val="18"/>
        </w:rPr>
        <w:t>72</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145</w:t>
      </w:r>
      <w:r>
        <w:rPr>
          <w:noProof/>
        </w:rPr>
        <w:tab/>
      </w:r>
      <w:r w:rsidRPr="00777637">
        <w:rPr>
          <w:b w:val="0"/>
          <w:noProof/>
          <w:sz w:val="18"/>
        </w:rPr>
        <w:t>72</w:t>
      </w:r>
    </w:p>
    <w:p w:rsidR="00777637" w:rsidRDefault="00777637">
      <w:pPr>
        <w:pStyle w:val="TOC5"/>
        <w:rPr>
          <w:rFonts w:asciiTheme="minorHAnsi" w:eastAsiaTheme="minorEastAsia" w:hAnsiTheme="minorHAnsi" w:cstheme="minorBidi"/>
          <w:noProof/>
          <w:kern w:val="0"/>
          <w:sz w:val="22"/>
          <w:szCs w:val="22"/>
        </w:rPr>
      </w:pPr>
      <w:r>
        <w:rPr>
          <w:noProof/>
        </w:rPr>
        <w:t>145</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_Toc69307235 \h </w:instrText>
      </w:r>
      <w:r w:rsidRPr="00777637">
        <w:rPr>
          <w:noProof/>
        </w:rPr>
      </w:r>
      <w:r w:rsidRPr="00777637">
        <w:rPr>
          <w:noProof/>
        </w:rPr>
        <w:fldChar w:fldCharType="separate"/>
      </w:r>
      <w:r w:rsidR="00FC572C">
        <w:rPr>
          <w:noProof/>
        </w:rPr>
        <w:t>72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145</w:t>
      </w:r>
      <w:r>
        <w:rPr>
          <w:noProof/>
        </w:rPr>
        <w:noBreakHyphen/>
        <w:t>5</w:t>
      </w:r>
      <w:r>
        <w:rPr>
          <w:noProof/>
        </w:rPr>
        <w:tab/>
        <w:t>DPT assessments—modified application of Division 155</w:t>
      </w:r>
      <w:r w:rsidRPr="00777637">
        <w:rPr>
          <w:noProof/>
        </w:rPr>
        <w:tab/>
      </w:r>
      <w:r w:rsidRPr="00777637">
        <w:rPr>
          <w:noProof/>
        </w:rPr>
        <w:fldChar w:fldCharType="begin"/>
      </w:r>
      <w:r w:rsidRPr="00777637">
        <w:rPr>
          <w:noProof/>
        </w:rPr>
        <w:instrText xml:space="preserve"> PAGEREF _Toc69307236 \h </w:instrText>
      </w:r>
      <w:r w:rsidRPr="00777637">
        <w:rPr>
          <w:noProof/>
        </w:rPr>
      </w:r>
      <w:r w:rsidRPr="00777637">
        <w:rPr>
          <w:noProof/>
        </w:rPr>
        <w:fldChar w:fldCharType="separate"/>
      </w:r>
      <w:r w:rsidR="00FC572C">
        <w:rPr>
          <w:noProof/>
        </w:rPr>
        <w:t>72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145</w:t>
      </w:r>
      <w:r>
        <w:rPr>
          <w:noProof/>
        </w:rPr>
        <w:noBreakHyphen/>
        <w:t>10</w:t>
      </w:r>
      <w:r>
        <w:rPr>
          <w:noProof/>
        </w:rPr>
        <w:tab/>
        <w:t>When DPT assessments can be made</w:t>
      </w:r>
      <w:r w:rsidRPr="00777637">
        <w:rPr>
          <w:noProof/>
        </w:rPr>
        <w:tab/>
      </w:r>
      <w:r w:rsidRPr="00777637">
        <w:rPr>
          <w:noProof/>
        </w:rPr>
        <w:fldChar w:fldCharType="begin"/>
      </w:r>
      <w:r w:rsidRPr="00777637">
        <w:rPr>
          <w:noProof/>
        </w:rPr>
        <w:instrText xml:space="preserve"> PAGEREF _Toc69307237 \h </w:instrText>
      </w:r>
      <w:r w:rsidRPr="00777637">
        <w:rPr>
          <w:noProof/>
        </w:rPr>
      </w:r>
      <w:r w:rsidRPr="00777637">
        <w:rPr>
          <w:noProof/>
        </w:rPr>
        <w:fldChar w:fldCharType="separate"/>
      </w:r>
      <w:r w:rsidR="00FC572C">
        <w:rPr>
          <w:noProof/>
        </w:rPr>
        <w:t>73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145</w:t>
      </w:r>
      <w:r>
        <w:rPr>
          <w:noProof/>
        </w:rPr>
        <w:noBreakHyphen/>
        <w:t>15</w:t>
      </w:r>
      <w:r>
        <w:rPr>
          <w:noProof/>
        </w:rPr>
        <w:tab/>
        <w:t>Period of review of DPT assessments</w:t>
      </w:r>
      <w:r w:rsidRPr="00777637">
        <w:rPr>
          <w:noProof/>
        </w:rPr>
        <w:tab/>
      </w:r>
      <w:r w:rsidRPr="00777637">
        <w:rPr>
          <w:noProof/>
        </w:rPr>
        <w:fldChar w:fldCharType="begin"/>
      </w:r>
      <w:r w:rsidRPr="00777637">
        <w:rPr>
          <w:noProof/>
        </w:rPr>
        <w:instrText xml:space="preserve"> PAGEREF _Toc69307238 \h </w:instrText>
      </w:r>
      <w:r w:rsidRPr="00777637">
        <w:rPr>
          <w:noProof/>
        </w:rPr>
      </w:r>
      <w:r w:rsidRPr="00777637">
        <w:rPr>
          <w:noProof/>
        </w:rPr>
        <w:fldChar w:fldCharType="separate"/>
      </w:r>
      <w:r w:rsidR="00FC572C">
        <w:rPr>
          <w:noProof/>
        </w:rPr>
        <w:t>73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145</w:t>
      </w:r>
      <w:r>
        <w:rPr>
          <w:noProof/>
        </w:rPr>
        <w:noBreakHyphen/>
        <w:t>20</w:t>
      </w:r>
      <w:r>
        <w:rPr>
          <w:noProof/>
        </w:rPr>
        <w:tab/>
        <w:t>Review of assessments</w:t>
      </w:r>
      <w:r w:rsidRPr="00777637">
        <w:rPr>
          <w:noProof/>
        </w:rPr>
        <w:tab/>
      </w:r>
      <w:r w:rsidRPr="00777637">
        <w:rPr>
          <w:noProof/>
        </w:rPr>
        <w:fldChar w:fldCharType="begin"/>
      </w:r>
      <w:r w:rsidRPr="00777637">
        <w:rPr>
          <w:noProof/>
        </w:rPr>
        <w:instrText xml:space="preserve"> PAGEREF _Toc69307239 \h </w:instrText>
      </w:r>
      <w:r w:rsidRPr="00777637">
        <w:rPr>
          <w:noProof/>
        </w:rPr>
      </w:r>
      <w:r w:rsidRPr="00777637">
        <w:rPr>
          <w:noProof/>
        </w:rPr>
        <w:fldChar w:fldCharType="separate"/>
      </w:r>
      <w:r w:rsidR="00FC572C">
        <w:rPr>
          <w:noProof/>
        </w:rPr>
        <w:t>74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145</w:t>
      </w:r>
      <w:r>
        <w:rPr>
          <w:noProof/>
        </w:rPr>
        <w:noBreakHyphen/>
        <w:t>25</w:t>
      </w:r>
      <w:r>
        <w:rPr>
          <w:noProof/>
        </w:rPr>
        <w:tab/>
        <w:t>Restricted DPT evidence</w:t>
      </w:r>
      <w:r w:rsidRPr="00777637">
        <w:rPr>
          <w:noProof/>
        </w:rPr>
        <w:tab/>
      </w:r>
      <w:r w:rsidRPr="00777637">
        <w:rPr>
          <w:noProof/>
        </w:rPr>
        <w:fldChar w:fldCharType="begin"/>
      </w:r>
      <w:r w:rsidRPr="00777637">
        <w:rPr>
          <w:noProof/>
        </w:rPr>
        <w:instrText xml:space="preserve"> PAGEREF _Toc69307240 \h </w:instrText>
      </w:r>
      <w:r w:rsidRPr="00777637">
        <w:rPr>
          <w:noProof/>
        </w:rPr>
      </w:r>
      <w:r w:rsidRPr="00777637">
        <w:rPr>
          <w:noProof/>
        </w:rPr>
        <w:fldChar w:fldCharType="separate"/>
      </w:r>
      <w:r w:rsidR="00FC572C">
        <w:rPr>
          <w:noProof/>
        </w:rPr>
        <w:t>75</w:t>
      </w:r>
      <w:r w:rsidRPr="00777637">
        <w:rPr>
          <w:noProof/>
        </w:rPr>
        <w:fldChar w:fldCharType="end"/>
      </w:r>
    </w:p>
    <w:p w:rsidR="00777637" w:rsidRDefault="00777637">
      <w:pPr>
        <w:pStyle w:val="TOC2"/>
        <w:rPr>
          <w:rFonts w:asciiTheme="minorHAnsi" w:eastAsiaTheme="minorEastAsia" w:hAnsiTheme="minorHAnsi" w:cstheme="minorBidi"/>
          <w:b w:val="0"/>
          <w:noProof/>
          <w:kern w:val="0"/>
          <w:sz w:val="22"/>
          <w:szCs w:val="22"/>
        </w:rPr>
      </w:pPr>
      <w:r>
        <w:rPr>
          <w:noProof/>
        </w:rPr>
        <w:t>Chapter 4—Generic assessment, collection and recovery rules</w:t>
      </w:r>
      <w:r w:rsidRPr="00777637">
        <w:rPr>
          <w:b w:val="0"/>
          <w:noProof/>
          <w:sz w:val="18"/>
        </w:rPr>
        <w:tab/>
      </w:r>
      <w:r w:rsidRPr="00777637">
        <w:rPr>
          <w:b w:val="0"/>
          <w:noProof/>
          <w:sz w:val="18"/>
        </w:rPr>
        <w:fldChar w:fldCharType="begin"/>
      </w:r>
      <w:r w:rsidRPr="00777637">
        <w:rPr>
          <w:b w:val="0"/>
          <w:noProof/>
          <w:sz w:val="18"/>
        </w:rPr>
        <w:instrText xml:space="preserve"> PAGEREF _Toc69307241 \h </w:instrText>
      </w:r>
      <w:r w:rsidRPr="00777637">
        <w:rPr>
          <w:b w:val="0"/>
          <w:noProof/>
          <w:sz w:val="18"/>
        </w:rPr>
      </w:r>
      <w:r w:rsidRPr="00777637">
        <w:rPr>
          <w:b w:val="0"/>
          <w:noProof/>
          <w:sz w:val="18"/>
        </w:rPr>
        <w:fldChar w:fldCharType="separate"/>
      </w:r>
      <w:r w:rsidR="00FC572C">
        <w:rPr>
          <w:b w:val="0"/>
          <w:noProof/>
          <w:sz w:val="18"/>
        </w:rPr>
        <w:t>78</w:t>
      </w:r>
      <w:r w:rsidRPr="00777637">
        <w:rPr>
          <w:b w:val="0"/>
          <w:noProof/>
          <w:sz w:val="18"/>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4</w:t>
      </w:r>
      <w:r>
        <w:rPr>
          <w:noProof/>
        </w:rPr>
        <w:noBreakHyphen/>
        <w:t>1—Returns and assessments</w:t>
      </w:r>
      <w:r w:rsidRPr="00777637">
        <w:rPr>
          <w:b w:val="0"/>
          <w:noProof/>
          <w:sz w:val="18"/>
        </w:rPr>
        <w:tab/>
      </w:r>
      <w:r w:rsidRPr="00777637">
        <w:rPr>
          <w:b w:val="0"/>
          <w:noProof/>
          <w:sz w:val="18"/>
        </w:rPr>
        <w:fldChar w:fldCharType="begin"/>
      </w:r>
      <w:r w:rsidRPr="00777637">
        <w:rPr>
          <w:b w:val="0"/>
          <w:noProof/>
          <w:sz w:val="18"/>
        </w:rPr>
        <w:instrText xml:space="preserve"> PAGEREF _Toc69307242 \h </w:instrText>
      </w:r>
      <w:r w:rsidRPr="00777637">
        <w:rPr>
          <w:b w:val="0"/>
          <w:noProof/>
          <w:sz w:val="18"/>
        </w:rPr>
      </w:r>
      <w:r w:rsidRPr="00777637">
        <w:rPr>
          <w:b w:val="0"/>
          <w:noProof/>
          <w:sz w:val="18"/>
        </w:rPr>
        <w:fldChar w:fldCharType="separate"/>
      </w:r>
      <w:r w:rsidR="00FC572C">
        <w:rPr>
          <w:b w:val="0"/>
          <w:noProof/>
          <w:sz w:val="18"/>
        </w:rPr>
        <w:t>78</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155—Assessments</w:t>
      </w:r>
      <w:r w:rsidRPr="00777637">
        <w:rPr>
          <w:b w:val="0"/>
          <w:noProof/>
          <w:sz w:val="18"/>
        </w:rPr>
        <w:tab/>
      </w:r>
      <w:r w:rsidRPr="00777637">
        <w:rPr>
          <w:b w:val="0"/>
          <w:noProof/>
          <w:sz w:val="18"/>
        </w:rPr>
        <w:fldChar w:fldCharType="begin"/>
      </w:r>
      <w:r w:rsidRPr="00777637">
        <w:rPr>
          <w:b w:val="0"/>
          <w:noProof/>
          <w:sz w:val="18"/>
        </w:rPr>
        <w:instrText xml:space="preserve"> PAGEREF _Toc69307243 \h </w:instrText>
      </w:r>
      <w:r w:rsidRPr="00777637">
        <w:rPr>
          <w:b w:val="0"/>
          <w:noProof/>
          <w:sz w:val="18"/>
        </w:rPr>
      </w:r>
      <w:r w:rsidRPr="00777637">
        <w:rPr>
          <w:b w:val="0"/>
          <w:noProof/>
          <w:sz w:val="18"/>
        </w:rPr>
        <w:fldChar w:fldCharType="separate"/>
      </w:r>
      <w:r w:rsidR="00FC572C">
        <w:rPr>
          <w:b w:val="0"/>
          <w:noProof/>
          <w:sz w:val="18"/>
        </w:rPr>
        <w:t>78</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155</w:t>
      </w:r>
      <w:r>
        <w:rPr>
          <w:noProof/>
        </w:rPr>
        <w:tab/>
      </w:r>
      <w:r w:rsidRPr="00777637">
        <w:rPr>
          <w:b w:val="0"/>
          <w:noProof/>
          <w:sz w:val="18"/>
        </w:rPr>
        <w:t>78</w:t>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_Toc69307245 \h </w:instrText>
      </w:r>
      <w:r w:rsidRPr="00777637">
        <w:rPr>
          <w:noProof/>
        </w:rPr>
      </w:r>
      <w:r w:rsidRPr="00777637">
        <w:rPr>
          <w:noProof/>
        </w:rPr>
        <w:fldChar w:fldCharType="separate"/>
      </w:r>
      <w:r w:rsidR="00FC572C">
        <w:rPr>
          <w:noProof/>
        </w:rPr>
        <w:t>78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155</w:t>
      </w:r>
      <w:r>
        <w:rPr>
          <w:noProof/>
        </w:rPr>
        <w:noBreakHyphen/>
        <w:t>A—Making assessments</w:t>
      </w:r>
      <w:r w:rsidRPr="00777637">
        <w:rPr>
          <w:b w:val="0"/>
          <w:noProof/>
          <w:sz w:val="18"/>
        </w:rPr>
        <w:tab/>
      </w:r>
      <w:r w:rsidRPr="00777637">
        <w:rPr>
          <w:b w:val="0"/>
          <w:noProof/>
          <w:sz w:val="18"/>
        </w:rPr>
        <w:fldChar w:fldCharType="begin"/>
      </w:r>
      <w:r w:rsidRPr="00777637">
        <w:rPr>
          <w:b w:val="0"/>
          <w:noProof/>
          <w:sz w:val="18"/>
        </w:rPr>
        <w:instrText xml:space="preserve"> PAGEREF _Toc69307246 \h </w:instrText>
      </w:r>
      <w:r w:rsidRPr="00777637">
        <w:rPr>
          <w:b w:val="0"/>
          <w:noProof/>
          <w:sz w:val="18"/>
        </w:rPr>
      </w:r>
      <w:r w:rsidRPr="00777637">
        <w:rPr>
          <w:b w:val="0"/>
          <w:noProof/>
          <w:sz w:val="18"/>
        </w:rPr>
        <w:fldChar w:fldCharType="separate"/>
      </w:r>
      <w:r w:rsidR="00FC572C">
        <w:rPr>
          <w:b w:val="0"/>
          <w:noProof/>
          <w:sz w:val="18"/>
        </w:rPr>
        <w:t>78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5</w:t>
      </w:r>
      <w:r>
        <w:rPr>
          <w:noProof/>
        </w:rPr>
        <w:tab/>
        <w:t>Commissioner may make assessment</w:t>
      </w:r>
      <w:r w:rsidRPr="00777637">
        <w:rPr>
          <w:noProof/>
        </w:rPr>
        <w:tab/>
      </w:r>
      <w:r w:rsidRPr="00777637">
        <w:rPr>
          <w:noProof/>
        </w:rPr>
        <w:fldChar w:fldCharType="begin"/>
      </w:r>
      <w:r w:rsidRPr="00777637">
        <w:rPr>
          <w:noProof/>
        </w:rPr>
        <w:instrText xml:space="preserve"> PAGEREF _Toc69307247 \h </w:instrText>
      </w:r>
      <w:r w:rsidRPr="00777637">
        <w:rPr>
          <w:noProof/>
        </w:rPr>
      </w:r>
      <w:r w:rsidRPr="00777637">
        <w:rPr>
          <w:noProof/>
        </w:rPr>
        <w:fldChar w:fldCharType="separate"/>
      </w:r>
      <w:r w:rsidR="00FC572C">
        <w:rPr>
          <w:noProof/>
        </w:rPr>
        <w:t>79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10</w:t>
      </w:r>
      <w:r>
        <w:rPr>
          <w:noProof/>
        </w:rPr>
        <w:tab/>
        <w:t>Commissioner must give notice of assessment</w:t>
      </w:r>
      <w:r w:rsidRPr="00777637">
        <w:rPr>
          <w:noProof/>
        </w:rPr>
        <w:tab/>
      </w:r>
      <w:r w:rsidRPr="00777637">
        <w:rPr>
          <w:noProof/>
        </w:rPr>
        <w:fldChar w:fldCharType="begin"/>
      </w:r>
      <w:r w:rsidRPr="00777637">
        <w:rPr>
          <w:noProof/>
        </w:rPr>
        <w:instrText xml:space="preserve"> PAGEREF _Toc69307248 \h </w:instrText>
      </w:r>
      <w:r w:rsidRPr="00777637">
        <w:rPr>
          <w:noProof/>
        </w:rPr>
      </w:r>
      <w:r w:rsidRPr="00777637">
        <w:rPr>
          <w:noProof/>
        </w:rPr>
        <w:fldChar w:fldCharType="separate"/>
      </w:r>
      <w:r w:rsidR="00FC572C">
        <w:rPr>
          <w:noProof/>
        </w:rPr>
        <w:t>80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15</w:t>
      </w:r>
      <w:r>
        <w:rPr>
          <w:noProof/>
        </w:rPr>
        <w:tab/>
        <w:t>Self</w:t>
      </w:r>
      <w:r>
        <w:rPr>
          <w:noProof/>
        </w:rPr>
        <w:noBreakHyphen/>
        <w:t>assessment</w:t>
      </w:r>
      <w:r w:rsidRPr="00777637">
        <w:rPr>
          <w:noProof/>
        </w:rPr>
        <w:tab/>
      </w:r>
      <w:r w:rsidRPr="00777637">
        <w:rPr>
          <w:noProof/>
        </w:rPr>
        <w:fldChar w:fldCharType="begin"/>
      </w:r>
      <w:r w:rsidRPr="00777637">
        <w:rPr>
          <w:noProof/>
        </w:rPr>
        <w:instrText xml:space="preserve"> PAGEREF _Toc69307249 \h </w:instrText>
      </w:r>
      <w:r w:rsidRPr="00777637">
        <w:rPr>
          <w:noProof/>
        </w:rPr>
      </w:r>
      <w:r w:rsidRPr="00777637">
        <w:rPr>
          <w:noProof/>
        </w:rPr>
        <w:fldChar w:fldCharType="separate"/>
      </w:r>
      <w:r w:rsidR="00FC572C">
        <w:rPr>
          <w:noProof/>
        </w:rPr>
        <w:t>80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20</w:t>
      </w:r>
      <w:r>
        <w:rPr>
          <w:noProof/>
        </w:rPr>
        <w:tab/>
        <w:t>Assessment of indirect tax on importations and customs dealing</w:t>
      </w:r>
      <w:r w:rsidRPr="00777637">
        <w:rPr>
          <w:noProof/>
        </w:rPr>
        <w:tab/>
      </w:r>
      <w:r w:rsidRPr="00777637">
        <w:rPr>
          <w:noProof/>
        </w:rPr>
        <w:fldChar w:fldCharType="begin"/>
      </w:r>
      <w:r w:rsidRPr="00777637">
        <w:rPr>
          <w:noProof/>
        </w:rPr>
        <w:instrText xml:space="preserve"> PAGEREF _Toc69307250 \h </w:instrText>
      </w:r>
      <w:r w:rsidRPr="00777637">
        <w:rPr>
          <w:noProof/>
        </w:rPr>
      </w:r>
      <w:r w:rsidRPr="00777637">
        <w:rPr>
          <w:noProof/>
        </w:rPr>
        <w:fldChar w:fldCharType="separate"/>
      </w:r>
      <w:r w:rsidR="00FC572C">
        <w:rPr>
          <w:noProof/>
        </w:rPr>
        <w:t>82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25</w:t>
      </w:r>
      <w:r>
        <w:rPr>
          <w:noProof/>
        </w:rPr>
        <w:tab/>
        <w:t>Special assessment</w:t>
      </w:r>
      <w:r w:rsidRPr="00777637">
        <w:rPr>
          <w:noProof/>
        </w:rPr>
        <w:tab/>
      </w:r>
      <w:r w:rsidRPr="00777637">
        <w:rPr>
          <w:noProof/>
        </w:rPr>
        <w:fldChar w:fldCharType="begin"/>
      </w:r>
      <w:r w:rsidRPr="00777637">
        <w:rPr>
          <w:noProof/>
        </w:rPr>
        <w:instrText xml:space="preserve"> PAGEREF _Toc69307251 \h </w:instrText>
      </w:r>
      <w:r w:rsidRPr="00777637">
        <w:rPr>
          <w:noProof/>
        </w:rPr>
      </w:r>
      <w:r w:rsidRPr="00777637">
        <w:rPr>
          <w:noProof/>
        </w:rPr>
        <w:fldChar w:fldCharType="separate"/>
      </w:r>
      <w:r w:rsidR="00FC572C">
        <w:rPr>
          <w:noProof/>
        </w:rPr>
        <w:t>83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30</w:t>
      </w:r>
      <w:r>
        <w:rPr>
          <w:noProof/>
        </w:rPr>
        <w:tab/>
        <w:t>Delays in making assessments</w:t>
      </w:r>
      <w:r w:rsidRPr="00777637">
        <w:rPr>
          <w:noProof/>
        </w:rPr>
        <w:tab/>
      </w:r>
      <w:r w:rsidRPr="00777637">
        <w:rPr>
          <w:noProof/>
        </w:rPr>
        <w:fldChar w:fldCharType="begin"/>
      </w:r>
      <w:r w:rsidRPr="00777637">
        <w:rPr>
          <w:noProof/>
        </w:rPr>
        <w:instrText xml:space="preserve"> PAGEREF _Toc69307252 \h </w:instrText>
      </w:r>
      <w:r w:rsidRPr="00777637">
        <w:rPr>
          <w:noProof/>
        </w:rPr>
      </w:r>
      <w:r w:rsidRPr="00777637">
        <w:rPr>
          <w:noProof/>
        </w:rPr>
        <w:fldChar w:fldCharType="separate"/>
      </w:r>
      <w:r w:rsidR="00FC572C">
        <w:rPr>
          <w:noProof/>
        </w:rPr>
        <w:t>83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155</w:t>
      </w:r>
      <w:r>
        <w:rPr>
          <w:noProof/>
        </w:rPr>
        <w:noBreakHyphen/>
        <w:t>B—Amending assessments</w:t>
      </w:r>
      <w:r w:rsidRPr="00777637">
        <w:rPr>
          <w:b w:val="0"/>
          <w:noProof/>
          <w:sz w:val="18"/>
        </w:rPr>
        <w:tab/>
      </w:r>
      <w:r w:rsidRPr="00777637">
        <w:rPr>
          <w:b w:val="0"/>
          <w:noProof/>
          <w:sz w:val="18"/>
        </w:rPr>
        <w:fldChar w:fldCharType="begin"/>
      </w:r>
      <w:r w:rsidRPr="00777637">
        <w:rPr>
          <w:b w:val="0"/>
          <w:noProof/>
          <w:sz w:val="18"/>
        </w:rPr>
        <w:instrText xml:space="preserve"> PAGEREF _Toc69307253 \h </w:instrText>
      </w:r>
      <w:r w:rsidRPr="00777637">
        <w:rPr>
          <w:b w:val="0"/>
          <w:noProof/>
          <w:sz w:val="18"/>
        </w:rPr>
      </w:r>
      <w:r w:rsidRPr="00777637">
        <w:rPr>
          <w:b w:val="0"/>
          <w:noProof/>
          <w:sz w:val="18"/>
        </w:rPr>
        <w:fldChar w:fldCharType="separate"/>
      </w:r>
      <w:r w:rsidR="00FC572C">
        <w:rPr>
          <w:b w:val="0"/>
          <w:noProof/>
          <w:sz w:val="18"/>
        </w:rPr>
        <w:t>84</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When Commissioner may amend assessments</w:t>
      </w:r>
      <w:r w:rsidRPr="00777637">
        <w:rPr>
          <w:b w:val="0"/>
          <w:noProof/>
          <w:sz w:val="18"/>
        </w:rPr>
        <w:tab/>
      </w:r>
      <w:r w:rsidRPr="00777637">
        <w:rPr>
          <w:b w:val="0"/>
          <w:noProof/>
          <w:sz w:val="18"/>
        </w:rPr>
        <w:fldChar w:fldCharType="begin"/>
      </w:r>
      <w:r w:rsidRPr="00777637">
        <w:rPr>
          <w:b w:val="0"/>
          <w:noProof/>
          <w:sz w:val="18"/>
        </w:rPr>
        <w:instrText xml:space="preserve"> PAGEREF _Toc69307254 \h </w:instrText>
      </w:r>
      <w:r w:rsidRPr="00777637">
        <w:rPr>
          <w:b w:val="0"/>
          <w:noProof/>
          <w:sz w:val="18"/>
        </w:rPr>
      </w:r>
      <w:r w:rsidRPr="00777637">
        <w:rPr>
          <w:b w:val="0"/>
          <w:noProof/>
          <w:sz w:val="18"/>
        </w:rPr>
        <w:fldChar w:fldCharType="separate"/>
      </w:r>
      <w:r w:rsidR="00FC572C">
        <w:rPr>
          <w:b w:val="0"/>
          <w:noProof/>
          <w:sz w:val="18"/>
        </w:rPr>
        <w:t>84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35</w:t>
      </w:r>
      <w:r>
        <w:rPr>
          <w:noProof/>
        </w:rPr>
        <w:tab/>
        <w:t>Amendment during period of review</w:t>
      </w:r>
      <w:r w:rsidRPr="00777637">
        <w:rPr>
          <w:noProof/>
        </w:rPr>
        <w:tab/>
      </w:r>
      <w:r w:rsidRPr="00777637">
        <w:rPr>
          <w:noProof/>
        </w:rPr>
        <w:fldChar w:fldCharType="begin"/>
      </w:r>
      <w:r w:rsidRPr="00777637">
        <w:rPr>
          <w:noProof/>
        </w:rPr>
        <w:instrText xml:space="preserve"> PAGEREF _Toc69307255 \h </w:instrText>
      </w:r>
      <w:r w:rsidRPr="00777637">
        <w:rPr>
          <w:noProof/>
        </w:rPr>
      </w:r>
      <w:r w:rsidRPr="00777637">
        <w:rPr>
          <w:noProof/>
        </w:rPr>
        <w:fldChar w:fldCharType="separate"/>
      </w:r>
      <w:r w:rsidR="00FC572C">
        <w:rPr>
          <w:noProof/>
        </w:rPr>
        <w:t>84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40</w:t>
      </w:r>
      <w:r>
        <w:rPr>
          <w:noProof/>
        </w:rPr>
        <w:tab/>
        <w:t>Amendment during period of review—certain applications taken to be notices</w:t>
      </w:r>
      <w:r w:rsidRPr="00777637">
        <w:rPr>
          <w:noProof/>
        </w:rPr>
        <w:tab/>
      </w:r>
      <w:r w:rsidRPr="00777637">
        <w:rPr>
          <w:noProof/>
        </w:rPr>
        <w:fldChar w:fldCharType="begin"/>
      </w:r>
      <w:r w:rsidRPr="00777637">
        <w:rPr>
          <w:noProof/>
        </w:rPr>
        <w:instrText xml:space="preserve"> PAGEREF _Toc69307256 \h </w:instrText>
      </w:r>
      <w:r w:rsidRPr="00777637">
        <w:rPr>
          <w:noProof/>
        </w:rPr>
      </w:r>
      <w:r w:rsidRPr="00777637">
        <w:rPr>
          <w:noProof/>
        </w:rPr>
        <w:fldChar w:fldCharType="separate"/>
      </w:r>
      <w:r w:rsidR="00FC572C">
        <w:rPr>
          <w:noProof/>
        </w:rPr>
        <w:t>86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45</w:t>
      </w:r>
      <w:r>
        <w:rPr>
          <w:noProof/>
        </w:rPr>
        <w:tab/>
        <w:t>Amendment on application</w:t>
      </w:r>
      <w:r w:rsidRPr="00777637">
        <w:rPr>
          <w:noProof/>
        </w:rPr>
        <w:tab/>
      </w:r>
      <w:r w:rsidRPr="00777637">
        <w:rPr>
          <w:noProof/>
        </w:rPr>
        <w:fldChar w:fldCharType="begin"/>
      </w:r>
      <w:r w:rsidRPr="00777637">
        <w:rPr>
          <w:noProof/>
        </w:rPr>
        <w:instrText xml:space="preserve"> PAGEREF _Toc69307257 \h </w:instrText>
      </w:r>
      <w:r w:rsidRPr="00777637">
        <w:rPr>
          <w:noProof/>
        </w:rPr>
      </w:r>
      <w:r w:rsidRPr="00777637">
        <w:rPr>
          <w:noProof/>
        </w:rPr>
        <w:fldChar w:fldCharType="separate"/>
      </w:r>
      <w:r w:rsidR="00FC572C">
        <w:rPr>
          <w:noProof/>
        </w:rPr>
        <w:t>87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50</w:t>
      </w:r>
      <w:r>
        <w:rPr>
          <w:noProof/>
        </w:rPr>
        <w:tab/>
        <w:t>Amendment to give effect to private ruling</w:t>
      </w:r>
      <w:r w:rsidRPr="00777637">
        <w:rPr>
          <w:noProof/>
        </w:rPr>
        <w:tab/>
      </w:r>
      <w:r w:rsidRPr="00777637">
        <w:rPr>
          <w:noProof/>
        </w:rPr>
        <w:fldChar w:fldCharType="begin"/>
      </w:r>
      <w:r w:rsidRPr="00777637">
        <w:rPr>
          <w:noProof/>
        </w:rPr>
        <w:instrText xml:space="preserve"> PAGEREF _Toc69307258 \h </w:instrText>
      </w:r>
      <w:r w:rsidRPr="00777637">
        <w:rPr>
          <w:noProof/>
        </w:rPr>
      </w:r>
      <w:r w:rsidRPr="00777637">
        <w:rPr>
          <w:noProof/>
        </w:rPr>
        <w:fldChar w:fldCharType="separate"/>
      </w:r>
      <w:r w:rsidR="00FC572C">
        <w:rPr>
          <w:noProof/>
        </w:rPr>
        <w:t>87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55</w:t>
      </w:r>
      <w:r>
        <w:rPr>
          <w:noProof/>
        </w:rPr>
        <w:tab/>
        <w:t>Amendment to give effect to certain anti</w:t>
      </w:r>
      <w:r>
        <w:rPr>
          <w:noProof/>
        </w:rPr>
        <w:noBreakHyphen/>
        <w:t>avoidance declarations</w:t>
      </w:r>
      <w:r w:rsidRPr="00777637">
        <w:rPr>
          <w:noProof/>
        </w:rPr>
        <w:tab/>
      </w:r>
      <w:r w:rsidRPr="00777637">
        <w:rPr>
          <w:noProof/>
        </w:rPr>
        <w:fldChar w:fldCharType="begin"/>
      </w:r>
      <w:r w:rsidRPr="00777637">
        <w:rPr>
          <w:noProof/>
        </w:rPr>
        <w:instrText xml:space="preserve"> PAGEREF _Toc69307259 \h </w:instrText>
      </w:r>
      <w:r w:rsidRPr="00777637">
        <w:rPr>
          <w:noProof/>
        </w:rPr>
      </w:r>
      <w:r w:rsidRPr="00777637">
        <w:rPr>
          <w:noProof/>
        </w:rPr>
        <w:fldChar w:fldCharType="separate"/>
      </w:r>
      <w:r w:rsidR="00FC572C">
        <w:rPr>
          <w:noProof/>
        </w:rPr>
        <w:t>87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60</w:t>
      </w:r>
      <w:r>
        <w:rPr>
          <w:noProof/>
        </w:rPr>
        <w:tab/>
        <w:t>Amendment because of review, objection or fraud</w:t>
      </w:r>
      <w:r w:rsidRPr="00777637">
        <w:rPr>
          <w:noProof/>
        </w:rPr>
        <w:tab/>
      </w:r>
      <w:r w:rsidRPr="00777637">
        <w:rPr>
          <w:noProof/>
        </w:rPr>
        <w:fldChar w:fldCharType="begin"/>
      </w:r>
      <w:r w:rsidRPr="00777637">
        <w:rPr>
          <w:noProof/>
        </w:rPr>
        <w:instrText xml:space="preserve"> PAGEREF _Toc69307260 \h </w:instrText>
      </w:r>
      <w:r w:rsidRPr="00777637">
        <w:rPr>
          <w:noProof/>
        </w:rPr>
      </w:r>
      <w:r w:rsidRPr="00777637">
        <w:rPr>
          <w:noProof/>
        </w:rPr>
        <w:fldChar w:fldCharType="separate"/>
      </w:r>
      <w:r w:rsidR="00FC572C">
        <w:rPr>
          <w:noProof/>
        </w:rPr>
        <w:t>88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Special rules about amending amended assessments</w:t>
      </w:r>
      <w:r w:rsidRPr="00777637">
        <w:rPr>
          <w:b w:val="0"/>
          <w:noProof/>
          <w:sz w:val="18"/>
        </w:rPr>
        <w:tab/>
      </w:r>
      <w:r w:rsidRPr="00777637">
        <w:rPr>
          <w:b w:val="0"/>
          <w:noProof/>
          <w:sz w:val="18"/>
        </w:rPr>
        <w:fldChar w:fldCharType="begin"/>
      </w:r>
      <w:r w:rsidRPr="00777637">
        <w:rPr>
          <w:b w:val="0"/>
          <w:noProof/>
          <w:sz w:val="18"/>
        </w:rPr>
        <w:instrText xml:space="preserve"> PAGEREF _Toc69307261 \h </w:instrText>
      </w:r>
      <w:r w:rsidRPr="00777637">
        <w:rPr>
          <w:b w:val="0"/>
          <w:noProof/>
          <w:sz w:val="18"/>
        </w:rPr>
      </w:r>
      <w:r w:rsidRPr="00777637">
        <w:rPr>
          <w:b w:val="0"/>
          <w:noProof/>
          <w:sz w:val="18"/>
        </w:rPr>
        <w:fldChar w:fldCharType="separate"/>
      </w:r>
      <w:r w:rsidR="00FC572C">
        <w:rPr>
          <w:b w:val="0"/>
          <w:noProof/>
          <w:sz w:val="18"/>
        </w:rPr>
        <w:t>88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65</w:t>
      </w:r>
      <w:r>
        <w:rPr>
          <w:noProof/>
        </w:rPr>
        <w:tab/>
        <w:t>Amending amended assessments</w:t>
      </w:r>
      <w:r w:rsidRPr="00777637">
        <w:rPr>
          <w:noProof/>
        </w:rPr>
        <w:tab/>
      </w:r>
      <w:r w:rsidRPr="00777637">
        <w:rPr>
          <w:noProof/>
        </w:rPr>
        <w:fldChar w:fldCharType="begin"/>
      </w:r>
      <w:r w:rsidRPr="00777637">
        <w:rPr>
          <w:noProof/>
        </w:rPr>
        <w:instrText xml:space="preserve"> PAGEREF _Toc69307262 \h </w:instrText>
      </w:r>
      <w:r w:rsidRPr="00777637">
        <w:rPr>
          <w:noProof/>
        </w:rPr>
      </w:r>
      <w:r w:rsidRPr="00777637">
        <w:rPr>
          <w:noProof/>
        </w:rPr>
        <w:fldChar w:fldCharType="separate"/>
      </w:r>
      <w:r w:rsidR="00FC572C">
        <w:rPr>
          <w:noProof/>
        </w:rPr>
        <w:t>88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70</w:t>
      </w:r>
      <w:r>
        <w:rPr>
          <w:noProof/>
        </w:rPr>
        <w:tab/>
        <w:t>Refreshed period of review</w:t>
      </w:r>
      <w:r w:rsidRPr="00777637">
        <w:rPr>
          <w:noProof/>
        </w:rPr>
        <w:tab/>
      </w:r>
      <w:r w:rsidRPr="00777637">
        <w:rPr>
          <w:noProof/>
        </w:rPr>
        <w:fldChar w:fldCharType="begin"/>
      </w:r>
      <w:r w:rsidRPr="00777637">
        <w:rPr>
          <w:noProof/>
        </w:rPr>
        <w:instrText xml:space="preserve"> PAGEREF _Toc69307263 \h </w:instrText>
      </w:r>
      <w:r w:rsidRPr="00777637">
        <w:rPr>
          <w:noProof/>
        </w:rPr>
      </w:r>
      <w:r w:rsidRPr="00777637">
        <w:rPr>
          <w:noProof/>
        </w:rPr>
        <w:fldChar w:fldCharType="separate"/>
      </w:r>
      <w:r w:rsidR="00FC572C">
        <w:rPr>
          <w:noProof/>
        </w:rPr>
        <w:t>88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General rules</w:t>
      </w:r>
      <w:r w:rsidRPr="00777637">
        <w:rPr>
          <w:b w:val="0"/>
          <w:noProof/>
          <w:sz w:val="18"/>
        </w:rPr>
        <w:tab/>
      </w:r>
      <w:r w:rsidRPr="00777637">
        <w:rPr>
          <w:b w:val="0"/>
          <w:noProof/>
          <w:sz w:val="18"/>
        </w:rPr>
        <w:fldChar w:fldCharType="begin"/>
      </w:r>
      <w:r w:rsidRPr="00777637">
        <w:rPr>
          <w:b w:val="0"/>
          <w:noProof/>
          <w:sz w:val="18"/>
        </w:rPr>
        <w:instrText xml:space="preserve"> PAGEREF _Toc69307264 \h </w:instrText>
      </w:r>
      <w:r w:rsidRPr="00777637">
        <w:rPr>
          <w:b w:val="0"/>
          <w:noProof/>
          <w:sz w:val="18"/>
        </w:rPr>
      </w:r>
      <w:r w:rsidRPr="00777637">
        <w:rPr>
          <w:b w:val="0"/>
          <w:noProof/>
          <w:sz w:val="18"/>
        </w:rPr>
        <w:fldChar w:fldCharType="separate"/>
      </w:r>
      <w:r w:rsidR="00FC572C">
        <w:rPr>
          <w:b w:val="0"/>
          <w:noProof/>
          <w:sz w:val="18"/>
        </w:rPr>
        <w:t>89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75</w:t>
      </w:r>
      <w:r>
        <w:rPr>
          <w:noProof/>
        </w:rPr>
        <w:tab/>
        <w:t>Refunds of amounts overpaid</w:t>
      </w:r>
      <w:r w:rsidRPr="00777637">
        <w:rPr>
          <w:noProof/>
        </w:rPr>
        <w:tab/>
      </w:r>
      <w:r w:rsidRPr="00777637">
        <w:rPr>
          <w:noProof/>
        </w:rPr>
        <w:fldChar w:fldCharType="begin"/>
      </w:r>
      <w:r w:rsidRPr="00777637">
        <w:rPr>
          <w:noProof/>
        </w:rPr>
        <w:instrText xml:space="preserve"> PAGEREF _Toc69307265 \h </w:instrText>
      </w:r>
      <w:r w:rsidRPr="00777637">
        <w:rPr>
          <w:noProof/>
        </w:rPr>
      </w:r>
      <w:r w:rsidRPr="00777637">
        <w:rPr>
          <w:noProof/>
        </w:rPr>
        <w:fldChar w:fldCharType="separate"/>
      </w:r>
      <w:r w:rsidR="00FC572C">
        <w:rPr>
          <w:noProof/>
        </w:rPr>
        <w:t>89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80</w:t>
      </w:r>
      <w:r>
        <w:rPr>
          <w:noProof/>
        </w:rPr>
        <w:tab/>
        <w:t>Amended assessments are assessments</w:t>
      </w:r>
      <w:r w:rsidRPr="00777637">
        <w:rPr>
          <w:noProof/>
        </w:rPr>
        <w:tab/>
      </w:r>
      <w:r w:rsidRPr="00777637">
        <w:rPr>
          <w:noProof/>
        </w:rPr>
        <w:fldChar w:fldCharType="begin"/>
      </w:r>
      <w:r w:rsidRPr="00777637">
        <w:rPr>
          <w:noProof/>
        </w:rPr>
        <w:instrText xml:space="preserve"> PAGEREF _Toc69307266 \h </w:instrText>
      </w:r>
      <w:r w:rsidRPr="00777637">
        <w:rPr>
          <w:noProof/>
        </w:rPr>
      </w:r>
      <w:r w:rsidRPr="00777637">
        <w:rPr>
          <w:noProof/>
        </w:rPr>
        <w:fldChar w:fldCharType="separate"/>
      </w:r>
      <w:r w:rsidR="00FC572C">
        <w:rPr>
          <w:noProof/>
        </w:rPr>
        <w:t>89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155</w:t>
      </w:r>
      <w:r>
        <w:rPr>
          <w:noProof/>
        </w:rPr>
        <w:noBreakHyphen/>
        <w:t>C—Validity and review of assessments</w:t>
      </w:r>
      <w:r w:rsidRPr="00777637">
        <w:rPr>
          <w:b w:val="0"/>
          <w:noProof/>
          <w:sz w:val="18"/>
        </w:rPr>
        <w:tab/>
      </w:r>
      <w:r w:rsidRPr="00777637">
        <w:rPr>
          <w:b w:val="0"/>
          <w:noProof/>
          <w:sz w:val="18"/>
        </w:rPr>
        <w:fldChar w:fldCharType="begin"/>
      </w:r>
      <w:r w:rsidRPr="00777637">
        <w:rPr>
          <w:b w:val="0"/>
          <w:noProof/>
          <w:sz w:val="18"/>
        </w:rPr>
        <w:instrText xml:space="preserve"> PAGEREF _Toc69307267 \h </w:instrText>
      </w:r>
      <w:r w:rsidRPr="00777637">
        <w:rPr>
          <w:b w:val="0"/>
          <w:noProof/>
          <w:sz w:val="18"/>
        </w:rPr>
      </w:r>
      <w:r w:rsidRPr="00777637">
        <w:rPr>
          <w:b w:val="0"/>
          <w:noProof/>
          <w:sz w:val="18"/>
        </w:rPr>
        <w:fldChar w:fldCharType="separate"/>
      </w:r>
      <w:r w:rsidR="00FC572C">
        <w:rPr>
          <w:b w:val="0"/>
          <w:noProof/>
          <w:sz w:val="18"/>
        </w:rPr>
        <w:t>90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85</w:t>
      </w:r>
      <w:r>
        <w:rPr>
          <w:noProof/>
        </w:rPr>
        <w:tab/>
        <w:t>Validity of assessment</w:t>
      </w:r>
      <w:r w:rsidRPr="00777637">
        <w:rPr>
          <w:noProof/>
        </w:rPr>
        <w:tab/>
      </w:r>
      <w:r w:rsidRPr="00777637">
        <w:rPr>
          <w:noProof/>
        </w:rPr>
        <w:fldChar w:fldCharType="begin"/>
      </w:r>
      <w:r w:rsidRPr="00777637">
        <w:rPr>
          <w:noProof/>
        </w:rPr>
        <w:instrText xml:space="preserve"> PAGEREF _Toc69307268 \h </w:instrText>
      </w:r>
      <w:r w:rsidRPr="00777637">
        <w:rPr>
          <w:noProof/>
        </w:rPr>
      </w:r>
      <w:r w:rsidRPr="00777637">
        <w:rPr>
          <w:noProof/>
        </w:rPr>
        <w:fldChar w:fldCharType="separate"/>
      </w:r>
      <w:r w:rsidR="00FC572C">
        <w:rPr>
          <w:noProof/>
        </w:rPr>
        <w:t>90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90</w:t>
      </w:r>
      <w:r>
        <w:rPr>
          <w:noProof/>
        </w:rPr>
        <w:tab/>
        <w:t>Review of assessments</w:t>
      </w:r>
      <w:r w:rsidRPr="00777637">
        <w:rPr>
          <w:noProof/>
        </w:rPr>
        <w:tab/>
      </w:r>
      <w:r w:rsidRPr="00777637">
        <w:rPr>
          <w:noProof/>
        </w:rPr>
        <w:fldChar w:fldCharType="begin"/>
      </w:r>
      <w:r w:rsidRPr="00777637">
        <w:rPr>
          <w:noProof/>
        </w:rPr>
        <w:instrText xml:space="preserve"> PAGEREF _Toc69307269 \h </w:instrText>
      </w:r>
      <w:r w:rsidRPr="00777637">
        <w:rPr>
          <w:noProof/>
        </w:rPr>
      </w:r>
      <w:r w:rsidRPr="00777637">
        <w:rPr>
          <w:noProof/>
        </w:rPr>
        <w:fldChar w:fldCharType="separate"/>
      </w:r>
      <w:r w:rsidR="00FC572C">
        <w:rPr>
          <w:noProof/>
        </w:rPr>
        <w:t>90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155</w:t>
      </w:r>
      <w:r>
        <w:rPr>
          <w:noProof/>
        </w:rPr>
        <w:noBreakHyphen/>
        <w:t>D—Miscellaneous</w:t>
      </w:r>
      <w:r w:rsidRPr="00777637">
        <w:rPr>
          <w:b w:val="0"/>
          <w:noProof/>
          <w:sz w:val="18"/>
        </w:rPr>
        <w:tab/>
      </w:r>
      <w:r w:rsidRPr="00777637">
        <w:rPr>
          <w:b w:val="0"/>
          <w:noProof/>
          <w:sz w:val="18"/>
        </w:rPr>
        <w:fldChar w:fldCharType="begin"/>
      </w:r>
      <w:r w:rsidRPr="00777637">
        <w:rPr>
          <w:b w:val="0"/>
          <w:noProof/>
          <w:sz w:val="18"/>
        </w:rPr>
        <w:instrText xml:space="preserve"> PAGEREF _Toc69307270 \h </w:instrText>
      </w:r>
      <w:r w:rsidRPr="00777637">
        <w:rPr>
          <w:b w:val="0"/>
          <w:noProof/>
          <w:sz w:val="18"/>
        </w:rPr>
      </w:r>
      <w:r w:rsidRPr="00777637">
        <w:rPr>
          <w:b w:val="0"/>
          <w:noProof/>
          <w:sz w:val="18"/>
        </w:rPr>
        <w:fldChar w:fldCharType="separate"/>
      </w:r>
      <w:r w:rsidR="00FC572C">
        <w:rPr>
          <w:b w:val="0"/>
          <w:noProof/>
          <w:sz w:val="18"/>
        </w:rPr>
        <w:t>90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155</w:t>
      </w:r>
      <w:r>
        <w:rPr>
          <w:noProof/>
        </w:rPr>
        <w:noBreakHyphen/>
        <w:t>95</w:t>
      </w:r>
      <w:r>
        <w:rPr>
          <w:noProof/>
        </w:rPr>
        <w:tab/>
        <w:t>Entities</w:t>
      </w:r>
      <w:r w:rsidRPr="00777637">
        <w:rPr>
          <w:noProof/>
        </w:rPr>
        <w:tab/>
      </w:r>
      <w:r w:rsidRPr="00777637">
        <w:rPr>
          <w:noProof/>
        </w:rPr>
        <w:fldChar w:fldCharType="begin"/>
      </w:r>
      <w:r w:rsidRPr="00777637">
        <w:rPr>
          <w:noProof/>
        </w:rPr>
        <w:instrText xml:space="preserve"> PAGEREF _Toc69307271 \h </w:instrText>
      </w:r>
      <w:r w:rsidRPr="00777637">
        <w:rPr>
          <w:noProof/>
        </w:rPr>
      </w:r>
      <w:r w:rsidRPr="00777637">
        <w:rPr>
          <w:noProof/>
        </w:rPr>
        <w:fldChar w:fldCharType="separate"/>
      </w:r>
      <w:r w:rsidR="00FC572C">
        <w:rPr>
          <w:noProof/>
        </w:rPr>
        <w:t>90</w:t>
      </w:r>
      <w:r w:rsidRPr="00777637">
        <w:rPr>
          <w:noProof/>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4</w:t>
      </w:r>
      <w:r>
        <w:rPr>
          <w:noProof/>
        </w:rPr>
        <w:noBreakHyphen/>
        <w:t>15—Collection and recovery of tax</w:t>
      </w:r>
      <w:r>
        <w:rPr>
          <w:noProof/>
        </w:rPr>
        <w:noBreakHyphen/>
        <w:t>related liabilities and other amounts</w:t>
      </w:r>
      <w:r w:rsidRPr="00777637">
        <w:rPr>
          <w:b w:val="0"/>
          <w:noProof/>
          <w:sz w:val="18"/>
        </w:rPr>
        <w:tab/>
      </w:r>
      <w:r w:rsidRPr="00777637">
        <w:rPr>
          <w:b w:val="0"/>
          <w:noProof/>
          <w:sz w:val="18"/>
        </w:rPr>
        <w:fldChar w:fldCharType="begin"/>
      </w:r>
      <w:r w:rsidRPr="00777637">
        <w:rPr>
          <w:b w:val="0"/>
          <w:noProof/>
          <w:sz w:val="18"/>
        </w:rPr>
        <w:instrText xml:space="preserve"> PAGEREF _Toc69307272 \h </w:instrText>
      </w:r>
      <w:r w:rsidRPr="00777637">
        <w:rPr>
          <w:b w:val="0"/>
          <w:noProof/>
          <w:sz w:val="18"/>
        </w:rPr>
      </w:r>
      <w:r w:rsidRPr="00777637">
        <w:rPr>
          <w:b w:val="0"/>
          <w:noProof/>
          <w:sz w:val="18"/>
        </w:rPr>
        <w:fldChar w:fldCharType="separate"/>
      </w:r>
      <w:r w:rsidR="00FC572C">
        <w:rPr>
          <w:b w:val="0"/>
          <w:noProof/>
          <w:sz w:val="18"/>
        </w:rPr>
        <w:t>92</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250—Introduction</w:t>
      </w:r>
      <w:r w:rsidRPr="00777637">
        <w:rPr>
          <w:b w:val="0"/>
          <w:noProof/>
          <w:sz w:val="18"/>
        </w:rPr>
        <w:tab/>
      </w:r>
      <w:r w:rsidRPr="00777637">
        <w:rPr>
          <w:b w:val="0"/>
          <w:noProof/>
          <w:sz w:val="18"/>
        </w:rPr>
        <w:fldChar w:fldCharType="begin"/>
      </w:r>
      <w:r w:rsidRPr="00777637">
        <w:rPr>
          <w:b w:val="0"/>
          <w:noProof/>
          <w:sz w:val="18"/>
        </w:rPr>
        <w:instrText xml:space="preserve"> PAGEREF _Toc69307273 \h </w:instrText>
      </w:r>
      <w:r w:rsidRPr="00777637">
        <w:rPr>
          <w:b w:val="0"/>
          <w:noProof/>
          <w:sz w:val="18"/>
        </w:rPr>
      </w:r>
      <w:r w:rsidRPr="00777637">
        <w:rPr>
          <w:b w:val="0"/>
          <w:noProof/>
          <w:sz w:val="18"/>
        </w:rPr>
        <w:fldChar w:fldCharType="separate"/>
      </w:r>
      <w:r w:rsidR="00FC572C">
        <w:rPr>
          <w:b w:val="0"/>
          <w:noProof/>
          <w:sz w:val="18"/>
        </w:rPr>
        <w:t>92</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250</w:t>
      </w:r>
      <w:r>
        <w:rPr>
          <w:noProof/>
        </w:rPr>
        <w:noBreakHyphen/>
        <w:t>A—Guide to Part 4</w:t>
      </w:r>
      <w:r>
        <w:rPr>
          <w:noProof/>
        </w:rPr>
        <w:noBreakHyphen/>
        <w:t>15</w:t>
      </w:r>
      <w:r w:rsidRPr="00777637">
        <w:rPr>
          <w:b w:val="0"/>
          <w:noProof/>
          <w:sz w:val="18"/>
        </w:rPr>
        <w:tab/>
      </w:r>
      <w:r w:rsidRPr="00777637">
        <w:rPr>
          <w:b w:val="0"/>
          <w:noProof/>
          <w:sz w:val="18"/>
        </w:rPr>
        <w:fldChar w:fldCharType="begin"/>
      </w:r>
      <w:r w:rsidRPr="00777637">
        <w:rPr>
          <w:b w:val="0"/>
          <w:noProof/>
          <w:sz w:val="18"/>
        </w:rPr>
        <w:instrText xml:space="preserve"> PAGEREF _Toc69307274 \h </w:instrText>
      </w:r>
      <w:r w:rsidRPr="00777637">
        <w:rPr>
          <w:b w:val="0"/>
          <w:noProof/>
          <w:sz w:val="18"/>
        </w:rPr>
      </w:r>
      <w:r w:rsidRPr="00777637">
        <w:rPr>
          <w:b w:val="0"/>
          <w:noProof/>
          <w:sz w:val="18"/>
        </w:rPr>
        <w:fldChar w:fldCharType="separate"/>
      </w:r>
      <w:r w:rsidR="00FC572C">
        <w:rPr>
          <w:b w:val="0"/>
          <w:noProof/>
          <w:sz w:val="18"/>
        </w:rPr>
        <w:t>92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250</w:t>
      </w:r>
      <w:r>
        <w:rPr>
          <w:noProof/>
        </w:rPr>
        <w:noBreakHyphen/>
        <w:t>1</w:t>
      </w:r>
      <w:r>
        <w:rPr>
          <w:noProof/>
        </w:rPr>
        <w:tab/>
        <w:t>What this Part is about</w:t>
      </w:r>
      <w:r w:rsidRPr="00777637">
        <w:rPr>
          <w:noProof/>
        </w:rPr>
        <w:tab/>
      </w:r>
      <w:r w:rsidRPr="00777637">
        <w:rPr>
          <w:noProof/>
        </w:rPr>
        <w:fldChar w:fldCharType="begin"/>
      </w:r>
      <w:r w:rsidRPr="00777637">
        <w:rPr>
          <w:noProof/>
        </w:rPr>
        <w:instrText xml:space="preserve"> PAGEREF _Toc69307275 \h </w:instrText>
      </w:r>
      <w:r w:rsidRPr="00777637">
        <w:rPr>
          <w:noProof/>
        </w:rPr>
      </w:r>
      <w:r w:rsidRPr="00777637">
        <w:rPr>
          <w:noProof/>
        </w:rPr>
        <w:fldChar w:fldCharType="separate"/>
      </w:r>
      <w:r w:rsidR="00FC572C">
        <w:rPr>
          <w:noProof/>
        </w:rPr>
        <w:t>92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250</w:t>
      </w:r>
      <w:r>
        <w:rPr>
          <w:noProof/>
        </w:rPr>
        <w:noBreakHyphen/>
        <w:t>5</w:t>
      </w:r>
      <w:r>
        <w:rPr>
          <w:noProof/>
        </w:rPr>
        <w:tab/>
        <w:t>Some important concepts about tax</w:t>
      </w:r>
      <w:r>
        <w:rPr>
          <w:noProof/>
        </w:rPr>
        <w:noBreakHyphen/>
        <w:t>related liabilities</w:t>
      </w:r>
      <w:r w:rsidRPr="00777637">
        <w:rPr>
          <w:noProof/>
        </w:rPr>
        <w:tab/>
      </w:r>
      <w:r w:rsidRPr="00777637">
        <w:rPr>
          <w:noProof/>
        </w:rPr>
        <w:fldChar w:fldCharType="begin"/>
      </w:r>
      <w:r w:rsidRPr="00777637">
        <w:rPr>
          <w:noProof/>
        </w:rPr>
        <w:instrText xml:space="preserve"> PAGEREF _Toc69307276 \h </w:instrText>
      </w:r>
      <w:r w:rsidRPr="00777637">
        <w:rPr>
          <w:noProof/>
        </w:rPr>
      </w:r>
      <w:r w:rsidRPr="00777637">
        <w:rPr>
          <w:noProof/>
        </w:rPr>
        <w:fldChar w:fldCharType="separate"/>
      </w:r>
      <w:r w:rsidR="00FC572C">
        <w:rPr>
          <w:noProof/>
        </w:rPr>
        <w:t>92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250</w:t>
      </w:r>
      <w:r>
        <w:rPr>
          <w:noProof/>
        </w:rPr>
        <w:noBreakHyphen/>
        <w:t>10</w:t>
      </w:r>
      <w:r>
        <w:rPr>
          <w:noProof/>
        </w:rPr>
        <w:tab/>
        <w:t>Summary of tax</w:t>
      </w:r>
      <w:r>
        <w:rPr>
          <w:noProof/>
        </w:rPr>
        <w:noBreakHyphen/>
        <w:t>related liabilities</w:t>
      </w:r>
      <w:r w:rsidRPr="00777637">
        <w:rPr>
          <w:noProof/>
        </w:rPr>
        <w:tab/>
      </w:r>
      <w:r w:rsidRPr="00777637">
        <w:rPr>
          <w:noProof/>
        </w:rPr>
        <w:fldChar w:fldCharType="begin"/>
      </w:r>
      <w:r w:rsidRPr="00777637">
        <w:rPr>
          <w:noProof/>
        </w:rPr>
        <w:instrText xml:space="preserve"> PAGEREF _Toc69307277 \h </w:instrText>
      </w:r>
      <w:r w:rsidRPr="00777637">
        <w:rPr>
          <w:noProof/>
        </w:rPr>
      </w:r>
      <w:r w:rsidRPr="00777637">
        <w:rPr>
          <w:noProof/>
        </w:rPr>
        <w:fldChar w:fldCharType="separate"/>
      </w:r>
      <w:r w:rsidR="00FC572C">
        <w:rPr>
          <w:noProof/>
        </w:rPr>
        <w:t>93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250</w:t>
      </w:r>
      <w:r>
        <w:rPr>
          <w:noProof/>
        </w:rPr>
        <w:noBreakHyphen/>
        <w:t>B—Object of this Part</w:t>
      </w:r>
      <w:r w:rsidRPr="00777637">
        <w:rPr>
          <w:b w:val="0"/>
          <w:noProof/>
          <w:sz w:val="18"/>
        </w:rPr>
        <w:tab/>
      </w:r>
      <w:r w:rsidRPr="00777637">
        <w:rPr>
          <w:b w:val="0"/>
          <w:noProof/>
          <w:sz w:val="18"/>
        </w:rPr>
        <w:fldChar w:fldCharType="begin"/>
      </w:r>
      <w:r w:rsidRPr="00777637">
        <w:rPr>
          <w:b w:val="0"/>
          <w:noProof/>
          <w:sz w:val="18"/>
        </w:rPr>
        <w:instrText xml:space="preserve"> PAGEREF _Toc69307278 \h </w:instrText>
      </w:r>
      <w:r w:rsidRPr="00777637">
        <w:rPr>
          <w:b w:val="0"/>
          <w:noProof/>
          <w:sz w:val="18"/>
        </w:rPr>
      </w:r>
      <w:r w:rsidRPr="00777637">
        <w:rPr>
          <w:b w:val="0"/>
          <w:noProof/>
          <w:sz w:val="18"/>
        </w:rPr>
        <w:fldChar w:fldCharType="separate"/>
      </w:r>
      <w:r w:rsidR="00FC572C">
        <w:rPr>
          <w:b w:val="0"/>
          <w:noProof/>
          <w:sz w:val="18"/>
        </w:rPr>
        <w:t>102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250</w:t>
      </w:r>
      <w:r>
        <w:rPr>
          <w:noProof/>
        </w:rPr>
        <w:noBreakHyphen/>
        <w:t>25</w:t>
      </w:r>
      <w:r>
        <w:rPr>
          <w:noProof/>
        </w:rPr>
        <w:tab/>
        <w:t>Object</w:t>
      </w:r>
      <w:r w:rsidRPr="00777637">
        <w:rPr>
          <w:noProof/>
        </w:rPr>
        <w:tab/>
      </w:r>
      <w:r w:rsidRPr="00777637">
        <w:rPr>
          <w:noProof/>
        </w:rPr>
        <w:fldChar w:fldCharType="begin"/>
      </w:r>
      <w:r w:rsidRPr="00777637">
        <w:rPr>
          <w:noProof/>
        </w:rPr>
        <w:instrText xml:space="preserve"> PAGEREF _Toc69307279 \h </w:instrText>
      </w:r>
      <w:r w:rsidRPr="00777637">
        <w:rPr>
          <w:noProof/>
        </w:rPr>
      </w:r>
      <w:r w:rsidRPr="00777637">
        <w:rPr>
          <w:noProof/>
        </w:rPr>
        <w:fldChar w:fldCharType="separate"/>
      </w:r>
      <w:r w:rsidR="00FC572C">
        <w:rPr>
          <w:noProof/>
        </w:rPr>
        <w:t>102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255—General rules about collection and recovery</w:t>
      </w:r>
      <w:r w:rsidRPr="00777637">
        <w:rPr>
          <w:b w:val="0"/>
          <w:noProof/>
          <w:sz w:val="18"/>
        </w:rPr>
        <w:tab/>
      </w:r>
      <w:r w:rsidRPr="00777637">
        <w:rPr>
          <w:b w:val="0"/>
          <w:noProof/>
          <w:sz w:val="18"/>
        </w:rPr>
        <w:fldChar w:fldCharType="begin"/>
      </w:r>
      <w:r w:rsidRPr="00777637">
        <w:rPr>
          <w:b w:val="0"/>
          <w:noProof/>
          <w:sz w:val="18"/>
        </w:rPr>
        <w:instrText xml:space="preserve"> PAGEREF _Toc69307280 \h </w:instrText>
      </w:r>
      <w:r w:rsidRPr="00777637">
        <w:rPr>
          <w:b w:val="0"/>
          <w:noProof/>
          <w:sz w:val="18"/>
        </w:rPr>
      </w:r>
      <w:r w:rsidRPr="00777637">
        <w:rPr>
          <w:b w:val="0"/>
          <w:noProof/>
          <w:sz w:val="18"/>
        </w:rPr>
        <w:fldChar w:fldCharType="separate"/>
      </w:r>
      <w:r w:rsidR="00FC572C">
        <w:rPr>
          <w:b w:val="0"/>
          <w:noProof/>
          <w:sz w:val="18"/>
        </w:rPr>
        <w:t>103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255</w:t>
      </w:r>
      <w:r>
        <w:rPr>
          <w:noProof/>
        </w:rPr>
        <w:noBreakHyphen/>
        <w:t>A—Tax</w:t>
      </w:r>
      <w:r>
        <w:rPr>
          <w:noProof/>
        </w:rPr>
        <w:noBreakHyphen/>
        <w:t>related liabilities</w:t>
      </w:r>
      <w:r w:rsidRPr="00777637">
        <w:rPr>
          <w:b w:val="0"/>
          <w:noProof/>
          <w:sz w:val="18"/>
        </w:rPr>
        <w:tab/>
      </w:r>
      <w:r w:rsidRPr="00777637">
        <w:rPr>
          <w:b w:val="0"/>
          <w:noProof/>
          <w:sz w:val="18"/>
        </w:rPr>
        <w:fldChar w:fldCharType="begin"/>
      </w:r>
      <w:r w:rsidRPr="00777637">
        <w:rPr>
          <w:b w:val="0"/>
          <w:noProof/>
          <w:sz w:val="18"/>
        </w:rPr>
        <w:instrText xml:space="preserve"> PAGEREF _Toc69307281 \h </w:instrText>
      </w:r>
      <w:r w:rsidRPr="00777637">
        <w:rPr>
          <w:b w:val="0"/>
          <w:noProof/>
          <w:sz w:val="18"/>
        </w:rPr>
      </w:r>
      <w:r w:rsidRPr="00777637">
        <w:rPr>
          <w:b w:val="0"/>
          <w:noProof/>
          <w:sz w:val="18"/>
        </w:rPr>
        <w:fldChar w:fldCharType="separate"/>
      </w:r>
      <w:r w:rsidR="00FC572C">
        <w:rPr>
          <w:b w:val="0"/>
          <w:noProof/>
          <w:sz w:val="18"/>
        </w:rPr>
        <w:t>103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255</w:t>
      </w:r>
      <w:r>
        <w:rPr>
          <w:noProof/>
        </w:rPr>
        <w:noBreakHyphen/>
        <w:t>1</w:t>
      </w:r>
      <w:r>
        <w:rPr>
          <w:noProof/>
        </w:rPr>
        <w:tab/>
        <w:t xml:space="preserve">Meaning of </w:t>
      </w:r>
      <w:r w:rsidRPr="00102A82">
        <w:rPr>
          <w:i/>
          <w:noProof/>
        </w:rPr>
        <w:t>tax</w:t>
      </w:r>
      <w:r w:rsidRPr="00102A82">
        <w:rPr>
          <w:i/>
          <w:noProof/>
        </w:rPr>
        <w:noBreakHyphen/>
        <w:t>related liability</w:t>
      </w:r>
      <w:r w:rsidRPr="00777637">
        <w:rPr>
          <w:noProof/>
        </w:rPr>
        <w:tab/>
      </w:r>
      <w:r w:rsidRPr="00777637">
        <w:rPr>
          <w:noProof/>
        </w:rPr>
        <w:fldChar w:fldCharType="begin"/>
      </w:r>
      <w:r w:rsidRPr="00777637">
        <w:rPr>
          <w:noProof/>
        </w:rPr>
        <w:instrText xml:space="preserve"> PAGEREF _Toc69307282 \h </w:instrText>
      </w:r>
      <w:r w:rsidRPr="00777637">
        <w:rPr>
          <w:noProof/>
        </w:rPr>
      </w:r>
      <w:r w:rsidRPr="00777637">
        <w:rPr>
          <w:noProof/>
        </w:rPr>
        <w:fldChar w:fldCharType="separate"/>
      </w:r>
      <w:r w:rsidR="00FC572C">
        <w:rPr>
          <w:noProof/>
        </w:rPr>
        <w:t>103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255</w:t>
      </w:r>
      <w:r>
        <w:rPr>
          <w:noProof/>
        </w:rPr>
        <w:noBreakHyphen/>
        <w:t>5</w:t>
      </w:r>
      <w:r>
        <w:rPr>
          <w:noProof/>
        </w:rPr>
        <w:tab/>
        <w:t>Recovering a tax</w:t>
      </w:r>
      <w:r>
        <w:rPr>
          <w:noProof/>
        </w:rPr>
        <w:noBreakHyphen/>
        <w:t>related liability that is due and payable</w:t>
      </w:r>
      <w:r w:rsidRPr="00777637">
        <w:rPr>
          <w:noProof/>
        </w:rPr>
        <w:tab/>
      </w:r>
      <w:r w:rsidRPr="00777637">
        <w:rPr>
          <w:noProof/>
        </w:rPr>
        <w:fldChar w:fldCharType="begin"/>
      </w:r>
      <w:r w:rsidRPr="00777637">
        <w:rPr>
          <w:noProof/>
        </w:rPr>
        <w:instrText xml:space="preserve"> PAGEREF _Toc69307283 \h </w:instrText>
      </w:r>
      <w:r w:rsidRPr="00777637">
        <w:rPr>
          <w:noProof/>
        </w:rPr>
      </w:r>
      <w:r w:rsidRPr="00777637">
        <w:rPr>
          <w:noProof/>
        </w:rPr>
        <w:fldChar w:fldCharType="separate"/>
      </w:r>
      <w:r w:rsidR="00FC572C">
        <w:rPr>
          <w:noProof/>
        </w:rPr>
        <w:t>103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255</w:t>
      </w:r>
      <w:r>
        <w:rPr>
          <w:noProof/>
        </w:rPr>
        <w:noBreakHyphen/>
        <w:t>B—Commissioner’s power to vary payment time</w:t>
      </w:r>
      <w:r w:rsidRPr="00777637">
        <w:rPr>
          <w:b w:val="0"/>
          <w:noProof/>
          <w:sz w:val="18"/>
        </w:rPr>
        <w:tab/>
      </w:r>
      <w:r w:rsidRPr="00777637">
        <w:rPr>
          <w:b w:val="0"/>
          <w:noProof/>
          <w:sz w:val="18"/>
        </w:rPr>
        <w:fldChar w:fldCharType="begin"/>
      </w:r>
      <w:r w:rsidRPr="00777637">
        <w:rPr>
          <w:b w:val="0"/>
          <w:noProof/>
          <w:sz w:val="18"/>
        </w:rPr>
        <w:instrText xml:space="preserve"> PAGEREF _Toc69307284 \h </w:instrText>
      </w:r>
      <w:r w:rsidRPr="00777637">
        <w:rPr>
          <w:b w:val="0"/>
          <w:noProof/>
          <w:sz w:val="18"/>
        </w:rPr>
      </w:r>
      <w:r w:rsidRPr="00777637">
        <w:rPr>
          <w:b w:val="0"/>
          <w:noProof/>
          <w:sz w:val="18"/>
        </w:rPr>
        <w:fldChar w:fldCharType="separate"/>
      </w:r>
      <w:r w:rsidR="00FC572C">
        <w:rPr>
          <w:b w:val="0"/>
          <w:noProof/>
          <w:sz w:val="18"/>
        </w:rPr>
        <w:t>104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255</w:t>
      </w:r>
      <w:r>
        <w:rPr>
          <w:noProof/>
        </w:rPr>
        <w:noBreakHyphen/>
        <w:t>10</w:t>
      </w:r>
      <w:r>
        <w:rPr>
          <w:noProof/>
        </w:rPr>
        <w:tab/>
        <w:t>To defer the payment time</w:t>
      </w:r>
      <w:r w:rsidRPr="00777637">
        <w:rPr>
          <w:noProof/>
        </w:rPr>
        <w:tab/>
      </w:r>
      <w:r w:rsidRPr="00777637">
        <w:rPr>
          <w:noProof/>
        </w:rPr>
        <w:fldChar w:fldCharType="begin"/>
      </w:r>
      <w:r w:rsidRPr="00777637">
        <w:rPr>
          <w:noProof/>
        </w:rPr>
        <w:instrText xml:space="preserve"> PAGEREF _Toc69307285 \h </w:instrText>
      </w:r>
      <w:r w:rsidRPr="00777637">
        <w:rPr>
          <w:noProof/>
        </w:rPr>
      </w:r>
      <w:r w:rsidRPr="00777637">
        <w:rPr>
          <w:noProof/>
        </w:rPr>
        <w:fldChar w:fldCharType="separate"/>
      </w:r>
      <w:r w:rsidR="00FC572C">
        <w:rPr>
          <w:noProof/>
        </w:rPr>
        <w:t>104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255</w:t>
      </w:r>
      <w:r>
        <w:rPr>
          <w:noProof/>
        </w:rPr>
        <w:noBreakHyphen/>
        <w:t>15</w:t>
      </w:r>
      <w:r>
        <w:rPr>
          <w:noProof/>
        </w:rPr>
        <w:tab/>
        <w:t>To permit payments by instalments</w:t>
      </w:r>
      <w:r w:rsidRPr="00777637">
        <w:rPr>
          <w:noProof/>
        </w:rPr>
        <w:tab/>
      </w:r>
      <w:r w:rsidRPr="00777637">
        <w:rPr>
          <w:noProof/>
        </w:rPr>
        <w:fldChar w:fldCharType="begin"/>
      </w:r>
      <w:r w:rsidRPr="00777637">
        <w:rPr>
          <w:noProof/>
        </w:rPr>
        <w:instrText xml:space="preserve"> PAGEREF _Toc69307286 \h </w:instrText>
      </w:r>
      <w:r w:rsidRPr="00777637">
        <w:rPr>
          <w:noProof/>
        </w:rPr>
      </w:r>
      <w:r w:rsidRPr="00777637">
        <w:rPr>
          <w:noProof/>
        </w:rPr>
        <w:fldChar w:fldCharType="separate"/>
      </w:r>
      <w:r w:rsidR="00FC572C">
        <w:rPr>
          <w:noProof/>
        </w:rPr>
        <w:t>105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255</w:t>
      </w:r>
      <w:r>
        <w:rPr>
          <w:noProof/>
        </w:rPr>
        <w:noBreakHyphen/>
        <w:t>20</w:t>
      </w:r>
      <w:r>
        <w:rPr>
          <w:noProof/>
        </w:rPr>
        <w:tab/>
        <w:t>To bring forward the payment time in certain cases</w:t>
      </w:r>
      <w:r w:rsidRPr="00777637">
        <w:rPr>
          <w:noProof/>
        </w:rPr>
        <w:tab/>
      </w:r>
      <w:r w:rsidRPr="00777637">
        <w:rPr>
          <w:noProof/>
        </w:rPr>
        <w:fldChar w:fldCharType="begin"/>
      </w:r>
      <w:r w:rsidRPr="00777637">
        <w:rPr>
          <w:noProof/>
        </w:rPr>
        <w:instrText xml:space="preserve"> PAGEREF _Toc69307287 \h </w:instrText>
      </w:r>
      <w:r w:rsidRPr="00777637">
        <w:rPr>
          <w:noProof/>
        </w:rPr>
      </w:r>
      <w:r w:rsidRPr="00777637">
        <w:rPr>
          <w:noProof/>
        </w:rPr>
        <w:fldChar w:fldCharType="separate"/>
      </w:r>
      <w:r w:rsidR="00FC572C">
        <w:rPr>
          <w:noProof/>
        </w:rPr>
        <w:t>105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255</w:t>
      </w:r>
      <w:r>
        <w:rPr>
          <w:noProof/>
        </w:rPr>
        <w:noBreakHyphen/>
        <w:t>C—Service of documents if person absent from Australia or cannot be found</w:t>
      </w:r>
      <w:r w:rsidRPr="00777637">
        <w:rPr>
          <w:b w:val="0"/>
          <w:noProof/>
          <w:sz w:val="18"/>
        </w:rPr>
        <w:tab/>
      </w:r>
      <w:r w:rsidRPr="00777637">
        <w:rPr>
          <w:b w:val="0"/>
          <w:noProof/>
          <w:sz w:val="18"/>
        </w:rPr>
        <w:fldChar w:fldCharType="begin"/>
      </w:r>
      <w:r w:rsidRPr="00777637">
        <w:rPr>
          <w:b w:val="0"/>
          <w:noProof/>
          <w:sz w:val="18"/>
        </w:rPr>
        <w:instrText xml:space="preserve"> PAGEREF _Toc69307288 \h </w:instrText>
      </w:r>
      <w:r w:rsidRPr="00777637">
        <w:rPr>
          <w:b w:val="0"/>
          <w:noProof/>
          <w:sz w:val="18"/>
        </w:rPr>
      </w:r>
      <w:r w:rsidRPr="00777637">
        <w:rPr>
          <w:b w:val="0"/>
          <w:noProof/>
          <w:sz w:val="18"/>
        </w:rPr>
        <w:fldChar w:fldCharType="separate"/>
      </w:r>
      <w:r w:rsidR="00FC572C">
        <w:rPr>
          <w:b w:val="0"/>
          <w:noProof/>
          <w:sz w:val="18"/>
        </w:rPr>
        <w:t>106</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255</w:t>
      </w:r>
      <w:r>
        <w:rPr>
          <w:noProof/>
        </w:rPr>
        <w:noBreakHyphen/>
        <w:t>C</w:t>
      </w:r>
      <w:r w:rsidRPr="00777637">
        <w:rPr>
          <w:b w:val="0"/>
          <w:noProof/>
          <w:sz w:val="18"/>
        </w:rPr>
        <w:tab/>
      </w:r>
      <w:r w:rsidRPr="00777637">
        <w:rPr>
          <w:b w:val="0"/>
          <w:noProof/>
          <w:sz w:val="18"/>
        </w:rPr>
        <w:fldChar w:fldCharType="begin"/>
      </w:r>
      <w:r w:rsidRPr="00777637">
        <w:rPr>
          <w:b w:val="0"/>
          <w:noProof/>
          <w:sz w:val="18"/>
        </w:rPr>
        <w:instrText xml:space="preserve"> PAGEREF _Toc69307289 \h </w:instrText>
      </w:r>
      <w:r w:rsidRPr="00777637">
        <w:rPr>
          <w:b w:val="0"/>
          <w:noProof/>
          <w:sz w:val="18"/>
        </w:rPr>
      </w:r>
      <w:r w:rsidRPr="00777637">
        <w:rPr>
          <w:b w:val="0"/>
          <w:noProof/>
          <w:sz w:val="18"/>
        </w:rPr>
        <w:fldChar w:fldCharType="separate"/>
      </w:r>
      <w:r w:rsidR="00FC572C">
        <w:rPr>
          <w:b w:val="0"/>
          <w:noProof/>
          <w:sz w:val="18"/>
        </w:rPr>
        <w:t>106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255</w:t>
      </w:r>
      <w:r>
        <w:rPr>
          <w:noProof/>
        </w:rPr>
        <w:noBreakHyphen/>
        <w:t>35</w:t>
      </w:r>
      <w:r>
        <w:rPr>
          <w:noProof/>
        </w:rPr>
        <w:tab/>
        <w:t>What this Subdivision is about</w:t>
      </w:r>
      <w:r w:rsidRPr="00777637">
        <w:rPr>
          <w:noProof/>
        </w:rPr>
        <w:tab/>
      </w:r>
      <w:r w:rsidRPr="00777637">
        <w:rPr>
          <w:noProof/>
        </w:rPr>
        <w:fldChar w:fldCharType="begin"/>
      </w:r>
      <w:r w:rsidRPr="00777637">
        <w:rPr>
          <w:noProof/>
        </w:rPr>
        <w:instrText xml:space="preserve"> PAGEREF _Toc69307290 \h </w:instrText>
      </w:r>
      <w:r w:rsidRPr="00777637">
        <w:rPr>
          <w:noProof/>
        </w:rPr>
      </w:r>
      <w:r w:rsidRPr="00777637">
        <w:rPr>
          <w:noProof/>
        </w:rPr>
        <w:fldChar w:fldCharType="separate"/>
      </w:r>
      <w:r w:rsidR="00FC572C">
        <w:rPr>
          <w:noProof/>
        </w:rPr>
        <w:t>106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_Toc69307291 \h </w:instrText>
      </w:r>
      <w:r w:rsidRPr="00777637">
        <w:rPr>
          <w:b w:val="0"/>
          <w:noProof/>
          <w:sz w:val="18"/>
        </w:rPr>
      </w:r>
      <w:r w:rsidRPr="00777637">
        <w:rPr>
          <w:b w:val="0"/>
          <w:noProof/>
          <w:sz w:val="18"/>
        </w:rPr>
        <w:fldChar w:fldCharType="separate"/>
      </w:r>
      <w:r w:rsidR="00FC572C">
        <w:rPr>
          <w:b w:val="0"/>
          <w:noProof/>
          <w:sz w:val="18"/>
        </w:rPr>
        <w:t>106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255</w:t>
      </w:r>
      <w:r>
        <w:rPr>
          <w:noProof/>
        </w:rPr>
        <w:noBreakHyphen/>
        <w:t>40</w:t>
      </w:r>
      <w:r>
        <w:rPr>
          <w:noProof/>
        </w:rPr>
        <w:tab/>
        <w:t>Service of documents if person absent from Australia or cannot be found</w:t>
      </w:r>
      <w:r w:rsidRPr="00777637">
        <w:rPr>
          <w:noProof/>
        </w:rPr>
        <w:tab/>
      </w:r>
      <w:r w:rsidRPr="00777637">
        <w:rPr>
          <w:noProof/>
        </w:rPr>
        <w:fldChar w:fldCharType="begin"/>
      </w:r>
      <w:r w:rsidRPr="00777637">
        <w:rPr>
          <w:noProof/>
        </w:rPr>
        <w:instrText xml:space="preserve"> PAGEREF _Toc69307292 \h </w:instrText>
      </w:r>
      <w:r w:rsidRPr="00777637">
        <w:rPr>
          <w:noProof/>
        </w:rPr>
      </w:r>
      <w:r w:rsidRPr="00777637">
        <w:rPr>
          <w:noProof/>
        </w:rPr>
        <w:fldChar w:fldCharType="separate"/>
      </w:r>
      <w:r w:rsidR="00FC572C">
        <w:rPr>
          <w:noProof/>
        </w:rPr>
        <w:t>106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255</w:t>
      </w:r>
      <w:r>
        <w:rPr>
          <w:noProof/>
        </w:rPr>
        <w:noBreakHyphen/>
        <w:t>D—Security deposits</w:t>
      </w:r>
      <w:r w:rsidRPr="00777637">
        <w:rPr>
          <w:b w:val="0"/>
          <w:noProof/>
          <w:sz w:val="18"/>
        </w:rPr>
        <w:tab/>
      </w:r>
      <w:r w:rsidRPr="00777637">
        <w:rPr>
          <w:b w:val="0"/>
          <w:noProof/>
          <w:sz w:val="18"/>
        </w:rPr>
        <w:fldChar w:fldCharType="begin"/>
      </w:r>
      <w:r w:rsidRPr="00777637">
        <w:rPr>
          <w:b w:val="0"/>
          <w:noProof/>
          <w:sz w:val="18"/>
        </w:rPr>
        <w:instrText xml:space="preserve"> PAGEREF _Toc69307293 \h </w:instrText>
      </w:r>
      <w:r w:rsidRPr="00777637">
        <w:rPr>
          <w:b w:val="0"/>
          <w:noProof/>
          <w:sz w:val="18"/>
        </w:rPr>
      </w:r>
      <w:r w:rsidRPr="00777637">
        <w:rPr>
          <w:b w:val="0"/>
          <w:noProof/>
          <w:sz w:val="18"/>
        </w:rPr>
        <w:fldChar w:fldCharType="separate"/>
      </w:r>
      <w:r w:rsidR="00FC572C">
        <w:rPr>
          <w:b w:val="0"/>
          <w:noProof/>
          <w:sz w:val="18"/>
        </w:rPr>
        <w:t>107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255</w:t>
      </w:r>
      <w:r>
        <w:rPr>
          <w:noProof/>
        </w:rPr>
        <w:noBreakHyphen/>
        <w:t>100</w:t>
      </w:r>
      <w:r>
        <w:rPr>
          <w:noProof/>
        </w:rPr>
        <w:tab/>
        <w:t>Commissioner may require security deposit</w:t>
      </w:r>
      <w:r w:rsidRPr="00777637">
        <w:rPr>
          <w:noProof/>
        </w:rPr>
        <w:tab/>
      </w:r>
      <w:r w:rsidRPr="00777637">
        <w:rPr>
          <w:noProof/>
        </w:rPr>
        <w:fldChar w:fldCharType="begin"/>
      </w:r>
      <w:r w:rsidRPr="00777637">
        <w:rPr>
          <w:noProof/>
        </w:rPr>
        <w:instrText xml:space="preserve"> PAGEREF _Toc69307294 \h </w:instrText>
      </w:r>
      <w:r w:rsidRPr="00777637">
        <w:rPr>
          <w:noProof/>
        </w:rPr>
      </w:r>
      <w:r w:rsidRPr="00777637">
        <w:rPr>
          <w:noProof/>
        </w:rPr>
        <w:fldChar w:fldCharType="separate"/>
      </w:r>
      <w:r w:rsidR="00FC572C">
        <w:rPr>
          <w:noProof/>
        </w:rPr>
        <w:t>107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255</w:t>
      </w:r>
      <w:r>
        <w:rPr>
          <w:noProof/>
        </w:rPr>
        <w:noBreakHyphen/>
        <w:t>105</w:t>
      </w:r>
      <w:r>
        <w:rPr>
          <w:noProof/>
        </w:rPr>
        <w:tab/>
        <w:t>Notice of requirement to give security</w:t>
      </w:r>
      <w:r w:rsidRPr="00777637">
        <w:rPr>
          <w:noProof/>
        </w:rPr>
        <w:tab/>
      </w:r>
      <w:r w:rsidRPr="00777637">
        <w:rPr>
          <w:noProof/>
        </w:rPr>
        <w:fldChar w:fldCharType="begin"/>
      </w:r>
      <w:r w:rsidRPr="00777637">
        <w:rPr>
          <w:noProof/>
        </w:rPr>
        <w:instrText xml:space="preserve"> PAGEREF _Toc69307295 \h </w:instrText>
      </w:r>
      <w:r w:rsidRPr="00777637">
        <w:rPr>
          <w:noProof/>
        </w:rPr>
      </w:r>
      <w:r w:rsidRPr="00777637">
        <w:rPr>
          <w:noProof/>
        </w:rPr>
        <w:fldChar w:fldCharType="separate"/>
      </w:r>
      <w:r w:rsidR="00FC572C">
        <w:rPr>
          <w:noProof/>
        </w:rPr>
        <w:t>108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255</w:t>
      </w:r>
      <w:r>
        <w:rPr>
          <w:noProof/>
        </w:rPr>
        <w:noBreakHyphen/>
        <w:t>110</w:t>
      </w:r>
      <w:r>
        <w:rPr>
          <w:noProof/>
        </w:rPr>
        <w:tab/>
        <w:t>Offence</w:t>
      </w:r>
      <w:r w:rsidRPr="00777637">
        <w:rPr>
          <w:noProof/>
        </w:rPr>
        <w:tab/>
      </w:r>
      <w:r w:rsidRPr="00777637">
        <w:rPr>
          <w:noProof/>
        </w:rPr>
        <w:fldChar w:fldCharType="begin"/>
      </w:r>
      <w:r w:rsidRPr="00777637">
        <w:rPr>
          <w:noProof/>
        </w:rPr>
        <w:instrText xml:space="preserve"> PAGEREF _Toc69307296 \h </w:instrText>
      </w:r>
      <w:r w:rsidRPr="00777637">
        <w:rPr>
          <w:noProof/>
        </w:rPr>
      </w:r>
      <w:r w:rsidRPr="00777637">
        <w:rPr>
          <w:noProof/>
        </w:rPr>
        <w:fldChar w:fldCharType="separate"/>
      </w:r>
      <w:r w:rsidR="00FC572C">
        <w:rPr>
          <w:noProof/>
        </w:rPr>
        <w:t>109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255</w:t>
      </w:r>
      <w:r>
        <w:rPr>
          <w:noProof/>
        </w:rPr>
        <w:noBreakHyphen/>
        <w:t>115</w:t>
      </w:r>
      <w:r>
        <w:rPr>
          <w:noProof/>
        </w:rPr>
        <w:tab/>
        <w:t>Order to comply with requirement</w:t>
      </w:r>
      <w:r w:rsidRPr="00777637">
        <w:rPr>
          <w:noProof/>
        </w:rPr>
        <w:tab/>
      </w:r>
      <w:r w:rsidRPr="00777637">
        <w:rPr>
          <w:noProof/>
        </w:rPr>
        <w:fldChar w:fldCharType="begin"/>
      </w:r>
      <w:r w:rsidRPr="00777637">
        <w:rPr>
          <w:noProof/>
        </w:rPr>
        <w:instrText xml:space="preserve"> PAGEREF _Toc69307297 \h </w:instrText>
      </w:r>
      <w:r w:rsidRPr="00777637">
        <w:rPr>
          <w:noProof/>
        </w:rPr>
      </w:r>
      <w:r w:rsidRPr="00777637">
        <w:rPr>
          <w:noProof/>
        </w:rPr>
        <w:fldChar w:fldCharType="separate"/>
      </w:r>
      <w:r w:rsidR="00FC572C">
        <w:rPr>
          <w:noProof/>
        </w:rPr>
        <w:t>109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255</w:t>
      </w:r>
      <w:r>
        <w:rPr>
          <w:noProof/>
        </w:rPr>
        <w:noBreakHyphen/>
        <w:t>120</w:t>
      </w:r>
      <w:r>
        <w:rPr>
          <w:noProof/>
        </w:rPr>
        <w:tab/>
        <w:t>Offence</w:t>
      </w:r>
      <w:r w:rsidRPr="00777637">
        <w:rPr>
          <w:noProof/>
        </w:rPr>
        <w:tab/>
      </w:r>
      <w:r w:rsidRPr="00777637">
        <w:rPr>
          <w:noProof/>
        </w:rPr>
        <w:fldChar w:fldCharType="begin"/>
      </w:r>
      <w:r w:rsidRPr="00777637">
        <w:rPr>
          <w:noProof/>
        </w:rPr>
        <w:instrText xml:space="preserve"> PAGEREF _Toc69307298 \h </w:instrText>
      </w:r>
      <w:r w:rsidRPr="00777637">
        <w:rPr>
          <w:noProof/>
        </w:rPr>
      </w:r>
      <w:r w:rsidRPr="00777637">
        <w:rPr>
          <w:noProof/>
        </w:rPr>
        <w:fldChar w:fldCharType="separate"/>
      </w:r>
      <w:r w:rsidR="00FC572C">
        <w:rPr>
          <w:noProof/>
        </w:rPr>
        <w:t>110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260—Special rules about collection and recovery</w:t>
      </w:r>
      <w:r w:rsidRPr="00777637">
        <w:rPr>
          <w:b w:val="0"/>
          <w:noProof/>
          <w:sz w:val="18"/>
        </w:rPr>
        <w:tab/>
      </w:r>
      <w:r w:rsidRPr="00777637">
        <w:rPr>
          <w:b w:val="0"/>
          <w:noProof/>
          <w:sz w:val="18"/>
        </w:rPr>
        <w:fldChar w:fldCharType="begin"/>
      </w:r>
      <w:r w:rsidRPr="00777637">
        <w:rPr>
          <w:b w:val="0"/>
          <w:noProof/>
          <w:sz w:val="18"/>
        </w:rPr>
        <w:instrText xml:space="preserve"> PAGEREF _Toc69307299 \h </w:instrText>
      </w:r>
      <w:r w:rsidRPr="00777637">
        <w:rPr>
          <w:b w:val="0"/>
          <w:noProof/>
          <w:sz w:val="18"/>
        </w:rPr>
      </w:r>
      <w:r w:rsidRPr="00777637">
        <w:rPr>
          <w:b w:val="0"/>
          <w:noProof/>
          <w:sz w:val="18"/>
        </w:rPr>
        <w:fldChar w:fldCharType="separate"/>
      </w:r>
      <w:r w:rsidR="00FC572C">
        <w:rPr>
          <w:b w:val="0"/>
          <w:noProof/>
          <w:sz w:val="18"/>
        </w:rPr>
        <w:t>111</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260</w:t>
      </w:r>
      <w:r>
        <w:rPr>
          <w:noProof/>
        </w:rPr>
        <w:tab/>
      </w:r>
      <w:r w:rsidRPr="00777637">
        <w:rPr>
          <w:b w:val="0"/>
          <w:noProof/>
          <w:sz w:val="18"/>
        </w:rPr>
        <w:t>111</w:t>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_Toc69307301 \h </w:instrText>
      </w:r>
      <w:r w:rsidRPr="00777637">
        <w:rPr>
          <w:noProof/>
        </w:rPr>
      </w:r>
      <w:r w:rsidRPr="00777637">
        <w:rPr>
          <w:noProof/>
        </w:rPr>
        <w:fldChar w:fldCharType="separate"/>
      </w:r>
      <w:r w:rsidR="00FC572C">
        <w:rPr>
          <w:noProof/>
        </w:rPr>
        <w:t>111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260</w:t>
      </w:r>
      <w:r>
        <w:rPr>
          <w:noProof/>
        </w:rPr>
        <w:noBreakHyphen/>
        <w:t>A—From third party</w:t>
      </w:r>
      <w:r w:rsidRPr="00777637">
        <w:rPr>
          <w:b w:val="0"/>
          <w:noProof/>
          <w:sz w:val="18"/>
        </w:rPr>
        <w:tab/>
      </w:r>
      <w:r w:rsidRPr="00777637">
        <w:rPr>
          <w:b w:val="0"/>
          <w:noProof/>
          <w:sz w:val="18"/>
        </w:rPr>
        <w:fldChar w:fldCharType="begin"/>
      </w:r>
      <w:r w:rsidRPr="00777637">
        <w:rPr>
          <w:b w:val="0"/>
          <w:noProof/>
          <w:sz w:val="18"/>
        </w:rPr>
        <w:instrText xml:space="preserve"> PAGEREF _Toc69307302 \h </w:instrText>
      </w:r>
      <w:r w:rsidRPr="00777637">
        <w:rPr>
          <w:b w:val="0"/>
          <w:noProof/>
          <w:sz w:val="18"/>
        </w:rPr>
      </w:r>
      <w:r w:rsidRPr="00777637">
        <w:rPr>
          <w:b w:val="0"/>
          <w:noProof/>
          <w:sz w:val="18"/>
        </w:rPr>
        <w:fldChar w:fldCharType="separate"/>
      </w:r>
      <w:r w:rsidR="00FC572C">
        <w:rPr>
          <w:b w:val="0"/>
          <w:noProof/>
          <w:sz w:val="18"/>
        </w:rPr>
        <w:t>111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5</w:t>
      </w:r>
      <w:r>
        <w:rPr>
          <w:noProof/>
        </w:rPr>
        <w:tab/>
        <w:t>Commissioner may collect amounts from third party</w:t>
      </w:r>
      <w:r w:rsidRPr="00777637">
        <w:rPr>
          <w:noProof/>
        </w:rPr>
        <w:tab/>
      </w:r>
      <w:r w:rsidRPr="00777637">
        <w:rPr>
          <w:noProof/>
        </w:rPr>
        <w:fldChar w:fldCharType="begin"/>
      </w:r>
      <w:r w:rsidRPr="00777637">
        <w:rPr>
          <w:noProof/>
        </w:rPr>
        <w:instrText xml:space="preserve"> PAGEREF _Toc69307303 \h </w:instrText>
      </w:r>
      <w:r w:rsidRPr="00777637">
        <w:rPr>
          <w:noProof/>
        </w:rPr>
      </w:r>
      <w:r w:rsidRPr="00777637">
        <w:rPr>
          <w:noProof/>
        </w:rPr>
        <w:fldChar w:fldCharType="separate"/>
      </w:r>
      <w:r w:rsidR="00FC572C">
        <w:rPr>
          <w:noProof/>
        </w:rPr>
        <w:t>112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10</w:t>
      </w:r>
      <w:r>
        <w:rPr>
          <w:noProof/>
        </w:rPr>
        <w:tab/>
        <w:t>Notice to Commonwealth, State or Territory</w:t>
      </w:r>
      <w:r w:rsidRPr="00777637">
        <w:rPr>
          <w:noProof/>
        </w:rPr>
        <w:tab/>
      </w:r>
      <w:r w:rsidRPr="00777637">
        <w:rPr>
          <w:noProof/>
        </w:rPr>
        <w:fldChar w:fldCharType="begin"/>
      </w:r>
      <w:r w:rsidRPr="00777637">
        <w:rPr>
          <w:noProof/>
        </w:rPr>
        <w:instrText xml:space="preserve"> PAGEREF _Toc69307304 \h </w:instrText>
      </w:r>
      <w:r w:rsidRPr="00777637">
        <w:rPr>
          <w:noProof/>
        </w:rPr>
      </w:r>
      <w:r w:rsidRPr="00777637">
        <w:rPr>
          <w:noProof/>
        </w:rPr>
        <w:fldChar w:fldCharType="separate"/>
      </w:r>
      <w:r w:rsidR="00FC572C">
        <w:rPr>
          <w:noProof/>
        </w:rPr>
        <w:t>113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15</w:t>
      </w:r>
      <w:r>
        <w:rPr>
          <w:noProof/>
        </w:rPr>
        <w:tab/>
        <w:t>Indemnity</w:t>
      </w:r>
      <w:r w:rsidRPr="00777637">
        <w:rPr>
          <w:noProof/>
        </w:rPr>
        <w:tab/>
      </w:r>
      <w:r w:rsidRPr="00777637">
        <w:rPr>
          <w:noProof/>
        </w:rPr>
        <w:fldChar w:fldCharType="begin"/>
      </w:r>
      <w:r w:rsidRPr="00777637">
        <w:rPr>
          <w:noProof/>
        </w:rPr>
        <w:instrText xml:space="preserve"> PAGEREF _Toc69307305 \h </w:instrText>
      </w:r>
      <w:r w:rsidRPr="00777637">
        <w:rPr>
          <w:noProof/>
        </w:rPr>
      </w:r>
      <w:r w:rsidRPr="00777637">
        <w:rPr>
          <w:noProof/>
        </w:rPr>
        <w:fldChar w:fldCharType="separate"/>
      </w:r>
      <w:r w:rsidR="00FC572C">
        <w:rPr>
          <w:noProof/>
        </w:rPr>
        <w:t>114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20</w:t>
      </w:r>
      <w:r>
        <w:rPr>
          <w:noProof/>
        </w:rPr>
        <w:tab/>
        <w:t>Offence</w:t>
      </w:r>
      <w:r w:rsidRPr="00777637">
        <w:rPr>
          <w:noProof/>
        </w:rPr>
        <w:tab/>
      </w:r>
      <w:r w:rsidRPr="00777637">
        <w:rPr>
          <w:noProof/>
        </w:rPr>
        <w:fldChar w:fldCharType="begin"/>
      </w:r>
      <w:r w:rsidRPr="00777637">
        <w:rPr>
          <w:noProof/>
        </w:rPr>
        <w:instrText xml:space="preserve"> PAGEREF _Toc69307306 \h </w:instrText>
      </w:r>
      <w:r w:rsidRPr="00777637">
        <w:rPr>
          <w:noProof/>
        </w:rPr>
      </w:r>
      <w:r w:rsidRPr="00777637">
        <w:rPr>
          <w:noProof/>
        </w:rPr>
        <w:fldChar w:fldCharType="separate"/>
      </w:r>
      <w:r w:rsidR="00FC572C">
        <w:rPr>
          <w:noProof/>
        </w:rPr>
        <w:t>114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260</w:t>
      </w:r>
      <w:r>
        <w:rPr>
          <w:noProof/>
        </w:rPr>
        <w:noBreakHyphen/>
        <w:t>B—From liquidator</w:t>
      </w:r>
      <w:r w:rsidRPr="00777637">
        <w:rPr>
          <w:b w:val="0"/>
          <w:noProof/>
          <w:sz w:val="18"/>
        </w:rPr>
        <w:tab/>
      </w:r>
      <w:r w:rsidRPr="00777637">
        <w:rPr>
          <w:b w:val="0"/>
          <w:noProof/>
          <w:sz w:val="18"/>
        </w:rPr>
        <w:fldChar w:fldCharType="begin"/>
      </w:r>
      <w:r w:rsidRPr="00777637">
        <w:rPr>
          <w:b w:val="0"/>
          <w:noProof/>
          <w:sz w:val="18"/>
        </w:rPr>
        <w:instrText xml:space="preserve"> PAGEREF _Toc69307307 \h </w:instrText>
      </w:r>
      <w:r w:rsidRPr="00777637">
        <w:rPr>
          <w:b w:val="0"/>
          <w:noProof/>
          <w:sz w:val="18"/>
        </w:rPr>
      </w:r>
      <w:r w:rsidRPr="00777637">
        <w:rPr>
          <w:b w:val="0"/>
          <w:noProof/>
          <w:sz w:val="18"/>
        </w:rPr>
        <w:fldChar w:fldCharType="separate"/>
      </w:r>
      <w:r w:rsidR="00FC572C">
        <w:rPr>
          <w:b w:val="0"/>
          <w:noProof/>
          <w:sz w:val="18"/>
        </w:rPr>
        <w:t>114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40</w:t>
      </w:r>
      <w:r>
        <w:rPr>
          <w:noProof/>
        </w:rPr>
        <w:tab/>
        <w:t>Subdivision does not apply to superannuation guarantee charge</w:t>
      </w:r>
      <w:r w:rsidRPr="00777637">
        <w:rPr>
          <w:noProof/>
        </w:rPr>
        <w:tab/>
      </w:r>
      <w:r w:rsidRPr="00777637">
        <w:rPr>
          <w:noProof/>
        </w:rPr>
        <w:fldChar w:fldCharType="begin"/>
      </w:r>
      <w:r w:rsidRPr="00777637">
        <w:rPr>
          <w:noProof/>
        </w:rPr>
        <w:instrText xml:space="preserve"> PAGEREF _Toc69307308 \h </w:instrText>
      </w:r>
      <w:r w:rsidRPr="00777637">
        <w:rPr>
          <w:noProof/>
        </w:rPr>
      </w:r>
      <w:r w:rsidRPr="00777637">
        <w:rPr>
          <w:noProof/>
        </w:rPr>
        <w:fldChar w:fldCharType="separate"/>
      </w:r>
      <w:r w:rsidR="00FC572C">
        <w:rPr>
          <w:noProof/>
        </w:rPr>
        <w:t>115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45</w:t>
      </w:r>
      <w:r>
        <w:rPr>
          <w:noProof/>
        </w:rPr>
        <w:tab/>
        <w:t>Liquidator’s obligation</w:t>
      </w:r>
      <w:r w:rsidRPr="00777637">
        <w:rPr>
          <w:noProof/>
        </w:rPr>
        <w:tab/>
      </w:r>
      <w:r w:rsidRPr="00777637">
        <w:rPr>
          <w:noProof/>
        </w:rPr>
        <w:fldChar w:fldCharType="begin"/>
      </w:r>
      <w:r w:rsidRPr="00777637">
        <w:rPr>
          <w:noProof/>
        </w:rPr>
        <w:instrText xml:space="preserve"> PAGEREF _Toc69307309 \h </w:instrText>
      </w:r>
      <w:r w:rsidRPr="00777637">
        <w:rPr>
          <w:noProof/>
        </w:rPr>
      </w:r>
      <w:r w:rsidRPr="00777637">
        <w:rPr>
          <w:noProof/>
        </w:rPr>
        <w:fldChar w:fldCharType="separate"/>
      </w:r>
      <w:r w:rsidR="00FC572C">
        <w:rPr>
          <w:noProof/>
        </w:rPr>
        <w:t>115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50</w:t>
      </w:r>
      <w:r>
        <w:rPr>
          <w:noProof/>
        </w:rPr>
        <w:tab/>
        <w:t>Offence</w:t>
      </w:r>
      <w:r w:rsidRPr="00777637">
        <w:rPr>
          <w:noProof/>
        </w:rPr>
        <w:tab/>
      </w:r>
      <w:r w:rsidRPr="00777637">
        <w:rPr>
          <w:noProof/>
        </w:rPr>
        <w:fldChar w:fldCharType="begin"/>
      </w:r>
      <w:r w:rsidRPr="00777637">
        <w:rPr>
          <w:noProof/>
        </w:rPr>
        <w:instrText xml:space="preserve"> PAGEREF _Toc69307310 \h </w:instrText>
      </w:r>
      <w:r w:rsidRPr="00777637">
        <w:rPr>
          <w:noProof/>
        </w:rPr>
      </w:r>
      <w:r w:rsidRPr="00777637">
        <w:rPr>
          <w:noProof/>
        </w:rPr>
        <w:fldChar w:fldCharType="separate"/>
      </w:r>
      <w:r w:rsidR="00FC572C">
        <w:rPr>
          <w:noProof/>
        </w:rPr>
        <w:t>116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55</w:t>
      </w:r>
      <w:r>
        <w:rPr>
          <w:noProof/>
        </w:rPr>
        <w:tab/>
        <w:t>Joint liability of 2 or more liquidators</w:t>
      </w:r>
      <w:r w:rsidRPr="00777637">
        <w:rPr>
          <w:noProof/>
        </w:rPr>
        <w:tab/>
      </w:r>
      <w:r w:rsidRPr="00777637">
        <w:rPr>
          <w:noProof/>
        </w:rPr>
        <w:fldChar w:fldCharType="begin"/>
      </w:r>
      <w:r w:rsidRPr="00777637">
        <w:rPr>
          <w:noProof/>
        </w:rPr>
        <w:instrText xml:space="preserve"> PAGEREF _Toc69307311 \h </w:instrText>
      </w:r>
      <w:r w:rsidRPr="00777637">
        <w:rPr>
          <w:noProof/>
        </w:rPr>
      </w:r>
      <w:r w:rsidRPr="00777637">
        <w:rPr>
          <w:noProof/>
        </w:rPr>
        <w:fldChar w:fldCharType="separate"/>
      </w:r>
      <w:r w:rsidR="00FC572C">
        <w:rPr>
          <w:noProof/>
        </w:rPr>
        <w:t>116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60</w:t>
      </w:r>
      <w:r>
        <w:rPr>
          <w:noProof/>
        </w:rPr>
        <w:tab/>
        <w:t>Liquidator’s other obligation or liability</w:t>
      </w:r>
      <w:r w:rsidRPr="00777637">
        <w:rPr>
          <w:noProof/>
        </w:rPr>
        <w:tab/>
      </w:r>
      <w:r w:rsidRPr="00777637">
        <w:rPr>
          <w:noProof/>
        </w:rPr>
        <w:fldChar w:fldCharType="begin"/>
      </w:r>
      <w:r w:rsidRPr="00777637">
        <w:rPr>
          <w:noProof/>
        </w:rPr>
        <w:instrText xml:space="preserve"> PAGEREF _Toc69307312 \h </w:instrText>
      </w:r>
      <w:r w:rsidRPr="00777637">
        <w:rPr>
          <w:noProof/>
        </w:rPr>
      </w:r>
      <w:r w:rsidRPr="00777637">
        <w:rPr>
          <w:noProof/>
        </w:rPr>
        <w:fldChar w:fldCharType="separate"/>
      </w:r>
      <w:r w:rsidR="00FC572C">
        <w:rPr>
          <w:noProof/>
        </w:rPr>
        <w:t>117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260</w:t>
      </w:r>
      <w:r>
        <w:rPr>
          <w:noProof/>
        </w:rPr>
        <w:noBreakHyphen/>
        <w:t>C—From receiver</w:t>
      </w:r>
      <w:r w:rsidRPr="00777637">
        <w:rPr>
          <w:b w:val="0"/>
          <w:noProof/>
          <w:sz w:val="18"/>
        </w:rPr>
        <w:tab/>
      </w:r>
      <w:r w:rsidRPr="00777637">
        <w:rPr>
          <w:b w:val="0"/>
          <w:noProof/>
          <w:sz w:val="18"/>
        </w:rPr>
        <w:fldChar w:fldCharType="begin"/>
      </w:r>
      <w:r w:rsidRPr="00777637">
        <w:rPr>
          <w:b w:val="0"/>
          <w:noProof/>
          <w:sz w:val="18"/>
        </w:rPr>
        <w:instrText xml:space="preserve"> PAGEREF _Toc69307313 \h </w:instrText>
      </w:r>
      <w:r w:rsidRPr="00777637">
        <w:rPr>
          <w:b w:val="0"/>
          <w:noProof/>
          <w:sz w:val="18"/>
        </w:rPr>
      </w:r>
      <w:r w:rsidRPr="00777637">
        <w:rPr>
          <w:b w:val="0"/>
          <w:noProof/>
          <w:sz w:val="18"/>
        </w:rPr>
        <w:fldChar w:fldCharType="separate"/>
      </w:r>
      <w:r w:rsidR="00FC572C">
        <w:rPr>
          <w:b w:val="0"/>
          <w:noProof/>
          <w:sz w:val="18"/>
        </w:rPr>
        <w:t>117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75</w:t>
      </w:r>
      <w:r>
        <w:rPr>
          <w:noProof/>
        </w:rPr>
        <w:tab/>
        <w:t>Receiver’s obligation</w:t>
      </w:r>
      <w:r w:rsidRPr="00777637">
        <w:rPr>
          <w:noProof/>
        </w:rPr>
        <w:tab/>
      </w:r>
      <w:r w:rsidRPr="00777637">
        <w:rPr>
          <w:noProof/>
        </w:rPr>
        <w:fldChar w:fldCharType="begin"/>
      </w:r>
      <w:r w:rsidRPr="00777637">
        <w:rPr>
          <w:noProof/>
        </w:rPr>
        <w:instrText xml:space="preserve"> PAGEREF _Toc69307314 \h </w:instrText>
      </w:r>
      <w:r w:rsidRPr="00777637">
        <w:rPr>
          <w:noProof/>
        </w:rPr>
      </w:r>
      <w:r w:rsidRPr="00777637">
        <w:rPr>
          <w:noProof/>
        </w:rPr>
        <w:fldChar w:fldCharType="separate"/>
      </w:r>
      <w:r w:rsidR="00FC572C">
        <w:rPr>
          <w:noProof/>
        </w:rPr>
        <w:t>117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80</w:t>
      </w:r>
      <w:r>
        <w:rPr>
          <w:noProof/>
        </w:rPr>
        <w:tab/>
        <w:t>Offence</w:t>
      </w:r>
      <w:r w:rsidRPr="00777637">
        <w:rPr>
          <w:noProof/>
        </w:rPr>
        <w:tab/>
      </w:r>
      <w:r w:rsidRPr="00777637">
        <w:rPr>
          <w:noProof/>
        </w:rPr>
        <w:fldChar w:fldCharType="begin"/>
      </w:r>
      <w:r w:rsidRPr="00777637">
        <w:rPr>
          <w:noProof/>
        </w:rPr>
        <w:instrText xml:space="preserve"> PAGEREF _Toc69307315 \h </w:instrText>
      </w:r>
      <w:r w:rsidRPr="00777637">
        <w:rPr>
          <w:noProof/>
        </w:rPr>
      </w:r>
      <w:r w:rsidRPr="00777637">
        <w:rPr>
          <w:noProof/>
        </w:rPr>
        <w:fldChar w:fldCharType="separate"/>
      </w:r>
      <w:r w:rsidR="00FC572C">
        <w:rPr>
          <w:noProof/>
        </w:rPr>
        <w:t>118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85</w:t>
      </w:r>
      <w:r>
        <w:rPr>
          <w:noProof/>
        </w:rPr>
        <w:tab/>
        <w:t>Joint liability of 2 or more receivers</w:t>
      </w:r>
      <w:r w:rsidRPr="00777637">
        <w:rPr>
          <w:noProof/>
        </w:rPr>
        <w:tab/>
      </w:r>
      <w:r w:rsidRPr="00777637">
        <w:rPr>
          <w:noProof/>
        </w:rPr>
        <w:fldChar w:fldCharType="begin"/>
      </w:r>
      <w:r w:rsidRPr="00777637">
        <w:rPr>
          <w:noProof/>
        </w:rPr>
        <w:instrText xml:space="preserve"> PAGEREF _Toc69307316 \h </w:instrText>
      </w:r>
      <w:r w:rsidRPr="00777637">
        <w:rPr>
          <w:noProof/>
        </w:rPr>
      </w:r>
      <w:r w:rsidRPr="00777637">
        <w:rPr>
          <w:noProof/>
        </w:rPr>
        <w:fldChar w:fldCharType="separate"/>
      </w:r>
      <w:r w:rsidR="00FC572C">
        <w:rPr>
          <w:noProof/>
        </w:rPr>
        <w:t>119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90</w:t>
      </w:r>
      <w:r>
        <w:rPr>
          <w:noProof/>
        </w:rPr>
        <w:tab/>
        <w:t>Receiver’s other obligation or liability</w:t>
      </w:r>
      <w:r w:rsidRPr="00777637">
        <w:rPr>
          <w:noProof/>
        </w:rPr>
        <w:tab/>
      </w:r>
      <w:r w:rsidRPr="00777637">
        <w:rPr>
          <w:noProof/>
        </w:rPr>
        <w:fldChar w:fldCharType="begin"/>
      </w:r>
      <w:r w:rsidRPr="00777637">
        <w:rPr>
          <w:noProof/>
        </w:rPr>
        <w:instrText xml:space="preserve"> PAGEREF _Toc69307317 \h </w:instrText>
      </w:r>
      <w:r w:rsidRPr="00777637">
        <w:rPr>
          <w:noProof/>
        </w:rPr>
      </w:r>
      <w:r w:rsidRPr="00777637">
        <w:rPr>
          <w:noProof/>
        </w:rPr>
        <w:fldChar w:fldCharType="separate"/>
      </w:r>
      <w:r w:rsidR="00FC572C">
        <w:rPr>
          <w:noProof/>
        </w:rPr>
        <w:t>119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260</w:t>
      </w:r>
      <w:r>
        <w:rPr>
          <w:noProof/>
        </w:rPr>
        <w:noBreakHyphen/>
        <w:t>D—From agent winding up business for foreign resident principal</w:t>
      </w:r>
      <w:r w:rsidRPr="00777637">
        <w:rPr>
          <w:b w:val="0"/>
          <w:noProof/>
          <w:sz w:val="18"/>
        </w:rPr>
        <w:tab/>
      </w:r>
      <w:r w:rsidRPr="00777637">
        <w:rPr>
          <w:b w:val="0"/>
          <w:noProof/>
          <w:sz w:val="18"/>
        </w:rPr>
        <w:fldChar w:fldCharType="begin"/>
      </w:r>
      <w:r w:rsidRPr="00777637">
        <w:rPr>
          <w:b w:val="0"/>
          <w:noProof/>
          <w:sz w:val="18"/>
        </w:rPr>
        <w:instrText xml:space="preserve"> PAGEREF _Toc69307318 \h </w:instrText>
      </w:r>
      <w:r w:rsidRPr="00777637">
        <w:rPr>
          <w:b w:val="0"/>
          <w:noProof/>
          <w:sz w:val="18"/>
        </w:rPr>
      </w:r>
      <w:r w:rsidRPr="00777637">
        <w:rPr>
          <w:b w:val="0"/>
          <w:noProof/>
          <w:sz w:val="18"/>
        </w:rPr>
        <w:fldChar w:fldCharType="separate"/>
      </w:r>
      <w:r w:rsidR="00FC572C">
        <w:rPr>
          <w:b w:val="0"/>
          <w:noProof/>
          <w:sz w:val="18"/>
        </w:rPr>
        <w:t>119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105</w:t>
      </w:r>
      <w:r>
        <w:rPr>
          <w:noProof/>
        </w:rPr>
        <w:tab/>
        <w:t>Obligation of agent winding up business for foreign resident principal</w:t>
      </w:r>
      <w:r w:rsidRPr="00777637">
        <w:rPr>
          <w:noProof/>
        </w:rPr>
        <w:tab/>
      </w:r>
      <w:r w:rsidRPr="00777637">
        <w:rPr>
          <w:noProof/>
        </w:rPr>
        <w:fldChar w:fldCharType="begin"/>
      </w:r>
      <w:r w:rsidRPr="00777637">
        <w:rPr>
          <w:noProof/>
        </w:rPr>
        <w:instrText xml:space="preserve"> PAGEREF _Toc69307319 \h </w:instrText>
      </w:r>
      <w:r w:rsidRPr="00777637">
        <w:rPr>
          <w:noProof/>
        </w:rPr>
      </w:r>
      <w:r w:rsidRPr="00777637">
        <w:rPr>
          <w:noProof/>
        </w:rPr>
        <w:fldChar w:fldCharType="separate"/>
      </w:r>
      <w:r w:rsidR="00FC572C">
        <w:rPr>
          <w:noProof/>
        </w:rPr>
        <w:t>119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110</w:t>
      </w:r>
      <w:r>
        <w:rPr>
          <w:noProof/>
        </w:rPr>
        <w:tab/>
        <w:t>Offence</w:t>
      </w:r>
      <w:r w:rsidRPr="00777637">
        <w:rPr>
          <w:noProof/>
        </w:rPr>
        <w:tab/>
      </w:r>
      <w:r w:rsidRPr="00777637">
        <w:rPr>
          <w:noProof/>
        </w:rPr>
        <w:fldChar w:fldCharType="begin"/>
      </w:r>
      <w:r w:rsidRPr="00777637">
        <w:rPr>
          <w:noProof/>
        </w:rPr>
        <w:instrText xml:space="preserve"> PAGEREF _Toc69307320 \h </w:instrText>
      </w:r>
      <w:r w:rsidRPr="00777637">
        <w:rPr>
          <w:noProof/>
        </w:rPr>
      </w:r>
      <w:r w:rsidRPr="00777637">
        <w:rPr>
          <w:noProof/>
        </w:rPr>
        <w:fldChar w:fldCharType="separate"/>
      </w:r>
      <w:r w:rsidR="00FC572C">
        <w:rPr>
          <w:noProof/>
        </w:rPr>
        <w:t>120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115</w:t>
      </w:r>
      <w:r>
        <w:rPr>
          <w:noProof/>
        </w:rPr>
        <w:tab/>
        <w:t>Joint liability of 2 or more agents</w:t>
      </w:r>
      <w:r w:rsidRPr="00777637">
        <w:rPr>
          <w:noProof/>
        </w:rPr>
        <w:tab/>
      </w:r>
      <w:r w:rsidRPr="00777637">
        <w:rPr>
          <w:noProof/>
        </w:rPr>
        <w:fldChar w:fldCharType="begin"/>
      </w:r>
      <w:r w:rsidRPr="00777637">
        <w:rPr>
          <w:noProof/>
        </w:rPr>
        <w:instrText xml:space="preserve"> PAGEREF _Toc69307321 \h </w:instrText>
      </w:r>
      <w:r w:rsidRPr="00777637">
        <w:rPr>
          <w:noProof/>
        </w:rPr>
      </w:r>
      <w:r w:rsidRPr="00777637">
        <w:rPr>
          <w:noProof/>
        </w:rPr>
        <w:fldChar w:fldCharType="separate"/>
      </w:r>
      <w:r w:rsidR="00FC572C">
        <w:rPr>
          <w:noProof/>
        </w:rPr>
        <w:t>120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120</w:t>
      </w:r>
      <w:r>
        <w:rPr>
          <w:noProof/>
        </w:rPr>
        <w:tab/>
        <w:t>Agent’s other obligation or liability</w:t>
      </w:r>
      <w:r w:rsidRPr="00777637">
        <w:rPr>
          <w:noProof/>
        </w:rPr>
        <w:tab/>
      </w:r>
      <w:r w:rsidRPr="00777637">
        <w:rPr>
          <w:noProof/>
        </w:rPr>
        <w:fldChar w:fldCharType="begin"/>
      </w:r>
      <w:r w:rsidRPr="00777637">
        <w:rPr>
          <w:noProof/>
        </w:rPr>
        <w:instrText xml:space="preserve"> PAGEREF _Toc69307322 \h </w:instrText>
      </w:r>
      <w:r w:rsidRPr="00777637">
        <w:rPr>
          <w:noProof/>
        </w:rPr>
      </w:r>
      <w:r w:rsidRPr="00777637">
        <w:rPr>
          <w:noProof/>
        </w:rPr>
        <w:fldChar w:fldCharType="separate"/>
      </w:r>
      <w:r w:rsidR="00FC572C">
        <w:rPr>
          <w:noProof/>
        </w:rPr>
        <w:t>121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260</w:t>
      </w:r>
      <w:r>
        <w:rPr>
          <w:noProof/>
        </w:rPr>
        <w:noBreakHyphen/>
        <w:t>E—From deceased person’s estate</w:t>
      </w:r>
      <w:r w:rsidRPr="00777637">
        <w:rPr>
          <w:b w:val="0"/>
          <w:noProof/>
          <w:sz w:val="18"/>
        </w:rPr>
        <w:tab/>
      </w:r>
      <w:r w:rsidRPr="00777637">
        <w:rPr>
          <w:b w:val="0"/>
          <w:noProof/>
          <w:sz w:val="18"/>
        </w:rPr>
        <w:fldChar w:fldCharType="begin"/>
      </w:r>
      <w:r w:rsidRPr="00777637">
        <w:rPr>
          <w:b w:val="0"/>
          <w:noProof/>
          <w:sz w:val="18"/>
        </w:rPr>
        <w:instrText xml:space="preserve"> PAGEREF _Toc69307323 \h </w:instrText>
      </w:r>
      <w:r w:rsidRPr="00777637">
        <w:rPr>
          <w:b w:val="0"/>
          <w:noProof/>
          <w:sz w:val="18"/>
        </w:rPr>
      </w:r>
      <w:r w:rsidRPr="00777637">
        <w:rPr>
          <w:b w:val="0"/>
          <w:noProof/>
          <w:sz w:val="18"/>
        </w:rPr>
        <w:fldChar w:fldCharType="separate"/>
      </w:r>
      <w:r w:rsidR="00FC572C">
        <w:rPr>
          <w:b w:val="0"/>
          <w:noProof/>
          <w:sz w:val="18"/>
        </w:rPr>
        <w:t>121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140</w:t>
      </w:r>
      <w:r>
        <w:rPr>
          <w:noProof/>
        </w:rPr>
        <w:tab/>
        <w:t>Administered estate</w:t>
      </w:r>
      <w:r w:rsidRPr="00777637">
        <w:rPr>
          <w:noProof/>
        </w:rPr>
        <w:tab/>
      </w:r>
      <w:r w:rsidRPr="00777637">
        <w:rPr>
          <w:noProof/>
        </w:rPr>
        <w:fldChar w:fldCharType="begin"/>
      </w:r>
      <w:r w:rsidRPr="00777637">
        <w:rPr>
          <w:noProof/>
        </w:rPr>
        <w:instrText xml:space="preserve"> PAGEREF _Toc69307324 \h </w:instrText>
      </w:r>
      <w:r w:rsidRPr="00777637">
        <w:rPr>
          <w:noProof/>
        </w:rPr>
      </w:r>
      <w:r w:rsidRPr="00777637">
        <w:rPr>
          <w:noProof/>
        </w:rPr>
        <w:fldChar w:fldCharType="separate"/>
      </w:r>
      <w:r w:rsidR="00FC572C">
        <w:rPr>
          <w:noProof/>
        </w:rPr>
        <w:t>121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145</w:t>
      </w:r>
      <w:r>
        <w:rPr>
          <w:noProof/>
        </w:rPr>
        <w:tab/>
        <w:t>Unadministered estate</w:t>
      </w:r>
      <w:r w:rsidRPr="00777637">
        <w:rPr>
          <w:noProof/>
        </w:rPr>
        <w:tab/>
      </w:r>
      <w:r w:rsidRPr="00777637">
        <w:rPr>
          <w:noProof/>
        </w:rPr>
        <w:fldChar w:fldCharType="begin"/>
      </w:r>
      <w:r w:rsidRPr="00777637">
        <w:rPr>
          <w:noProof/>
        </w:rPr>
        <w:instrText xml:space="preserve"> PAGEREF _Toc69307325 \h </w:instrText>
      </w:r>
      <w:r w:rsidRPr="00777637">
        <w:rPr>
          <w:noProof/>
        </w:rPr>
      </w:r>
      <w:r w:rsidRPr="00777637">
        <w:rPr>
          <w:noProof/>
        </w:rPr>
        <w:fldChar w:fldCharType="separate"/>
      </w:r>
      <w:r w:rsidR="00FC572C">
        <w:rPr>
          <w:noProof/>
        </w:rPr>
        <w:t>122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260</w:t>
      </w:r>
      <w:r>
        <w:rPr>
          <w:noProof/>
        </w:rPr>
        <w:noBreakHyphen/>
        <w:t>150</w:t>
      </w:r>
      <w:r>
        <w:rPr>
          <w:noProof/>
        </w:rPr>
        <w:tab/>
        <w:t>Commissioner may authorise amount to be recovered</w:t>
      </w:r>
      <w:r w:rsidRPr="00777637">
        <w:rPr>
          <w:noProof/>
        </w:rPr>
        <w:tab/>
      </w:r>
      <w:r w:rsidRPr="00777637">
        <w:rPr>
          <w:noProof/>
        </w:rPr>
        <w:fldChar w:fldCharType="begin"/>
      </w:r>
      <w:r w:rsidRPr="00777637">
        <w:rPr>
          <w:noProof/>
        </w:rPr>
        <w:instrText xml:space="preserve"> PAGEREF _Toc69307326 \h </w:instrText>
      </w:r>
      <w:r w:rsidRPr="00777637">
        <w:rPr>
          <w:noProof/>
        </w:rPr>
      </w:r>
      <w:r w:rsidRPr="00777637">
        <w:rPr>
          <w:noProof/>
        </w:rPr>
        <w:fldChar w:fldCharType="separate"/>
      </w:r>
      <w:r w:rsidR="00FC572C">
        <w:rPr>
          <w:noProof/>
        </w:rPr>
        <w:t>123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263—Mutual assistance in the administration of foreign tax laws</w:t>
      </w:r>
      <w:r w:rsidRPr="00777637">
        <w:rPr>
          <w:b w:val="0"/>
          <w:noProof/>
          <w:sz w:val="18"/>
        </w:rPr>
        <w:tab/>
      </w:r>
      <w:r w:rsidRPr="00777637">
        <w:rPr>
          <w:b w:val="0"/>
          <w:noProof/>
          <w:sz w:val="18"/>
        </w:rPr>
        <w:fldChar w:fldCharType="begin"/>
      </w:r>
      <w:r w:rsidRPr="00777637">
        <w:rPr>
          <w:b w:val="0"/>
          <w:noProof/>
          <w:sz w:val="18"/>
        </w:rPr>
        <w:instrText xml:space="preserve"> PAGEREF _Toc69307327 \h </w:instrText>
      </w:r>
      <w:r w:rsidRPr="00777637">
        <w:rPr>
          <w:b w:val="0"/>
          <w:noProof/>
          <w:sz w:val="18"/>
        </w:rPr>
      </w:r>
      <w:r w:rsidRPr="00777637">
        <w:rPr>
          <w:b w:val="0"/>
          <w:noProof/>
          <w:sz w:val="18"/>
        </w:rPr>
        <w:fldChar w:fldCharType="separate"/>
      </w:r>
      <w:r w:rsidR="00FC572C">
        <w:rPr>
          <w:b w:val="0"/>
          <w:noProof/>
          <w:sz w:val="18"/>
        </w:rPr>
        <w:t>124</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263</w:t>
      </w:r>
      <w:r>
        <w:rPr>
          <w:noProof/>
        </w:rPr>
        <w:noBreakHyphen/>
        <w:t>A—Foreign revenue claims</w:t>
      </w:r>
      <w:r w:rsidRPr="00777637">
        <w:rPr>
          <w:b w:val="0"/>
          <w:noProof/>
          <w:sz w:val="18"/>
        </w:rPr>
        <w:tab/>
      </w:r>
      <w:r w:rsidRPr="00777637">
        <w:rPr>
          <w:b w:val="0"/>
          <w:noProof/>
          <w:sz w:val="18"/>
        </w:rPr>
        <w:fldChar w:fldCharType="begin"/>
      </w:r>
      <w:r w:rsidRPr="00777637">
        <w:rPr>
          <w:b w:val="0"/>
          <w:noProof/>
          <w:sz w:val="18"/>
        </w:rPr>
        <w:instrText xml:space="preserve"> PAGEREF _Toc69307328 \h </w:instrText>
      </w:r>
      <w:r w:rsidRPr="00777637">
        <w:rPr>
          <w:b w:val="0"/>
          <w:noProof/>
          <w:sz w:val="18"/>
        </w:rPr>
      </w:r>
      <w:r w:rsidRPr="00777637">
        <w:rPr>
          <w:b w:val="0"/>
          <w:noProof/>
          <w:sz w:val="18"/>
        </w:rPr>
        <w:fldChar w:fldCharType="separate"/>
      </w:r>
      <w:r w:rsidR="00FC572C">
        <w:rPr>
          <w:b w:val="0"/>
          <w:noProof/>
          <w:sz w:val="18"/>
        </w:rPr>
        <w:t>124</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263</w:t>
      </w:r>
      <w:r>
        <w:rPr>
          <w:noProof/>
        </w:rPr>
        <w:noBreakHyphen/>
        <w:t>A</w:t>
      </w:r>
      <w:r w:rsidRPr="00777637">
        <w:rPr>
          <w:b w:val="0"/>
          <w:noProof/>
          <w:sz w:val="18"/>
        </w:rPr>
        <w:tab/>
      </w:r>
      <w:r w:rsidRPr="00777637">
        <w:rPr>
          <w:b w:val="0"/>
          <w:noProof/>
          <w:sz w:val="18"/>
        </w:rPr>
        <w:fldChar w:fldCharType="begin"/>
      </w:r>
      <w:r w:rsidRPr="00777637">
        <w:rPr>
          <w:b w:val="0"/>
          <w:noProof/>
          <w:sz w:val="18"/>
        </w:rPr>
        <w:instrText xml:space="preserve"> PAGEREF _Toc69307329 \h </w:instrText>
      </w:r>
      <w:r w:rsidRPr="00777637">
        <w:rPr>
          <w:b w:val="0"/>
          <w:noProof/>
          <w:sz w:val="18"/>
        </w:rPr>
      </w:r>
      <w:r w:rsidRPr="00777637">
        <w:rPr>
          <w:b w:val="0"/>
          <w:noProof/>
          <w:sz w:val="18"/>
        </w:rPr>
        <w:fldChar w:fldCharType="separate"/>
      </w:r>
      <w:r w:rsidR="00FC572C">
        <w:rPr>
          <w:b w:val="0"/>
          <w:noProof/>
          <w:sz w:val="18"/>
        </w:rPr>
        <w:t>124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263</w:t>
      </w:r>
      <w:r>
        <w:rPr>
          <w:noProof/>
        </w:rPr>
        <w:noBreakHyphen/>
        <w:t>5</w:t>
      </w:r>
      <w:r>
        <w:rPr>
          <w:noProof/>
        </w:rPr>
        <w:tab/>
        <w:t>What this Subdivision is about</w:t>
      </w:r>
      <w:r w:rsidRPr="00777637">
        <w:rPr>
          <w:noProof/>
        </w:rPr>
        <w:tab/>
      </w:r>
      <w:r w:rsidRPr="00777637">
        <w:rPr>
          <w:noProof/>
        </w:rPr>
        <w:fldChar w:fldCharType="begin"/>
      </w:r>
      <w:r w:rsidRPr="00777637">
        <w:rPr>
          <w:noProof/>
        </w:rPr>
        <w:instrText xml:space="preserve"> PAGEREF _Toc69307330 \h </w:instrText>
      </w:r>
      <w:r w:rsidRPr="00777637">
        <w:rPr>
          <w:noProof/>
        </w:rPr>
      </w:r>
      <w:r w:rsidRPr="00777637">
        <w:rPr>
          <w:noProof/>
        </w:rPr>
        <w:fldChar w:fldCharType="separate"/>
      </w:r>
      <w:r w:rsidR="00FC572C">
        <w:rPr>
          <w:noProof/>
        </w:rPr>
        <w:t>124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_Toc69307331 \h </w:instrText>
      </w:r>
      <w:r w:rsidRPr="00777637">
        <w:rPr>
          <w:b w:val="0"/>
          <w:noProof/>
          <w:sz w:val="18"/>
        </w:rPr>
      </w:r>
      <w:r w:rsidRPr="00777637">
        <w:rPr>
          <w:b w:val="0"/>
          <w:noProof/>
          <w:sz w:val="18"/>
        </w:rPr>
        <w:fldChar w:fldCharType="separate"/>
      </w:r>
      <w:r w:rsidR="00FC572C">
        <w:rPr>
          <w:b w:val="0"/>
          <w:noProof/>
          <w:sz w:val="18"/>
        </w:rPr>
        <w:t>125</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263</w:t>
      </w:r>
      <w:r>
        <w:rPr>
          <w:noProof/>
        </w:rPr>
        <w:noBreakHyphen/>
        <w:t>10</w:t>
      </w:r>
      <w:r>
        <w:rPr>
          <w:noProof/>
        </w:rPr>
        <w:tab/>
        <w:t>Meaning of foreign revenue claim</w:t>
      </w:r>
      <w:r w:rsidRPr="00777637">
        <w:rPr>
          <w:noProof/>
        </w:rPr>
        <w:tab/>
      </w:r>
      <w:r w:rsidRPr="00777637">
        <w:rPr>
          <w:noProof/>
        </w:rPr>
        <w:fldChar w:fldCharType="begin"/>
      </w:r>
      <w:r w:rsidRPr="00777637">
        <w:rPr>
          <w:noProof/>
        </w:rPr>
        <w:instrText xml:space="preserve"> PAGEREF _Toc69307332 \h </w:instrText>
      </w:r>
      <w:r w:rsidRPr="00777637">
        <w:rPr>
          <w:noProof/>
        </w:rPr>
      </w:r>
      <w:r w:rsidRPr="00777637">
        <w:rPr>
          <w:noProof/>
        </w:rPr>
        <w:fldChar w:fldCharType="separate"/>
      </w:r>
      <w:r w:rsidR="00FC572C">
        <w:rPr>
          <w:noProof/>
        </w:rPr>
        <w:t>125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263</w:t>
      </w:r>
      <w:r>
        <w:rPr>
          <w:noProof/>
        </w:rPr>
        <w:noBreakHyphen/>
        <w:t>15</w:t>
      </w:r>
      <w:r>
        <w:rPr>
          <w:noProof/>
        </w:rPr>
        <w:tab/>
        <w:t>Requirements for foreign revenue claims</w:t>
      </w:r>
      <w:r w:rsidRPr="00777637">
        <w:rPr>
          <w:noProof/>
        </w:rPr>
        <w:tab/>
      </w:r>
      <w:r w:rsidRPr="00777637">
        <w:rPr>
          <w:noProof/>
        </w:rPr>
        <w:fldChar w:fldCharType="begin"/>
      </w:r>
      <w:r w:rsidRPr="00777637">
        <w:rPr>
          <w:noProof/>
        </w:rPr>
        <w:instrText xml:space="preserve"> PAGEREF _Toc69307333 \h </w:instrText>
      </w:r>
      <w:r w:rsidRPr="00777637">
        <w:rPr>
          <w:noProof/>
        </w:rPr>
      </w:r>
      <w:r w:rsidRPr="00777637">
        <w:rPr>
          <w:noProof/>
        </w:rPr>
        <w:fldChar w:fldCharType="separate"/>
      </w:r>
      <w:r w:rsidR="00FC572C">
        <w:rPr>
          <w:noProof/>
        </w:rPr>
        <w:t>125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263</w:t>
      </w:r>
      <w:r>
        <w:rPr>
          <w:noProof/>
        </w:rPr>
        <w:noBreakHyphen/>
        <w:t>20</w:t>
      </w:r>
      <w:r>
        <w:rPr>
          <w:noProof/>
        </w:rPr>
        <w:tab/>
        <w:t>Foreign Revenue Claims Register</w:t>
      </w:r>
      <w:r w:rsidRPr="00777637">
        <w:rPr>
          <w:noProof/>
        </w:rPr>
        <w:tab/>
      </w:r>
      <w:r w:rsidRPr="00777637">
        <w:rPr>
          <w:noProof/>
        </w:rPr>
        <w:fldChar w:fldCharType="begin"/>
      </w:r>
      <w:r w:rsidRPr="00777637">
        <w:rPr>
          <w:noProof/>
        </w:rPr>
        <w:instrText xml:space="preserve"> PAGEREF _Toc69307334 \h </w:instrText>
      </w:r>
      <w:r w:rsidRPr="00777637">
        <w:rPr>
          <w:noProof/>
        </w:rPr>
      </w:r>
      <w:r w:rsidRPr="00777637">
        <w:rPr>
          <w:noProof/>
        </w:rPr>
        <w:fldChar w:fldCharType="separate"/>
      </w:r>
      <w:r w:rsidR="00FC572C">
        <w:rPr>
          <w:noProof/>
        </w:rPr>
        <w:t>126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263</w:t>
      </w:r>
      <w:r>
        <w:rPr>
          <w:noProof/>
        </w:rPr>
        <w:noBreakHyphen/>
        <w:t>25</w:t>
      </w:r>
      <w:r>
        <w:rPr>
          <w:noProof/>
        </w:rPr>
        <w:tab/>
        <w:t>Registering claims</w:t>
      </w:r>
      <w:r w:rsidRPr="00777637">
        <w:rPr>
          <w:noProof/>
        </w:rPr>
        <w:tab/>
      </w:r>
      <w:r w:rsidRPr="00777637">
        <w:rPr>
          <w:noProof/>
        </w:rPr>
        <w:fldChar w:fldCharType="begin"/>
      </w:r>
      <w:r w:rsidRPr="00777637">
        <w:rPr>
          <w:noProof/>
        </w:rPr>
        <w:instrText xml:space="preserve"> PAGEREF _Toc69307335 \h </w:instrText>
      </w:r>
      <w:r w:rsidRPr="00777637">
        <w:rPr>
          <w:noProof/>
        </w:rPr>
      </w:r>
      <w:r w:rsidRPr="00777637">
        <w:rPr>
          <w:noProof/>
        </w:rPr>
        <w:fldChar w:fldCharType="separate"/>
      </w:r>
      <w:r w:rsidR="00FC572C">
        <w:rPr>
          <w:noProof/>
        </w:rPr>
        <w:t>126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263</w:t>
      </w:r>
      <w:r>
        <w:rPr>
          <w:noProof/>
        </w:rPr>
        <w:noBreakHyphen/>
        <w:t>30</w:t>
      </w:r>
      <w:r>
        <w:rPr>
          <w:noProof/>
        </w:rPr>
        <w:tab/>
        <w:t>When amount is due and payable</w:t>
      </w:r>
      <w:r w:rsidRPr="00777637">
        <w:rPr>
          <w:noProof/>
        </w:rPr>
        <w:tab/>
      </w:r>
      <w:r w:rsidRPr="00777637">
        <w:rPr>
          <w:noProof/>
        </w:rPr>
        <w:fldChar w:fldCharType="begin"/>
      </w:r>
      <w:r w:rsidRPr="00777637">
        <w:rPr>
          <w:noProof/>
        </w:rPr>
        <w:instrText xml:space="preserve"> PAGEREF _Toc69307336 \h </w:instrText>
      </w:r>
      <w:r w:rsidRPr="00777637">
        <w:rPr>
          <w:noProof/>
        </w:rPr>
      </w:r>
      <w:r w:rsidRPr="00777637">
        <w:rPr>
          <w:noProof/>
        </w:rPr>
        <w:fldChar w:fldCharType="separate"/>
      </w:r>
      <w:r w:rsidR="00FC572C">
        <w:rPr>
          <w:noProof/>
        </w:rPr>
        <w:t>126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263</w:t>
      </w:r>
      <w:r>
        <w:rPr>
          <w:noProof/>
        </w:rPr>
        <w:noBreakHyphen/>
        <w:t>35</w:t>
      </w:r>
      <w:r>
        <w:rPr>
          <w:noProof/>
        </w:rPr>
        <w:tab/>
        <w:t>Amending the Register etc.</w:t>
      </w:r>
      <w:r w:rsidRPr="00777637">
        <w:rPr>
          <w:noProof/>
        </w:rPr>
        <w:tab/>
      </w:r>
      <w:r w:rsidRPr="00777637">
        <w:rPr>
          <w:noProof/>
        </w:rPr>
        <w:fldChar w:fldCharType="begin"/>
      </w:r>
      <w:r w:rsidRPr="00777637">
        <w:rPr>
          <w:noProof/>
        </w:rPr>
        <w:instrText xml:space="preserve"> PAGEREF _Toc69307337 \h </w:instrText>
      </w:r>
      <w:r w:rsidRPr="00777637">
        <w:rPr>
          <w:noProof/>
        </w:rPr>
      </w:r>
      <w:r w:rsidRPr="00777637">
        <w:rPr>
          <w:noProof/>
        </w:rPr>
        <w:fldChar w:fldCharType="separate"/>
      </w:r>
      <w:r w:rsidR="00FC572C">
        <w:rPr>
          <w:noProof/>
        </w:rPr>
        <w:t>127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263</w:t>
      </w:r>
      <w:r>
        <w:rPr>
          <w:noProof/>
        </w:rPr>
        <w:noBreakHyphen/>
        <w:t>40</w:t>
      </w:r>
      <w:r>
        <w:rPr>
          <w:noProof/>
        </w:rPr>
        <w:tab/>
        <w:t>Payment to competent authority</w:t>
      </w:r>
      <w:r w:rsidRPr="00777637">
        <w:rPr>
          <w:noProof/>
        </w:rPr>
        <w:tab/>
      </w:r>
      <w:r w:rsidRPr="00777637">
        <w:rPr>
          <w:noProof/>
        </w:rPr>
        <w:fldChar w:fldCharType="begin"/>
      </w:r>
      <w:r w:rsidRPr="00777637">
        <w:rPr>
          <w:noProof/>
        </w:rPr>
        <w:instrText xml:space="preserve"> PAGEREF _Toc69307338 \h </w:instrText>
      </w:r>
      <w:r w:rsidRPr="00777637">
        <w:rPr>
          <w:noProof/>
        </w:rPr>
      </w:r>
      <w:r w:rsidRPr="00777637">
        <w:rPr>
          <w:noProof/>
        </w:rPr>
        <w:fldChar w:fldCharType="separate"/>
      </w:r>
      <w:r w:rsidR="00FC572C">
        <w:rPr>
          <w:noProof/>
        </w:rPr>
        <w:t>128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263</w:t>
      </w:r>
      <w:r>
        <w:rPr>
          <w:noProof/>
        </w:rPr>
        <w:noBreakHyphen/>
        <w:t>B—Service of documents in Australia on behalf of foreign revenue authorities</w:t>
      </w:r>
      <w:r w:rsidRPr="00777637">
        <w:rPr>
          <w:b w:val="0"/>
          <w:noProof/>
          <w:sz w:val="18"/>
        </w:rPr>
        <w:tab/>
      </w:r>
      <w:r w:rsidRPr="00777637">
        <w:rPr>
          <w:b w:val="0"/>
          <w:noProof/>
          <w:sz w:val="18"/>
        </w:rPr>
        <w:fldChar w:fldCharType="begin"/>
      </w:r>
      <w:r w:rsidRPr="00777637">
        <w:rPr>
          <w:b w:val="0"/>
          <w:noProof/>
          <w:sz w:val="18"/>
        </w:rPr>
        <w:instrText xml:space="preserve"> PAGEREF _Toc69307339 \h </w:instrText>
      </w:r>
      <w:r w:rsidRPr="00777637">
        <w:rPr>
          <w:b w:val="0"/>
          <w:noProof/>
          <w:sz w:val="18"/>
        </w:rPr>
      </w:r>
      <w:r w:rsidRPr="00777637">
        <w:rPr>
          <w:b w:val="0"/>
          <w:noProof/>
          <w:sz w:val="18"/>
        </w:rPr>
        <w:fldChar w:fldCharType="separate"/>
      </w:r>
      <w:r w:rsidR="00FC572C">
        <w:rPr>
          <w:b w:val="0"/>
          <w:noProof/>
          <w:sz w:val="18"/>
        </w:rPr>
        <w:t>129</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263</w:t>
      </w:r>
      <w:r>
        <w:rPr>
          <w:noProof/>
        </w:rPr>
        <w:noBreakHyphen/>
        <w:t>B</w:t>
      </w:r>
      <w:r w:rsidRPr="00777637">
        <w:rPr>
          <w:b w:val="0"/>
          <w:noProof/>
          <w:sz w:val="18"/>
        </w:rPr>
        <w:tab/>
      </w:r>
      <w:r w:rsidRPr="00777637">
        <w:rPr>
          <w:b w:val="0"/>
          <w:noProof/>
          <w:sz w:val="18"/>
        </w:rPr>
        <w:fldChar w:fldCharType="begin"/>
      </w:r>
      <w:r w:rsidRPr="00777637">
        <w:rPr>
          <w:b w:val="0"/>
          <w:noProof/>
          <w:sz w:val="18"/>
        </w:rPr>
        <w:instrText xml:space="preserve"> PAGEREF _Toc69307340 \h </w:instrText>
      </w:r>
      <w:r w:rsidRPr="00777637">
        <w:rPr>
          <w:b w:val="0"/>
          <w:noProof/>
          <w:sz w:val="18"/>
        </w:rPr>
      </w:r>
      <w:r w:rsidRPr="00777637">
        <w:rPr>
          <w:b w:val="0"/>
          <w:noProof/>
          <w:sz w:val="18"/>
        </w:rPr>
        <w:fldChar w:fldCharType="separate"/>
      </w:r>
      <w:r w:rsidR="00FC572C">
        <w:rPr>
          <w:b w:val="0"/>
          <w:noProof/>
          <w:sz w:val="18"/>
        </w:rPr>
        <w:t>129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263</w:t>
      </w:r>
      <w:r>
        <w:rPr>
          <w:noProof/>
        </w:rPr>
        <w:noBreakHyphen/>
        <w:t>55</w:t>
      </w:r>
      <w:r>
        <w:rPr>
          <w:noProof/>
        </w:rPr>
        <w:tab/>
        <w:t>What this Subdivision is about</w:t>
      </w:r>
      <w:r w:rsidRPr="00777637">
        <w:rPr>
          <w:noProof/>
        </w:rPr>
        <w:tab/>
      </w:r>
      <w:r w:rsidRPr="00777637">
        <w:rPr>
          <w:noProof/>
        </w:rPr>
        <w:fldChar w:fldCharType="begin"/>
      </w:r>
      <w:r w:rsidRPr="00777637">
        <w:rPr>
          <w:noProof/>
        </w:rPr>
        <w:instrText xml:space="preserve"> PAGEREF _Toc69307341 \h </w:instrText>
      </w:r>
      <w:r w:rsidRPr="00777637">
        <w:rPr>
          <w:noProof/>
        </w:rPr>
      </w:r>
      <w:r w:rsidRPr="00777637">
        <w:rPr>
          <w:noProof/>
        </w:rPr>
        <w:fldChar w:fldCharType="separate"/>
      </w:r>
      <w:r w:rsidR="00FC572C">
        <w:rPr>
          <w:noProof/>
        </w:rPr>
        <w:t>129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_Toc69307342 \h </w:instrText>
      </w:r>
      <w:r w:rsidRPr="00777637">
        <w:rPr>
          <w:b w:val="0"/>
          <w:noProof/>
          <w:sz w:val="18"/>
        </w:rPr>
      </w:r>
      <w:r w:rsidRPr="00777637">
        <w:rPr>
          <w:b w:val="0"/>
          <w:noProof/>
          <w:sz w:val="18"/>
        </w:rPr>
        <w:fldChar w:fldCharType="separate"/>
      </w:r>
      <w:r w:rsidR="00FC572C">
        <w:rPr>
          <w:b w:val="0"/>
          <w:noProof/>
          <w:sz w:val="18"/>
        </w:rPr>
        <w:t>129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263</w:t>
      </w:r>
      <w:r>
        <w:rPr>
          <w:noProof/>
        </w:rPr>
        <w:noBreakHyphen/>
        <w:t>60</w:t>
      </w:r>
      <w:r>
        <w:rPr>
          <w:noProof/>
        </w:rPr>
        <w:tab/>
        <w:t xml:space="preserve">Meaning of </w:t>
      </w:r>
      <w:r w:rsidRPr="00102A82">
        <w:rPr>
          <w:i/>
          <w:noProof/>
        </w:rPr>
        <w:t>foreign service of document request</w:t>
      </w:r>
      <w:r w:rsidRPr="00777637">
        <w:rPr>
          <w:noProof/>
        </w:rPr>
        <w:tab/>
      </w:r>
      <w:r w:rsidRPr="00777637">
        <w:rPr>
          <w:noProof/>
        </w:rPr>
        <w:fldChar w:fldCharType="begin"/>
      </w:r>
      <w:r w:rsidRPr="00777637">
        <w:rPr>
          <w:noProof/>
        </w:rPr>
        <w:instrText xml:space="preserve"> PAGEREF _Toc69307343 \h </w:instrText>
      </w:r>
      <w:r w:rsidRPr="00777637">
        <w:rPr>
          <w:noProof/>
        </w:rPr>
      </w:r>
      <w:r w:rsidRPr="00777637">
        <w:rPr>
          <w:noProof/>
        </w:rPr>
        <w:fldChar w:fldCharType="separate"/>
      </w:r>
      <w:r w:rsidR="00FC572C">
        <w:rPr>
          <w:noProof/>
        </w:rPr>
        <w:t>129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263</w:t>
      </w:r>
      <w:r>
        <w:rPr>
          <w:noProof/>
        </w:rPr>
        <w:noBreakHyphen/>
        <w:t>65</w:t>
      </w:r>
      <w:r>
        <w:rPr>
          <w:noProof/>
        </w:rPr>
        <w:tab/>
        <w:t>Service of document subject to foreign service of document request</w:t>
      </w:r>
      <w:r w:rsidRPr="00777637">
        <w:rPr>
          <w:noProof/>
        </w:rPr>
        <w:tab/>
      </w:r>
      <w:r w:rsidRPr="00777637">
        <w:rPr>
          <w:noProof/>
        </w:rPr>
        <w:fldChar w:fldCharType="begin"/>
      </w:r>
      <w:r w:rsidRPr="00777637">
        <w:rPr>
          <w:noProof/>
        </w:rPr>
        <w:instrText xml:space="preserve"> PAGEREF _Toc69307344 \h </w:instrText>
      </w:r>
      <w:r w:rsidRPr="00777637">
        <w:rPr>
          <w:noProof/>
        </w:rPr>
      </w:r>
      <w:r w:rsidRPr="00777637">
        <w:rPr>
          <w:noProof/>
        </w:rPr>
        <w:fldChar w:fldCharType="separate"/>
      </w:r>
      <w:r w:rsidR="00FC572C">
        <w:rPr>
          <w:noProof/>
        </w:rPr>
        <w:t>130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265—Other matters</w:t>
      </w:r>
      <w:r w:rsidRPr="00777637">
        <w:rPr>
          <w:b w:val="0"/>
          <w:noProof/>
          <w:sz w:val="18"/>
        </w:rPr>
        <w:tab/>
      </w:r>
      <w:r w:rsidRPr="00777637">
        <w:rPr>
          <w:b w:val="0"/>
          <w:noProof/>
          <w:sz w:val="18"/>
        </w:rPr>
        <w:fldChar w:fldCharType="begin"/>
      </w:r>
      <w:r w:rsidRPr="00777637">
        <w:rPr>
          <w:b w:val="0"/>
          <w:noProof/>
          <w:sz w:val="18"/>
        </w:rPr>
        <w:instrText xml:space="preserve"> PAGEREF _Toc69307345 \h </w:instrText>
      </w:r>
      <w:r w:rsidRPr="00777637">
        <w:rPr>
          <w:b w:val="0"/>
          <w:noProof/>
          <w:sz w:val="18"/>
        </w:rPr>
      </w:r>
      <w:r w:rsidRPr="00777637">
        <w:rPr>
          <w:b w:val="0"/>
          <w:noProof/>
          <w:sz w:val="18"/>
        </w:rPr>
        <w:fldChar w:fldCharType="separate"/>
      </w:r>
      <w:r w:rsidR="00FC572C">
        <w:rPr>
          <w:b w:val="0"/>
          <w:noProof/>
          <w:sz w:val="18"/>
        </w:rPr>
        <w:t>131</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265</w:t>
      </w:r>
      <w:r>
        <w:rPr>
          <w:noProof/>
        </w:rPr>
        <w:noBreakHyphen/>
        <w:t>A—Right of person to seek recovery or contribution</w:t>
      </w:r>
      <w:r w:rsidRPr="00777637">
        <w:rPr>
          <w:b w:val="0"/>
          <w:noProof/>
          <w:sz w:val="18"/>
        </w:rPr>
        <w:tab/>
      </w:r>
      <w:r w:rsidRPr="00777637">
        <w:rPr>
          <w:b w:val="0"/>
          <w:noProof/>
          <w:sz w:val="18"/>
        </w:rPr>
        <w:fldChar w:fldCharType="begin"/>
      </w:r>
      <w:r w:rsidRPr="00777637">
        <w:rPr>
          <w:b w:val="0"/>
          <w:noProof/>
          <w:sz w:val="18"/>
        </w:rPr>
        <w:instrText xml:space="preserve"> PAGEREF _Toc69307346 \h </w:instrText>
      </w:r>
      <w:r w:rsidRPr="00777637">
        <w:rPr>
          <w:b w:val="0"/>
          <w:noProof/>
          <w:sz w:val="18"/>
        </w:rPr>
      </w:r>
      <w:r w:rsidRPr="00777637">
        <w:rPr>
          <w:b w:val="0"/>
          <w:noProof/>
          <w:sz w:val="18"/>
        </w:rPr>
        <w:fldChar w:fldCharType="separate"/>
      </w:r>
      <w:r w:rsidR="00FC572C">
        <w:rPr>
          <w:b w:val="0"/>
          <w:noProof/>
          <w:sz w:val="18"/>
        </w:rPr>
        <w:t>131</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265</w:t>
      </w:r>
      <w:r>
        <w:rPr>
          <w:noProof/>
        </w:rPr>
        <w:noBreakHyphen/>
        <w:t>A</w:t>
      </w:r>
      <w:r w:rsidRPr="00777637">
        <w:rPr>
          <w:b w:val="0"/>
          <w:noProof/>
          <w:sz w:val="18"/>
        </w:rPr>
        <w:tab/>
      </w:r>
      <w:r w:rsidRPr="00777637">
        <w:rPr>
          <w:b w:val="0"/>
          <w:noProof/>
          <w:sz w:val="18"/>
        </w:rPr>
        <w:fldChar w:fldCharType="begin"/>
      </w:r>
      <w:r w:rsidRPr="00777637">
        <w:rPr>
          <w:b w:val="0"/>
          <w:noProof/>
          <w:sz w:val="18"/>
        </w:rPr>
        <w:instrText xml:space="preserve"> PAGEREF _Toc69307347 \h </w:instrText>
      </w:r>
      <w:r w:rsidRPr="00777637">
        <w:rPr>
          <w:b w:val="0"/>
          <w:noProof/>
          <w:sz w:val="18"/>
        </w:rPr>
      </w:r>
      <w:r w:rsidRPr="00777637">
        <w:rPr>
          <w:b w:val="0"/>
          <w:noProof/>
          <w:sz w:val="18"/>
        </w:rPr>
        <w:fldChar w:fldCharType="separate"/>
      </w:r>
      <w:r w:rsidR="00FC572C">
        <w:rPr>
          <w:b w:val="0"/>
          <w:noProof/>
          <w:sz w:val="18"/>
        </w:rPr>
        <w:t>131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265</w:t>
      </w:r>
      <w:r>
        <w:rPr>
          <w:noProof/>
        </w:rPr>
        <w:noBreakHyphen/>
        <w:t>35</w:t>
      </w:r>
      <w:r>
        <w:rPr>
          <w:noProof/>
        </w:rPr>
        <w:tab/>
        <w:t>What this Subdivision is about</w:t>
      </w:r>
      <w:r w:rsidRPr="00777637">
        <w:rPr>
          <w:noProof/>
        </w:rPr>
        <w:tab/>
      </w:r>
      <w:r w:rsidRPr="00777637">
        <w:rPr>
          <w:noProof/>
        </w:rPr>
        <w:fldChar w:fldCharType="begin"/>
      </w:r>
      <w:r w:rsidRPr="00777637">
        <w:rPr>
          <w:noProof/>
        </w:rPr>
        <w:instrText xml:space="preserve"> PAGEREF _Toc69307348 \h </w:instrText>
      </w:r>
      <w:r w:rsidRPr="00777637">
        <w:rPr>
          <w:noProof/>
        </w:rPr>
      </w:r>
      <w:r w:rsidRPr="00777637">
        <w:rPr>
          <w:noProof/>
        </w:rPr>
        <w:fldChar w:fldCharType="separate"/>
      </w:r>
      <w:r w:rsidR="00FC572C">
        <w:rPr>
          <w:noProof/>
        </w:rPr>
        <w:t>131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_Toc69307349 \h </w:instrText>
      </w:r>
      <w:r w:rsidRPr="00777637">
        <w:rPr>
          <w:b w:val="0"/>
          <w:noProof/>
          <w:sz w:val="18"/>
        </w:rPr>
      </w:r>
      <w:r w:rsidRPr="00777637">
        <w:rPr>
          <w:b w:val="0"/>
          <w:noProof/>
          <w:sz w:val="18"/>
        </w:rPr>
        <w:fldChar w:fldCharType="separate"/>
      </w:r>
      <w:r w:rsidR="00FC572C">
        <w:rPr>
          <w:b w:val="0"/>
          <w:noProof/>
          <w:sz w:val="18"/>
        </w:rPr>
        <w:t>131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265</w:t>
      </w:r>
      <w:r>
        <w:rPr>
          <w:noProof/>
        </w:rPr>
        <w:noBreakHyphen/>
        <w:t>40</w:t>
      </w:r>
      <w:r>
        <w:rPr>
          <w:noProof/>
        </w:rPr>
        <w:tab/>
        <w:t>Right of recovery if another person is liable</w:t>
      </w:r>
      <w:r w:rsidRPr="00777637">
        <w:rPr>
          <w:noProof/>
        </w:rPr>
        <w:tab/>
      </w:r>
      <w:r w:rsidRPr="00777637">
        <w:rPr>
          <w:noProof/>
        </w:rPr>
        <w:fldChar w:fldCharType="begin"/>
      </w:r>
      <w:r w:rsidRPr="00777637">
        <w:rPr>
          <w:noProof/>
        </w:rPr>
        <w:instrText xml:space="preserve"> PAGEREF _Toc69307350 \h </w:instrText>
      </w:r>
      <w:r w:rsidRPr="00777637">
        <w:rPr>
          <w:noProof/>
        </w:rPr>
      </w:r>
      <w:r w:rsidRPr="00777637">
        <w:rPr>
          <w:noProof/>
        </w:rPr>
        <w:fldChar w:fldCharType="separate"/>
      </w:r>
      <w:r w:rsidR="00FC572C">
        <w:rPr>
          <w:noProof/>
        </w:rPr>
        <w:t>131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265</w:t>
      </w:r>
      <w:r>
        <w:rPr>
          <w:noProof/>
        </w:rPr>
        <w:noBreakHyphen/>
        <w:t>45</w:t>
      </w:r>
      <w:r>
        <w:rPr>
          <w:noProof/>
        </w:rPr>
        <w:tab/>
        <w:t>Right of contribution if persons are jointly liable</w:t>
      </w:r>
      <w:r w:rsidRPr="00777637">
        <w:rPr>
          <w:noProof/>
        </w:rPr>
        <w:tab/>
      </w:r>
      <w:r w:rsidRPr="00777637">
        <w:rPr>
          <w:noProof/>
        </w:rPr>
        <w:fldChar w:fldCharType="begin"/>
      </w:r>
      <w:r w:rsidRPr="00777637">
        <w:rPr>
          <w:noProof/>
        </w:rPr>
        <w:instrText xml:space="preserve"> PAGEREF _Toc69307351 \h </w:instrText>
      </w:r>
      <w:r w:rsidRPr="00777637">
        <w:rPr>
          <w:noProof/>
        </w:rPr>
      </w:r>
      <w:r w:rsidRPr="00777637">
        <w:rPr>
          <w:noProof/>
        </w:rPr>
        <w:fldChar w:fldCharType="separate"/>
      </w:r>
      <w:r w:rsidR="00FC572C">
        <w:rPr>
          <w:noProof/>
        </w:rPr>
        <w:t>132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265</w:t>
      </w:r>
      <w:r>
        <w:rPr>
          <w:noProof/>
        </w:rPr>
        <w:noBreakHyphen/>
        <w:t>B—Application of laws</w:t>
      </w:r>
      <w:r w:rsidRPr="00777637">
        <w:rPr>
          <w:b w:val="0"/>
          <w:noProof/>
          <w:sz w:val="18"/>
        </w:rPr>
        <w:tab/>
      </w:r>
      <w:r w:rsidRPr="00777637">
        <w:rPr>
          <w:b w:val="0"/>
          <w:noProof/>
          <w:sz w:val="18"/>
        </w:rPr>
        <w:fldChar w:fldCharType="begin"/>
      </w:r>
      <w:r w:rsidRPr="00777637">
        <w:rPr>
          <w:b w:val="0"/>
          <w:noProof/>
          <w:sz w:val="18"/>
        </w:rPr>
        <w:instrText xml:space="preserve"> PAGEREF _Toc69307352 \h </w:instrText>
      </w:r>
      <w:r w:rsidRPr="00777637">
        <w:rPr>
          <w:b w:val="0"/>
          <w:noProof/>
          <w:sz w:val="18"/>
        </w:rPr>
      </w:r>
      <w:r w:rsidRPr="00777637">
        <w:rPr>
          <w:b w:val="0"/>
          <w:noProof/>
          <w:sz w:val="18"/>
        </w:rPr>
        <w:fldChar w:fldCharType="separate"/>
      </w:r>
      <w:r w:rsidR="00FC572C">
        <w:rPr>
          <w:b w:val="0"/>
          <w:noProof/>
          <w:sz w:val="18"/>
        </w:rPr>
        <w:t>132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265</w:t>
      </w:r>
      <w:r>
        <w:rPr>
          <w:noProof/>
        </w:rPr>
        <w:noBreakHyphen/>
        <w:t>65</w:t>
      </w:r>
      <w:r>
        <w:rPr>
          <w:noProof/>
        </w:rPr>
        <w:tab/>
        <w:t>Non</w:t>
      </w:r>
      <w:r>
        <w:rPr>
          <w:noProof/>
        </w:rPr>
        <w:noBreakHyphen/>
        <w:t>application of certain taxation laws</w:t>
      </w:r>
      <w:r w:rsidRPr="00777637">
        <w:rPr>
          <w:noProof/>
        </w:rPr>
        <w:tab/>
      </w:r>
      <w:r w:rsidRPr="00777637">
        <w:rPr>
          <w:noProof/>
        </w:rPr>
        <w:fldChar w:fldCharType="begin"/>
      </w:r>
      <w:r w:rsidRPr="00777637">
        <w:rPr>
          <w:noProof/>
        </w:rPr>
        <w:instrText xml:space="preserve"> PAGEREF _Toc69307353 \h </w:instrText>
      </w:r>
      <w:r w:rsidRPr="00777637">
        <w:rPr>
          <w:noProof/>
        </w:rPr>
      </w:r>
      <w:r w:rsidRPr="00777637">
        <w:rPr>
          <w:noProof/>
        </w:rPr>
        <w:fldChar w:fldCharType="separate"/>
      </w:r>
      <w:r w:rsidR="00FC572C">
        <w:rPr>
          <w:noProof/>
        </w:rPr>
        <w:t>132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265</w:t>
      </w:r>
      <w:r>
        <w:rPr>
          <w:noProof/>
        </w:rPr>
        <w:noBreakHyphen/>
        <w:t>C—Direction to pay superannuation guarantee charge</w:t>
      </w:r>
      <w:r w:rsidRPr="00777637">
        <w:rPr>
          <w:b w:val="0"/>
          <w:noProof/>
          <w:sz w:val="18"/>
        </w:rPr>
        <w:tab/>
      </w:r>
      <w:r w:rsidRPr="00777637">
        <w:rPr>
          <w:b w:val="0"/>
          <w:noProof/>
          <w:sz w:val="18"/>
        </w:rPr>
        <w:fldChar w:fldCharType="begin"/>
      </w:r>
      <w:r w:rsidRPr="00777637">
        <w:rPr>
          <w:b w:val="0"/>
          <w:noProof/>
          <w:sz w:val="18"/>
        </w:rPr>
        <w:instrText xml:space="preserve"> PAGEREF _Toc69307354 \h </w:instrText>
      </w:r>
      <w:r w:rsidRPr="00777637">
        <w:rPr>
          <w:b w:val="0"/>
          <w:noProof/>
          <w:sz w:val="18"/>
        </w:rPr>
      </w:r>
      <w:r w:rsidRPr="00777637">
        <w:rPr>
          <w:b w:val="0"/>
          <w:noProof/>
          <w:sz w:val="18"/>
        </w:rPr>
        <w:fldChar w:fldCharType="separate"/>
      </w:r>
      <w:r w:rsidR="00FC572C">
        <w:rPr>
          <w:b w:val="0"/>
          <w:noProof/>
          <w:sz w:val="18"/>
        </w:rPr>
        <w:t>133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265</w:t>
      </w:r>
      <w:r>
        <w:rPr>
          <w:noProof/>
        </w:rPr>
        <w:noBreakHyphen/>
        <w:t>C</w:t>
      </w:r>
      <w:r w:rsidRPr="00777637">
        <w:rPr>
          <w:b w:val="0"/>
          <w:noProof/>
          <w:sz w:val="18"/>
        </w:rPr>
        <w:tab/>
      </w:r>
      <w:r w:rsidRPr="00777637">
        <w:rPr>
          <w:b w:val="0"/>
          <w:noProof/>
          <w:sz w:val="18"/>
        </w:rPr>
        <w:fldChar w:fldCharType="begin"/>
      </w:r>
      <w:r w:rsidRPr="00777637">
        <w:rPr>
          <w:b w:val="0"/>
          <w:noProof/>
          <w:sz w:val="18"/>
        </w:rPr>
        <w:instrText xml:space="preserve"> PAGEREF _Toc69307355 \h </w:instrText>
      </w:r>
      <w:r w:rsidRPr="00777637">
        <w:rPr>
          <w:b w:val="0"/>
          <w:noProof/>
          <w:sz w:val="18"/>
        </w:rPr>
      </w:r>
      <w:r w:rsidRPr="00777637">
        <w:rPr>
          <w:b w:val="0"/>
          <w:noProof/>
          <w:sz w:val="18"/>
        </w:rPr>
        <w:fldChar w:fldCharType="separate"/>
      </w:r>
      <w:r w:rsidR="00FC572C">
        <w:rPr>
          <w:b w:val="0"/>
          <w:noProof/>
          <w:sz w:val="18"/>
        </w:rPr>
        <w:t>133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265</w:t>
      </w:r>
      <w:r>
        <w:rPr>
          <w:noProof/>
        </w:rPr>
        <w:noBreakHyphen/>
        <w:t>85</w:t>
      </w:r>
      <w:r>
        <w:rPr>
          <w:noProof/>
        </w:rPr>
        <w:tab/>
        <w:t>What this Subdivision is about</w:t>
      </w:r>
      <w:r w:rsidRPr="00777637">
        <w:rPr>
          <w:noProof/>
        </w:rPr>
        <w:tab/>
      </w:r>
      <w:r w:rsidRPr="00777637">
        <w:rPr>
          <w:noProof/>
        </w:rPr>
        <w:fldChar w:fldCharType="begin"/>
      </w:r>
      <w:r w:rsidRPr="00777637">
        <w:rPr>
          <w:noProof/>
        </w:rPr>
        <w:instrText xml:space="preserve"> PAGEREF _Toc69307356 \h </w:instrText>
      </w:r>
      <w:r w:rsidRPr="00777637">
        <w:rPr>
          <w:noProof/>
        </w:rPr>
      </w:r>
      <w:r w:rsidRPr="00777637">
        <w:rPr>
          <w:noProof/>
        </w:rPr>
        <w:fldChar w:fldCharType="separate"/>
      </w:r>
      <w:r w:rsidR="00FC572C">
        <w:rPr>
          <w:noProof/>
        </w:rPr>
        <w:t>133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265</w:t>
      </w:r>
      <w:r>
        <w:rPr>
          <w:noProof/>
        </w:rPr>
        <w:noBreakHyphen/>
        <w:t>90</w:t>
      </w:r>
      <w:r>
        <w:rPr>
          <w:noProof/>
        </w:rPr>
        <w:tab/>
        <w:t>Direction to pay superannuation guarantee charge</w:t>
      </w:r>
      <w:r w:rsidRPr="00777637">
        <w:rPr>
          <w:noProof/>
        </w:rPr>
        <w:tab/>
      </w:r>
      <w:r w:rsidRPr="00777637">
        <w:rPr>
          <w:noProof/>
        </w:rPr>
        <w:fldChar w:fldCharType="begin"/>
      </w:r>
      <w:r w:rsidRPr="00777637">
        <w:rPr>
          <w:noProof/>
        </w:rPr>
        <w:instrText xml:space="preserve"> PAGEREF _Toc69307357 \h </w:instrText>
      </w:r>
      <w:r w:rsidRPr="00777637">
        <w:rPr>
          <w:noProof/>
        </w:rPr>
      </w:r>
      <w:r w:rsidRPr="00777637">
        <w:rPr>
          <w:noProof/>
        </w:rPr>
        <w:fldChar w:fldCharType="separate"/>
      </w:r>
      <w:r w:rsidR="00FC572C">
        <w:rPr>
          <w:noProof/>
        </w:rPr>
        <w:t>133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265</w:t>
      </w:r>
      <w:r>
        <w:rPr>
          <w:noProof/>
        </w:rPr>
        <w:noBreakHyphen/>
        <w:t>95</w:t>
      </w:r>
      <w:r>
        <w:rPr>
          <w:noProof/>
        </w:rPr>
        <w:tab/>
        <w:t>Offence</w:t>
      </w:r>
      <w:r w:rsidRPr="00777637">
        <w:rPr>
          <w:noProof/>
        </w:rPr>
        <w:tab/>
      </w:r>
      <w:r w:rsidRPr="00777637">
        <w:rPr>
          <w:noProof/>
        </w:rPr>
        <w:fldChar w:fldCharType="begin"/>
      </w:r>
      <w:r w:rsidRPr="00777637">
        <w:rPr>
          <w:noProof/>
        </w:rPr>
        <w:instrText xml:space="preserve"> PAGEREF _Toc69307358 \h </w:instrText>
      </w:r>
      <w:r w:rsidRPr="00777637">
        <w:rPr>
          <w:noProof/>
        </w:rPr>
      </w:r>
      <w:r w:rsidRPr="00777637">
        <w:rPr>
          <w:noProof/>
        </w:rPr>
        <w:fldChar w:fldCharType="separate"/>
      </w:r>
      <w:r w:rsidR="00FC572C">
        <w:rPr>
          <w:noProof/>
        </w:rPr>
        <w:t>135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265</w:t>
      </w:r>
      <w:r>
        <w:rPr>
          <w:noProof/>
        </w:rPr>
        <w:noBreakHyphen/>
        <w:t>100</w:t>
      </w:r>
      <w:r>
        <w:rPr>
          <w:noProof/>
        </w:rPr>
        <w:tab/>
        <w:t>Variation or revocation</w:t>
      </w:r>
      <w:r w:rsidRPr="00777637">
        <w:rPr>
          <w:noProof/>
        </w:rPr>
        <w:tab/>
      </w:r>
      <w:r w:rsidRPr="00777637">
        <w:rPr>
          <w:noProof/>
        </w:rPr>
        <w:fldChar w:fldCharType="begin"/>
      </w:r>
      <w:r w:rsidRPr="00777637">
        <w:rPr>
          <w:noProof/>
        </w:rPr>
        <w:instrText xml:space="preserve"> PAGEREF _Toc69307359 \h </w:instrText>
      </w:r>
      <w:r w:rsidRPr="00777637">
        <w:rPr>
          <w:noProof/>
        </w:rPr>
      </w:r>
      <w:r w:rsidRPr="00777637">
        <w:rPr>
          <w:noProof/>
        </w:rPr>
        <w:fldChar w:fldCharType="separate"/>
      </w:r>
      <w:r w:rsidR="00FC572C">
        <w:rPr>
          <w:noProof/>
        </w:rPr>
        <w:t>135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265</w:t>
      </w:r>
      <w:r>
        <w:rPr>
          <w:noProof/>
        </w:rPr>
        <w:noBreakHyphen/>
        <w:t>105</w:t>
      </w:r>
      <w:r>
        <w:rPr>
          <w:noProof/>
        </w:rPr>
        <w:tab/>
        <w:t>Effect of liability being reduced or ceasing to exist</w:t>
      </w:r>
      <w:r w:rsidRPr="00777637">
        <w:rPr>
          <w:noProof/>
        </w:rPr>
        <w:tab/>
      </w:r>
      <w:r w:rsidRPr="00777637">
        <w:rPr>
          <w:noProof/>
        </w:rPr>
        <w:fldChar w:fldCharType="begin"/>
      </w:r>
      <w:r w:rsidRPr="00777637">
        <w:rPr>
          <w:noProof/>
        </w:rPr>
        <w:instrText xml:space="preserve"> PAGEREF _Toc69307360 \h </w:instrText>
      </w:r>
      <w:r w:rsidRPr="00777637">
        <w:rPr>
          <w:noProof/>
        </w:rPr>
      </w:r>
      <w:r w:rsidRPr="00777637">
        <w:rPr>
          <w:noProof/>
        </w:rPr>
        <w:fldChar w:fldCharType="separate"/>
      </w:r>
      <w:r w:rsidR="00FC572C">
        <w:rPr>
          <w:noProof/>
        </w:rPr>
        <w:t>136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265</w:t>
      </w:r>
      <w:r>
        <w:rPr>
          <w:noProof/>
        </w:rPr>
        <w:noBreakHyphen/>
        <w:t>110</w:t>
      </w:r>
      <w:r>
        <w:rPr>
          <w:noProof/>
        </w:rPr>
        <w:tab/>
        <w:t>Taxation objection</w:t>
      </w:r>
      <w:r w:rsidRPr="00777637">
        <w:rPr>
          <w:noProof/>
        </w:rPr>
        <w:tab/>
      </w:r>
      <w:r w:rsidRPr="00777637">
        <w:rPr>
          <w:noProof/>
        </w:rPr>
        <w:fldChar w:fldCharType="begin"/>
      </w:r>
      <w:r w:rsidRPr="00777637">
        <w:rPr>
          <w:noProof/>
        </w:rPr>
        <w:instrText xml:space="preserve"> PAGEREF _Toc69307361 \h </w:instrText>
      </w:r>
      <w:r w:rsidRPr="00777637">
        <w:rPr>
          <w:noProof/>
        </w:rPr>
      </w:r>
      <w:r w:rsidRPr="00777637">
        <w:rPr>
          <w:noProof/>
        </w:rPr>
        <w:fldChar w:fldCharType="separate"/>
      </w:r>
      <w:r w:rsidR="00FC572C">
        <w:rPr>
          <w:noProof/>
        </w:rPr>
        <w:t>137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265</w:t>
      </w:r>
      <w:r>
        <w:rPr>
          <w:noProof/>
        </w:rPr>
        <w:noBreakHyphen/>
        <w:t>115</w:t>
      </w:r>
      <w:r>
        <w:rPr>
          <w:noProof/>
        </w:rPr>
        <w:tab/>
        <w:t>Extension of period to comply if taxation objection made</w:t>
      </w:r>
      <w:r w:rsidRPr="00777637">
        <w:rPr>
          <w:noProof/>
        </w:rPr>
        <w:tab/>
      </w:r>
      <w:r w:rsidRPr="00777637">
        <w:rPr>
          <w:noProof/>
        </w:rPr>
        <w:fldChar w:fldCharType="begin"/>
      </w:r>
      <w:r w:rsidRPr="00777637">
        <w:rPr>
          <w:noProof/>
        </w:rPr>
        <w:instrText xml:space="preserve"> PAGEREF _Toc69307362 \h </w:instrText>
      </w:r>
      <w:r w:rsidRPr="00777637">
        <w:rPr>
          <w:noProof/>
        </w:rPr>
      </w:r>
      <w:r w:rsidRPr="00777637">
        <w:rPr>
          <w:noProof/>
        </w:rPr>
        <w:fldChar w:fldCharType="separate"/>
      </w:r>
      <w:r w:rsidR="00FC572C">
        <w:rPr>
          <w:noProof/>
        </w:rPr>
        <w:t>137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268—Estimates</w:t>
      </w:r>
      <w:r w:rsidRPr="00777637">
        <w:rPr>
          <w:b w:val="0"/>
          <w:noProof/>
          <w:sz w:val="18"/>
        </w:rPr>
        <w:tab/>
      </w:r>
      <w:r w:rsidRPr="00777637">
        <w:rPr>
          <w:b w:val="0"/>
          <w:noProof/>
          <w:sz w:val="18"/>
        </w:rPr>
        <w:fldChar w:fldCharType="begin"/>
      </w:r>
      <w:r w:rsidRPr="00777637">
        <w:rPr>
          <w:b w:val="0"/>
          <w:noProof/>
          <w:sz w:val="18"/>
        </w:rPr>
        <w:instrText xml:space="preserve"> PAGEREF _Toc69307363 \h </w:instrText>
      </w:r>
      <w:r w:rsidRPr="00777637">
        <w:rPr>
          <w:b w:val="0"/>
          <w:noProof/>
          <w:sz w:val="18"/>
        </w:rPr>
      </w:r>
      <w:r w:rsidRPr="00777637">
        <w:rPr>
          <w:b w:val="0"/>
          <w:noProof/>
          <w:sz w:val="18"/>
        </w:rPr>
        <w:fldChar w:fldCharType="separate"/>
      </w:r>
      <w:r w:rsidR="00FC572C">
        <w:rPr>
          <w:b w:val="0"/>
          <w:noProof/>
          <w:sz w:val="18"/>
        </w:rPr>
        <w:t>139</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268</w:t>
      </w:r>
      <w:r>
        <w:rPr>
          <w:noProof/>
        </w:rPr>
        <w:tab/>
      </w:r>
      <w:r w:rsidRPr="00777637">
        <w:rPr>
          <w:b w:val="0"/>
          <w:noProof/>
          <w:sz w:val="18"/>
        </w:rPr>
        <w:t>139</w:t>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_Toc69307365 \h </w:instrText>
      </w:r>
      <w:r w:rsidRPr="00777637">
        <w:rPr>
          <w:noProof/>
        </w:rPr>
      </w:r>
      <w:r w:rsidRPr="00777637">
        <w:rPr>
          <w:noProof/>
        </w:rPr>
        <w:fldChar w:fldCharType="separate"/>
      </w:r>
      <w:r w:rsidR="00FC572C">
        <w:rPr>
          <w:noProof/>
        </w:rPr>
        <w:t>139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268</w:t>
      </w:r>
      <w:r>
        <w:rPr>
          <w:noProof/>
        </w:rPr>
        <w:noBreakHyphen/>
        <w:t>A—Object</w:t>
      </w:r>
      <w:r w:rsidRPr="00777637">
        <w:rPr>
          <w:b w:val="0"/>
          <w:noProof/>
          <w:sz w:val="18"/>
        </w:rPr>
        <w:tab/>
      </w:r>
      <w:r w:rsidRPr="00777637">
        <w:rPr>
          <w:b w:val="0"/>
          <w:noProof/>
          <w:sz w:val="18"/>
        </w:rPr>
        <w:fldChar w:fldCharType="begin"/>
      </w:r>
      <w:r w:rsidRPr="00777637">
        <w:rPr>
          <w:b w:val="0"/>
          <w:noProof/>
          <w:sz w:val="18"/>
        </w:rPr>
        <w:instrText xml:space="preserve"> PAGEREF _Toc69307366 \h </w:instrText>
      </w:r>
      <w:r w:rsidRPr="00777637">
        <w:rPr>
          <w:b w:val="0"/>
          <w:noProof/>
          <w:sz w:val="18"/>
        </w:rPr>
      </w:r>
      <w:r w:rsidRPr="00777637">
        <w:rPr>
          <w:b w:val="0"/>
          <w:noProof/>
          <w:sz w:val="18"/>
        </w:rPr>
        <w:fldChar w:fldCharType="separate"/>
      </w:r>
      <w:r w:rsidR="00FC572C">
        <w:rPr>
          <w:b w:val="0"/>
          <w:noProof/>
          <w:sz w:val="18"/>
        </w:rPr>
        <w:t>140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5</w:t>
      </w:r>
      <w:r>
        <w:rPr>
          <w:noProof/>
        </w:rPr>
        <w:tab/>
        <w:t>Object of Division</w:t>
      </w:r>
      <w:r w:rsidRPr="00777637">
        <w:rPr>
          <w:noProof/>
        </w:rPr>
        <w:tab/>
      </w:r>
      <w:r w:rsidRPr="00777637">
        <w:rPr>
          <w:noProof/>
        </w:rPr>
        <w:fldChar w:fldCharType="begin"/>
      </w:r>
      <w:r w:rsidRPr="00777637">
        <w:rPr>
          <w:noProof/>
        </w:rPr>
        <w:instrText xml:space="preserve"> PAGEREF _Toc69307367 \h </w:instrText>
      </w:r>
      <w:r w:rsidRPr="00777637">
        <w:rPr>
          <w:noProof/>
        </w:rPr>
      </w:r>
      <w:r w:rsidRPr="00777637">
        <w:rPr>
          <w:noProof/>
        </w:rPr>
        <w:fldChar w:fldCharType="separate"/>
      </w:r>
      <w:r w:rsidR="00FC572C">
        <w:rPr>
          <w:noProof/>
        </w:rPr>
        <w:t>140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268</w:t>
      </w:r>
      <w:r>
        <w:rPr>
          <w:noProof/>
        </w:rPr>
        <w:noBreakHyphen/>
        <w:t>B—Making estimates</w:t>
      </w:r>
      <w:r w:rsidRPr="00777637">
        <w:rPr>
          <w:b w:val="0"/>
          <w:noProof/>
          <w:sz w:val="18"/>
        </w:rPr>
        <w:tab/>
      </w:r>
      <w:r w:rsidRPr="00777637">
        <w:rPr>
          <w:b w:val="0"/>
          <w:noProof/>
          <w:sz w:val="18"/>
        </w:rPr>
        <w:fldChar w:fldCharType="begin"/>
      </w:r>
      <w:r w:rsidRPr="00777637">
        <w:rPr>
          <w:b w:val="0"/>
          <w:noProof/>
          <w:sz w:val="18"/>
        </w:rPr>
        <w:instrText xml:space="preserve"> PAGEREF _Toc69307368 \h </w:instrText>
      </w:r>
      <w:r w:rsidRPr="00777637">
        <w:rPr>
          <w:b w:val="0"/>
          <w:noProof/>
          <w:sz w:val="18"/>
        </w:rPr>
      </w:r>
      <w:r w:rsidRPr="00777637">
        <w:rPr>
          <w:b w:val="0"/>
          <w:noProof/>
          <w:sz w:val="18"/>
        </w:rPr>
        <w:fldChar w:fldCharType="separate"/>
      </w:r>
      <w:r w:rsidR="00FC572C">
        <w:rPr>
          <w:b w:val="0"/>
          <w:noProof/>
          <w:sz w:val="18"/>
        </w:rPr>
        <w:t>140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10</w:t>
      </w:r>
      <w:r>
        <w:rPr>
          <w:noProof/>
        </w:rPr>
        <w:tab/>
        <w:t>Commissioner may make estimate</w:t>
      </w:r>
      <w:r w:rsidRPr="00777637">
        <w:rPr>
          <w:noProof/>
        </w:rPr>
        <w:tab/>
      </w:r>
      <w:r w:rsidRPr="00777637">
        <w:rPr>
          <w:noProof/>
        </w:rPr>
        <w:fldChar w:fldCharType="begin"/>
      </w:r>
      <w:r w:rsidRPr="00777637">
        <w:rPr>
          <w:noProof/>
        </w:rPr>
        <w:instrText xml:space="preserve"> PAGEREF _Toc69307369 \h </w:instrText>
      </w:r>
      <w:r w:rsidRPr="00777637">
        <w:rPr>
          <w:noProof/>
        </w:rPr>
      </w:r>
      <w:r w:rsidRPr="00777637">
        <w:rPr>
          <w:noProof/>
        </w:rPr>
        <w:fldChar w:fldCharType="separate"/>
      </w:r>
      <w:r w:rsidR="00FC572C">
        <w:rPr>
          <w:noProof/>
        </w:rPr>
        <w:t>140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15</w:t>
      </w:r>
      <w:r>
        <w:rPr>
          <w:noProof/>
        </w:rPr>
        <w:tab/>
        <w:t>Notice of estimate</w:t>
      </w:r>
      <w:r w:rsidRPr="00777637">
        <w:rPr>
          <w:noProof/>
        </w:rPr>
        <w:tab/>
      </w:r>
      <w:r w:rsidRPr="00777637">
        <w:rPr>
          <w:noProof/>
        </w:rPr>
        <w:fldChar w:fldCharType="begin"/>
      </w:r>
      <w:r w:rsidRPr="00777637">
        <w:rPr>
          <w:noProof/>
        </w:rPr>
        <w:instrText xml:space="preserve"> PAGEREF _Toc69307370 \h </w:instrText>
      </w:r>
      <w:r w:rsidRPr="00777637">
        <w:rPr>
          <w:noProof/>
        </w:rPr>
      </w:r>
      <w:r w:rsidRPr="00777637">
        <w:rPr>
          <w:noProof/>
        </w:rPr>
        <w:fldChar w:fldCharType="separate"/>
      </w:r>
      <w:r w:rsidR="00FC572C">
        <w:rPr>
          <w:noProof/>
        </w:rPr>
        <w:t>142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268</w:t>
      </w:r>
      <w:r>
        <w:rPr>
          <w:noProof/>
        </w:rPr>
        <w:noBreakHyphen/>
        <w:t>C—Liability to pay estimates</w:t>
      </w:r>
      <w:r w:rsidRPr="00777637">
        <w:rPr>
          <w:b w:val="0"/>
          <w:noProof/>
          <w:sz w:val="18"/>
        </w:rPr>
        <w:tab/>
      </w:r>
      <w:r w:rsidRPr="00777637">
        <w:rPr>
          <w:b w:val="0"/>
          <w:noProof/>
          <w:sz w:val="18"/>
        </w:rPr>
        <w:fldChar w:fldCharType="begin"/>
      </w:r>
      <w:r w:rsidRPr="00777637">
        <w:rPr>
          <w:b w:val="0"/>
          <w:noProof/>
          <w:sz w:val="18"/>
        </w:rPr>
        <w:instrText xml:space="preserve"> PAGEREF _Toc69307371 \h </w:instrText>
      </w:r>
      <w:r w:rsidRPr="00777637">
        <w:rPr>
          <w:b w:val="0"/>
          <w:noProof/>
          <w:sz w:val="18"/>
        </w:rPr>
      </w:r>
      <w:r w:rsidRPr="00777637">
        <w:rPr>
          <w:b w:val="0"/>
          <w:noProof/>
          <w:sz w:val="18"/>
        </w:rPr>
        <w:fldChar w:fldCharType="separate"/>
      </w:r>
      <w:r w:rsidR="00FC572C">
        <w:rPr>
          <w:b w:val="0"/>
          <w:noProof/>
          <w:sz w:val="18"/>
        </w:rPr>
        <w:t>143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20</w:t>
      </w:r>
      <w:r>
        <w:rPr>
          <w:noProof/>
        </w:rPr>
        <w:tab/>
        <w:t>Nature of liability to pay estimate</w:t>
      </w:r>
      <w:r w:rsidRPr="00777637">
        <w:rPr>
          <w:noProof/>
        </w:rPr>
        <w:tab/>
      </w:r>
      <w:r w:rsidRPr="00777637">
        <w:rPr>
          <w:noProof/>
        </w:rPr>
        <w:fldChar w:fldCharType="begin"/>
      </w:r>
      <w:r w:rsidRPr="00777637">
        <w:rPr>
          <w:noProof/>
        </w:rPr>
        <w:instrText xml:space="preserve"> PAGEREF _Toc69307372 \h </w:instrText>
      </w:r>
      <w:r w:rsidRPr="00777637">
        <w:rPr>
          <w:noProof/>
        </w:rPr>
      </w:r>
      <w:r w:rsidRPr="00777637">
        <w:rPr>
          <w:noProof/>
        </w:rPr>
        <w:fldChar w:fldCharType="separate"/>
      </w:r>
      <w:r w:rsidR="00FC572C">
        <w:rPr>
          <w:noProof/>
        </w:rPr>
        <w:t>143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25</w:t>
      </w:r>
      <w:r>
        <w:rPr>
          <w:noProof/>
        </w:rPr>
        <w:tab/>
        <w:t>Accuracy of estimate irrelevant to liability to pay</w:t>
      </w:r>
      <w:r w:rsidRPr="00777637">
        <w:rPr>
          <w:noProof/>
        </w:rPr>
        <w:tab/>
      </w:r>
      <w:r w:rsidRPr="00777637">
        <w:rPr>
          <w:noProof/>
        </w:rPr>
        <w:fldChar w:fldCharType="begin"/>
      </w:r>
      <w:r w:rsidRPr="00777637">
        <w:rPr>
          <w:noProof/>
        </w:rPr>
        <w:instrText xml:space="preserve"> PAGEREF _Toc69307373 \h </w:instrText>
      </w:r>
      <w:r w:rsidRPr="00777637">
        <w:rPr>
          <w:noProof/>
        </w:rPr>
      </w:r>
      <w:r w:rsidRPr="00777637">
        <w:rPr>
          <w:noProof/>
        </w:rPr>
        <w:fldChar w:fldCharType="separate"/>
      </w:r>
      <w:r w:rsidR="00FC572C">
        <w:rPr>
          <w:noProof/>
        </w:rPr>
        <w:t>144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30</w:t>
      </w:r>
      <w:r>
        <w:rPr>
          <w:noProof/>
        </w:rPr>
        <w:tab/>
        <w:t>Estimate provable in bankruptcy or winding up</w:t>
      </w:r>
      <w:r w:rsidRPr="00777637">
        <w:rPr>
          <w:noProof/>
        </w:rPr>
        <w:tab/>
      </w:r>
      <w:r w:rsidRPr="00777637">
        <w:rPr>
          <w:noProof/>
        </w:rPr>
        <w:fldChar w:fldCharType="begin"/>
      </w:r>
      <w:r w:rsidRPr="00777637">
        <w:rPr>
          <w:noProof/>
        </w:rPr>
        <w:instrText xml:space="preserve"> PAGEREF _Toc69307374 \h </w:instrText>
      </w:r>
      <w:r w:rsidRPr="00777637">
        <w:rPr>
          <w:noProof/>
        </w:rPr>
      </w:r>
      <w:r w:rsidRPr="00777637">
        <w:rPr>
          <w:noProof/>
        </w:rPr>
        <w:fldChar w:fldCharType="separate"/>
      </w:r>
      <w:r w:rsidR="00FC572C">
        <w:rPr>
          <w:noProof/>
        </w:rPr>
        <w:t>145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268</w:t>
      </w:r>
      <w:r>
        <w:rPr>
          <w:noProof/>
        </w:rPr>
        <w:noBreakHyphen/>
        <w:t>D—Reducing and revoking estimates</w:t>
      </w:r>
      <w:r w:rsidRPr="00777637">
        <w:rPr>
          <w:b w:val="0"/>
          <w:noProof/>
          <w:sz w:val="18"/>
        </w:rPr>
        <w:tab/>
      </w:r>
      <w:r w:rsidRPr="00777637">
        <w:rPr>
          <w:b w:val="0"/>
          <w:noProof/>
          <w:sz w:val="18"/>
        </w:rPr>
        <w:fldChar w:fldCharType="begin"/>
      </w:r>
      <w:r w:rsidRPr="00777637">
        <w:rPr>
          <w:b w:val="0"/>
          <w:noProof/>
          <w:sz w:val="18"/>
        </w:rPr>
        <w:instrText xml:space="preserve"> PAGEREF _Toc69307375 \h </w:instrText>
      </w:r>
      <w:r w:rsidRPr="00777637">
        <w:rPr>
          <w:b w:val="0"/>
          <w:noProof/>
          <w:sz w:val="18"/>
        </w:rPr>
      </w:r>
      <w:r w:rsidRPr="00777637">
        <w:rPr>
          <w:b w:val="0"/>
          <w:noProof/>
          <w:sz w:val="18"/>
        </w:rPr>
        <w:fldChar w:fldCharType="separate"/>
      </w:r>
      <w:r w:rsidR="00FC572C">
        <w:rPr>
          <w:b w:val="0"/>
          <w:noProof/>
          <w:sz w:val="18"/>
        </w:rPr>
        <w:t>146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35</w:t>
      </w:r>
      <w:r>
        <w:rPr>
          <w:noProof/>
        </w:rPr>
        <w:tab/>
        <w:t>How estimate may be reduced or revoked—Commissioner’s powers</w:t>
      </w:r>
      <w:r w:rsidRPr="00777637">
        <w:rPr>
          <w:noProof/>
        </w:rPr>
        <w:tab/>
      </w:r>
      <w:r w:rsidRPr="00777637">
        <w:rPr>
          <w:noProof/>
        </w:rPr>
        <w:fldChar w:fldCharType="begin"/>
      </w:r>
      <w:r w:rsidRPr="00777637">
        <w:rPr>
          <w:noProof/>
        </w:rPr>
        <w:instrText xml:space="preserve"> PAGEREF _Toc69307376 \h </w:instrText>
      </w:r>
      <w:r w:rsidRPr="00777637">
        <w:rPr>
          <w:noProof/>
        </w:rPr>
      </w:r>
      <w:r w:rsidRPr="00777637">
        <w:rPr>
          <w:noProof/>
        </w:rPr>
        <w:fldChar w:fldCharType="separate"/>
      </w:r>
      <w:r w:rsidR="00FC572C">
        <w:rPr>
          <w:noProof/>
        </w:rPr>
        <w:t>146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40</w:t>
      </w:r>
      <w:r>
        <w:rPr>
          <w:noProof/>
        </w:rPr>
        <w:tab/>
        <w:t>How estimate may be reduced or revoked—statutory declaration or affidavit</w:t>
      </w:r>
      <w:r w:rsidRPr="00777637">
        <w:rPr>
          <w:noProof/>
        </w:rPr>
        <w:tab/>
      </w:r>
      <w:r w:rsidRPr="00777637">
        <w:rPr>
          <w:noProof/>
        </w:rPr>
        <w:fldChar w:fldCharType="begin"/>
      </w:r>
      <w:r w:rsidRPr="00777637">
        <w:rPr>
          <w:noProof/>
        </w:rPr>
        <w:instrText xml:space="preserve"> PAGEREF _Toc69307377 \h </w:instrText>
      </w:r>
      <w:r w:rsidRPr="00777637">
        <w:rPr>
          <w:noProof/>
        </w:rPr>
      </w:r>
      <w:r w:rsidRPr="00777637">
        <w:rPr>
          <w:noProof/>
        </w:rPr>
        <w:fldChar w:fldCharType="separate"/>
      </w:r>
      <w:r w:rsidR="00FC572C">
        <w:rPr>
          <w:noProof/>
        </w:rPr>
        <w:t>148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45</w:t>
      </w:r>
      <w:r>
        <w:rPr>
          <w:noProof/>
        </w:rPr>
        <w:tab/>
        <w:t>How estimate may be reduced or revoked—rejection of proof of debt</w:t>
      </w:r>
      <w:r w:rsidRPr="00777637">
        <w:rPr>
          <w:noProof/>
        </w:rPr>
        <w:tab/>
      </w:r>
      <w:r w:rsidRPr="00777637">
        <w:rPr>
          <w:noProof/>
        </w:rPr>
        <w:fldChar w:fldCharType="begin"/>
      </w:r>
      <w:r w:rsidRPr="00777637">
        <w:rPr>
          <w:noProof/>
        </w:rPr>
        <w:instrText xml:space="preserve"> PAGEREF _Toc69307378 \h </w:instrText>
      </w:r>
      <w:r w:rsidRPr="00777637">
        <w:rPr>
          <w:noProof/>
        </w:rPr>
      </w:r>
      <w:r w:rsidRPr="00777637">
        <w:rPr>
          <w:noProof/>
        </w:rPr>
        <w:fldChar w:fldCharType="separate"/>
      </w:r>
      <w:r w:rsidR="00FC572C">
        <w:rPr>
          <w:noProof/>
        </w:rPr>
        <w:t>150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50</w:t>
      </w:r>
      <w:r>
        <w:rPr>
          <w:noProof/>
        </w:rPr>
        <w:tab/>
        <w:t>How estimate may be reduced—amount paid or applied</w:t>
      </w:r>
      <w:r w:rsidRPr="00777637">
        <w:rPr>
          <w:noProof/>
        </w:rPr>
        <w:tab/>
      </w:r>
      <w:r w:rsidRPr="00777637">
        <w:rPr>
          <w:noProof/>
        </w:rPr>
        <w:fldChar w:fldCharType="begin"/>
      </w:r>
      <w:r w:rsidRPr="00777637">
        <w:rPr>
          <w:noProof/>
        </w:rPr>
        <w:instrText xml:space="preserve"> PAGEREF _Toc69307379 \h </w:instrText>
      </w:r>
      <w:r w:rsidRPr="00777637">
        <w:rPr>
          <w:noProof/>
        </w:rPr>
      </w:r>
      <w:r w:rsidRPr="00777637">
        <w:rPr>
          <w:noProof/>
        </w:rPr>
        <w:fldChar w:fldCharType="separate"/>
      </w:r>
      <w:r w:rsidR="00FC572C">
        <w:rPr>
          <w:noProof/>
        </w:rPr>
        <w:t>152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55</w:t>
      </w:r>
      <w:r>
        <w:rPr>
          <w:noProof/>
        </w:rPr>
        <w:tab/>
        <w:t>When reduction or revocation takes effect</w:t>
      </w:r>
      <w:r w:rsidRPr="00777637">
        <w:rPr>
          <w:noProof/>
        </w:rPr>
        <w:tab/>
      </w:r>
      <w:r w:rsidRPr="00777637">
        <w:rPr>
          <w:noProof/>
        </w:rPr>
        <w:fldChar w:fldCharType="begin"/>
      </w:r>
      <w:r w:rsidRPr="00777637">
        <w:rPr>
          <w:noProof/>
        </w:rPr>
        <w:instrText xml:space="preserve"> PAGEREF _Toc69307380 \h </w:instrText>
      </w:r>
      <w:r w:rsidRPr="00777637">
        <w:rPr>
          <w:noProof/>
        </w:rPr>
      </w:r>
      <w:r w:rsidRPr="00777637">
        <w:rPr>
          <w:noProof/>
        </w:rPr>
        <w:fldChar w:fldCharType="separate"/>
      </w:r>
      <w:r w:rsidR="00FC572C">
        <w:rPr>
          <w:noProof/>
        </w:rPr>
        <w:t>152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60</w:t>
      </w:r>
      <w:r>
        <w:rPr>
          <w:noProof/>
        </w:rPr>
        <w:tab/>
        <w:t>Consequences of reduction or revocation—refund</w:t>
      </w:r>
      <w:r w:rsidRPr="00777637">
        <w:rPr>
          <w:noProof/>
        </w:rPr>
        <w:tab/>
      </w:r>
      <w:r w:rsidRPr="00777637">
        <w:rPr>
          <w:noProof/>
        </w:rPr>
        <w:fldChar w:fldCharType="begin"/>
      </w:r>
      <w:r w:rsidRPr="00777637">
        <w:rPr>
          <w:noProof/>
        </w:rPr>
        <w:instrText xml:space="preserve"> PAGEREF _Toc69307381 \h </w:instrText>
      </w:r>
      <w:r w:rsidRPr="00777637">
        <w:rPr>
          <w:noProof/>
        </w:rPr>
      </w:r>
      <w:r w:rsidRPr="00777637">
        <w:rPr>
          <w:noProof/>
        </w:rPr>
        <w:fldChar w:fldCharType="separate"/>
      </w:r>
      <w:r w:rsidR="00FC572C">
        <w:rPr>
          <w:noProof/>
        </w:rPr>
        <w:t>153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65</w:t>
      </w:r>
      <w:r>
        <w:rPr>
          <w:noProof/>
        </w:rPr>
        <w:tab/>
        <w:t>Consequences of reduction or revocation—statutory demand changed or set aside</w:t>
      </w:r>
      <w:r w:rsidRPr="00777637">
        <w:rPr>
          <w:noProof/>
        </w:rPr>
        <w:tab/>
      </w:r>
      <w:r w:rsidRPr="00777637">
        <w:rPr>
          <w:noProof/>
        </w:rPr>
        <w:fldChar w:fldCharType="begin"/>
      </w:r>
      <w:r w:rsidRPr="00777637">
        <w:rPr>
          <w:noProof/>
        </w:rPr>
        <w:instrText xml:space="preserve"> PAGEREF _Toc69307382 \h </w:instrText>
      </w:r>
      <w:r w:rsidRPr="00777637">
        <w:rPr>
          <w:noProof/>
        </w:rPr>
      </w:r>
      <w:r w:rsidRPr="00777637">
        <w:rPr>
          <w:noProof/>
        </w:rPr>
        <w:fldChar w:fldCharType="separate"/>
      </w:r>
      <w:r w:rsidR="00FC572C">
        <w:rPr>
          <w:noProof/>
        </w:rPr>
        <w:t>153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70</w:t>
      </w:r>
      <w:r>
        <w:rPr>
          <w:noProof/>
        </w:rPr>
        <w:tab/>
        <w:t>Consequences of reduction or revocation—underlying liability</w:t>
      </w:r>
      <w:r w:rsidRPr="00777637">
        <w:rPr>
          <w:noProof/>
        </w:rPr>
        <w:tab/>
      </w:r>
      <w:r w:rsidRPr="00777637">
        <w:rPr>
          <w:noProof/>
        </w:rPr>
        <w:fldChar w:fldCharType="begin"/>
      </w:r>
      <w:r w:rsidRPr="00777637">
        <w:rPr>
          <w:noProof/>
        </w:rPr>
        <w:instrText xml:space="preserve"> PAGEREF _Toc69307383 \h </w:instrText>
      </w:r>
      <w:r w:rsidRPr="00777637">
        <w:rPr>
          <w:noProof/>
        </w:rPr>
      </w:r>
      <w:r w:rsidRPr="00777637">
        <w:rPr>
          <w:noProof/>
        </w:rPr>
        <w:fldChar w:fldCharType="separate"/>
      </w:r>
      <w:r w:rsidR="00FC572C">
        <w:rPr>
          <w:noProof/>
        </w:rPr>
        <w:t>154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268</w:t>
      </w:r>
      <w:r>
        <w:rPr>
          <w:noProof/>
        </w:rPr>
        <w:noBreakHyphen/>
        <w:t>E—Late payment of estimates</w:t>
      </w:r>
      <w:r w:rsidRPr="00777637">
        <w:rPr>
          <w:b w:val="0"/>
          <w:noProof/>
          <w:sz w:val="18"/>
        </w:rPr>
        <w:tab/>
      </w:r>
      <w:r w:rsidRPr="00777637">
        <w:rPr>
          <w:b w:val="0"/>
          <w:noProof/>
          <w:sz w:val="18"/>
        </w:rPr>
        <w:fldChar w:fldCharType="begin"/>
      </w:r>
      <w:r w:rsidRPr="00777637">
        <w:rPr>
          <w:b w:val="0"/>
          <w:noProof/>
          <w:sz w:val="18"/>
        </w:rPr>
        <w:instrText xml:space="preserve"> PAGEREF _Toc69307384 \h </w:instrText>
      </w:r>
      <w:r w:rsidRPr="00777637">
        <w:rPr>
          <w:b w:val="0"/>
          <w:noProof/>
          <w:sz w:val="18"/>
        </w:rPr>
      </w:r>
      <w:r w:rsidRPr="00777637">
        <w:rPr>
          <w:b w:val="0"/>
          <w:noProof/>
          <w:sz w:val="18"/>
        </w:rPr>
        <w:fldChar w:fldCharType="separate"/>
      </w:r>
      <w:r w:rsidR="00FC572C">
        <w:rPr>
          <w:b w:val="0"/>
          <w:noProof/>
          <w:sz w:val="18"/>
        </w:rPr>
        <w:t>154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75</w:t>
      </w:r>
      <w:r>
        <w:rPr>
          <w:noProof/>
        </w:rPr>
        <w:tab/>
        <w:t>Liability to pay the general interest charge</w:t>
      </w:r>
      <w:r w:rsidRPr="00777637">
        <w:rPr>
          <w:noProof/>
        </w:rPr>
        <w:tab/>
      </w:r>
      <w:r w:rsidRPr="00777637">
        <w:rPr>
          <w:noProof/>
        </w:rPr>
        <w:fldChar w:fldCharType="begin"/>
      </w:r>
      <w:r w:rsidRPr="00777637">
        <w:rPr>
          <w:noProof/>
        </w:rPr>
        <w:instrText xml:space="preserve"> PAGEREF _Toc69307385 \h </w:instrText>
      </w:r>
      <w:r w:rsidRPr="00777637">
        <w:rPr>
          <w:noProof/>
        </w:rPr>
      </w:r>
      <w:r w:rsidRPr="00777637">
        <w:rPr>
          <w:noProof/>
        </w:rPr>
        <w:fldChar w:fldCharType="separate"/>
      </w:r>
      <w:r w:rsidR="00FC572C">
        <w:rPr>
          <w:noProof/>
        </w:rPr>
        <w:t>154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80</w:t>
      </w:r>
      <w:r>
        <w:rPr>
          <w:noProof/>
        </w:rPr>
        <w:tab/>
        <w:t>Effect of paying the general interest charge</w:t>
      </w:r>
      <w:r w:rsidRPr="00777637">
        <w:rPr>
          <w:noProof/>
        </w:rPr>
        <w:tab/>
      </w:r>
      <w:r w:rsidRPr="00777637">
        <w:rPr>
          <w:noProof/>
        </w:rPr>
        <w:fldChar w:fldCharType="begin"/>
      </w:r>
      <w:r w:rsidRPr="00777637">
        <w:rPr>
          <w:noProof/>
        </w:rPr>
        <w:instrText xml:space="preserve"> PAGEREF _Toc69307386 \h </w:instrText>
      </w:r>
      <w:r w:rsidRPr="00777637">
        <w:rPr>
          <w:noProof/>
        </w:rPr>
      </w:r>
      <w:r w:rsidRPr="00777637">
        <w:rPr>
          <w:noProof/>
        </w:rPr>
        <w:fldChar w:fldCharType="separate"/>
      </w:r>
      <w:r w:rsidR="00FC572C">
        <w:rPr>
          <w:noProof/>
        </w:rPr>
        <w:t>155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268</w:t>
      </w:r>
      <w:r>
        <w:rPr>
          <w:noProof/>
        </w:rPr>
        <w:noBreakHyphen/>
        <w:t>F—Miscellaneous</w:t>
      </w:r>
      <w:r w:rsidRPr="00777637">
        <w:rPr>
          <w:b w:val="0"/>
          <w:noProof/>
          <w:sz w:val="18"/>
        </w:rPr>
        <w:tab/>
      </w:r>
      <w:r w:rsidRPr="00777637">
        <w:rPr>
          <w:b w:val="0"/>
          <w:noProof/>
          <w:sz w:val="18"/>
        </w:rPr>
        <w:fldChar w:fldCharType="begin"/>
      </w:r>
      <w:r w:rsidRPr="00777637">
        <w:rPr>
          <w:b w:val="0"/>
          <w:noProof/>
          <w:sz w:val="18"/>
        </w:rPr>
        <w:instrText xml:space="preserve"> PAGEREF _Toc69307387 \h </w:instrText>
      </w:r>
      <w:r w:rsidRPr="00777637">
        <w:rPr>
          <w:b w:val="0"/>
          <w:noProof/>
          <w:sz w:val="18"/>
        </w:rPr>
      </w:r>
      <w:r w:rsidRPr="00777637">
        <w:rPr>
          <w:b w:val="0"/>
          <w:noProof/>
          <w:sz w:val="18"/>
        </w:rPr>
        <w:fldChar w:fldCharType="separate"/>
      </w:r>
      <w:r w:rsidR="00FC572C">
        <w:rPr>
          <w:b w:val="0"/>
          <w:noProof/>
          <w:sz w:val="18"/>
        </w:rPr>
        <w:t>156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85</w:t>
      </w:r>
      <w:r>
        <w:rPr>
          <w:noProof/>
        </w:rPr>
        <w:tab/>
        <w:t>Effect of judgment on liability on which it is based</w:t>
      </w:r>
      <w:r w:rsidRPr="00777637">
        <w:rPr>
          <w:noProof/>
        </w:rPr>
        <w:tab/>
      </w:r>
      <w:r w:rsidRPr="00777637">
        <w:rPr>
          <w:noProof/>
        </w:rPr>
        <w:fldChar w:fldCharType="begin"/>
      </w:r>
      <w:r w:rsidRPr="00777637">
        <w:rPr>
          <w:noProof/>
        </w:rPr>
        <w:instrText xml:space="preserve"> PAGEREF _Toc69307388 \h </w:instrText>
      </w:r>
      <w:r w:rsidRPr="00777637">
        <w:rPr>
          <w:noProof/>
        </w:rPr>
      </w:r>
      <w:r w:rsidRPr="00777637">
        <w:rPr>
          <w:noProof/>
        </w:rPr>
        <w:fldChar w:fldCharType="separate"/>
      </w:r>
      <w:r w:rsidR="00FC572C">
        <w:rPr>
          <w:noProof/>
        </w:rPr>
        <w:t>156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90</w:t>
      </w:r>
      <w:r>
        <w:rPr>
          <w:noProof/>
        </w:rPr>
        <w:tab/>
        <w:t>Requirements for statutory declaration or affidavit</w:t>
      </w:r>
      <w:r w:rsidRPr="00777637">
        <w:rPr>
          <w:noProof/>
        </w:rPr>
        <w:tab/>
      </w:r>
      <w:r w:rsidRPr="00777637">
        <w:rPr>
          <w:noProof/>
        </w:rPr>
        <w:fldChar w:fldCharType="begin"/>
      </w:r>
      <w:r w:rsidRPr="00777637">
        <w:rPr>
          <w:noProof/>
        </w:rPr>
        <w:instrText xml:space="preserve"> PAGEREF _Toc69307389 \h </w:instrText>
      </w:r>
      <w:r w:rsidRPr="00777637">
        <w:rPr>
          <w:noProof/>
        </w:rPr>
      </w:r>
      <w:r w:rsidRPr="00777637">
        <w:rPr>
          <w:noProof/>
        </w:rPr>
        <w:fldChar w:fldCharType="separate"/>
      </w:r>
      <w:r w:rsidR="00FC572C">
        <w:rPr>
          <w:noProof/>
        </w:rPr>
        <w:t>157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95</w:t>
      </w:r>
      <w:r>
        <w:rPr>
          <w:noProof/>
        </w:rPr>
        <w:tab/>
        <w:t>Liquidators, receivers and trustees in bankruptcy</w:t>
      </w:r>
      <w:r w:rsidRPr="00777637">
        <w:rPr>
          <w:noProof/>
        </w:rPr>
        <w:tab/>
      </w:r>
      <w:r w:rsidRPr="00777637">
        <w:rPr>
          <w:noProof/>
        </w:rPr>
        <w:fldChar w:fldCharType="begin"/>
      </w:r>
      <w:r w:rsidRPr="00777637">
        <w:rPr>
          <w:noProof/>
        </w:rPr>
        <w:instrText xml:space="preserve"> PAGEREF _Toc69307390 \h </w:instrText>
      </w:r>
      <w:r w:rsidRPr="00777637">
        <w:rPr>
          <w:noProof/>
        </w:rPr>
      </w:r>
      <w:r w:rsidRPr="00777637">
        <w:rPr>
          <w:noProof/>
        </w:rPr>
        <w:fldChar w:fldCharType="separate"/>
      </w:r>
      <w:r w:rsidR="00FC572C">
        <w:rPr>
          <w:noProof/>
        </w:rPr>
        <w:t>160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268</w:t>
      </w:r>
      <w:r>
        <w:rPr>
          <w:noProof/>
        </w:rPr>
        <w:noBreakHyphen/>
        <w:t>100</w:t>
      </w:r>
      <w:r>
        <w:rPr>
          <w:noProof/>
        </w:rPr>
        <w:tab/>
        <w:t>Division not to limit or exclude Corporations or Bankruptcy Act</w:t>
      </w:r>
      <w:r w:rsidRPr="00777637">
        <w:rPr>
          <w:noProof/>
        </w:rPr>
        <w:tab/>
      </w:r>
      <w:r w:rsidRPr="00777637">
        <w:rPr>
          <w:noProof/>
        </w:rPr>
        <w:fldChar w:fldCharType="begin"/>
      </w:r>
      <w:r w:rsidRPr="00777637">
        <w:rPr>
          <w:noProof/>
        </w:rPr>
        <w:instrText xml:space="preserve"> PAGEREF _Toc69307391 \h </w:instrText>
      </w:r>
      <w:r w:rsidRPr="00777637">
        <w:rPr>
          <w:noProof/>
        </w:rPr>
      </w:r>
      <w:r w:rsidRPr="00777637">
        <w:rPr>
          <w:noProof/>
        </w:rPr>
        <w:fldChar w:fldCharType="separate"/>
      </w:r>
      <w:r w:rsidR="00FC572C">
        <w:rPr>
          <w:noProof/>
        </w:rPr>
        <w:t>162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269—Penalties for directors of non</w:t>
      </w:r>
      <w:r>
        <w:rPr>
          <w:noProof/>
        </w:rPr>
        <w:noBreakHyphen/>
        <w:t>complying companies</w:t>
      </w:r>
      <w:r w:rsidRPr="00777637">
        <w:rPr>
          <w:b w:val="0"/>
          <w:noProof/>
          <w:sz w:val="18"/>
        </w:rPr>
        <w:tab/>
      </w:r>
      <w:r w:rsidRPr="00777637">
        <w:rPr>
          <w:b w:val="0"/>
          <w:noProof/>
          <w:sz w:val="18"/>
        </w:rPr>
        <w:fldChar w:fldCharType="begin"/>
      </w:r>
      <w:r w:rsidRPr="00777637">
        <w:rPr>
          <w:b w:val="0"/>
          <w:noProof/>
          <w:sz w:val="18"/>
        </w:rPr>
        <w:instrText xml:space="preserve"> PAGEREF _Toc69307392 \h </w:instrText>
      </w:r>
      <w:r w:rsidRPr="00777637">
        <w:rPr>
          <w:b w:val="0"/>
          <w:noProof/>
          <w:sz w:val="18"/>
        </w:rPr>
      </w:r>
      <w:r w:rsidRPr="00777637">
        <w:rPr>
          <w:b w:val="0"/>
          <w:noProof/>
          <w:sz w:val="18"/>
        </w:rPr>
        <w:fldChar w:fldCharType="separate"/>
      </w:r>
      <w:r w:rsidR="00FC572C">
        <w:rPr>
          <w:b w:val="0"/>
          <w:noProof/>
          <w:sz w:val="18"/>
        </w:rPr>
        <w:t>163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269</w:t>
      </w:r>
      <w:r>
        <w:rPr>
          <w:noProof/>
        </w:rPr>
        <w:tab/>
      </w:r>
      <w:r w:rsidRPr="00777637">
        <w:rPr>
          <w:b w:val="0"/>
          <w:noProof/>
          <w:sz w:val="18"/>
        </w:rPr>
        <w:t>163</w:t>
      </w:r>
    </w:p>
    <w:p w:rsidR="00777637" w:rsidRDefault="00777637">
      <w:pPr>
        <w:pStyle w:val="TOC5"/>
        <w:rPr>
          <w:rFonts w:asciiTheme="minorHAnsi" w:eastAsiaTheme="minorEastAsia" w:hAnsiTheme="minorHAnsi" w:cstheme="minorBidi"/>
          <w:noProof/>
          <w:kern w:val="0"/>
          <w:sz w:val="22"/>
          <w:szCs w:val="22"/>
        </w:rPr>
      </w:pPr>
      <w:r>
        <w:rPr>
          <w:noProof/>
        </w:rPr>
        <w:t>269</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_Toc69307394 \h </w:instrText>
      </w:r>
      <w:r w:rsidRPr="00777637">
        <w:rPr>
          <w:noProof/>
        </w:rPr>
      </w:r>
      <w:r w:rsidRPr="00777637">
        <w:rPr>
          <w:noProof/>
        </w:rPr>
        <w:fldChar w:fldCharType="separate"/>
      </w:r>
      <w:r w:rsidR="00FC572C">
        <w:rPr>
          <w:noProof/>
        </w:rPr>
        <w:t>163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269</w:t>
      </w:r>
      <w:r>
        <w:rPr>
          <w:noProof/>
        </w:rPr>
        <w:noBreakHyphen/>
        <w:t>A—Object and scope</w:t>
      </w:r>
      <w:r w:rsidRPr="00777637">
        <w:rPr>
          <w:b w:val="0"/>
          <w:noProof/>
          <w:sz w:val="18"/>
        </w:rPr>
        <w:tab/>
      </w:r>
      <w:r w:rsidRPr="00777637">
        <w:rPr>
          <w:b w:val="0"/>
          <w:noProof/>
          <w:sz w:val="18"/>
        </w:rPr>
        <w:fldChar w:fldCharType="begin"/>
      </w:r>
      <w:r w:rsidRPr="00777637">
        <w:rPr>
          <w:b w:val="0"/>
          <w:noProof/>
          <w:sz w:val="18"/>
        </w:rPr>
        <w:instrText xml:space="preserve"> PAGEREF _Toc69307395 \h </w:instrText>
      </w:r>
      <w:r w:rsidRPr="00777637">
        <w:rPr>
          <w:b w:val="0"/>
          <w:noProof/>
          <w:sz w:val="18"/>
        </w:rPr>
      </w:r>
      <w:r w:rsidRPr="00777637">
        <w:rPr>
          <w:b w:val="0"/>
          <w:noProof/>
          <w:sz w:val="18"/>
        </w:rPr>
        <w:fldChar w:fldCharType="separate"/>
      </w:r>
      <w:r w:rsidR="00FC572C">
        <w:rPr>
          <w:b w:val="0"/>
          <w:noProof/>
          <w:sz w:val="18"/>
        </w:rPr>
        <w:t>164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269</w:t>
      </w:r>
      <w:r>
        <w:rPr>
          <w:noProof/>
        </w:rPr>
        <w:noBreakHyphen/>
        <w:t>5</w:t>
      </w:r>
      <w:r>
        <w:rPr>
          <w:noProof/>
        </w:rPr>
        <w:tab/>
        <w:t>Object of Division</w:t>
      </w:r>
      <w:r w:rsidRPr="00777637">
        <w:rPr>
          <w:noProof/>
        </w:rPr>
        <w:tab/>
      </w:r>
      <w:r w:rsidRPr="00777637">
        <w:rPr>
          <w:noProof/>
        </w:rPr>
        <w:fldChar w:fldCharType="begin"/>
      </w:r>
      <w:r w:rsidRPr="00777637">
        <w:rPr>
          <w:noProof/>
        </w:rPr>
        <w:instrText xml:space="preserve"> PAGEREF _Toc69307396 \h </w:instrText>
      </w:r>
      <w:r w:rsidRPr="00777637">
        <w:rPr>
          <w:noProof/>
        </w:rPr>
      </w:r>
      <w:r w:rsidRPr="00777637">
        <w:rPr>
          <w:noProof/>
        </w:rPr>
        <w:fldChar w:fldCharType="separate"/>
      </w:r>
      <w:r w:rsidR="00FC572C">
        <w:rPr>
          <w:noProof/>
        </w:rPr>
        <w:t>164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269</w:t>
      </w:r>
      <w:r>
        <w:rPr>
          <w:noProof/>
        </w:rPr>
        <w:noBreakHyphen/>
        <w:t>10</w:t>
      </w:r>
      <w:r>
        <w:rPr>
          <w:noProof/>
        </w:rPr>
        <w:tab/>
        <w:t>Scope of Division</w:t>
      </w:r>
      <w:r w:rsidRPr="00777637">
        <w:rPr>
          <w:noProof/>
        </w:rPr>
        <w:tab/>
      </w:r>
      <w:r w:rsidRPr="00777637">
        <w:rPr>
          <w:noProof/>
        </w:rPr>
        <w:fldChar w:fldCharType="begin"/>
      </w:r>
      <w:r w:rsidRPr="00777637">
        <w:rPr>
          <w:noProof/>
        </w:rPr>
        <w:instrText xml:space="preserve"> PAGEREF _Toc69307397 \h </w:instrText>
      </w:r>
      <w:r w:rsidRPr="00777637">
        <w:rPr>
          <w:noProof/>
        </w:rPr>
      </w:r>
      <w:r w:rsidRPr="00777637">
        <w:rPr>
          <w:noProof/>
        </w:rPr>
        <w:fldChar w:fldCharType="separate"/>
      </w:r>
      <w:r w:rsidR="00FC572C">
        <w:rPr>
          <w:noProof/>
        </w:rPr>
        <w:t>164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269</w:t>
      </w:r>
      <w:r>
        <w:rPr>
          <w:noProof/>
        </w:rPr>
        <w:noBreakHyphen/>
        <w:t>B—Obligations and penalties</w:t>
      </w:r>
      <w:r w:rsidRPr="00777637">
        <w:rPr>
          <w:b w:val="0"/>
          <w:noProof/>
          <w:sz w:val="18"/>
        </w:rPr>
        <w:tab/>
      </w:r>
      <w:r w:rsidRPr="00777637">
        <w:rPr>
          <w:b w:val="0"/>
          <w:noProof/>
          <w:sz w:val="18"/>
        </w:rPr>
        <w:fldChar w:fldCharType="begin"/>
      </w:r>
      <w:r w:rsidRPr="00777637">
        <w:rPr>
          <w:b w:val="0"/>
          <w:noProof/>
          <w:sz w:val="18"/>
        </w:rPr>
        <w:instrText xml:space="preserve"> PAGEREF _Toc69307398 \h </w:instrText>
      </w:r>
      <w:r w:rsidRPr="00777637">
        <w:rPr>
          <w:b w:val="0"/>
          <w:noProof/>
          <w:sz w:val="18"/>
        </w:rPr>
      </w:r>
      <w:r w:rsidRPr="00777637">
        <w:rPr>
          <w:b w:val="0"/>
          <w:noProof/>
          <w:sz w:val="18"/>
        </w:rPr>
        <w:fldChar w:fldCharType="separate"/>
      </w:r>
      <w:r w:rsidR="00FC572C">
        <w:rPr>
          <w:b w:val="0"/>
          <w:noProof/>
          <w:sz w:val="18"/>
        </w:rPr>
        <w:t>167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269</w:t>
      </w:r>
      <w:r>
        <w:rPr>
          <w:noProof/>
        </w:rPr>
        <w:noBreakHyphen/>
        <w:t>15</w:t>
      </w:r>
      <w:r>
        <w:rPr>
          <w:noProof/>
        </w:rPr>
        <w:tab/>
        <w:t>Directors’ obligations</w:t>
      </w:r>
      <w:r w:rsidRPr="00777637">
        <w:rPr>
          <w:noProof/>
        </w:rPr>
        <w:tab/>
      </w:r>
      <w:r w:rsidRPr="00777637">
        <w:rPr>
          <w:noProof/>
        </w:rPr>
        <w:fldChar w:fldCharType="begin"/>
      </w:r>
      <w:r w:rsidRPr="00777637">
        <w:rPr>
          <w:noProof/>
        </w:rPr>
        <w:instrText xml:space="preserve"> PAGEREF _Toc69307399 \h </w:instrText>
      </w:r>
      <w:r w:rsidRPr="00777637">
        <w:rPr>
          <w:noProof/>
        </w:rPr>
      </w:r>
      <w:r w:rsidRPr="00777637">
        <w:rPr>
          <w:noProof/>
        </w:rPr>
        <w:fldChar w:fldCharType="separate"/>
      </w:r>
      <w:r w:rsidR="00FC572C">
        <w:rPr>
          <w:noProof/>
        </w:rPr>
        <w:t>167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269</w:t>
      </w:r>
      <w:r>
        <w:rPr>
          <w:noProof/>
        </w:rPr>
        <w:noBreakHyphen/>
        <w:t>20</w:t>
      </w:r>
      <w:r>
        <w:rPr>
          <w:noProof/>
        </w:rPr>
        <w:tab/>
        <w:t>Penalty</w:t>
      </w:r>
      <w:r w:rsidRPr="00777637">
        <w:rPr>
          <w:noProof/>
        </w:rPr>
        <w:tab/>
      </w:r>
      <w:r w:rsidRPr="00777637">
        <w:rPr>
          <w:noProof/>
        </w:rPr>
        <w:fldChar w:fldCharType="begin"/>
      </w:r>
      <w:r w:rsidRPr="00777637">
        <w:rPr>
          <w:noProof/>
        </w:rPr>
        <w:instrText xml:space="preserve"> PAGEREF _Toc69307400 \h </w:instrText>
      </w:r>
      <w:r w:rsidRPr="00777637">
        <w:rPr>
          <w:noProof/>
        </w:rPr>
      </w:r>
      <w:r w:rsidRPr="00777637">
        <w:rPr>
          <w:noProof/>
        </w:rPr>
        <w:fldChar w:fldCharType="separate"/>
      </w:r>
      <w:r w:rsidR="00FC572C">
        <w:rPr>
          <w:noProof/>
        </w:rPr>
        <w:t>168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269</w:t>
      </w:r>
      <w:r>
        <w:rPr>
          <w:noProof/>
        </w:rPr>
        <w:noBreakHyphen/>
        <w:t>25</w:t>
      </w:r>
      <w:r>
        <w:rPr>
          <w:noProof/>
        </w:rPr>
        <w:tab/>
        <w:t>Notice</w:t>
      </w:r>
      <w:r w:rsidRPr="00777637">
        <w:rPr>
          <w:noProof/>
        </w:rPr>
        <w:tab/>
      </w:r>
      <w:r w:rsidRPr="00777637">
        <w:rPr>
          <w:noProof/>
        </w:rPr>
        <w:fldChar w:fldCharType="begin"/>
      </w:r>
      <w:r w:rsidRPr="00777637">
        <w:rPr>
          <w:noProof/>
        </w:rPr>
        <w:instrText xml:space="preserve"> PAGEREF _Toc69307401 \h </w:instrText>
      </w:r>
      <w:r w:rsidRPr="00777637">
        <w:rPr>
          <w:noProof/>
        </w:rPr>
      </w:r>
      <w:r w:rsidRPr="00777637">
        <w:rPr>
          <w:noProof/>
        </w:rPr>
        <w:fldChar w:fldCharType="separate"/>
      </w:r>
      <w:r w:rsidR="00FC572C">
        <w:rPr>
          <w:noProof/>
        </w:rPr>
        <w:t>169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269</w:t>
      </w:r>
      <w:r>
        <w:rPr>
          <w:noProof/>
        </w:rPr>
        <w:noBreakHyphen/>
        <w:t>30</w:t>
      </w:r>
      <w:r>
        <w:rPr>
          <w:noProof/>
        </w:rPr>
        <w:tab/>
        <w:t>Effect on penalty of directors’ obligation ending before end of notice period</w:t>
      </w:r>
      <w:r w:rsidRPr="00777637">
        <w:rPr>
          <w:noProof/>
        </w:rPr>
        <w:tab/>
      </w:r>
      <w:r w:rsidRPr="00777637">
        <w:rPr>
          <w:noProof/>
        </w:rPr>
        <w:fldChar w:fldCharType="begin"/>
      </w:r>
      <w:r w:rsidRPr="00777637">
        <w:rPr>
          <w:noProof/>
        </w:rPr>
        <w:instrText xml:space="preserve"> PAGEREF _Toc69307402 \h </w:instrText>
      </w:r>
      <w:r w:rsidRPr="00777637">
        <w:rPr>
          <w:noProof/>
        </w:rPr>
      </w:r>
      <w:r w:rsidRPr="00777637">
        <w:rPr>
          <w:noProof/>
        </w:rPr>
        <w:fldChar w:fldCharType="separate"/>
      </w:r>
      <w:r w:rsidR="00FC572C">
        <w:rPr>
          <w:noProof/>
        </w:rPr>
        <w:t>170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269</w:t>
      </w:r>
      <w:r>
        <w:rPr>
          <w:noProof/>
        </w:rPr>
        <w:noBreakHyphen/>
        <w:t>35</w:t>
      </w:r>
      <w:r>
        <w:rPr>
          <w:noProof/>
        </w:rPr>
        <w:tab/>
        <w:t>Defences</w:t>
      </w:r>
      <w:r w:rsidRPr="00777637">
        <w:rPr>
          <w:noProof/>
        </w:rPr>
        <w:tab/>
      </w:r>
      <w:r w:rsidRPr="00777637">
        <w:rPr>
          <w:noProof/>
        </w:rPr>
        <w:fldChar w:fldCharType="begin"/>
      </w:r>
      <w:r w:rsidRPr="00777637">
        <w:rPr>
          <w:noProof/>
        </w:rPr>
        <w:instrText xml:space="preserve"> PAGEREF _Toc69307403 \h </w:instrText>
      </w:r>
      <w:r w:rsidRPr="00777637">
        <w:rPr>
          <w:noProof/>
        </w:rPr>
      </w:r>
      <w:r w:rsidRPr="00777637">
        <w:rPr>
          <w:noProof/>
        </w:rPr>
        <w:fldChar w:fldCharType="separate"/>
      </w:r>
      <w:r w:rsidR="00FC572C">
        <w:rPr>
          <w:noProof/>
        </w:rPr>
        <w:t>176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269</w:t>
      </w:r>
      <w:r>
        <w:rPr>
          <w:noProof/>
        </w:rPr>
        <w:noBreakHyphen/>
        <w:t>C—Discharging liabilities</w:t>
      </w:r>
      <w:r w:rsidRPr="00777637">
        <w:rPr>
          <w:b w:val="0"/>
          <w:noProof/>
          <w:sz w:val="18"/>
        </w:rPr>
        <w:tab/>
      </w:r>
      <w:r w:rsidRPr="00777637">
        <w:rPr>
          <w:b w:val="0"/>
          <w:noProof/>
          <w:sz w:val="18"/>
        </w:rPr>
        <w:fldChar w:fldCharType="begin"/>
      </w:r>
      <w:r w:rsidRPr="00777637">
        <w:rPr>
          <w:b w:val="0"/>
          <w:noProof/>
          <w:sz w:val="18"/>
        </w:rPr>
        <w:instrText xml:space="preserve"> PAGEREF _Toc69307404 \h </w:instrText>
      </w:r>
      <w:r w:rsidRPr="00777637">
        <w:rPr>
          <w:b w:val="0"/>
          <w:noProof/>
          <w:sz w:val="18"/>
        </w:rPr>
      </w:r>
      <w:r w:rsidRPr="00777637">
        <w:rPr>
          <w:b w:val="0"/>
          <w:noProof/>
          <w:sz w:val="18"/>
        </w:rPr>
        <w:fldChar w:fldCharType="separate"/>
      </w:r>
      <w:r w:rsidR="00FC572C">
        <w:rPr>
          <w:b w:val="0"/>
          <w:noProof/>
          <w:sz w:val="18"/>
        </w:rPr>
        <w:t>178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269</w:t>
      </w:r>
      <w:r>
        <w:rPr>
          <w:noProof/>
        </w:rPr>
        <w:noBreakHyphen/>
        <w:t>40</w:t>
      </w:r>
      <w:r>
        <w:rPr>
          <w:noProof/>
        </w:rPr>
        <w:tab/>
        <w:t>Effect of director paying penalty or company discharging liability</w:t>
      </w:r>
      <w:r w:rsidRPr="00777637">
        <w:rPr>
          <w:noProof/>
        </w:rPr>
        <w:tab/>
      </w:r>
      <w:r w:rsidRPr="00777637">
        <w:rPr>
          <w:noProof/>
        </w:rPr>
        <w:fldChar w:fldCharType="begin"/>
      </w:r>
      <w:r w:rsidRPr="00777637">
        <w:rPr>
          <w:noProof/>
        </w:rPr>
        <w:instrText xml:space="preserve"> PAGEREF _Toc69307405 \h </w:instrText>
      </w:r>
      <w:r w:rsidRPr="00777637">
        <w:rPr>
          <w:noProof/>
        </w:rPr>
      </w:r>
      <w:r w:rsidRPr="00777637">
        <w:rPr>
          <w:noProof/>
        </w:rPr>
        <w:fldChar w:fldCharType="separate"/>
      </w:r>
      <w:r w:rsidR="00FC572C">
        <w:rPr>
          <w:noProof/>
        </w:rPr>
        <w:t>178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269</w:t>
      </w:r>
      <w:r>
        <w:rPr>
          <w:noProof/>
        </w:rPr>
        <w:noBreakHyphen/>
        <w:t>45</w:t>
      </w:r>
      <w:r>
        <w:rPr>
          <w:noProof/>
        </w:rPr>
        <w:tab/>
        <w:t>Directors’ rights of indemnity and contribution</w:t>
      </w:r>
      <w:r w:rsidRPr="00777637">
        <w:rPr>
          <w:noProof/>
        </w:rPr>
        <w:tab/>
      </w:r>
      <w:r w:rsidRPr="00777637">
        <w:rPr>
          <w:noProof/>
        </w:rPr>
        <w:fldChar w:fldCharType="begin"/>
      </w:r>
      <w:r w:rsidRPr="00777637">
        <w:rPr>
          <w:noProof/>
        </w:rPr>
        <w:instrText xml:space="preserve"> PAGEREF _Toc69307406 \h </w:instrText>
      </w:r>
      <w:r w:rsidRPr="00777637">
        <w:rPr>
          <w:noProof/>
        </w:rPr>
      </w:r>
      <w:r w:rsidRPr="00777637">
        <w:rPr>
          <w:noProof/>
        </w:rPr>
        <w:fldChar w:fldCharType="separate"/>
      </w:r>
      <w:r w:rsidR="00FC572C">
        <w:rPr>
          <w:noProof/>
        </w:rPr>
        <w:t>179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269</w:t>
      </w:r>
      <w:r>
        <w:rPr>
          <w:noProof/>
        </w:rPr>
        <w:noBreakHyphen/>
        <w:t>D—Miscellaneous</w:t>
      </w:r>
      <w:r w:rsidRPr="00777637">
        <w:rPr>
          <w:b w:val="0"/>
          <w:noProof/>
          <w:sz w:val="18"/>
        </w:rPr>
        <w:tab/>
      </w:r>
      <w:r w:rsidRPr="00777637">
        <w:rPr>
          <w:b w:val="0"/>
          <w:noProof/>
          <w:sz w:val="18"/>
        </w:rPr>
        <w:fldChar w:fldCharType="begin"/>
      </w:r>
      <w:r w:rsidRPr="00777637">
        <w:rPr>
          <w:b w:val="0"/>
          <w:noProof/>
          <w:sz w:val="18"/>
        </w:rPr>
        <w:instrText xml:space="preserve"> PAGEREF _Toc69307407 \h </w:instrText>
      </w:r>
      <w:r w:rsidRPr="00777637">
        <w:rPr>
          <w:b w:val="0"/>
          <w:noProof/>
          <w:sz w:val="18"/>
        </w:rPr>
      </w:r>
      <w:r w:rsidRPr="00777637">
        <w:rPr>
          <w:b w:val="0"/>
          <w:noProof/>
          <w:sz w:val="18"/>
        </w:rPr>
        <w:fldChar w:fldCharType="separate"/>
      </w:r>
      <w:r w:rsidR="00FC572C">
        <w:rPr>
          <w:b w:val="0"/>
          <w:noProof/>
          <w:sz w:val="18"/>
        </w:rPr>
        <w:t>179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269</w:t>
      </w:r>
      <w:r>
        <w:rPr>
          <w:noProof/>
        </w:rPr>
        <w:noBreakHyphen/>
        <w:t>50</w:t>
      </w:r>
      <w:r>
        <w:rPr>
          <w:noProof/>
        </w:rPr>
        <w:tab/>
        <w:t>How notice may be given</w:t>
      </w:r>
      <w:r w:rsidRPr="00777637">
        <w:rPr>
          <w:noProof/>
        </w:rPr>
        <w:tab/>
      </w:r>
      <w:r w:rsidRPr="00777637">
        <w:rPr>
          <w:noProof/>
        </w:rPr>
        <w:fldChar w:fldCharType="begin"/>
      </w:r>
      <w:r w:rsidRPr="00777637">
        <w:rPr>
          <w:noProof/>
        </w:rPr>
        <w:instrText xml:space="preserve"> PAGEREF _Toc69307408 \h </w:instrText>
      </w:r>
      <w:r w:rsidRPr="00777637">
        <w:rPr>
          <w:noProof/>
        </w:rPr>
      </w:r>
      <w:r w:rsidRPr="00777637">
        <w:rPr>
          <w:noProof/>
        </w:rPr>
        <w:fldChar w:fldCharType="separate"/>
      </w:r>
      <w:r w:rsidR="00FC572C">
        <w:rPr>
          <w:noProof/>
        </w:rPr>
        <w:t>180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269</w:t>
      </w:r>
      <w:r>
        <w:rPr>
          <w:noProof/>
        </w:rPr>
        <w:noBreakHyphen/>
        <w:t>52</w:t>
      </w:r>
      <w:r>
        <w:rPr>
          <w:noProof/>
        </w:rPr>
        <w:tab/>
        <w:t>Copies of notices</w:t>
      </w:r>
      <w:r w:rsidRPr="00777637">
        <w:rPr>
          <w:noProof/>
        </w:rPr>
        <w:tab/>
      </w:r>
      <w:r w:rsidRPr="00777637">
        <w:rPr>
          <w:noProof/>
        </w:rPr>
        <w:fldChar w:fldCharType="begin"/>
      </w:r>
      <w:r w:rsidRPr="00777637">
        <w:rPr>
          <w:noProof/>
        </w:rPr>
        <w:instrText xml:space="preserve"> PAGEREF _Toc69307409 \h </w:instrText>
      </w:r>
      <w:r w:rsidRPr="00777637">
        <w:rPr>
          <w:noProof/>
        </w:rPr>
      </w:r>
      <w:r w:rsidRPr="00777637">
        <w:rPr>
          <w:noProof/>
        </w:rPr>
        <w:fldChar w:fldCharType="separate"/>
      </w:r>
      <w:r w:rsidR="00FC572C">
        <w:rPr>
          <w:noProof/>
        </w:rPr>
        <w:t>180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269</w:t>
      </w:r>
      <w:r>
        <w:rPr>
          <w:noProof/>
        </w:rPr>
        <w:noBreakHyphen/>
        <w:t>55</w:t>
      </w:r>
      <w:r>
        <w:rPr>
          <w:noProof/>
        </w:rPr>
        <w:tab/>
        <w:t>Division not to limit or exclude Corporations Act</w:t>
      </w:r>
      <w:r w:rsidRPr="00777637">
        <w:rPr>
          <w:noProof/>
        </w:rPr>
        <w:tab/>
      </w:r>
      <w:r w:rsidRPr="00777637">
        <w:rPr>
          <w:noProof/>
        </w:rPr>
        <w:fldChar w:fldCharType="begin"/>
      </w:r>
      <w:r w:rsidRPr="00777637">
        <w:rPr>
          <w:noProof/>
        </w:rPr>
        <w:instrText xml:space="preserve"> PAGEREF _Toc69307410 \h </w:instrText>
      </w:r>
      <w:r w:rsidRPr="00777637">
        <w:rPr>
          <w:noProof/>
        </w:rPr>
      </w:r>
      <w:r w:rsidRPr="00777637">
        <w:rPr>
          <w:noProof/>
        </w:rPr>
        <w:fldChar w:fldCharType="separate"/>
      </w:r>
      <w:r w:rsidR="00FC572C">
        <w:rPr>
          <w:noProof/>
        </w:rPr>
        <w:t>180</w:t>
      </w:r>
      <w:r w:rsidRPr="00777637">
        <w:rPr>
          <w:noProof/>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4</w:t>
      </w:r>
      <w:r>
        <w:rPr>
          <w:noProof/>
        </w:rPr>
        <w:noBreakHyphen/>
        <w:t>25—Charges and penalties</w:t>
      </w:r>
      <w:r w:rsidRPr="00777637">
        <w:rPr>
          <w:b w:val="0"/>
          <w:noProof/>
          <w:sz w:val="18"/>
        </w:rPr>
        <w:tab/>
      </w:r>
      <w:r w:rsidRPr="00777637">
        <w:rPr>
          <w:b w:val="0"/>
          <w:noProof/>
          <w:sz w:val="18"/>
        </w:rPr>
        <w:fldChar w:fldCharType="begin"/>
      </w:r>
      <w:r w:rsidRPr="00777637">
        <w:rPr>
          <w:b w:val="0"/>
          <w:noProof/>
          <w:sz w:val="18"/>
        </w:rPr>
        <w:instrText xml:space="preserve"> PAGEREF _Toc69307411 \h </w:instrText>
      </w:r>
      <w:r w:rsidRPr="00777637">
        <w:rPr>
          <w:b w:val="0"/>
          <w:noProof/>
          <w:sz w:val="18"/>
        </w:rPr>
      </w:r>
      <w:r w:rsidRPr="00777637">
        <w:rPr>
          <w:b w:val="0"/>
          <w:noProof/>
          <w:sz w:val="18"/>
        </w:rPr>
        <w:fldChar w:fldCharType="separate"/>
      </w:r>
      <w:r w:rsidR="00FC572C">
        <w:rPr>
          <w:b w:val="0"/>
          <w:noProof/>
          <w:sz w:val="18"/>
        </w:rPr>
        <w:t>181</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280—Shortfall interest charge</w:t>
      </w:r>
      <w:r w:rsidRPr="00777637">
        <w:rPr>
          <w:b w:val="0"/>
          <w:noProof/>
          <w:sz w:val="18"/>
        </w:rPr>
        <w:tab/>
      </w:r>
      <w:r w:rsidRPr="00777637">
        <w:rPr>
          <w:b w:val="0"/>
          <w:noProof/>
          <w:sz w:val="18"/>
        </w:rPr>
        <w:fldChar w:fldCharType="begin"/>
      </w:r>
      <w:r w:rsidRPr="00777637">
        <w:rPr>
          <w:b w:val="0"/>
          <w:noProof/>
          <w:sz w:val="18"/>
        </w:rPr>
        <w:instrText xml:space="preserve"> PAGEREF _Toc69307412 \h </w:instrText>
      </w:r>
      <w:r w:rsidRPr="00777637">
        <w:rPr>
          <w:b w:val="0"/>
          <w:noProof/>
          <w:sz w:val="18"/>
        </w:rPr>
      </w:r>
      <w:r w:rsidRPr="00777637">
        <w:rPr>
          <w:b w:val="0"/>
          <w:noProof/>
          <w:sz w:val="18"/>
        </w:rPr>
        <w:fldChar w:fldCharType="separate"/>
      </w:r>
      <w:r w:rsidR="00FC572C">
        <w:rPr>
          <w:b w:val="0"/>
          <w:noProof/>
          <w:sz w:val="18"/>
        </w:rPr>
        <w:t>181</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280</w:t>
      </w:r>
      <w:r>
        <w:rPr>
          <w:noProof/>
        </w:rPr>
        <w:tab/>
      </w:r>
      <w:r w:rsidRPr="00777637">
        <w:rPr>
          <w:b w:val="0"/>
          <w:noProof/>
          <w:sz w:val="18"/>
        </w:rPr>
        <w:t>181</w:t>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1</w:t>
      </w:r>
      <w:r>
        <w:rPr>
          <w:noProof/>
        </w:rPr>
        <w:tab/>
        <w:t>Guide to Division 280</w:t>
      </w:r>
      <w:r w:rsidRPr="00777637">
        <w:rPr>
          <w:noProof/>
        </w:rPr>
        <w:tab/>
      </w:r>
      <w:r w:rsidRPr="00777637">
        <w:rPr>
          <w:noProof/>
        </w:rPr>
        <w:fldChar w:fldCharType="begin"/>
      </w:r>
      <w:r w:rsidRPr="00777637">
        <w:rPr>
          <w:noProof/>
        </w:rPr>
        <w:instrText xml:space="preserve"> PAGEREF _Toc69307414 \h </w:instrText>
      </w:r>
      <w:r w:rsidRPr="00777637">
        <w:rPr>
          <w:noProof/>
        </w:rPr>
      </w:r>
      <w:r w:rsidRPr="00777637">
        <w:rPr>
          <w:noProof/>
        </w:rPr>
        <w:fldChar w:fldCharType="separate"/>
      </w:r>
      <w:r w:rsidR="00FC572C">
        <w:rPr>
          <w:noProof/>
        </w:rPr>
        <w:t>181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280</w:t>
      </w:r>
      <w:r>
        <w:rPr>
          <w:noProof/>
        </w:rPr>
        <w:noBreakHyphen/>
        <w:t>A—Object of Division</w:t>
      </w:r>
      <w:r w:rsidRPr="00777637">
        <w:rPr>
          <w:b w:val="0"/>
          <w:noProof/>
          <w:sz w:val="18"/>
        </w:rPr>
        <w:tab/>
      </w:r>
      <w:r w:rsidRPr="00777637">
        <w:rPr>
          <w:b w:val="0"/>
          <w:noProof/>
          <w:sz w:val="18"/>
        </w:rPr>
        <w:fldChar w:fldCharType="begin"/>
      </w:r>
      <w:r w:rsidRPr="00777637">
        <w:rPr>
          <w:b w:val="0"/>
          <w:noProof/>
          <w:sz w:val="18"/>
        </w:rPr>
        <w:instrText xml:space="preserve"> PAGEREF _Toc69307415 \h </w:instrText>
      </w:r>
      <w:r w:rsidRPr="00777637">
        <w:rPr>
          <w:b w:val="0"/>
          <w:noProof/>
          <w:sz w:val="18"/>
        </w:rPr>
      </w:r>
      <w:r w:rsidRPr="00777637">
        <w:rPr>
          <w:b w:val="0"/>
          <w:noProof/>
          <w:sz w:val="18"/>
        </w:rPr>
        <w:fldChar w:fldCharType="separate"/>
      </w:r>
      <w:r w:rsidR="00FC572C">
        <w:rPr>
          <w:b w:val="0"/>
          <w:noProof/>
          <w:sz w:val="18"/>
        </w:rPr>
        <w:t>181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50</w:t>
      </w:r>
      <w:r>
        <w:rPr>
          <w:noProof/>
        </w:rPr>
        <w:tab/>
        <w:t>Object of Division</w:t>
      </w:r>
      <w:r w:rsidRPr="00777637">
        <w:rPr>
          <w:noProof/>
        </w:rPr>
        <w:tab/>
      </w:r>
      <w:r w:rsidRPr="00777637">
        <w:rPr>
          <w:noProof/>
        </w:rPr>
        <w:fldChar w:fldCharType="begin"/>
      </w:r>
      <w:r w:rsidRPr="00777637">
        <w:rPr>
          <w:noProof/>
        </w:rPr>
        <w:instrText xml:space="preserve"> PAGEREF _Toc69307416 \h </w:instrText>
      </w:r>
      <w:r w:rsidRPr="00777637">
        <w:rPr>
          <w:noProof/>
        </w:rPr>
      </w:r>
      <w:r w:rsidRPr="00777637">
        <w:rPr>
          <w:noProof/>
        </w:rPr>
        <w:fldChar w:fldCharType="separate"/>
      </w:r>
      <w:r w:rsidR="00FC572C">
        <w:rPr>
          <w:noProof/>
        </w:rPr>
        <w:t>181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280</w:t>
      </w:r>
      <w:r>
        <w:rPr>
          <w:noProof/>
        </w:rPr>
        <w:noBreakHyphen/>
        <w:t>B—Shortfall interest charge</w:t>
      </w:r>
      <w:r w:rsidRPr="00777637">
        <w:rPr>
          <w:b w:val="0"/>
          <w:noProof/>
          <w:sz w:val="18"/>
        </w:rPr>
        <w:tab/>
      </w:r>
      <w:r w:rsidRPr="00777637">
        <w:rPr>
          <w:b w:val="0"/>
          <w:noProof/>
          <w:sz w:val="18"/>
        </w:rPr>
        <w:fldChar w:fldCharType="begin"/>
      </w:r>
      <w:r w:rsidRPr="00777637">
        <w:rPr>
          <w:b w:val="0"/>
          <w:noProof/>
          <w:sz w:val="18"/>
        </w:rPr>
        <w:instrText xml:space="preserve"> PAGEREF _Toc69307417 \h </w:instrText>
      </w:r>
      <w:r w:rsidRPr="00777637">
        <w:rPr>
          <w:b w:val="0"/>
          <w:noProof/>
          <w:sz w:val="18"/>
        </w:rPr>
      </w:r>
      <w:r w:rsidRPr="00777637">
        <w:rPr>
          <w:b w:val="0"/>
          <w:noProof/>
          <w:sz w:val="18"/>
        </w:rPr>
        <w:fldChar w:fldCharType="separate"/>
      </w:r>
      <w:r w:rsidR="00FC572C">
        <w:rPr>
          <w:b w:val="0"/>
          <w:noProof/>
          <w:sz w:val="18"/>
        </w:rPr>
        <w:t>182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100</w:t>
      </w:r>
      <w:r>
        <w:rPr>
          <w:noProof/>
        </w:rPr>
        <w:tab/>
        <w:t>Liability to shortfall interest charge—income tax</w:t>
      </w:r>
      <w:r w:rsidRPr="00777637">
        <w:rPr>
          <w:noProof/>
        </w:rPr>
        <w:tab/>
      </w:r>
      <w:r w:rsidRPr="00777637">
        <w:rPr>
          <w:noProof/>
        </w:rPr>
        <w:fldChar w:fldCharType="begin"/>
      </w:r>
      <w:r w:rsidRPr="00777637">
        <w:rPr>
          <w:noProof/>
        </w:rPr>
        <w:instrText xml:space="preserve"> PAGEREF _Toc69307418 \h </w:instrText>
      </w:r>
      <w:r w:rsidRPr="00777637">
        <w:rPr>
          <w:noProof/>
        </w:rPr>
      </w:r>
      <w:r w:rsidRPr="00777637">
        <w:rPr>
          <w:noProof/>
        </w:rPr>
        <w:fldChar w:fldCharType="separate"/>
      </w:r>
      <w:r w:rsidR="00FC572C">
        <w:rPr>
          <w:noProof/>
        </w:rPr>
        <w:t>182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101</w:t>
      </w:r>
      <w:r>
        <w:rPr>
          <w:noProof/>
        </w:rPr>
        <w:tab/>
        <w:t>Liability to shortfall interest charge—excess exploration credit tax</w:t>
      </w:r>
      <w:r w:rsidRPr="00777637">
        <w:rPr>
          <w:noProof/>
        </w:rPr>
        <w:tab/>
      </w:r>
      <w:r w:rsidRPr="00777637">
        <w:rPr>
          <w:noProof/>
        </w:rPr>
        <w:fldChar w:fldCharType="begin"/>
      </w:r>
      <w:r w:rsidRPr="00777637">
        <w:rPr>
          <w:noProof/>
        </w:rPr>
        <w:instrText xml:space="preserve"> PAGEREF _Toc69307419 \h </w:instrText>
      </w:r>
      <w:r w:rsidRPr="00777637">
        <w:rPr>
          <w:noProof/>
        </w:rPr>
      </w:r>
      <w:r w:rsidRPr="00777637">
        <w:rPr>
          <w:noProof/>
        </w:rPr>
        <w:fldChar w:fldCharType="separate"/>
      </w:r>
      <w:r w:rsidR="00FC572C">
        <w:rPr>
          <w:noProof/>
        </w:rPr>
        <w:t>184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102</w:t>
      </w:r>
      <w:r>
        <w:rPr>
          <w:noProof/>
        </w:rPr>
        <w:tab/>
        <w:t>Liability to shortfall interest charge—petroleum resource rent tax</w:t>
      </w:r>
      <w:r w:rsidRPr="00777637">
        <w:rPr>
          <w:noProof/>
        </w:rPr>
        <w:tab/>
      </w:r>
      <w:r w:rsidRPr="00777637">
        <w:rPr>
          <w:noProof/>
        </w:rPr>
        <w:fldChar w:fldCharType="begin"/>
      </w:r>
      <w:r w:rsidRPr="00777637">
        <w:rPr>
          <w:noProof/>
        </w:rPr>
        <w:instrText xml:space="preserve"> PAGEREF _Toc69307420 \h </w:instrText>
      </w:r>
      <w:r w:rsidRPr="00777637">
        <w:rPr>
          <w:noProof/>
        </w:rPr>
      </w:r>
      <w:r w:rsidRPr="00777637">
        <w:rPr>
          <w:noProof/>
        </w:rPr>
        <w:fldChar w:fldCharType="separate"/>
      </w:r>
      <w:r w:rsidR="00FC572C">
        <w:rPr>
          <w:noProof/>
        </w:rPr>
        <w:t>184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102A</w:t>
      </w:r>
      <w:r>
        <w:rPr>
          <w:noProof/>
        </w:rPr>
        <w:tab/>
        <w:t>Liability to shortfall interest charge—excess non</w:t>
      </w:r>
      <w:r>
        <w:rPr>
          <w:noProof/>
        </w:rPr>
        <w:noBreakHyphen/>
        <w:t>concessional contributions tax</w:t>
      </w:r>
      <w:r w:rsidRPr="00777637">
        <w:rPr>
          <w:noProof/>
        </w:rPr>
        <w:tab/>
      </w:r>
      <w:r w:rsidRPr="00777637">
        <w:rPr>
          <w:noProof/>
        </w:rPr>
        <w:fldChar w:fldCharType="begin"/>
      </w:r>
      <w:r w:rsidRPr="00777637">
        <w:rPr>
          <w:noProof/>
        </w:rPr>
        <w:instrText xml:space="preserve"> PAGEREF _Toc69307421 \h </w:instrText>
      </w:r>
      <w:r w:rsidRPr="00777637">
        <w:rPr>
          <w:noProof/>
        </w:rPr>
      </w:r>
      <w:r w:rsidRPr="00777637">
        <w:rPr>
          <w:noProof/>
        </w:rPr>
        <w:fldChar w:fldCharType="separate"/>
      </w:r>
      <w:r w:rsidR="00FC572C">
        <w:rPr>
          <w:noProof/>
        </w:rPr>
        <w:t>185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102B</w:t>
      </w:r>
      <w:r>
        <w:rPr>
          <w:noProof/>
        </w:rPr>
        <w:tab/>
        <w:t>Liability to shortfall interest charge—Division 293 tax</w:t>
      </w:r>
      <w:r w:rsidRPr="00777637">
        <w:rPr>
          <w:noProof/>
        </w:rPr>
        <w:tab/>
      </w:r>
      <w:r w:rsidRPr="00777637">
        <w:rPr>
          <w:noProof/>
        </w:rPr>
        <w:fldChar w:fldCharType="begin"/>
      </w:r>
      <w:r w:rsidRPr="00777637">
        <w:rPr>
          <w:noProof/>
        </w:rPr>
        <w:instrText xml:space="preserve"> PAGEREF _Toc69307422 \h </w:instrText>
      </w:r>
      <w:r w:rsidRPr="00777637">
        <w:rPr>
          <w:noProof/>
        </w:rPr>
      </w:r>
      <w:r w:rsidRPr="00777637">
        <w:rPr>
          <w:noProof/>
        </w:rPr>
        <w:fldChar w:fldCharType="separate"/>
      </w:r>
      <w:r w:rsidR="00FC572C">
        <w:rPr>
          <w:noProof/>
        </w:rPr>
        <w:t>186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102C</w:t>
      </w:r>
      <w:r>
        <w:rPr>
          <w:noProof/>
        </w:rPr>
        <w:tab/>
        <w:t>Liability to shortfall interest charge—diverted profits tax</w:t>
      </w:r>
      <w:r w:rsidRPr="00777637">
        <w:rPr>
          <w:noProof/>
        </w:rPr>
        <w:tab/>
      </w:r>
      <w:r w:rsidRPr="00777637">
        <w:rPr>
          <w:noProof/>
        </w:rPr>
        <w:fldChar w:fldCharType="begin"/>
      </w:r>
      <w:r w:rsidRPr="00777637">
        <w:rPr>
          <w:noProof/>
        </w:rPr>
        <w:instrText xml:space="preserve"> PAGEREF _Toc69307423 \h </w:instrText>
      </w:r>
      <w:r w:rsidRPr="00777637">
        <w:rPr>
          <w:noProof/>
        </w:rPr>
      </w:r>
      <w:r w:rsidRPr="00777637">
        <w:rPr>
          <w:noProof/>
        </w:rPr>
        <w:fldChar w:fldCharType="separate"/>
      </w:r>
      <w:r w:rsidR="00FC572C">
        <w:rPr>
          <w:noProof/>
        </w:rPr>
        <w:t>188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103</w:t>
      </w:r>
      <w:r>
        <w:rPr>
          <w:noProof/>
        </w:rPr>
        <w:tab/>
        <w:t>Liability to shortfall interest charge—general</w:t>
      </w:r>
      <w:r w:rsidRPr="00777637">
        <w:rPr>
          <w:noProof/>
        </w:rPr>
        <w:tab/>
      </w:r>
      <w:r w:rsidRPr="00777637">
        <w:rPr>
          <w:noProof/>
        </w:rPr>
        <w:fldChar w:fldCharType="begin"/>
      </w:r>
      <w:r w:rsidRPr="00777637">
        <w:rPr>
          <w:noProof/>
        </w:rPr>
        <w:instrText xml:space="preserve"> PAGEREF _Toc69307424 \h </w:instrText>
      </w:r>
      <w:r w:rsidRPr="00777637">
        <w:rPr>
          <w:noProof/>
        </w:rPr>
      </w:r>
      <w:r w:rsidRPr="00777637">
        <w:rPr>
          <w:noProof/>
        </w:rPr>
        <w:fldChar w:fldCharType="separate"/>
      </w:r>
      <w:r w:rsidR="00FC572C">
        <w:rPr>
          <w:noProof/>
        </w:rPr>
        <w:t>189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105</w:t>
      </w:r>
      <w:r>
        <w:rPr>
          <w:noProof/>
        </w:rPr>
        <w:tab/>
        <w:t>Amount of shortfall interest charge</w:t>
      </w:r>
      <w:r w:rsidRPr="00777637">
        <w:rPr>
          <w:noProof/>
        </w:rPr>
        <w:tab/>
      </w:r>
      <w:r w:rsidRPr="00777637">
        <w:rPr>
          <w:noProof/>
        </w:rPr>
        <w:fldChar w:fldCharType="begin"/>
      </w:r>
      <w:r w:rsidRPr="00777637">
        <w:rPr>
          <w:noProof/>
        </w:rPr>
        <w:instrText xml:space="preserve"> PAGEREF _Toc69307425 \h </w:instrText>
      </w:r>
      <w:r w:rsidRPr="00777637">
        <w:rPr>
          <w:noProof/>
        </w:rPr>
      </w:r>
      <w:r w:rsidRPr="00777637">
        <w:rPr>
          <w:noProof/>
        </w:rPr>
        <w:fldChar w:fldCharType="separate"/>
      </w:r>
      <w:r w:rsidR="00FC572C">
        <w:rPr>
          <w:noProof/>
        </w:rPr>
        <w:t>189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110</w:t>
      </w:r>
      <w:r>
        <w:rPr>
          <w:noProof/>
        </w:rPr>
        <w:tab/>
        <w:t>Notification by Commissioner</w:t>
      </w:r>
      <w:r w:rsidRPr="00777637">
        <w:rPr>
          <w:noProof/>
        </w:rPr>
        <w:tab/>
      </w:r>
      <w:r w:rsidRPr="00777637">
        <w:rPr>
          <w:noProof/>
        </w:rPr>
        <w:fldChar w:fldCharType="begin"/>
      </w:r>
      <w:r w:rsidRPr="00777637">
        <w:rPr>
          <w:noProof/>
        </w:rPr>
        <w:instrText xml:space="preserve"> PAGEREF _Toc69307426 \h </w:instrText>
      </w:r>
      <w:r w:rsidRPr="00777637">
        <w:rPr>
          <w:noProof/>
        </w:rPr>
      </w:r>
      <w:r w:rsidRPr="00777637">
        <w:rPr>
          <w:noProof/>
        </w:rPr>
        <w:fldChar w:fldCharType="separate"/>
      </w:r>
      <w:r w:rsidR="00FC572C">
        <w:rPr>
          <w:noProof/>
        </w:rPr>
        <w:t>190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280</w:t>
      </w:r>
      <w:r>
        <w:rPr>
          <w:noProof/>
        </w:rPr>
        <w:noBreakHyphen/>
        <w:t>C—Remitting shortfall interest charge</w:t>
      </w:r>
      <w:r w:rsidRPr="00777637">
        <w:rPr>
          <w:b w:val="0"/>
          <w:noProof/>
          <w:sz w:val="18"/>
        </w:rPr>
        <w:tab/>
      </w:r>
      <w:r w:rsidRPr="00777637">
        <w:rPr>
          <w:b w:val="0"/>
          <w:noProof/>
          <w:sz w:val="18"/>
        </w:rPr>
        <w:fldChar w:fldCharType="begin"/>
      </w:r>
      <w:r w:rsidRPr="00777637">
        <w:rPr>
          <w:b w:val="0"/>
          <w:noProof/>
          <w:sz w:val="18"/>
        </w:rPr>
        <w:instrText xml:space="preserve"> PAGEREF _Toc69307427 \h </w:instrText>
      </w:r>
      <w:r w:rsidRPr="00777637">
        <w:rPr>
          <w:b w:val="0"/>
          <w:noProof/>
          <w:sz w:val="18"/>
        </w:rPr>
      </w:r>
      <w:r w:rsidRPr="00777637">
        <w:rPr>
          <w:b w:val="0"/>
          <w:noProof/>
          <w:sz w:val="18"/>
        </w:rPr>
        <w:fldChar w:fldCharType="separate"/>
      </w:r>
      <w:r w:rsidR="00FC572C">
        <w:rPr>
          <w:b w:val="0"/>
          <w:noProof/>
          <w:sz w:val="18"/>
        </w:rPr>
        <w:t>190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160</w:t>
      </w:r>
      <w:r>
        <w:rPr>
          <w:noProof/>
        </w:rPr>
        <w:tab/>
        <w:t>Remitting shortfall interest charge</w:t>
      </w:r>
      <w:r w:rsidRPr="00777637">
        <w:rPr>
          <w:noProof/>
        </w:rPr>
        <w:tab/>
      </w:r>
      <w:r w:rsidRPr="00777637">
        <w:rPr>
          <w:noProof/>
        </w:rPr>
        <w:fldChar w:fldCharType="begin"/>
      </w:r>
      <w:r w:rsidRPr="00777637">
        <w:rPr>
          <w:noProof/>
        </w:rPr>
        <w:instrText xml:space="preserve"> PAGEREF _Toc69307428 \h </w:instrText>
      </w:r>
      <w:r w:rsidRPr="00777637">
        <w:rPr>
          <w:noProof/>
        </w:rPr>
      </w:r>
      <w:r w:rsidRPr="00777637">
        <w:rPr>
          <w:noProof/>
        </w:rPr>
        <w:fldChar w:fldCharType="separate"/>
      </w:r>
      <w:r w:rsidR="00FC572C">
        <w:rPr>
          <w:noProof/>
        </w:rPr>
        <w:t>190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165</w:t>
      </w:r>
      <w:r>
        <w:rPr>
          <w:noProof/>
        </w:rPr>
        <w:tab/>
        <w:t>Commissioner must give reasons for not remitting in certain cases</w:t>
      </w:r>
      <w:r w:rsidRPr="00777637">
        <w:rPr>
          <w:noProof/>
        </w:rPr>
        <w:tab/>
      </w:r>
      <w:r w:rsidRPr="00777637">
        <w:rPr>
          <w:noProof/>
        </w:rPr>
        <w:fldChar w:fldCharType="begin"/>
      </w:r>
      <w:r w:rsidRPr="00777637">
        <w:rPr>
          <w:noProof/>
        </w:rPr>
        <w:instrText xml:space="preserve"> PAGEREF _Toc69307429 \h </w:instrText>
      </w:r>
      <w:r w:rsidRPr="00777637">
        <w:rPr>
          <w:noProof/>
        </w:rPr>
      </w:r>
      <w:r w:rsidRPr="00777637">
        <w:rPr>
          <w:noProof/>
        </w:rPr>
        <w:fldChar w:fldCharType="separate"/>
      </w:r>
      <w:r w:rsidR="00FC572C">
        <w:rPr>
          <w:noProof/>
        </w:rPr>
        <w:t>191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280</w:t>
      </w:r>
      <w:r>
        <w:rPr>
          <w:noProof/>
        </w:rPr>
        <w:noBreakHyphen/>
        <w:t>170</w:t>
      </w:r>
      <w:r>
        <w:rPr>
          <w:noProof/>
        </w:rPr>
        <w:tab/>
        <w:t>Objecting against remission decision</w:t>
      </w:r>
      <w:r w:rsidRPr="00777637">
        <w:rPr>
          <w:noProof/>
        </w:rPr>
        <w:tab/>
      </w:r>
      <w:r w:rsidRPr="00777637">
        <w:rPr>
          <w:noProof/>
        </w:rPr>
        <w:fldChar w:fldCharType="begin"/>
      </w:r>
      <w:r w:rsidRPr="00777637">
        <w:rPr>
          <w:noProof/>
        </w:rPr>
        <w:instrText xml:space="preserve"> PAGEREF _Toc69307430 \h </w:instrText>
      </w:r>
      <w:r w:rsidRPr="00777637">
        <w:rPr>
          <w:noProof/>
        </w:rPr>
      </w:r>
      <w:r w:rsidRPr="00777637">
        <w:rPr>
          <w:noProof/>
        </w:rPr>
        <w:fldChar w:fldCharType="separate"/>
      </w:r>
      <w:r w:rsidR="00FC572C">
        <w:rPr>
          <w:noProof/>
        </w:rPr>
        <w:t>191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284—Administrative penalties for statements, unarguable positions and schemes</w:t>
      </w:r>
      <w:r w:rsidRPr="00777637">
        <w:rPr>
          <w:b w:val="0"/>
          <w:noProof/>
          <w:sz w:val="18"/>
        </w:rPr>
        <w:tab/>
      </w:r>
      <w:r w:rsidRPr="00777637">
        <w:rPr>
          <w:b w:val="0"/>
          <w:noProof/>
          <w:sz w:val="18"/>
        </w:rPr>
        <w:fldChar w:fldCharType="begin"/>
      </w:r>
      <w:r w:rsidRPr="00777637">
        <w:rPr>
          <w:b w:val="0"/>
          <w:noProof/>
          <w:sz w:val="18"/>
        </w:rPr>
        <w:instrText xml:space="preserve"> PAGEREF _Toc69307431 \h </w:instrText>
      </w:r>
      <w:r w:rsidRPr="00777637">
        <w:rPr>
          <w:b w:val="0"/>
          <w:noProof/>
          <w:sz w:val="18"/>
        </w:rPr>
      </w:r>
      <w:r w:rsidRPr="00777637">
        <w:rPr>
          <w:b w:val="0"/>
          <w:noProof/>
          <w:sz w:val="18"/>
        </w:rPr>
        <w:fldChar w:fldCharType="separate"/>
      </w:r>
      <w:r w:rsidR="00FC572C">
        <w:rPr>
          <w:b w:val="0"/>
          <w:noProof/>
          <w:sz w:val="18"/>
        </w:rPr>
        <w:t>192</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284</w:t>
      </w:r>
      <w:r>
        <w:rPr>
          <w:noProof/>
        </w:rPr>
        <w:tab/>
      </w:r>
      <w:r w:rsidRPr="00777637">
        <w:rPr>
          <w:b w:val="0"/>
          <w:noProof/>
          <w:sz w:val="18"/>
        </w:rPr>
        <w:t>192</w:t>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5</w:t>
      </w:r>
      <w:r>
        <w:rPr>
          <w:noProof/>
        </w:rPr>
        <w:tab/>
        <w:t>What this Division is about</w:t>
      </w:r>
      <w:r w:rsidRPr="00777637">
        <w:rPr>
          <w:noProof/>
        </w:rPr>
        <w:tab/>
      </w:r>
      <w:r w:rsidRPr="00777637">
        <w:rPr>
          <w:noProof/>
        </w:rPr>
        <w:fldChar w:fldCharType="begin"/>
      </w:r>
      <w:r w:rsidRPr="00777637">
        <w:rPr>
          <w:noProof/>
        </w:rPr>
        <w:instrText xml:space="preserve"> PAGEREF _Toc69307433 \h </w:instrText>
      </w:r>
      <w:r w:rsidRPr="00777637">
        <w:rPr>
          <w:noProof/>
        </w:rPr>
      </w:r>
      <w:r w:rsidRPr="00777637">
        <w:rPr>
          <w:noProof/>
        </w:rPr>
        <w:fldChar w:fldCharType="separate"/>
      </w:r>
      <w:r w:rsidR="00FC572C">
        <w:rPr>
          <w:noProof/>
        </w:rPr>
        <w:t>192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284</w:t>
      </w:r>
      <w:r>
        <w:rPr>
          <w:noProof/>
        </w:rPr>
        <w:noBreakHyphen/>
        <w:t>A—General provisions</w:t>
      </w:r>
      <w:r w:rsidRPr="00777637">
        <w:rPr>
          <w:b w:val="0"/>
          <w:noProof/>
          <w:sz w:val="18"/>
        </w:rPr>
        <w:tab/>
      </w:r>
      <w:r w:rsidRPr="00777637">
        <w:rPr>
          <w:b w:val="0"/>
          <w:noProof/>
          <w:sz w:val="18"/>
        </w:rPr>
        <w:fldChar w:fldCharType="begin"/>
      </w:r>
      <w:r w:rsidRPr="00777637">
        <w:rPr>
          <w:b w:val="0"/>
          <w:noProof/>
          <w:sz w:val="18"/>
        </w:rPr>
        <w:instrText xml:space="preserve"> PAGEREF _Toc69307434 \h </w:instrText>
      </w:r>
      <w:r w:rsidRPr="00777637">
        <w:rPr>
          <w:b w:val="0"/>
          <w:noProof/>
          <w:sz w:val="18"/>
        </w:rPr>
      </w:r>
      <w:r w:rsidRPr="00777637">
        <w:rPr>
          <w:b w:val="0"/>
          <w:noProof/>
          <w:sz w:val="18"/>
        </w:rPr>
        <w:fldChar w:fldCharType="separate"/>
      </w:r>
      <w:r w:rsidR="00FC572C">
        <w:rPr>
          <w:b w:val="0"/>
          <w:noProof/>
          <w:sz w:val="18"/>
        </w:rPr>
        <w:t>192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10</w:t>
      </w:r>
      <w:r>
        <w:rPr>
          <w:noProof/>
        </w:rPr>
        <w:tab/>
        <w:t>Object of Division</w:t>
      </w:r>
      <w:r w:rsidRPr="00777637">
        <w:rPr>
          <w:noProof/>
        </w:rPr>
        <w:tab/>
      </w:r>
      <w:r w:rsidRPr="00777637">
        <w:rPr>
          <w:noProof/>
        </w:rPr>
        <w:fldChar w:fldCharType="begin"/>
      </w:r>
      <w:r w:rsidRPr="00777637">
        <w:rPr>
          <w:noProof/>
        </w:rPr>
        <w:instrText xml:space="preserve"> PAGEREF _Toc69307435 \h </w:instrText>
      </w:r>
      <w:r w:rsidRPr="00777637">
        <w:rPr>
          <w:noProof/>
        </w:rPr>
      </w:r>
      <w:r w:rsidRPr="00777637">
        <w:rPr>
          <w:noProof/>
        </w:rPr>
        <w:fldChar w:fldCharType="separate"/>
      </w:r>
      <w:r w:rsidR="00FC572C">
        <w:rPr>
          <w:noProof/>
        </w:rPr>
        <w:t>193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15</w:t>
      </w:r>
      <w:r>
        <w:rPr>
          <w:noProof/>
        </w:rPr>
        <w:tab/>
        <w:t xml:space="preserve">When a matter is </w:t>
      </w:r>
      <w:r w:rsidRPr="00102A82">
        <w:rPr>
          <w:i/>
          <w:noProof/>
        </w:rPr>
        <w:t>reasonably arguable</w:t>
      </w:r>
      <w:r w:rsidRPr="00777637">
        <w:rPr>
          <w:noProof/>
        </w:rPr>
        <w:tab/>
      </w:r>
      <w:r w:rsidRPr="00777637">
        <w:rPr>
          <w:noProof/>
        </w:rPr>
        <w:fldChar w:fldCharType="begin"/>
      </w:r>
      <w:r w:rsidRPr="00777637">
        <w:rPr>
          <w:noProof/>
        </w:rPr>
        <w:instrText xml:space="preserve"> PAGEREF _Toc69307436 \h </w:instrText>
      </w:r>
      <w:r w:rsidRPr="00777637">
        <w:rPr>
          <w:noProof/>
        </w:rPr>
      </w:r>
      <w:r w:rsidRPr="00777637">
        <w:rPr>
          <w:noProof/>
        </w:rPr>
        <w:fldChar w:fldCharType="separate"/>
      </w:r>
      <w:r w:rsidR="00FC572C">
        <w:rPr>
          <w:noProof/>
        </w:rPr>
        <w:t>193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20</w:t>
      </w:r>
      <w:r>
        <w:rPr>
          <w:noProof/>
        </w:rPr>
        <w:tab/>
        <w:t>Which statements this Division applies to</w:t>
      </w:r>
      <w:r w:rsidRPr="00777637">
        <w:rPr>
          <w:noProof/>
        </w:rPr>
        <w:tab/>
      </w:r>
      <w:r w:rsidRPr="00777637">
        <w:rPr>
          <w:noProof/>
        </w:rPr>
        <w:fldChar w:fldCharType="begin"/>
      </w:r>
      <w:r w:rsidRPr="00777637">
        <w:rPr>
          <w:noProof/>
        </w:rPr>
        <w:instrText xml:space="preserve"> PAGEREF _Toc69307437 \h </w:instrText>
      </w:r>
      <w:r w:rsidRPr="00777637">
        <w:rPr>
          <w:noProof/>
        </w:rPr>
      </w:r>
      <w:r w:rsidRPr="00777637">
        <w:rPr>
          <w:noProof/>
        </w:rPr>
        <w:fldChar w:fldCharType="separate"/>
      </w:r>
      <w:r w:rsidR="00FC572C">
        <w:rPr>
          <w:noProof/>
        </w:rPr>
        <w:t>194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25</w:t>
      </w:r>
      <w:r>
        <w:rPr>
          <w:noProof/>
        </w:rPr>
        <w:tab/>
        <w:t>Statements by agents</w:t>
      </w:r>
      <w:r w:rsidRPr="00777637">
        <w:rPr>
          <w:noProof/>
        </w:rPr>
        <w:tab/>
      </w:r>
      <w:r w:rsidRPr="00777637">
        <w:rPr>
          <w:noProof/>
        </w:rPr>
        <w:fldChar w:fldCharType="begin"/>
      </w:r>
      <w:r w:rsidRPr="00777637">
        <w:rPr>
          <w:noProof/>
        </w:rPr>
        <w:instrText xml:space="preserve"> PAGEREF _Toc69307438 \h </w:instrText>
      </w:r>
      <w:r w:rsidRPr="00777637">
        <w:rPr>
          <w:noProof/>
        </w:rPr>
      </w:r>
      <w:r w:rsidRPr="00777637">
        <w:rPr>
          <w:noProof/>
        </w:rPr>
        <w:fldChar w:fldCharType="separate"/>
      </w:r>
      <w:r w:rsidR="00FC572C">
        <w:rPr>
          <w:noProof/>
        </w:rPr>
        <w:t>194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30</w:t>
      </w:r>
      <w:r>
        <w:rPr>
          <w:noProof/>
        </w:rPr>
        <w:tab/>
        <w:t>Application of Division to trusts</w:t>
      </w:r>
      <w:r w:rsidRPr="00777637">
        <w:rPr>
          <w:noProof/>
        </w:rPr>
        <w:tab/>
      </w:r>
      <w:r w:rsidRPr="00777637">
        <w:rPr>
          <w:noProof/>
        </w:rPr>
        <w:fldChar w:fldCharType="begin"/>
      </w:r>
      <w:r w:rsidRPr="00777637">
        <w:rPr>
          <w:noProof/>
        </w:rPr>
        <w:instrText xml:space="preserve"> PAGEREF _Toc69307439 \h </w:instrText>
      </w:r>
      <w:r w:rsidRPr="00777637">
        <w:rPr>
          <w:noProof/>
        </w:rPr>
      </w:r>
      <w:r w:rsidRPr="00777637">
        <w:rPr>
          <w:noProof/>
        </w:rPr>
        <w:fldChar w:fldCharType="separate"/>
      </w:r>
      <w:r w:rsidR="00FC572C">
        <w:rPr>
          <w:noProof/>
        </w:rPr>
        <w:t>194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35</w:t>
      </w:r>
      <w:r>
        <w:rPr>
          <w:noProof/>
        </w:rPr>
        <w:tab/>
        <w:t>Application of Division to partnerships</w:t>
      </w:r>
      <w:r w:rsidRPr="00777637">
        <w:rPr>
          <w:noProof/>
        </w:rPr>
        <w:tab/>
      </w:r>
      <w:r w:rsidRPr="00777637">
        <w:rPr>
          <w:noProof/>
        </w:rPr>
        <w:fldChar w:fldCharType="begin"/>
      </w:r>
      <w:r w:rsidRPr="00777637">
        <w:rPr>
          <w:noProof/>
        </w:rPr>
        <w:instrText xml:space="preserve"> PAGEREF _Toc69307440 \h </w:instrText>
      </w:r>
      <w:r w:rsidRPr="00777637">
        <w:rPr>
          <w:noProof/>
        </w:rPr>
      </w:r>
      <w:r w:rsidRPr="00777637">
        <w:rPr>
          <w:noProof/>
        </w:rPr>
        <w:fldChar w:fldCharType="separate"/>
      </w:r>
      <w:r w:rsidR="00FC572C">
        <w:rPr>
          <w:noProof/>
        </w:rPr>
        <w:t>194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284</w:t>
      </w:r>
      <w:r>
        <w:rPr>
          <w:noProof/>
        </w:rPr>
        <w:noBreakHyphen/>
        <w:t>B—Penalties relating to statements</w:t>
      </w:r>
      <w:r w:rsidRPr="00777637">
        <w:rPr>
          <w:b w:val="0"/>
          <w:noProof/>
          <w:sz w:val="18"/>
        </w:rPr>
        <w:tab/>
      </w:r>
      <w:r w:rsidRPr="00777637">
        <w:rPr>
          <w:b w:val="0"/>
          <w:noProof/>
          <w:sz w:val="18"/>
        </w:rPr>
        <w:fldChar w:fldCharType="begin"/>
      </w:r>
      <w:r w:rsidRPr="00777637">
        <w:rPr>
          <w:b w:val="0"/>
          <w:noProof/>
          <w:sz w:val="18"/>
        </w:rPr>
        <w:instrText xml:space="preserve"> PAGEREF _Toc69307441 \h </w:instrText>
      </w:r>
      <w:r w:rsidRPr="00777637">
        <w:rPr>
          <w:b w:val="0"/>
          <w:noProof/>
          <w:sz w:val="18"/>
        </w:rPr>
      </w:r>
      <w:r w:rsidRPr="00777637">
        <w:rPr>
          <w:b w:val="0"/>
          <w:noProof/>
          <w:sz w:val="18"/>
        </w:rPr>
        <w:fldChar w:fldCharType="separate"/>
      </w:r>
      <w:r w:rsidR="00FC572C">
        <w:rPr>
          <w:b w:val="0"/>
          <w:noProof/>
          <w:sz w:val="18"/>
        </w:rPr>
        <w:t>195</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284</w:t>
      </w:r>
      <w:r>
        <w:rPr>
          <w:noProof/>
        </w:rPr>
        <w:noBreakHyphen/>
        <w:t>B</w:t>
      </w:r>
      <w:r w:rsidRPr="00777637">
        <w:rPr>
          <w:b w:val="0"/>
          <w:noProof/>
          <w:sz w:val="18"/>
        </w:rPr>
        <w:tab/>
      </w:r>
      <w:r w:rsidRPr="00777637">
        <w:rPr>
          <w:b w:val="0"/>
          <w:noProof/>
          <w:sz w:val="18"/>
        </w:rPr>
        <w:fldChar w:fldCharType="begin"/>
      </w:r>
      <w:r w:rsidRPr="00777637">
        <w:rPr>
          <w:b w:val="0"/>
          <w:noProof/>
          <w:sz w:val="18"/>
        </w:rPr>
        <w:instrText xml:space="preserve"> PAGEREF _Toc69307442 \h </w:instrText>
      </w:r>
      <w:r w:rsidRPr="00777637">
        <w:rPr>
          <w:b w:val="0"/>
          <w:noProof/>
          <w:sz w:val="18"/>
        </w:rPr>
      </w:r>
      <w:r w:rsidRPr="00777637">
        <w:rPr>
          <w:b w:val="0"/>
          <w:noProof/>
          <w:sz w:val="18"/>
        </w:rPr>
        <w:fldChar w:fldCharType="separate"/>
      </w:r>
      <w:r w:rsidR="00FC572C">
        <w:rPr>
          <w:b w:val="0"/>
          <w:noProof/>
          <w:sz w:val="18"/>
        </w:rPr>
        <w:t>195</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70</w:t>
      </w:r>
      <w:r>
        <w:rPr>
          <w:noProof/>
        </w:rPr>
        <w:tab/>
        <w:t>What this Subdivision is about</w:t>
      </w:r>
      <w:r w:rsidRPr="00777637">
        <w:rPr>
          <w:noProof/>
        </w:rPr>
        <w:tab/>
      </w:r>
      <w:r w:rsidRPr="00777637">
        <w:rPr>
          <w:noProof/>
        </w:rPr>
        <w:fldChar w:fldCharType="begin"/>
      </w:r>
      <w:r w:rsidRPr="00777637">
        <w:rPr>
          <w:noProof/>
        </w:rPr>
        <w:instrText xml:space="preserve"> PAGEREF _Toc69307443 \h </w:instrText>
      </w:r>
      <w:r w:rsidRPr="00777637">
        <w:rPr>
          <w:noProof/>
        </w:rPr>
      </w:r>
      <w:r w:rsidRPr="00777637">
        <w:rPr>
          <w:noProof/>
        </w:rPr>
        <w:fldChar w:fldCharType="separate"/>
      </w:r>
      <w:r w:rsidR="00FC572C">
        <w:rPr>
          <w:noProof/>
        </w:rPr>
        <w:t>195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_Toc69307444 \h </w:instrText>
      </w:r>
      <w:r w:rsidRPr="00777637">
        <w:rPr>
          <w:b w:val="0"/>
          <w:noProof/>
          <w:sz w:val="18"/>
        </w:rPr>
      </w:r>
      <w:r w:rsidRPr="00777637">
        <w:rPr>
          <w:b w:val="0"/>
          <w:noProof/>
          <w:sz w:val="18"/>
        </w:rPr>
        <w:fldChar w:fldCharType="separate"/>
      </w:r>
      <w:r w:rsidR="00FC572C">
        <w:rPr>
          <w:b w:val="0"/>
          <w:noProof/>
          <w:sz w:val="18"/>
        </w:rPr>
        <w:t>196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75</w:t>
      </w:r>
      <w:r>
        <w:rPr>
          <w:noProof/>
        </w:rPr>
        <w:tab/>
        <w:t>Liability to penalty</w:t>
      </w:r>
      <w:r w:rsidRPr="00777637">
        <w:rPr>
          <w:noProof/>
        </w:rPr>
        <w:tab/>
      </w:r>
      <w:r w:rsidRPr="00777637">
        <w:rPr>
          <w:noProof/>
        </w:rPr>
        <w:fldChar w:fldCharType="begin"/>
      </w:r>
      <w:r w:rsidRPr="00777637">
        <w:rPr>
          <w:noProof/>
        </w:rPr>
        <w:instrText xml:space="preserve"> PAGEREF _Toc69307445 \h </w:instrText>
      </w:r>
      <w:r w:rsidRPr="00777637">
        <w:rPr>
          <w:noProof/>
        </w:rPr>
      </w:r>
      <w:r w:rsidRPr="00777637">
        <w:rPr>
          <w:noProof/>
        </w:rPr>
        <w:fldChar w:fldCharType="separate"/>
      </w:r>
      <w:r w:rsidR="00FC572C">
        <w:rPr>
          <w:noProof/>
        </w:rPr>
        <w:t>196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80</w:t>
      </w:r>
      <w:r>
        <w:rPr>
          <w:noProof/>
        </w:rPr>
        <w:tab/>
      </w:r>
      <w:r w:rsidRPr="00102A82">
        <w:rPr>
          <w:i/>
          <w:noProof/>
        </w:rPr>
        <w:t>Shortfall amounts</w:t>
      </w:r>
      <w:r w:rsidRPr="00777637">
        <w:rPr>
          <w:noProof/>
        </w:rPr>
        <w:tab/>
      </w:r>
      <w:r w:rsidRPr="00777637">
        <w:rPr>
          <w:noProof/>
        </w:rPr>
        <w:fldChar w:fldCharType="begin"/>
      </w:r>
      <w:r w:rsidRPr="00777637">
        <w:rPr>
          <w:noProof/>
        </w:rPr>
        <w:instrText xml:space="preserve"> PAGEREF _Toc69307446 \h </w:instrText>
      </w:r>
      <w:r w:rsidRPr="00777637">
        <w:rPr>
          <w:noProof/>
        </w:rPr>
      </w:r>
      <w:r w:rsidRPr="00777637">
        <w:rPr>
          <w:noProof/>
        </w:rPr>
        <w:fldChar w:fldCharType="separate"/>
      </w:r>
      <w:r w:rsidR="00FC572C">
        <w:rPr>
          <w:noProof/>
        </w:rPr>
        <w:t>199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85</w:t>
      </w:r>
      <w:r>
        <w:rPr>
          <w:noProof/>
        </w:rPr>
        <w:tab/>
        <w:t>Amount of penalty</w:t>
      </w:r>
      <w:r w:rsidRPr="00777637">
        <w:rPr>
          <w:noProof/>
        </w:rPr>
        <w:tab/>
      </w:r>
      <w:r w:rsidRPr="00777637">
        <w:rPr>
          <w:noProof/>
        </w:rPr>
        <w:fldChar w:fldCharType="begin"/>
      </w:r>
      <w:r w:rsidRPr="00777637">
        <w:rPr>
          <w:noProof/>
        </w:rPr>
        <w:instrText xml:space="preserve"> PAGEREF _Toc69307447 \h </w:instrText>
      </w:r>
      <w:r w:rsidRPr="00777637">
        <w:rPr>
          <w:noProof/>
        </w:rPr>
      </w:r>
      <w:r w:rsidRPr="00777637">
        <w:rPr>
          <w:noProof/>
        </w:rPr>
        <w:fldChar w:fldCharType="separate"/>
      </w:r>
      <w:r w:rsidR="00FC572C">
        <w:rPr>
          <w:noProof/>
        </w:rPr>
        <w:t>201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90</w:t>
      </w:r>
      <w:r>
        <w:rPr>
          <w:noProof/>
        </w:rPr>
        <w:tab/>
      </w:r>
      <w:r w:rsidRPr="00102A82">
        <w:rPr>
          <w:i/>
          <w:noProof/>
        </w:rPr>
        <w:t>Base penalty amount</w:t>
      </w:r>
      <w:r w:rsidRPr="00777637">
        <w:rPr>
          <w:noProof/>
        </w:rPr>
        <w:tab/>
      </w:r>
      <w:r w:rsidRPr="00777637">
        <w:rPr>
          <w:noProof/>
        </w:rPr>
        <w:fldChar w:fldCharType="begin"/>
      </w:r>
      <w:r w:rsidRPr="00777637">
        <w:rPr>
          <w:noProof/>
        </w:rPr>
        <w:instrText xml:space="preserve"> PAGEREF _Toc69307448 \h </w:instrText>
      </w:r>
      <w:r w:rsidRPr="00777637">
        <w:rPr>
          <w:noProof/>
        </w:rPr>
      </w:r>
      <w:r w:rsidRPr="00777637">
        <w:rPr>
          <w:noProof/>
        </w:rPr>
        <w:fldChar w:fldCharType="separate"/>
      </w:r>
      <w:r w:rsidR="00FC572C">
        <w:rPr>
          <w:noProof/>
        </w:rPr>
        <w:t>202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95</w:t>
      </w:r>
      <w:r>
        <w:rPr>
          <w:noProof/>
        </w:rPr>
        <w:tab/>
        <w:t>Joint and several liability of directors of corporate trustee that makes a false or misleading statement</w:t>
      </w:r>
      <w:r w:rsidRPr="00777637">
        <w:rPr>
          <w:noProof/>
        </w:rPr>
        <w:tab/>
      </w:r>
      <w:r w:rsidRPr="00777637">
        <w:rPr>
          <w:noProof/>
        </w:rPr>
        <w:fldChar w:fldCharType="begin"/>
      </w:r>
      <w:r w:rsidRPr="00777637">
        <w:rPr>
          <w:noProof/>
        </w:rPr>
        <w:instrText xml:space="preserve"> PAGEREF _Toc69307449 \h </w:instrText>
      </w:r>
      <w:r w:rsidRPr="00777637">
        <w:rPr>
          <w:noProof/>
        </w:rPr>
      </w:r>
      <w:r w:rsidRPr="00777637">
        <w:rPr>
          <w:noProof/>
        </w:rPr>
        <w:fldChar w:fldCharType="separate"/>
      </w:r>
      <w:r w:rsidR="00FC572C">
        <w:rPr>
          <w:noProof/>
        </w:rPr>
        <w:t>206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284</w:t>
      </w:r>
      <w:r>
        <w:rPr>
          <w:noProof/>
        </w:rPr>
        <w:noBreakHyphen/>
        <w:t>C—Penalties relating to schemes</w:t>
      </w:r>
      <w:r w:rsidRPr="00777637">
        <w:rPr>
          <w:b w:val="0"/>
          <w:noProof/>
          <w:sz w:val="18"/>
        </w:rPr>
        <w:tab/>
      </w:r>
      <w:r w:rsidRPr="00777637">
        <w:rPr>
          <w:b w:val="0"/>
          <w:noProof/>
          <w:sz w:val="18"/>
        </w:rPr>
        <w:fldChar w:fldCharType="begin"/>
      </w:r>
      <w:r w:rsidRPr="00777637">
        <w:rPr>
          <w:b w:val="0"/>
          <w:noProof/>
          <w:sz w:val="18"/>
        </w:rPr>
        <w:instrText xml:space="preserve"> PAGEREF _Toc69307450 \h </w:instrText>
      </w:r>
      <w:r w:rsidRPr="00777637">
        <w:rPr>
          <w:b w:val="0"/>
          <w:noProof/>
          <w:sz w:val="18"/>
        </w:rPr>
      </w:r>
      <w:r w:rsidRPr="00777637">
        <w:rPr>
          <w:b w:val="0"/>
          <w:noProof/>
          <w:sz w:val="18"/>
        </w:rPr>
        <w:fldChar w:fldCharType="separate"/>
      </w:r>
      <w:r w:rsidR="00FC572C">
        <w:rPr>
          <w:b w:val="0"/>
          <w:noProof/>
          <w:sz w:val="18"/>
        </w:rPr>
        <w:t>207</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284</w:t>
      </w:r>
      <w:r>
        <w:rPr>
          <w:noProof/>
        </w:rPr>
        <w:noBreakHyphen/>
        <w:t>C</w:t>
      </w:r>
      <w:r w:rsidRPr="00777637">
        <w:rPr>
          <w:b w:val="0"/>
          <w:noProof/>
          <w:sz w:val="18"/>
        </w:rPr>
        <w:tab/>
      </w:r>
      <w:r w:rsidRPr="00777637">
        <w:rPr>
          <w:b w:val="0"/>
          <w:noProof/>
          <w:sz w:val="18"/>
        </w:rPr>
        <w:fldChar w:fldCharType="begin"/>
      </w:r>
      <w:r w:rsidRPr="00777637">
        <w:rPr>
          <w:b w:val="0"/>
          <w:noProof/>
          <w:sz w:val="18"/>
        </w:rPr>
        <w:instrText xml:space="preserve"> PAGEREF _Toc69307451 \h </w:instrText>
      </w:r>
      <w:r w:rsidRPr="00777637">
        <w:rPr>
          <w:b w:val="0"/>
          <w:noProof/>
          <w:sz w:val="18"/>
        </w:rPr>
      </w:r>
      <w:r w:rsidRPr="00777637">
        <w:rPr>
          <w:b w:val="0"/>
          <w:noProof/>
          <w:sz w:val="18"/>
        </w:rPr>
        <w:fldChar w:fldCharType="separate"/>
      </w:r>
      <w:r w:rsidR="00FC572C">
        <w:rPr>
          <w:b w:val="0"/>
          <w:noProof/>
          <w:sz w:val="18"/>
        </w:rPr>
        <w:t>207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140</w:t>
      </w:r>
      <w:r>
        <w:rPr>
          <w:noProof/>
        </w:rPr>
        <w:tab/>
        <w:t>What this Subdivision is about</w:t>
      </w:r>
      <w:r w:rsidRPr="00777637">
        <w:rPr>
          <w:noProof/>
        </w:rPr>
        <w:tab/>
      </w:r>
      <w:r w:rsidRPr="00777637">
        <w:rPr>
          <w:noProof/>
        </w:rPr>
        <w:fldChar w:fldCharType="begin"/>
      </w:r>
      <w:r w:rsidRPr="00777637">
        <w:rPr>
          <w:noProof/>
        </w:rPr>
        <w:instrText xml:space="preserve"> PAGEREF _Toc69307452 \h </w:instrText>
      </w:r>
      <w:r w:rsidRPr="00777637">
        <w:rPr>
          <w:noProof/>
        </w:rPr>
      </w:r>
      <w:r w:rsidRPr="00777637">
        <w:rPr>
          <w:noProof/>
        </w:rPr>
        <w:fldChar w:fldCharType="separate"/>
      </w:r>
      <w:r w:rsidR="00FC572C">
        <w:rPr>
          <w:noProof/>
        </w:rPr>
        <w:t>207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_Toc69307453 \h </w:instrText>
      </w:r>
      <w:r w:rsidRPr="00777637">
        <w:rPr>
          <w:b w:val="0"/>
          <w:noProof/>
          <w:sz w:val="18"/>
        </w:rPr>
      </w:r>
      <w:r w:rsidRPr="00777637">
        <w:rPr>
          <w:b w:val="0"/>
          <w:noProof/>
          <w:sz w:val="18"/>
        </w:rPr>
        <w:fldChar w:fldCharType="separate"/>
      </w:r>
      <w:r w:rsidR="00FC572C">
        <w:rPr>
          <w:b w:val="0"/>
          <w:noProof/>
          <w:sz w:val="18"/>
        </w:rPr>
        <w:t>207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145</w:t>
      </w:r>
      <w:r>
        <w:rPr>
          <w:noProof/>
        </w:rPr>
        <w:tab/>
        <w:t>Liability to penalty</w:t>
      </w:r>
      <w:r w:rsidRPr="00777637">
        <w:rPr>
          <w:noProof/>
        </w:rPr>
        <w:tab/>
      </w:r>
      <w:r w:rsidRPr="00777637">
        <w:rPr>
          <w:noProof/>
        </w:rPr>
        <w:fldChar w:fldCharType="begin"/>
      </w:r>
      <w:r w:rsidRPr="00777637">
        <w:rPr>
          <w:noProof/>
        </w:rPr>
        <w:instrText xml:space="preserve"> PAGEREF _Toc69307454 \h </w:instrText>
      </w:r>
      <w:r w:rsidRPr="00777637">
        <w:rPr>
          <w:noProof/>
        </w:rPr>
      </w:r>
      <w:r w:rsidRPr="00777637">
        <w:rPr>
          <w:noProof/>
        </w:rPr>
        <w:fldChar w:fldCharType="separate"/>
      </w:r>
      <w:r w:rsidR="00FC572C">
        <w:rPr>
          <w:noProof/>
        </w:rPr>
        <w:t>207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150</w:t>
      </w:r>
      <w:r>
        <w:rPr>
          <w:noProof/>
        </w:rPr>
        <w:tab/>
      </w:r>
      <w:r w:rsidRPr="00102A82">
        <w:rPr>
          <w:i/>
          <w:noProof/>
        </w:rPr>
        <w:t xml:space="preserve">Scheme benefits </w:t>
      </w:r>
      <w:r>
        <w:rPr>
          <w:noProof/>
        </w:rPr>
        <w:t xml:space="preserve">and </w:t>
      </w:r>
      <w:r w:rsidRPr="00102A82">
        <w:rPr>
          <w:i/>
          <w:noProof/>
        </w:rPr>
        <w:t>scheme shortfall amounts</w:t>
      </w:r>
      <w:r w:rsidRPr="00777637">
        <w:rPr>
          <w:noProof/>
        </w:rPr>
        <w:tab/>
      </w:r>
      <w:r w:rsidRPr="00777637">
        <w:rPr>
          <w:noProof/>
        </w:rPr>
        <w:fldChar w:fldCharType="begin"/>
      </w:r>
      <w:r w:rsidRPr="00777637">
        <w:rPr>
          <w:noProof/>
        </w:rPr>
        <w:instrText xml:space="preserve"> PAGEREF _Toc69307455 \h </w:instrText>
      </w:r>
      <w:r w:rsidRPr="00777637">
        <w:rPr>
          <w:noProof/>
        </w:rPr>
      </w:r>
      <w:r w:rsidRPr="00777637">
        <w:rPr>
          <w:noProof/>
        </w:rPr>
        <w:fldChar w:fldCharType="separate"/>
      </w:r>
      <w:r w:rsidR="00FC572C">
        <w:rPr>
          <w:noProof/>
        </w:rPr>
        <w:t>209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155</w:t>
      </w:r>
      <w:r>
        <w:rPr>
          <w:noProof/>
        </w:rPr>
        <w:tab/>
        <w:t>Amount of penalty</w:t>
      </w:r>
      <w:r w:rsidRPr="00777637">
        <w:rPr>
          <w:noProof/>
        </w:rPr>
        <w:tab/>
      </w:r>
      <w:r w:rsidRPr="00777637">
        <w:rPr>
          <w:noProof/>
        </w:rPr>
        <w:fldChar w:fldCharType="begin"/>
      </w:r>
      <w:r w:rsidRPr="00777637">
        <w:rPr>
          <w:noProof/>
        </w:rPr>
        <w:instrText xml:space="preserve"> PAGEREF _Toc69307456 \h </w:instrText>
      </w:r>
      <w:r w:rsidRPr="00777637">
        <w:rPr>
          <w:noProof/>
        </w:rPr>
      </w:r>
      <w:r w:rsidRPr="00777637">
        <w:rPr>
          <w:noProof/>
        </w:rPr>
        <w:fldChar w:fldCharType="separate"/>
      </w:r>
      <w:r w:rsidR="00FC572C">
        <w:rPr>
          <w:noProof/>
        </w:rPr>
        <w:t>211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160</w:t>
      </w:r>
      <w:r>
        <w:rPr>
          <w:noProof/>
        </w:rPr>
        <w:tab/>
      </w:r>
      <w:r w:rsidRPr="00102A82">
        <w:rPr>
          <w:i/>
          <w:noProof/>
        </w:rPr>
        <w:t>Base penalty amount</w:t>
      </w:r>
      <w:r>
        <w:rPr>
          <w:noProof/>
        </w:rPr>
        <w:t>: schemes</w:t>
      </w:r>
      <w:r w:rsidRPr="00777637">
        <w:rPr>
          <w:noProof/>
        </w:rPr>
        <w:tab/>
      </w:r>
      <w:r w:rsidRPr="00777637">
        <w:rPr>
          <w:noProof/>
        </w:rPr>
        <w:fldChar w:fldCharType="begin"/>
      </w:r>
      <w:r w:rsidRPr="00777637">
        <w:rPr>
          <w:noProof/>
        </w:rPr>
        <w:instrText xml:space="preserve"> PAGEREF _Toc69307457 \h </w:instrText>
      </w:r>
      <w:r w:rsidRPr="00777637">
        <w:rPr>
          <w:noProof/>
        </w:rPr>
      </w:r>
      <w:r w:rsidRPr="00777637">
        <w:rPr>
          <w:noProof/>
        </w:rPr>
        <w:fldChar w:fldCharType="separate"/>
      </w:r>
      <w:r w:rsidR="00FC572C">
        <w:rPr>
          <w:noProof/>
        </w:rPr>
        <w:t>212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165</w:t>
      </w:r>
      <w:r>
        <w:rPr>
          <w:noProof/>
        </w:rPr>
        <w:tab/>
        <w:t>Exception—threshold for penalty arising from cross</w:t>
      </w:r>
      <w:r>
        <w:rPr>
          <w:noProof/>
        </w:rPr>
        <w:noBreakHyphen/>
        <w:t>border transfer pricing</w:t>
      </w:r>
      <w:r w:rsidRPr="00777637">
        <w:rPr>
          <w:noProof/>
        </w:rPr>
        <w:tab/>
      </w:r>
      <w:r w:rsidRPr="00777637">
        <w:rPr>
          <w:noProof/>
        </w:rPr>
        <w:fldChar w:fldCharType="begin"/>
      </w:r>
      <w:r w:rsidRPr="00777637">
        <w:rPr>
          <w:noProof/>
        </w:rPr>
        <w:instrText xml:space="preserve"> PAGEREF _Toc69307458 \h </w:instrText>
      </w:r>
      <w:r w:rsidRPr="00777637">
        <w:rPr>
          <w:noProof/>
        </w:rPr>
      </w:r>
      <w:r w:rsidRPr="00777637">
        <w:rPr>
          <w:noProof/>
        </w:rPr>
        <w:fldChar w:fldCharType="separate"/>
      </w:r>
      <w:r w:rsidR="00FC572C">
        <w:rPr>
          <w:noProof/>
        </w:rPr>
        <w:t>213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284</w:t>
      </w:r>
      <w:r>
        <w:rPr>
          <w:noProof/>
        </w:rPr>
        <w:noBreakHyphen/>
        <w:t>D—Provisions common to Subdivisions 284</w:t>
      </w:r>
      <w:r>
        <w:rPr>
          <w:noProof/>
        </w:rPr>
        <w:noBreakHyphen/>
        <w:t>B and 284</w:t>
      </w:r>
      <w:r>
        <w:rPr>
          <w:noProof/>
        </w:rPr>
        <w:noBreakHyphen/>
        <w:t>C</w:t>
      </w:r>
      <w:r w:rsidRPr="00777637">
        <w:rPr>
          <w:b w:val="0"/>
          <w:noProof/>
          <w:sz w:val="18"/>
        </w:rPr>
        <w:tab/>
      </w:r>
      <w:r w:rsidRPr="00777637">
        <w:rPr>
          <w:b w:val="0"/>
          <w:noProof/>
          <w:sz w:val="18"/>
        </w:rPr>
        <w:fldChar w:fldCharType="begin"/>
      </w:r>
      <w:r w:rsidRPr="00777637">
        <w:rPr>
          <w:b w:val="0"/>
          <w:noProof/>
          <w:sz w:val="18"/>
        </w:rPr>
        <w:instrText xml:space="preserve"> PAGEREF _Toc69307459 \h </w:instrText>
      </w:r>
      <w:r w:rsidRPr="00777637">
        <w:rPr>
          <w:b w:val="0"/>
          <w:noProof/>
          <w:sz w:val="18"/>
        </w:rPr>
      </w:r>
      <w:r w:rsidRPr="00777637">
        <w:rPr>
          <w:b w:val="0"/>
          <w:noProof/>
          <w:sz w:val="18"/>
        </w:rPr>
        <w:fldChar w:fldCharType="separate"/>
      </w:r>
      <w:r w:rsidR="00FC572C">
        <w:rPr>
          <w:b w:val="0"/>
          <w:noProof/>
          <w:sz w:val="18"/>
        </w:rPr>
        <w:t>214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220</w:t>
      </w:r>
      <w:r>
        <w:rPr>
          <w:noProof/>
        </w:rPr>
        <w:tab/>
        <w:t>Increase in base penalty amount</w:t>
      </w:r>
      <w:r w:rsidRPr="00777637">
        <w:rPr>
          <w:noProof/>
        </w:rPr>
        <w:tab/>
      </w:r>
      <w:r w:rsidRPr="00777637">
        <w:rPr>
          <w:noProof/>
        </w:rPr>
        <w:fldChar w:fldCharType="begin"/>
      </w:r>
      <w:r w:rsidRPr="00777637">
        <w:rPr>
          <w:noProof/>
        </w:rPr>
        <w:instrText xml:space="preserve"> PAGEREF _Toc69307460 \h </w:instrText>
      </w:r>
      <w:r w:rsidRPr="00777637">
        <w:rPr>
          <w:noProof/>
        </w:rPr>
      </w:r>
      <w:r w:rsidRPr="00777637">
        <w:rPr>
          <w:noProof/>
        </w:rPr>
        <w:fldChar w:fldCharType="separate"/>
      </w:r>
      <w:r w:rsidR="00FC572C">
        <w:rPr>
          <w:noProof/>
        </w:rPr>
        <w:t>215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224</w:t>
      </w:r>
      <w:r>
        <w:rPr>
          <w:noProof/>
        </w:rPr>
        <w:tab/>
        <w:t>Reduction of base penalty amount if law was applied in an accepted way</w:t>
      </w:r>
      <w:r w:rsidRPr="00777637">
        <w:rPr>
          <w:noProof/>
        </w:rPr>
        <w:tab/>
      </w:r>
      <w:r w:rsidRPr="00777637">
        <w:rPr>
          <w:noProof/>
        </w:rPr>
        <w:fldChar w:fldCharType="begin"/>
      </w:r>
      <w:r w:rsidRPr="00777637">
        <w:rPr>
          <w:noProof/>
        </w:rPr>
        <w:instrText xml:space="preserve"> PAGEREF _Toc69307461 \h </w:instrText>
      </w:r>
      <w:r w:rsidRPr="00777637">
        <w:rPr>
          <w:noProof/>
        </w:rPr>
      </w:r>
      <w:r w:rsidRPr="00777637">
        <w:rPr>
          <w:noProof/>
        </w:rPr>
        <w:fldChar w:fldCharType="separate"/>
      </w:r>
      <w:r w:rsidR="00FC572C">
        <w:rPr>
          <w:noProof/>
        </w:rPr>
        <w:t>216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225</w:t>
      </w:r>
      <w:r>
        <w:rPr>
          <w:noProof/>
        </w:rPr>
        <w:tab/>
        <w:t>Reduction of base penalty amount if you voluntarily tell the Commissioner</w:t>
      </w:r>
      <w:r w:rsidRPr="00777637">
        <w:rPr>
          <w:noProof/>
        </w:rPr>
        <w:tab/>
      </w:r>
      <w:r w:rsidRPr="00777637">
        <w:rPr>
          <w:noProof/>
        </w:rPr>
        <w:fldChar w:fldCharType="begin"/>
      </w:r>
      <w:r w:rsidRPr="00777637">
        <w:rPr>
          <w:noProof/>
        </w:rPr>
        <w:instrText xml:space="preserve"> PAGEREF _Toc69307462 \h </w:instrText>
      </w:r>
      <w:r w:rsidRPr="00777637">
        <w:rPr>
          <w:noProof/>
        </w:rPr>
      </w:r>
      <w:r w:rsidRPr="00777637">
        <w:rPr>
          <w:noProof/>
        </w:rPr>
        <w:fldChar w:fldCharType="separate"/>
      </w:r>
      <w:r w:rsidR="00FC572C">
        <w:rPr>
          <w:noProof/>
        </w:rPr>
        <w:t>216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284</w:t>
      </w:r>
      <w:r>
        <w:rPr>
          <w:noProof/>
        </w:rPr>
        <w:noBreakHyphen/>
        <w:t>E—Special rules about unarguable positions for cross</w:t>
      </w:r>
      <w:r>
        <w:rPr>
          <w:noProof/>
        </w:rPr>
        <w:noBreakHyphen/>
        <w:t>border transfer pricing</w:t>
      </w:r>
      <w:r w:rsidRPr="00777637">
        <w:rPr>
          <w:b w:val="0"/>
          <w:noProof/>
          <w:sz w:val="18"/>
        </w:rPr>
        <w:tab/>
      </w:r>
      <w:r w:rsidRPr="00777637">
        <w:rPr>
          <w:b w:val="0"/>
          <w:noProof/>
          <w:sz w:val="18"/>
        </w:rPr>
        <w:fldChar w:fldCharType="begin"/>
      </w:r>
      <w:r w:rsidRPr="00777637">
        <w:rPr>
          <w:b w:val="0"/>
          <w:noProof/>
          <w:sz w:val="18"/>
        </w:rPr>
        <w:instrText xml:space="preserve"> PAGEREF _Toc69307463 \h </w:instrText>
      </w:r>
      <w:r w:rsidRPr="00777637">
        <w:rPr>
          <w:b w:val="0"/>
          <w:noProof/>
          <w:sz w:val="18"/>
        </w:rPr>
      </w:r>
      <w:r w:rsidRPr="00777637">
        <w:rPr>
          <w:b w:val="0"/>
          <w:noProof/>
          <w:sz w:val="18"/>
        </w:rPr>
        <w:fldChar w:fldCharType="separate"/>
      </w:r>
      <w:r w:rsidR="00FC572C">
        <w:rPr>
          <w:b w:val="0"/>
          <w:noProof/>
          <w:sz w:val="18"/>
        </w:rPr>
        <w:t>218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250</w:t>
      </w:r>
      <w:r>
        <w:rPr>
          <w:noProof/>
        </w:rPr>
        <w:tab/>
        <w:t>Undocumented transfer pricing treatment not reasonably arguable</w:t>
      </w:r>
      <w:r w:rsidRPr="00777637">
        <w:rPr>
          <w:noProof/>
        </w:rPr>
        <w:tab/>
      </w:r>
      <w:r w:rsidRPr="00777637">
        <w:rPr>
          <w:noProof/>
        </w:rPr>
        <w:fldChar w:fldCharType="begin"/>
      </w:r>
      <w:r w:rsidRPr="00777637">
        <w:rPr>
          <w:noProof/>
        </w:rPr>
        <w:instrText xml:space="preserve"> PAGEREF _Toc69307464 \h </w:instrText>
      </w:r>
      <w:r w:rsidRPr="00777637">
        <w:rPr>
          <w:noProof/>
        </w:rPr>
      </w:r>
      <w:r w:rsidRPr="00777637">
        <w:rPr>
          <w:noProof/>
        </w:rPr>
        <w:fldChar w:fldCharType="separate"/>
      </w:r>
      <w:r w:rsidR="00FC572C">
        <w:rPr>
          <w:noProof/>
        </w:rPr>
        <w:t>218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284</w:t>
      </w:r>
      <w:r>
        <w:rPr>
          <w:noProof/>
        </w:rPr>
        <w:noBreakHyphen/>
        <w:t>255</w:t>
      </w:r>
      <w:r>
        <w:rPr>
          <w:noProof/>
        </w:rPr>
        <w:tab/>
        <w:t>Documentation requirements</w:t>
      </w:r>
      <w:r w:rsidRPr="00777637">
        <w:rPr>
          <w:noProof/>
        </w:rPr>
        <w:tab/>
      </w:r>
      <w:r w:rsidRPr="00777637">
        <w:rPr>
          <w:noProof/>
        </w:rPr>
        <w:fldChar w:fldCharType="begin"/>
      </w:r>
      <w:r w:rsidRPr="00777637">
        <w:rPr>
          <w:noProof/>
        </w:rPr>
        <w:instrText xml:space="preserve"> PAGEREF _Toc69307465 \h </w:instrText>
      </w:r>
      <w:r w:rsidRPr="00777637">
        <w:rPr>
          <w:noProof/>
        </w:rPr>
      </w:r>
      <w:r w:rsidRPr="00777637">
        <w:rPr>
          <w:noProof/>
        </w:rPr>
        <w:fldChar w:fldCharType="separate"/>
      </w:r>
      <w:r w:rsidR="00FC572C">
        <w:rPr>
          <w:noProof/>
        </w:rPr>
        <w:t>218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286—Penalties for failing to lodge documents on time</w:t>
      </w:r>
      <w:r w:rsidRPr="00777637">
        <w:rPr>
          <w:b w:val="0"/>
          <w:noProof/>
          <w:sz w:val="18"/>
        </w:rPr>
        <w:tab/>
      </w:r>
      <w:r w:rsidRPr="00777637">
        <w:rPr>
          <w:b w:val="0"/>
          <w:noProof/>
          <w:sz w:val="18"/>
        </w:rPr>
        <w:fldChar w:fldCharType="begin"/>
      </w:r>
      <w:r w:rsidRPr="00777637">
        <w:rPr>
          <w:b w:val="0"/>
          <w:noProof/>
          <w:sz w:val="18"/>
        </w:rPr>
        <w:instrText xml:space="preserve"> PAGEREF _Toc69307466 \h </w:instrText>
      </w:r>
      <w:r w:rsidRPr="00777637">
        <w:rPr>
          <w:b w:val="0"/>
          <w:noProof/>
          <w:sz w:val="18"/>
        </w:rPr>
      </w:r>
      <w:r w:rsidRPr="00777637">
        <w:rPr>
          <w:b w:val="0"/>
          <w:noProof/>
          <w:sz w:val="18"/>
        </w:rPr>
        <w:fldChar w:fldCharType="separate"/>
      </w:r>
      <w:r w:rsidR="00FC572C">
        <w:rPr>
          <w:b w:val="0"/>
          <w:noProof/>
          <w:sz w:val="18"/>
        </w:rPr>
        <w:t>220</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286</w:t>
      </w:r>
      <w:r>
        <w:rPr>
          <w:noProof/>
        </w:rPr>
        <w:noBreakHyphen/>
        <w:t>A—Guide to Division 286</w:t>
      </w:r>
      <w:r w:rsidRPr="00777637">
        <w:rPr>
          <w:b w:val="0"/>
          <w:noProof/>
          <w:sz w:val="18"/>
        </w:rPr>
        <w:tab/>
      </w:r>
      <w:r w:rsidRPr="00777637">
        <w:rPr>
          <w:b w:val="0"/>
          <w:noProof/>
          <w:sz w:val="18"/>
        </w:rPr>
        <w:fldChar w:fldCharType="begin"/>
      </w:r>
      <w:r w:rsidRPr="00777637">
        <w:rPr>
          <w:b w:val="0"/>
          <w:noProof/>
          <w:sz w:val="18"/>
        </w:rPr>
        <w:instrText xml:space="preserve"> PAGEREF _Toc69307467 \h </w:instrText>
      </w:r>
      <w:r w:rsidRPr="00777637">
        <w:rPr>
          <w:b w:val="0"/>
          <w:noProof/>
          <w:sz w:val="18"/>
        </w:rPr>
      </w:r>
      <w:r w:rsidRPr="00777637">
        <w:rPr>
          <w:b w:val="0"/>
          <w:noProof/>
          <w:sz w:val="18"/>
        </w:rPr>
        <w:fldChar w:fldCharType="separate"/>
      </w:r>
      <w:r w:rsidR="00FC572C">
        <w:rPr>
          <w:b w:val="0"/>
          <w:noProof/>
          <w:sz w:val="18"/>
        </w:rPr>
        <w:t>220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286</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_Toc69307468 \h </w:instrText>
      </w:r>
      <w:r w:rsidRPr="00777637">
        <w:rPr>
          <w:noProof/>
        </w:rPr>
      </w:r>
      <w:r w:rsidRPr="00777637">
        <w:rPr>
          <w:noProof/>
        </w:rPr>
        <w:fldChar w:fldCharType="separate"/>
      </w:r>
      <w:r w:rsidR="00FC572C">
        <w:rPr>
          <w:noProof/>
        </w:rPr>
        <w:t>220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286</w:t>
      </w:r>
      <w:r>
        <w:rPr>
          <w:noProof/>
        </w:rPr>
        <w:noBreakHyphen/>
        <w:t>B—Object of Division</w:t>
      </w:r>
      <w:r w:rsidRPr="00777637">
        <w:rPr>
          <w:b w:val="0"/>
          <w:noProof/>
          <w:sz w:val="18"/>
        </w:rPr>
        <w:tab/>
      </w:r>
      <w:r w:rsidRPr="00777637">
        <w:rPr>
          <w:b w:val="0"/>
          <w:noProof/>
          <w:sz w:val="18"/>
        </w:rPr>
        <w:fldChar w:fldCharType="begin"/>
      </w:r>
      <w:r w:rsidRPr="00777637">
        <w:rPr>
          <w:b w:val="0"/>
          <w:noProof/>
          <w:sz w:val="18"/>
        </w:rPr>
        <w:instrText xml:space="preserve"> PAGEREF _Toc69307469 \h </w:instrText>
      </w:r>
      <w:r w:rsidRPr="00777637">
        <w:rPr>
          <w:b w:val="0"/>
          <w:noProof/>
          <w:sz w:val="18"/>
        </w:rPr>
      </w:r>
      <w:r w:rsidRPr="00777637">
        <w:rPr>
          <w:b w:val="0"/>
          <w:noProof/>
          <w:sz w:val="18"/>
        </w:rPr>
        <w:fldChar w:fldCharType="separate"/>
      </w:r>
      <w:r w:rsidR="00FC572C">
        <w:rPr>
          <w:b w:val="0"/>
          <w:noProof/>
          <w:sz w:val="18"/>
        </w:rPr>
        <w:t>220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286</w:t>
      </w:r>
      <w:r>
        <w:rPr>
          <w:noProof/>
        </w:rPr>
        <w:noBreakHyphen/>
        <w:t>25</w:t>
      </w:r>
      <w:r>
        <w:rPr>
          <w:noProof/>
        </w:rPr>
        <w:tab/>
        <w:t>Object of Division</w:t>
      </w:r>
      <w:r w:rsidRPr="00777637">
        <w:rPr>
          <w:noProof/>
        </w:rPr>
        <w:tab/>
      </w:r>
      <w:r w:rsidRPr="00777637">
        <w:rPr>
          <w:noProof/>
        </w:rPr>
        <w:fldChar w:fldCharType="begin"/>
      </w:r>
      <w:r w:rsidRPr="00777637">
        <w:rPr>
          <w:noProof/>
        </w:rPr>
        <w:instrText xml:space="preserve"> PAGEREF _Toc69307470 \h </w:instrText>
      </w:r>
      <w:r w:rsidRPr="00777637">
        <w:rPr>
          <w:noProof/>
        </w:rPr>
      </w:r>
      <w:r w:rsidRPr="00777637">
        <w:rPr>
          <w:noProof/>
        </w:rPr>
        <w:fldChar w:fldCharType="separate"/>
      </w:r>
      <w:r w:rsidR="00FC572C">
        <w:rPr>
          <w:noProof/>
        </w:rPr>
        <w:t>220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286</w:t>
      </w:r>
      <w:r>
        <w:rPr>
          <w:noProof/>
        </w:rPr>
        <w:noBreakHyphen/>
        <w:t>C—Penalties for failing to lodge documents on time</w:t>
      </w:r>
      <w:r w:rsidRPr="00777637">
        <w:rPr>
          <w:b w:val="0"/>
          <w:noProof/>
          <w:sz w:val="18"/>
        </w:rPr>
        <w:tab/>
      </w:r>
      <w:r w:rsidRPr="00777637">
        <w:rPr>
          <w:b w:val="0"/>
          <w:noProof/>
          <w:sz w:val="18"/>
        </w:rPr>
        <w:fldChar w:fldCharType="begin"/>
      </w:r>
      <w:r w:rsidRPr="00777637">
        <w:rPr>
          <w:b w:val="0"/>
          <w:noProof/>
          <w:sz w:val="18"/>
        </w:rPr>
        <w:instrText xml:space="preserve"> PAGEREF _Toc69307471 \h </w:instrText>
      </w:r>
      <w:r w:rsidRPr="00777637">
        <w:rPr>
          <w:b w:val="0"/>
          <w:noProof/>
          <w:sz w:val="18"/>
        </w:rPr>
      </w:r>
      <w:r w:rsidRPr="00777637">
        <w:rPr>
          <w:b w:val="0"/>
          <w:noProof/>
          <w:sz w:val="18"/>
        </w:rPr>
        <w:fldChar w:fldCharType="separate"/>
      </w:r>
      <w:r w:rsidR="00FC572C">
        <w:rPr>
          <w:b w:val="0"/>
          <w:noProof/>
          <w:sz w:val="18"/>
        </w:rPr>
        <w:t>221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286</w:t>
      </w:r>
      <w:r>
        <w:rPr>
          <w:noProof/>
        </w:rPr>
        <w:noBreakHyphen/>
        <w:t>75</w:t>
      </w:r>
      <w:r>
        <w:rPr>
          <w:noProof/>
        </w:rPr>
        <w:tab/>
        <w:t>Liability to penalty</w:t>
      </w:r>
      <w:r w:rsidRPr="00777637">
        <w:rPr>
          <w:noProof/>
        </w:rPr>
        <w:tab/>
      </w:r>
      <w:r w:rsidRPr="00777637">
        <w:rPr>
          <w:noProof/>
        </w:rPr>
        <w:fldChar w:fldCharType="begin"/>
      </w:r>
      <w:r w:rsidRPr="00777637">
        <w:rPr>
          <w:noProof/>
        </w:rPr>
        <w:instrText xml:space="preserve"> PAGEREF _Toc69307472 \h </w:instrText>
      </w:r>
      <w:r w:rsidRPr="00777637">
        <w:rPr>
          <w:noProof/>
        </w:rPr>
      </w:r>
      <w:r w:rsidRPr="00777637">
        <w:rPr>
          <w:noProof/>
        </w:rPr>
        <w:fldChar w:fldCharType="separate"/>
      </w:r>
      <w:r w:rsidR="00FC572C">
        <w:rPr>
          <w:noProof/>
        </w:rPr>
        <w:t>221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286</w:t>
      </w:r>
      <w:r>
        <w:rPr>
          <w:noProof/>
        </w:rPr>
        <w:noBreakHyphen/>
        <w:t>80</w:t>
      </w:r>
      <w:r>
        <w:rPr>
          <w:noProof/>
        </w:rPr>
        <w:tab/>
        <w:t>Amount of penalty</w:t>
      </w:r>
      <w:r w:rsidRPr="00777637">
        <w:rPr>
          <w:noProof/>
        </w:rPr>
        <w:tab/>
      </w:r>
      <w:r w:rsidRPr="00777637">
        <w:rPr>
          <w:noProof/>
        </w:rPr>
        <w:fldChar w:fldCharType="begin"/>
      </w:r>
      <w:r w:rsidRPr="00777637">
        <w:rPr>
          <w:noProof/>
        </w:rPr>
        <w:instrText xml:space="preserve"> PAGEREF _Toc69307473 \h </w:instrText>
      </w:r>
      <w:r w:rsidRPr="00777637">
        <w:rPr>
          <w:noProof/>
        </w:rPr>
      </w:r>
      <w:r w:rsidRPr="00777637">
        <w:rPr>
          <w:noProof/>
        </w:rPr>
        <w:fldChar w:fldCharType="separate"/>
      </w:r>
      <w:r w:rsidR="00FC572C">
        <w:rPr>
          <w:noProof/>
        </w:rPr>
        <w:t>223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288—Miscellaneous administrative penalties</w:t>
      </w:r>
      <w:r w:rsidRPr="00777637">
        <w:rPr>
          <w:b w:val="0"/>
          <w:noProof/>
          <w:sz w:val="18"/>
        </w:rPr>
        <w:tab/>
      </w:r>
      <w:r w:rsidRPr="00777637">
        <w:rPr>
          <w:b w:val="0"/>
          <w:noProof/>
          <w:sz w:val="18"/>
        </w:rPr>
        <w:fldChar w:fldCharType="begin"/>
      </w:r>
      <w:r w:rsidRPr="00777637">
        <w:rPr>
          <w:b w:val="0"/>
          <w:noProof/>
          <w:sz w:val="18"/>
        </w:rPr>
        <w:instrText xml:space="preserve"> PAGEREF _Toc69307474 \h </w:instrText>
      </w:r>
      <w:r w:rsidRPr="00777637">
        <w:rPr>
          <w:b w:val="0"/>
          <w:noProof/>
          <w:sz w:val="18"/>
        </w:rPr>
      </w:r>
      <w:r w:rsidRPr="00777637">
        <w:rPr>
          <w:b w:val="0"/>
          <w:noProof/>
          <w:sz w:val="18"/>
        </w:rPr>
        <w:fldChar w:fldCharType="separate"/>
      </w:r>
      <w:r w:rsidR="00FC572C">
        <w:rPr>
          <w:b w:val="0"/>
          <w:noProof/>
          <w:sz w:val="18"/>
        </w:rPr>
        <w:t>227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10</w:t>
      </w:r>
      <w:r>
        <w:rPr>
          <w:noProof/>
        </w:rPr>
        <w:tab/>
        <w:t>Penalty for non</w:t>
      </w:r>
      <w:r>
        <w:rPr>
          <w:noProof/>
        </w:rPr>
        <w:noBreakHyphen/>
        <w:t>electronic notification</w:t>
      </w:r>
      <w:r w:rsidRPr="00777637">
        <w:rPr>
          <w:noProof/>
        </w:rPr>
        <w:tab/>
      </w:r>
      <w:r w:rsidRPr="00777637">
        <w:rPr>
          <w:noProof/>
        </w:rPr>
        <w:fldChar w:fldCharType="begin"/>
      </w:r>
      <w:r w:rsidRPr="00777637">
        <w:rPr>
          <w:noProof/>
        </w:rPr>
        <w:instrText xml:space="preserve"> PAGEREF _Toc69307475 \h </w:instrText>
      </w:r>
      <w:r w:rsidRPr="00777637">
        <w:rPr>
          <w:noProof/>
        </w:rPr>
      </w:r>
      <w:r w:rsidRPr="00777637">
        <w:rPr>
          <w:noProof/>
        </w:rPr>
        <w:fldChar w:fldCharType="separate"/>
      </w:r>
      <w:r w:rsidR="00FC572C">
        <w:rPr>
          <w:noProof/>
        </w:rPr>
        <w:t>227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20</w:t>
      </w:r>
      <w:r>
        <w:rPr>
          <w:noProof/>
        </w:rPr>
        <w:tab/>
        <w:t>Penalty for non</w:t>
      </w:r>
      <w:r>
        <w:rPr>
          <w:noProof/>
        </w:rPr>
        <w:noBreakHyphen/>
        <w:t>electronic payment</w:t>
      </w:r>
      <w:r w:rsidRPr="00777637">
        <w:rPr>
          <w:noProof/>
        </w:rPr>
        <w:tab/>
      </w:r>
      <w:r w:rsidRPr="00777637">
        <w:rPr>
          <w:noProof/>
        </w:rPr>
        <w:fldChar w:fldCharType="begin"/>
      </w:r>
      <w:r w:rsidRPr="00777637">
        <w:rPr>
          <w:noProof/>
        </w:rPr>
        <w:instrText xml:space="preserve"> PAGEREF _Toc69307476 \h </w:instrText>
      </w:r>
      <w:r w:rsidRPr="00777637">
        <w:rPr>
          <w:noProof/>
        </w:rPr>
      </w:r>
      <w:r w:rsidRPr="00777637">
        <w:rPr>
          <w:noProof/>
        </w:rPr>
        <w:fldChar w:fldCharType="separate"/>
      </w:r>
      <w:r w:rsidR="00FC572C">
        <w:rPr>
          <w:noProof/>
        </w:rPr>
        <w:t>228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25</w:t>
      </w:r>
      <w:r>
        <w:rPr>
          <w:noProof/>
        </w:rPr>
        <w:tab/>
        <w:t>Penalty for failure to keep or retain records</w:t>
      </w:r>
      <w:r w:rsidRPr="00777637">
        <w:rPr>
          <w:noProof/>
        </w:rPr>
        <w:tab/>
      </w:r>
      <w:r w:rsidRPr="00777637">
        <w:rPr>
          <w:noProof/>
        </w:rPr>
        <w:fldChar w:fldCharType="begin"/>
      </w:r>
      <w:r w:rsidRPr="00777637">
        <w:rPr>
          <w:noProof/>
        </w:rPr>
        <w:instrText xml:space="preserve"> PAGEREF _Toc69307477 \h </w:instrText>
      </w:r>
      <w:r w:rsidRPr="00777637">
        <w:rPr>
          <w:noProof/>
        </w:rPr>
      </w:r>
      <w:r w:rsidRPr="00777637">
        <w:rPr>
          <w:noProof/>
        </w:rPr>
        <w:fldChar w:fldCharType="separate"/>
      </w:r>
      <w:r w:rsidR="00FC572C">
        <w:rPr>
          <w:noProof/>
        </w:rPr>
        <w:t>228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30</w:t>
      </w:r>
      <w:r>
        <w:rPr>
          <w:noProof/>
        </w:rPr>
        <w:tab/>
        <w:t>Penalty for failure to retain or produce declarations</w:t>
      </w:r>
      <w:r w:rsidRPr="00777637">
        <w:rPr>
          <w:noProof/>
        </w:rPr>
        <w:tab/>
      </w:r>
      <w:r w:rsidRPr="00777637">
        <w:rPr>
          <w:noProof/>
        </w:rPr>
        <w:fldChar w:fldCharType="begin"/>
      </w:r>
      <w:r w:rsidRPr="00777637">
        <w:rPr>
          <w:noProof/>
        </w:rPr>
        <w:instrText xml:space="preserve"> PAGEREF _Toc69307478 \h </w:instrText>
      </w:r>
      <w:r w:rsidRPr="00777637">
        <w:rPr>
          <w:noProof/>
        </w:rPr>
      </w:r>
      <w:r w:rsidRPr="00777637">
        <w:rPr>
          <w:noProof/>
        </w:rPr>
        <w:fldChar w:fldCharType="separate"/>
      </w:r>
      <w:r w:rsidR="00FC572C">
        <w:rPr>
          <w:noProof/>
        </w:rPr>
        <w:t>229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35</w:t>
      </w:r>
      <w:r>
        <w:rPr>
          <w:noProof/>
        </w:rPr>
        <w:tab/>
        <w:t>Penalty for preventing access etc.</w:t>
      </w:r>
      <w:r w:rsidRPr="00777637">
        <w:rPr>
          <w:noProof/>
        </w:rPr>
        <w:tab/>
      </w:r>
      <w:r w:rsidRPr="00777637">
        <w:rPr>
          <w:noProof/>
        </w:rPr>
        <w:fldChar w:fldCharType="begin"/>
      </w:r>
      <w:r w:rsidRPr="00777637">
        <w:rPr>
          <w:noProof/>
        </w:rPr>
        <w:instrText xml:space="preserve"> PAGEREF _Toc69307479 \h </w:instrText>
      </w:r>
      <w:r w:rsidRPr="00777637">
        <w:rPr>
          <w:noProof/>
        </w:rPr>
      </w:r>
      <w:r w:rsidRPr="00777637">
        <w:rPr>
          <w:noProof/>
        </w:rPr>
        <w:fldChar w:fldCharType="separate"/>
      </w:r>
      <w:r w:rsidR="00FC572C">
        <w:rPr>
          <w:noProof/>
        </w:rPr>
        <w:t>229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40</w:t>
      </w:r>
      <w:r>
        <w:rPr>
          <w:noProof/>
        </w:rPr>
        <w:tab/>
        <w:t>Penalty for failing to register or cancel registration</w:t>
      </w:r>
      <w:r w:rsidRPr="00777637">
        <w:rPr>
          <w:noProof/>
        </w:rPr>
        <w:tab/>
      </w:r>
      <w:r w:rsidRPr="00777637">
        <w:rPr>
          <w:noProof/>
        </w:rPr>
        <w:fldChar w:fldCharType="begin"/>
      </w:r>
      <w:r w:rsidRPr="00777637">
        <w:rPr>
          <w:noProof/>
        </w:rPr>
        <w:instrText xml:space="preserve"> PAGEREF _Toc69307480 \h </w:instrText>
      </w:r>
      <w:r w:rsidRPr="00777637">
        <w:rPr>
          <w:noProof/>
        </w:rPr>
      </w:r>
      <w:r w:rsidRPr="00777637">
        <w:rPr>
          <w:noProof/>
        </w:rPr>
        <w:fldChar w:fldCharType="separate"/>
      </w:r>
      <w:r w:rsidR="00FC572C">
        <w:rPr>
          <w:noProof/>
        </w:rPr>
        <w:t>230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45</w:t>
      </w:r>
      <w:r>
        <w:rPr>
          <w:noProof/>
        </w:rPr>
        <w:tab/>
        <w:t>Penalty for failing to issue tax invoice etc.</w:t>
      </w:r>
      <w:r w:rsidRPr="00777637">
        <w:rPr>
          <w:noProof/>
        </w:rPr>
        <w:tab/>
      </w:r>
      <w:r w:rsidRPr="00777637">
        <w:rPr>
          <w:noProof/>
        </w:rPr>
        <w:fldChar w:fldCharType="begin"/>
      </w:r>
      <w:r w:rsidRPr="00777637">
        <w:rPr>
          <w:noProof/>
        </w:rPr>
        <w:instrText xml:space="preserve"> PAGEREF _Toc69307481 \h </w:instrText>
      </w:r>
      <w:r w:rsidRPr="00777637">
        <w:rPr>
          <w:noProof/>
        </w:rPr>
      </w:r>
      <w:r w:rsidRPr="00777637">
        <w:rPr>
          <w:noProof/>
        </w:rPr>
        <w:fldChar w:fldCharType="separate"/>
      </w:r>
      <w:r w:rsidR="00FC572C">
        <w:rPr>
          <w:noProof/>
        </w:rPr>
        <w:t>230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46</w:t>
      </w:r>
      <w:r>
        <w:rPr>
          <w:noProof/>
        </w:rPr>
        <w:tab/>
        <w:t>Penalty for failing to ensure tax information about supplies of low value goods is included in customs documents</w:t>
      </w:r>
      <w:r w:rsidRPr="00777637">
        <w:rPr>
          <w:noProof/>
        </w:rPr>
        <w:tab/>
      </w:r>
      <w:r w:rsidRPr="00777637">
        <w:rPr>
          <w:noProof/>
        </w:rPr>
        <w:fldChar w:fldCharType="begin"/>
      </w:r>
      <w:r w:rsidRPr="00777637">
        <w:rPr>
          <w:noProof/>
        </w:rPr>
        <w:instrText xml:space="preserve"> PAGEREF _Toc69307482 \h </w:instrText>
      </w:r>
      <w:r w:rsidRPr="00777637">
        <w:rPr>
          <w:noProof/>
        </w:rPr>
      </w:r>
      <w:r w:rsidRPr="00777637">
        <w:rPr>
          <w:noProof/>
        </w:rPr>
        <w:fldChar w:fldCharType="separate"/>
      </w:r>
      <w:r w:rsidR="00FC572C">
        <w:rPr>
          <w:noProof/>
        </w:rPr>
        <w:t>230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50</w:t>
      </w:r>
      <w:r>
        <w:rPr>
          <w:noProof/>
        </w:rPr>
        <w:tab/>
        <w:t>Penalty for both principal and agent issuing certain documents</w:t>
      </w:r>
      <w:r w:rsidRPr="00777637">
        <w:rPr>
          <w:noProof/>
        </w:rPr>
        <w:tab/>
      </w:r>
      <w:r w:rsidRPr="00777637">
        <w:rPr>
          <w:noProof/>
        </w:rPr>
        <w:fldChar w:fldCharType="begin"/>
      </w:r>
      <w:r w:rsidRPr="00777637">
        <w:rPr>
          <w:noProof/>
        </w:rPr>
        <w:instrText xml:space="preserve"> PAGEREF _Toc69307483 \h </w:instrText>
      </w:r>
      <w:r w:rsidRPr="00777637">
        <w:rPr>
          <w:noProof/>
        </w:rPr>
      </w:r>
      <w:r w:rsidRPr="00777637">
        <w:rPr>
          <w:noProof/>
        </w:rPr>
        <w:fldChar w:fldCharType="separate"/>
      </w:r>
      <w:r w:rsidR="00FC572C">
        <w:rPr>
          <w:noProof/>
        </w:rPr>
        <w:t>231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70</w:t>
      </w:r>
      <w:r>
        <w:rPr>
          <w:noProof/>
        </w:rPr>
        <w:tab/>
        <w:t>Administrative penalties for life insurance companies</w:t>
      </w:r>
      <w:r w:rsidRPr="00777637">
        <w:rPr>
          <w:noProof/>
        </w:rPr>
        <w:tab/>
      </w:r>
      <w:r w:rsidRPr="00777637">
        <w:rPr>
          <w:noProof/>
        </w:rPr>
        <w:fldChar w:fldCharType="begin"/>
      </w:r>
      <w:r w:rsidRPr="00777637">
        <w:rPr>
          <w:noProof/>
        </w:rPr>
        <w:instrText xml:space="preserve"> PAGEREF _Toc69307484 \h </w:instrText>
      </w:r>
      <w:r w:rsidRPr="00777637">
        <w:rPr>
          <w:noProof/>
        </w:rPr>
      </w:r>
      <w:r w:rsidRPr="00777637">
        <w:rPr>
          <w:noProof/>
        </w:rPr>
        <w:fldChar w:fldCharType="separate"/>
      </w:r>
      <w:r w:rsidR="00FC572C">
        <w:rPr>
          <w:noProof/>
        </w:rPr>
        <w:t>231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75</w:t>
      </w:r>
      <w:r>
        <w:rPr>
          <w:noProof/>
          <w:kern w:val="0"/>
        </w:rPr>
        <w:tab/>
      </w:r>
      <w:r w:rsidRPr="00102A82">
        <w:rPr>
          <w:noProof/>
          <w:kern w:val="0"/>
        </w:rPr>
        <w:t>Administrative penalty for a copyright or resale royalty collecting society</w:t>
      </w:r>
      <w:r w:rsidRPr="00777637">
        <w:rPr>
          <w:noProof/>
        </w:rPr>
        <w:tab/>
      </w:r>
      <w:r w:rsidRPr="00777637">
        <w:rPr>
          <w:noProof/>
        </w:rPr>
        <w:fldChar w:fldCharType="begin"/>
      </w:r>
      <w:r w:rsidRPr="00777637">
        <w:rPr>
          <w:noProof/>
        </w:rPr>
        <w:instrText xml:space="preserve"> PAGEREF _Toc69307485 \h </w:instrText>
      </w:r>
      <w:r w:rsidRPr="00777637">
        <w:rPr>
          <w:noProof/>
        </w:rPr>
      </w:r>
      <w:r w:rsidRPr="00777637">
        <w:rPr>
          <w:noProof/>
        </w:rPr>
        <w:fldChar w:fldCharType="separate"/>
      </w:r>
      <w:r w:rsidR="00FC572C">
        <w:rPr>
          <w:noProof/>
        </w:rPr>
        <w:t>233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80</w:t>
      </w:r>
      <w:r>
        <w:rPr>
          <w:noProof/>
        </w:rPr>
        <w:tab/>
        <w:t>Administrative penalty for over declaring conduit foreign income</w:t>
      </w:r>
      <w:r w:rsidRPr="00777637">
        <w:rPr>
          <w:noProof/>
        </w:rPr>
        <w:tab/>
      </w:r>
      <w:r w:rsidRPr="00777637">
        <w:rPr>
          <w:noProof/>
        </w:rPr>
        <w:fldChar w:fldCharType="begin"/>
      </w:r>
      <w:r w:rsidRPr="00777637">
        <w:rPr>
          <w:noProof/>
        </w:rPr>
        <w:instrText xml:space="preserve"> PAGEREF _Toc69307486 \h </w:instrText>
      </w:r>
      <w:r w:rsidRPr="00777637">
        <w:rPr>
          <w:noProof/>
        </w:rPr>
      </w:r>
      <w:r w:rsidRPr="00777637">
        <w:rPr>
          <w:noProof/>
        </w:rPr>
        <w:fldChar w:fldCharType="separate"/>
      </w:r>
      <w:r w:rsidR="00FC572C">
        <w:rPr>
          <w:noProof/>
        </w:rPr>
        <w:t>233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85</w:t>
      </w:r>
      <w:r>
        <w:rPr>
          <w:noProof/>
        </w:rPr>
        <w:tab/>
        <w:t>Failure by Reporting Financial Institution to obtain self</w:t>
      </w:r>
      <w:r>
        <w:rPr>
          <w:noProof/>
        </w:rPr>
        <w:noBreakHyphen/>
        <w:t>certification</w:t>
      </w:r>
      <w:r w:rsidRPr="00777637">
        <w:rPr>
          <w:noProof/>
        </w:rPr>
        <w:tab/>
      </w:r>
      <w:r w:rsidRPr="00777637">
        <w:rPr>
          <w:noProof/>
        </w:rPr>
        <w:fldChar w:fldCharType="begin"/>
      </w:r>
      <w:r w:rsidRPr="00777637">
        <w:rPr>
          <w:noProof/>
        </w:rPr>
        <w:instrText xml:space="preserve"> PAGEREF _Toc69307487 \h </w:instrText>
      </w:r>
      <w:r w:rsidRPr="00777637">
        <w:rPr>
          <w:noProof/>
        </w:rPr>
      </w:r>
      <w:r w:rsidRPr="00777637">
        <w:rPr>
          <w:noProof/>
        </w:rPr>
        <w:fldChar w:fldCharType="separate"/>
      </w:r>
      <w:r w:rsidR="00FC572C">
        <w:rPr>
          <w:noProof/>
        </w:rPr>
        <w:t>234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95</w:t>
      </w:r>
      <w:r>
        <w:rPr>
          <w:noProof/>
        </w:rPr>
        <w:tab/>
        <w:t>Failing to comply etc. with release authority</w:t>
      </w:r>
      <w:r w:rsidRPr="00777637">
        <w:rPr>
          <w:noProof/>
        </w:rPr>
        <w:tab/>
      </w:r>
      <w:r w:rsidRPr="00777637">
        <w:rPr>
          <w:noProof/>
        </w:rPr>
        <w:fldChar w:fldCharType="begin"/>
      </w:r>
      <w:r w:rsidRPr="00777637">
        <w:rPr>
          <w:noProof/>
        </w:rPr>
        <w:instrText xml:space="preserve"> PAGEREF _Toc69307488 \h </w:instrText>
      </w:r>
      <w:r w:rsidRPr="00777637">
        <w:rPr>
          <w:noProof/>
        </w:rPr>
      </w:r>
      <w:r w:rsidRPr="00777637">
        <w:rPr>
          <w:noProof/>
        </w:rPr>
        <w:fldChar w:fldCharType="separate"/>
      </w:r>
      <w:r w:rsidR="00FC572C">
        <w:rPr>
          <w:noProof/>
        </w:rPr>
        <w:t>235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100</w:t>
      </w:r>
      <w:r>
        <w:rPr>
          <w:noProof/>
        </w:rPr>
        <w:tab/>
        <w:t>Excess money paid under release authority</w:t>
      </w:r>
      <w:r w:rsidRPr="00777637">
        <w:rPr>
          <w:noProof/>
        </w:rPr>
        <w:tab/>
      </w:r>
      <w:r w:rsidRPr="00777637">
        <w:rPr>
          <w:noProof/>
        </w:rPr>
        <w:fldChar w:fldCharType="begin"/>
      </w:r>
      <w:r w:rsidRPr="00777637">
        <w:rPr>
          <w:noProof/>
        </w:rPr>
        <w:instrText xml:space="preserve"> PAGEREF _Toc69307489 \h </w:instrText>
      </w:r>
      <w:r w:rsidRPr="00777637">
        <w:rPr>
          <w:noProof/>
        </w:rPr>
      </w:r>
      <w:r w:rsidRPr="00777637">
        <w:rPr>
          <w:noProof/>
        </w:rPr>
        <w:fldChar w:fldCharType="separate"/>
      </w:r>
      <w:r w:rsidR="00FC572C">
        <w:rPr>
          <w:noProof/>
        </w:rPr>
        <w:t>236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105</w:t>
      </w:r>
      <w:r>
        <w:rPr>
          <w:noProof/>
        </w:rPr>
        <w:tab/>
        <w:t>Superannuation provider to calculate crystallised pre</w:t>
      </w:r>
      <w:r>
        <w:rPr>
          <w:noProof/>
        </w:rPr>
        <w:noBreakHyphen/>
        <w:t>July 83 amount of superannuation interest by 30 June 2008</w:t>
      </w:r>
      <w:r w:rsidRPr="00777637">
        <w:rPr>
          <w:noProof/>
        </w:rPr>
        <w:tab/>
      </w:r>
      <w:r w:rsidRPr="00777637">
        <w:rPr>
          <w:noProof/>
        </w:rPr>
        <w:fldChar w:fldCharType="begin"/>
      </w:r>
      <w:r w:rsidRPr="00777637">
        <w:rPr>
          <w:noProof/>
        </w:rPr>
        <w:instrText xml:space="preserve"> PAGEREF _Toc69307490 \h </w:instrText>
      </w:r>
      <w:r w:rsidRPr="00777637">
        <w:rPr>
          <w:noProof/>
        </w:rPr>
      </w:r>
      <w:r w:rsidRPr="00777637">
        <w:rPr>
          <w:noProof/>
        </w:rPr>
        <w:fldChar w:fldCharType="separate"/>
      </w:r>
      <w:r w:rsidR="00FC572C">
        <w:rPr>
          <w:noProof/>
        </w:rPr>
        <w:t>236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110</w:t>
      </w:r>
      <w:r>
        <w:rPr>
          <w:noProof/>
        </w:rPr>
        <w:tab/>
        <w:t>Contravention of superannuation data and payment regulation or standard</w:t>
      </w:r>
      <w:r w:rsidRPr="00777637">
        <w:rPr>
          <w:noProof/>
        </w:rPr>
        <w:tab/>
      </w:r>
      <w:r w:rsidRPr="00777637">
        <w:rPr>
          <w:noProof/>
        </w:rPr>
        <w:fldChar w:fldCharType="begin"/>
      </w:r>
      <w:r w:rsidRPr="00777637">
        <w:rPr>
          <w:noProof/>
        </w:rPr>
        <w:instrText xml:space="preserve"> PAGEREF _Toc69307491 \h </w:instrText>
      </w:r>
      <w:r w:rsidRPr="00777637">
        <w:rPr>
          <w:noProof/>
        </w:rPr>
      </w:r>
      <w:r w:rsidRPr="00777637">
        <w:rPr>
          <w:noProof/>
        </w:rPr>
        <w:fldChar w:fldCharType="separate"/>
      </w:r>
      <w:r w:rsidR="00FC572C">
        <w:rPr>
          <w:noProof/>
        </w:rPr>
        <w:t>237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115</w:t>
      </w:r>
      <w:r>
        <w:rPr>
          <w:noProof/>
        </w:rPr>
        <w:tab/>
        <w:t>AMIT under or over resulting from intentional disregard of or recklessness as to taxation law</w:t>
      </w:r>
      <w:r w:rsidRPr="00777637">
        <w:rPr>
          <w:noProof/>
        </w:rPr>
        <w:tab/>
      </w:r>
      <w:r w:rsidRPr="00777637">
        <w:rPr>
          <w:noProof/>
        </w:rPr>
        <w:fldChar w:fldCharType="begin"/>
      </w:r>
      <w:r w:rsidRPr="00777637">
        <w:rPr>
          <w:noProof/>
        </w:rPr>
        <w:instrText xml:space="preserve"> PAGEREF _Toc69307492 \h </w:instrText>
      </w:r>
      <w:r w:rsidRPr="00777637">
        <w:rPr>
          <w:noProof/>
        </w:rPr>
      </w:r>
      <w:r w:rsidRPr="00777637">
        <w:rPr>
          <w:noProof/>
        </w:rPr>
        <w:fldChar w:fldCharType="separate"/>
      </w:r>
      <w:r w:rsidR="00FC572C">
        <w:rPr>
          <w:noProof/>
        </w:rPr>
        <w:t>238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120</w:t>
      </w:r>
      <w:r>
        <w:rPr>
          <w:noProof/>
        </w:rPr>
        <w:tab/>
        <w:t>Prohibited offsets of liabilities using interest etc. accrued on farm management deposits</w:t>
      </w:r>
      <w:r w:rsidRPr="00777637">
        <w:rPr>
          <w:noProof/>
        </w:rPr>
        <w:tab/>
      </w:r>
      <w:r w:rsidRPr="00777637">
        <w:rPr>
          <w:noProof/>
        </w:rPr>
        <w:fldChar w:fldCharType="begin"/>
      </w:r>
      <w:r w:rsidRPr="00777637">
        <w:rPr>
          <w:noProof/>
        </w:rPr>
        <w:instrText xml:space="preserve"> PAGEREF _Toc69307493 \h </w:instrText>
      </w:r>
      <w:r w:rsidRPr="00777637">
        <w:rPr>
          <w:noProof/>
        </w:rPr>
      </w:r>
      <w:r w:rsidRPr="00777637">
        <w:rPr>
          <w:noProof/>
        </w:rPr>
        <w:fldChar w:fldCharType="separate"/>
      </w:r>
      <w:r w:rsidR="00FC572C">
        <w:rPr>
          <w:noProof/>
        </w:rPr>
        <w:t>240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125</w:t>
      </w:r>
      <w:r>
        <w:rPr>
          <w:noProof/>
        </w:rPr>
        <w:tab/>
        <w:t>Producing or supplying electronic sales suppression tools</w:t>
      </w:r>
      <w:r w:rsidRPr="00777637">
        <w:rPr>
          <w:noProof/>
        </w:rPr>
        <w:tab/>
      </w:r>
      <w:r w:rsidRPr="00777637">
        <w:rPr>
          <w:noProof/>
        </w:rPr>
        <w:fldChar w:fldCharType="begin"/>
      </w:r>
      <w:r w:rsidRPr="00777637">
        <w:rPr>
          <w:noProof/>
        </w:rPr>
        <w:instrText xml:space="preserve"> PAGEREF _Toc69307494 \h </w:instrText>
      </w:r>
      <w:r w:rsidRPr="00777637">
        <w:rPr>
          <w:noProof/>
        </w:rPr>
      </w:r>
      <w:r w:rsidRPr="00777637">
        <w:rPr>
          <w:noProof/>
        </w:rPr>
        <w:fldChar w:fldCharType="separate"/>
      </w:r>
      <w:r w:rsidR="00FC572C">
        <w:rPr>
          <w:noProof/>
        </w:rPr>
        <w:t>241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130</w:t>
      </w:r>
      <w:r>
        <w:rPr>
          <w:noProof/>
        </w:rPr>
        <w:tab/>
        <w:t>Possessing electronic sales suppression tools</w:t>
      </w:r>
      <w:r w:rsidRPr="00777637">
        <w:rPr>
          <w:noProof/>
        </w:rPr>
        <w:tab/>
      </w:r>
      <w:r w:rsidRPr="00777637">
        <w:rPr>
          <w:noProof/>
        </w:rPr>
        <w:fldChar w:fldCharType="begin"/>
      </w:r>
      <w:r w:rsidRPr="00777637">
        <w:rPr>
          <w:noProof/>
        </w:rPr>
        <w:instrText xml:space="preserve"> PAGEREF _Toc69307495 \h </w:instrText>
      </w:r>
      <w:r w:rsidRPr="00777637">
        <w:rPr>
          <w:noProof/>
        </w:rPr>
      </w:r>
      <w:r w:rsidRPr="00777637">
        <w:rPr>
          <w:noProof/>
        </w:rPr>
        <w:fldChar w:fldCharType="separate"/>
      </w:r>
      <w:r w:rsidR="00FC572C">
        <w:rPr>
          <w:noProof/>
        </w:rPr>
        <w:t>241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288</w:t>
      </w:r>
      <w:r>
        <w:rPr>
          <w:noProof/>
        </w:rPr>
        <w:noBreakHyphen/>
        <w:t>135</w:t>
      </w:r>
      <w:r>
        <w:rPr>
          <w:noProof/>
        </w:rPr>
        <w:tab/>
        <w:t>Incorrectly keeping records using electronic sales suppression tools</w:t>
      </w:r>
      <w:r w:rsidRPr="00777637">
        <w:rPr>
          <w:noProof/>
        </w:rPr>
        <w:tab/>
      </w:r>
      <w:r w:rsidRPr="00777637">
        <w:rPr>
          <w:noProof/>
        </w:rPr>
        <w:fldChar w:fldCharType="begin"/>
      </w:r>
      <w:r w:rsidRPr="00777637">
        <w:rPr>
          <w:noProof/>
        </w:rPr>
        <w:instrText xml:space="preserve"> PAGEREF _Toc69307496 \h </w:instrText>
      </w:r>
      <w:r w:rsidRPr="00777637">
        <w:rPr>
          <w:noProof/>
        </w:rPr>
      </w:r>
      <w:r w:rsidRPr="00777637">
        <w:rPr>
          <w:noProof/>
        </w:rPr>
        <w:fldChar w:fldCharType="separate"/>
      </w:r>
      <w:r w:rsidR="00FC572C">
        <w:rPr>
          <w:noProof/>
        </w:rPr>
        <w:t>242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290—Promotion and implementation of schemes</w:t>
      </w:r>
      <w:r w:rsidRPr="00777637">
        <w:rPr>
          <w:b w:val="0"/>
          <w:noProof/>
          <w:sz w:val="18"/>
        </w:rPr>
        <w:tab/>
      </w:r>
      <w:r w:rsidRPr="00777637">
        <w:rPr>
          <w:b w:val="0"/>
          <w:noProof/>
          <w:sz w:val="18"/>
        </w:rPr>
        <w:fldChar w:fldCharType="begin"/>
      </w:r>
      <w:r w:rsidRPr="00777637">
        <w:rPr>
          <w:b w:val="0"/>
          <w:noProof/>
          <w:sz w:val="18"/>
        </w:rPr>
        <w:instrText xml:space="preserve"> PAGEREF _Toc69307497 \h </w:instrText>
      </w:r>
      <w:r w:rsidRPr="00777637">
        <w:rPr>
          <w:b w:val="0"/>
          <w:noProof/>
          <w:sz w:val="18"/>
        </w:rPr>
      </w:r>
      <w:r w:rsidRPr="00777637">
        <w:rPr>
          <w:b w:val="0"/>
          <w:noProof/>
          <w:sz w:val="18"/>
        </w:rPr>
        <w:fldChar w:fldCharType="separate"/>
      </w:r>
      <w:r w:rsidR="00FC572C">
        <w:rPr>
          <w:b w:val="0"/>
          <w:noProof/>
          <w:sz w:val="18"/>
        </w:rPr>
        <w:t>243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290</w:t>
      </w:r>
      <w:r>
        <w:rPr>
          <w:noProof/>
        </w:rPr>
        <w:noBreakHyphen/>
        <w:t>A—Preliminary</w:t>
      </w:r>
      <w:r w:rsidRPr="00777637">
        <w:rPr>
          <w:b w:val="0"/>
          <w:noProof/>
          <w:sz w:val="18"/>
        </w:rPr>
        <w:tab/>
      </w:r>
      <w:r w:rsidRPr="00777637">
        <w:rPr>
          <w:b w:val="0"/>
          <w:noProof/>
          <w:sz w:val="18"/>
        </w:rPr>
        <w:fldChar w:fldCharType="begin"/>
      </w:r>
      <w:r w:rsidRPr="00777637">
        <w:rPr>
          <w:b w:val="0"/>
          <w:noProof/>
          <w:sz w:val="18"/>
        </w:rPr>
        <w:instrText xml:space="preserve"> PAGEREF _Toc69307498 \h </w:instrText>
      </w:r>
      <w:r w:rsidRPr="00777637">
        <w:rPr>
          <w:b w:val="0"/>
          <w:noProof/>
          <w:sz w:val="18"/>
        </w:rPr>
      </w:r>
      <w:r w:rsidRPr="00777637">
        <w:rPr>
          <w:b w:val="0"/>
          <w:noProof/>
          <w:sz w:val="18"/>
        </w:rPr>
        <w:fldChar w:fldCharType="separate"/>
      </w:r>
      <w:r w:rsidR="00FC572C">
        <w:rPr>
          <w:b w:val="0"/>
          <w:noProof/>
          <w:sz w:val="18"/>
        </w:rPr>
        <w:t>243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Objects of this Division</w:t>
      </w:r>
      <w:r w:rsidRPr="00777637">
        <w:rPr>
          <w:noProof/>
        </w:rPr>
        <w:tab/>
      </w:r>
      <w:r w:rsidRPr="00777637">
        <w:rPr>
          <w:noProof/>
        </w:rPr>
        <w:fldChar w:fldCharType="begin"/>
      </w:r>
      <w:r w:rsidRPr="00777637">
        <w:rPr>
          <w:noProof/>
        </w:rPr>
        <w:instrText xml:space="preserve"> PAGEREF _Toc69307499 \h </w:instrText>
      </w:r>
      <w:r w:rsidRPr="00777637">
        <w:rPr>
          <w:noProof/>
        </w:rPr>
      </w:r>
      <w:r w:rsidRPr="00777637">
        <w:rPr>
          <w:noProof/>
        </w:rPr>
        <w:fldChar w:fldCharType="separate"/>
      </w:r>
      <w:r w:rsidR="00FC572C">
        <w:rPr>
          <w:noProof/>
        </w:rPr>
        <w:t>243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Extra</w:t>
      </w:r>
      <w:r>
        <w:rPr>
          <w:noProof/>
        </w:rPr>
        <w:noBreakHyphen/>
        <w:t>territorial application</w:t>
      </w:r>
      <w:r w:rsidRPr="00777637">
        <w:rPr>
          <w:noProof/>
        </w:rPr>
        <w:tab/>
      </w:r>
      <w:r w:rsidRPr="00777637">
        <w:rPr>
          <w:noProof/>
        </w:rPr>
        <w:fldChar w:fldCharType="begin"/>
      </w:r>
      <w:r w:rsidRPr="00777637">
        <w:rPr>
          <w:noProof/>
        </w:rPr>
        <w:instrText xml:space="preserve"> PAGEREF _Toc69307500 \h </w:instrText>
      </w:r>
      <w:r w:rsidRPr="00777637">
        <w:rPr>
          <w:noProof/>
        </w:rPr>
      </w:r>
      <w:r w:rsidRPr="00777637">
        <w:rPr>
          <w:noProof/>
        </w:rPr>
        <w:fldChar w:fldCharType="separate"/>
      </w:r>
      <w:r w:rsidR="00FC572C">
        <w:rPr>
          <w:noProof/>
        </w:rPr>
        <w:t>243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290</w:t>
      </w:r>
      <w:r>
        <w:rPr>
          <w:noProof/>
        </w:rPr>
        <w:noBreakHyphen/>
        <w:t>B—Civil penalties</w:t>
      </w:r>
      <w:r w:rsidRPr="00777637">
        <w:rPr>
          <w:b w:val="0"/>
          <w:noProof/>
          <w:sz w:val="18"/>
        </w:rPr>
        <w:tab/>
      </w:r>
      <w:r w:rsidRPr="00777637">
        <w:rPr>
          <w:b w:val="0"/>
          <w:noProof/>
          <w:sz w:val="18"/>
        </w:rPr>
        <w:fldChar w:fldCharType="begin"/>
      </w:r>
      <w:r w:rsidRPr="00777637">
        <w:rPr>
          <w:b w:val="0"/>
          <w:noProof/>
          <w:sz w:val="18"/>
        </w:rPr>
        <w:instrText xml:space="preserve"> PAGEREF _Toc69307501 \h </w:instrText>
      </w:r>
      <w:r w:rsidRPr="00777637">
        <w:rPr>
          <w:b w:val="0"/>
          <w:noProof/>
          <w:sz w:val="18"/>
        </w:rPr>
      </w:r>
      <w:r w:rsidRPr="00777637">
        <w:rPr>
          <w:b w:val="0"/>
          <w:noProof/>
          <w:sz w:val="18"/>
        </w:rPr>
        <w:fldChar w:fldCharType="separate"/>
      </w:r>
      <w:r w:rsidR="00FC572C">
        <w:rPr>
          <w:b w:val="0"/>
          <w:noProof/>
          <w:sz w:val="18"/>
        </w:rPr>
        <w:t>243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50</w:t>
      </w:r>
      <w:r>
        <w:rPr>
          <w:noProof/>
        </w:rPr>
        <w:tab/>
        <w:t>Civil penalties</w:t>
      </w:r>
      <w:r w:rsidRPr="00777637">
        <w:rPr>
          <w:noProof/>
        </w:rPr>
        <w:tab/>
      </w:r>
      <w:r w:rsidRPr="00777637">
        <w:rPr>
          <w:noProof/>
        </w:rPr>
        <w:fldChar w:fldCharType="begin"/>
      </w:r>
      <w:r w:rsidRPr="00777637">
        <w:rPr>
          <w:noProof/>
        </w:rPr>
        <w:instrText xml:space="preserve"> PAGEREF _Toc69307502 \h </w:instrText>
      </w:r>
      <w:r w:rsidRPr="00777637">
        <w:rPr>
          <w:noProof/>
        </w:rPr>
      </w:r>
      <w:r w:rsidRPr="00777637">
        <w:rPr>
          <w:noProof/>
        </w:rPr>
        <w:fldChar w:fldCharType="separate"/>
      </w:r>
      <w:r w:rsidR="00FC572C">
        <w:rPr>
          <w:noProof/>
        </w:rPr>
        <w:t>244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55</w:t>
      </w:r>
      <w:r>
        <w:rPr>
          <w:noProof/>
        </w:rPr>
        <w:tab/>
        <w:t>Exceptions</w:t>
      </w:r>
      <w:r w:rsidRPr="00777637">
        <w:rPr>
          <w:noProof/>
        </w:rPr>
        <w:tab/>
      </w:r>
      <w:r w:rsidRPr="00777637">
        <w:rPr>
          <w:noProof/>
        </w:rPr>
        <w:fldChar w:fldCharType="begin"/>
      </w:r>
      <w:r w:rsidRPr="00777637">
        <w:rPr>
          <w:noProof/>
        </w:rPr>
        <w:instrText xml:space="preserve"> PAGEREF _Toc69307503 \h </w:instrText>
      </w:r>
      <w:r w:rsidRPr="00777637">
        <w:rPr>
          <w:noProof/>
        </w:rPr>
      </w:r>
      <w:r w:rsidRPr="00777637">
        <w:rPr>
          <w:noProof/>
        </w:rPr>
        <w:fldChar w:fldCharType="separate"/>
      </w:r>
      <w:r w:rsidR="00FC572C">
        <w:rPr>
          <w:noProof/>
        </w:rPr>
        <w:t>246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60</w:t>
      </w:r>
      <w:r>
        <w:rPr>
          <w:noProof/>
        </w:rPr>
        <w:tab/>
        <w:t xml:space="preserve">Meaning of </w:t>
      </w:r>
      <w:r w:rsidRPr="00102A82">
        <w:rPr>
          <w:i/>
          <w:noProof/>
        </w:rPr>
        <w:t>promoter</w:t>
      </w:r>
      <w:r w:rsidRPr="00777637">
        <w:rPr>
          <w:noProof/>
        </w:rPr>
        <w:tab/>
      </w:r>
      <w:r w:rsidRPr="00777637">
        <w:rPr>
          <w:noProof/>
        </w:rPr>
        <w:fldChar w:fldCharType="begin"/>
      </w:r>
      <w:r w:rsidRPr="00777637">
        <w:rPr>
          <w:noProof/>
        </w:rPr>
        <w:instrText xml:space="preserve"> PAGEREF _Toc69307504 \h </w:instrText>
      </w:r>
      <w:r w:rsidRPr="00777637">
        <w:rPr>
          <w:noProof/>
        </w:rPr>
      </w:r>
      <w:r w:rsidRPr="00777637">
        <w:rPr>
          <w:noProof/>
        </w:rPr>
        <w:fldChar w:fldCharType="separate"/>
      </w:r>
      <w:r w:rsidR="00FC572C">
        <w:rPr>
          <w:noProof/>
        </w:rPr>
        <w:t>248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65</w:t>
      </w:r>
      <w:r>
        <w:rPr>
          <w:noProof/>
        </w:rPr>
        <w:tab/>
        <w:t xml:space="preserve">Meaning of </w:t>
      </w:r>
      <w:r w:rsidRPr="00102A82">
        <w:rPr>
          <w:i/>
          <w:noProof/>
        </w:rPr>
        <w:t>tax exploitation scheme</w:t>
      </w:r>
      <w:r w:rsidRPr="00777637">
        <w:rPr>
          <w:noProof/>
        </w:rPr>
        <w:tab/>
      </w:r>
      <w:r w:rsidRPr="00777637">
        <w:rPr>
          <w:noProof/>
        </w:rPr>
        <w:fldChar w:fldCharType="begin"/>
      </w:r>
      <w:r w:rsidRPr="00777637">
        <w:rPr>
          <w:noProof/>
        </w:rPr>
        <w:instrText xml:space="preserve"> PAGEREF _Toc69307505 \h </w:instrText>
      </w:r>
      <w:r w:rsidRPr="00777637">
        <w:rPr>
          <w:noProof/>
        </w:rPr>
      </w:r>
      <w:r w:rsidRPr="00777637">
        <w:rPr>
          <w:noProof/>
        </w:rPr>
        <w:fldChar w:fldCharType="separate"/>
      </w:r>
      <w:r w:rsidR="00FC572C">
        <w:rPr>
          <w:noProof/>
        </w:rPr>
        <w:t>248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290</w:t>
      </w:r>
      <w:r>
        <w:rPr>
          <w:noProof/>
        </w:rPr>
        <w:noBreakHyphen/>
        <w:t>C—Injunctions</w:t>
      </w:r>
      <w:r w:rsidRPr="00777637">
        <w:rPr>
          <w:b w:val="0"/>
          <w:noProof/>
          <w:sz w:val="18"/>
        </w:rPr>
        <w:tab/>
      </w:r>
      <w:r w:rsidRPr="00777637">
        <w:rPr>
          <w:b w:val="0"/>
          <w:noProof/>
          <w:sz w:val="18"/>
        </w:rPr>
        <w:fldChar w:fldCharType="begin"/>
      </w:r>
      <w:r w:rsidRPr="00777637">
        <w:rPr>
          <w:b w:val="0"/>
          <w:noProof/>
          <w:sz w:val="18"/>
        </w:rPr>
        <w:instrText xml:space="preserve"> PAGEREF _Toc69307506 \h </w:instrText>
      </w:r>
      <w:r w:rsidRPr="00777637">
        <w:rPr>
          <w:b w:val="0"/>
          <w:noProof/>
          <w:sz w:val="18"/>
        </w:rPr>
      </w:r>
      <w:r w:rsidRPr="00777637">
        <w:rPr>
          <w:b w:val="0"/>
          <w:noProof/>
          <w:sz w:val="18"/>
        </w:rPr>
        <w:fldChar w:fldCharType="separate"/>
      </w:r>
      <w:r w:rsidR="00FC572C">
        <w:rPr>
          <w:b w:val="0"/>
          <w:noProof/>
          <w:sz w:val="18"/>
        </w:rPr>
        <w:t>249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120</w:t>
      </w:r>
      <w:r>
        <w:rPr>
          <w:noProof/>
        </w:rPr>
        <w:tab/>
        <w:t>Conduct to which this Subdivision applies</w:t>
      </w:r>
      <w:r w:rsidRPr="00777637">
        <w:rPr>
          <w:noProof/>
        </w:rPr>
        <w:tab/>
      </w:r>
      <w:r w:rsidRPr="00777637">
        <w:rPr>
          <w:noProof/>
        </w:rPr>
        <w:fldChar w:fldCharType="begin"/>
      </w:r>
      <w:r w:rsidRPr="00777637">
        <w:rPr>
          <w:noProof/>
        </w:rPr>
        <w:instrText xml:space="preserve"> PAGEREF _Toc69307507 \h </w:instrText>
      </w:r>
      <w:r w:rsidRPr="00777637">
        <w:rPr>
          <w:noProof/>
        </w:rPr>
      </w:r>
      <w:r w:rsidRPr="00777637">
        <w:rPr>
          <w:noProof/>
        </w:rPr>
        <w:fldChar w:fldCharType="separate"/>
      </w:r>
      <w:r w:rsidR="00FC572C">
        <w:rPr>
          <w:noProof/>
        </w:rPr>
        <w:t>250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125</w:t>
      </w:r>
      <w:r>
        <w:rPr>
          <w:noProof/>
        </w:rPr>
        <w:tab/>
        <w:t>Injunctions</w:t>
      </w:r>
      <w:r w:rsidRPr="00777637">
        <w:rPr>
          <w:noProof/>
        </w:rPr>
        <w:tab/>
      </w:r>
      <w:r w:rsidRPr="00777637">
        <w:rPr>
          <w:noProof/>
        </w:rPr>
        <w:fldChar w:fldCharType="begin"/>
      </w:r>
      <w:r w:rsidRPr="00777637">
        <w:rPr>
          <w:noProof/>
        </w:rPr>
        <w:instrText xml:space="preserve"> PAGEREF _Toc69307508 \h </w:instrText>
      </w:r>
      <w:r w:rsidRPr="00777637">
        <w:rPr>
          <w:noProof/>
        </w:rPr>
      </w:r>
      <w:r w:rsidRPr="00777637">
        <w:rPr>
          <w:noProof/>
        </w:rPr>
        <w:fldChar w:fldCharType="separate"/>
      </w:r>
      <w:r w:rsidR="00FC572C">
        <w:rPr>
          <w:noProof/>
        </w:rPr>
        <w:t>250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130</w:t>
      </w:r>
      <w:r>
        <w:rPr>
          <w:noProof/>
        </w:rPr>
        <w:tab/>
        <w:t>Interim injunctions</w:t>
      </w:r>
      <w:r w:rsidRPr="00777637">
        <w:rPr>
          <w:noProof/>
        </w:rPr>
        <w:tab/>
      </w:r>
      <w:r w:rsidRPr="00777637">
        <w:rPr>
          <w:noProof/>
        </w:rPr>
        <w:fldChar w:fldCharType="begin"/>
      </w:r>
      <w:r w:rsidRPr="00777637">
        <w:rPr>
          <w:noProof/>
        </w:rPr>
        <w:instrText xml:space="preserve"> PAGEREF _Toc69307509 \h </w:instrText>
      </w:r>
      <w:r w:rsidRPr="00777637">
        <w:rPr>
          <w:noProof/>
        </w:rPr>
      </w:r>
      <w:r w:rsidRPr="00777637">
        <w:rPr>
          <w:noProof/>
        </w:rPr>
        <w:fldChar w:fldCharType="separate"/>
      </w:r>
      <w:r w:rsidR="00FC572C">
        <w:rPr>
          <w:noProof/>
        </w:rPr>
        <w:t>250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135</w:t>
      </w:r>
      <w:r>
        <w:rPr>
          <w:noProof/>
        </w:rPr>
        <w:tab/>
        <w:t>Delay in making ruling</w:t>
      </w:r>
      <w:r w:rsidRPr="00777637">
        <w:rPr>
          <w:noProof/>
        </w:rPr>
        <w:tab/>
      </w:r>
      <w:r w:rsidRPr="00777637">
        <w:rPr>
          <w:noProof/>
        </w:rPr>
        <w:fldChar w:fldCharType="begin"/>
      </w:r>
      <w:r w:rsidRPr="00777637">
        <w:rPr>
          <w:noProof/>
        </w:rPr>
        <w:instrText xml:space="preserve"> PAGEREF _Toc69307510 \h </w:instrText>
      </w:r>
      <w:r w:rsidRPr="00777637">
        <w:rPr>
          <w:noProof/>
        </w:rPr>
      </w:r>
      <w:r w:rsidRPr="00777637">
        <w:rPr>
          <w:noProof/>
        </w:rPr>
        <w:fldChar w:fldCharType="separate"/>
      </w:r>
      <w:r w:rsidR="00FC572C">
        <w:rPr>
          <w:noProof/>
        </w:rPr>
        <w:t>250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140</w:t>
      </w:r>
      <w:r>
        <w:rPr>
          <w:noProof/>
        </w:rPr>
        <w:tab/>
        <w:t>Discharge etc. of injunctions</w:t>
      </w:r>
      <w:r w:rsidRPr="00777637">
        <w:rPr>
          <w:noProof/>
        </w:rPr>
        <w:tab/>
      </w:r>
      <w:r w:rsidRPr="00777637">
        <w:rPr>
          <w:noProof/>
        </w:rPr>
        <w:fldChar w:fldCharType="begin"/>
      </w:r>
      <w:r w:rsidRPr="00777637">
        <w:rPr>
          <w:noProof/>
        </w:rPr>
        <w:instrText xml:space="preserve"> PAGEREF _Toc69307511 \h </w:instrText>
      </w:r>
      <w:r w:rsidRPr="00777637">
        <w:rPr>
          <w:noProof/>
        </w:rPr>
      </w:r>
      <w:r w:rsidRPr="00777637">
        <w:rPr>
          <w:noProof/>
        </w:rPr>
        <w:fldChar w:fldCharType="separate"/>
      </w:r>
      <w:r w:rsidR="00FC572C">
        <w:rPr>
          <w:noProof/>
        </w:rPr>
        <w:t>251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145</w:t>
      </w:r>
      <w:r>
        <w:rPr>
          <w:noProof/>
        </w:rPr>
        <w:tab/>
        <w:t>Certain limits on granting injunctions not to apply</w:t>
      </w:r>
      <w:r w:rsidRPr="00777637">
        <w:rPr>
          <w:noProof/>
        </w:rPr>
        <w:tab/>
      </w:r>
      <w:r w:rsidRPr="00777637">
        <w:rPr>
          <w:noProof/>
        </w:rPr>
        <w:fldChar w:fldCharType="begin"/>
      </w:r>
      <w:r w:rsidRPr="00777637">
        <w:rPr>
          <w:noProof/>
        </w:rPr>
        <w:instrText xml:space="preserve"> PAGEREF _Toc69307512 \h </w:instrText>
      </w:r>
      <w:r w:rsidRPr="00777637">
        <w:rPr>
          <w:noProof/>
        </w:rPr>
      </w:r>
      <w:r w:rsidRPr="00777637">
        <w:rPr>
          <w:noProof/>
        </w:rPr>
        <w:fldChar w:fldCharType="separate"/>
      </w:r>
      <w:r w:rsidR="00FC572C">
        <w:rPr>
          <w:noProof/>
        </w:rPr>
        <w:t>251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150</w:t>
      </w:r>
      <w:r>
        <w:rPr>
          <w:noProof/>
        </w:rPr>
        <w:tab/>
        <w:t>Other powers of the Federal Court unaffected</w:t>
      </w:r>
      <w:r w:rsidRPr="00777637">
        <w:rPr>
          <w:noProof/>
        </w:rPr>
        <w:tab/>
      </w:r>
      <w:r w:rsidRPr="00777637">
        <w:rPr>
          <w:noProof/>
        </w:rPr>
        <w:fldChar w:fldCharType="begin"/>
      </w:r>
      <w:r w:rsidRPr="00777637">
        <w:rPr>
          <w:noProof/>
        </w:rPr>
        <w:instrText xml:space="preserve"> PAGEREF _Toc69307513 \h </w:instrText>
      </w:r>
      <w:r w:rsidRPr="00777637">
        <w:rPr>
          <w:noProof/>
        </w:rPr>
      </w:r>
      <w:r w:rsidRPr="00777637">
        <w:rPr>
          <w:noProof/>
        </w:rPr>
        <w:fldChar w:fldCharType="separate"/>
      </w:r>
      <w:r w:rsidR="00FC572C">
        <w:rPr>
          <w:noProof/>
        </w:rPr>
        <w:t>252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290</w:t>
      </w:r>
      <w:r>
        <w:rPr>
          <w:noProof/>
        </w:rPr>
        <w:noBreakHyphen/>
        <w:t>D—Voluntary undertakings</w:t>
      </w:r>
      <w:r w:rsidRPr="00777637">
        <w:rPr>
          <w:b w:val="0"/>
          <w:noProof/>
          <w:sz w:val="18"/>
        </w:rPr>
        <w:tab/>
      </w:r>
      <w:r w:rsidRPr="00777637">
        <w:rPr>
          <w:b w:val="0"/>
          <w:noProof/>
          <w:sz w:val="18"/>
        </w:rPr>
        <w:fldChar w:fldCharType="begin"/>
      </w:r>
      <w:r w:rsidRPr="00777637">
        <w:rPr>
          <w:b w:val="0"/>
          <w:noProof/>
          <w:sz w:val="18"/>
        </w:rPr>
        <w:instrText xml:space="preserve"> PAGEREF _Toc69307514 \h </w:instrText>
      </w:r>
      <w:r w:rsidRPr="00777637">
        <w:rPr>
          <w:b w:val="0"/>
          <w:noProof/>
          <w:sz w:val="18"/>
        </w:rPr>
      </w:r>
      <w:r w:rsidRPr="00777637">
        <w:rPr>
          <w:b w:val="0"/>
          <w:noProof/>
          <w:sz w:val="18"/>
        </w:rPr>
        <w:fldChar w:fldCharType="separate"/>
      </w:r>
      <w:r w:rsidR="00FC572C">
        <w:rPr>
          <w:b w:val="0"/>
          <w:noProof/>
          <w:sz w:val="18"/>
        </w:rPr>
        <w:t>252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290</w:t>
      </w:r>
      <w:r>
        <w:rPr>
          <w:noProof/>
        </w:rPr>
        <w:noBreakHyphen/>
        <w:t>200</w:t>
      </w:r>
      <w:r>
        <w:rPr>
          <w:noProof/>
        </w:rPr>
        <w:tab/>
        <w:t>Voluntary undertakings</w:t>
      </w:r>
      <w:r w:rsidRPr="00777637">
        <w:rPr>
          <w:noProof/>
        </w:rPr>
        <w:tab/>
      </w:r>
      <w:r w:rsidRPr="00777637">
        <w:rPr>
          <w:noProof/>
        </w:rPr>
        <w:fldChar w:fldCharType="begin"/>
      </w:r>
      <w:r w:rsidRPr="00777637">
        <w:rPr>
          <w:noProof/>
        </w:rPr>
        <w:instrText xml:space="preserve"> PAGEREF _Toc69307515 \h </w:instrText>
      </w:r>
      <w:r w:rsidRPr="00777637">
        <w:rPr>
          <w:noProof/>
        </w:rPr>
      </w:r>
      <w:r w:rsidRPr="00777637">
        <w:rPr>
          <w:noProof/>
        </w:rPr>
        <w:fldChar w:fldCharType="separate"/>
      </w:r>
      <w:r w:rsidR="00FC572C">
        <w:rPr>
          <w:noProof/>
        </w:rPr>
        <w:t>252</w:t>
      </w:r>
      <w:r w:rsidRPr="00777637">
        <w:rPr>
          <w:noProof/>
        </w:rPr>
        <w:fldChar w:fldCharType="end"/>
      </w:r>
    </w:p>
    <w:p w:rsidR="00777637" w:rsidRDefault="00777637" w:rsidP="00F958A1">
      <w:pPr>
        <w:pStyle w:val="TOC4"/>
        <w:keepNext/>
        <w:rPr>
          <w:rFonts w:asciiTheme="minorHAnsi" w:eastAsiaTheme="minorEastAsia" w:hAnsiTheme="minorHAnsi" w:cstheme="minorBidi"/>
          <w:b w:val="0"/>
          <w:noProof/>
          <w:kern w:val="0"/>
          <w:sz w:val="22"/>
          <w:szCs w:val="22"/>
        </w:rPr>
      </w:pPr>
      <w:r>
        <w:rPr>
          <w:noProof/>
        </w:rPr>
        <w:t>Division 295—Miscellaneous civil penalties</w:t>
      </w:r>
      <w:r w:rsidRPr="00777637">
        <w:rPr>
          <w:b w:val="0"/>
          <w:noProof/>
          <w:sz w:val="18"/>
        </w:rPr>
        <w:tab/>
      </w:r>
      <w:r w:rsidRPr="00777637">
        <w:rPr>
          <w:b w:val="0"/>
          <w:noProof/>
          <w:sz w:val="18"/>
        </w:rPr>
        <w:fldChar w:fldCharType="begin"/>
      </w:r>
      <w:r w:rsidRPr="00777637">
        <w:rPr>
          <w:b w:val="0"/>
          <w:noProof/>
          <w:sz w:val="18"/>
        </w:rPr>
        <w:instrText xml:space="preserve"> PAGEREF _Toc69307516 \h </w:instrText>
      </w:r>
      <w:r w:rsidRPr="00777637">
        <w:rPr>
          <w:b w:val="0"/>
          <w:noProof/>
          <w:sz w:val="18"/>
        </w:rPr>
      </w:r>
      <w:r w:rsidRPr="00777637">
        <w:rPr>
          <w:b w:val="0"/>
          <w:noProof/>
          <w:sz w:val="18"/>
        </w:rPr>
        <w:fldChar w:fldCharType="separate"/>
      </w:r>
      <w:r w:rsidR="00FC572C">
        <w:rPr>
          <w:b w:val="0"/>
          <w:noProof/>
          <w:sz w:val="18"/>
        </w:rPr>
        <w:t>253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295</w:t>
      </w:r>
      <w:r>
        <w:rPr>
          <w:noProof/>
        </w:rPr>
        <w:noBreakHyphen/>
        <w:t>B—Civil penalty for possession of tobacco without relevant documentation</w:t>
      </w:r>
      <w:r w:rsidRPr="00777637">
        <w:rPr>
          <w:b w:val="0"/>
          <w:noProof/>
          <w:sz w:val="18"/>
        </w:rPr>
        <w:tab/>
      </w:r>
      <w:r w:rsidRPr="00777637">
        <w:rPr>
          <w:b w:val="0"/>
          <w:noProof/>
          <w:sz w:val="18"/>
        </w:rPr>
        <w:fldChar w:fldCharType="begin"/>
      </w:r>
      <w:r w:rsidRPr="00777637">
        <w:rPr>
          <w:b w:val="0"/>
          <w:noProof/>
          <w:sz w:val="18"/>
        </w:rPr>
        <w:instrText xml:space="preserve"> PAGEREF _Toc69307517 \h </w:instrText>
      </w:r>
      <w:r w:rsidRPr="00777637">
        <w:rPr>
          <w:b w:val="0"/>
          <w:noProof/>
          <w:sz w:val="18"/>
        </w:rPr>
      </w:r>
      <w:r w:rsidRPr="00777637">
        <w:rPr>
          <w:b w:val="0"/>
          <w:noProof/>
          <w:sz w:val="18"/>
        </w:rPr>
        <w:fldChar w:fldCharType="separate"/>
      </w:r>
      <w:r w:rsidR="00FC572C">
        <w:rPr>
          <w:b w:val="0"/>
          <w:noProof/>
          <w:sz w:val="18"/>
        </w:rPr>
        <w:t>253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295</w:t>
      </w:r>
      <w:r>
        <w:rPr>
          <w:noProof/>
        </w:rPr>
        <w:noBreakHyphen/>
        <w:t>B</w:t>
      </w:r>
      <w:r w:rsidRPr="00777637">
        <w:rPr>
          <w:b w:val="0"/>
          <w:noProof/>
          <w:sz w:val="18"/>
        </w:rPr>
        <w:tab/>
      </w:r>
      <w:r w:rsidRPr="00777637">
        <w:rPr>
          <w:b w:val="0"/>
          <w:noProof/>
          <w:sz w:val="18"/>
        </w:rPr>
        <w:fldChar w:fldCharType="begin"/>
      </w:r>
      <w:r w:rsidRPr="00777637">
        <w:rPr>
          <w:b w:val="0"/>
          <w:noProof/>
          <w:sz w:val="18"/>
        </w:rPr>
        <w:instrText xml:space="preserve"> PAGEREF _Toc69307518 \h </w:instrText>
      </w:r>
      <w:r w:rsidRPr="00777637">
        <w:rPr>
          <w:b w:val="0"/>
          <w:noProof/>
          <w:sz w:val="18"/>
        </w:rPr>
      </w:r>
      <w:r w:rsidRPr="00777637">
        <w:rPr>
          <w:b w:val="0"/>
          <w:noProof/>
          <w:sz w:val="18"/>
        </w:rPr>
        <w:fldChar w:fldCharType="separate"/>
      </w:r>
      <w:r w:rsidR="00FC572C">
        <w:rPr>
          <w:b w:val="0"/>
          <w:noProof/>
          <w:sz w:val="18"/>
        </w:rPr>
        <w:t>253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295</w:t>
      </w:r>
      <w:r>
        <w:rPr>
          <w:noProof/>
        </w:rPr>
        <w:noBreakHyphen/>
        <w:t>70</w:t>
      </w:r>
      <w:r>
        <w:rPr>
          <w:noProof/>
        </w:rPr>
        <w:tab/>
        <w:t>What this Subdivision is about</w:t>
      </w:r>
      <w:r w:rsidRPr="00777637">
        <w:rPr>
          <w:noProof/>
        </w:rPr>
        <w:tab/>
      </w:r>
      <w:r w:rsidRPr="00777637">
        <w:rPr>
          <w:noProof/>
        </w:rPr>
        <w:fldChar w:fldCharType="begin"/>
      </w:r>
      <w:r w:rsidRPr="00777637">
        <w:rPr>
          <w:noProof/>
        </w:rPr>
        <w:instrText xml:space="preserve"> PAGEREF _Toc69307519 \h </w:instrText>
      </w:r>
      <w:r w:rsidRPr="00777637">
        <w:rPr>
          <w:noProof/>
        </w:rPr>
      </w:r>
      <w:r w:rsidRPr="00777637">
        <w:rPr>
          <w:noProof/>
        </w:rPr>
        <w:fldChar w:fldCharType="separate"/>
      </w:r>
      <w:r w:rsidR="00FC572C">
        <w:rPr>
          <w:noProof/>
        </w:rPr>
        <w:t>253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295</w:t>
      </w:r>
      <w:r>
        <w:rPr>
          <w:noProof/>
        </w:rPr>
        <w:noBreakHyphen/>
        <w:t>75</w:t>
      </w:r>
      <w:r>
        <w:rPr>
          <w:noProof/>
        </w:rPr>
        <w:tab/>
        <w:t>Possession of tobacco without relevant documentation etc.</w:t>
      </w:r>
      <w:r w:rsidRPr="00777637">
        <w:rPr>
          <w:noProof/>
        </w:rPr>
        <w:tab/>
      </w:r>
      <w:r w:rsidRPr="00777637">
        <w:rPr>
          <w:noProof/>
        </w:rPr>
        <w:fldChar w:fldCharType="begin"/>
      </w:r>
      <w:r w:rsidRPr="00777637">
        <w:rPr>
          <w:noProof/>
        </w:rPr>
        <w:instrText xml:space="preserve"> PAGEREF _Toc69307520 \h </w:instrText>
      </w:r>
      <w:r w:rsidRPr="00777637">
        <w:rPr>
          <w:noProof/>
        </w:rPr>
      </w:r>
      <w:r w:rsidRPr="00777637">
        <w:rPr>
          <w:noProof/>
        </w:rPr>
        <w:fldChar w:fldCharType="separate"/>
      </w:r>
      <w:r w:rsidR="00FC572C">
        <w:rPr>
          <w:noProof/>
        </w:rPr>
        <w:t>254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295</w:t>
      </w:r>
      <w:r>
        <w:rPr>
          <w:noProof/>
        </w:rPr>
        <w:noBreakHyphen/>
        <w:t>80</w:t>
      </w:r>
      <w:r>
        <w:rPr>
          <w:noProof/>
        </w:rPr>
        <w:tab/>
        <w:t>Things treated as tobacco</w:t>
      </w:r>
      <w:r w:rsidRPr="00777637">
        <w:rPr>
          <w:noProof/>
        </w:rPr>
        <w:tab/>
      </w:r>
      <w:r w:rsidRPr="00777637">
        <w:rPr>
          <w:noProof/>
        </w:rPr>
        <w:fldChar w:fldCharType="begin"/>
      </w:r>
      <w:r w:rsidRPr="00777637">
        <w:rPr>
          <w:noProof/>
        </w:rPr>
        <w:instrText xml:space="preserve"> PAGEREF _Toc69307521 \h </w:instrText>
      </w:r>
      <w:r w:rsidRPr="00777637">
        <w:rPr>
          <w:noProof/>
        </w:rPr>
      </w:r>
      <w:r w:rsidRPr="00777637">
        <w:rPr>
          <w:noProof/>
        </w:rPr>
        <w:fldChar w:fldCharType="separate"/>
      </w:r>
      <w:r w:rsidR="00FC572C">
        <w:rPr>
          <w:noProof/>
        </w:rPr>
        <w:t>256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298—Machinery provisions for penalties</w:t>
      </w:r>
      <w:r w:rsidRPr="00777637">
        <w:rPr>
          <w:b w:val="0"/>
          <w:noProof/>
          <w:sz w:val="18"/>
        </w:rPr>
        <w:tab/>
      </w:r>
      <w:r w:rsidRPr="00777637">
        <w:rPr>
          <w:b w:val="0"/>
          <w:noProof/>
          <w:sz w:val="18"/>
        </w:rPr>
        <w:fldChar w:fldCharType="begin"/>
      </w:r>
      <w:r w:rsidRPr="00777637">
        <w:rPr>
          <w:b w:val="0"/>
          <w:noProof/>
          <w:sz w:val="18"/>
        </w:rPr>
        <w:instrText xml:space="preserve"> PAGEREF _Toc69307522 \h </w:instrText>
      </w:r>
      <w:r w:rsidRPr="00777637">
        <w:rPr>
          <w:b w:val="0"/>
          <w:noProof/>
          <w:sz w:val="18"/>
        </w:rPr>
      </w:r>
      <w:r w:rsidRPr="00777637">
        <w:rPr>
          <w:b w:val="0"/>
          <w:noProof/>
          <w:sz w:val="18"/>
        </w:rPr>
        <w:fldChar w:fldCharType="separate"/>
      </w:r>
      <w:r w:rsidR="00FC572C">
        <w:rPr>
          <w:b w:val="0"/>
          <w:noProof/>
          <w:sz w:val="18"/>
        </w:rPr>
        <w:t>257</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298</w:t>
      </w:r>
      <w:r>
        <w:rPr>
          <w:noProof/>
        </w:rPr>
        <w:noBreakHyphen/>
        <w:t>A—Administrative penalties</w:t>
      </w:r>
      <w:r w:rsidRPr="00777637">
        <w:rPr>
          <w:b w:val="0"/>
          <w:noProof/>
          <w:sz w:val="18"/>
        </w:rPr>
        <w:tab/>
      </w:r>
      <w:r w:rsidRPr="00777637">
        <w:rPr>
          <w:b w:val="0"/>
          <w:noProof/>
          <w:sz w:val="18"/>
        </w:rPr>
        <w:fldChar w:fldCharType="begin"/>
      </w:r>
      <w:r w:rsidRPr="00777637">
        <w:rPr>
          <w:b w:val="0"/>
          <w:noProof/>
          <w:sz w:val="18"/>
        </w:rPr>
        <w:instrText xml:space="preserve"> PAGEREF _Toc69307523 \h </w:instrText>
      </w:r>
      <w:r w:rsidRPr="00777637">
        <w:rPr>
          <w:b w:val="0"/>
          <w:noProof/>
          <w:sz w:val="18"/>
        </w:rPr>
      </w:r>
      <w:r w:rsidRPr="00777637">
        <w:rPr>
          <w:b w:val="0"/>
          <w:noProof/>
          <w:sz w:val="18"/>
        </w:rPr>
        <w:fldChar w:fldCharType="separate"/>
      </w:r>
      <w:r w:rsidR="00FC572C">
        <w:rPr>
          <w:b w:val="0"/>
          <w:noProof/>
          <w:sz w:val="18"/>
        </w:rPr>
        <w:t>257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298</w:t>
      </w:r>
      <w:r>
        <w:rPr>
          <w:noProof/>
        </w:rPr>
        <w:noBreakHyphen/>
        <w:t>5</w:t>
      </w:r>
      <w:r>
        <w:rPr>
          <w:noProof/>
        </w:rPr>
        <w:tab/>
        <w:t>Scope of Subdivision</w:t>
      </w:r>
      <w:r w:rsidRPr="00777637">
        <w:rPr>
          <w:noProof/>
        </w:rPr>
        <w:tab/>
      </w:r>
      <w:r w:rsidRPr="00777637">
        <w:rPr>
          <w:noProof/>
        </w:rPr>
        <w:fldChar w:fldCharType="begin"/>
      </w:r>
      <w:r w:rsidRPr="00777637">
        <w:rPr>
          <w:noProof/>
        </w:rPr>
        <w:instrText xml:space="preserve"> PAGEREF _Toc69307524 \h </w:instrText>
      </w:r>
      <w:r w:rsidRPr="00777637">
        <w:rPr>
          <w:noProof/>
        </w:rPr>
      </w:r>
      <w:r w:rsidRPr="00777637">
        <w:rPr>
          <w:noProof/>
        </w:rPr>
        <w:fldChar w:fldCharType="separate"/>
      </w:r>
      <w:r w:rsidR="00FC572C">
        <w:rPr>
          <w:noProof/>
        </w:rPr>
        <w:t>257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298</w:t>
      </w:r>
      <w:r>
        <w:rPr>
          <w:noProof/>
        </w:rPr>
        <w:noBreakHyphen/>
        <w:t>10</w:t>
      </w:r>
      <w:r>
        <w:rPr>
          <w:noProof/>
        </w:rPr>
        <w:tab/>
        <w:t>Notification of liability</w:t>
      </w:r>
      <w:r w:rsidRPr="00777637">
        <w:rPr>
          <w:noProof/>
        </w:rPr>
        <w:tab/>
      </w:r>
      <w:r w:rsidRPr="00777637">
        <w:rPr>
          <w:noProof/>
        </w:rPr>
        <w:fldChar w:fldCharType="begin"/>
      </w:r>
      <w:r w:rsidRPr="00777637">
        <w:rPr>
          <w:noProof/>
        </w:rPr>
        <w:instrText xml:space="preserve"> PAGEREF _Toc69307525 \h </w:instrText>
      </w:r>
      <w:r w:rsidRPr="00777637">
        <w:rPr>
          <w:noProof/>
        </w:rPr>
      </w:r>
      <w:r w:rsidRPr="00777637">
        <w:rPr>
          <w:noProof/>
        </w:rPr>
        <w:fldChar w:fldCharType="separate"/>
      </w:r>
      <w:r w:rsidR="00FC572C">
        <w:rPr>
          <w:noProof/>
        </w:rPr>
        <w:t>257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298</w:t>
      </w:r>
      <w:r>
        <w:rPr>
          <w:noProof/>
        </w:rPr>
        <w:noBreakHyphen/>
        <w:t>15</w:t>
      </w:r>
      <w:r>
        <w:rPr>
          <w:noProof/>
        </w:rPr>
        <w:tab/>
        <w:t>Due date for penalty</w:t>
      </w:r>
      <w:r w:rsidRPr="00777637">
        <w:rPr>
          <w:noProof/>
        </w:rPr>
        <w:tab/>
      </w:r>
      <w:r w:rsidRPr="00777637">
        <w:rPr>
          <w:noProof/>
        </w:rPr>
        <w:fldChar w:fldCharType="begin"/>
      </w:r>
      <w:r w:rsidRPr="00777637">
        <w:rPr>
          <w:noProof/>
        </w:rPr>
        <w:instrText xml:space="preserve"> PAGEREF _Toc69307526 \h </w:instrText>
      </w:r>
      <w:r w:rsidRPr="00777637">
        <w:rPr>
          <w:noProof/>
        </w:rPr>
      </w:r>
      <w:r w:rsidRPr="00777637">
        <w:rPr>
          <w:noProof/>
        </w:rPr>
        <w:fldChar w:fldCharType="separate"/>
      </w:r>
      <w:r w:rsidR="00FC572C">
        <w:rPr>
          <w:noProof/>
        </w:rPr>
        <w:t>258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298</w:t>
      </w:r>
      <w:r>
        <w:rPr>
          <w:noProof/>
        </w:rPr>
        <w:noBreakHyphen/>
        <w:t>20</w:t>
      </w:r>
      <w:r>
        <w:rPr>
          <w:noProof/>
        </w:rPr>
        <w:tab/>
        <w:t>Remission of penalty</w:t>
      </w:r>
      <w:r w:rsidRPr="00777637">
        <w:rPr>
          <w:noProof/>
        </w:rPr>
        <w:tab/>
      </w:r>
      <w:r w:rsidRPr="00777637">
        <w:rPr>
          <w:noProof/>
        </w:rPr>
        <w:fldChar w:fldCharType="begin"/>
      </w:r>
      <w:r w:rsidRPr="00777637">
        <w:rPr>
          <w:noProof/>
        </w:rPr>
        <w:instrText xml:space="preserve"> PAGEREF _Toc69307527 \h </w:instrText>
      </w:r>
      <w:r w:rsidRPr="00777637">
        <w:rPr>
          <w:noProof/>
        </w:rPr>
      </w:r>
      <w:r w:rsidRPr="00777637">
        <w:rPr>
          <w:noProof/>
        </w:rPr>
        <w:fldChar w:fldCharType="separate"/>
      </w:r>
      <w:r w:rsidR="00FC572C">
        <w:rPr>
          <w:noProof/>
        </w:rPr>
        <w:t>258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298</w:t>
      </w:r>
      <w:r>
        <w:rPr>
          <w:noProof/>
        </w:rPr>
        <w:noBreakHyphen/>
        <w:t>25</w:t>
      </w:r>
      <w:r>
        <w:rPr>
          <w:noProof/>
        </w:rPr>
        <w:tab/>
        <w:t>General interest charge on unpaid penalty</w:t>
      </w:r>
      <w:r w:rsidRPr="00777637">
        <w:rPr>
          <w:noProof/>
        </w:rPr>
        <w:tab/>
      </w:r>
      <w:r w:rsidRPr="00777637">
        <w:rPr>
          <w:noProof/>
        </w:rPr>
        <w:fldChar w:fldCharType="begin"/>
      </w:r>
      <w:r w:rsidRPr="00777637">
        <w:rPr>
          <w:noProof/>
        </w:rPr>
        <w:instrText xml:space="preserve"> PAGEREF _Toc69307528 \h </w:instrText>
      </w:r>
      <w:r w:rsidRPr="00777637">
        <w:rPr>
          <w:noProof/>
        </w:rPr>
      </w:r>
      <w:r w:rsidRPr="00777637">
        <w:rPr>
          <w:noProof/>
        </w:rPr>
        <w:fldChar w:fldCharType="separate"/>
      </w:r>
      <w:r w:rsidR="00FC572C">
        <w:rPr>
          <w:noProof/>
        </w:rPr>
        <w:t>258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298</w:t>
      </w:r>
      <w:r>
        <w:rPr>
          <w:noProof/>
        </w:rPr>
        <w:noBreakHyphen/>
        <w:t>30</w:t>
      </w:r>
      <w:r>
        <w:rPr>
          <w:noProof/>
        </w:rPr>
        <w:tab/>
        <w:t>Assessment of penalties under Division 284 or section 288</w:t>
      </w:r>
      <w:r>
        <w:rPr>
          <w:noProof/>
        </w:rPr>
        <w:noBreakHyphen/>
        <w:t>115</w:t>
      </w:r>
      <w:r w:rsidRPr="00777637">
        <w:rPr>
          <w:noProof/>
        </w:rPr>
        <w:tab/>
      </w:r>
      <w:r w:rsidRPr="00777637">
        <w:rPr>
          <w:noProof/>
        </w:rPr>
        <w:fldChar w:fldCharType="begin"/>
      </w:r>
      <w:r w:rsidRPr="00777637">
        <w:rPr>
          <w:noProof/>
        </w:rPr>
        <w:instrText xml:space="preserve"> PAGEREF _Toc69307529 \h </w:instrText>
      </w:r>
      <w:r w:rsidRPr="00777637">
        <w:rPr>
          <w:noProof/>
        </w:rPr>
      </w:r>
      <w:r w:rsidRPr="00777637">
        <w:rPr>
          <w:noProof/>
        </w:rPr>
        <w:fldChar w:fldCharType="separate"/>
      </w:r>
      <w:r w:rsidR="00FC572C">
        <w:rPr>
          <w:noProof/>
        </w:rPr>
        <w:t>259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298</w:t>
      </w:r>
      <w:r>
        <w:rPr>
          <w:noProof/>
        </w:rPr>
        <w:noBreakHyphen/>
        <w:t>B—Civil penalties</w:t>
      </w:r>
      <w:r w:rsidRPr="00777637">
        <w:rPr>
          <w:b w:val="0"/>
          <w:noProof/>
          <w:sz w:val="18"/>
        </w:rPr>
        <w:tab/>
      </w:r>
      <w:r w:rsidRPr="00777637">
        <w:rPr>
          <w:b w:val="0"/>
          <w:noProof/>
          <w:sz w:val="18"/>
        </w:rPr>
        <w:fldChar w:fldCharType="begin"/>
      </w:r>
      <w:r w:rsidRPr="00777637">
        <w:rPr>
          <w:b w:val="0"/>
          <w:noProof/>
          <w:sz w:val="18"/>
        </w:rPr>
        <w:instrText xml:space="preserve"> PAGEREF _Toc69307530 \h </w:instrText>
      </w:r>
      <w:r w:rsidRPr="00777637">
        <w:rPr>
          <w:b w:val="0"/>
          <w:noProof/>
          <w:sz w:val="18"/>
        </w:rPr>
      </w:r>
      <w:r w:rsidRPr="00777637">
        <w:rPr>
          <w:b w:val="0"/>
          <w:noProof/>
          <w:sz w:val="18"/>
        </w:rPr>
        <w:fldChar w:fldCharType="separate"/>
      </w:r>
      <w:r w:rsidR="00FC572C">
        <w:rPr>
          <w:b w:val="0"/>
          <w:noProof/>
          <w:sz w:val="18"/>
        </w:rPr>
        <w:t>259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298</w:t>
      </w:r>
      <w:r>
        <w:rPr>
          <w:noProof/>
        </w:rPr>
        <w:noBreakHyphen/>
        <w:t>80</w:t>
      </w:r>
      <w:r>
        <w:rPr>
          <w:noProof/>
        </w:rPr>
        <w:tab/>
        <w:t>Application of Subdivision</w:t>
      </w:r>
      <w:r w:rsidRPr="00777637">
        <w:rPr>
          <w:noProof/>
        </w:rPr>
        <w:tab/>
      </w:r>
      <w:r w:rsidRPr="00777637">
        <w:rPr>
          <w:noProof/>
        </w:rPr>
        <w:fldChar w:fldCharType="begin"/>
      </w:r>
      <w:r w:rsidRPr="00777637">
        <w:rPr>
          <w:noProof/>
        </w:rPr>
        <w:instrText xml:space="preserve"> PAGEREF _Toc69307531 \h </w:instrText>
      </w:r>
      <w:r w:rsidRPr="00777637">
        <w:rPr>
          <w:noProof/>
        </w:rPr>
      </w:r>
      <w:r w:rsidRPr="00777637">
        <w:rPr>
          <w:noProof/>
        </w:rPr>
        <w:fldChar w:fldCharType="separate"/>
      </w:r>
      <w:r w:rsidR="00FC572C">
        <w:rPr>
          <w:noProof/>
        </w:rPr>
        <w:t>259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298</w:t>
      </w:r>
      <w:r>
        <w:rPr>
          <w:noProof/>
        </w:rPr>
        <w:noBreakHyphen/>
        <w:t>85</w:t>
      </w:r>
      <w:r>
        <w:rPr>
          <w:noProof/>
        </w:rPr>
        <w:tab/>
        <w:t>Civil evidence and procedure rules for civil penalty orders</w:t>
      </w:r>
      <w:r w:rsidRPr="00777637">
        <w:rPr>
          <w:noProof/>
        </w:rPr>
        <w:tab/>
      </w:r>
      <w:r w:rsidRPr="00777637">
        <w:rPr>
          <w:noProof/>
        </w:rPr>
        <w:fldChar w:fldCharType="begin"/>
      </w:r>
      <w:r w:rsidRPr="00777637">
        <w:rPr>
          <w:noProof/>
        </w:rPr>
        <w:instrText xml:space="preserve"> PAGEREF _Toc69307532 \h </w:instrText>
      </w:r>
      <w:r w:rsidRPr="00777637">
        <w:rPr>
          <w:noProof/>
        </w:rPr>
      </w:r>
      <w:r w:rsidRPr="00777637">
        <w:rPr>
          <w:noProof/>
        </w:rPr>
        <w:fldChar w:fldCharType="separate"/>
      </w:r>
      <w:r w:rsidR="00FC572C">
        <w:rPr>
          <w:noProof/>
        </w:rPr>
        <w:t>260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298</w:t>
      </w:r>
      <w:r>
        <w:rPr>
          <w:noProof/>
        </w:rPr>
        <w:noBreakHyphen/>
        <w:t>90</w:t>
      </w:r>
      <w:r>
        <w:rPr>
          <w:noProof/>
        </w:rPr>
        <w:tab/>
        <w:t>Civil proceedings after criminal proceedings</w:t>
      </w:r>
      <w:r w:rsidRPr="00777637">
        <w:rPr>
          <w:noProof/>
        </w:rPr>
        <w:tab/>
      </w:r>
      <w:r w:rsidRPr="00777637">
        <w:rPr>
          <w:noProof/>
        </w:rPr>
        <w:fldChar w:fldCharType="begin"/>
      </w:r>
      <w:r w:rsidRPr="00777637">
        <w:rPr>
          <w:noProof/>
        </w:rPr>
        <w:instrText xml:space="preserve"> PAGEREF _Toc69307533 \h </w:instrText>
      </w:r>
      <w:r w:rsidRPr="00777637">
        <w:rPr>
          <w:noProof/>
        </w:rPr>
      </w:r>
      <w:r w:rsidRPr="00777637">
        <w:rPr>
          <w:noProof/>
        </w:rPr>
        <w:fldChar w:fldCharType="separate"/>
      </w:r>
      <w:r w:rsidR="00FC572C">
        <w:rPr>
          <w:noProof/>
        </w:rPr>
        <w:t>260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298</w:t>
      </w:r>
      <w:r>
        <w:rPr>
          <w:noProof/>
        </w:rPr>
        <w:noBreakHyphen/>
        <w:t>95</w:t>
      </w:r>
      <w:r>
        <w:rPr>
          <w:noProof/>
        </w:rPr>
        <w:tab/>
        <w:t>Criminal proceedings during civil proceedings</w:t>
      </w:r>
      <w:r w:rsidRPr="00777637">
        <w:rPr>
          <w:noProof/>
        </w:rPr>
        <w:tab/>
      </w:r>
      <w:r w:rsidRPr="00777637">
        <w:rPr>
          <w:noProof/>
        </w:rPr>
        <w:fldChar w:fldCharType="begin"/>
      </w:r>
      <w:r w:rsidRPr="00777637">
        <w:rPr>
          <w:noProof/>
        </w:rPr>
        <w:instrText xml:space="preserve"> PAGEREF _Toc69307534 \h </w:instrText>
      </w:r>
      <w:r w:rsidRPr="00777637">
        <w:rPr>
          <w:noProof/>
        </w:rPr>
      </w:r>
      <w:r w:rsidRPr="00777637">
        <w:rPr>
          <w:noProof/>
        </w:rPr>
        <w:fldChar w:fldCharType="separate"/>
      </w:r>
      <w:r w:rsidR="00FC572C">
        <w:rPr>
          <w:noProof/>
        </w:rPr>
        <w:t>260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298</w:t>
      </w:r>
      <w:r>
        <w:rPr>
          <w:noProof/>
        </w:rPr>
        <w:noBreakHyphen/>
        <w:t>100</w:t>
      </w:r>
      <w:r>
        <w:rPr>
          <w:noProof/>
        </w:rPr>
        <w:tab/>
        <w:t>Criminal proceedings after civil proceedings</w:t>
      </w:r>
      <w:r w:rsidRPr="00777637">
        <w:rPr>
          <w:noProof/>
        </w:rPr>
        <w:tab/>
      </w:r>
      <w:r w:rsidRPr="00777637">
        <w:rPr>
          <w:noProof/>
        </w:rPr>
        <w:fldChar w:fldCharType="begin"/>
      </w:r>
      <w:r w:rsidRPr="00777637">
        <w:rPr>
          <w:noProof/>
        </w:rPr>
        <w:instrText xml:space="preserve"> PAGEREF _Toc69307535 \h </w:instrText>
      </w:r>
      <w:r w:rsidRPr="00777637">
        <w:rPr>
          <w:noProof/>
        </w:rPr>
      </w:r>
      <w:r w:rsidRPr="00777637">
        <w:rPr>
          <w:noProof/>
        </w:rPr>
        <w:fldChar w:fldCharType="separate"/>
      </w:r>
      <w:r w:rsidR="00FC572C">
        <w:rPr>
          <w:noProof/>
        </w:rPr>
        <w:t>260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298</w:t>
      </w:r>
      <w:r>
        <w:rPr>
          <w:noProof/>
        </w:rPr>
        <w:noBreakHyphen/>
        <w:t>105</w:t>
      </w:r>
      <w:r>
        <w:rPr>
          <w:noProof/>
        </w:rPr>
        <w:tab/>
        <w:t>Evidence given in proceedings for penalty not admissible in criminal proceedings</w:t>
      </w:r>
      <w:r w:rsidRPr="00777637">
        <w:rPr>
          <w:noProof/>
        </w:rPr>
        <w:tab/>
      </w:r>
      <w:r w:rsidRPr="00777637">
        <w:rPr>
          <w:noProof/>
        </w:rPr>
        <w:fldChar w:fldCharType="begin"/>
      </w:r>
      <w:r w:rsidRPr="00777637">
        <w:rPr>
          <w:noProof/>
        </w:rPr>
        <w:instrText xml:space="preserve"> PAGEREF _Toc69307536 \h </w:instrText>
      </w:r>
      <w:r w:rsidRPr="00777637">
        <w:rPr>
          <w:noProof/>
        </w:rPr>
      </w:r>
      <w:r w:rsidRPr="00777637">
        <w:rPr>
          <w:noProof/>
        </w:rPr>
        <w:fldChar w:fldCharType="separate"/>
      </w:r>
      <w:r w:rsidR="00FC572C">
        <w:rPr>
          <w:noProof/>
        </w:rPr>
        <w:t>261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298</w:t>
      </w:r>
      <w:r>
        <w:rPr>
          <w:noProof/>
        </w:rPr>
        <w:noBreakHyphen/>
        <w:t>110</w:t>
      </w:r>
      <w:r>
        <w:rPr>
          <w:noProof/>
        </w:rPr>
        <w:tab/>
        <w:t>Civil double jeopardy</w:t>
      </w:r>
      <w:r w:rsidRPr="00777637">
        <w:rPr>
          <w:noProof/>
        </w:rPr>
        <w:tab/>
      </w:r>
      <w:r w:rsidRPr="00777637">
        <w:rPr>
          <w:noProof/>
        </w:rPr>
        <w:fldChar w:fldCharType="begin"/>
      </w:r>
      <w:r w:rsidRPr="00777637">
        <w:rPr>
          <w:noProof/>
        </w:rPr>
        <w:instrText xml:space="preserve"> PAGEREF _Toc69307537 \h </w:instrText>
      </w:r>
      <w:r w:rsidRPr="00777637">
        <w:rPr>
          <w:noProof/>
        </w:rPr>
      </w:r>
      <w:r w:rsidRPr="00777637">
        <w:rPr>
          <w:noProof/>
        </w:rPr>
        <w:fldChar w:fldCharType="separate"/>
      </w:r>
      <w:r w:rsidR="00FC572C">
        <w:rPr>
          <w:noProof/>
        </w:rPr>
        <w:t>261</w:t>
      </w:r>
      <w:r w:rsidRPr="00777637">
        <w:rPr>
          <w:noProof/>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4</w:t>
      </w:r>
      <w:r>
        <w:rPr>
          <w:noProof/>
        </w:rPr>
        <w:noBreakHyphen/>
        <w:t>30—Offences and prosecutions</w:t>
      </w:r>
      <w:r w:rsidRPr="00777637">
        <w:rPr>
          <w:b w:val="0"/>
          <w:noProof/>
          <w:sz w:val="18"/>
        </w:rPr>
        <w:tab/>
      </w:r>
      <w:r w:rsidRPr="00777637">
        <w:rPr>
          <w:b w:val="0"/>
          <w:noProof/>
          <w:sz w:val="18"/>
        </w:rPr>
        <w:fldChar w:fldCharType="begin"/>
      </w:r>
      <w:r w:rsidRPr="00777637">
        <w:rPr>
          <w:b w:val="0"/>
          <w:noProof/>
          <w:sz w:val="18"/>
        </w:rPr>
        <w:instrText xml:space="preserve"> PAGEREF _Toc69307538 \h </w:instrText>
      </w:r>
      <w:r w:rsidRPr="00777637">
        <w:rPr>
          <w:b w:val="0"/>
          <w:noProof/>
          <w:sz w:val="18"/>
        </w:rPr>
      </w:r>
      <w:r w:rsidRPr="00777637">
        <w:rPr>
          <w:b w:val="0"/>
          <w:noProof/>
          <w:sz w:val="18"/>
        </w:rPr>
        <w:fldChar w:fldCharType="separate"/>
      </w:r>
      <w:r w:rsidR="00FC572C">
        <w:rPr>
          <w:b w:val="0"/>
          <w:noProof/>
          <w:sz w:val="18"/>
        </w:rPr>
        <w:t>262</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308—Offences relating to tobacco</w:t>
      </w:r>
      <w:r w:rsidRPr="00777637">
        <w:rPr>
          <w:b w:val="0"/>
          <w:noProof/>
          <w:sz w:val="18"/>
        </w:rPr>
        <w:tab/>
      </w:r>
      <w:r w:rsidRPr="00777637">
        <w:rPr>
          <w:b w:val="0"/>
          <w:noProof/>
          <w:sz w:val="18"/>
        </w:rPr>
        <w:fldChar w:fldCharType="begin"/>
      </w:r>
      <w:r w:rsidRPr="00777637">
        <w:rPr>
          <w:b w:val="0"/>
          <w:noProof/>
          <w:sz w:val="18"/>
        </w:rPr>
        <w:instrText xml:space="preserve"> PAGEREF _Toc69307539 \h </w:instrText>
      </w:r>
      <w:r w:rsidRPr="00777637">
        <w:rPr>
          <w:b w:val="0"/>
          <w:noProof/>
          <w:sz w:val="18"/>
        </w:rPr>
      </w:r>
      <w:r w:rsidRPr="00777637">
        <w:rPr>
          <w:b w:val="0"/>
          <w:noProof/>
          <w:sz w:val="18"/>
        </w:rPr>
        <w:fldChar w:fldCharType="separate"/>
      </w:r>
      <w:r w:rsidR="00FC572C">
        <w:rPr>
          <w:b w:val="0"/>
          <w:noProof/>
          <w:sz w:val="18"/>
        </w:rPr>
        <w:t>262</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308</w:t>
      </w:r>
      <w:r>
        <w:rPr>
          <w:noProof/>
        </w:rPr>
        <w:tab/>
      </w:r>
      <w:r w:rsidRPr="00777637">
        <w:rPr>
          <w:b w:val="0"/>
          <w:noProof/>
          <w:sz w:val="18"/>
        </w:rPr>
        <w:t>262</w:t>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_Toc69307541 \h </w:instrText>
      </w:r>
      <w:r w:rsidRPr="00777637">
        <w:rPr>
          <w:noProof/>
        </w:rPr>
      </w:r>
      <w:r w:rsidRPr="00777637">
        <w:rPr>
          <w:noProof/>
        </w:rPr>
        <w:fldChar w:fldCharType="separate"/>
      </w:r>
      <w:r w:rsidR="00FC572C">
        <w:rPr>
          <w:noProof/>
        </w:rPr>
        <w:t>262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308</w:t>
      </w:r>
      <w:r>
        <w:rPr>
          <w:noProof/>
        </w:rPr>
        <w:noBreakHyphen/>
        <w:t>A—Reasonable suspicion offences relating to tobacco</w:t>
      </w:r>
      <w:r w:rsidRPr="00777637">
        <w:rPr>
          <w:b w:val="0"/>
          <w:noProof/>
          <w:sz w:val="18"/>
        </w:rPr>
        <w:tab/>
      </w:r>
      <w:r w:rsidRPr="00777637">
        <w:rPr>
          <w:b w:val="0"/>
          <w:noProof/>
          <w:sz w:val="18"/>
        </w:rPr>
        <w:fldChar w:fldCharType="begin"/>
      </w:r>
      <w:r w:rsidRPr="00777637">
        <w:rPr>
          <w:b w:val="0"/>
          <w:noProof/>
          <w:sz w:val="18"/>
        </w:rPr>
        <w:instrText xml:space="preserve"> PAGEREF _Toc69307542 \h </w:instrText>
      </w:r>
      <w:r w:rsidRPr="00777637">
        <w:rPr>
          <w:b w:val="0"/>
          <w:noProof/>
          <w:sz w:val="18"/>
        </w:rPr>
      </w:r>
      <w:r w:rsidRPr="00777637">
        <w:rPr>
          <w:b w:val="0"/>
          <w:noProof/>
          <w:sz w:val="18"/>
        </w:rPr>
        <w:fldChar w:fldCharType="separate"/>
      </w:r>
      <w:r w:rsidR="00FC572C">
        <w:rPr>
          <w:b w:val="0"/>
          <w:noProof/>
          <w:sz w:val="18"/>
        </w:rPr>
        <w:t>262</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308</w:t>
      </w:r>
      <w:r>
        <w:rPr>
          <w:noProof/>
        </w:rPr>
        <w:noBreakHyphen/>
        <w:t>A</w:t>
      </w:r>
      <w:r w:rsidRPr="00777637">
        <w:rPr>
          <w:b w:val="0"/>
          <w:noProof/>
          <w:sz w:val="18"/>
        </w:rPr>
        <w:tab/>
      </w:r>
      <w:r w:rsidRPr="00777637">
        <w:rPr>
          <w:b w:val="0"/>
          <w:noProof/>
          <w:sz w:val="18"/>
        </w:rPr>
        <w:fldChar w:fldCharType="begin"/>
      </w:r>
      <w:r w:rsidRPr="00777637">
        <w:rPr>
          <w:b w:val="0"/>
          <w:noProof/>
          <w:sz w:val="18"/>
        </w:rPr>
        <w:instrText xml:space="preserve"> PAGEREF _Toc69307543 \h </w:instrText>
      </w:r>
      <w:r w:rsidRPr="00777637">
        <w:rPr>
          <w:b w:val="0"/>
          <w:noProof/>
          <w:sz w:val="18"/>
        </w:rPr>
      </w:r>
      <w:r w:rsidRPr="00777637">
        <w:rPr>
          <w:b w:val="0"/>
          <w:noProof/>
          <w:sz w:val="18"/>
        </w:rPr>
        <w:fldChar w:fldCharType="separate"/>
      </w:r>
      <w:r w:rsidR="00FC572C">
        <w:rPr>
          <w:b w:val="0"/>
          <w:noProof/>
          <w:sz w:val="18"/>
        </w:rPr>
        <w:t>262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5</w:t>
      </w:r>
      <w:r>
        <w:rPr>
          <w:noProof/>
        </w:rPr>
        <w:tab/>
        <w:t>What this Subdivision is about</w:t>
      </w:r>
      <w:r w:rsidRPr="00777637">
        <w:rPr>
          <w:noProof/>
        </w:rPr>
        <w:tab/>
      </w:r>
      <w:r w:rsidRPr="00777637">
        <w:rPr>
          <w:noProof/>
        </w:rPr>
        <w:fldChar w:fldCharType="begin"/>
      </w:r>
      <w:r w:rsidRPr="00777637">
        <w:rPr>
          <w:noProof/>
        </w:rPr>
        <w:instrText xml:space="preserve"> PAGEREF _Toc69307544 \h </w:instrText>
      </w:r>
      <w:r w:rsidRPr="00777637">
        <w:rPr>
          <w:noProof/>
        </w:rPr>
      </w:r>
      <w:r w:rsidRPr="00777637">
        <w:rPr>
          <w:noProof/>
        </w:rPr>
        <w:fldChar w:fldCharType="separate"/>
      </w:r>
      <w:r w:rsidR="00FC572C">
        <w:rPr>
          <w:noProof/>
        </w:rPr>
        <w:t>262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10</w:t>
      </w:r>
      <w:r>
        <w:rPr>
          <w:noProof/>
        </w:rPr>
        <w:tab/>
        <w:t>Possession of tobacco (500 kilograms or above)—reasonable suspicion offence</w:t>
      </w:r>
      <w:r w:rsidRPr="00777637">
        <w:rPr>
          <w:noProof/>
        </w:rPr>
        <w:tab/>
      </w:r>
      <w:r w:rsidRPr="00777637">
        <w:rPr>
          <w:noProof/>
        </w:rPr>
        <w:fldChar w:fldCharType="begin"/>
      </w:r>
      <w:r w:rsidRPr="00777637">
        <w:rPr>
          <w:noProof/>
        </w:rPr>
        <w:instrText xml:space="preserve"> PAGEREF _Toc69307545 \h </w:instrText>
      </w:r>
      <w:r w:rsidRPr="00777637">
        <w:rPr>
          <w:noProof/>
        </w:rPr>
      </w:r>
      <w:r w:rsidRPr="00777637">
        <w:rPr>
          <w:noProof/>
        </w:rPr>
        <w:fldChar w:fldCharType="separate"/>
      </w:r>
      <w:r w:rsidR="00FC572C">
        <w:rPr>
          <w:noProof/>
        </w:rPr>
        <w:t>263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15</w:t>
      </w:r>
      <w:r>
        <w:rPr>
          <w:noProof/>
        </w:rPr>
        <w:tab/>
        <w:t>Possession of tobacco (100 kilograms or above)—reasonable suspicion offence</w:t>
      </w:r>
      <w:r w:rsidRPr="00777637">
        <w:rPr>
          <w:noProof/>
        </w:rPr>
        <w:tab/>
      </w:r>
      <w:r w:rsidRPr="00777637">
        <w:rPr>
          <w:noProof/>
        </w:rPr>
        <w:fldChar w:fldCharType="begin"/>
      </w:r>
      <w:r w:rsidRPr="00777637">
        <w:rPr>
          <w:noProof/>
        </w:rPr>
        <w:instrText xml:space="preserve"> PAGEREF _Toc69307546 \h </w:instrText>
      </w:r>
      <w:r w:rsidRPr="00777637">
        <w:rPr>
          <w:noProof/>
        </w:rPr>
      </w:r>
      <w:r w:rsidRPr="00777637">
        <w:rPr>
          <w:noProof/>
        </w:rPr>
        <w:fldChar w:fldCharType="separate"/>
      </w:r>
      <w:r w:rsidR="00FC572C">
        <w:rPr>
          <w:noProof/>
        </w:rPr>
        <w:t>266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20</w:t>
      </w:r>
      <w:r>
        <w:rPr>
          <w:noProof/>
        </w:rPr>
        <w:tab/>
        <w:t>Possession of tobacco (5 kg or above)—reasonable suspicion offence</w:t>
      </w:r>
      <w:r w:rsidRPr="00777637">
        <w:rPr>
          <w:noProof/>
        </w:rPr>
        <w:tab/>
      </w:r>
      <w:r w:rsidRPr="00777637">
        <w:rPr>
          <w:noProof/>
        </w:rPr>
        <w:fldChar w:fldCharType="begin"/>
      </w:r>
      <w:r w:rsidRPr="00777637">
        <w:rPr>
          <w:noProof/>
        </w:rPr>
        <w:instrText xml:space="preserve"> PAGEREF _Toc69307547 \h </w:instrText>
      </w:r>
      <w:r w:rsidRPr="00777637">
        <w:rPr>
          <w:noProof/>
        </w:rPr>
      </w:r>
      <w:r w:rsidRPr="00777637">
        <w:rPr>
          <w:noProof/>
        </w:rPr>
        <w:fldChar w:fldCharType="separate"/>
      </w:r>
      <w:r w:rsidR="00FC572C">
        <w:rPr>
          <w:noProof/>
        </w:rPr>
        <w:t>269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25</w:t>
      </w:r>
      <w:r>
        <w:rPr>
          <w:noProof/>
        </w:rPr>
        <w:tab/>
        <w:t>Sale of tobacco (500 kilograms or above)—reasonable suspicion offence</w:t>
      </w:r>
      <w:r w:rsidRPr="00777637">
        <w:rPr>
          <w:noProof/>
        </w:rPr>
        <w:tab/>
      </w:r>
      <w:r w:rsidRPr="00777637">
        <w:rPr>
          <w:noProof/>
        </w:rPr>
        <w:fldChar w:fldCharType="begin"/>
      </w:r>
      <w:r w:rsidRPr="00777637">
        <w:rPr>
          <w:noProof/>
        </w:rPr>
        <w:instrText xml:space="preserve"> PAGEREF _Toc69307548 \h </w:instrText>
      </w:r>
      <w:r w:rsidRPr="00777637">
        <w:rPr>
          <w:noProof/>
        </w:rPr>
      </w:r>
      <w:r w:rsidRPr="00777637">
        <w:rPr>
          <w:noProof/>
        </w:rPr>
        <w:fldChar w:fldCharType="separate"/>
      </w:r>
      <w:r w:rsidR="00FC572C">
        <w:rPr>
          <w:noProof/>
        </w:rPr>
        <w:t>271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30</w:t>
      </w:r>
      <w:r>
        <w:rPr>
          <w:noProof/>
        </w:rPr>
        <w:tab/>
        <w:t>Sale of tobacco (100 kilograms or above)—reasonable suspicion offence</w:t>
      </w:r>
      <w:r w:rsidRPr="00777637">
        <w:rPr>
          <w:noProof/>
        </w:rPr>
        <w:tab/>
      </w:r>
      <w:r w:rsidRPr="00777637">
        <w:rPr>
          <w:noProof/>
        </w:rPr>
        <w:fldChar w:fldCharType="begin"/>
      </w:r>
      <w:r w:rsidRPr="00777637">
        <w:rPr>
          <w:noProof/>
        </w:rPr>
        <w:instrText xml:space="preserve"> PAGEREF _Toc69307549 \h </w:instrText>
      </w:r>
      <w:r w:rsidRPr="00777637">
        <w:rPr>
          <w:noProof/>
        </w:rPr>
      </w:r>
      <w:r w:rsidRPr="00777637">
        <w:rPr>
          <w:noProof/>
        </w:rPr>
        <w:fldChar w:fldCharType="separate"/>
      </w:r>
      <w:r w:rsidR="00FC572C">
        <w:rPr>
          <w:noProof/>
        </w:rPr>
        <w:t>274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35</w:t>
      </w:r>
      <w:r>
        <w:rPr>
          <w:noProof/>
        </w:rPr>
        <w:tab/>
        <w:t>Sale of tobacco (5 kg or above)—reasonable suspicion offence</w:t>
      </w:r>
      <w:r w:rsidRPr="00777637">
        <w:rPr>
          <w:noProof/>
        </w:rPr>
        <w:tab/>
      </w:r>
      <w:r w:rsidRPr="00777637">
        <w:rPr>
          <w:noProof/>
        </w:rPr>
        <w:fldChar w:fldCharType="begin"/>
      </w:r>
      <w:r w:rsidRPr="00777637">
        <w:rPr>
          <w:noProof/>
        </w:rPr>
        <w:instrText xml:space="preserve"> PAGEREF _Toc69307550 \h </w:instrText>
      </w:r>
      <w:r w:rsidRPr="00777637">
        <w:rPr>
          <w:noProof/>
        </w:rPr>
      </w:r>
      <w:r w:rsidRPr="00777637">
        <w:rPr>
          <w:noProof/>
        </w:rPr>
        <w:fldChar w:fldCharType="separate"/>
      </w:r>
      <w:r w:rsidR="00FC572C">
        <w:rPr>
          <w:noProof/>
        </w:rPr>
        <w:t>276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40</w:t>
      </w:r>
      <w:r>
        <w:rPr>
          <w:noProof/>
        </w:rPr>
        <w:tab/>
        <w:t>Buying of tobacco (500 kilograms or above)—reasonable suspicion offence</w:t>
      </w:r>
      <w:r w:rsidRPr="00777637">
        <w:rPr>
          <w:noProof/>
        </w:rPr>
        <w:tab/>
      </w:r>
      <w:r w:rsidRPr="00777637">
        <w:rPr>
          <w:noProof/>
        </w:rPr>
        <w:fldChar w:fldCharType="begin"/>
      </w:r>
      <w:r w:rsidRPr="00777637">
        <w:rPr>
          <w:noProof/>
        </w:rPr>
        <w:instrText xml:space="preserve"> PAGEREF _Toc69307551 \h </w:instrText>
      </w:r>
      <w:r w:rsidRPr="00777637">
        <w:rPr>
          <w:noProof/>
        </w:rPr>
      </w:r>
      <w:r w:rsidRPr="00777637">
        <w:rPr>
          <w:noProof/>
        </w:rPr>
        <w:fldChar w:fldCharType="separate"/>
      </w:r>
      <w:r w:rsidR="00FC572C">
        <w:rPr>
          <w:noProof/>
        </w:rPr>
        <w:t>279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45</w:t>
      </w:r>
      <w:r>
        <w:rPr>
          <w:noProof/>
        </w:rPr>
        <w:tab/>
        <w:t>Buying of tobacco (100 kilograms or above)—reasonable suspicion offence</w:t>
      </w:r>
      <w:r w:rsidRPr="00777637">
        <w:rPr>
          <w:noProof/>
        </w:rPr>
        <w:tab/>
      </w:r>
      <w:r w:rsidRPr="00777637">
        <w:rPr>
          <w:noProof/>
        </w:rPr>
        <w:fldChar w:fldCharType="begin"/>
      </w:r>
      <w:r w:rsidRPr="00777637">
        <w:rPr>
          <w:noProof/>
        </w:rPr>
        <w:instrText xml:space="preserve"> PAGEREF _Toc69307552 \h </w:instrText>
      </w:r>
      <w:r w:rsidRPr="00777637">
        <w:rPr>
          <w:noProof/>
        </w:rPr>
      </w:r>
      <w:r w:rsidRPr="00777637">
        <w:rPr>
          <w:noProof/>
        </w:rPr>
        <w:fldChar w:fldCharType="separate"/>
      </w:r>
      <w:r w:rsidR="00FC572C">
        <w:rPr>
          <w:noProof/>
        </w:rPr>
        <w:t>282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50</w:t>
      </w:r>
      <w:r>
        <w:rPr>
          <w:noProof/>
        </w:rPr>
        <w:tab/>
        <w:t>Buying of tobacco (5 kg or above)—reasonable suspicion offence</w:t>
      </w:r>
      <w:r w:rsidRPr="00777637">
        <w:rPr>
          <w:noProof/>
        </w:rPr>
        <w:tab/>
      </w:r>
      <w:r w:rsidRPr="00777637">
        <w:rPr>
          <w:noProof/>
        </w:rPr>
        <w:fldChar w:fldCharType="begin"/>
      </w:r>
      <w:r w:rsidRPr="00777637">
        <w:rPr>
          <w:noProof/>
        </w:rPr>
        <w:instrText xml:space="preserve"> PAGEREF _Toc69307553 \h </w:instrText>
      </w:r>
      <w:r w:rsidRPr="00777637">
        <w:rPr>
          <w:noProof/>
        </w:rPr>
      </w:r>
      <w:r w:rsidRPr="00777637">
        <w:rPr>
          <w:noProof/>
        </w:rPr>
        <w:fldChar w:fldCharType="separate"/>
      </w:r>
      <w:r w:rsidR="00FC572C">
        <w:rPr>
          <w:noProof/>
        </w:rPr>
        <w:t>284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55</w:t>
      </w:r>
      <w:r>
        <w:rPr>
          <w:noProof/>
        </w:rPr>
        <w:tab/>
        <w:t>Matters taken to satisfy “reasonable to suspect” requirement</w:t>
      </w:r>
      <w:r w:rsidRPr="00777637">
        <w:rPr>
          <w:noProof/>
        </w:rPr>
        <w:tab/>
      </w:r>
      <w:r w:rsidRPr="00777637">
        <w:rPr>
          <w:noProof/>
        </w:rPr>
        <w:fldChar w:fldCharType="begin"/>
      </w:r>
      <w:r w:rsidRPr="00777637">
        <w:rPr>
          <w:noProof/>
        </w:rPr>
        <w:instrText xml:space="preserve"> PAGEREF _Toc69307554 \h </w:instrText>
      </w:r>
      <w:r w:rsidRPr="00777637">
        <w:rPr>
          <w:noProof/>
        </w:rPr>
      </w:r>
      <w:r w:rsidRPr="00777637">
        <w:rPr>
          <w:noProof/>
        </w:rPr>
        <w:fldChar w:fldCharType="separate"/>
      </w:r>
      <w:r w:rsidR="00FC572C">
        <w:rPr>
          <w:noProof/>
        </w:rPr>
        <w:t>287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308</w:t>
      </w:r>
      <w:r>
        <w:rPr>
          <w:noProof/>
        </w:rPr>
        <w:noBreakHyphen/>
        <w:t>B—Fault</w:t>
      </w:r>
      <w:r>
        <w:rPr>
          <w:noProof/>
        </w:rPr>
        <w:noBreakHyphen/>
        <w:t>based offences of possession, production and manufacture</w:t>
      </w:r>
      <w:r w:rsidRPr="00777637">
        <w:rPr>
          <w:b w:val="0"/>
          <w:noProof/>
          <w:sz w:val="18"/>
        </w:rPr>
        <w:tab/>
      </w:r>
      <w:r w:rsidRPr="00777637">
        <w:rPr>
          <w:b w:val="0"/>
          <w:noProof/>
          <w:sz w:val="18"/>
        </w:rPr>
        <w:fldChar w:fldCharType="begin"/>
      </w:r>
      <w:r w:rsidRPr="00777637">
        <w:rPr>
          <w:b w:val="0"/>
          <w:noProof/>
          <w:sz w:val="18"/>
        </w:rPr>
        <w:instrText xml:space="preserve"> PAGEREF _Toc69307555 \h </w:instrText>
      </w:r>
      <w:r w:rsidRPr="00777637">
        <w:rPr>
          <w:b w:val="0"/>
          <w:noProof/>
          <w:sz w:val="18"/>
        </w:rPr>
      </w:r>
      <w:r w:rsidRPr="00777637">
        <w:rPr>
          <w:b w:val="0"/>
          <w:noProof/>
          <w:sz w:val="18"/>
        </w:rPr>
        <w:fldChar w:fldCharType="separate"/>
      </w:r>
      <w:r w:rsidR="00FC572C">
        <w:rPr>
          <w:b w:val="0"/>
          <w:noProof/>
          <w:sz w:val="18"/>
        </w:rPr>
        <w:t>289</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308</w:t>
      </w:r>
      <w:r>
        <w:rPr>
          <w:noProof/>
        </w:rPr>
        <w:noBreakHyphen/>
        <w:t>B</w:t>
      </w:r>
      <w:r w:rsidRPr="00777637">
        <w:rPr>
          <w:b w:val="0"/>
          <w:noProof/>
          <w:sz w:val="18"/>
        </w:rPr>
        <w:tab/>
      </w:r>
      <w:r w:rsidRPr="00777637">
        <w:rPr>
          <w:b w:val="0"/>
          <w:noProof/>
          <w:sz w:val="18"/>
        </w:rPr>
        <w:fldChar w:fldCharType="begin"/>
      </w:r>
      <w:r w:rsidRPr="00777637">
        <w:rPr>
          <w:b w:val="0"/>
          <w:noProof/>
          <w:sz w:val="18"/>
        </w:rPr>
        <w:instrText xml:space="preserve"> PAGEREF _Toc69307556 \h </w:instrText>
      </w:r>
      <w:r w:rsidRPr="00777637">
        <w:rPr>
          <w:b w:val="0"/>
          <w:noProof/>
          <w:sz w:val="18"/>
        </w:rPr>
      </w:r>
      <w:r w:rsidRPr="00777637">
        <w:rPr>
          <w:b w:val="0"/>
          <w:noProof/>
          <w:sz w:val="18"/>
        </w:rPr>
        <w:fldChar w:fldCharType="separate"/>
      </w:r>
      <w:r w:rsidR="00FC572C">
        <w:rPr>
          <w:b w:val="0"/>
          <w:noProof/>
          <w:sz w:val="18"/>
        </w:rPr>
        <w:t>289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105</w:t>
      </w:r>
      <w:r>
        <w:rPr>
          <w:noProof/>
        </w:rPr>
        <w:tab/>
        <w:t>What this Subdivision is about</w:t>
      </w:r>
      <w:r w:rsidRPr="00777637">
        <w:rPr>
          <w:noProof/>
        </w:rPr>
        <w:tab/>
      </w:r>
      <w:r w:rsidRPr="00777637">
        <w:rPr>
          <w:noProof/>
        </w:rPr>
        <w:fldChar w:fldCharType="begin"/>
      </w:r>
      <w:r w:rsidRPr="00777637">
        <w:rPr>
          <w:noProof/>
        </w:rPr>
        <w:instrText xml:space="preserve"> PAGEREF _Toc69307557 \h </w:instrText>
      </w:r>
      <w:r w:rsidRPr="00777637">
        <w:rPr>
          <w:noProof/>
        </w:rPr>
      </w:r>
      <w:r w:rsidRPr="00777637">
        <w:rPr>
          <w:noProof/>
        </w:rPr>
        <w:fldChar w:fldCharType="separate"/>
      </w:r>
      <w:r w:rsidR="00FC572C">
        <w:rPr>
          <w:noProof/>
        </w:rPr>
        <w:t>289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110</w:t>
      </w:r>
      <w:r>
        <w:rPr>
          <w:noProof/>
        </w:rPr>
        <w:tab/>
        <w:t>Possession of tobacco (500 kg or above)—fault</w:t>
      </w:r>
      <w:r>
        <w:rPr>
          <w:noProof/>
        </w:rPr>
        <w:noBreakHyphen/>
        <w:t>based offence</w:t>
      </w:r>
      <w:r w:rsidRPr="00777637">
        <w:rPr>
          <w:noProof/>
        </w:rPr>
        <w:tab/>
      </w:r>
      <w:r w:rsidRPr="00777637">
        <w:rPr>
          <w:noProof/>
        </w:rPr>
        <w:fldChar w:fldCharType="begin"/>
      </w:r>
      <w:r w:rsidRPr="00777637">
        <w:rPr>
          <w:noProof/>
        </w:rPr>
        <w:instrText xml:space="preserve"> PAGEREF _Toc69307558 \h </w:instrText>
      </w:r>
      <w:r w:rsidRPr="00777637">
        <w:rPr>
          <w:noProof/>
        </w:rPr>
      </w:r>
      <w:r w:rsidRPr="00777637">
        <w:rPr>
          <w:noProof/>
        </w:rPr>
        <w:fldChar w:fldCharType="separate"/>
      </w:r>
      <w:r w:rsidR="00FC572C">
        <w:rPr>
          <w:noProof/>
        </w:rPr>
        <w:t>290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115</w:t>
      </w:r>
      <w:r>
        <w:rPr>
          <w:noProof/>
        </w:rPr>
        <w:tab/>
        <w:t>Possession of tobacco (100 kg or above)—fault</w:t>
      </w:r>
      <w:r>
        <w:rPr>
          <w:noProof/>
        </w:rPr>
        <w:noBreakHyphen/>
        <w:t>based offence</w:t>
      </w:r>
      <w:r w:rsidRPr="00777637">
        <w:rPr>
          <w:noProof/>
        </w:rPr>
        <w:tab/>
      </w:r>
      <w:r w:rsidRPr="00777637">
        <w:rPr>
          <w:noProof/>
        </w:rPr>
        <w:fldChar w:fldCharType="begin"/>
      </w:r>
      <w:r w:rsidRPr="00777637">
        <w:rPr>
          <w:noProof/>
        </w:rPr>
        <w:instrText xml:space="preserve"> PAGEREF _Toc69307559 \h </w:instrText>
      </w:r>
      <w:r w:rsidRPr="00777637">
        <w:rPr>
          <w:noProof/>
        </w:rPr>
      </w:r>
      <w:r w:rsidRPr="00777637">
        <w:rPr>
          <w:noProof/>
        </w:rPr>
        <w:fldChar w:fldCharType="separate"/>
      </w:r>
      <w:r w:rsidR="00FC572C">
        <w:rPr>
          <w:noProof/>
        </w:rPr>
        <w:t>292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120</w:t>
      </w:r>
      <w:r>
        <w:rPr>
          <w:noProof/>
        </w:rPr>
        <w:tab/>
        <w:t>Possession of tobacco (5 kg or above)—fault</w:t>
      </w:r>
      <w:r>
        <w:rPr>
          <w:noProof/>
        </w:rPr>
        <w:noBreakHyphen/>
        <w:t>based offence</w:t>
      </w:r>
      <w:r w:rsidRPr="00777637">
        <w:rPr>
          <w:noProof/>
        </w:rPr>
        <w:tab/>
      </w:r>
      <w:r w:rsidRPr="00777637">
        <w:rPr>
          <w:noProof/>
        </w:rPr>
        <w:fldChar w:fldCharType="begin"/>
      </w:r>
      <w:r w:rsidRPr="00777637">
        <w:rPr>
          <w:noProof/>
        </w:rPr>
        <w:instrText xml:space="preserve"> PAGEREF _Toc69307560 \h </w:instrText>
      </w:r>
      <w:r w:rsidRPr="00777637">
        <w:rPr>
          <w:noProof/>
        </w:rPr>
      </w:r>
      <w:r w:rsidRPr="00777637">
        <w:rPr>
          <w:noProof/>
        </w:rPr>
        <w:fldChar w:fldCharType="separate"/>
      </w:r>
      <w:r w:rsidR="00FC572C">
        <w:rPr>
          <w:noProof/>
        </w:rPr>
        <w:t>295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125</w:t>
      </w:r>
      <w:r>
        <w:rPr>
          <w:noProof/>
        </w:rPr>
        <w:tab/>
        <w:t>Manufacture or production of tobacco (500 kg or above)—fault</w:t>
      </w:r>
      <w:r>
        <w:rPr>
          <w:noProof/>
        </w:rPr>
        <w:noBreakHyphen/>
        <w:t>based offence</w:t>
      </w:r>
      <w:r w:rsidRPr="00777637">
        <w:rPr>
          <w:noProof/>
        </w:rPr>
        <w:tab/>
      </w:r>
      <w:r w:rsidRPr="00777637">
        <w:rPr>
          <w:noProof/>
        </w:rPr>
        <w:fldChar w:fldCharType="begin"/>
      </w:r>
      <w:r w:rsidRPr="00777637">
        <w:rPr>
          <w:noProof/>
        </w:rPr>
        <w:instrText xml:space="preserve"> PAGEREF _Toc69307561 \h </w:instrText>
      </w:r>
      <w:r w:rsidRPr="00777637">
        <w:rPr>
          <w:noProof/>
        </w:rPr>
      </w:r>
      <w:r w:rsidRPr="00777637">
        <w:rPr>
          <w:noProof/>
        </w:rPr>
        <w:fldChar w:fldCharType="separate"/>
      </w:r>
      <w:r w:rsidR="00FC572C">
        <w:rPr>
          <w:noProof/>
        </w:rPr>
        <w:t>297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130</w:t>
      </w:r>
      <w:r>
        <w:rPr>
          <w:noProof/>
        </w:rPr>
        <w:tab/>
        <w:t>Manufacture or production of tobacco (100 kg or above)—fault</w:t>
      </w:r>
      <w:r>
        <w:rPr>
          <w:noProof/>
        </w:rPr>
        <w:noBreakHyphen/>
        <w:t>based offence</w:t>
      </w:r>
      <w:r w:rsidRPr="00777637">
        <w:rPr>
          <w:noProof/>
        </w:rPr>
        <w:tab/>
      </w:r>
      <w:r w:rsidRPr="00777637">
        <w:rPr>
          <w:noProof/>
        </w:rPr>
        <w:fldChar w:fldCharType="begin"/>
      </w:r>
      <w:r w:rsidRPr="00777637">
        <w:rPr>
          <w:noProof/>
        </w:rPr>
        <w:instrText xml:space="preserve"> PAGEREF _Toc69307562 \h </w:instrText>
      </w:r>
      <w:r w:rsidRPr="00777637">
        <w:rPr>
          <w:noProof/>
        </w:rPr>
      </w:r>
      <w:r w:rsidRPr="00777637">
        <w:rPr>
          <w:noProof/>
        </w:rPr>
        <w:fldChar w:fldCharType="separate"/>
      </w:r>
      <w:r w:rsidR="00FC572C">
        <w:rPr>
          <w:noProof/>
        </w:rPr>
        <w:t>299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135</w:t>
      </w:r>
      <w:r>
        <w:rPr>
          <w:noProof/>
        </w:rPr>
        <w:tab/>
        <w:t>Manufacture or production of tobacco (5 kg or above)—fault</w:t>
      </w:r>
      <w:r>
        <w:rPr>
          <w:noProof/>
        </w:rPr>
        <w:noBreakHyphen/>
        <w:t>based offence</w:t>
      </w:r>
      <w:r w:rsidRPr="00777637">
        <w:rPr>
          <w:noProof/>
        </w:rPr>
        <w:tab/>
      </w:r>
      <w:r w:rsidRPr="00777637">
        <w:rPr>
          <w:noProof/>
        </w:rPr>
        <w:fldChar w:fldCharType="begin"/>
      </w:r>
      <w:r w:rsidRPr="00777637">
        <w:rPr>
          <w:noProof/>
        </w:rPr>
        <w:instrText xml:space="preserve"> PAGEREF _Toc69307563 \h </w:instrText>
      </w:r>
      <w:r w:rsidRPr="00777637">
        <w:rPr>
          <w:noProof/>
        </w:rPr>
      </w:r>
      <w:r w:rsidRPr="00777637">
        <w:rPr>
          <w:noProof/>
        </w:rPr>
        <w:fldChar w:fldCharType="separate"/>
      </w:r>
      <w:r w:rsidR="00FC572C">
        <w:rPr>
          <w:noProof/>
        </w:rPr>
        <w:t>301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308</w:t>
      </w:r>
      <w:r>
        <w:rPr>
          <w:noProof/>
        </w:rPr>
        <w:noBreakHyphen/>
        <w:t>C—Offences relating to equipment relating to the manufacture or production of tobacco</w:t>
      </w:r>
      <w:r w:rsidRPr="00777637">
        <w:rPr>
          <w:b w:val="0"/>
          <w:noProof/>
          <w:sz w:val="18"/>
        </w:rPr>
        <w:tab/>
      </w:r>
      <w:r w:rsidRPr="00777637">
        <w:rPr>
          <w:b w:val="0"/>
          <w:noProof/>
          <w:sz w:val="18"/>
        </w:rPr>
        <w:fldChar w:fldCharType="begin"/>
      </w:r>
      <w:r w:rsidRPr="00777637">
        <w:rPr>
          <w:b w:val="0"/>
          <w:noProof/>
          <w:sz w:val="18"/>
        </w:rPr>
        <w:instrText xml:space="preserve"> PAGEREF _Toc69307564 \h </w:instrText>
      </w:r>
      <w:r w:rsidRPr="00777637">
        <w:rPr>
          <w:b w:val="0"/>
          <w:noProof/>
          <w:sz w:val="18"/>
        </w:rPr>
      </w:r>
      <w:r w:rsidRPr="00777637">
        <w:rPr>
          <w:b w:val="0"/>
          <w:noProof/>
          <w:sz w:val="18"/>
        </w:rPr>
        <w:fldChar w:fldCharType="separate"/>
      </w:r>
      <w:r w:rsidR="00FC572C">
        <w:rPr>
          <w:b w:val="0"/>
          <w:noProof/>
          <w:sz w:val="18"/>
        </w:rPr>
        <w:t>304</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308</w:t>
      </w:r>
      <w:r>
        <w:rPr>
          <w:noProof/>
        </w:rPr>
        <w:noBreakHyphen/>
        <w:t>C</w:t>
      </w:r>
      <w:r w:rsidRPr="00777637">
        <w:rPr>
          <w:b w:val="0"/>
          <w:noProof/>
          <w:sz w:val="18"/>
        </w:rPr>
        <w:tab/>
      </w:r>
      <w:r w:rsidRPr="00777637">
        <w:rPr>
          <w:b w:val="0"/>
          <w:noProof/>
          <w:sz w:val="18"/>
        </w:rPr>
        <w:fldChar w:fldCharType="begin"/>
      </w:r>
      <w:r w:rsidRPr="00777637">
        <w:rPr>
          <w:b w:val="0"/>
          <w:noProof/>
          <w:sz w:val="18"/>
        </w:rPr>
        <w:instrText xml:space="preserve"> PAGEREF _Toc69307565 \h </w:instrText>
      </w:r>
      <w:r w:rsidRPr="00777637">
        <w:rPr>
          <w:b w:val="0"/>
          <w:noProof/>
          <w:sz w:val="18"/>
        </w:rPr>
      </w:r>
      <w:r w:rsidRPr="00777637">
        <w:rPr>
          <w:b w:val="0"/>
          <w:noProof/>
          <w:sz w:val="18"/>
        </w:rPr>
        <w:fldChar w:fldCharType="separate"/>
      </w:r>
      <w:r w:rsidR="00FC572C">
        <w:rPr>
          <w:b w:val="0"/>
          <w:noProof/>
          <w:sz w:val="18"/>
        </w:rPr>
        <w:t>304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200</w:t>
      </w:r>
      <w:r>
        <w:rPr>
          <w:noProof/>
        </w:rPr>
        <w:tab/>
        <w:t>What this Subdivision is about</w:t>
      </w:r>
      <w:r w:rsidRPr="00777637">
        <w:rPr>
          <w:noProof/>
        </w:rPr>
        <w:tab/>
      </w:r>
      <w:r w:rsidRPr="00777637">
        <w:rPr>
          <w:noProof/>
        </w:rPr>
        <w:fldChar w:fldCharType="begin"/>
      </w:r>
      <w:r w:rsidRPr="00777637">
        <w:rPr>
          <w:noProof/>
        </w:rPr>
        <w:instrText xml:space="preserve"> PAGEREF _Toc69307566 \h </w:instrText>
      </w:r>
      <w:r w:rsidRPr="00777637">
        <w:rPr>
          <w:noProof/>
        </w:rPr>
      </w:r>
      <w:r w:rsidRPr="00777637">
        <w:rPr>
          <w:noProof/>
        </w:rPr>
        <w:fldChar w:fldCharType="separate"/>
      </w:r>
      <w:r w:rsidR="00FC572C">
        <w:rPr>
          <w:noProof/>
        </w:rPr>
        <w:t>304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205</w:t>
      </w:r>
      <w:r>
        <w:rPr>
          <w:noProof/>
        </w:rPr>
        <w:tab/>
        <w:t>Possession of equipment for use in illegal manufacture or production of tobacco</w:t>
      </w:r>
      <w:r w:rsidRPr="00777637">
        <w:rPr>
          <w:noProof/>
        </w:rPr>
        <w:tab/>
      </w:r>
      <w:r w:rsidRPr="00777637">
        <w:rPr>
          <w:noProof/>
        </w:rPr>
        <w:fldChar w:fldCharType="begin"/>
      </w:r>
      <w:r w:rsidRPr="00777637">
        <w:rPr>
          <w:noProof/>
        </w:rPr>
        <w:instrText xml:space="preserve"> PAGEREF _Toc69307567 \h </w:instrText>
      </w:r>
      <w:r w:rsidRPr="00777637">
        <w:rPr>
          <w:noProof/>
        </w:rPr>
      </w:r>
      <w:r w:rsidRPr="00777637">
        <w:rPr>
          <w:noProof/>
        </w:rPr>
        <w:fldChar w:fldCharType="separate"/>
      </w:r>
      <w:r w:rsidR="00FC572C">
        <w:rPr>
          <w:noProof/>
        </w:rPr>
        <w:t>304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210</w:t>
      </w:r>
      <w:r>
        <w:rPr>
          <w:noProof/>
        </w:rPr>
        <w:tab/>
        <w:t>Possession of equipment designed or adapted to manufacture or produce tobacco</w:t>
      </w:r>
      <w:r w:rsidRPr="00777637">
        <w:rPr>
          <w:noProof/>
        </w:rPr>
        <w:tab/>
      </w:r>
      <w:r w:rsidRPr="00777637">
        <w:rPr>
          <w:noProof/>
        </w:rPr>
        <w:fldChar w:fldCharType="begin"/>
      </w:r>
      <w:r w:rsidRPr="00777637">
        <w:rPr>
          <w:noProof/>
        </w:rPr>
        <w:instrText xml:space="preserve"> PAGEREF _Toc69307568 \h </w:instrText>
      </w:r>
      <w:r w:rsidRPr="00777637">
        <w:rPr>
          <w:noProof/>
        </w:rPr>
      </w:r>
      <w:r w:rsidRPr="00777637">
        <w:rPr>
          <w:noProof/>
        </w:rPr>
        <w:fldChar w:fldCharType="separate"/>
      </w:r>
      <w:r w:rsidR="00FC572C">
        <w:rPr>
          <w:noProof/>
        </w:rPr>
        <w:t>305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308</w:t>
      </w:r>
      <w:r>
        <w:rPr>
          <w:noProof/>
        </w:rPr>
        <w:noBreakHyphen/>
        <w:t>E—Other provisions</w:t>
      </w:r>
      <w:r w:rsidRPr="00777637">
        <w:rPr>
          <w:b w:val="0"/>
          <w:noProof/>
          <w:sz w:val="18"/>
        </w:rPr>
        <w:tab/>
      </w:r>
      <w:r w:rsidRPr="00777637">
        <w:rPr>
          <w:b w:val="0"/>
          <w:noProof/>
          <w:sz w:val="18"/>
        </w:rPr>
        <w:fldChar w:fldCharType="begin"/>
      </w:r>
      <w:r w:rsidRPr="00777637">
        <w:rPr>
          <w:b w:val="0"/>
          <w:noProof/>
          <w:sz w:val="18"/>
        </w:rPr>
        <w:instrText xml:space="preserve"> PAGEREF _Toc69307569 \h </w:instrText>
      </w:r>
      <w:r w:rsidRPr="00777637">
        <w:rPr>
          <w:b w:val="0"/>
          <w:noProof/>
          <w:sz w:val="18"/>
        </w:rPr>
      </w:r>
      <w:r w:rsidRPr="00777637">
        <w:rPr>
          <w:b w:val="0"/>
          <w:noProof/>
          <w:sz w:val="18"/>
        </w:rPr>
        <w:fldChar w:fldCharType="separate"/>
      </w:r>
      <w:r w:rsidR="00FC572C">
        <w:rPr>
          <w:b w:val="0"/>
          <w:noProof/>
          <w:sz w:val="18"/>
        </w:rPr>
        <w:t>306</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308</w:t>
      </w:r>
      <w:r>
        <w:rPr>
          <w:noProof/>
        </w:rPr>
        <w:noBreakHyphen/>
        <w:t>E</w:t>
      </w:r>
      <w:r w:rsidRPr="00777637">
        <w:rPr>
          <w:b w:val="0"/>
          <w:noProof/>
          <w:sz w:val="18"/>
        </w:rPr>
        <w:tab/>
      </w:r>
      <w:r w:rsidRPr="00777637">
        <w:rPr>
          <w:b w:val="0"/>
          <w:noProof/>
          <w:sz w:val="18"/>
        </w:rPr>
        <w:fldChar w:fldCharType="begin"/>
      </w:r>
      <w:r w:rsidRPr="00777637">
        <w:rPr>
          <w:b w:val="0"/>
          <w:noProof/>
          <w:sz w:val="18"/>
        </w:rPr>
        <w:instrText xml:space="preserve"> PAGEREF _Toc69307570 \h </w:instrText>
      </w:r>
      <w:r w:rsidRPr="00777637">
        <w:rPr>
          <w:b w:val="0"/>
          <w:noProof/>
          <w:sz w:val="18"/>
        </w:rPr>
      </w:r>
      <w:r w:rsidRPr="00777637">
        <w:rPr>
          <w:b w:val="0"/>
          <w:noProof/>
          <w:sz w:val="18"/>
        </w:rPr>
        <w:fldChar w:fldCharType="separate"/>
      </w:r>
      <w:r w:rsidR="00FC572C">
        <w:rPr>
          <w:b w:val="0"/>
          <w:noProof/>
          <w:sz w:val="18"/>
        </w:rPr>
        <w:t>306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500</w:t>
      </w:r>
      <w:r>
        <w:rPr>
          <w:noProof/>
        </w:rPr>
        <w:tab/>
        <w:t>What this Subdivision is about</w:t>
      </w:r>
      <w:r w:rsidRPr="00777637">
        <w:rPr>
          <w:noProof/>
        </w:rPr>
        <w:tab/>
      </w:r>
      <w:r w:rsidRPr="00777637">
        <w:rPr>
          <w:noProof/>
        </w:rPr>
        <w:fldChar w:fldCharType="begin"/>
      </w:r>
      <w:r w:rsidRPr="00777637">
        <w:rPr>
          <w:noProof/>
        </w:rPr>
        <w:instrText xml:space="preserve"> PAGEREF _Toc69307571 \h </w:instrText>
      </w:r>
      <w:r w:rsidRPr="00777637">
        <w:rPr>
          <w:noProof/>
        </w:rPr>
      </w:r>
      <w:r w:rsidRPr="00777637">
        <w:rPr>
          <w:noProof/>
        </w:rPr>
        <w:fldChar w:fldCharType="separate"/>
      </w:r>
      <w:r w:rsidR="00FC572C">
        <w:rPr>
          <w:noProof/>
        </w:rPr>
        <w:t>306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505</w:t>
      </w:r>
      <w:r>
        <w:rPr>
          <w:noProof/>
        </w:rPr>
        <w:tab/>
        <w:t>Things treated as tobacco</w:t>
      </w:r>
      <w:r w:rsidRPr="00777637">
        <w:rPr>
          <w:noProof/>
        </w:rPr>
        <w:tab/>
      </w:r>
      <w:r w:rsidRPr="00777637">
        <w:rPr>
          <w:noProof/>
        </w:rPr>
        <w:fldChar w:fldCharType="begin"/>
      </w:r>
      <w:r w:rsidRPr="00777637">
        <w:rPr>
          <w:noProof/>
        </w:rPr>
        <w:instrText xml:space="preserve"> PAGEREF _Toc69307572 \h </w:instrText>
      </w:r>
      <w:r w:rsidRPr="00777637">
        <w:rPr>
          <w:noProof/>
        </w:rPr>
      </w:r>
      <w:r w:rsidRPr="00777637">
        <w:rPr>
          <w:noProof/>
        </w:rPr>
        <w:fldChar w:fldCharType="separate"/>
      </w:r>
      <w:r w:rsidR="00FC572C">
        <w:rPr>
          <w:noProof/>
        </w:rPr>
        <w:t>307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510</w:t>
      </w:r>
      <w:r>
        <w:rPr>
          <w:noProof/>
        </w:rPr>
        <w:tab/>
        <w:t>Matters treated as possession</w:t>
      </w:r>
      <w:r w:rsidRPr="00777637">
        <w:rPr>
          <w:noProof/>
        </w:rPr>
        <w:tab/>
      </w:r>
      <w:r w:rsidRPr="00777637">
        <w:rPr>
          <w:noProof/>
        </w:rPr>
        <w:fldChar w:fldCharType="begin"/>
      </w:r>
      <w:r w:rsidRPr="00777637">
        <w:rPr>
          <w:noProof/>
        </w:rPr>
        <w:instrText xml:space="preserve"> PAGEREF _Toc69307573 \h </w:instrText>
      </w:r>
      <w:r w:rsidRPr="00777637">
        <w:rPr>
          <w:noProof/>
        </w:rPr>
      </w:r>
      <w:r w:rsidRPr="00777637">
        <w:rPr>
          <w:noProof/>
        </w:rPr>
        <w:fldChar w:fldCharType="separate"/>
      </w:r>
      <w:r w:rsidR="00FC572C">
        <w:rPr>
          <w:noProof/>
        </w:rPr>
        <w:t>307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515</w:t>
      </w:r>
      <w:r>
        <w:rPr>
          <w:noProof/>
        </w:rPr>
        <w:tab/>
        <w:t>Where excise duty or customs duty is treated as not payable for the purpose of the reasonable suspicion offences</w:t>
      </w:r>
      <w:r w:rsidRPr="00777637">
        <w:rPr>
          <w:noProof/>
        </w:rPr>
        <w:tab/>
      </w:r>
      <w:r w:rsidRPr="00777637">
        <w:rPr>
          <w:noProof/>
        </w:rPr>
        <w:fldChar w:fldCharType="begin"/>
      </w:r>
      <w:r w:rsidRPr="00777637">
        <w:rPr>
          <w:noProof/>
        </w:rPr>
        <w:instrText xml:space="preserve"> PAGEREF _Toc69307574 \h </w:instrText>
      </w:r>
      <w:r w:rsidRPr="00777637">
        <w:rPr>
          <w:noProof/>
        </w:rPr>
      </w:r>
      <w:r w:rsidRPr="00777637">
        <w:rPr>
          <w:noProof/>
        </w:rPr>
        <w:fldChar w:fldCharType="separate"/>
      </w:r>
      <w:r w:rsidR="00FC572C">
        <w:rPr>
          <w:noProof/>
        </w:rPr>
        <w:t>307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308</w:t>
      </w:r>
      <w:r>
        <w:rPr>
          <w:noProof/>
        </w:rPr>
        <w:noBreakHyphen/>
        <w:t>520</w:t>
      </w:r>
      <w:r>
        <w:rPr>
          <w:noProof/>
        </w:rPr>
        <w:tab/>
        <w:t>Section 8ZD does not apply to this Division</w:t>
      </w:r>
      <w:r w:rsidRPr="00777637">
        <w:rPr>
          <w:noProof/>
        </w:rPr>
        <w:tab/>
      </w:r>
      <w:r w:rsidRPr="00777637">
        <w:rPr>
          <w:noProof/>
        </w:rPr>
        <w:fldChar w:fldCharType="begin"/>
      </w:r>
      <w:r w:rsidRPr="00777637">
        <w:rPr>
          <w:noProof/>
        </w:rPr>
        <w:instrText xml:space="preserve"> PAGEREF _Toc69307575 \h </w:instrText>
      </w:r>
      <w:r w:rsidRPr="00777637">
        <w:rPr>
          <w:noProof/>
        </w:rPr>
      </w:r>
      <w:r w:rsidRPr="00777637">
        <w:rPr>
          <w:noProof/>
        </w:rPr>
        <w:fldChar w:fldCharType="separate"/>
      </w:r>
      <w:r w:rsidR="00FC572C">
        <w:rPr>
          <w:noProof/>
        </w:rPr>
        <w:t>308</w:t>
      </w:r>
      <w:r w:rsidRPr="00777637">
        <w:rPr>
          <w:noProof/>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4</w:t>
      </w:r>
      <w:r>
        <w:rPr>
          <w:noProof/>
        </w:rPr>
        <w:noBreakHyphen/>
        <w:t>50—Release from particular liabilities</w:t>
      </w:r>
      <w:r w:rsidRPr="00777637">
        <w:rPr>
          <w:b w:val="0"/>
          <w:noProof/>
          <w:sz w:val="18"/>
        </w:rPr>
        <w:tab/>
      </w:r>
      <w:r w:rsidRPr="00777637">
        <w:rPr>
          <w:b w:val="0"/>
          <w:noProof/>
          <w:sz w:val="18"/>
        </w:rPr>
        <w:fldChar w:fldCharType="begin"/>
      </w:r>
      <w:r w:rsidRPr="00777637">
        <w:rPr>
          <w:b w:val="0"/>
          <w:noProof/>
          <w:sz w:val="18"/>
        </w:rPr>
        <w:instrText xml:space="preserve"> PAGEREF _Toc69307576 \h </w:instrText>
      </w:r>
      <w:r w:rsidRPr="00777637">
        <w:rPr>
          <w:b w:val="0"/>
          <w:noProof/>
          <w:sz w:val="18"/>
        </w:rPr>
      </w:r>
      <w:r w:rsidRPr="00777637">
        <w:rPr>
          <w:b w:val="0"/>
          <w:noProof/>
          <w:sz w:val="18"/>
        </w:rPr>
        <w:fldChar w:fldCharType="separate"/>
      </w:r>
      <w:r w:rsidR="00FC572C">
        <w:rPr>
          <w:b w:val="0"/>
          <w:noProof/>
          <w:sz w:val="18"/>
        </w:rPr>
        <w:t>309</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340</w:t>
      </w:r>
      <w:r w:rsidRPr="00102A82">
        <w:rPr>
          <w:b w:val="0"/>
          <w:noProof/>
        </w:rPr>
        <w:t>—</w:t>
      </w:r>
      <w:r>
        <w:rPr>
          <w:noProof/>
        </w:rPr>
        <w:t>Commissioner’s power in cases of hardship</w:t>
      </w:r>
      <w:r w:rsidRPr="00777637">
        <w:rPr>
          <w:b w:val="0"/>
          <w:noProof/>
          <w:sz w:val="18"/>
        </w:rPr>
        <w:tab/>
      </w:r>
      <w:r w:rsidRPr="00777637">
        <w:rPr>
          <w:b w:val="0"/>
          <w:noProof/>
          <w:sz w:val="18"/>
        </w:rPr>
        <w:fldChar w:fldCharType="begin"/>
      </w:r>
      <w:r w:rsidRPr="00777637">
        <w:rPr>
          <w:b w:val="0"/>
          <w:noProof/>
          <w:sz w:val="18"/>
        </w:rPr>
        <w:instrText xml:space="preserve"> PAGEREF _Toc69307577 \h </w:instrText>
      </w:r>
      <w:r w:rsidRPr="00777637">
        <w:rPr>
          <w:b w:val="0"/>
          <w:noProof/>
          <w:sz w:val="18"/>
        </w:rPr>
      </w:r>
      <w:r w:rsidRPr="00777637">
        <w:rPr>
          <w:b w:val="0"/>
          <w:noProof/>
          <w:sz w:val="18"/>
        </w:rPr>
        <w:fldChar w:fldCharType="separate"/>
      </w:r>
      <w:r w:rsidR="00FC572C">
        <w:rPr>
          <w:b w:val="0"/>
          <w:noProof/>
          <w:sz w:val="18"/>
        </w:rPr>
        <w:t>309</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340</w:t>
      </w:r>
      <w:r>
        <w:rPr>
          <w:noProof/>
        </w:rPr>
        <w:tab/>
      </w:r>
      <w:r w:rsidRPr="00777637">
        <w:rPr>
          <w:b w:val="0"/>
          <w:noProof/>
          <w:sz w:val="18"/>
        </w:rPr>
        <w:t>309</w:t>
      </w:r>
    </w:p>
    <w:p w:rsidR="00777637" w:rsidRDefault="00777637">
      <w:pPr>
        <w:pStyle w:val="TOC5"/>
        <w:rPr>
          <w:rFonts w:asciiTheme="minorHAnsi" w:eastAsiaTheme="minorEastAsia" w:hAnsiTheme="minorHAnsi" w:cstheme="minorBidi"/>
          <w:noProof/>
          <w:kern w:val="0"/>
          <w:sz w:val="22"/>
          <w:szCs w:val="22"/>
        </w:rPr>
      </w:pPr>
      <w:r>
        <w:rPr>
          <w:noProof/>
        </w:rPr>
        <w:t>340</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_Toc69307579 \h </w:instrText>
      </w:r>
      <w:r w:rsidRPr="00777637">
        <w:rPr>
          <w:noProof/>
        </w:rPr>
      </w:r>
      <w:r w:rsidRPr="00777637">
        <w:rPr>
          <w:noProof/>
        </w:rPr>
        <w:fldChar w:fldCharType="separate"/>
      </w:r>
      <w:r w:rsidR="00FC572C">
        <w:rPr>
          <w:noProof/>
        </w:rPr>
        <w:t>309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_Toc69307580 \h </w:instrText>
      </w:r>
      <w:r w:rsidRPr="00777637">
        <w:rPr>
          <w:b w:val="0"/>
          <w:noProof/>
          <w:sz w:val="18"/>
        </w:rPr>
      </w:r>
      <w:r w:rsidRPr="00777637">
        <w:rPr>
          <w:b w:val="0"/>
          <w:noProof/>
          <w:sz w:val="18"/>
        </w:rPr>
        <w:fldChar w:fldCharType="separate"/>
      </w:r>
      <w:r w:rsidR="00FC572C">
        <w:rPr>
          <w:b w:val="0"/>
          <w:noProof/>
          <w:sz w:val="18"/>
        </w:rPr>
        <w:t>309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340</w:t>
      </w:r>
      <w:r>
        <w:rPr>
          <w:noProof/>
        </w:rPr>
        <w:noBreakHyphen/>
        <w:t>5</w:t>
      </w:r>
      <w:r>
        <w:rPr>
          <w:noProof/>
        </w:rPr>
        <w:tab/>
        <w:t>Release from particular liabilities in cases of serious hardship</w:t>
      </w:r>
      <w:r w:rsidRPr="00777637">
        <w:rPr>
          <w:noProof/>
        </w:rPr>
        <w:tab/>
      </w:r>
      <w:r w:rsidRPr="00777637">
        <w:rPr>
          <w:noProof/>
        </w:rPr>
        <w:fldChar w:fldCharType="begin"/>
      </w:r>
      <w:r w:rsidRPr="00777637">
        <w:rPr>
          <w:noProof/>
        </w:rPr>
        <w:instrText xml:space="preserve"> PAGEREF _Toc69307581 \h </w:instrText>
      </w:r>
      <w:r w:rsidRPr="00777637">
        <w:rPr>
          <w:noProof/>
        </w:rPr>
      </w:r>
      <w:r w:rsidRPr="00777637">
        <w:rPr>
          <w:noProof/>
        </w:rPr>
        <w:fldChar w:fldCharType="separate"/>
      </w:r>
      <w:r w:rsidR="00FC572C">
        <w:rPr>
          <w:noProof/>
        </w:rPr>
        <w:t>309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340</w:t>
      </w:r>
      <w:r>
        <w:rPr>
          <w:noProof/>
        </w:rPr>
        <w:noBreakHyphen/>
        <w:t>10</w:t>
      </w:r>
      <w:r>
        <w:rPr>
          <w:noProof/>
        </w:rPr>
        <w:tab/>
        <w:t>Liabilities to which this section applies</w:t>
      </w:r>
      <w:r w:rsidRPr="00777637">
        <w:rPr>
          <w:noProof/>
        </w:rPr>
        <w:tab/>
      </w:r>
      <w:r w:rsidRPr="00777637">
        <w:rPr>
          <w:noProof/>
        </w:rPr>
        <w:fldChar w:fldCharType="begin"/>
      </w:r>
      <w:r w:rsidRPr="00777637">
        <w:rPr>
          <w:noProof/>
        </w:rPr>
        <w:instrText xml:space="preserve"> PAGEREF _Toc69307582 \h </w:instrText>
      </w:r>
      <w:r w:rsidRPr="00777637">
        <w:rPr>
          <w:noProof/>
        </w:rPr>
      </w:r>
      <w:r w:rsidRPr="00777637">
        <w:rPr>
          <w:noProof/>
        </w:rPr>
        <w:fldChar w:fldCharType="separate"/>
      </w:r>
      <w:r w:rsidR="00FC572C">
        <w:rPr>
          <w:noProof/>
        </w:rPr>
        <w:t>311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340</w:t>
      </w:r>
      <w:r>
        <w:rPr>
          <w:noProof/>
        </w:rPr>
        <w:noBreakHyphen/>
        <w:t>15</w:t>
      </w:r>
      <w:r>
        <w:rPr>
          <w:noProof/>
        </w:rPr>
        <w:tab/>
        <w:t>Commissioner may take action to give effect to a release decision</w:t>
      </w:r>
      <w:r w:rsidRPr="00777637">
        <w:rPr>
          <w:noProof/>
        </w:rPr>
        <w:tab/>
      </w:r>
      <w:r w:rsidRPr="00777637">
        <w:rPr>
          <w:noProof/>
        </w:rPr>
        <w:fldChar w:fldCharType="begin"/>
      </w:r>
      <w:r w:rsidRPr="00777637">
        <w:rPr>
          <w:noProof/>
        </w:rPr>
        <w:instrText xml:space="preserve"> PAGEREF _Toc69307583 \h </w:instrText>
      </w:r>
      <w:r w:rsidRPr="00777637">
        <w:rPr>
          <w:noProof/>
        </w:rPr>
      </w:r>
      <w:r w:rsidRPr="00777637">
        <w:rPr>
          <w:noProof/>
        </w:rPr>
        <w:fldChar w:fldCharType="separate"/>
      </w:r>
      <w:r w:rsidR="00FC572C">
        <w:rPr>
          <w:noProof/>
        </w:rPr>
        <w:t>312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340</w:t>
      </w:r>
      <w:r>
        <w:rPr>
          <w:noProof/>
        </w:rPr>
        <w:noBreakHyphen/>
        <w:t>20</w:t>
      </w:r>
      <w:r>
        <w:rPr>
          <w:noProof/>
        </w:rPr>
        <w:tab/>
        <w:t>Extinguishing your liability to pay a fringe benefits tax instalment if you are released</w:t>
      </w:r>
      <w:r w:rsidRPr="00777637">
        <w:rPr>
          <w:noProof/>
        </w:rPr>
        <w:tab/>
      </w:r>
      <w:r w:rsidRPr="00777637">
        <w:rPr>
          <w:noProof/>
        </w:rPr>
        <w:fldChar w:fldCharType="begin"/>
      </w:r>
      <w:r w:rsidRPr="00777637">
        <w:rPr>
          <w:noProof/>
        </w:rPr>
        <w:instrText xml:space="preserve"> PAGEREF _Toc69307584 \h </w:instrText>
      </w:r>
      <w:r w:rsidRPr="00777637">
        <w:rPr>
          <w:noProof/>
        </w:rPr>
      </w:r>
      <w:r w:rsidRPr="00777637">
        <w:rPr>
          <w:noProof/>
        </w:rPr>
        <w:fldChar w:fldCharType="separate"/>
      </w:r>
      <w:r w:rsidR="00FC572C">
        <w:rPr>
          <w:noProof/>
        </w:rPr>
        <w:t>313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340</w:t>
      </w:r>
      <w:r>
        <w:rPr>
          <w:noProof/>
        </w:rPr>
        <w:noBreakHyphen/>
        <w:t>25</w:t>
      </w:r>
      <w:r>
        <w:rPr>
          <w:noProof/>
        </w:rPr>
        <w:tab/>
        <w:t>Extinguishing your liability to pay a PAYG instalment if you are released</w:t>
      </w:r>
      <w:r w:rsidRPr="00777637">
        <w:rPr>
          <w:noProof/>
        </w:rPr>
        <w:tab/>
      </w:r>
      <w:r w:rsidRPr="00777637">
        <w:rPr>
          <w:noProof/>
        </w:rPr>
        <w:fldChar w:fldCharType="begin"/>
      </w:r>
      <w:r w:rsidRPr="00777637">
        <w:rPr>
          <w:noProof/>
        </w:rPr>
        <w:instrText xml:space="preserve"> PAGEREF _Toc69307585 \h </w:instrText>
      </w:r>
      <w:r w:rsidRPr="00777637">
        <w:rPr>
          <w:noProof/>
        </w:rPr>
      </w:r>
      <w:r w:rsidRPr="00777637">
        <w:rPr>
          <w:noProof/>
        </w:rPr>
        <w:fldChar w:fldCharType="separate"/>
      </w:r>
      <w:r w:rsidR="00FC572C">
        <w:rPr>
          <w:noProof/>
        </w:rPr>
        <w:t>313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342</w:t>
      </w:r>
      <w:r w:rsidRPr="00102A82">
        <w:rPr>
          <w:b w:val="0"/>
          <w:noProof/>
        </w:rPr>
        <w:t>—</w:t>
      </w:r>
      <w:r>
        <w:rPr>
          <w:noProof/>
        </w:rPr>
        <w:t>Commissioner’s power relating to proceeds of crime proceedings</w:t>
      </w:r>
      <w:r w:rsidRPr="00777637">
        <w:rPr>
          <w:b w:val="0"/>
          <w:noProof/>
          <w:sz w:val="18"/>
        </w:rPr>
        <w:tab/>
      </w:r>
      <w:r w:rsidRPr="00777637">
        <w:rPr>
          <w:b w:val="0"/>
          <w:noProof/>
          <w:sz w:val="18"/>
        </w:rPr>
        <w:fldChar w:fldCharType="begin"/>
      </w:r>
      <w:r w:rsidRPr="00777637">
        <w:rPr>
          <w:b w:val="0"/>
          <w:noProof/>
          <w:sz w:val="18"/>
        </w:rPr>
        <w:instrText xml:space="preserve"> PAGEREF _Toc69307586 \h </w:instrText>
      </w:r>
      <w:r w:rsidRPr="00777637">
        <w:rPr>
          <w:b w:val="0"/>
          <w:noProof/>
          <w:sz w:val="18"/>
        </w:rPr>
      </w:r>
      <w:r w:rsidRPr="00777637">
        <w:rPr>
          <w:b w:val="0"/>
          <w:noProof/>
          <w:sz w:val="18"/>
        </w:rPr>
        <w:fldChar w:fldCharType="separate"/>
      </w:r>
      <w:r w:rsidR="00FC572C">
        <w:rPr>
          <w:b w:val="0"/>
          <w:noProof/>
          <w:sz w:val="18"/>
        </w:rPr>
        <w:t>315</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342</w:t>
      </w:r>
      <w:r>
        <w:rPr>
          <w:noProof/>
        </w:rPr>
        <w:tab/>
      </w:r>
      <w:r w:rsidRPr="00777637">
        <w:rPr>
          <w:b w:val="0"/>
          <w:noProof/>
          <w:sz w:val="18"/>
        </w:rPr>
        <w:t>315</w:t>
      </w:r>
    </w:p>
    <w:p w:rsidR="00777637" w:rsidRDefault="00777637">
      <w:pPr>
        <w:pStyle w:val="TOC5"/>
        <w:rPr>
          <w:rFonts w:asciiTheme="minorHAnsi" w:eastAsiaTheme="minorEastAsia" w:hAnsiTheme="minorHAnsi" w:cstheme="minorBidi"/>
          <w:noProof/>
          <w:kern w:val="0"/>
          <w:sz w:val="22"/>
          <w:szCs w:val="22"/>
        </w:rPr>
      </w:pPr>
      <w:r>
        <w:rPr>
          <w:noProof/>
        </w:rPr>
        <w:t>342</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_Toc69307588 \h </w:instrText>
      </w:r>
      <w:r w:rsidRPr="00777637">
        <w:rPr>
          <w:noProof/>
        </w:rPr>
      </w:r>
      <w:r w:rsidRPr="00777637">
        <w:rPr>
          <w:noProof/>
        </w:rPr>
        <w:fldChar w:fldCharType="separate"/>
      </w:r>
      <w:r w:rsidR="00FC572C">
        <w:rPr>
          <w:noProof/>
        </w:rPr>
        <w:t>315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342</w:t>
      </w:r>
      <w:r>
        <w:rPr>
          <w:noProof/>
        </w:rPr>
        <w:noBreakHyphen/>
        <w:t>A—Power to waive right to payment of tax</w:t>
      </w:r>
      <w:r>
        <w:rPr>
          <w:noProof/>
        </w:rPr>
        <w:noBreakHyphen/>
        <w:t>related liabilities</w:t>
      </w:r>
      <w:r w:rsidRPr="00777637">
        <w:rPr>
          <w:b w:val="0"/>
          <w:noProof/>
          <w:sz w:val="18"/>
        </w:rPr>
        <w:tab/>
      </w:r>
      <w:r w:rsidRPr="00777637">
        <w:rPr>
          <w:b w:val="0"/>
          <w:noProof/>
          <w:sz w:val="18"/>
        </w:rPr>
        <w:fldChar w:fldCharType="begin"/>
      </w:r>
      <w:r w:rsidRPr="00777637">
        <w:rPr>
          <w:b w:val="0"/>
          <w:noProof/>
          <w:sz w:val="18"/>
        </w:rPr>
        <w:instrText xml:space="preserve"> PAGEREF _Toc69307589 \h </w:instrText>
      </w:r>
      <w:r w:rsidRPr="00777637">
        <w:rPr>
          <w:b w:val="0"/>
          <w:noProof/>
          <w:sz w:val="18"/>
        </w:rPr>
      </w:r>
      <w:r w:rsidRPr="00777637">
        <w:rPr>
          <w:b w:val="0"/>
          <w:noProof/>
          <w:sz w:val="18"/>
        </w:rPr>
        <w:fldChar w:fldCharType="separate"/>
      </w:r>
      <w:r w:rsidR="00FC572C">
        <w:rPr>
          <w:b w:val="0"/>
          <w:noProof/>
          <w:sz w:val="18"/>
        </w:rPr>
        <w:t>315</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342</w:t>
      </w:r>
      <w:r>
        <w:rPr>
          <w:noProof/>
        </w:rPr>
        <w:noBreakHyphen/>
        <w:t>5</w:t>
      </w:r>
      <w:r>
        <w:rPr>
          <w:noProof/>
        </w:rPr>
        <w:tab/>
        <w:t>Object of this Subdivision</w:t>
      </w:r>
      <w:r w:rsidRPr="00777637">
        <w:rPr>
          <w:noProof/>
        </w:rPr>
        <w:tab/>
      </w:r>
      <w:r w:rsidRPr="00777637">
        <w:rPr>
          <w:noProof/>
        </w:rPr>
        <w:fldChar w:fldCharType="begin"/>
      </w:r>
      <w:r w:rsidRPr="00777637">
        <w:rPr>
          <w:noProof/>
        </w:rPr>
        <w:instrText xml:space="preserve"> PAGEREF _Toc69307590 \h </w:instrText>
      </w:r>
      <w:r w:rsidRPr="00777637">
        <w:rPr>
          <w:noProof/>
        </w:rPr>
      </w:r>
      <w:r w:rsidRPr="00777637">
        <w:rPr>
          <w:noProof/>
        </w:rPr>
        <w:fldChar w:fldCharType="separate"/>
      </w:r>
      <w:r w:rsidR="00FC572C">
        <w:rPr>
          <w:noProof/>
        </w:rPr>
        <w:t>315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342</w:t>
      </w:r>
      <w:r>
        <w:rPr>
          <w:noProof/>
        </w:rPr>
        <w:noBreakHyphen/>
        <w:t>10</w:t>
      </w:r>
      <w:r>
        <w:rPr>
          <w:noProof/>
        </w:rPr>
        <w:tab/>
        <w:t>Power to waive right to payment of tax</w:t>
      </w:r>
      <w:r>
        <w:rPr>
          <w:noProof/>
        </w:rPr>
        <w:noBreakHyphen/>
        <w:t>related liability</w:t>
      </w:r>
      <w:r w:rsidRPr="00777637">
        <w:rPr>
          <w:noProof/>
        </w:rPr>
        <w:tab/>
      </w:r>
      <w:r w:rsidRPr="00777637">
        <w:rPr>
          <w:noProof/>
        </w:rPr>
        <w:fldChar w:fldCharType="begin"/>
      </w:r>
      <w:r w:rsidRPr="00777637">
        <w:rPr>
          <w:noProof/>
        </w:rPr>
        <w:instrText xml:space="preserve"> PAGEREF _Toc69307591 \h </w:instrText>
      </w:r>
      <w:r w:rsidRPr="00777637">
        <w:rPr>
          <w:noProof/>
        </w:rPr>
      </w:r>
      <w:r w:rsidRPr="00777637">
        <w:rPr>
          <w:noProof/>
        </w:rPr>
        <w:fldChar w:fldCharType="separate"/>
      </w:r>
      <w:r w:rsidR="00FC572C">
        <w:rPr>
          <w:noProof/>
        </w:rPr>
        <w:t>316</w:t>
      </w:r>
      <w:r w:rsidRPr="00777637">
        <w:rPr>
          <w:noProof/>
        </w:rPr>
        <w:fldChar w:fldCharType="end"/>
      </w:r>
    </w:p>
    <w:p w:rsidR="00777637" w:rsidRDefault="00777637" w:rsidP="00F958A1">
      <w:pPr>
        <w:pStyle w:val="TOC3"/>
        <w:rPr>
          <w:rFonts w:asciiTheme="minorHAnsi" w:eastAsiaTheme="minorEastAsia" w:hAnsiTheme="minorHAnsi" w:cstheme="minorBidi"/>
          <w:b w:val="0"/>
          <w:noProof/>
          <w:kern w:val="0"/>
          <w:szCs w:val="22"/>
        </w:rPr>
      </w:pPr>
      <w:r>
        <w:rPr>
          <w:noProof/>
        </w:rPr>
        <w:t>Part 4</w:t>
      </w:r>
      <w:r>
        <w:rPr>
          <w:noProof/>
        </w:rPr>
        <w:noBreakHyphen/>
        <w:t>90—Evidence</w:t>
      </w:r>
      <w:r w:rsidRPr="00777637">
        <w:rPr>
          <w:b w:val="0"/>
          <w:noProof/>
          <w:sz w:val="18"/>
        </w:rPr>
        <w:tab/>
      </w:r>
      <w:r w:rsidRPr="00777637">
        <w:rPr>
          <w:b w:val="0"/>
          <w:noProof/>
          <w:sz w:val="18"/>
        </w:rPr>
        <w:fldChar w:fldCharType="begin"/>
      </w:r>
      <w:r w:rsidRPr="00777637">
        <w:rPr>
          <w:b w:val="0"/>
          <w:noProof/>
          <w:sz w:val="18"/>
        </w:rPr>
        <w:instrText xml:space="preserve"> PAGEREF _Toc69307592 \h </w:instrText>
      </w:r>
      <w:r w:rsidRPr="00777637">
        <w:rPr>
          <w:b w:val="0"/>
          <w:noProof/>
          <w:sz w:val="18"/>
        </w:rPr>
      </w:r>
      <w:r w:rsidRPr="00777637">
        <w:rPr>
          <w:b w:val="0"/>
          <w:noProof/>
          <w:sz w:val="18"/>
        </w:rPr>
        <w:fldChar w:fldCharType="separate"/>
      </w:r>
      <w:r w:rsidR="00FC572C">
        <w:rPr>
          <w:b w:val="0"/>
          <w:noProof/>
          <w:sz w:val="18"/>
        </w:rPr>
        <w:t>318</w:t>
      </w:r>
      <w:r w:rsidRPr="00777637">
        <w:rPr>
          <w:b w:val="0"/>
          <w:noProof/>
          <w:sz w:val="18"/>
        </w:rPr>
        <w:fldChar w:fldCharType="end"/>
      </w:r>
    </w:p>
    <w:p w:rsidR="00777637" w:rsidRDefault="00777637" w:rsidP="00F958A1">
      <w:pPr>
        <w:pStyle w:val="TOC4"/>
        <w:keepNext/>
        <w:rPr>
          <w:rFonts w:asciiTheme="minorHAnsi" w:eastAsiaTheme="minorEastAsia" w:hAnsiTheme="minorHAnsi" w:cstheme="minorBidi"/>
          <w:b w:val="0"/>
          <w:noProof/>
          <w:kern w:val="0"/>
          <w:sz w:val="22"/>
          <w:szCs w:val="22"/>
        </w:rPr>
      </w:pPr>
      <w:r>
        <w:rPr>
          <w:noProof/>
        </w:rPr>
        <w:t>Division 350—Evidence</w:t>
      </w:r>
      <w:r w:rsidRPr="00777637">
        <w:rPr>
          <w:b w:val="0"/>
          <w:noProof/>
          <w:sz w:val="18"/>
        </w:rPr>
        <w:tab/>
      </w:r>
      <w:r w:rsidRPr="00777637">
        <w:rPr>
          <w:b w:val="0"/>
          <w:noProof/>
          <w:sz w:val="18"/>
        </w:rPr>
        <w:fldChar w:fldCharType="begin"/>
      </w:r>
      <w:r w:rsidRPr="00777637">
        <w:rPr>
          <w:b w:val="0"/>
          <w:noProof/>
          <w:sz w:val="18"/>
        </w:rPr>
        <w:instrText xml:space="preserve"> PAGEREF _Toc69307593 \h </w:instrText>
      </w:r>
      <w:r w:rsidRPr="00777637">
        <w:rPr>
          <w:b w:val="0"/>
          <w:noProof/>
          <w:sz w:val="18"/>
        </w:rPr>
      </w:r>
      <w:r w:rsidRPr="00777637">
        <w:rPr>
          <w:b w:val="0"/>
          <w:noProof/>
          <w:sz w:val="18"/>
        </w:rPr>
        <w:fldChar w:fldCharType="separate"/>
      </w:r>
      <w:r w:rsidR="00FC572C">
        <w:rPr>
          <w:b w:val="0"/>
          <w:noProof/>
          <w:sz w:val="18"/>
        </w:rPr>
        <w:t>318</w:t>
      </w:r>
      <w:r w:rsidRPr="00777637">
        <w:rPr>
          <w:b w:val="0"/>
          <w:noProof/>
          <w:sz w:val="18"/>
        </w:rPr>
        <w:fldChar w:fldCharType="end"/>
      </w:r>
    </w:p>
    <w:p w:rsidR="00777637" w:rsidRDefault="00777637" w:rsidP="00F958A1">
      <w:pPr>
        <w:pStyle w:val="TOC4"/>
        <w:keepNext/>
        <w:rPr>
          <w:rFonts w:asciiTheme="minorHAnsi" w:eastAsiaTheme="minorEastAsia" w:hAnsiTheme="minorHAnsi" w:cstheme="minorBidi"/>
          <w:b w:val="0"/>
          <w:noProof/>
          <w:kern w:val="0"/>
          <w:sz w:val="22"/>
          <w:szCs w:val="22"/>
        </w:rPr>
      </w:pPr>
      <w:r>
        <w:rPr>
          <w:noProof/>
        </w:rPr>
        <w:t>Guide to Division 350</w:t>
      </w:r>
      <w:r>
        <w:rPr>
          <w:noProof/>
        </w:rPr>
        <w:tab/>
      </w:r>
      <w:r w:rsidRPr="00777637">
        <w:rPr>
          <w:b w:val="0"/>
          <w:noProof/>
          <w:sz w:val="18"/>
        </w:rPr>
        <w:t>318</w:t>
      </w:r>
    </w:p>
    <w:p w:rsidR="00777637" w:rsidRDefault="00777637">
      <w:pPr>
        <w:pStyle w:val="TOC5"/>
        <w:rPr>
          <w:rFonts w:asciiTheme="minorHAnsi" w:eastAsiaTheme="minorEastAsia" w:hAnsiTheme="minorHAnsi" w:cstheme="minorBidi"/>
          <w:noProof/>
          <w:kern w:val="0"/>
          <w:sz w:val="22"/>
          <w:szCs w:val="22"/>
        </w:rPr>
      </w:pPr>
      <w:r>
        <w:rPr>
          <w:noProof/>
        </w:rPr>
        <w:t>350</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_Toc69307595 \h </w:instrText>
      </w:r>
      <w:r w:rsidRPr="00777637">
        <w:rPr>
          <w:noProof/>
        </w:rPr>
      </w:r>
      <w:r w:rsidRPr="00777637">
        <w:rPr>
          <w:noProof/>
        </w:rPr>
        <w:fldChar w:fldCharType="separate"/>
      </w:r>
      <w:r w:rsidR="00FC572C">
        <w:rPr>
          <w:noProof/>
        </w:rPr>
        <w:t>318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350</w:t>
      </w:r>
      <w:r>
        <w:rPr>
          <w:noProof/>
        </w:rPr>
        <w:noBreakHyphen/>
        <w:t>A—Evidence</w:t>
      </w:r>
      <w:r w:rsidRPr="00777637">
        <w:rPr>
          <w:b w:val="0"/>
          <w:noProof/>
          <w:sz w:val="18"/>
        </w:rPr>
        <w:tab/>
      </w:r>
      <w:r w:rsidRPr="00777637">
        <w:rPr>
          <w:b w:val="0"/>
          <w:noProof/>
          <w:sz w:val="18"/>
        </w:rPr>
        <w:fldChar w:fldCharType="begin"/>
      </w:r>
      <w:r w:rsidRPr="00777637">
        <w:rPr>
          <w:b w:val="0"/>
          <w:noProof/>
          <w:sz w:val="18"/>
        </w:rPr>
        <w:instrText xml:space="preserve"> PAGEREF _Toc69307596 \h </w:instrText>
      </w:r>
      <w:r w:rsidRPr="00777637">
        <w:rPr>
          <w:b w:val="0"/>
          <w:noProof/>
          <w:sz w:val="18"/>
        </w:rPr>
      </w:r>
      <w:r w:rsidRPr="00777637">
        <w:rPr>
          <w:b w:val="0"/>
          <w:noProof/>
          <w:sz w:val="18"/>
        </w:rPr>
        <w:fldChar w:fldCharType="separate"/>
      </w:r>
      <w:r w:rsidR="00FC572C">
        <w:rPr>
          <w:b w:val="0"/>
          <w:noProof/>
          <w:sz w:val="18"/>
        </w:rPr>
        <w:t>318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350</w:t>
      </w:r>
      <w:r>
        <w:rPr>
          <w:noProof/>
        </w:rPr>
        <w:noBreakHyphen/>
        <w:t>5</w:t>
      </w:r>
      <w:r>
        <w:rPr>
          <w:noProof/>
        </w:rPr>
        <w:tab/>
        <w:t>Application of Subdivision</w:t>
      </w:r>
      <w:r w:rsidRPr="00777637">
        <w:rPr>
          <w:noProof/>
        </w:rPr>
        <w:tab/>
      </w:r>
      <w:r w:rsidRPr="00777637">
        <w:rPr>
          <w:noProof/>
        </w:rPr>
        <w:fldChar w:fldCharType="begin"/>
      </w:r>
      <w:r w:rsidRPr="00777637">
        <w:rPr>
          <w:noProof/>
        </w:rPr>
        <w:instrText xml:space="preserve"> PAGEREF _Toc69307597 \h </w:instrText>
      </w:r>
      <w:r w:rsidRPr="00777637">
        <w:rPr>
          <w:noProof/>
        </w:rPr>
      </w:r>
      <w:r w:rsidRPr="00777637">
        <w:rPr>
          <w:noProof/>
        </w:rPr>
        <w:fldChar w:fldCharType="separate"/>
      </w:r>
      <w:r w:rsidR="00FC572C">
        <w:rPr>
          <w:noProof/>
        </w:rPr>
        <w:t>318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350</w:t>
      </w:r>
      <w:r>
        <w:rPr>
          <w:noProof/>
        </w:rPr>
        <w:noBreakHyphen/>
        <w:t>10</w:t>
      </w:r>
      <w:r>
        <w:rPr>
          <w:noProof/>
        </w:rPr>
        <w:tab/>
        <w:t>Evidence</w:t>
      </w:r>
      <w:r w:rsidRPr="00777637">
        <w:rPr>
          <w:noProof/>
        </w:rPr>
        <w:tab/>
      </w:r>
      <w:r w:rsidRPr="00777637">
        <w:rPr>
          <w:noProof/>
        </w:rPr>
        <w:fldChar w:fldCharType="begin"/>
      </w:r>
      <w:r w:rsidRPr="00777637">
        <w:rPr>
          <w:noProof/>
        </w:rPr>
        <w:instrText xml:space="preserve"> PAGEREF _Toc69307598 \h </w:instrText>
      </w:r>
      <w:r w:rsidRPr="00777637">
        <w:rPr>
          <w:noProof/>
        </w:rPr>
      </w:r>
      <w:r w:rsidRPr="00777637">
        <w:rPr>
          <w:noProof/>
        </w:rPr>
        <w:fldChar w:fldCharType="separate"/>
      </w:r>
      <w:r w:rsidR="00FC572C">
        <w:rPr>
          <w:noProof/>
        </w:rPr>
        <w:t>319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350</w:t>
      </w:r>
      <w:r>
        <w:rPr>
          <w:noProof/>
        </w:rPr>
        <w:noBreakHyphen/>
        <w:t>12</w:t>
      </w:r>
      <w:r>
        <w:rPr>
          <w:noProof/>
        </w:rPr>
        <w:tab/>
        <w:t>Prima facie evidence—particulars stated in evidentiary certificate</w:t>
      </w:r>
      <w:r w:rsidRPr="00777637">
        <w:rPr>
          <w:noProof/>
        </w:rPr>
        <w:tab/>
      </w:r>
      <w:r w:rsidRPr="00777637">
        <w:rPr>
          <w:noProof/>
        </w:rPr>
        <w:fldChar w:fldCharType="begin"/>
      </w:r>
      <w:r w:rsidRPr="00777637">
        <w:rPr>
          <w:noProof/>
        </w:rPr>
        <w:instrText xml:space="preserve"> PAGEREF _Toc69307599 \h </w:instrText>
      </w:r>
      <w:r w:rsidRPr="00777637">
        <w:rPr>
          <w:noProof/>
        </w:rPr>
      </w:r>
      <w:r w:rsidRPr="00777637">
        <w:rPr>
          <w:noProof/>
        </w:rPr>
        <w:fldChar w:fldCharType="separate"/>
      </w:r>
      <w:r w:rsidR="00FC572C">
        <w:rPr>
          <w:noProof/>
        </w:rPr>
        <w:t>321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350</w:t>
      </w:r>
      <w:r>
        <w:rPr>
          <w:noProof/>
        </w:rPr>
        <w:noBreakHyphen/>
        <w:t>15</w:t>
      </w:r>
      <w:r>
        <w:rPr>
          <w:noProof/>
        </w:rPr>
        <w:tab/>
        <w:t>Judicial notice of signature</w:t>
      </w:r>
      <w:r w:rsidRPr="00777637">
        <w:rPr>
          <w:noProof/>
        </w:rPr>
        <w:tab/>
      </w:r>
      <w:r w:rsidRPr="00777637">
        <w:rPr>
          <w:noProof/>
        </w:rPr>
        <w:fldChar w:fldCharType="begin"/>
      </w:r>
      <w:r w:rsidRPr="00777637">
        <w:rPr>
          <w:noProof/>
        </w:rPr>
        <w:instrText xml:space="preserve"> PAGEREF _Toc69307600 \h </w:instrText>
      </w:r>
      <w:r w:rsidRPr="00777637">
        <w:rPr>
          <w:noProof/>
        </w:rPr>
      </w:r>
      <w:r w:rsidRPr="00777637">
        <w:rPr>
          <w:noProof/>
        </w:rPr>
        <w:fldChar w:fldCharType="separate"/>
      </w:r>
      <w:r w:rsidR="00FC572C">
        <w:rPr>
          <w:noProof/>
        </w:rPr>
        <w:t>322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350</w:t>
      </w:r>
      <w:r>
        <w:rPr>
          <w:noProof/>
        </w:rPr>
        <w:noBreakHyphen/>
        <w:t>20</w:t>
      </w:r>
      <w:r>
        <w:rPr>
          <w:noProof/>
        </w:rPr>
        <w:tab/>
        <w:t>Certain statements or averments in proceedings to recover tax</w:t>
      </w:r>
      <w:r>
        <w:rPr>
          <w:noProof/>
        </w:rPr>
        <w:noBreakHyphen/>
        <w:t>related liabilities</w:t>
      </w:r>
      <w:r w:rsidRPr="00777637">
        <w:rPr>
          <w:noProof/>
        </w:rPr>
        <w:tab/>
      </w:r>
      <w:r w:rsidRPr="00777637">
        <w:rPr>
          <w:noProof/>
        </w:rPr>
        <w:fldChar w:fldCharType="begin"/>
      </w:r>
      <w:r w:rsidRPr="00777637">
        <w:rPr>
          <w:noProof/>
        </w:rPr>
        <w:instrText xml:space="preserve"> PAGEREF _Toc69307601 \h </w:instrText>
      </w:r>
      <w:r w:rsidRPr="00777637">
        <w:rPr>
          <w:noProof/>
        </w:rPr>
      </w:r>
      <w:r w:rsidRPr="00777637">
        <w:rPr>
          <w:noProof/>
        </w:rPr>
        <w:fldChar w:fldCharType="separate"/>
      </w:r>
      <w:r w:rsidR="00FC572C">
        <w:rPr>
          <w:noProof/>
        </w:rPr>
        <w:t>322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350</w:t>
      </w:r>
      <w:r>
        <w:rPr>
          <w:noProof/>
        </w:rPr>
        <w:noBreakHyphen/>
        <w:t>25</w:t>
      </w:r>
      <w:r>
        <w:rPr>
          <w:noProof/>
        </w:rPr>
        <w:tab/>
        <w:t>Evidence by affidavit in proceedings to recover tax</w:t>
      </w:r>
      <w:r>
        <w:rPr>
          <w:noProof/>
        </w:rPr>
        <w:noBreakHyphen/>
        <w:t>related liabilities</w:t>
      </w:r>
      <w:r w:rsidRPr="00777637">
        <w:rPr>
          <w:noProof/>
        </w:rPr>
        <w:tab/>
      </w:r>
      <w:r w:rsidRPr="00777637">
        <w:rPr>
          <w:noProof/>
        </w:rPr>
        <w:fldChar w:fldCharType="begin"/>
      </w:r>
      <w:r w:rsidRPr="00777637">
        <w:rPr>
          <w:noProof/>
        </w:rPr>
        <w:instrText xml:space="preserve"> PAGEREF _Toc69307602 \h </w:instrText>
      </w:r>
      <w:r w:rsidRPr="00777637">
        <w:rPr>
          <w:noProof/>
        </w:rPr>
      </w:r>
      <w:r w:rsidRPr="00777637">
        <w:rPr>
          <w:noProof/>
        </w:rPr>
        <w:fldChar w:fldCharType="separate"/>
      </w:r>
      <w:r w:rsidR="00FC572C">
        <w:rPr>
          <w:noProof/>
        </w:rPr>
        <w:t>323</w:t>
      </w:r>
      <w:r w:rsidRPr="00777637">
        <w:rPr>
          <w:noProof/>
        </w:rPr>
        <w:fldChar w:fldCharType="end"/>
      </w:r>
    </w:p>
    <w:p w:rsidR="00777637" w:rsidRDefault="00777637">
      <w:pPr>
        <w:pStyle w:val="TOC2"/>
        <w:rPr>
          <w:rFonts w:asciiTheme="minorHAnsi" w:eastAsiaTheme="minorEastAsia" w:hAnsiTheme="minorHAnsi" w:cstheme="minorBidi"/>
          <w:b w:val="0"/>
          <w:noProof/>
          <w:kern w:val="0"/>
          <w:sz w:val="22"/>
          <w:szCs w:val="22"/>
        </w:rPr>
      </w:pPr>
      <w:r>
        <w:rPr>
          <w:noProof/>
        </w:rPr>
        <w:t>Chapter 5—Administration</w:t>
      </w:r>
      <w:r w:rsidRPr="00777637">
        <w:rPr>
          <w:b w:val="0"/>
          <w:noProof/>
          <w:sz w:val="18"/>
        </w:rPr>
        <w:tab/>
      </w:r>
      <w:r w:rsidRPr="00777637">
        <w:rPr>
          <w:b w:val="0"/>
          <w:noProof/>
          <w:sz w:val="18"/>
        </w:rPr>
        <w:fldChar w:fldCharType="begin"/>
      </w:r>
      <w:r w:rsidRPr="00777637">
        <w:rPr>
          <w:b w:val="0"/>
          <w:noProof/>
          <w:sz w:val="18"/>
        </w:rPr>
        <w:instrText xml:space="preserve"> PAGEREF _Toc69307603 \h </w:instrText>
      </w:r>
      <w:r w:rsidRPr="00777637">
        <w:rPr>
          <w:b w:val="0"/>
          <w:noProof/>
          <w:sz w:val="18"/>
        </w:rPr>
      </w:r>
      <w:r w:rsidRPr="00777637">
        <w:rPr>
          <w:b w:val="0"/>
          <w:noProof/>
          <w:sz w:val="18"/>
        </w:rPr>
        <w:fldChar w:fldCharType="separate"/>
      </w:r>
      <w:r w:rsidR="00FC572C">
        <w:rPr>
          <w:b w:val="0"/>
          <w:noProof/>
          <w:sz w:val="18"/>
        </w:rPr>
        <w:t>324</w:t>
      </w:r>
      <w:r w:rsidRPr="00777637">
        <w:rPr>
          <w:b w:val="0"/>
          <w:noProof/>
          <w:sz w:val="18"/>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5</w:t>
      </w:r>
      <w:r>
        <w:rPr>
          <w:noProof/>
        </w:rPr>
        <w:noBreakHyphen/>
        <w:t>1—The Australian Taxation Office</w:t>
      </w:r>
      <w:r w:rsidRPr="00777637">
        <w:rPr>
          <w:b w:val="0"/>
          <w:noProof/>
          <w:sz w:val="18"/>
        </w:rPr>
        <w:tab/>
      </w:r>
      <w:r w:rsidRPr="00777637">
        <w:rPr>
          <w:b w:val="0"/>
          <w:noProof/>
          <w:sz w:val="18"/>
        </w:rPr>
        <w:fldChar w:fldCharType="begin"/>
      </w:r>
      <w:r w:rsidRPr="00777637">
        <w:rPr>
          <w:b w:val="0"/>
          <w:noProof/>
          <w:sz w:val="18"/>
        </w:rPr>
        <w:instrText xml:space="preserve"> PAGEREF _Toc69307604 \h </w:instrText>
      </w:r>
      <w:r w:rsidRPr="00777637">
        <w:rPr>
          <w:b w:val="0"/>
          <w:noProof/>
          <w:sz w:val="18"/>
        </w:rPr>
      </w:r>
      <w:r w:rsidRPr="00777637">
        <w:rPr>
          <w:b w:val="0"/>
          <w:noProof/>
          <w:sz w:val="18"/>
        </w:rPr>
        <w:fldChar w:fldCharType="separate"/>
      </w:r>
      <w:r w:rsidR="00FC572C">
        <w:rPr>
          <w:b w:val="0"/>
          <w:noProof/>
          <w:sz w:val="18"/>
        </w:rPr>
        <w:t>324</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352—Commissioner’s reporting obligations</w:t>
      </w:r>
      <w:r w:rsidRPr="00777637">
        <w:rPr>
          <w:b w:val="0"/>
          <w:noProof/>
          <w:sz w:val="18"/>
        </w:rPr>
        <w:tab/>
      </w:r>
      <w:r w:rsidRPr="00777637">
        <w:rPr>
          <w:b w:val="0"/>
          <w:noProof/>
          <w:sz w:val="18"/>
        </w:rPr>
        <w:fldChar w:fldCharType="begin"/>
      </w:r>
      <w:r w:rsidRPr="00777637">
        <w:rPr>
          <w:b w:val="0"/>
          <w:noProof/>
          <w:sz w:val="18"/>
        </w:rPr>
        <w:instrText xml:space="preserve"> PAGEREF _Toc69307605 \h </w:instrText>
      </w:r>
      <w:r w:rsidRPr="00777637">
        <w:rPr>
          <w:b w:val="0"/>
          <w:noProof/>
          <w:sz w:val="18"/>
        </w:rPr>
      </w:r>
      <w:r w:rsidRPr="00777637">
        <w:rPr>
          <w:b w:val="0"/>
          <w:noProof/>
          <w:sz w:val="18"/>
        </w:rPr>
        <w:fldChar w:fldCharType="separate"/>
      </w:r>
      <w:r w:rsidR="00FC572C">
        <w:rPr>
          <w:b w:val="0"/>
          <w:noProof/>
          <w:sz w:val="18"/>
        </w:rPr>
        <w:t>324</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352</w:t>
      </w:r>
      <w:r>
        <w:rPr>
          <w:noProof/>
        </w:rPr>
        <w:tab/>
      </w:r>
      <w:r w:rsidRPr="00777637">
        <w:rPr>
          <w:b w:val="0"/>
          <w:noProof/>
          <w:sz w:val="18"/>
        </w:rPr>
        <w:t>324</w:t>
      </w:r>
    </w:p>
    <w:p w:rsidR="00777637" w:rsidRDefault="00777637">
      <w:pPr>
        <w:pStyle w:val="TOC5"/>
        <w:rPr>
          <w:rFonts w:asciiTheme="minorHAnsi" w:eastAsiaTheme="minorEastAsia" w:hAnsiTheme="minorHAnsi" w:cstheme="minorBidi"/>
          <w:noProof/>
          <w:kern w:val="0"/>
          <w:sz w:val="22"/>
          <w:szCs w:val="22"/>
        </w:rPr>
      </w:pPr>
      <w:r>
        <w:rPr>
          <w:noProof/>
        </w:rPr>
        <w:t>352</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_Toc69307607 \h </w:instrText>
      </w:r>
      <w:r w:rsidRPr="00777637">
        <w:rPr>
          <w:noProof/>
        </w:rPr>
      </w:r>
      <w:r w:rsidRPr="00777637">
        <w:rPr>
          <w:noProof/>
        </w:rPr>
        <w:fldChar w:fldCharType="separate"/>
      </w:r>
      <w:r w:rsidR="00FC572C">
        <w:rPr>
          <w:noProof/>
        </w:rPr>
        <w:t>324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352</w:t>
      </w:r>
      <w:r>
        <w:rPr>
          <w:noProof/>
        </w:rPr>
        <w:noBreakHyphen/>
        <w:t>A—Accountability of the Commissioner in respect of indirect tax laws</w:t>
      </w:r>
      <w:r w:rsidRPr="00777637">
        <w:rPr>
          <w:b w:val="0"/>
          <w:noProof/>
          <w:sz w:val="18"/>
        </w:rPr>
        <w:tab/>
      </w:r>
      <w:r w:rsidRPr="00777637">
        <w:rPr>
          <w:b w:val="0"/>
          <w:noProof/>
          <w:sz w:val="18"/>
        </w:rPr>
        <w:fldChar w:fldCharType="begin"/>
      </w:r>
      <w:r w:rsidRPr="00777637">
        <w:rPr>
          <w:b w:val="0"/>
          <w:noProof/>
          <w:sz w:val="18"/>
        </w:rPr>
        <w:instrText xml:space="preserve"> PAGEREF _Toc69307608 \h </w:instrText>
      </w:r>
      <w:r w:rsidRPr="00777637">
        <w:rPr>
          <w:b w:val="0"/>
          <w:noProof/>
          <w:sz w:val="18"/>
        </w:rPr>
      </w:r>
      <w:r w:rsidRPr="00777637">
        <w:rPr>
          <w:b w:val="0"/>
          <w:noProof/>
          <w:sz w:val="18"/>
        </w:rPr>
        <w:fldChar w:fldCharType="separate"/>
      </w:r>
      <w:r w:rsidR="00FC572C">
        <w:rPr>
          <w:b w:val="0"/>
          <w:noProof/>
          <w:sz w:val="18"/>
        </w:rPr>
        <w:t>324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352</w:t>
      </w:r>
      <w:r>
        <w:rPr>
          <w:noProof/>
        </w:rPr>
        <w:noBreakHyphen/>
        <w:t>5</w:t>
      </w:r>
      <w:r>
        <w:rPr>
          <w:noProof/>
        </w:rPr>
        <w:tab/>
        <w:t>Commissioner must prepare annual report on indirect tax laws</w:t>
      </w:r>
      <w:r w:rsidRPr="00777637">
        <w:rPr>
          <w:noProof/>
        </w:rPr>
        <w:tab/>
      </w:r>
      <w:r w:rsidRPr="00777637">
        <w:rPr>
          <w:noProof/>
        </w:rPr>
        <w:fldChar w:fldCharType="begin"/>
      </w:r>
      <w:r w:rsidRPr="00777637">
        <w:rPr>
          <w:noProof/>
        </w:rPr>
        <w:instrText xml:space="preserve"> PAGEREF _Toc69307609 \h </w:instrText>
      </w:r>
      <w:r w:rsidRPr="00777637">
        <w:rPr>
          <w:noProof/>
        </w:rPr>
      </w:r>
      <w:r w:rsidRPr="00777637">
        <w:rPr>
          <w:noProof/>
        </w:rPr>
        <w:fldChar w:fldCharType="separate"/>
      </w:r>
      <w:r w:rsidR="00FC572C">
        <w:rPr>
          <w:noProof/>
        </w:rPr>
        <w:t>324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352</w:t>
      </w:r>
      <w:r>
        <w:rPr>
          <w:noProof/>
        </w:rPr>
        <w:noBreakHyphen/>
        <w:t>C—Reporting on working holiday makers</w:t>
      </w:r>
      <w:r w:rsidRPr="00777637">
        <w:rPr>
          <w:b w:val="0"/>
          <w:noProof/>
          <w:sz w:val="18"/>
        </w:rPr>
        <w:tab/>
      </w:r>
      <w:r w:rsidRPr="00777637">
        <w:rPr>
          <w:b w:val="0"/>
          <w:noProof/>
          <w:sz w:val="18"/>
        </w:rPr>
        <w:fldChar w:fldCharType="begin"/>
      </w:r>
      <w:r w:rsidRPr="00777637">
        <w:rPr>
          <w:b w:val="0"/>
          <w:noProof/>
          <w:sz w:val="18"/>
        </w:rPr>
        <w:instrText xml:space="preserve"> PAGEREF _Toc69307610 \h </w:instrText>
      </w:r>
      <w:r w:rsidRPr="00777637">
        <w:rPr>
          <w:b w:val="0"/>
          <w:noProof/>
          <w:sz w:val="18"/>
        </w:rPr>
      </w:r>
      <w:r w:rsidRPr="00777637">
        <w:rPr>
          <w:b w:val="0"/>
          <w:noProof/>
          <w:sz w:val="18"/>
        </w:rPr>
        <w:fldChar w:fldCharType="separate"/>
      </w:r>
      <w:r w:rsidR="00FC572C">
        <w:rPr>
          <w:b w:val="0"/>
          <w:noProof/>
          <w:sz w:val="18"/>
        </w:rPr>
        <w:t>325</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352</w:t>
      </w:r>
      <w:r>
        <w:rPr>
          <w:noProof/>
        </w:rPr>
        <w:noBreakHyphen/>
        <w:t>25</w:t>
      </w:r>
      <w:r>
        <w:rPr>
          <w:noProof/>
        </w:rPr>
        <w:tab/>
        <w:t>Commissioner must prepare annual report on working holiday makers</w:t>
      </w:r>
      <w:r w:rsidRPr="00777637">
        <w:rPr>
          <w:noProof/>
        </w:rPr>
        <w:tab/>
      </w:r>
      <w:r w:rsidRPr="00777637">
        <w:rPr>
          <w:noProof/>
        </w:rPr>
        <w:fldChar w:fldCharType="begin"/>
      </w:r>
      <w:r w:rsidRPr="00777637">
        <w:rPr>
          <w:noProof/>
        </w:rPr>
        <w:instrText xml:space="preserve"> PAGEREF _Toc69307611 \h </w:instrText>
      </w:r>
      <w:r w:rsidRPr="00777637">
        <w:rPr>
          <w:noProof/>
        </w:rPr>
      </w:r>
      <w:r w:rsidRPr="00777637">
        <w:rPr>
          <w:noProof/>
        </w:rPr>
        <w:fldChar w:fldCharType="separate"/>
      </w:r>
      <w:r w:rsidR="00FC572C">
        <w:rPr>
          <w:noProof/>
        </w:rPr>
        <w:t>325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353—Powers to obtain information and evidence</w:t>
      </w:r>
      <w:r w:rsidRPr="00777637">
        <w:rPr>
          <w:b w:val="0"/>
          <w:noProof/>
          <w:sz w:val="18"/>
        </w:rPr>
        <w:tab/>
      </w:r>
      <w:r w:rsidRPr="00777637">
        <w:rPr>
          <w:b w:val="0"/>
          <w:noProof/>
          <w:sz w:val="18"/>
        </w:rPr>
        <w:fldChar w:fldCharType="begin"/>
      </w:r>
      <w:r w:rsidRPr="00777637">
        <w:rPr>
          <w:b w:val="0"/>
          <w:noProof/>
          <w:sz w:val="18"/>
        </w:rPr>
        <w:instrText xml:space="preserve"> PAGEREF _Toc69307612 \h </w:instrText>
      </w:r>
      <w:r w:rsidRPr="00777637">
        <w:rPr>
          <w:b w:val="0"/>
          <w:noProof/>
          <w:sz w:val="18"/>
        </w:rPr>
      </w:r>
      <w:r w:rsidRPr="00777637">
        <w:rPr>
          <w:b w:val="0"/>
          <w:noProof/>
          <w:sz w:val="18"/>
        </w:rPr>
        <w:fldChar w:fldCharType="separate"/>
      </w:r>
      <w:r w:rsidR="00FC572C">
        <w:rPr>
          <w:b w:val="0"/>
          <w:noProof/>
          <w:sz w:val="18"/>
        </w:rPr>
        <w:t>326</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353</w:t>
      </w:r>
      <w:r>
        <w:rPr>
          <w:noProof/>
        </w:rPr>
        <w:tab/>
      </w:r>
      <w:r w:rsidRPr="00777637">
        <w:rPr>
          <w:b w:val="0"/>
          <w:noProof/>
          <w:sz w:val="18"/>
        </w:rPr>
        <w:t>326</w:t>
      </w:r>
    </w:p>
    <w:p w:rsidR="00777637" w:rsidRDefault="00777637">
      <w:pPr>
        <w:pStyle w:val="TOC5"/>
        <w:rPr>
          <w:rFonts w:asciiTheme="minorHAnsi" w:eastAsiaTheme="minorEastAsia" w:hAnsiTheme="minorHAnsi" w:cstheme="minorBidi"/>
          <w:noProof/>
          <w:kern w:val="0"/>
          <w:sz w:val="22"/>
          <w:szCs w:val="22"/>
        </w:rPr>
      </w:pPr>
      <w:r>
        <w:rPr>
          <w:noProof/>
        </w:rPr>
        <w:t>353</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_Toc69307614 \h </w:instrText>
      </w:r>
      <w:r w:rsidRPr="00777637">
        <w:rPr>
          <w:noProof/>
        </w:rPr>
      </w:r>
      <w:r w:rsidRPr="00777637">
        <w:rPr>
          <w:noProof/>
        </w:rPr>
        <w:fldChar w:fldCharType="separate"/>
      </w:r>
      <w:r w:rsidR="00FC572C">
        <w:rPr>
          <w:noProof/>
        </w:rPr>
        <w:t>326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353</w:t>
      </w:r>
      <w:r>
        <w:rPr>
          <w:noProof/>
        </w:rPr>
        <w:noBreakHyphen/>
        <w:t>A—Powers to obtain information and evidence</w:t>
      </w:r>
      <w:r w:rsidRPr="00777637">
        <w:rPr>
          <w:b w:val="0"/>
          <w:noProof/>
          <w:sz w:val="18"/>
        </w:rPr>
        <w:tab/>
      </w:r>
      <w:r w:rsidRPr="00777637">
        <w:rPr>
          <w:b w:val="0"/>
          <w:noProof/>
          <w:sz w:val="18"/>
        </w:rPr>
        <w:fldChar w:fldCharType="begin"/>
      </w:r>
      <w:r w:rsidRPr="00777637">
        <w:rPr>
          <w:b w:val="0"/>
          <w:noProof/>
          <w:sz w:val="18"/>
        </w:rPr>
        <w:instrText xml:space="preserve"> PAGEREF _Toc69307615 \h </w:instrText>
      </w:r>
      <w:r w:rsidRPr="00777637">
        <w:rPr>
          <w:b w:val="0"/>
          <w:noProof/>
          <w:sz w:val="18"/>
        </w:rPr>
      </w:r>
      <w:r w:rsidRPr="00777637">
        <w:rPr>
          <w:b w:val="0"/>
          <w:noProof/>
          <w:sz w:val="18"/>
        </w:rPr>
        <w:fldChar w:fldCharType="separate"/>
      </w:r>
      <w:r w:rsidR="00FC572C">
        <w:rPr>
          <w:b w:val="0"/>
          <w:noProof/>
          <w:sz w:val="18"/>
        </w:rPr>
        <w:t>326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353</w:t>
      </w:r>
      <w:r>
        <w:rPr>
          <w:noProof/>
        </w:rPr>
        <w:noBreakHyphen/>
        <w:t>10</w:t>
      </w:r>
      <w:r>
        <w:rPr>
          <w:noProof/>
        </w:rPr>
        <w:tab/>
        <w:t>Commissioner’s power</w:t>
      </w:r>
      <w:r w:rsidRPr="00777637">
        <w:rPr>
          <w:noProof/>
        </w:rPr>
        <w:tab/>
      </w:r>
      <w:r w:rsidRPr="00777637">
        <w:rPr>
          <w:noProof/>
        </w:rPr>
        <w:fldChar w:fldCharType="begin"/>
      </w:r>
      <w:r w:rsidRPr="00777637">
        <w:rPr>
          <w:noProof/>
        </w:rPr>
        <w:instrText xml:space="preserve"> PAGEREF _Toc69307616 \h </w:instrText>
      </w:r>
      <w:r w:rsidRPr="00777637">
        <w:rPr>
          <w:noProof/>
        </w:rPr>
      </w:r>
      <w:r w:rsidRPr="00777637">
        <w:rPr>
          <w:noProof/>
        </w:rPr>
        <w:fldChar w:fldCharType="separate"/>
      </w:r>
      <w:r w:rsidR="00FC572C">
        <w:rPr>
          <w:noProof/>
        </w:rPr>
        <w:t>326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353</w:t>
      </w:r>
      <w:r>
        <w:rPr>
          <w:noProof/>
        </w:rPr>
        <w:noBreakHyphen/>
        <w:t>15</w:t>
      </w:r>
      <w:r>
        <w:rPr>
          <w:noProof/>
        </w:rPr>
        <w:tab/>
        <w:t>Access to premises, documents etc.</w:t>
      </w:r>
      <w:r w:rsidRPr="00777637">
        <w:rPr>
          <w:noProof/>
        </w:rPr>
        <w:tab/>
      </w:r>
      <w:r w:rsidRPr="00777637">
        <w:rPr>
          <w:noProof/>
        </w:rPr>
        <w:fldChar w:fldCharType="begin"/>
      </w:r>
      <w:r w:rsidRPr="00777637">
        <w:rPr>
          <w:noProof/>
        </w:rPr>
        <w:instrText xml:space="preserve"> PAGEREF _Toc69307617 \h </w:instrText>
      </w:r>
      <w:r w:rsidRPr="00777637">
        <w:rPr>
          <w:noProof/>
        </w:rPr>
      </w:r>
      <w:r w:rsidRPr="00777637">
        <w:rPr>
          <w:noProof/>
        </w:rPr>
        <w:fldChar w:fldCharType="separate"/>
      </w:r>
      <w:r w:rsidR="00FC572C">
        <w:rPr>
          <w:noProof/>
        </w:rPr>
        <w:t>327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353</w:t>
      </w:r>
      <w:r>
        <w:rPr>
          <w:noProof/>
        </w:rPr>
        <w:noBreakHyphen/>
        <w:t>20</w:t>
      </w:r>
      <w:r>
        <w:rPr>
          <w:noProof/>
        </w:rPr>
        <w:tab/>
        <w:t>Checking status of specifically listed deductible gift recipients</w:t>
      </w:r>
      <w:r w:rsidRPr="00777637">
        <w:rPr>
          <w:noProof/>
        </w:rPr>
        <w:tab/>
      </w:r>
      <w:r w:rsidRPr="00777637">
        <w:rPr>
          <w:noProof/>
        </w:rPr>
        <w:fldChar w:fldCharType="begin"/>
      </w:r>
      <w:r w:rsidRPr="00777637">
        <w:rPr>
          <w:noProof/>
        </w:rPr>
        <w:instrText xml:space="preserve"> PAGEREF _Toc69307618 \h </w:instrText>
      </w:r>
      <w:r w:rsidRPr="00777637">
        <w:rPr>
          <w:noProof/>
        </w:rPr>
      </w:r>
      <w:r w:rsidRPr="00777637">
        <w:rPr>
          <w:noProof/>
        </w:rPr>
        <w:fldChar w:fldCharType="separate"/>
      </w:r>
      <w:r w:rsidR="00FC572C">
        <w:rPr>
          <w:noProof/>
        </w:rPr>
        <w:t>328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353</w:t>
      </w:r>
      <w:r>
        <w:rPr>
          <w:noProof/>
        </w:rPr>
        <w:noBreakHyphen/>
        <w:t>B—Powers to obtain information and evidence from overseas</w:t>
      </w:r>
      <w:r w:rsidRPr="00777637">
        <w:rPr>
          <w:b w:val="0"/>
          <w:noProof/>
          <w:sz w:val="18"/>
        </w:rPr>
        <w:tab/>
      </w:r>
      <w:r w:rsidRPr="00777637">
        <w:rPr>
          <w:b w:val="0"/>
          <w:noProof/>
          <w:sz w:val="18"/>
        </w:rPr>
        <w:fldChar w:fldCharType="begin"/>
      </w:r>
      <w:r w:rsidRPr="00777637">
        <w:rPr>
          <w:b w:val="0"/>
          <w:noProof/>
          <w:sz w:val="18"/>
        </w:rPr>
        <w:instrText xml:space="preserve"> PAGEREF _Toc69307619 \h </w:instrText>
      </w:r>
      <w:r w:rsidRPr="00777637">
        <w:rPr>
          <w:b w:val="0"/>
          <w:noProof/>
          <w:sz w:val="18"/>
        </w:rPr>
      </w:r>
      <w:r w:rsidRPr="00777637">
        <w:rPr>
          <w:b w:val="0"/>
          <w:noProof/>
          <w:sz w:val="18"/>
        </w:rPr>
        <w:fldChar w:fldCharType="separate"/>
      </w:r>
      <w:r w:rsidR="00FC572C">
        <w:rPr>
          <w:b w:val="0"/>
          <w:noProof/>
          <w:sz w:val="18"/>
        </w:rPr>
        <w:t>330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353</w:t>
      </w:r>
      <w:r>
        <w:rPr>
          <w:noProof/>
        </w:rPr>
        <w:noBreakHyphen/>
        <w:t>25</w:t>
      </w:r>
      <w:r>
        <w:rPr>
          <w:noProof/>
        </w:rPr>
        <w:tab/>
        <w:t>Offshore information notices</w:t>
      </w:r>
      <w:r w:rsidRPr="00777637">
        <w:rPr>
          <w:noProof/>
        </w:rPr>
        <w:tab/>
      </w:r>
      <w:r w:rsidRPr="00777637">
        <w:rPr>
          <w:noProof/>
        </w:rPr>
        <w:fldChar w:fldCharType="begin"/>
      </w:r>
      <w:r w:rsidRPr="00777637">
        <w:rPr>
          <w:noProof/>
        </w:rPr>
        <w:instrText xml:space="preserve"> PAGEREF _Toc69307620 \h </w:instrText>
      </w:r>
      <w:r w:rsidRPr="00777637">
        <w:rPr>
          <w:noProof/>
        </w:rPr>
      </w:r>
      <w:r w:rsidRPr="00777637">
        <w:rPr>
          <w:noProof/>
        </w:rPr>
        <w:fldChar w:fldCharType="separate"/>
      </w:r>
      <w:r w:rsidR="00FC572C">
        <w:rPr>
          <w:noProof/>
        </w:rPr>
        <w:t>330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353</w:t>
      </w:r>
      <w:r>
        <w:rPr>
          <w:noProof/>
        </w:rPr>
        <w:noBreakHyphen/>
        <w:t>30</w:t>
      </w:r>
      <w:r>
        <w:rPr>
          <w:noProof/>
        </w:rPr>
        <w:tab/>
        <w:t>Offshore information notices—consequence of not complying</w:t>
      </w:r>
      <w:r w:rsidRPr="00777637">
        <w:rPr>
          <w:noProof/>
        </w:rPr>
        <w:tab/>
      </w:r>
      <w:r w:rsidRPr="00777637">
        <w:rPr>
          <w:noProof/>
        </w:rPr>
        <w:fldChar w:fldCharType="begin"/>
      </w:r>
      <w:r w:rsidRPr="00777637">
        <w:rPr>
          <w:noProof/>
        </w:rPr>
        <w:instrText xml:space="preserve"> PAGEREF _Toc69307621 \h </w:instrText>
      </w:r>
      <w:r w:rsidRPr="00777637">
        <w:rPr>
          <w:noProof/>
        </w:rPr>
      </w:r>
      <w:r w:rsidRPr="00777637">
        <w:rPr>
          <w:noProof/>
        </w:rPr>
        <w:fldChar w:fldCharType="separate"/>
      </w:r>
      <w:r w:rsidR="00FC572C">
        <w:rPr>
          <w:noProof/>
        </w:rPr>
        <w:t>332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354—Power to obtain information about rights or interests in property</w:t>
      </w:r>
      <w:r w:rsidRPr="00777637">
        <w:rPr>
          <w:b w:val="0"/>
          <w:noProof/>
          <w:sz w:val="18"/>
        </w:rPr>
        <w:tab/>
      </w:r>
      <w:r w:rsidRPr="00777637">
        <w:rPr>
          <w:b w:val="0"/>
          <w:noProof/>
          <w:sz w:val="18"/>
        </w:rPr>
        <w:fldChar w:fldCharType="begin"/>
      </w:r>
      <w:r w:rsidRPr="00777637">
        <w:rPr>
          <w:b w:val="0"/>
          <w:noProof/>
          <w:sz w:val="18"/>
        </w:rPr>
        <w:instrText xml:space="preserve"> PAGEREF _Toc69307622 \h </w:instrText>
      </w:r>
      <w:r w:rsidRPr="00777637">
        <w:rPr>
          <w:b w:val="0"/>
          <w:noProof/>
          <w:sz w:val="18"/>
        </w:rPr>
      </w:r>
      <w:r w:rsidRPr="00777637">
        <w:rPr>
          <w:b w:val="0"/>
          <w:noProof/>
          <w:sz w:val="18"/>
        </w:rPr>
        <w:fldChar w:fldCharType="separate"/>
      </w:r>
      <w:r w:rsidR="00FC572C">
        <w:rPr>
          <w:b w:val="0"/>
          <w:noProof/>
          <w:sz w:val="18"/>
        </w:rPr>
        <w:t>334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354</w:t>
      </w:r>
      <w:r>
        <w:rPr>
          <w:noProof/>
        </w:rPr>
        <w:noBreakHyphen/>
        <w:t>5</w:t>
      </w:r>
      <w:r>
        <w:rPr>
          <w:noProof/>
        </w:rPr>
        <w:tab/>
        <w:t>Power to obtain information about rights or interests in property</w:t>
      </w:r>
      <w:r w:rsidRPr="00777637">
        <w:rPr>
          <w:noProof/>
        </w:rPr>
        <w:tab/>
      </w:r>
      <w:r w:rsidRPr="00777637">
        <w:rPr>
          <w:noProof/>
        </w:rPr>
        <w:fldChar w:fldCharType="begin"/>
      </w:r>
      <w:r w:rsidRPr="00777637">
        <w:rPr>
          <w:noProof/>
        </w:rPr>
        <w:instrText xml:space="preserve"> PAGEREF _Toc69307623 \h </w:instrText>
      </w:r>
      <w:r w:rsidRPr="00777637">
        <w:rPr>
          <w:noProof/>
        </w:rPr>
      </w:r>
      <w:r w:rsidRPr="00777637">
        <w:rPr>
          <w:noProof/>
        </w:rPr>
        <w:fldChar w:fldCharType="separate"/>
      </w:r>
      <w:r w:rsidR="00FC572C">
        <w:rPr>
          <w:noProof/>
        </w:rPr>
        <w:t>334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355—Confidentiality of taxpayer information</w:t>
      </w:r>
      <w:r w:rsidRPr="00777637">
        <w:rPr>
          <w:b w:val="0"/>
          <w:noProof/>
          <w:sz w:val="18"/>
        </w:rPr>
        <w:tab/>
      </w:r>
      <w:r w:rsidRPr="00777637">
        <w:rPr>
          <w:b w:val="0"/>
          <w:noProof/>
          <w:sz w:val="18"/>
        </w:rPr>
        <w:fldChar w:fldCharType="begin"/>
      </w:r>
      <w:r w:rsidRPr="00777637">
        <w:rPr>
          <w:b w:val="0"/>
          <w:noProof/>
          <w:sz w:val="18"/>
        </w:rPr>
        <w:instrText xml:space="preserve"> PAGEREF _Toc69307624 \h </w:instrText>
      </w:r>
      <w:r w:rsidRPr="00777637">
        <w:rPr>
          <w:b w:val="0"/>
          <w:noProof/>
          <w:sz w:val="18"/>
        </w:rPr>
      </w:r>
      <w:r w:rsidRPr="00777637">
        <w:rPr>
          <w:b w:val="0"/>
          <w:noProof/>
          <w:sz w:val="18"/>
        </w:rPr>
        <w:fldChar w:fldCharType="separate"/>
      </w:r>
      <w:r w:rsidR="00FC572C">
        <w:rPr>
          <w:b w:val="0"/>
          <w:noProof/>
          <w:sz w:val="18"/>
        </w:rPr>
        <w:t>336</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355</w:t>
      </w:r>
      <w:r>
        <w:rPr>
          <w:noProof/>
        </w:rPr>
        <w:tab/>
      </w:r>
      <w:r w:rsidRPr="00777637">
        <w:rPr>
          <w:b w:val="0"/>
          <w:noProof/>
          <w:sz w:val="18"/>
        </w:rPr>
        <w:t>336</w:t>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_Toc69307626 \h </w:instrText>
      </w:r>
      <w:r w:rsidRPr="00777637">
        <w:rPr>
          <w:noProof/>
        </w:rPr>
      </w:r>
      <w:r w:rsidRPr="00777637">
        <w:rPr>
          <w:noProof/>
        </w:rPr>
        <w:fldChar w:fldCharType="separate"/>
      </w:r>
      <w:r w:rsidR="00FC572C">
        <w:rPr>
          <w:noProof/>
        </w:rPr>
        <w:t>336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355</w:t>
      </w:r>
      <w:r>
        <w:rPr>
          <w:noProof/>
        </w:rPr>
        <w:noBreakHyphen/>
        <w:t>A—Objects and application of Division</w:t>
      </w:r>
      <w:r w:rsidRPr="00777637">
        <w:rPr>
          <w:b w:val="0"/>
          <w:noProof/>
          <w:sz w:val="18"/>
        </w:rPr>
        <w:tab/>
      </w:r>
      <w:r w:rsidRPr="00777637">
        <w:rPr>
          <w:b w:val="0"/>
          <w:noProof/>
          <w:sz w:val="18"/>
        </w:rPr>
        <w:fldChar w:fldCharType="begin"/>
      </w:r>
      <w:r w:rsidRPr="00777637">
        <w:rPr>
          <w:b w:val="0"/>
          <w:noProof/>
          <w:sz w:val="18"/>
        </w:rPr>
        <w:instrText xml:space="preserve"> PAGEREF _Toc69307627 \h </w:instrText>
      </w:r>
      <w:r w:rsidRPr="00777637">
        <w:rPr>
          <w:b w:val="0"/>
          <w:noProof/>
          <w:sz w:val="18"/>
        </w:rPr>
      </w:r>
      <w:r w:rsidRPr="00777637">
        <w:rPr>
          <w:b w:val="0"/>
          <w:noProof/>
          <w:sz w:val="18"/>
        </w:rPr>
        <w:fldChar w:fldCharType="separate"/>
      </w:r>
      <w:r w:rsidR="00FC572C">
        <w:rPr>
          <w:b w:val="0"/>
          <w:noProof/>
          <w:sz w:val="18"/>
        </w:rPr>
        <w:t>337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10</w:t>
      </w:r>
      <w:r>
        <w:rPr>
          <w:noProof/>
        </w:rPr>
        <w:tab/>
        <w:t>Objects of Division</w:t>
      </w:r>
      <w:r w:rsidRPr="00777637">
        <w:rPr>
          <w:noProof/>
        </w:rPr>
        <w:tab/>
      </w:r>
      <w:r w:rsidRPr="00777637">
        <w:rPr>
          <w:noProof/>
        </w:rPr>
        <w:fldChar w:fldCharType="begin"/>
      </w:r>
      <w:r w:rsidRPr="00777637">
        <w:rPr>
          <w:noProof/>
        </w:rPr>
        <w:instrText xml:space="preserve"> PAGEREF _Toc69307628 \h </w:instrText>
      </w:r>
      <w:r w:rsidRPr="00777637">
        <w:rPr>
          <w:noProof/>
        </w:rPr>
      </w:r>
      <w:r w:rsidRPr="00777637">
        <w:rPr>
          <w:noProof/>
        </w:rPr>
        <w:fldChar w:fldCharType="separate"/>
      </w:r>
      <w:r w:rsidR="00FC572C">
        <w:rPr>
          <w:noProof/>
        </w:rPr>
        <w:t>337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15</w:t>
      </w:r>
      <w:r>
        <w:rPr>
          <w:noProof/>
        </w:rPr>
        <w:tab/>
        <w:t>Application of Division</w:t>
      </w:r>
      <w:r w:rsidRPr="00777637">
        <w:rPr>
          <w:noProof/>
        </w:rPr>
        <w:tab/>
      </w:r>
      <w:r w:rsidRPr="00777637">
        <w:rPr>
          <w:noProof/>
        </w:rPr>
        <w:fldChar w:fldCharType="begin"/>
      </w:r>
      <w:r w:rsidRPr="00777637">
        <w:rPr>
          <w:noProof/>
        </w:rPr>
        <w:instrText xml:space="preserve"> PAGEREF _Toc69307629 \h </w:instrText>
      </w:r>
      <w:r w:rsidRPr="00777637">
        <w:rPr>
          <w:noProof/>
        </w:rPr>
      </w:r>
      <w:r w:rsidRPr="00777637">
        <w:rPr>
          <w:noProof/>
        </w:rPr>
        <w:fldChar w:fldCharType="separate"/>
      </w:r>
      <w:r w:rsidR="00FC572C">
        <w:rPr>
          <w:noProof/>
        </w:rPr>
        <w:t>337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355</w:t>
      </w:r>
      <w:r>
        <w:rPr>
          <w:noProof/>
        </w:rPr>
        <w:noBreakHyphen/>
        <w:t>B—Disclosure of protected information by taxation officers</w:t>
      </w:r>
      <w:r w:rsidRPr="00777637">
        <w:rPr>
          <w:b w:val="0"/>
          <w:noProof/>
          <w:sz w:val="18"/>
        </w:rPr>
        <w:tab/>
      </w:r>
      <w:r w:rsidRPr="00777637">
        <w:rPr>
          <w:b w:val="0"/>
          <w:noProof/>
          <w:sz w:val="18"/>
        </w:rPr>
        <w:fldChar w:fldCharType="begin"/>
      </w:r>
      <w:r w:rsidRPr="00777637">
        <w:rPr>
          <w:b w:val="0"/>
          <w:noProof/>
          <w:sz w:val="18"/>
        </w:rPr>
        <w:instrText xml:space="preserve"> PAGEREF _Toc69307630 \h </w:instrText>
      </w:r>
      <w:r w:rsidRPr="00777637">
        <w:rPr>
          <w:b w:val="0"/>
          <w:noProof/>
          <w:sz w:val="18"/>
        </w:rPr>
      </w:r>
      <w:r w:rsidRPr="00777637">
        <w:rPr>
          <w:b w:val="0"/>
          <w:noProof/>
          <w:sz w:val="18"/>
        </w:rPr>
        <w:fldChar w:fldCharType="separate"/>
      </w:r>
      <w:r w:rsidR="00FC572C">
        <w:rPr>
          <w:b w:val="0"/>
          <w:noProof/>
          <w:sz w:val="18"/>
        </w:rPr>
        <w:t>338</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355</w:t>
      </w:r>
      <w:r>
        <w:rPr>
          <w:noProof/>
        </w:rPr>
        <w:noBreakHyphen/>
        <w:t>B</w:t>
      </w:r>
      <w:r w:rsidRPr="00777637">
        <w:rPr>
          <w:b w:val="0"/>
          <w:noProof/>
          <w:sz w:val="18"/>
        </w:rPr>
        <w:tab/>
      </w:r>
      <w:r w:rsidRPr="00777637">
        <w:rPr>
          <w:b w:val="0"/>
          <w:noProof/>
          <w:sz w:val="18"/>
        </w:rPr>
        <w:fldChar w:fldCharType="begin"/>
      </w:r>
      <w:r w:rsidRPr="00777637">
        <w:rPr>
          <w:b w:val="0"/>
          <w:noProof/>
          <w:sz w:val="18"/>
        </w:rPr>
        <w:instrText xml:space="preserve"> PAGEREF _Toc69307631 \h </w:instrText>
      </w:r>
      <w:r w:rsidRPr="00777637">
        <w:rPr>
          <w:b w:val="0"/>
          <w:noProof/>
          <w:sz w:val="18"/>
        </w:rPr>
      </w:r>
      <w:r w:rsidRPr="00777637">
        <w:rPr>
          <w:b w:val="0"/>
          <w:noProof/>
          <w:sz w:val="18"/>
        </w:rPr>
        <w:fldChar w:fldCharType="separate"/>
      </w:r>
      <w:r w:rsidR="00FC572C">
        <w:rPr>
          <w:b w:val="0"/>
          <w:noProof/>
          <w:sz w:val="18"/>
        </w:rPr>
        <w:t>338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20</w:t>
      </w:r>
      <w:r>
        <w:rPr>
          <w:noProof/>
        </w:rPr>
        <w:tab/>
        <w:t>What this Subdivision is about</w:t>
      </w:r>
      <w:r w:rsidRPr="00777637">
        <w:rPr>
          <w:noProof/>
        </w:rPr>
        <w:tab/>
      </w:r>
      <w:r w:rsidRPr="00777637">
        <w:rPr>
          <w:noProof/>
        </w:rPr>
        <w:fldChar w:fldCharType="begin"/>
      </w:r>
      <w:r w:rsidRPr="00777637">
        <w:rPr>
          <w:noProof/>
        </w:rPr>
        <w:instrText xml:space="preserve"> PAGEREF _Toc69307632 \h </w:instrText>
      </w:r>
      <w:r w:rsidRPr="00777637">
        <w:rPr>
          <w:noProof/>
        </w:rPr>
      </w:r>
      <w:r w:rsidRPr="00777637">
        <w:rPr>
          <w:noProof/>
        </w:rPr>
        <w:fldChar w:fldCharType="separate"/>
      </w:r>
      <w:r w:rsidR="00FC572C">
        <w:rPr>
          <w:noProof/>
        </w:rPr>
        <w:t>338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_Toc69307633 \h </w:instrText>
      </w:r>
      <w:r w:rsidRPr="00777637">
        <w:rPr>
          <w:b w:val="0"/>
          <w:noProof/>
          <w:sz w:val="18"/>
        </w:rPr>
      </w:r>
      <w:r w:rsidRPr="00777637">
        <w:rPr>
          <w:b w:val="0"/>
          <w:noProof/>
          <w:sz w:val="18"/>
        </w:rPr>
        <w:fldChar w:fldCharType="separate"/>
      </w:r>
      <w:r w:rsidR="00FC572C">
        <w:rPr>
          <w:b w:val="0"/>
          <w:noProof/>
          <w:sz w:val="18"/>
        </w:rPr>
        <w:t>338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25</w:t>
      </w:r>
      <w:r>
        <w:rPr>
          <w:noProof/>
        </w:rPr>
        <w:tab/>
        <w:t>Offence—disclosure of protected information by taxation officers</w:t>
      </w:r>
      <w:r w:rsidRPr="00777637">
        <w:rPr>
          <w:noProof/>
        </w:rPr>
        <w:tab/>
      </w:r>
      <w:r w:rsidRPr="00777637">
        <w:rPr>
          <w:noProof/>
        </w:rPr>
        <w:fldChar w:fldCharType="begin"/>
      </w:r>
      <w:r w:rsidRPr="00777637">
        <w:rPr>
          <w:noProof/>
        </w:rPr>
        <w:instrText xml:space="preserve"> PAGEREF _Toc69307634 \h </w:instrText>
      </w:r>
      <w:r w:rsidRPr="00777637">
        <w:rPr>
          <w:noProof/>
        </w:rPr>
      </w:r>
      <w:r w:rsidRPr="00777637">
        <w:rPr>
          <w:noProof/>
        </w:rPr>
        <w:fldChar w:fldCharType="separate"/>
      </w:r>
      <w:r w:rsidR="00FC572C">
        <w:rPr>
          <w:noProof/>
        </w:rPr>
        <w:t>338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30</w:t>
      </w:r>
      <w:r>
        <w:rPr>
          <w:noProof/>
        </w:rPr>
        <w:tab/>
        <w:t xml:space="preserve">Meaning of </w:t>
      </w:r>
      <w:r w:rsidRPr="00102A82">
        <w:rPr>
          <w:i/>
          <w:noProof/>
        </w:rPr>
        <w:t>protected information</w:t>
      </w:r>
      <w:r>
        <w:rPr>
          <w:noProof/>
        </w:rPr>
        <w:t xml:space="preserve"> and </w:t>
      </w:r>
      <w:r w:rsidRPr="00102A82">
        <w:rPr>
          <w:i/>
          <w:noProof/>
        </w:rPr>
        <w:t>taxation officer</w:t>
      </w:r>
      <w:r w:rsidRPr="00777637">
        <w:rPr>
          <w:noProof/>
        </w:rPr>
        <w:tab/>
      </w:r>
      <w:r w:rsidRPr="00777637">
        <w:rPr>
          <w:noProof/>
        </w:rPr>
        <w:fldChar w:fldCharType="begin"/>
      </w:r>
      <w:r w:rsidRPr="00777637">
        <w:rPr>
          <w:noProof/>
        </w:rPr>
        <w:instrText xml:space="preserve"> PAGEREF _Toc69307635 \h </w:instrText>
      </w:r>
      <w:r w:rsidRPr="00777637">
        <w:rPr>
          <w:noProof/>
        </w:rPr>
      </w:r>
      <w:r w:rsidRPr="00777637">
        <w:rPr>
          <w:noProof/>
        </w:rPr>
        <w:fldChar w:fldCharType="separate"/>
      </w:r>
      <w:r w:rsidR="00FC572C">
        <w:rPr>
          <w:noProof/>
        </w:rPr>
        <w:t>340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35</w:t>
      </w:r>
      <w:r>
        <w:rPr>
          <w:noProof/>
        </w:rPr>
        <w:tab/>
        <w:t>Consent is not a defence</w:t>
      </w:r>
      <w:r w:rsidRPr="00777637">
        <w:rPr>
          <w:noProof/>
        </w:rPr>
        <w:tab/>
      </w:r>
      <w:r w:rsidRPr="00777637">
        <w:rPr>
          <w:noProof/>
        </w:rPr>
        <w:fldChar w:fldCharType="begin"/>
      </w:r>
      <w:r w:rsidRPr="00777637">
        <w:rPr>
          <w:noProof/>
        </w:rPr>
        <w:instrText xml:space="preserve"> PAGEREF _Toc69307636 \h </w:instrText>
      </w:r>
      <w:r w:rsidRPr="00777637">
        <w:rPr>
          <w:noProof/>
        </w:rPr>
      </w:r>
      <w:r w:rsidRPr="00777637">
        <w:rPr>
          <w:noProof/>
        </w:rPr>
        <w:fldChar w:fldCharType="separate"/>
      </w:r>
      <w:r w:rsidR="00FC572C">
        <w:rPr>
          <w:noProof/>
        </w:rPr>
        <w:t>340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40</w:t>
      </w:r>
      <w:r>
        <w:rPr>
          <w:noProof/>
        </w:rPr>
        <w:tab/>
        <w:t>Generality of Subdivision not limited</w:t>
      </w:r>
      <w:r w:rsidRPr="00777637">
        <w:rPr>
          <w:noProof/>
        </w:rPr>
        <w:tab/>
      </w:r>
      <w:r w:rsidRPr="00777637">
        <w:rPr>
          <w:noProof/>
        </w:rPr>
        <w:fldChar w:fldCharType="begin"/>
      </w:r>
      <w:r w:rsidRPr="00777637">
        <w:rPr>
          <w:noProof/>
        </w:rPr>
        <w:instrText xml:space="preserve"> PAGEREF _Toc69307637 \h </w:instrText>
      </w:r>
      <w:r w:rsidRPr="00777637">
        <w:rPr>
          <w:noProof/>
        </w:rPr>
      </w:r>
      <w:r w:rsidRPr="00777637">
        <w:rPr>
          <w:noProof/>
        </w:rPr>
        <w:fldChar w:fldCharType="separate"/>
      </w:r>
      <w:r w:rsidR="00FC572C">
        <w:rPr>
          <w:noProof/>
        </w:rPr>
        <w:t>340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45</w:t>
      </w:r>
      <w:r>
        <w:rPr>
          <w:noProof/>
        </w:rPr>
        <w:tab/>
        <w:t>Exception—disclosure of publicly available information</w:t>
      </w:r>
      <w:r w:rsidRPr="00777637">
        <w:rPr>
          <w:noProof/>
        </w:rPr>
        <w:tab/>
      </w:r>
      <w:r w:rsidRPr="00777637">
        <w:rPr>
          <w:noProof/>
        </w:rPr>
        <w:fldChar w:fldCharType="begin"/>
      </w:r>
      <w:r w:rsidRPr="00777637">
        <w:rPr>
          <w:noProof/>
        </w:rPr>
        <w:instrText xml:space="preserve"> PAGEREF _Toc69307638 \h </w:instrText>
      </w:r>
      <w:r w:rsidRPr="00777637">
        <w:rPr>
          <w:noProof/>
        </w:rPr>
      </w:r>
      <w:r w:rsidRPr="00777637">
        <w:rPr>
          <w:noProof/>
        </w:rPr>
        <w:fldChar w:fldCharType="separate"/>
      </w:r>
      <w:r w:rsidR="00FC572C">
        <w:rPr>
          <w:noProof/>
        </w:rPr>
        <w:t>341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47</w:t>
      </w:r>
      <w:r>
        <w:rPr>
          <w:noProof/>
        </w:rPr>
        <w:tab/>
        <w:t>Exception—disclosure of periodic aggregate tax information</w:t>
      </w:r>
      <w:r w:rsidRPr="00777637">
        <w:rPr>
          <w:noProof/>
        </w:rPr>
        <w:tab/>
      </w:r>
      <w:r w:rsidRPr="00777637">
        <w:rPr>
          <w:noProof/>
        </w:rPr>
        <w:fldChar w:fldCharType="begin"/>
      </w:r>
      <w:r w:rsidRPr="00777637">
        <w:rPr>
          <w:noProof/>
        </w:rPr>
        <w:instrText xml:space="preserve"> PAGEREF _Toc69307639 \h </w:instrText>
      </w:r>
      <w:r w:rsidRPr="00777637">
        <w:rPr>
          <w:noProof/>
        </w:rPr>
      </w:r>
      <w:r w:rsidRPr="00777637">
        <w:rPr>
          <w:noProof/>
        </w:rPr>
        <w:fldChar w:fldCharType="separate"/>
      </w:r>
      <w:r w:rsidR="00FC572C">
        <w:rPr>
          <w:noProof/>
        </w:rPr>
        <w:t>341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50</w:t>
      </w:r>
      <w:r>
        <w:rPr>
          <w:noProof/>
        </w:rPr>
        <w:tab/>
        <w:t>Exception—disclosure in performing duties</w:t>
      </w:r>
      <w:r w:rsidRPr="00777637">
        <w:rPr>
          <w:noProof/>
        </w:rPr>
        <w:tab/>
      </w:r>
      <w:r w:rsidRPr="00777637">
        <w:rPr>
          <w:noProof/>
        </w:rPr>
        <w:fldChar w:fldCharType="begin"/>
      </w:r>
      <w:r w:rsidRPr="00777637">
        <w:rPr>
          <w:noProof/>
        </w:rPr>
        <w:instrText xml:space="preserve"> PAGEREF _Toc69307640 \h </w:instrText>
      </w:r>
      <w:r w:rsidRPr="00777637">
        <w:rPr>
          <w:noProof/>
        </w:rPr>
      </w:r>
      <w:r w:rsidRPr="00777637">
        <w:rPr>
          <w:noProof/>
        </w:rPr>
        <w:fldChar w:fldCharType="separate"/>
      </w:r>
      <w:r w:rsidR="00FC572C">
        <w:rPr>
          <w:noProof/>
        </w:rPr>
        <w:t>341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55</w:t>
      </w:r>
      <w:r>
        <w:rPr>
          <w:noProof/>
        </w:rPr>
        <w:tab/>
        <w:t>Exception—disclosure to Ministers</w:t>
      </w:r>
      <w:r w:rsidRPr="00777637">
        <w:rPr>
          <w:noProof/>
        </w:rPr>
        <w:tab/>
      </w:r>
      <w:r w:rsidRPr="00777637">
        <w:rPr>
          <w:noProof/>
        </w:rPr>
        <w:fldChar w:fldCharType="begin"/>
      </w:r>
      <w:r w:rsidRPr="00777637">
        <w:rPr>
          <w:noProof/>
        </w:rPr>
        <w:instrText xml:space="preserve"> PAGEREF _Toc69307641 \h </w:instrText>
      </w:r>
      <w:r w:rsidRPr="00777637">
        <w:rPr>
          <w:noProof/>
        </w:rPr>
      </w:r>
      <w:r w:rsidRPr="00777637">
        <w:rPr>
          <w:noProof/>
        </w:rPr>
        <w:fldChar w:fldCharType="separate"/>
      </w:r>
      <w:r w:rsidR="00FC572C">
        <w:rPr>
          <w:noProof/>
        </w:rPr>
        <w:t>344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60</w:t>
      </w:r>
      <w:r>
        <w:rPr>
          <w:noProof/>
        </w:rPr>
        <w:tab/>
        <w:t>Limits on disclosure to Ministers</w:t>
      </w:r>
      <w:r w:rsidRPr="00777637">
        <w:rPr>
          <w:noProof/>
        </w:rPr>
        <w:tab/>
      </w:r>
      <w:r w:rsidRPr="00777637">
        <w:rPr>
          <w:noProof/>
        </w:rPr>
        <w:fldChar w:fldCharType="begin"/>
      </w:r>
      <w:r w:rsidRPr="00777637">
        <w:rPr>
          <w:noProof/>
        </w:rPr>
        <w:instrText xml:space="preserve"> PAGEREF _Toc69307642 \h </w:instrText>
      </w:r>
      <w:r w:rsidRPr="00777637">
        <w:rPr>
          <w:noProof/>
        </w:rPr>
      </w:r>
      <w:r w:rsidRPr="00777637">
        <w:rPr>
          <w:noProof/>
        </w:rPr>
        <w:fldChar w:fldCharType="separate"/>
      </w:r>
      <w:r w:rsidR="00FC572C">
        <w:rPr>
          <w:noProof/>
        </w:rPr>
        <w:t>346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65</w:t>
      </w:r>
      <w:r>
        <w:rPr>
          <w:noProof/>
        </w:rPr>
        <w:tab/>
        <w:t>Exception—disclosure for other government purposes</w:t>
      </w:r>
      <w:r w:rsidRPr="00777637">
        <w:rPr>
          <w:noProof/>
        </w:rPr>
        <w:tab/>
      </w:r>
      <w:r w:rsidRPr="00777637">
        <w:rPr>
          <w:noProof/>
        </w:rPr>
        <w:fldChar w:fldCharType="begin"/>
      </w:r>
      <w:r w:rsidRPr="00777637">
        <w:rPr>
          <w:noProof/>
        </w:rPr>
        <w:instrText xml:space="preserve"> PAGEREF _Toc69307643 \h </w:instrText>
      </w:r>
      <w:r w:rsidRPr="00777637">
        <w:rPr>
          <w:noProof/>
        </w:rPr>
      </w:r>
      <w:r w:rsidRPr="00777637">
        <w:rPr>
          <w:noProof/>
        </w:rPr>
        <w:fldChar w:fldCharType="separate"/>
      </w:r>
      <w:r w:rsidR="00FC572C">
        <w:rPr>
          <w:noProof/>
        </w:rPr>
        <w:t>347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70</w:t>
      </w:r>
      <w:r>
        <w:rPr>
          <w:noProof/>
        </w:rPr>
        <w:tab/>
        <w:t>Exception—disclosure for law enforcement and related purposes</w:t>
      </w:r>
      <w:r w:rsidRPr="00777637">
        <w:rPr>
          <w:noProof/>
        </w:rPr>
        <w:tab/>
      </w:r>
      <w:r w:rsidRPr="00777637">
        <w:rPr>
          <w:noProof/>
        </w:rPr>
        <w:fldChar w:fldCharType="begin"/>
      </w:r>
      <w:r w:rsidRPr="00777637">
        <w:rPr>
          <w:noProof/>
        </w:rPr>
        <w:instrText xml:space="preserve"> PAGEREF _Toc69307644 \h </w:instrText>
      </w:r>
      <w:r w:rsidRPr="00777637">
        <w:rPr>
          <w:noProof/>
        </w:rPr>
      </w:r>
      <w:r w:rsidRPr="00777637">
        <w:rPr>
          <w:noProof/>
        </w:rPr>
        <w:fldChar w:fldCharType="separate"/>
      </w:r>
      <w:r w:rsidR="00FC572C">
        <w:rPr>
          <w:noProof/>
        </w:rPr>
        <w:t>363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72</w:t>
      </w:r>
      <w:r>
        <w:rPr>
          <w:noProof/>
        </w:rPr>
        <w:tab/>
        <w:t>Exception—disclosure to credit reporting bureaus</w:t>
      </w:r>
      <w:r w:rsidRPr="00777637">
        <w:rPr>
          <w:noProof/>
        </w:rPr>
        <w:tab/>
      </w:r>
      <w:r w:rsidRPr="00777637">
        <w:rPr>
          <w:noProof/>
        </w:rPr>
        <w:fldChar w:fldCharType="begin"/>
      </w:r>
      <w:r w:rsidRPr="00777637">
        <w:rPr>
          <w:noProof/>
        </w:rPr>
        <w:instrText xml:space="preserve"> PAGEREF _Toc69307645 \h </w:instrText>
      </w:r>
      <w:r w:rsidRPr="00777637">
        <w:rPr>
          <w:noProof/>
        </w:rPr>
      </w:r>
      <w:r w:rsidRPr="00777637">
        <w:rPr>
          <w:noProof/>
        </w:rPr>
        <w:fldChar w:fldCharType="separate"/>
      </w:r>
      <w:r w:rsidR="00FC572C">
        <w:rPr>
          <w:noProof/>
        </w:rPr>
        <w:t>369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75</w:t>
      </w:r>
      <w:r>
        <w:rPr>
          <w:noProof/>
        </w:rPr>
        <w:tab/>
        <w:t>Limits on disclosure to courts and tribunals</w:t>
      </w:r>
      <w:r w:rsidRPr="00777637">
        <w:rPr>
          <w:noProof/>
        </w:rPr>
        <w:tab/>
      </w:r>
      <w:r w:rsidRPr="00777637">
        <w:rPr>
          <w:noProof/>
        </w:rPr>
        <w:fldChar w:fldCharType="begin"/>
      </w:r>
      <w:r w:rsidRPr="00777637">
        <w:rPr>
          <w:noProof/>
        </w:rPr>
        <w:instrText xml:space="preserve"> PAGEREF _Toc69307646 \h </w:instrText>
      </w:r>
      <w:r w:rsidRPr="00777637">
        <w:rPr>
          <w:noProof/>
        </w:rPr>
      </w:r>
      <w:r w:rsidRPr="00777637">
        <w:rPr>
          <w:noProof/>
        </w:rPr>
        <w:fldChar w:fldCharType="separate"/>
      </w:r>
      <w:r w:rsidR="00FC572C">
        <w:rPr>
          <w:noProof/>
        </w:rPr>
        <w:t>372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355</w:t>
      </w:r>
      <w:r>
        <w:rPr>
          <w:noProof/>
        </w:rPr>
        <w:noBreakHyphen/>
        <w:t>C—On</w:t>
      </w:r>
      <w:r>
        <w:rPr>
          <w:noProof/>
        </w:rPr>
        <w:noBreakHyphen/>
        <w:t>disclosure of protected information by other people</w:t>
      </w:r>
      <w:r w:rsidRPr="00777637">
        <w:rPr>
          <w:b w:val="0"/>
          <w:noProof/>
          <w:sz w:val="18"/>
        </w:rPr>
        <w:tab/>
      </w:r>
      <w:r w:rsidRPr="00777637">
        <w:rPr>
          <w:b w:val="0"/>
          <w:noProof/>
          <w:sz w:val="18"/>
        </w:rPr>
        <w:fldChar w:fldCharType="begin"/>
      </w:r>
      <w:r w:rsidRPr="00777637">
        <w:rPr>
          <w:b w:val="0"/>
          <w:noProof/>
          <w:sz w:val="18"/>
        </w:rPr>
        <w:instrText xml:space="preserve"> PAGEREF _Toc69307647 \h </w:instrText>
      </w:r>
      <w:r w:rsidRPr="00777637">
        <w:rPr>
          <w:b w:val="0"/>
          <w:noProof/>
          <w:sz w:val="18"/>
        </w:rPr>
      </w:r>
      <w:r w:rsidRPr="00777637">
        <w:rPr>
          <w:b w:val="0"/>
          <w:noProof/>
          <w:sz w:val="18"/>
        </w:rPr>
        <w:fldChar w:fldCharType="separate"/>
      </w:r>
      <w:r w:rsidR="00FC572C">
        <w:rPr>
          <w:b w:val="0"/>
          <w:noProof/>
          <w:sz w:val="18"/>
        </w:rPr>
        <w:t>372</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355</w:t>
      </w:r>
      <w:r>
        <w:rPr>
          <w:noProof/>
        </w:rPr>
        <w:noBreakHyphen/>
        <w:t>C</w:t>
      </w:r>
      <w:r w:rsidRPr="00777637">
        <w:rPr>
          <w:b w:val="0"/>
          <w:noProof/>
          <w:sz w:val="18"/>
        </w:rPr>
        <w:tab/>
      </w:r>
      <w:r w:rsidRPr="00777637">
        <w:rPr>
          <w:b w:val="0"/>
          <w:noProof/>
          <w:sz w:val="18"/>
        </w:rPr>
        <w:fldChar w:fldCharType="begin"/>
      </w:r>
      <w:r w:rsidRPr="00777637">
        <w:rPr>
          <w:b w:val="0"/>
          <w:noProof/>
          <w:sz w:val="18"/>
        </w:rPr>
        <w:instrText xml:space="preserve"> PAGEREF _Toc69307648 \h </w:instrText>
      </w:r>
      <w:r w:rsidRPr="00777637">
        <w:rPr>
          <w:b w:val="0"/>
          <w:noProof/>
          <w:sz w:val="18"/>
        </w:rPr>
      </w:r>
      <w:r w:rsidRPr="00777637">
        <w:rPr>
          <w:b w:val="0"/>
          <w:noProof/>
          <w:sz w:val="18"/>
        </w:rPr>
        <w:fldChar w:fldCharType="separate"/>
      </w:r>
      <w:r w:rsidR="00FC572C">
        <w:rPr>
          <w:b w:val="0"/>
          <w:noProof/>
          <w:sz w:val="18"/>
        </w:rPr>
        <w:t>372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150</w:t>
      </w:r>
      <w:r>
        <w:rPr>
          <w:noProof/>
        </w:rPr>
        <w:tab/>
        <w:t>What this Subdivision is about</w:t>
      </w:r>
      <w:r w:rsidRPr="00777637">
        <w:rPr>
          <w:noProof/>
        </w:rPr>
        <w:tab/>
      </w:r>
      <w:r w:rsidRPr="00777637">
        <w:rPr>
          <w:noProof/>
        </w:rPr>
        <w:fldChar w:fldCharType="begin"/>
      </w:r>
      <w:r w:rsidRPr="00777637">
        <w:rPr>
          <w:noProof/>
        </w:rPr>
        <w:instrText xml:space="preserve"> PAGEREF _Toc69307649 \h </w:instrText>
      </w:r>
      <w:r w:rsidRPr="00777637">
        <w:rPr>
          <w:noProof/>
        </w:rPr>
      </w:r>
      <w:r w:rsidRPr="00777637">
        <w:rPr>
          <w:noProof/>
        </w:rPr>
        <w:fldChar w:fldCharType="separate"/>
      </w:r>
      <w:r w:rsidR="00FC572C">
        <w:rPr>
          <w:noProof/>
        </w:rPr>
        <w:t>372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_Toc69307650 \h </w:instrText>
      </w:r>
      <w:r w:rsidRPr="00777637">
        <w:rPr>
          <w:b w:val="0"/>
          <w:noProof/>
          <w:sz w:val="18"/>
        </w:rPr>
      </w:r>
      <w:r w:rsidRPr="00777637">
        <w:rPr>
          <w:b w:val="0"/>
          <w:noProof/>
          <w:sz w:val="18"/>
        </w:rPr>
        <w:fldChar w:fldCharType="separate"/>
      </w:r>
      <w:r w:rsidR="00FC572C">
        <w:rPr>
          <w:b w:val="0"/>
          <w:noProof/>
          <w:sz w:val="18"/>
        </w:rPr>
        <w:t>373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155</w:t>
      </w:r>
      <w:r>
        <w:rPr>
          <w:noProof/>
        </w:rPr>
        <w:tab/>
        <w:t>Offence—on</w:t>
      </w:r>
      <w:r>
        <w:rPr>
          <w:noProof/>
        </w:rPr>
        <w:noBreakHyphen/>
        <w:t>disclosure of protected information by other people</w:t>
      </w:r>
      <w:r w:rsidRPr="00777637">
        <w:rPr>
          <w:noProof/>
        </w:rPr>
        <w:tab/>
      </w:r>
      <w:r w:rsidRPr="00777637">
        <w:rPr>
          <w:noProof/>
        </w:rPr>
        <w:fldChar w:fldCharType="begin"/>
      </w:r>
      <w:r w:rsidRPr="00777637">
        <w:rPr>
          <w:noProof/>
        </w:rPr>
        <w:instrText xml:space="preserve"> PAGEREF _Toc69307651 \h </w:instrText>
      </w:r>
      <w:r w:rsidRPr="00777637">
        <w:rPr>
          <w:noProof/>
        </w:rPr>
      </w:r>
      <w:r w:rsidRPr="00777637">
        <w:rPr>
          <w:noProof/>
        </w:rPr>
        <w:fldChar w:fldCharType="separate"/>
      </w:r>
      <w:r w:rsidR="00FC572C">
        <w:rPr>
          <w:noProof/>
        </w:rPr>
        <w:t>373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160</w:t>
      </w:r>
      <w:r>
        <w:rPr>
          <w:noProof/>
        </w:rPr>
        <w:tab/>
        <w:t>Consent is not a defence</w:t>
      </w:r>
      <w:r w:rsidRPr="00777637">
        <w:rPr>
          <w:noProof/>
        </w:rPr>
        <w:tab/>
      </w:r>
      <w:r w:rsidRPr="00777637">
        <w:rPr>
          <w:noProof/>
        </w:rPr>
        <w:fldChar w:fldCharType="begin"/>
      </w:r>
      <w:r w:rsidRPr="00777637">
        <w:rPr>
          <w:noProof/>
        </w:rPr>
        <w:instrText xml:space="preserve"> PAGEREF _Toc69307652 \h </w:instrText>
      </w:r>
      <w:r w:rsidRPr="00777637">
        <w:rPr>
          <w:noProof/>
        </w:rPr>
      </w:r>
      <w:r w:rsidRPr="00777637">
        <w:rPr>
          <w:noProof/>
        </w:rPr>
        <w:fldChar w:fldCharType="separate"/>
      </w:r>
      <w:r w:rsidR="00FC572C">
        <w:rPr>
          <w:noProof/>
        </w:rPr>
        <w:t>374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165</w:t>
      </w:r>
      <w:r>
        <w:rPr>
          <w:noProof/>
        </w:rPr>
        <w:tab/>
        <w:t>Generality of Subdivision not limited</w:t>
      </w:r>
      <w:r w:rsidRPr="00777637">
        <w:rPr>
          <w:noProof/>
        </w:rPr>
        <w:tab/>
      </w:r>
      <w:r w:rsidRPr="00777637">
        <w:rPr>
          <w:noProof/>
        </w:rPr>
        <w:fldChar w:fldCharType="begin"/>
      </w:r>
      <w:r w:rsidRPr="00777637">
        <w:rPr>
          <w:noProof/>
        </w:rPr>
        <w:instrText xml:space="preserve"> PAGEREF _Toc69307653 \h </w:instrText>
      </w:r>
      <w:r w:rsidRPr="00777637">
        <w:rPr>
          <w:noProof/>
        </w:rPr>
      </w:r>
      <w:r w:rsidRPr="00777637">
        <w:rPr>
          <w:noProof/>
        </w:rPr>
        <w:fldChar w:fldCharType="separate"/>
      </w:r>
      <w:r w:rsidR="00FC572C">
        <w:rPr>
          <w:noProof/>
        </w:rPr>
        <w:t>374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170</w:t>
      </w:r>
      <w:r>
        <w:rPr>
          <w:noProof/>
        </w:rPr>
        <w:tab/>
        <w:t>Exception—on</w:t>
      </w:r>
      <w:r>
        <w:rPr>
          <w:noProof/>
        </w:rPr>
        <w:noBreakHyphen/>
        <w:t>disclosure of publicly available information</w:t>
      </w:r>
      <w:r w:rsidRPr="00777637">
        <w:rPr>
          <w:noProof/>
        </w:rPr>
        <w:tab/>
      </w:r>
      <w:r w:rsidRPr="00777637">
        <w:rPr>
          <w:noProof/>
        </w:rPr>
        <w:fldChar w:fldCharType="begin"/>
      </w:r>
      <w:r w:rsidRPr="00777637">
        <w:rPr>
          <w:noProof/>
        </w:rPr>
        <w:instrText xml:space="preserve"> PAGEREF _Toc69307654 \h </w:instrText>
      </w:r>
      <w:r w:rsidRPr="00777637">
        <w:rPr>
          <w:noProof/>
        </w:rPr>
      </w:r>
      <w:r w:rsidRPr="00777637">
        <w:rPr>
          <w:noProof/>
        </w:rPr>
        <w:fldChar w:fldCharType="separate"/>
      </w:r>
      <w:r w:rsidR="00FC572C">
        <w:rPr>
          <w:noProof/>
        </w:rPr>
        <w:t>374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172</w:t>
      </w:r>
      <w:r>
        <w:rPr>
          <w:noProof/>
        </w:rPr>
        <w:tab/>
        <w:t>Exception—disclosure of periodic aggregate tax information</w:t>
      </w:r>
      <w:r w:rsidRPr="00777637">
        <w:rPr>
          <w:noProof/>
        </w:rPr>
        <w:tab/>
      </w:r>
      <w:r w:rsidRPr="00777637">
        <w:rPr>
          <w:noProof/>
        </w:rPr>
        <w:fldChar w:fldCharType="begin"/>
      </w:r>
      <w:r w:rsidRPr="00777637">
        <w:rPr>
          <w:noProof/>
        </w:rPr>
        <w:instrText xml:space="preserve"> PAGEREF _Toc69307655 \h </w:instrText>
      </w:r>
      <w:r w:rsidRPr="00777637">
        <w:rPr>
          <w:noProof/>
        </w:rPr>
      </w:r>
      <w:r w:rsidRPr="00777637">
        <w:rPr>
          <w:noProof/>
        </w:rPr>
        <w:fldChar w:fldCharType="separate"/>
      </w:r>
      <w:r w:rsidR="00FC572C">
        <w:rPr>
          <w:noProof/>
        </w:rPr>
        <w:t>375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175</w:t>
      </w:r>
      <w:r>
        <w:rPr>
          <w:noProof/>
        </w:rPr>
        <w:tab/>
        <w:t>Exception—on</w:t>
      </w:r>
      <w:r>
        <w:rPr>
          <w:noProof/>
        </w:rPr>
        <w:noBreakHyphen/>
        <w:t>disclosure for original purpose</w:t>
      </w:r>
      <w:r w:rsidRPr="00777637">
        <w:rPr>
          <w:noProof/>
        </w:rPr>
        <w:tab/>
      </w:r>
      <w:r w:rsidRPr="00777637">
        <w:rPr>
          <w:noProof/>
        </w:rPr>
        <w:fldChar w:fldCharType="begin"/>
      </w:r>
      <w:r w:rsidRPr="00777637">
        <w:rPr>
          <w:noProof/>
        </w:rPr>
        <w:instrText xml:space="preserve"> PAGEREF _Toc69307656 \h </w:instrText>
      </w:r>
      <w:r w:rsidRPr="00777637">
        <w:rPr>
          <w:noProof/>
        </w:rPr>
      </w:r>
      <w:r w:rsidRPr="00777637">
        <w:rPr>
          <w:noProof/>
        </w:rPr>
        <w:fldChar w:fldCharType="separate"/>
      </w:r>
      <w:r w:rsidR="00FC572C">
        <w:rPr>
          <w:noProof/>
        </w:rPr>
        <w:t>375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180</w:t>
      </w:r>
      <w:r>
        <w:rPr>
          <w:noProof/>
        </w:rPr>
        <w:tab/>
        <w:t>Exception—on</w:t>
      </w:r>
      <w:r>
        <w:rPr>
          <w:noProof/>
        </w:rPr>
        <w:noBreakHyphen/>
        <w:t>disclosure to Ministers in relation to statutory powers or functions</w:t>
      </w:r>
      <w:r w:rsidRPr="00777637">
        <w:rPr>
          <w:noProof/>
        </w:rPr>
        <w:tab/>
      </w:r>
      <w:r w:rsidRPr="00777637">
        <w:rPr>
          <w:noProof/>
        </w:rPr>
        <w:fldChar w:fldCharType="begin"/>
      </w:r>
      <w:r w:rsidRPr="00777637">
        <w:rPr>
          <w:noProof/>
        </w:rPr>
        <w:instrText xml:space="preserve"> PAGEREF _Toc69307657 \h </w:instrText>
      </w:r>
      <w:r w:rsidRPr="00777637">
        <w:rPr>
          <w:noProof/>
        </w:rPr>
      </w:r>
      <w:r w:rsidRPr="00777637">
        <w:rPr>
          <w:noProof/>
        </w:rPr>
        <w:fldChar w:fldCharType="separate"/>
      </w:r>
      <w:r w:rsidR="00FC572C">
        <w:rPr>
          <w:noProof/>
        </w:rPr>
        <w:t>376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182</w:t>
      </w:r>
      <w:r>
        <w:rPr>
          <w:noProof/>
        </w:rPr>
        <w:tab/>
        <w:t>Exception—on</w:t>
      </w:r>
      <w:r>
        <w:rPr>
          <w:noProof/>
        </w:rPr>
        <w:noBreakHyphen/>
        <w:t>disclosure of certain information to Commonwealth Ombudsman</w:t>
      </w:r>
      <w:r w:rsidRPr="00777637">
        <w:rPr>
          <w:noProof/>
        </w:rPr>
        <w:tab/>
      </w:r>
      <w:r w:rsidRPr="00777637">
        <w:rPr>
          <w:noProof/>
        </w:rPr>
        <w:fldChar w:fldCharType="begin"/>
      </w:r>
      <w:r w:rsidRPr="00777637">
        <w:rPr>
          <w:noProof/>
        </w:rPr>
        <w:instrText xml:space="preserve"> PAGEREF _Toc69307658 \h </w:instrText>
      </w:r>
      <w:r w:rsidRPr="00777637">
        <w:rPr>
          <w:noProof/>
        </w:rPr>
      </w:r>
      <w:r w:rsidRPr="00777637">
        <w:rPr>
          <w:noProof/>
        </w:rPr>
        <w:fldChar w:fldCharType="separate"/>
      </w:r>
      <w:r w:rsidR="00FC572C">
        <w:rPr>
          <w:noProof/>
        </w:rPr>
        <w:t>377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185</w:t>
      </w:r>
      <w:r>
        <w:rPr>
          <w:noProof/>
        </w:rPr>
        <w:tab/>
        <w:t>Exception—on</w:t>
      </w:r>
      <w:r>
        <w:rPr>
          <w:noProof/>
        </w:rPr>
        <w:noBreakHyphen/>
        <w:t>disclosure in relation to IGIS</w:t>
      </w:r>
      <w:r w:rsidRPr="00777637">
        <w:rPr>
          <w:noProof/>
        </w:rPr>
        <w:tab/>
      </w:r>
      <w:r w:rsidRPr="00777637">
        <w:rPr>
          <w:noProof/>
        </w:rPr>
        <w:fldChar w:fldCharType="begin"/>
      </w:r>
      <w:r w:rsidRPr="00777637">
        <w:rPr>
          <w:noProof/>
        </w:rPr>
        <w:instrText xml:space="preserve"> PAGEREF _Toc69307659 \h </w:instrText>
      </w:r>
      <w:r w:rsidRPr="00777637">
        <w:rPr>
          <w:noProof/>
        </w:rPr>
      </w:r>
      <w:r w:rsidRPr="00777637">
        <w:rPr>
          <w:noProof/>
        </w:rPr>
        <w:fldChar w:fldCharType="separate"/>
      </w:r>
      <w:r w:rsidR="00FC572C">
        <w:rPr>
          <w:noProof/>
        </w:rPr>
        <w:t>378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190</w:t>
      </w:r>
      <w:r>
        <w:rPr>
          <w:noProof/>
        </w:rPr>
        <w:tab/>
        <w:t>Exception—on</w:t>
      </w:r>
      <w:r>
        <w:rPr>
          <w:noProof/>
        </w:rPr>
        <w:noBreakHyphen/>
        <w:t>disclosure in relation to ASIO</w:t>
      </w:r>
      <w:r w:rsidRPr="00777637">
        <w:rPr>
          <w:noProof/>
        </w:rPr>
        <w:tab/>
      </w:r>
      <w:r w:rsidRPr="00777637">
        <w:rPr>
          <w:noProof/>
        </w:rPr>
        <w:fldChar w:fldCharType="begin"/>
      </w:r>
      <w:r w:rsidRPr="00777637">
        <w:rPr>
          <w:noProof/>
        </w:rPr>
        <w:instrText xml:space="preserve"> PAGEREF _Toc69307660 \h </w:instrText>
      </w:r>
      <w:r w:rsidRPr="00777637">
        <w:rPr>
          <w:noProof/>
        </w:rPr>
      </w:r>
      <w:r w:rsidRPr="00777637">
        <w:rPr>
          <w:noProof/>
        </w:rPr>
        <w:fldChar w:fldCharType="separate"/>
      </w:r>
      <w:r w:rsidR="00FC572C">
        <w:rPr>
          <w:noProof/>
        </w:rPr>
        <w:t>378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195</w:t>
      </w:r>
      <w:r>
        <w:rPr>
          <w:noProof/>
        </w:rPr>
        <w:tab/>
        <w:t>Exception—on</w:t>
      </w:r>
      <w:r>
        <w:rPr>
          <w:noProof/>
        </w:rPr>
        <w:noBreakHyphen/>
        <w:t>disclosure by Royal Commissions</w:t>
      </w:r>
      <w:r w:rsidRPr="00777637">
        <w:rPr>
          <w:noProof/>
        </w:rPr>
        <w:tab/>
      </w:r>
      <w:r w:rsidRPr="00777637">
        <w:rPr>
          <w:noProof/>
        </w:rPr>
        <w:fldChar w:fldCharType="begin"/>
      </w:r>
      <w:r w:rsidRPr="00777637">
        <w:rPr>
          <w:noProof/>
        </w:rPr>
        <w:instrText xml:space="preserve"> PAGEREF _Toc69307661 \h </w:instrText>
      </w:r>
      <w:r w:rsidRPr="00777637">
        <w:rPr>
          <w:noProof/>
        </w:rPr>
      </w:r>
      <w:r w:rsidRPr="00777637">
        <w:rPr>
          <w:noProof/>
        </w:rPr>
        <w:fldChar w:fldCharType="separate"/>
      </w:r>
      <w:r w:rsidR="00FC572C">
        <w:rPr>
          <w:noProof/>
        </w:rPr>
        <w:t>379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200</w:t>
      </w:r>
      <w:r>
        <w:rPr>
          <w:noProof/>
        </w:rPr>
        <w:tab/>
        <w:t>Exception—records made in compliance with Australian laws</w:t>
      </w:r>
      <w:r w:rsidRPr="00777637">
        <w:rPr>
          <w:noProof/>
        </w:rPr>
        <w:tab/>
      </w:r>
      <w:r w:rsidRPr="00777637">
        <w:rPr>
          <w:noProof/>
        </w:rPr>
        <w:fldChar w:fldCharType="begin"/>
      </w:r>
      <w:r w:rsidRPr="00777637">
        <w:rPr>
          <w:noProof/>
        </w:rPr>
        <w:instrText xml:space="preserve"> PAGEREF _Toc69307662 \h </w:instrText>
      </w:r>
      <w:r w:rsidRPr="00777637">
        <w:rPr>
          <w:noProof/>
        </w:rPr>
      </w:r>
      <w:r w:rsidRPr="00777637">
        <w:rPr>
          <w:noProof/>
        </w:rPr>
        <w:fldChar w:fldCharType="separate"/>
      </w:r>
      <w:r w:rsidR="00FC572C">
        <w:rPr>
          <w:noProof/>
        </w:rPr>
        <w:t>380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205</w:t>
      </w:r>
      <w:r>
        <w:rPr>
          <w:noProof/>
        </w:rPr>
        <w:tab/>
        <w:t>Limits on on</w:t>
      </w:r>
      <w:r>
        <w:rPr>
          <w:noProof/>
        </w:rPr>
        <w:noBreakHyphen/>
        <w:t>disclosure to courts or tribunals</w:t>
      </w:r>
      <w:r w:rsidRPr="00777637">
        <w:rPr>
          <w:noProof/>
        </w:rPr>
        <w:tab/>
      </w:r>
      <w:r w:rsidRPr="00777637">
        <w:rPr>
          <w:noProof/>
        </w:rPr>
        <w:fldChar w:fldCharType="begin"/>
      </w:r>
      <w:r w:rsidRPr="00777637">
        <w:rPr>
          <w:noProof/>
        </w:rPr>
        <w:instrText xml:space="preserve"> PAGEREF _Toc69307663 \h </w:instrText>
      </w:r>
      <w:r w:rsidRPr="00777637">
        <w:rPr>
          <w:noProof/>
        </w:rPr>
      </w:r>
      <w:r w:rsidRPr="00777637">
        <w:rPr>
          <w:noProof/>
        </w:rPr>
        <w:fldChar w:fldCharType="separate"/>
      </w:r>
      <w:r w:rsidR="00FC572C">
        <w:rPr>
          <w:noProof/>
        </w:rPr>
        <w:t>380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210</w:t>
      </w:r>
      <w:r>
        <w:rPr>
          <w:noProof/>
        </w:rPr>
        <w:tab/>
        <w:t>Limits on on</w:t>
      </w:r>
      <w:r>
        <w:rPr>
          <w:noProof/>
        </w:rPr>
        <w:noBreakHyphen/>
        <w:t>disclosure to Ministers</w:t>
      </w:r>
      <w:r w:rsidRPr="00777637">
        <w:rPr>
          <w:noProof/>
        </w:rPr>
        <w:tab/>
      </w:r>
      <w:r w:rsidRPr="00777637">
        <w:rPr>
          <w:noProof/>
        </w:rPr>
        <w:fldChar w:fldCharType="begin"/>
      </w:r>
      <w:r w:rsidRPr="00777637">
        <w:rPr>
          <w:noProof/>
        </w:rPr>
        <w:instrText xml:space="preserve"> PAGEREF _Toc69307664 \h </w:instrText>
      </w:r>
      <w:r w:rsidRPr="00777637">
        <w:rPr>
          <w:noProof/>
        </w:rPr>
      </w:r>
      <w:r w:rsidRPr="00777637">
        <w:rPr>
          <w:noProof/>
        </w:rPr>
        <w:fldChar w:fldCharType="separate"/>
      </w:r>
      <w:r w:rsidR="00FC572C">
        <w:rPr>
          <w:noProof/>
        </w:rPr>
        <w:t>381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215</w:t>
      </w:r>
      <w:r>
        <w:rPr>
          <w:noProof/>
        </w:rPr>
        <w:tab/>
        <w:t>Exception—on</w:t>
      </w:r>
      <w:r>
        <w:rPr>
          <w:noProof/>
        </w:rPr>
        <w:noBreakHyphen/>
        <w:t>disclosure of information disclosed to credit reporting bureaus</w:t>
      </w:r>
      <w:r w:rsidRPr="00777637">
        <w:rPr>
          <w:noProof/>
        </w:rPr>
        <w:tab/>
      </w:r>
      <w:r w:rsidRPr="00777637">
        <w:rPr>
          <w:noProof/>
        </w:rPr>
        <w:fldChar w:fldCharType="begin"/>
      </w:r>
      <w:r w:rsidRPr="00777637">
        <w:rPr>
          <w:noProof/>
        </w:rPr>
        <w:instrText xml:space="preserve"> PAGEREF _Toc69307665 \h </w:instrText>
      </w:r>
      <w:r w:rsidRPr="00777637">
        <w:rPr>
          <w:noProof/>
        </w:rPr>
      </w:r>
      <w:r w:rsidRPr="00777637">
        <w:rPr>
          <w:noProof/>
        </w:rPr>
        <w:fldChar w:fldCharType="separate"/>
      </w:r>
      <w:r w:rsidR="00FC572C">
        <w:rPr>
          <w:noProof/>
        </w:rPr>
        <w:t>381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355</w:t>
      </w:r>
      <w:r>
        <w:rPr>
          <w:noProof/>
        </w:rPr>
        <w:noBreakHyphen/>
        <w:t>D—Disclosure of protected information that has been unlawfully acquired</w:t>
      </w:r>
      <w:r w:rsidRPr="00777637">
        <w:rPr>
          <w:b w:val="0"/>
          <w:noProof/>
          <w:sz w:val="18"/>
        </w:rPr>
        <w:tab/>
      </w:r>
      <w:r w:rsidRPr="00777637">
        <w:rPr>
          <w:b w:val="0"/>
          <w:noProof/>
          <w:sz w:val="18"/>
        </w:rPr>
        <w:fldChar w:fldCharType="begin"/>
      </w:r>
      <w:r w:rsidRPr="00777637">
        <w:rPr>
          <w:b w:val="0"/>
          <w:noProof/>
          <w:sz w:val="18"/>
        </w:rPr>
        <w:instrText xml:space="preserve"> PAGEREF _Toc69307666 \h </w:instrText>
      </w:r>
      <w:r w:rsidRPr="00777637">
        <w:rPr>
          <w:b w:val="0"/>
          <w:noProof/>
          <w:sz w:val="18"/>
        </w:rPr>
      </w:r>
      <w:r w:rsidRPr="00777637">
        <w:rPr>
          <w:b w:val="0"/>
          <w:noProof/>
          <w:sz w:val="18"/>
        </w:rPr>
        <w:fldChar w:fldCharType="separate"/>
      </w:r>
      <w:r w:rsidR="00FC572C">
        <w:rPr>
          <w:b w:val="0"/>
          <w:noProof/>
          <w:sz w:val="18"/>
        </w:rPr>
        <w:t>382</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355</w:t>
      </w:r>
      <w:r>
        <w:rPr>
          <w:noProof/>
        </w:rPr>
        <w:noBreakHyphen/>
        <w:t>D</w:t>
      </w:r>
      <w:r w:rsidRPr="00777637">
        <w:rPr>
          <w:b w:val="0"/>
          <w:noProof/>
          <w:sz w:val="18"/>
        </w:rPr>
        <w:tab/>
      </w:r>
      <w:r w:rsidRPr="00777637">
        <w:rPr>
          <w:b w:val="0"/>
          <w:noProof/>
          <w:sz w:val="18"/>
        </w:rPr>
        <w:fldChar w:fldCharType="begin"/>
      </w:r>
      <w:r w:rsidRPr="00777637">
        <w:rPr>
          <w:b w:val="0"/>
          <w:noProof/>
          <w:sz w:val="18"/>
        </w:rPr>
        <w:instrText xml:space="preserve"> PAGEREF _Toc69307667 \h </w:instrText>
      </w:r>
      <w:r w:rsidRPr="00777637">
        <w:rPr>
          <w:b w:val="0"/>
          <w:noProof/>
          <w:sz w:val="18"/>
        </w:rPr>
      </w:r>
      <w:r w:rsidRPr="00777637">
        <w:rPr>
          <w:b w:val="0"/>
          <w:noProof/>
          <w:sz w:val="18"/>
        </w:rPr>
        <w:fldChar w:fldCharType="separate"/>
      </w:r>
      <w:r w:rsidR="00FC572C">
        <w:rPr>
          <w:b w:val="0"/>
          <w:noProof/>
          <w:sz w:val="18"/>
        </w:rPr>
        <w:t>382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260</w:t>
      </w:r>
      <w:r>
        <w:rPr>
          <w:noProof/>
        </w:rPr>
        <w:tab/>
        <w:t>What this Subdivision is about</w:t>
      </w:r>
      <w:r w:rsidRPr="00777637">
        <w:rPr>
          <w:noProof/>
        </w:rPr>
        <w:tab/>
      </w:r>
      <w:r w:rsidRPr="00777637">
        <w:rPr>
          <w:noProof/>
        </w:rPr>
        <w:fldChar w:fldCharType="begin"/>
      </w:r>
      <w:r w:rsidRPr="00777637">
        <w:rPr>
          <w:noProof/>
        </w:rPr>
        <w:instrText xml:space="preserve"> PAGEREF _Toc69307668 \h </w:instrText>
      </w:r>
      <w:r w:rsidRPr="00777637">
        <w:rPr>
          <w:noProof/>
        </w:rPr>
      </w:r>
      <w:r w:rsidRPr="00777637">
        <w:rPr>
          <w:noProof/>
        </w:rPr>
        <w:fldChar w:fldCharType="separate"/>
      </w:r>
      <w:r w:rsidR="00FC572C">
        <w:rPr>
          <w:noProof/>
        </w:rPr>
        <w:t>382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_Toc69307669 \h </w:instrText>
      </w:r>
      <w:r w:rsidRPr="00777637">
        <w:rPr>
          <w:b w:val="0"/>
          <w:noProof/>
          <w:sz w:val="18"/>
        </w:rPr>
      </w:r>
      <w:r w:rsidRPr="00777637">
        <w:rPr>
          <w:b w:val="0"/>
          <w:noProof/>
          <w:sz w:val="18"/>
        </w:rPr>
        <w:fldChar w:fldCharType="separate"/>
      </w:r>
      <w:r w:rsidR="00FC572C">
        <w:rPr>
          <w:b w:val="0"/>
          <w:noProof/>
          <w:sz w:val="18"/>
        </w:rPr>
        <w:t>382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265</w:t>
      </w:r>
      <w:r>
        <w:rPr>
          <w:noProof/>
        </w:rPr>
        <w:tab/>
        <w:t>Offence—disclosure of protected information acquired in breach of a taxation law</w:t>
      </w:r>
      <w:r w:rsidRPr="00777637">
        <w:rPr>
          <w:noProof/>
        </w:rPr>
        <w:tab/>
      </w:r>
      <w:r w:rsidRPr="00777637">
        <w:rPr>
          <w:noProof/>
        </w:rPr>
        <w:fldChar w:fldCharType="begin"/>
      </w:r>
      <w:r w:rsidRPr="00777637">
        <w:rPr>
          <w:noProof/>
        </w:rPr>
        <w:instrText xml:space="preserve"> PAGEREF _Toc69307670 \h </w:instrText>
      </w:r>
      <w:r w:rsidRPr="00777637">
        <w:rPr>
          <w:noProof/>
        </w:rPr>
      </w:r>
      <w:r w:rsidRPr="00777637">
        <w:rPr>
          <w:noProof/>
        </w:rPr>
        <w:fldChar w:fldCharType="separate"/>
      </w:r>
      <w:r w:rsidR="00FC572C">
        <w:rPr>
          <w:noProof/>
        </w:rPr>
        <w:t>382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270</w:t>
      </w:r>
      <w:r>
        <w:rPr>
          <w:noProof/>
        </w:rPr>
        <w:tab/>
        <w:t>Exception—disclosure of publicly available information</w:t>
      </w:r>
      <w:r w:rsidRPr="00777637">
        <w:rPr>
          <w:noProof/>
        </w:rPr>
        <w:tab/>
      </w:r>
      <w:r w:rsidRPr="00777637">
        <w:rPr>
          <w:noProof/>
        </w:rPr>
        <w:fldChar w:fldCharType="begin"/>
      </w:r>
      <w:r w:rsidRPr="00777637">
        <w:rPr>
          <w:noProof/>
        </w:rPr>
        <w:instrText xml:space="preserve"> PAGEREF _Toc69307671 \h </w:instrText>
      </w:r>
      <w:r w:rsidRPr="00777637">
        <w:rPr>
          <w:noProof/>
        </w:rPr>
      </w:r>
      <w:r w:rsidRPr="00777637">
        <w:rPr>
          <w:noProof/>
        </w:rPr>
        <w:fldChar w:fldCharType="separate"/>
      </w:r>
      <w:r w:rsidR="00FC572C">
        <w:rPr>
          <w:noProof/>
        </w:rPr>
        <w:t>383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275</w:t>
      </w:r>
      <w:r>
        <w:rPr>
          <w:noProof/>
        </w:rPr>
        <w:tab/>
        <w:t>Exception—disclosure in relation to a taxation law</w:t>
      </w:r>
      <w:r w:rsidRPr="00777637">
        <w:rPr>
          <w:noProof/>
        </w:rPr>
        <w:tab/>
      </w:r>
      <w:r w:rsidRPr="00777637">
        <w:rPr>
          <w:noProof/>
        </w:rPr>
        <w:fldChar w:fldCharType="begin"/>
      </w:r>
      <w:r w:rsidRPr="00777637">
        <w:rPr>
          <w:noProof/>
        </w:rPr>
        <w:instrText xml:space="preserve"> PAGEREF _Toc69307672 \h </w:instrText>
      </w:r>
      <w:r w:rsidRPr="00777637">
        <w:rPr>
          <w:noProof/>
        </w:rPr>
      </w:r>
      <w:r w:rsidRPr="00777637">
        <w:rPr>
          <w:noProof/>
        </w:rPr>
        <w:fldChar w:fldCharType="separate"/>
      </w:r>
      <w:r w:rsidR="00FC572C">
        <w:rPr>
          <w:noProof/>
        </w:rPr>
        <w:t>383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280</w:t>
      </w:r>
      <w:r>
        <w:rPr>
          <w:noProof/>
        </w:rPr>
        <w:tab/>
        <w:t>Limits on disclosure to courts and tribunals</w:t>
      </w:r>
      <w:r w:rsidRPr="00777637">
        <w:rPr>
          <w:noProof/>
        </w:rPr>
        <w:tab/>
      </w:r>
      <w:r w:rsidRPr="00777637">
        <w:rPr>
          <w:noProof/>
        </w:rPr>
        <w:fldChar w:fldCharType="begin"/>
      </w:r>
      <w:r w:rsidRPr="00777637">
        <w:rPr>
          <w:noProof/>
        </w:rPr>
        <w:instrText xml:space="preserve"> PAGEREF _Toc69307673 \h </w:instrText>
      </w:r>
      <w:r w:rsidRPr="00777637">
        <w:rPr>
          <w:noProof/>
        </w:rPr>
      </w:r>
      <w:r w:rsidRPr="00777637">
        <w:rPr>
          <w:noProof/>
        </w:rPr>
        <w:fldChar w:fldCharType="separate"/>
      </w:r>
      <w:r w:rsidR="00FC572C">
        <w:rPr>
          <w:noProof/>
        </w:rPr>
        <w:t>383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355</w:t>
      </w:r>
      <w:r>
        <w:rPr>
          <w:noProof/>
        </w:rPr>
        <w:noBreakHyphen/>
        <w:t>E—Other matters</w:t>
      </w:r>
      <w:r w:rsidRPr="00777637">
        <w:rPr>
          <w:b w:val="0"/>
          <w:noProof/>
          <w:sz w:val="18"/>
        </w:rPr>
        <w:tab/>
      </w:r>
      <w:r w:rsidRPr="00777637">
        <w:rPr>
          <w:b w:val="0"/>
          <w:noProof/>
          <w:sz w:val="18"/>
        </w:rPr>
        <w:fldChar w:fldCharType="begin"/>
      </w:r>
      <w:r w:rsidRPr="00777637">
        <w:rPr>
          <w:b w:val="0"/>
          <w:noProof/>
          <w:sz w:val="18"/>
        </w:rPr>
        <w:instrText xml:space="preserve"> PAGEREF _Toc69307674 \h </w:instrText>
      </w:r>
      <w:r w:rsidRPr="00777637">
        <w:rPr>
          <w:b w:val="0"/>
          <w:noProof/>
          <w:sz w:val="18"/>
        </w:rPr>
      </w:r>
      <w:r w:rsidRPr="00777637">
        <w:rPr>
          <w:b w:val="0"/>
          <w:noProof/>
          <w:sz w:val="18"/>
        </w:rPr>
        <w:fldChar w:fldCharType="separate"/>
      </w:r>
      <w:r w:rsidR="00FC572C">
        <w:rPr>
          <w:b w:val="0"/>
          <w:noProof/>
          <w:sz w:val="18"/>
        </w:rPr>
        <w:t>384</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355</w:t>
      </w:r>
      <w:r>
        <w:rPr>
          <w:noProof/>
        </w:rPr>
        <w:noBreakHyphen/>
        <w:t>E</w:t>
      </w:r>
      <w:r w:rsidRPr="00777637">
        <w:rPr>
          <w:b w:val="0"/>
          <w:noProof/>
          <w:sz w:val="18"/>
        </w:rPr>
        <w:tab/>
      </w:r>
      <w:r w:rsidRPr="00777637">
        <w:rPr>
          <w:b w:val="0"/>
          <w:noProof/>
          <w:sz w:val="18"/>
        </w:rPr>
        <w:fldChar w:fldCharType="begin"/>
      </w:r>
      <w:r w:rsidRPr="00777637">
        <w:rPr>
          <w:b w:val="0"/>
          <w:noProof/>
          <w:sz w:val="18"/>
        </w:rPr>
        <w:instrText xml:space="preserve"> PAGEREF _Toc69307675 \h </w:instrText>
      </w:r>
      <w:r w:rsidRPr="00777637">
        <w:rPr>
          <w:b w:val="0"/>
          <w:noProof/>
          <w:sz w:val="18"/>
        </w:rPr>
      </w:r>
      <w:r w:rsidRPr="00777637">
        <w:rPr>
          <w:b w:val="0"/>
          <w:noProof/>
          <w:sz w:val="18"/>
        </w:rPr>
        <w:fldChar w:fldCharType="separate"/>
      </w:r>
      <w:r w:rsidR="00FC572C">
        <w:rPr>
          <w:b w:val="0"/>
          <w:noProof/>
          <w:sz w:val="18"/>
        </w:rPr>
        <w:t>384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320</w:t>
      </w:r>
      <w:r>
        <w:rPr>
          <w:noProof/>
        </w:rPr>
        <w:tab/>
        <w:t>What this Subdivision is about</w:t>
      </w:r>
      <w:r w:rsidRPr="00777637">
        <w:rPr>
          <w:noProof/>
        </w:rPr>
        <w:tab/>
      </w:r>
      <w:r w:rsidRPr="00777637">
        <w:rPr>
          <w:noProof/>
        </w:rPr>
        <w:fldChar w:fldCharType="begin"/>
      </w:r>
      <w:r w:rsidRPr="00777637">
        <w:rPr>
          <w:noProof/>
        </w:rPr>
        <w:instrText xml:space="preserve"> PAGEREF _Toc69307676 \h </w:instrText>
      </w:r>
      <w:r w:rsidRPr="00777637">
        <w:rPr>
          <w:noProof/>
        </w:rPr>
      </w:r>
      <w:r w:rsidRPr="00777637">
        <w:rPr>
          <w:noProof/>
        </w:rPr>
        <w:fldChar w:fldCharType="separate"/>
      </w:r>
      <w:r w:rsidR="00FC572C">
        <w:rPr>
          <w:noProof/>
        </w:rPr>
        <w:t>384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_Toc69307677 \h </w:instrText>
      </w:r>
      <w:r w:rsidRPr="00777637">
        <w:rPr>
          <w:b w:val="0"/>
          <w:noProof/>
          <w:sz w:val="18"/>
        </w:rPr>
      </w:r>
      <w:r w:rsidRPr="00777637">
        <w:rPr>
          <w:b w:val="0"/>
          <w:noProof/>
          <w:sz w:val="18"/>
        </w:rPr>
        <w:fldChar w:fldCharType="separate"/>
      </w:r>
      <w:r w:rsidR="00FC572C">
        <w:rPr>
          <w:b w:val="0"/>
          <w:noProof/>
          <w:sz w:val="18"/>
        </w:rPr>
        <w:t>384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325</w:t>
      </w:r>
      <w:r>
        <w:rPr>
          <w:noProof/>
        </w:rPr>
        <w:tab/>
        <w:t>Oath or affirmation to protect information</w:t>
      </w:r>
      <w:r w:rsidRPr="00777637">
        <w:rPr>
          <w:noProof/>
        </w:rPr>
        <w:tab/>
      </w:r>
      <w:r w:rsidRPr="00777637">
        <w:rPr>
          <w:noProof/>
        </w:rPr>
        <w:fldChar w:fldCharType="begin"/>
      </w:r>
      <w:r w:rsidRPr="00777637">
        <w:rPr>
          <w:noProof/>
        </w:rPr>
        <w:instrText xml:space="preserve"> PAGEREF _Toc69307678 \h </w:instrText>
      </w:r>
      <w:r w:rsidRPr="00777637">
        <w:rPr>
          <w:noProof/>
        </w:rPr>
      </w:r>
      <w:r w:rsidRPr="00777637">
        <w:rPr>
          <w:noProof/>
        </w:rPr>
        <w:fldChar w:fldCharType="separate"/>
      </w:r>
      <w:r w:rsidR="00FC572C">
        <w:rPr>
          <w:noProof/>
        </w:rPr>
        <w:t>384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330</w:t>
      </w:r>
      <w:r>
        <w:rPr>
          <w:noProof/>
        </w:rPr>
        <w:tab/>
        <w:t>Injunctions to prevent contravention of non</w:t>
      </w:r>
      <w:r>
        <w:rPr>
          <w:noProof/>
        </w:rPr>
        <w:noBreakHyphen/>
        <w:t>disclosure provisions</w:t>
      </w:r>
      <w:r w:rsidRPr="00777637">
        <w:rPr>
          <w:noProof/>
        </w:rPr>
        <w:tab/>
      </w:r>
      <w:r w:rsidRPr="00777637">
        <w:rPr>
          <w:noProof/>
        </w:rPr>
        <w:fldChar w:fldCharType="begin"/>
      </w:r>
      <w:r w:rsidRPr="00777637">
        <w:rPr>
          <w:noProof/>
        </w:rPr>
        <w:instrText xml:space="preserve"> PAGEREF _Toc69307679 \h </w:instrText>
      </w:r>
      <w:r w:rsidRPr="00777637">
        <w:rPr>
          <w:noProof/>
        </w:rPr>
      </w:r>
      <w:r w:rsidRPr="00777637">
        <w:rPr>
          <w:noProof/>
        </w:rPr>
        <w:fldChar w:fldCharType="separate"/>
      </w:r>
      <w:r w:rsidR="00FC572C">
        <w:rPr>
          <w:noProof/>
        </w:rPr>
        <w:t>385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355</w:t>
      </w:r>
      <w:r>
        <w:rPr>
          <w:noProof/>
        </w:rPr>
        <w:noBreakHyphen/>
        <w:t>335</w:t>
      </w:r>
      <w:r>
        <w:rPr>
          <w:noProof/>
        </w:rPr>
        <w:tab/>
        <w:t>Procedures for disclosing protected information</w:t>
      </w:r>
      <w:r w:rsidRPr="00777637">
        <w:rPr>
          <w:noProof/>
        </w:rPr>
        <w:tab/>
      </w:r>
      <w:r w:rsidRPr="00777637">
        <w:rPr>
          <w:noProof/>
        </w:rPr>
        <w:fldChar w:fldCharType="begin"/>
      </w:r>
      <w:r w:rsidRPr="00777637">
        <w:rPr>
          <w:noProof/>
        </w:rPr>
        <w:instrText xml:space="preserve"> PAGEREF _Toc69307680 \h </w:instrText>
      </w:r>
      <w:r w:rsidRPr="00777637">
        <w:rPr>
          <w:noProof/>
        </w:rPr>
      </w:r>
      <w:r w:rsidRPr="00777637">
        <w:rPr>
          <w:noProof/>
        </w:rPr>
        <w:fldChar w:fldCharType="separate"/>
      </w:r>
      <w:r w:rsidR="00FC572C">
        <w:rPr>
          <w:noProof/>
        </w:rPr>
        <w:t>386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356—General administration of tax laws</w:t>
      </w:r>
      <w:r w:rsidRPr="00777637">
        <w:rPr>
          <w:b w:val="0"/>
          <w:noProof/>
          <w:sz w:val="18"/>
        </w:rPr>
        <w:tab/>
      </w:r>
      <w:r w:rsidRPr="00777637">
        <w:rPr>
          <w:b w:val="0"/>
          <w:noProof/>
          <w:sz w:val="18"/>
        </w:rPr>
        <w:fldChar w:fldCharType="begin"/>
      </w:r>
      <w:r w:rsidRPr="00777637">
        <w:rPr>
          <w:b w:val="0"/>
          <w:noProof/>
          <w:sz w:val="18"/>
        </w:rPr>
        <w:instrText xml:space="preserve"> PAGEREF _Toc69307681 \h </w:instrText>
      </w:r>
      <w:r w:rsidRPr="00777637">
        <w:rPr>
          <w:b w:val="0"/>
          <w:noProof/>
          <w:sz w:val="18"/>
        </w:rPr>
      </w:r>
      <w:r w:rsidRPr="00777637">
        <w:rPr>
          <w:b w:val="0"/>
          <w:noProof/>
          <w:sz w:val="18"/>
        </w:rPr>
        <w:fldChar w:fldCharType="separate"/>
      </w:r>
      <w:r w:rsidR="00FC572C">
        <w:rPr>
          <w:b w:val="0"/>
          <w:noProof/>
          <w:sz w:val="18"/>
        </w:rPr>
        <w:t>388</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356</w:t>
      </w:r>
      <w:r>
        <w:rPr>
          <w:noProof/>
        </w:rPr>
        <w:tab/>
      </w:r>
      <w:r w:rsidRPr="00777637">
        <w:rPr>
          <w:b w:val="0"/>
          <w:noProof/>
          <w:sz w:val="18"/>
        </w:rPr>
        <w:t>388</w:t>
      </w:r>
    </w:p>
    <w:p w:rsidR="00777637" w:rsidRDefault="00777637">
      <w:pPr>
        <w:pStyle w:val="TOC5"/>
        <w:rPr>
          <w:rFonts w:asciiTheme="minorHAnsi" w:eastAsiaTheme="minorEastAsia" w:hAnsiTheme="minorHAnsi" w:cstheme="minorBidi"/>
          <w:noProof/>
          <w:kern w:val="0"/>
          <w:sz w:val="22"/>
          <w:szCs w:val="22"/>
        </w:rPr>
      </w:pPr>
      <w:r>
        <w:rPr>
          <w:noProof/>
        </w:rPr>
        <w:t>356</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_Toc69307683 \h </w:instrText>
      </w:r>
      <w:r w:rsidRPr="00777637">
        <w:rPr>
          <w:noProof/>
        </w:rPr>
      </w:r>
      <w:r w:rsidRPr="00777637">
        <w:rPr>
          <w:noProof/>
        </w:rPr>
        <w:fldChar w:fldCharType="separate"/>
      </w:r>
      <w:r w:rsidR="00FC572C">
        <w:rPr>
          <w:noProof/>
        </w:rPr>
        <w:t>388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356</w:t>
      </w:r>
      <w:r>
        <w:rPr>
          <w:noProof/>
        </w:rPr>
        <w:noBreakHyphen/>
        <w:t>A—Indirect tax laws</w:t>
      </w:r>
      <w:r w:rsidRPr="00777637">
        <w:rPr>
          <w:b w:val="0"/>
          <w:noProof/>
          <w:sz w:val="18"/>
        </w:rPr>
        <w:tab/>
      </w:r>
      <w:r w:rsidRPr="00777637">
        <w:rPr>
          <w:b w:val="0"/>
          <w:noProof/>
          <w:sz w:val="18"/>
        </w:rPr>
        <w:fldChar w:fldCharType="begin"/>
      </w:r>
      <w:r w:rsidRPr="00777637">
        <w:rPr>
          <w:b w:val="0"/>
          <w:noProof/>
          <w:sz w:val="18"/>
        </w:rPr>
        <w:instrText xml:space="preserve"> PAGEREF _Toc69307684 \h </w:instrText>
      </w:r>
      <w:r w:rsidRPr="00777637">
        <w:rPr>
          <w:b w:val="0"/>
          <w:noProof/>
          <w:sz w:val="18"/>
        </w:rPr>
      </w:r>
      <w:r w:rsidRPr="00777637">
        <w:rPr>
          <w:b w:val="0"/>
          <w:noProof/>
          <w:sz w:val="18"/>
        </w:rPr>
        <w:fldChar w:fldCharType="separate"/>
      </w:r>
      <w:r w:rsidR="00FC572C">
        <w:rPr>
          <w:b w:val="0"/>
          <w:noProof/>
          <w:sz w:val="18"/>
        </w:rPr>
        <w:t>388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356</w:t>
      </w:r>
      <w:r>
        <w:rPr>
          <w:noProof/>
        </w:rPr>
        <w:noBreakHyphen/>
        <w:t>5</w:t>
      </w:r>
      <w:r>
        <w:rPr>
          <w:noProof/>
        </w:rPr>
        <w:tab/>
        <w:t>Commissioner has general administration of indirect tax laws</w:t>
      </w:r>
      <w:r w:rsidRPr="00777637">
        <w:rPr>
          <w:noProof/>
        </w:rPr>
        <w:tab/>
      </w:r>
      <w:r w:rsidRPr="00777637">
        <w:rPr>
          <w:noProof/>
        </w:rPr>
        <w:fldChar w:fldCharType="begin"/>
      </w:r>
      <w:r w:rsidRPr="00777637">
        <w:rPr>
          <w:noProof/>
        </w:rPr>
        <w:instrText xml:space="preserve"> PAGEREF _Toc69307685 \h </w:instrText>
      </w:r>
      <w:r w:rsidRPr="00777637">
        <w:rPr>
          <w:noProof/>
        </w:rPr>
      </w:r>
      <w:r w:rsidRPr="00777637">
        <w:rPr>
          <w:noProof/>
        </w:rPr>
        <w:fldChar w:fldCharType="separate"/>
      </w:r>
      <w:r w:rsidR="00FC572C">
        <w:rPr>
          <w:noProof/>
        </w:rPr>
        <w:t>388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356</w:t>
      </w:r>
      <w:r>
        <w:rPr>
          <w:noProof/>
        </w:rPr>
        <w:noBreakHyphen/>
        <w:t>B—Major bank levy</w:t>
      </w:r>
      <w:r w:rsidRPr="00777637">
        <w:rPr>
          <w:b w:val="0"/>
          <w:noProof/>
          <w:sz w:val="18"/>
        </w:rPr>
        <w:tab/>
      </w:r>
      <w:r w:rsidRPr="00777637">
        <w:rPr>
          <w:b w:val="0"/>
          <w:noProof/>
          <w:sz w:val="18"/>
        </w:rPr>
        <w:fldChar w:fldCharType="begin"/>
      </w:r>
      <w:r w:rsidRPr="00777637">
        <w:rPr>
          <w:b w:val="0"/>
          <w:noProof/>
          <w:sz w:val="18"/>
        </w:rPr>
        <w:instrText xml:space="preserve"> PAGEREF _Toc69307686 \h </w:instrText>
      </w:r>
      <w:r w:rsidRPr="00777637">
        <w:rPr>
          <w:b w:val="0"/>
          <w:noProof/>
          <w:sz w:val="18"/>
        </w:rPr>
      </w:r>
      <w:r w:rsidRPr="00777637">
        <w:rPr>
          <w:b w:val="0"/>
          <w:noProof/>
          <w:sz w:val="18"/>
        </w:rPr>
        <w:fldChar w:fldCharType="separate"/>
      </w:r>
      <w:r w:rsidR="00FC572C">
        <w:rPr>
          <w:b w:val="0"/>
          <w:noProof/>
          <w:sz w:val="18"/>
        </w:rPr>
        <w:t>388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356</w:t>
      </w:r>
      <w:r>
        <w:rPr>
          <w:noProof/>
        </w:rPr>
        <w:noBreakHyphen/>
        <w:t>10</w:t>
      </w:r>
      <w:r>
        <w:rPr>
          <w:noProof/>
        </w:rPr>
        <w:tab/>
        <w:t>Commissioner has general administration of major bank levy</w:t>
      </w:r>
      <w:r w:rsidRPr="00777637">
        <w:rPr>
          <w:noProof/>
        </w:rPr>
        <w:tab/>
      </w:r>
      <w:r w:rsidRPr="00777637">
        <w:rPr>
          <w:noProof/>
        </w:rPr>
        <w:fldChar w:fldCharType="begin"/>
      </w:r>
      <w:r w:rsidRPr="00777637">
        <w:rPr>
          <w:noProof/>
        </w:rPr>
        <w:instrText xml:space="preserve"> PAGEREF _Toc69307687 \h </w:instrText>
      </w:r>
      <w:r w:rsidRPr="00777637">
        <w:rPr>
          <w:noProof/>
        </w:rPr>
      </w:r>
      <w:r w:rsidRPr="00777637">
        <w:rPr>
          <w:noProof/>
        </w:rPr>
        <w:fldChar w:fldCharType="separate"/>
      </w:r>
      <w:r w:rsidR="00FC572C">
        <w:rPr>
          <w:noProof/>
        </w:rPr>
        <w:t>388</w:t>
      </w:r>
      <w:r w:rsidRPr="00777637">
        <w:rPr>
          <w:noProof/>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5</w:t>
      </w:r>
      <w:r>
        <w:rPr>
          <w:noProof/>
        </w:rPr>
        <w:noBreakHyphen/>
        <w:t>5—Rulings</w:t>
      </w:r>
      <w:r w:rsidRPr="00777637">
        <w:rPr>
          <w:b w:val="0"/>
          <w:noProof/>
          <w:sz w:val="18"/>
        </w:rPr>
        <w:tab/>
      </w:r>
      <w:r w:rsidRPr="00777637">
        <w:rPr>
          <w:b w:val="0"/>
          <w:noProof/>
          <w:sz w:val="18"/>
        </w:rPr>
        <w:fldChar w:fldCharType="begin"/>
      </w:r>
      <w:r w:rsidRPr="00777637">
        <w:rPr>
          <w:b w:val="0"/>
          <w:noProof/>
          <w:sz w:val="18"/>
        </w:rPr>
        <w:instrText xml:space="preserve"> PAGEREF _Toc69307688 \h </w:instrText>
      </w:r>
      <w:r w:rsidRPr="00777637">
        <w:rPr>
          <w:b w:val="0"/>
          <w:noProof/>
          <w:sz w:val="18"/>
        </w:rPr>
      </w:r>
      <w:r w:rsidRPr="00777637">
        <w:rPr>
          <w:b w:val="0"/>
          <w:noProof/>
          <w:sz w:val="18"/>
        </w:rPr>
        <w:fldChar w:fldCharType="separate"/>
      </w:r>
      <w:r w:rsidR="00FC572C">
        <w:rPr>
          <w:b w:val="0"/>
          <w:noProof/>
          <w:sz w:val="18"/>
        </w:rPr>
        <w:t>389</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357—Object and common rules</w:t>
      </w:r>
      <w:r w:rsidRPr="00777637">
        <w:rPr>
          <w:b w:val="0"/>
          <w:noProof/>
          <w:sz w:val="18"/>
        </w:rPr>
        <w:tab/>
      </w:r>
      <w:r w:rsidRPr="00777637">
        <w:rPr>
          <w:b w:val="0"/>
          <w:noProof/>
          <w:sz w:val="18"/>
        </w:rPr>
        <w:fldChar w:fldCharType="begin"/>
      </w:r>
      <w:r w:rsidRPr="00777637">
        <w:rPr>
          <w:b w:val="0"/>
          <w:noProof/>
          <w:sz w:val="18"/>
        </w:rPr>
        <w:instrText xml:space="preserve"> PAGEREF _Toc69307689 \h </w:instrText>
      </w:r>
      <w:r w:rsidRPr="00777637">
        <w:rPr>
          <w:b w:val="0"/>
          <w:noProof/>
          <w:sz w:val="18"/>
        </w:rPr>
      </w:r>
      <w:r w:rsidRPr="00777637">
        <w:rPr>
          <w:b w:val="0"/>
          <w:noProof/>
          <w:sz w:val="18"/>
        </w:rPr>
        <w:fldChar w:fldCharType="separate"/>
      </w:r>
      <w:r w:rsidR="00FC572C">
        <w:rPr>
          <w:b w:val="0"/>
          <w:noProof/>
          <w:sz w:val="18"/>
        </w:rPr>
        <w:t>389</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357</w:t>
      </w:r>
      <w:r>
        <w:rPr>
          <w:noProof/>
        </w:rPr>
        <w:tab/>
      </w:r>
      <w:r w:rsidRPr="00777637">
        <w:rPr>
          <w:b w:val="0"/>
          <w:noProof/>
          <w:sz w:val="18"/>
        </w:rPr>
        <w:t>389</w:t>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_Toc69307691 \h </w:instrText>
      </w:r>
      <w:r w:rsidRPr="00777637">
        <w:rPr>
          <w:noProof/>
        </w:rPr>
      </w:r>
      <w:r w:rsidRPr="00777637">
        <w:rPr>
          <w:noProof/>
        </w:rPr>
        <w:fldChar w:fldCharType="separate"/>
      </w:r>
      <w:r w:rsidR="00FC572C">
        <w:rPr>
          <w:noProof/>
        </w:rPr>
        <w:t>389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357</w:t>
      </w:r>
      <w:r>
        <w:rPr>
          <w:noProof/>
        </w:rPr>
        <w:noBreakHyphen/>
        <w:t>A—Object of this Part</w:t>
      </w:r>
      <w:r w:rsidRPr="00777637">
        <w:rPr>
          <w:b w:val="0"/>
          <w:noProof/>
          <w:sz w:val="18"/>
        </w:rPr>
        <w:tab/>
      </w:r>
      <w:r w:rsidRPr="00777637">
        <w:rPr>
          <w:b w:val="0"/>
          <w:noProof/>
          <w:sz w:val="18"/>
        </w:rPr>
        <w:fldChar w:fldCharType="begin"/>
      </w:r>
      <w:r w:rsidRPr="00777637">
        <w:rPr>
          <w:b w:val="0"/>
          <w:noProof/>
          <w:sz w:val="18"/>
        </w:rPr>
        <w:instrText xml:space="preserve"> PAGEREF _Toc69307692 \h </w:instrText>
      </w:r>
      <w:r w:rsidRPr="00777637">
        <w:rPr>
          <w:b w:val="0"/>
          <w:noProof/>
          <w:sz w:val="18"/>
        </w:rPr>
      </w:r>
      <w:r w:rsidRPr="00777637">
        <w:rPr>
          <w:b w:val="0"/>
          <w:noProof/>
          <w:sz w:val="18"/>
        </w:rPr>
        <w:fldChar w:fldCharType="separate"/>
      </w:r>
      <w:r w:rsidR="00FC572C">
        <w:rPr>
          <w:b w:val="0"/>
          <w:noProof/>
          <w:sz w:val="18"/>
        </w:rPr>
        <w:t>389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5</w:t>
      </w:r>
      <w:r>
        <w:rPr>
          <w:noProof/>
        </w:rPr>
        <w:tab/>
        <w:t>Object of this Part</w:t>
      </w:r>
      <w:r w:rsidRPr="00777637">
        <w:rPr>
          <w:noProof/>
        </w:rPr>
        <w:tab/>
      </w:r>
      <w:r w:rsidRPr="00777637">
        <w:rPr>
          <w:noProof/>
        </w:rPr>
        <w:fldChar w:fldCharType="begin"/>
      </w:r>
      <w:r w:rsidRPr="00777637">
        <w:rPr>
          <w:noProof/>
        </w:rPr>
        <w:instrText xml:space="preserve"> PAGEREF _Toc69307693 \h </w:instrText>
      </w:r>
      <w:r w:rsidRPr="00777637">
        <w:rPr>
          <w:noProof/>
        </w:rPr>
      </w:r>
      <w:r w:rsidRPr="00777637">
        <w:rPr>
          <w:noProof/>
        </w:rPr>
        <w:fldChar w:fldCharType="separate"/>
      </w:r>
      <w:r w:rsidR="00FC572C">
        <w:rPr>
          <w:noProof/>
        </w:rPr>
        <w:t>390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357</w:t>
      </w:r>
      <w:r>
        <w:rPr>
          <w:noProof/>
        </w:rPr>
        <w:noBreakHyphen/>
        <w:t>B—Common rules for rulings</w:t>
      </w:r>
      <w:r w:rsidRPr="00777637">
        <w:rPr>
          <w:b w:val="0"/>
          <w:noProof/>
          <w:sz w:val="18"/>
        </w:rPr>
        <w:tab/>
      </w:r>
      <w:r w:rsidRPr="00777637">
        <w:rPr>
          <w:b w:val="0"/>
          <w:noProof/>
          <w:sz w:val="18"/>
        </w:rPr>
        <w:fldChar w:fldCharType="begin"/>
      </w:r>
      <w:r w:rsidRPr="00777637">
        <w:rPr>
          <w:b w:val="0"/>
          <w:noProof/>
          <w:sz w:val="18"/>
        </w:rPr>
        <w:instrText xml:space="preserve"> PAGEREF _Toc69307694 \h </w:instrText>
      </w:r>
      <w:r w:rsidRPr="00777637">
        <w:rPr>
          <w:b w:val="0"/>
          <w:noProof/>
          <w:sz w:val="18"/>
        </w:rPr>
      </w:r>
      <w:r w:rsidRPr="00777637">
        <w:rPr>
          <w:b w:val="0"/>
          <w:noProof/>
          <w:sz w:val="18"/>
        </w:rPr>
        <w:fldChar w:fldCharType="separate"/>
      </w:r>
      <w:r w:rsidR="00FC572C">
        <w:rPr>
          <w:b w:val="0"/>
          <w:noProof/>
          <w:sz w:val="18"/>
        </w:rPr>
        <w:t>391</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Rules for all rulings</w:t>
      </w:r>
      <w:r w:rsidRPr="00777637">
        <w:rPr>
          <w:b w:val="0"/>
          <w:noProof/>
          <w:sz w:val="18"/>
        </w:rPr>
        <w:tab/>
      </w:r>
      <w:r w:rsidRPr="00777637">
        <w:rPr>
          <w:b w:val="0"/>
          <w:noProof/>
          <w:sz w:val="18"/>
        </w:rPr>
        <w:fldChar w:fldCharType="begin"/>
      </w:r>
      <w:r w:rsidRPr="00777637">
        <w:rPr>
          <w:b w:val="0"/>
          <w:noProof/>
          <w:sz w:val="18"/>
        </w:rPr>
        <w:instrText xml:space="preserve"> PAGEREF _Toc69307695 \h </w:instrText>
      </w:r>
      <w:r w:rsidRPr="00777637">
        <w:rPr>
          <w:b w:val="0"/>
          <w:noProof/>
          <w:sz w:val="18"/>
        </w:rPr>
      </w:r>
      <w:r w:rsidRPr="00777637">
        <w:rPr>
          <w:b w:val="0"/>
          <w:noProof/>
          <w:sz w:val="18"/>
        </w:rPr>
        <w:fldChar w:fldCharType="separate"/>
      </w:r>
      <w:r w:rsidR="00FC572C">
        <w:rPr>
          <w:b w:val="0"/>
          <w:noProof/>
          <w:sz w:val="18"/>
        </w:rPr>
        <w:t>391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50</w:t>
      </w:r>
      <w:r>
        <w:rPr>
          <w:noProof/>
        </w:rPr>
        <w:tab/>
        <w:t>Scope of Division</w:t>
      </w:r>
      <w:r w:rsidRPr="00777637">
        <w:rPr>
          <w:noProof/>
        </w:rPr>
        <w:tab/>
      </w:r>
      <w:r w:rsidRPr="00777637">
        <w:rPr>
          <w:noProof/>
        </w:rPr>
        <w:fldChar w:fldCharType="begin"/>
      </w:r>
      <w:r w:rsidRPr="00777637">
        <w:rPr>
          <w:noProof/>
        </w:rPr>
        <w:instrText xml:space="preserve"> PAGEREF _Toc69307696 \h </w:instrText>
      </w:r>
      <w:r w:rsidRPr="00777637">
        <w:rPr>
          <w:noProof/>
        </w:rPr>
      </w:r>
      <w:r w:rsidRPr="00777637">
        <w:rPr>
          <w:noProof/>
        </w:rPr>
        <w:fldChar w:fldCharType="separate"/>
      </w:r>
      <w:r w:rsidR="00FC572C">
        <w:rPr>
          <w:noProof/>
        </w:rPr>
        <w:t>391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55</w:t>
      </w:r>
      <w:r>
        <w:rPr>
          <w:noProof/>
        </w:rPr>
        <w:tab/>
        <w:t>The provisions that are relevant for rulings</w:t>
      </w:r>
      <w:r w:rsidRPr="00777637">
        <w:rPr>
          <w:noProof/>
        </w:rPr>
        <w:tab/>
      </w:r>
      <w:r w:rsidRPr="00777637">
        <w:rPr>
          <w:noProof/>
        </w:rPr>
        <w:fldChar w:fldCharType="begin"/>
      </w:r>
      <w:r w:rsidRPr="00777637">
        <w:rPr>
          <w:noProof/>
        </w:rPr>
        <w:instrText xml:space="preserve"> PAGEREF _Toc69307697 \h </w:instrText>
      </w:r>
      <w:r w:rsidRPr="00777637">
        <w:rPr>
          <w:noProof/>
        </w:rPr>
      </w:r>
      <w:r w:rsidRPr="00777637">
        <w:rPr>
          <w:noProof/>
        </w:rPr>
        <w:fldChar w:fldCharType="separate"/>
      </w:r>
      <w:r w:rsidR="00FC572C">
        <w:rPr>
          <w:noProof/>
        </w:rPr>
        <w:t>392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60</w:t>
      </w:r>
      <w:r>
        <w:rPr>
          <w:noProof/>
        </w:rPr>
        <w:tab/>
        <w:t>When rulings are binding on the Commissioner</w:t>
      </w:r>
      <w:r w:rsidRPr="00777637">
        <w:rPr>
          <w:noProof/>
        </w:rPr>
        <w:tab/>
      </w:r>
      <w:r w:rsidRPr="00777637">
        <w:rPr>
          <w:noProof/>
        </w:rPr>
        <w:fldChar w:fldCharType="begin"/>
      </w:r>
      <w:r w:rsidRPr="00777637">
        <w:rPr>
          <w:noProof/>
        </w:rPr>
        <w:instrText xml:space="preserve"> PAGEREF _Toc69307698 \h </w:instrText>
      </w:r>
      <w:r w:rsidRPr="00777637">
        <w:rPr>
          <w:noProof/>
        </w:rPr>
      </w:r>
      <w:r w:rsidRPr="00777637">
        <w:rPr>
          <w:noProof/>
        </w:rPr>
        <w:fldChar w:fldCharType="separate"/>
      </w:r>
      <w:r w:rsidR="00FC572C">
        <w:rPr>
          <w:noProof/>
        </w:rPr>
        <w:t>392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65</w:t>
      </w:r>
      <w:r>
        <w:rPr>
          <w:noProof/>
        </w:rPr>
        <w:tab/>
        <w:t>Stopping relying on a ruling</w:t>
      </w:r>
      <w:r w:rsidRPr="00777637">
        <w:rPr>
          <w:noProof/>
        </w:rPr>
        <w:tab/>
      </w:r>
      <w:r w:rsidRPr="00777637">
        <w:rPr>
          <w:noProof/>
        </w:rPr>
        <w:fldChar w:fldCharType="begin"/>
      </w:r>
      <w:r w:rsidRPr="00777637">
        <w:rPr>
          <w:noProof/>
        </w:rPr>
        <w:instrText xml:space="preserve"> PAGEREF _Toc69307699 \h </w:instrText>
      </w:r>
      <w:r w:rsidRPr="00777637">
        <w:rPr>
          <w:noProof/>
        </w:rPr>
      </w:r>
      <w:r w:rsidRPr="00777637">
        <w:rPr>
          <w:noProof/>
        </w:rPr>
        <w:fldChar w:fldCharType="separate"/>
      </w:r>
      <w:r w:rsidR="00FC572C">
        <w:rPr>
          <w:noProof/>
        </w:rPr>
        <w:t>395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70</w:t>
      </w:r>
      <w:r>
        <w:rPr>
          <w:noProof/>
        </w:rPr>
        <w:tab/>
        <w:t>Commissioner may apply the law if more favourable than the ruling</w:t>
      </w:r>
      <w:r w:rsidRPr="00777637">
        <w:rPr>
          <w:noProof/>
        </w:rPr>
        <w:tab/>
      </w:r>
      <w:r w:rsidRPr="00777637">
        <w:rPr>
          <w:noProof/>
        </w:rPr>
        <w:fldChar w:fldCharType="begin"/>
      </w:r>
      <w:r w:rsidRPr="00777637">
        <w:rPr>
          <w:noProof/>
        </w:rPr>
        <w:instrText xml:space="preserve"> PAGEREF _Toc69307700 \h </w:instrText>
      </w:r>
      <w:r w:rsidRPr="00777637">
        <w:rPr>
          <w:noProof/>
        </w:rPr>
      </w:r>
      <w:r w:rsidRPr="00777637">
        <w:rPr>
          <w:noProof/>
        </w:rPr>
        <w:fldChar w:fldCharType="separate"/>
      </w:r>
      <w:r w:rsidR="00FC572C">
        <w:rPr>
          <w:noProof/>
        </w:rPr>
        <w:t>396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75</w:t>
      </w:r>
      <w:r>
        <w:rPr>
          <w:noProof/>
        </w:rPr>
        <w:tab/>
        <w:t>Inconsistent rulings</w:t>
      </w:r>
      <w:r w:rsidRPr="00777637">
        <w:rPr>
          <w:noProof/>
        </w:rPr>
        <w:tab/>
      </w:r>
      <w:r w:rsidRPr="00777637">
        <w:rPr>
          <w:noProof/>
        </w:rPr>
        <w:fldChar w:fldCharType="begin"/>
      </w:r>
      <w:r w:rsidRPr="00777637">
        <w:rPr>
          <w:noProof/>
        </w:rPr>
        <w:instrText xml:space="preserve"> PAGEREF _Toc69307701 \h </w:instrText>
      </w:r>
      <w:r w:rsidRPr="00777637">
        <w:rPr>
          <w:noProof/>
        </w:rPr>
      </w:r>
      <w:r w:rsidRPr="00777637">
        <w:rPr>
          <w:noProof/>
        </w:rPr>
        <w:fldChar w:fldCharType="separate"/>
      </w:r>
      <w:r w:rsidR="00FC572C">
        <w:rPr>
          <w:noProof/>
        </w:rPr>
        <w:t>396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80</w:t>
      </w:r>
      <w:r>
        <w:rPr>
          <w:noProof/>
        </w:rPr>
        <w:tab/>
        <w:t>Contracts for schemes</w:t>
      </w:r>
      <w:r w:rsidRPr="00777637">
        <w:rPr>
          <w:noProof/>
        </w:rPr>
        <w:tab/>
      </w:r>
      <w:r w:rsidRPr="00777637">
        <w:rPr>
          <w:noProof/>
        </w:rPr>
        <w:fldChar w:fldCharType="begin"/>
      </w:r>
      <w:r w:rsidRPr="00777637">
        <w:rPr>
          <w:noProof/>
        </w:rPr>
        <w:instrText xml:space="preserve"> PAGEREF _Toc69307702 \h </w:instrText>
      </w:r>
      <w:r w:rsidRPr="00777637">
        <w:rPr>
          <w:noProof/>
        </w:rPr>
      </w:r>
      <w:r w:rsidRPr="00777637">
        <w:rPr>
          <w:noProof/>
        </w:rPr>
        <w:fldChar w:fldCharType="separate"/>
      </w:r>
      <w:r w:rsidR="00FC572C">
        <w:rPr>
          <w:noProof/>
        </w:rPr>
        <w:t>398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85</w:t>
      </w:r>
      <w:r>
        <w:rPr>
          <w:noProof/>
        </w:rPr>
        <w:tab/>
        <w:t>Effect on ruling if relevant provision re</w:t>
      </w:r>
      <w:r>
        <w:rPr>
          <w:noProof/>
        </w:rPr>
        <w:noBreakHyphen/>
        <w:t>enacted</w:t>
      </w:r>
      <w:r w:rsidRPr="00777637">
        <w:rPr>
          <w:noProof/>
        </w:rPr>
        <w:tab/>
      </w:r>
      <w:r w:rsidRPr="00777637">
        <w:rPr>
          <w:noProof/>
        </w:rPr>
        <w:fldChar w:fldCharType="begin"/>
      </w:r>
      <w:r w:rsidRPr="00777637">
        <w:rPr>
          <w:noProof/>
        </w:rPr>
        <w:instrText xml:space="preserve"> PAGEREF _Toc69307703 \h </w:instrText>
      </w:r>
      <w:r w:rsidRPr="00777637">
        <w:rPr>
          <w:noProof/>
        </w:rPr>
      </w:r>
      <w:r w:rsidRPr="00777637">
        <w:rPr>
          <w:noProof/>
        </w:rPr>
        <w:fldChar w:fldCharType="separate"/>
      </w:r>
      <w:r w:rsidR="00FC572C">
        <w:rPr>
          <w:noProof/>
        </w:rPr>
        <w:t>398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90</w:t>
      </w:r>
      <w:r>
        <w:rPr>
          <w:noProof/>
        </w:rPr>
        <w:tab/>
        <w:t>Validity of ruling not affected by formal defect</w:t>
      </w:r>
      <w:r w:rsidRPr="00777637">
        <w:rPr>
          <w:noProof/>
        </w:rPr>
        <w:tab/>
      </w:r>
      <w:r w:rsidRPr="00777637">
        <w:rPr>
          <w:noProof/>
        </w:rPr>
        <w:fldChar w:fldCharType="begin"/>
      </w:r>
      <w:r w:rsidRPr="00777637">
        <w:rPr>
          <w:noProof/>
        </w:rPr>
        <w:instrText xml:space="preserve"> PAGEREF _Toc69307704 \h </w:instrText>
      </w:r>
      <w:r w:rsidRPr="00777637">
        <w:rPr>
          <w:noProof/>
        </w:rPr>
      </w:r>
      <w:r w:rsidRPr="00777637">
        <w:rPr>
          <w:noProof/>
        </w:rPr>
        <w:fldChar w:fldCharType="separate"/>
      </w:r>
      <w:r w:rsidR="00FC572C">
        <w:rPr>
          <w:noProof/>
        </w:rPr>
        <w:t>398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Common rules for public and private rulings</w:t>
      </w:r>
      <w:r w:rsidRPr="00777637">
        <w:rPr>
          <w:b w:val="0"/>
          <w:noProof/>
          <w:sz w:val="18"/>
        </w:rPr>
        <w:tab/>
      </w:r>
      <w:r w:rsidRPr="00777637">
        <w:rPr>
          <w:b w:val="0"/>
          <w:noProof/>
          <w:sz w:val="18"/>
        </w:rPr>
        <w:fldChar w:fldCharType="begin"/>
      </w:r>
      <w:r w:rsidRPr="00777637">
        <w:rPr>
          <w:b w:val="0"/>
          <w:noProof/>
          <w:sz w:val="18"/>
        </w:rPr>
        <w:instrText xml:space="preserve"> PAGEREF _Toc69307705 \h </w:instrText>
      </w:r>
      <w:r w:rsidRPr="00777637">
        <w:rPr>
          <w:b w:val="0"/>
          <w:noProof/>
          <w:sz w:val="18"/>
        </w:rPr>
      </w:r>
      <w:r w:rsidRPr="00777637">
        <w:rPr>
          <w:b w:val="0"/>
          <w:noProof/>
          <w:sz w:val="18"/>
        </w:rPr>
        <w:fldChar w:fldCharType="separate"/>
      </w:r>
      <w:r w:rsidR="00FC572C">
        <w:rPr>
          <w:b w:val="0"/>
          <w:noProof/>
          <w:sz w:val="18"/>
        </w:rPr>
        <w:t>399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95</w:t>
      </w:r>
      <w:r>
        <w:rPr>
          <w:noProof/>
        </w:rPr>
        <w:tab/>
        <w:t>Electronic communications</w:t>
      </w:r>
      <w:r w:rsidRPr="00777637">
        <w:rPr>
          <w:noProof/>
        </w:rPr>
        <w:tab/>
      </w:r>
      <w:r w:rsidRPr="00777637">
        <w:rPr>
          <w:noProof/>
        </w:rPr>
        <w:fldChar w:fldCharType="begin"/>
      </w:r>
      <w:r w:rsidRPr="00777637">
        <w:rPr>
          <w:noProof/>
        </w:rPr>
        <w:instrText xml:space="preserve"> PAGEREF _Toc69307706 \h </w:instrText>
      </w:r>
      <w:r w:rsidRPr="00777637">
        <w:rPr>
          <w:noProof/>
        </w:rPr>
      </w:r>
      <w:r w:rsidRPr="00777637">
        <w:rPr>
          <w:noProof/>
        </w:rPr>
        <w:fldChar w:fldCharType="separate"/>
      </w:r>
      <w:r w:rsidR="00FC572C">
        <w:rPr>
          <w:noProof/>
        </w:rPr>
        <w:t>399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Common rules for private and oral rulings</w:t>
      </w:r>
      <w:r w:rsidRPr="00777637">
        <w:rPr>
          <w:b w:val="0"/>
          <w:noProof/>
          <w:sz w:val="18"/>
        </w:rPr>
        <w:tab/>
      </w:r>
      <w:r w:rsidRPr="00777637">
        <w:rPr>
          <w:b w:val="0"/>
          <w:noProof/>
          <w:sz w:val="18"/>
        </w:rPr>
        <w:fldChar w:fldCharType="begin"/>
      </w:r>
      <w:r w:rsidRPr="00777637">
        <w:rPr>
          <w:b w:val="0"/>
          <w:noProof/>
          <w:sz w:val="18"/>
        </w:rPr>
        <w:instrText xml:space="preserve"> PAGEREF _Toc69307707 \h </w:instrText>
      </w:r>
      <w:r w:rsidRPr="00777637">
        <w:rPr>
          <w:b w:val="0"/>
          <w:noProof/>
          <w:sz w:val="18"/>
        </w:rPr>
      </w:r>
      <w:r w:rsidRPr="00777637">
        <w:rPr>
          <w:b w:val="0"/>
          <w:noProof/>
          <w:sz w:val="18"/>
        </w:rPr>
        <w:fldChar w:fldCharType="separate"/>
      </w:r>
      <w:r w:rsidR="00FC572C">
        <w:rPr>
          <w:b w:val="0"/>
          <w:noProof/>
          <w:sz w:val="18"/>
        </w:rPr>
        <w:t>399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105</w:t>
      </w:r>
      <w:r>
        <w:rPr>
          <w:noProof/>
        </w:rPr>
        <w:tab/>
        <w:t>Further information must be sought</w:t>
      </w:r>
      <w:r w:rsidRPr="00777637">
        <w:rPr>
          <w:noProof/>
        </w:rPr>
        <w:tab/>
      </w:r>
      <w:r w:rsidRPr="00777637">
        <w:rPr>
          <w:noProof/>
        </w:rPr>
        <w:fldChar w:fldCharType="begin"/>
      </w:r>
      <w:r w:rsidRPr="00777637">
        <w:rPr>
          <w:noProof/>
        </w:rPr>
        <w:instrText xml:space="preserve"> PAGEREF _Toc69307708 \h </w:instrText>
      </w:r>
      <w:r w:rsidRPr="00777637">
        <w:rPr>
          <w:noProof/>
        </w:rPr>
      </w:r>
      <w:r w:rsidRPr="00777637">
        <w:rPr>
          <w:noProof/>
        </w:rPr>
        <w:fldChar w:fldCharType="separate"/>
      </w:r>
      <w:r w:rsidR="00FC572C">
        <w:rPr>
          <w:noProof/>
        </w:rPr>
        <w:t>399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110</w:t>
      </w:r>
      <w:r>
        <w:rPr>
          <w:noProof/>
        </w:rPr>
        <w:tab/>
        <w:t>Assumptions in making private or oral ruling</w:t>
      </w:r>
      <w:r w:rsidRPr="00777637">
        <w:rPr>
          <w:noProof/>
        </w:rPr>
        <w:tab/>
      </w:r>
      <w:r w:rsidRPr="00777637">
        <w:rPr>
          <w:noProof/>
        </w:rPr>
        <w:fldChar w:fldCharType="begin"/>
      </w:r>
      <w:r w:rsidRPr="00777637">
        <w:rPr>
          <w:noProof/>
        </w:rPr>
        <w:instrText xml:space="preserve"> PAGEREF _Toc69307709 \h </w:instrText>
      </w:r>
      <w:r w:rsidRPr="00777637">
        <w:rPr>
          <w:noProof/>
        </w:rPr>
      </w:r>
      <w:r w:rsidRPr="00777637">
        <w:rPr>
          <w:noProof/>
        </w:rPr>
        <w:fldChar w:fldCharType="separate"/>
      </w:r>
      <w:r w:rsidR="00FC572C">
        <w:rPr>
          <w:noProof/>
        </w:rPr>
        <w:t>399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115</w:t>
      </w:r>
      <w:r>
        <w:rPr>
          <w:noProof/>
        </w:rPr>
        <w:tab/>
        <w:t>Additional information provided by applicant</w:t>
      </w:r>
      <w:r w:rsidRPr="00777637">
        <w:rPr>
          <w:noProof/>
        </w:rPr>
        <w:tab/>
      </w:r>
      <w:r w:rsidRPr="00777637">
        <w:rPr>
          <w:noProof/>
        </w:rPr>
        <w:fldChar w:fldCharType="begin"/>
      </w:r>
      <w:r w:rsidRPr="00777637">
        <w:rPr>
          <w:noProof/>
        </w:rPr>
        <w:instrText xml:space="preserve"> PAGEREF _Toc69307710 \h </w:instrText>
      </w:r>
      <w:r w:rsidRPr="00777637">
        <w:rPr>
          <w:noProof/>
        </w:rPr>
      </w:r>
      <w:r w:rsidRPr="00777637">
        <w:rPr>
          <w:noProof/>
        </w:rPr>
        <w:fldChar w:fldCharType="separate"/>
      </w:r>
      <w:r w:rsidR="00FC572C">
        <w:rPr>
          <w:noProof/>
        </w:rPr>
        <w:t>400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120</w:t>
      </w:r>
      <w:r>
        <w:rPr>
          <w:noProof/>
        </w:rPr>
        <w:tab/>
        <w:t>Commissioner may take into account information from third parties</w:t>
      </w:r>
      <w:r w:rsidRPr="00777637">
        <w:rPr>
          <w:noProof/>
        </w:rPr>
        <w:tab/>
      </w:r>
      <w:r w:rsidRPr="00777637">
        <w:rPr>
          <w:noProof/>
        </w:rPr>
        <w:fldChar w:fldCharType="begin"/>
      </w:r>
      <w:r w:rsidRPr="00777637">
        <w:rPr>
          <w:noProof/>
        </w:rPr>
        <w:instrText xml:space="preserve"> PAGEREF _Toc69307711 \h </w:instrText>
      </w:r>
      <w:r w:rsidRPr="00777637">
        <w:rPr>
          <w:noProof/>
        </w:rPr>
      </w:r>
      <w:r w:rsidRPr="00777637">
        <w:rPr>
          <w:noProof/>
        </w:rPr>
        <w:fldChar w:fldCharType="separate"/>
      </w:r>
      <w:r w:rsidR="00FC572C">
        <w:rPr>
          <w:noProof/>
        </w:rPr>
        <w:t>400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357</w:t>
      </w:r>
      <w:r>
        <w:rPr>
          <w:noProof/>
        </w:rPr>
        <w:noBreakHyphen/>
        <w:t>125</w:t>
      </w:r>
      <w:r>
        <w:rPr>
          <w:noProof/>
        </w:rPr>
        <w:tab/>
        <w:t>Applications and objections not to affect obligations and powers</w:t>
      </w:r>
      <w:r w:rsidRPr="00777637">
        <w:rPr>
          <w:noProof/>
        </w:rPr>
        <w:tab/>
      </w:r>
      <w:r w:rsidRPr="00777637">
        <w:rPr>
          <w:noProof/>
        </w:rPr>
        <w:fldChar w:fldCharType="begin"/>
      </w:r>
      <w:r w:rsidRPr="00777637">
        <w:rPr>
          <w:noProof/>
        </w:rPr>
        <w:instrText xml:space="preserve"> PAGEREF _Toc69307712 \h </w:instrText>
      </w:r>
      <w:r w:rsidRPr="00777637">
        <w:rPr>
          <w:noProof/>
        </w:rPr>
      </w:r>
      <w:r w:rsidRPr="00777637">
        <w:rPr>
          <w:noProof/>
        </w:rPr>
        <w:fldChar w:fldCharType="separate"/>
      </w:r>
      <w:r w:rsidR="00FC572C">
        <w:rPr>
          <w:noProof/>
        </w:rPr>
        <w:t>400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358—Public rulings</w:t>
      </w:r>
      <w:r w:rsidRPr="00777637">
        <w:rPr>
          <w:b w:val="0"/>
          <w:noProof/>
          <w:sz w:val="18"/>
        </w:rPr>
        <w:tab/>
      </w:r>
      <w:r w:rsidRPr="00777637">
        <w:rPr>
          <w:b w:val="0"/>
          <w:noProof/>
          <w:sz w:val="18"/>
        </w:rPr>
        <w:fldChar w:fldCharType="begin"/>
      </w:r>
      <w:r w:rsidRPr="00777637">
        <w:rPr>
          <w:b w:val="0"/>
          <w:noProof/>
          <w:sz w:val="18"/>
        </w:rPr>
        <w:instrText xml:space="preserve"> PAGEREF _Toc69307713 \h </w:instrText>
      </w:r>
      <w:r w:rsidRPr="00777637">
        <w:rPr>
          <w:b w:val="0"/>
          <w:noProof/>
          <w:sz w:val="18"/>
        </w:rPr>
      </w:r>
      <w:r w:rsidRPr="00777637">
        <w:rPr>
          <w:b w:val="0"/>
          <w:noProof/>
          <w:sz w:val="18"/>
        </w:rPr>
        <w:fldChar w:fldCharType="separate"/>
      </w:r>
      <w:r w:rsidR="00FC572C">
        <w:rPr>
          <w:b w:val="0"/>
          <w:noProof/>
          <w:sz w:val="18"/>
        </w:rPr>
        <w:t>402</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358</w:t>
      </w:r>
      <w:r>
        <w:rPr>
          <w:noProof/>
        </w:rPr>
        <w:tab/>
      </w:r>
      <w:r w:rsidRPr="00777637">
        <w:rPr>
          <w:b w:val="0"/>
          <w:noProof/>
          <w:sz w:val="18"/>
        </w:rPr>
        <w:t>402</w:t>
      </w:r>
    </w:p>
    <w:p w:rsidR="00777637" w:rsidRDefault="00777637">
      <w:pPr>
        <w:pStyle w:val="TOC5"/>
        <w:rPr>
          <w:rFonts w:asciiTheme="minorHAnsi" w:eastAsiaTheme="minorEastAsia" w:hAnsiTheme="minorHAnsi" w:cstheme="minorBidi"/>
          <w:noProof/>
          <w:kern w:val="0"/>
          <w:sz w:val="22"/>
          <w:szCs w:val="22"/>
        </w:rPr>
      </w:pPr>
      <w:r>
        <w:rPr>
          <w:noProof/>
        </w:rPr>
        <w:t>358</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_Toc69307715 \h </w:instrText>
      </w:r>
      <w:r w:rsidRPr="00777637">
        <w:rPr>
          <w:noProof/>
        </w:rPr>
      </w:r>
      <w:r w:rsidRPr="00777637">
        <w:rPr>
          <w:noProof/>
        </w:rPr>
        <w:fldChar w:fldCharType="separate"/>
      </w:r>
      <w:r w:rsidR="00FC572C">
        <w:rPr>
          <w:noProof/>
        </w:rPr>
        <w:t>402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Making public rulings</w:t>
      </w:r>
      <w:r w:rsidRPr="00777637">
        <w:rPr>
          <w:b w:val="0"/>
          <w:noProof/>
          <w:sz w:val="18"/>
        </w:rPr>
        <w:tab/>
      </w:r>
      <w:r w:rsidRPr="00777637">
        <w:rPr>
          <w:b w:val="0"/>
          <w:noProof/>
          <w:sz w:val="18"/>
        </w:rPr>
        <w:fldChar w:fldCharType="begin"/>
      </w:r>
      <w:r w:rsidRPr="00777637">
        <w:rPr>
          <w:b w:val="0"/>
          <w:noProof/>
          <w:sz w:val="18"/>
        </w:rPr>
        <w:instrText xml:space="preserve"> PAGEREF _Toc69307716 \h </w:instrText>
      </w:r>
      <w:r w:rsidRPr="00777637">
        <w:rPr>
          <w:b w:val="0"/>
          <w:noProof/>
          <w:sz w:val="18"/>
        </w:rPr>
      </w:r>
      <w:r w:rsidRPr="00777637">
        <w:rPr>
          <w:b w:val="0"/>
          <w:noProof/>
          <w:sz w:val="18"/>
        </w:rPr>
        <w:fldChar w:fldCharType="separate"/>
      </w:r>
      <w:r w:rsidR="00FC572C">
        <w:rPr>
          <w:b w:val="0"/>
          <w:noProof/>
          <w:sz w:val="18"/>
        </w:rPr>
        <w:t>402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358</w:t>
      </w:r>
      <w:r>
        <w:rPr>
          <w:noProof/>
        </w:rPr>
        <w:noBreakHyphen/>
        <w:t>5</w:t>
      </w:r>
      <w:r>
        <w:rPr>
          <w:noProof/>
        </w:rPr>
        <w:tab/>
        <w:t>What is a public ruling?</w:t>
      </w:r>
      <w:r w:rsidRPr="00777637">
        <w:rPr>
          <w:noProof/>
        </w:rPr>
        <w:tab/>
      </w:r>
      <w:r w:rsidRPr="00777637">
        <w:rPr>
          <w:noProof/>
        </w:rPr>
        <w:fldChar w:fldCharType="begin"/>
      </w:r>
      <w:r w:rsidRPr="00777637">
        <w:rPr>
          <w:noProof/>
        </w:rPr>
        <w:instrText xml:space="preserve"> PAGEREF _Toc69307717 \h </w:instrText>
      </w:r>
      <w:r w:rsidRPr="00777637">
        <w:rPr>
          <w:noProof/>
        </w:rPr>
      </w:r>
      <w:r w:rsidRPr="00777637">
        <w:rPr>
          <w:noProof/>
        </w:rPr>
        <w:fldChar w:fldCharType="separate"/>
      </w:r>
      <w:r w:rsidR="00FC572C">
        <w:rPr>
          <w:noProof/>
        </w:rPr>
        <w:t>402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358</w:t>
      </w:r>
      <w:r>
        <w:rPr>
          <w:noProof/>
        </w:rPr>
        <w:noBreakHyphen/>
        <w:t>10</w:t>
      </w:r>
      <w:r>
        <w:rPr>
          <w:noProof/>
        </w:rPr>
        <w:tab/>
        <w:t>Application of public rulings</w:t>
      </w:r>
      <w:r w:rsidRPr="00777637">
        <w:rPr>
          <w:noProof/>
        </w:rPr>
        <w:tab/>
      </w:r>
      <w:r w:rsidRPr="00777637">
        <w:rPr>
          <w:noProof/>
        </w:rPr>
        <w:fldChar w:fldCharType="begin"/>
      </w:r>
      <w:r w:rsidRPr="00777637">
        <w:rPr>
          <w:noProof/>
        </w:rPr>
        <w:instrText xml:space="preserve"> PAGEREF _Toc69307718 \h </w:instrText>
      </w:r>
      <w:r w:rsidRPr="00777637">
        <w:rPr>
          <w:noProof/>
        </w:rPr>
      </w:r>
      <w:r w:rsidRPr="00777637">
        <w:rPr>
          <w:noProof/>
        </w:rPr>
        <w:fldChar w:fldCharType="separate"/>
      </w:r>
      <w:r w:rsidR="00FC572C">
        <w:rPr>
          <w:noProof/>
        </w:rPr>
        <w:t>403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358</w:t>
      </w:r>
      <w:r>
        <w:rPr>
          <w:noProof/>
        </w:rPr>
        <w:noBreakHyphen/>
        <w:t>15</w:t>
      </w:r>
      <w:r>
        <w:rPr>
          <w:noProof/>
        </w:rPr>
        <w:tab/>
        <w:t>When a public ruling ceases to apply</w:t>
      </w:r>
      <w:r w:rsidRPr="00777637">
        <w:rPr>
          <w:noProof/>
        </w:rPr>
        <w:tab/>
      </w:r>
      <w:r w:rsidRPr="00777637">
        <w:rPr>
          <w:noProof/>
        </w:rPr>
        <w:fldChar w:fldCharType="begin"/>
      </w:r>
      <w:r w:rsidRPr="00777637">
        <w:rPr>
          <w:noProof/>
        </w:rPr>
        <w:instrText xml:space="preserve"> PAGEREF _Toc69307719 \h </w:instrText>
      </w:r>
      <w:r w:rsidRPr="00777637">
        <w:rPr>
          <w:noProof/>
        </w:rPr>
      </w:r>
      <w:r w:rsidRPr="00777637">
        <w:rPr>
          <w:noProof/>
        </w:rPr>
        <w:fldChar w:fldCharType="separate"/>
      </w:r>
      <w:r w:rsidR="00FC572C">
        <w:rPr>
          <w:noProof/>
        </w:rPr>
        <w:t>403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Withdrawing public rulings</w:t>
      </w:r>
      <w:r w:rsidRPr="00777637">
        <w:rPr>
          <w:b w:val="0"/>
          <w:noProof/>
          <w:sz w:val="18"/>
        </w:rPr>
        <w:tab/>
      </w:r>
      <w:r w:rsidRPr="00777637">
        <w:rPr>
          <w:b w:val="0"/>
          <w:noProof/>
          <w:sz w:val="18"/>
        </w:rPr>
        <w:fldChar w:fldCharType="begin"/>
      </w:r>
      <w:r w:rsidRPr="00777637">
        <w:rPr>
          <w:b w:val="0"/>
          <w:noProof/>
          <w:sz w:val="18"/>
        </w:rPr>
        <w:instrText xml:space="preserve"> PAGEREF _Toc69307720 \h </w:instrText>
      </w:r>
      <w:r w:rsidRPr="00777637">
        <w:rPr>
          <w:b w:val="0"/>
          <w:noProof/>
          <w:sz w:val="18"/>
        </w:rPr>
      </w:r>
      <w:r w:rsidRPr="00777637">
        <w:rPr>
          <w:b w:val="0"/>
          <w:noProof/>
          <w:sz w:val="18"/>
        </w:rPr>
        <w:fldChar w:fldCharType="separate"/>
      </w:r>
      <w:r w:rsidR="00FC572C">
        <w:rPr>
          <w:b w:val="0"/>
          <w:noProof/>
          <w:sz w:val="18"/>
        </w:rPr>
        <w:t>404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358</w:t>
      </w:r>
      <w:r>
        <w:rPr>
          <w:noProof/>
        </w:rPr>
        <w:noBreakHyphen/>
        <w:t>20</w:t>
      </w:r>
      <w:r>
        <w:rPr>
          <w:noProof/>
        </w:rPr>
        <w:tab/>
        <w:t>Withdrawing public rulings</w:t>
      </w:r>
      <w:r w:rsidRPr="00777637">
        <w:rPr>
          <w:noProof/>
        </w:rPr>
        <w:tab/>
      </w:r>
      <w:r w:rsidRPr="00777637">
        <w:rPr>
          <w:noProof/>
        </w:rPr>
        <w:fldChar w:fldCharType="begin"/>
      </w:r>
      <w:r w:rsidRPr="00777637">
        <w:rPr>
          <w:noProof/>
        </w:rPr>
        <w:instrText xml:space="preserve"> PAGEREF _Toc69307721 \h </w:instrText>
      </w:r>
      <w:r w:rsidRPr="00777637">
        <w:rPr>
          <w:noProof/>
        </w:rPr>
      </w:r>
      <w:r w:rsidRPr="00777637">
        <w:rPr>
          <w:noProof/>
        </w:rPr>
        <w:fldChar w:fldCharType="separate"/>
      </w:r>
      <w:r w:rsidR="00FC572C">
        <w:rPr>
          <w:noProof/>
        </w:rPr>
        <w:t>404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359—Private rulings</w:t>
      </w:r>
      <w:r w:rsidRPr="00777637">
        <w:rPr>
          <w:b w:val="0"/>
          <w:noProof/>
          <w:sz w:val="18"/>
        </w:rPr>
        <w:tab/>
      </w:r>
      <w:r w:rsidRPr="00777637">
        <w:rPr>
          <w:b w:val="0"/>
          <w:noProof/>
          <w:sz w:val="18"/>
        </w:rPr>
        <w:fldChar w:fldCharType="begin"/>
      </w:r>
      <w:r w:rsidRPr="00777637">
        <w:rPr>
          <w:b w:val="0"/>
          <w:noProof/>
          <w:sz w:val="18"/>
        </w:rPr>
        <w:instrText xml:space="preserve"> PAGEREF _Toc69307722 \h </w:instrText>
      </w:r>
      <w:r w:rsidRPr="00777637">
        <w:rPr>
          <w:b w:val="0"/>
          <w:noProof/>
          <w:sz w:val="18"/>
        </w:rPr>
      </w:r>
      <w:r w:rsidRPr="00777637">
        <w:rPr>
          <w:b w:val="0"/>
          <w:noProof/>
          <w:sz w:val="18"/>
        </w:rPr>
        <w:fldChar w:fldCharType="separate"/>
      </w:r>
      <w:r w:rsidR="00FC572C">
        <w:rPr>
          <w:b w:val="0"/>
          <w:noProof/>
          <w:sz w:val="18"/>
        </w:rPr>
        <w:t>405</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359</w:t>
      </w:r>
      <w:r>
        <w:rPr>
          <w:noProof/>
        </w:rPr>
        <w:tab/>
      </w:r>
      <w:r w:rsidRPr="00777637">
        <w:rPr>
          <w:b w:val="0"/>
          <w:noProof/>
          <w:sz w:val="18"/>
        </w:rPr>
        <w:t>405</w:t>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_Toc69307724 \h </w:instrText>
      </w:r>
      <w:r w:rsidRPr="00777637">
        <w:rPr>
          <w:noProof/>
        </w:rPr>
      </w:r>
      <w:r w:rsidRPr="00777637">
        <w:rPr>
          <w:noProof/>
        </w:rPr>
        <w:fldChar w:fldCharType="separate"/>
      </w:r>
      <w:r w:rsidR="00FC572C">
        <w:rPr>
          <w:noProof/>
        </w:rPr>
        <w:t>405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Private rulings</w:t>
      </w:r>
      <w:r w:rsidRPr="00777637">
        <w:rPr>
          <w:b w:val="0"/>
          <w:noProof/>
          <w:sz w:val="18"/>
        </w:rPr>
        <w:tab/>
      </w:r>
      <w:r w:rsidRPr="00777637">
        <w:rPr>
          <w:b w:val="0"/>
          <w:noProof/>
          <w:sz w:val="18"/>
        </w:rPr>
        <w:fldChar w:fldCharType="begin"/>
      </w:r>
      <w:r w:rsidRPr="00777637">
        <w:rPr>
          <w:b w:val="0"/>
          <w:noProof/>
          <w:sz w:val="18"/>
        </w:rPr>
        <w:instrText xml:space="preserve"> PAGEREF _Toc69307725 \h </w:instrText>
      </w:r>
      <w:r w:rsidRPr="00777637">
        <w:rPr>
          <w:b w:val="0"/>
          <w:noProof/>
          <w:sz w:val="18"/>
        </w:rPr>
      </w:r>
      <w:r w:rsidRPr="00777637">
        <w:rPr>
          <w:b w:val="0"/>
          <w:noProof/>
          <w:sz w:val="18"/>
        </w:rPr>
        <w:fldChar w:fldCharType="separate"/>
      </w:r>
      <w:r w:rsidR="00FC572C">
        <w:rPr>
          <w:b w:val="0"/>
          <w:noProof/>
          <w:sz w:val="18"/>
        </w:rPr>
        <w:t>406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5</w:t>
      </w:r>
      <w:r>
        <w:rPr>
          <w:noProof/>
        </w:rPr>
        <w:tab/>
        <w:t>Private rulings</w:t>
      </w:r>
      <w:r w:rsidRPr="00777637">
        <w:rPr>
          <w:noProof/>
        </w:rPr>
        <w:tab/>
      </w:r>
      <w:r w:rsidRPr="00777637">
        <w:rPr>
          <w:noProof/>
        </w:rPr>
        <w:fldChar w:fldCharType="begin"/>
      </w:r>
      <w:r w:rsidRPr="00777637">
        <w:rPr>
          <w:noProof/>
        </w:rPr>
        <w:instrText xml:space="preserve"> PAGEREF _Toc69307726 \h </w:instrText>
      </w:r>
      <w:r w:rsidRPr="00777637">
        <w:rPr>
          <w:noProof/>
        </w:rPr>
      </w:r>
      <w:r w:rsidRPr="00777637">
        <w:rPr>
          <w:noProof/>
        </w:rPr>
        <w:fldChar w:fldCharType="separate"/>
      </w:r>
      <w:r w:rsidR="00FC572C">
        <w:rPr>
          <w:noProof/>
        </w:rPr>
        <w:t>406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10</w:t>
      </w:r>
      <w:r>
        <w:rPr>
          <w:noProof/>
        </w:rPr>
        <w:tab/>
        <w:t>Applying for a private ruling</w:t>
      </w:r>
      <w:r w:rsidRPr="00777637">
        <w:rPr>
          <w:noProof/>
        </w:rPr>
        <w:tab/>
      </w:r>
      <w:r w:rsidRPr="00777637">
        <w:rPr>
          <w:noProof/>
        </w:rPr>
        <w:fldChar w:fldCharType="begin"/>
      </w:r>
      <w:r w:rsidRPr="00777637">
        <w:rPr>
          <w:noProof/>
        </w:rPr>
        <w:instrText xml:space="preserve"> PAGEREF _Toc69307727 \h </w:instrText>
      </w:r>
      <w:r w:rsidRPr="00777637">
        <w:rPr>
          <w:noProof/>
        </w:rPr>
      </w:r>
      <w:r w:rsidRPr="00777637">
        <w:rPr>
          <w:noProof/>
        </w:rPr>
        <w:fldChar w:fldCharType="separate"/>
      </w:r>
      <w:r w:rsidR="00FC572C">
        <w:rPr>
          <w:noProof/>
        </w:rPr>
        <w:t>406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15</w:t>
      </w:r>
      <w:r>
        <w:rPr>
          <w:noProof/>
        </w:rPr>
        <w:tab/>
        <w:t>Private rulings to be given to applicants</w:t>
      </w:r>
      <w:r w:rsidRPr="00777637">
        <w:rPr>
          <w:noProof/>
        </w:rPr>
        <w:tab/>
      </w:r>
      <w:r w:rsidRPr="00777637">
        <w:rPr>
          <w:noProof/>
        </w:rPr>
        <w:fldChar w:fldCharType="begin"/>
      </w:r>
      <w:r w:rsidRPr="00777637">
        <w:rPr>
          <w:noProof/>
        </w:rPr>
        <w:instrText xml:space="preserve"> PAGEREF _Toc69307728 \h </w:instrText>
      </w:r>
      <w:r w:rsidRPr="00777637">
        <w:rPr>
          <w:noProof/>
        </w:rPr>
      </w:r>
      <w:r w:rsidRPr="00777637">
        <w:rPr>
          <w:noProof/>
        </w:rPr>
        <w:fldChar w:fldCharType="separate"/>
      </w:r>
      <w:r w:rsidR="00FC572C">
        <w:rPr>
          <w:noProof/>
        </w:rPr>
        <w:t>406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20</w:t>
      </w:r>
      <w:r>
        <w:rPr>
          <w:noProof/>
        </w:rPr>
        <w:tab/>
        <w:t>Private rulings must contain certain details</w:t>
      </w:r>
      <w:r w:rsidRPr="00777637">
        <w:rPr>
          <w:noProof/>
        </w:rPr>
        <w:tab/>
      </w:r>
      <w:r w:rsidRPr="00777637">
        <w:rPr>
          <w:noProof/>
        </w:rPr>
        <w:fldChar w:fldCharType="begin"/>
      </w:r>
      <w:r w:rsidRPr="00777637">
        <w:rPr>
          <w:noProof/>
        </w:rPr>
        <w:instrText xml:space="preserve"> PAGEREF _Toc69307729 \h </w:instrText>
      </w:r>
      <w:r w:rsidRPr="00777637">
        <w:rPr>
          <w:noProof/>
        </w:rPr>
      </w:r>
      <w:r w:rsidRPr="00777637">
        <w:rPr>
          <w:noProof/>
        </w:rPr>
        <w:fldChar w:fldCharType="separate"/>
      </w:r>
      <w:r w:rsidR="00FC572C">
        <w:rPr>
          <w:noProof/>
        </w:rPr>
        <w:t>406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25</w:t>
      </w:r>
      <w:r>
        <w:rPr>
          <w:noProof/>
        </w:rPr>
        <w:tab/>
        <w:t>Time of application of private rulings</w:t>
      </w:r>
      <w:r w:rsidRPr="00777637">
        <w:rPr>
          <w:noProof/>
        </w:rPr>
        <w:tab/>
      </w:r>
      <w:r w:rsidRPr="00777637">
        <w:rPr>
          <w:noProof/>
        </w:rPr>
        <w:fldChar w:fldCharType="begin"/>
      </w:r>
      <w:r w:rsidRPr="00777637">
        <w:rPr>
          <w:noProof/>
        </w:rPr>
        <w:instrText xml:space="preserve"> PAGEREF _Toc69307730 \h </w:instrText>
      </w:r>
      <w:r w:rsidRPr="00777637">
        <w:rPr>
          <w:noProof/>
        </w:rPr>
      </w:r>
      <w:r w:rsidRPr="00777637">
        <w:rPr>
          <w:noProof/>
        </w:rPr>
        <w:fldChar w:fldCharType="separate"/>
      </w:r>
      <w:r w:rsidR="00FC572C">
        <w:rPr>
          <w:noProof/>
        </w:rPr>
        <w:t>407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30</w:t>
      </w:r>
      <w:r>
        <w:rPr>
          <w:noProof/>
        </w:rPr>
        <w:tab/>
        <w:t>Ruling for trustee of a trust</w:t>
      </w:r>
      <w:r w:rsidRPr="00777637">
        <w:rPr>
          <w:noProof/>
        </w:rPr>
        <w:tab/>
      </w:r>
      <w:r w:rsidRPr="00777637">
        <w:rPr>
          <w:noProof/>
        </w:rPr>
        <w:fldChar w:fldCharType="begin"/>
      </w:r>
      <w:r w:rsidRPr="00777637">
        <w:rPr>
          <w:noProof/>
        </w:rPr>
        <w:instrText xml:space="preserve"> PAGEREF _Toc69307731 \h </w:instrText>
      </w:r>
      <w:r w:rsidRPr="00777637">
        <w:rPr>
          <w:noProof/>
        </w:rPr>
      </w:r>
      <w:r w:rsidRPr="00777637">
        <w:rPr>
          <w:noProof/>
        </w:rPr>
        <w:fldChar w:fldCharType="separate"/>
      </w:r>
      <w:r w:rsidR="00FC572C">
        <w:rPr>
          <w:noProof/>
        </w:rPr>
        <w:t>407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35</w:t>
      </w:r>
      <w:r>
        <w:rPr>
          <w:noProof/>
        </w:rPr>
        <w:tab/>
        <w:t>Dealing with applications</w:t>
      </w:r>
      <w:r w:rsidRPr="00777637">
        <w:rPr>
          <w:noProof/>
        </w:rPr>
        <w:tab/>
      </w:r>
      <w:r w:rsidRPr="00777637">
        <w:rPr>
          <w:noProof/>
        </w:rPr>
        <w:fldChar w:fldCharType="begin"/>
      </w:r>
      <w:r w:rsidRPr="00777637">
        <w:rPr>
          <w:noProof/>
        </w:rPr>
        <w:instrText xml:space="preserve"> PAGEREF _Toc69307732 \h </w:instrText>
      </w:r>
      <w:r w:rsidRPr="00777637">
        <w:rPr>
          <w:noProof/>
        </w:rPr>
      </w:r>
      <w:r w:rsidRPr="00777637">
        <w:rPr>
          <w:noProof/>
        </w:rPr>
        <w:fldChar w:fldCharType="separate"/>
      </w:r>
      <w:r w:rsidR="00FC572C">
        <w:rPr>
          <w:noProof/>
        </w:rPr>
        <w:t>408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40</w:t>
      </w:r>
      <w:r>
        <w:rPr>
          <w:noProof/>
        </w:rPr>
        <w:tab/>
        <w:t>Valuations</w:t>
      </w:r>
      <w:r w:rsidRPr="00777637">
        <w:rPr>
          <w:noProof/>
        </w:rPr>
        <w:tab/>
      </w:r>
      <w:r w:rsidRPr="00777637">
        <w:rPr>
          <w:noProof/>
        </w:rPr>
        <w:fldChar w:fldCharType="begin"/>
      </w:r>
      <w:r w:rsidRPr="00777637">
        <w:rPr>
          <w:noProof/>
        </w:rPr>
        <w:instrText xml:space="preserve"> PAGEREF _Toc69307733 \h </w:instrText>
      </w:r>
      <w:r w:rsidRPr="00777637">
        <w:rPr>
          <w:noProof/>
        </w:rPr>
      </w:r>
      <w:r w:rsidRPr="00777637">
        <w:rPr>
          <w:noProof/>
        </w:rPr>
        <w:fldChar w:fldCharType="separate"/>
      </w:r>
      <w:r w:rsidR="00FC572C">
        <w:rPr>
          <w:noProof/>
        </w:rPr>
        <w:t>408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45</w:t>
      </w:r>
      <w:r>
        <w:rPr>
          <w:noProof/>
        </w:rPr>
        <w:tab/>
        <w:t>Related rulings</w:t>
      </w:r>
      <w:r w:rsidRPr="00777637">
        <w:rPr>
          <w:noProof/>
        </w:rPr>
        <w:tab/>
      </w:r>
      <w:r w:rsidRPr="00777637">
        <w:rPr>
          <w:noProof/>
        </w:rPr>
        <w:fldChar w:fldCharType="begin"/>
      </w:r>
      <w:r w:rsidRPr="00777637">
        <w:rPr>
          <w:noProof/>
        </w:rPr>
        <w:instrText xml:space="preserve"> PAGEREF _Toc69307734 \h </w:instrText>
      </w:r>
      <w:r w:rsidRPr="00777637">
        <w:rPr>
          <w:noProof/>
        </w:rPr>
      </w:r>
      <w:r w:rsidRPr="00777637">
        <w:rPr>
          <w:noProof/>
        </w:rPr>
        <w:fldChar w:fldCharType="separate"/>
      </w:r>
      <w:r w:rsidR="00FC572C">
        <w:rPr>
          <w:noProof/>
        </w:rPr>
        <w:t>409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50</w:t>
      </w:r>
      <w:r>
        <w:rPr>
          <w:noProof/>
        </w:rPr>
        <w:tab/>
        <w:t>Delays in making private rulings</w:t>
      </w:r>
      <w:r w:rsidRPr="00777637">
        <w:rPr>
          <w:noProof/>
        </w:rPr>
        <w:tab/>
      </w:r>
      <w:r w:rsidRPr="00777637">
        <w:rPr>
          <w:noProof/>
        </w:rPr>
        <w:fldChar w:fldCharType="begin"/>
      </w:r>
      <w:r w:rsidRPr="00777637">
        <w:rPr>
          <w:noProof/>
        </w:rPr>
        <w:instrText xml:space="preserve"> PAGEREF _Toc69307735 \h </w:instrText>
      </w:r>
      <w:r w:rsidRPr="00777637">
        <w:rPr>
          <w:noProof/>
        </w:rPr>
      </w:r>
      <w:r w:rsidRPr="00777637">
        <w:rPr>
          <w:noProof/>
        </w:rPr>
        <w:fldChar w:fldCharType="separate"/>
      </w:r>
      <w:r w:rsidR="00FC572C">
        <w:rPr>
          <w:noProof/>
        </w:rPr>
        <w:t>410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55</w:t>
      </w:r>
      <w:r>
        <w:rPr>
          <w:noProof/>
        </w:rPr>
        <w:tab/>
        <w:t>Revised private rulings</w:t>
      </w:r>
      <w:r w:rsidRPr="00777637">
        <w:rPr>
          <w:noProof/>
        </w:rPr>
        <w:tab/>
      </w:r>
      <w:r w:rsidRPr="00777637">
        <w:rPr>
          <w:noProof/>
        </w:rPr>
        <w:fldChar w:fldCharType="begin"/>
      </w:r>
      <w:r w:rsidRPr="00777637">
        <w:rPr>
          <w:noProof/>
        </w:rPr>
        <w:instrText xml:space="preserve"> PAGEREF _Toc69307736 \h </w:instrText>
      </w:r>
      <w:r w:rsidRPr="00777637">
        <w:rPr>
          <w:noProof/>
        </w:rPr>
      </w:r>
      <w:r w:rsidRPr="00777637">
        <w:rPr>
          <w:noProof/>
        </w:rPr>
        <w:fldChar w:fldCharType="separate"/>
      </w:r>
      <w:r w:rsidR="00FC572C">
        <w:rPr>
          <w:noProof/>
        </w:rPr>
        <w:t>411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60</w:t>
      </w:r>
      <w:r>
        <w:rPr>
          <w:noProof/>
        </w:rPr>
        <w:tab/>
        <w:t>Objections, reviews and appeals relating to private rulings</w:t>
      </w:r>
      <w:r w:rsidRPr="00777637">
        <w:rPr>
          <w:noProof/>
        </w:rPr>
        <w:tab/>
      </w:r>
      <w:r w:rsidRPr="00777637">
        <w:rPr>
          <w:noProof/>
        </w:rPr>
        <w:fldChar w:fldCharType="begin"/>
      </w:r>
      <w:r w:rsidRPr="00777637">
        <w:rPr>
          <w:noProof/>
        </w:rPr>
        <w:instrText xml:space="preserve"> PAGEREF _Toc69307737 \h </w:instrText>
      </w:r>
      <w:r w:rsidRPr="00777637">
        <w:rPr>
          <w:noProof/>
        </w:rPr>
      </w:r>
      <w:r w:rsidRPr="00777637">
        <w:rPr>
          <w:noProof/>
        </w:rPr>
        <w:fldChar w:fldCharType="separate"/>
      </w:r>
      <w:r w:rsidR="00FC572C">
        <w:rPr>
          <w:noProof/>
        </w:rPr>
        <w:t>412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65</w:t>
      </w:r>
      <w:r>
        <w:rPr>
          <w:noProof/>
        </w:rPr>
        <w:tab/>
        <w:t>Commissioner may consider new information on objection</w:t>
      </w:r>
      <w:r w:rsidRPr="00777637">
        <w:rPr>
          <w:noProof/>
        </w:rPr>
        <w:tab/>
      </w:r>
      <w:r w:rsidRPr="00777637">
        <w:rPr>
          <w:noProof/>
        </w:rPr>
        <w:fldChar w:fldCharType="begin"/>
      </w:r>
      <w:r w:rsidRPr="00777637">
        <w:rPr>
          <w:noProof/>
        </w:rPr>
        <w:instrText xml:space="preserve"> PAGEREF _Toc69307738 \h </w:instrText>
      </w:r>
      <w:r w:rsidRPr="00777637">
        <w:rPr>
          <w:noProof/>
        </w:rPr>
      </w:r>
      <w:r w:rsidRPr="00777637">
        <w:rPr>
          <w:noProof/>
        </w:rPr>
        <w:fldChar w:fldCharType="separate"/>
      </w:r>
      <w:r w:rsidR="00FC572C">
        <w:rPr>
          <w:noProof/>
        </w:rPr>
        <w:t>413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359</w:t>
      </w:r>
      <w:r>
        <w:rPr>
          <w:noProof/>
        </w:rPr>
        <w:noBreakHyphen/>
        <w:t>70</w:t>
      </w:r>
      <w:r>
        <w:rPr>
          <w:noProof/>
        </w:rPr>
        <w:tab/>
        <w:t>Successful objection decision alters ruling</w:t>
      </w:r>
      <w:r w:rsidRPr="00777637">
        <w:rPr>
          <w:noProof/>
        </w:rPr>
        <w:tab/>
      </w:r>
      <w:r w:rsidRPr="00777637">
        <w:rPr>
          <w:noProof/>
        </w:rPr>
        <w:fldChar w:fldCharType="begin"/>
      </w:r>
      <w:r w:rsidRPr="00777637">
        <w:rPr>
          <w:noProof/>
        </w:rPr>
        <w:instrText xml:space="preserve"> PAGEREF _Toc69307739 \h </w:instrText>
      </w:r>
      <w:r w:rsidRPr="00777637">
        <w:rPr>
          <w:noProof/>
        </w:rPr>
      </w:r>
      <w:r w:rsidRPr="00777637">
        <w:rPr>
          <w:noProof/>
        </w:rPr>
        <w:fldChar w:fldCharType="separate"/>
      </w:r>
      <w:r w:rsidR="00FC572C">
        <w:rPr>
          <w:noProof/>
        </w:rPr>
        <w:t>413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360—Oral rulings</w:t>
      </w:r>
      <w:r w:rsidRPr="00777637">
        <w:rPr>
          <w:b w:val="0"/>
          <w:noProof/>
          <w:sz w:val="18"/>
        </w:rPr>
        <w:tab/>
      </w:r>
      <w:r w:rsidRPr="00777637">
        <w:rPr>
          <w:b w:val="0"/>
          <w:noProof/>
          <w:sz w:val="18"/>
        </w:rPr>
        <w:fldChar w:fldCharType="begin"/>
      </w:r>
      <w:r w:rsidRPr="00777637">
        <w:rPr>
          <w:b w:val="0"/>
          <w:noProof/>
          <w:sz w:val="18"/>
        </w:rPr>
        <w:instrText xml:space="preserve"> PAGEREF _Toc69307740 \h </w:instrText>
      </w:r>
      <w:r w:rsidRPr="00777637">
        <w:rPr>
          <w:b w:val="0"/>
          <w:noProof/>
          <w:sz w:val="18"/>
        </w:rPr>
      </w:r>
      <w:r w:rsidRPr="00777637">
        <w:rPr>
          <w:b w:val="0"/>
          <w:noProof/>
          <w:sz w:val="18"/>
        </w:rPr>
        <w:fldChar w:fldCharType="separate"/>
      </w:r>
      <w:r w:rsidR="00FC572C">
        <w:rPr>
          <w:b w:val="0"/>
          <w:noProof/>
          <w:sz w:val="18"/>
        </w:rPr>
        <w:t>414</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360</w:t>
      </w:r>
      <w:r>
        <w:rPr>
          <w:noProof/>
        </w:rPr>
        <w:tab/>
      </w:r>
      <w:r w:rsidRPr="00777637">
        <w:rPr>
          <w:b w:val="0"/>
          <w:noProof/>
          <w:sz w:val="18"/>
        </w:rPr>
        <w:t>414</w:t>
      </w:r>
    </w:p>
    <w:p w:rsidR="00777637" w:rsidRDefault="00777637">
      <w:pPr>
        <w:pStyle w:val="TOC5"/>
        <w:rPr>
          <w:rFonts w:asciiTheme="minorHAnsi" w:eastAsiaTheme="minorEastAsia" w:hAnsiTheme="minorHAnsi" w:cstheme="minorBidi"/>
          <w:noProof/>
          <w:kern w:val="0"/>
          <w:sz w:val="22"/>
          <w:szCs w:val="22"/>
        </w:rPr>
      </w:pPr>
      <w:r>
        <w:rPr>
          <w:noProof/>
        </w:rPr>
        <w:t>360</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_Toc69307742 \h </w:instrText>
      </w:r>
      <w:r w:rsidRPr="00777637">
        <w:rPr>
          <w:noProof/>
        </w:rPr>
      </w:r>
      <w:r w:rsidRPr="00777637">
        <w:rPr>
          <w:noProof/>
        </w:rPr>
        <w:fldChar w:fldCharType="separate"/>
      </w:r>
      <w:r w:rsidR="00FC572C">
        <w:rPr>
          <w:noProof/>
        </w:rPr>
        <w:t>414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Oral rulings</w:t>
      </w:r>
      <w:r w:rsidRPr="00777637">
        <w:rPr>
          <w:b w:val="0"/>
          <w:noProof/>
          <w:sz w:val="18"/>
        </w:rPr>
        <w:tab/>
      </w:r>
      <w:r w:rsidRPr="00777637">
        <w:rPr>
          <w:b w:val="0"/>
          <w:noProof/>
          <w:sz w:val="18"/>
        </w:rPr>
        <w:fldChar w:fldCharType="begin"/>
      </w:r>
      <w:r w:rsidRPr="00777637">
        <w:rPr>
          <w:b w:val="0"/>
          <w:noProof/>
          <w:sz w:val="18"/>
        </w:rPr>
        <w:instrText xml:space="preserve"> PAGEREF _Toc69307743 \h </w:instrText>
      </w:r>
      <w:r w:rsidRPr="00777637">
        <w:rPr>
          <w:b w:val="0"/>
          <w:noProof/>
          <w:sz w:val="18"/>
        </w:rPr>
      </w:r>
      <w:r w:rsidRPr="00777637">
        <w:rPr>
          <w:b w:val="0"/>
          <w:noProof/>
          <w:sz w:val="18"/>
        </w:rPr>
        <w:fldChar w:fldCharType="separate"/>
      </w:r>
      <w:r w:rsidR="00FC572C">
        <w:rPr>
          <w:b w:val="0"/>
          <w:noProof/>
          <w:sz w:val="18"/>
        </w:rPr>
        <w:t>414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360</w:t>
      </w:r>
      <w:r>
        <w:rPr>
          <w:noProof/>
        </w:rPr>
        <w:noBreakHyphen/>
        <w:t>5</w:t>
      </w:r>
      <w:r>
        <w:rPr>
          <w:noProof/>
        </w:rPr>
        <w:tab/>
        <w:t>Applying for and making of oral rulings</w:t>
      </w:r>
      <w:r w:rsidRPr="00777637">
        <w:rPr>
          <w:noProof/>
        </w:rPr>
        <w:tab/>
      </w:r>
      <w:r w:rsidRPr="00777637">
        <w:rPr>
          <w:noProof/>
        </w:rPr>
        <w:fldChar w:fldCharType="begin"/>
      </w:r>
      <w:r w:rsidRPr="00777637">
        <w:rPr>
          <w:noProof/>
        </w:rPr>
        <w:instrText xml:space="preserve"> PAGEREF _Toc69307744 \h </w:instrText>
      </w:r>
      <w:r w:rsidRPr="00777637">
        <w:rPr>
          <w:noProof/>
        </w:rPr>
      </w:r>
      <w:r w:rsidRPr="00777637">
        <w:rPr>
          <w:noProof/>
        </w:rPr>
        <w:fldChar w:fldCharType="separate"/>
      </w:r>
      <w:r w:rsidR="00FC572C">
        <w:rPr>
          <w:noProof/>
        </w:rPr>
        <w:t>414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360</w:t>
      </w:r>
      <w:r>
        <w:rPr>
          <w:noProof/>
        </w:rPr>
        <w:noBreakHyphen/>
        <w:t>10</w:t>
      </w:r>
      <w:r>
        <w:rPr>
          <w:noProof/>
        </w:rPr>
        <w:tab/>
        <w:t>Withdrawing an application for an oral ruling</w:t>
      </w:r>
      <w:r w:rsidRPr="00777637">
        <w:rPr>
          <w:noProof/>
        </w:rPr>
        <w:tab/>
      </w:r>
      <w:r w:rsidRPr="00777637">
        <w:rPr>
          <w:noProof/>
        </w:rPr>
        <w:fldChar w:fldCharType="begin"/>
      </w:r>
      <w:r w:rsidRPr="00777637">
        <w:rPr>
          <w:noProof/>
        </w:rPr>
        <w:instrText xml:space="preserve"> PAGEREF _Toc69307745 \h </w:instrText>
      </w:r>
      <w:r w:rsidRPr="00777637">
        <w:rPr>
          <w:noProof/>
        </w:rPr>
      </w:r>
      <w:r w:rsidRPr="00777637">
        <w:rPr>
          <w:noProof/>
        </w:rPr>
        <w:fldChar w:fldCharType="separate"/>
      </w:r>
      <w:r w:rsidR="00FC572C">
        <w:rPr>
          <w:noProof/>
        </w:rPr>
        <w:t>416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360</w:t>
      </w:r>
      <w:r>
        <w:rPr>
          <w:noProof/>
        </w:rPr>
        <w:noBreakHyphen/>
        <w:t>15</w:t>
      </w:r>
      <w:r>
        <w:rPr>
          <w:noProof/>
        </w:rPr>
        <w:tab/>
        <w:t>Commissioner determinations</w:t>
      </w:r>
      <w:r w:rsidRPr="00777637">
        <w:rPr>
          <w:noProof/>
        </w:rPr>
        <w:tab/>
      </w:r>
      <w:r w:rsidRPr="00777637">
        <w:rPr>
          <w:noProof/>
        </w:rPr>
        <w:fldChar w:fldCharType="begin"/>
      </w:r>
      <w:r w:rsidRPr="00777637">
        <w:rPr>
          <w:noProof/>
        </w:rPr>
        <w:instrText xml:space="preserve"> PAGEREF _Toc69307746 \h </w:instrText>
      </w:r>
      <w:r w:rsidRPr="00777637">
        <w:rPr>
          <w:noProof/>
        </w:rPr>
      </w:r>
      <w:r w:rsidRPr="00777637">
        <w:rPr>
          <w:noProof/>
        </w:rPr>
        <w:fldChar w:fldCharType="separate"/>
      </w:r>
      <w:r w:rsidR="00FC572C">
        <w:rPr>
          <w:noProof/>
        </w:rPr>
        <w:t>416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361—Non</w:t>
      </w:r>
      <w:r>
        <w:rPr>
          <w:noProof/>
        </w:rPr>
        <w:noBreakHyphen/>
        <w:t>ruling advice and general administrative practice</w:t>
      </w:r>
      <w:r w:rsidRPr="00777637">
        <w:rPr>
          <w:b w:val="0"/>
          <w:noProof/>
          <w:sz w:val="18"/>
        </w:rPr>
        <w:tab/>
      </w:r>
      <w:r w:rsidRPr="00777637">
        <w:rPr>
          <w:b w:val="0"/>
          <w:noProof/>
          <w:sz w:val="18"/>
        </w:rPr>
        <w:fldChar w:fldCharType="begin"/>
      </w:r>
      <w:r w:rsidRPr="00777637">
        <w:rPr>
          <w:b w:val="0"/>
          <w:noProof/>
          <w:sz w:val="18"/>
        </w:rPr>
        <w:instrText xml:space="preserve"> PAGEREF _Toc69307747 \h </w:instrText>
      </w:r>
      <w:r w:rsidRPr="00777637">
        <w:rPr>
          <w:b w:val="0"/>
          <w:noProof/>
          <w:sz w:val="18"/>
        </w:rPr>
      </w:r>
      <w:r w:rsidRPr="00777637">
        <w:rPr>
          <w:b w:val="0"/>
          <w:noProof/>
          <w:sz w:val="18"/>
        </w:rPr>
        <w:fldChar w:fldCharType="separate"/>
      </w:r>
      <w:r w:rsidR="00FC572C">
        <w:rPr>
          <w:b w:val="0"/>
          <w:noProof/>
          <w:sz w:val="18"/>
        </w:rPr>
        <w:t>417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361</w:t>
      </w:r>
      <w:r>
        <w:rPr>
          <w:noProof/>
        </w:rPr>
        <w:noBreakHyphen/>
        <w:t>5</w:t>
      </w:r>
      <w:r>
        <w:rPr>
          <w:noProof/>
        </w:rPr>
        <w:tab/>
        <w:t>Non</w:t>
      </w:r>
      <w:r>
        <w:rPr>
          <w:noProof/>
        </w:rPr>
        <w:noBreakHyphen/>
        <w:t>ruling advice and general administrative practice</w:t>
      </w:r>
      <w:r w:rsidRPr="00777637">
        <w:rPr>
          <w:noProof/>
        </w:rPr>
        <w:tab/>
      </w:r>
      <w:r w:rsidRPr="00777637">
        <w:rPr>
          <w:noProof/>
        </w:rPr>
        <w:fldChar w:fldCharType="begin"/>
      </w:r>
      <w:r w:rsidRPr="00777637">
        <w:rPr>
          <w:noProof/>
        </w:rPr>
        <w:instrText xml:space="preserve"> PAGEREF _Toc69307748 \h </w:instrText>
      </w:r>
      <w:r w:rsidRPr="00777637">
        <w:rPr>
          <w:noProof/>
        </w:rPr>
      </w:r>
      <w:r w:rsidRPr="00777637">
        <w:rPr>
          <w:noProof/>
        </w:rPr>
        <w:fldChar w:fldCharType="separate"/>
      </w:r>
      <w:r w:rsidR="00FC572C">
        <w:rPr>
          <w:noProof/>
        </w:rPr>
        <w:t>417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362—Rulings by Innovation and Science Australia that activities are not ineligible activities</w:t>
      </w:r>
      <w:r w:rsidRPr="00777637">
        <w:rPr>
          <w:b w:val="0"/>
          <w:noProof/>
          <w:sz w:val="18"/>
        </w:rPr>
        <w:tab/>
      </w:r>
      <w:r w:rsidRPr="00777637">
        <w:rPr>
          <w:b w:val="0"/>
          <w:noProof/>
          <w:sz w:val="18"/>
        </w:rPr>
        <w:fldChar w:fldCharType="begin"/>
      </w:r>
      <w:r w:rsidRPr="00777637">
        <w:rPr>
          <w:b w:val="0"/>
          <w:noProof/>
          <w:sz w:val="18"/>
        </w:rPr>
        <w:instrText xml:space="preserve"> PAGEREF _Toc69307749 \h </w:instrText>
      </w:r>
      <w:r w:rsidRPr="00777637">
        <w:rPr>
          <w:b w:val="0"/>
          <w:noProof/>
          <w:sz w:val="18"/>
        </w:rPr>
      </w:r>
      <w:r w:rsidRPr="00777637">
        <w:rPr>
          <w:b w:val="0"/>
          <w:noProof/>
          <w:sz w:val="18"/>
        </w:rPr>
        <w:fldChar w:fldCharType="separate"/>
      </w:r>
      <w:r w:rsidR="00FC572C">
        <w:rPr>
          <w:b w:val="0"/>
          <w:noProof/>
          <w:sz w:val="18"/>
        </w:rPr>
        <w:t>418</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362</w:t>
      </w:r>
      <w:r>
        <w:rPr>
          <w:noProof/>
        </w:rPr>
        <w:tab/>
      </w:r>
      <w:r w:rsidRPr="00777637">
        <w:rPr>
          <w:b w:val="0"/>
          <w:noProof/>
          <w:sz w:val="18"/>
        </w:rPr>
        <w:t>418</w:t>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_Toc69307751 \h </w:instrText>
      </w:r>
      <w:r w:rsidRPr="00777637">
        <w:rPr>
          <w:noProof/>
        </w:rPr>
      </w:r>
      <w:r w:rsidRPr="00777637">
        <w:rPr>
          <w:noProof/>
        </w:rPr>
        <w:fldChar w:fldCharType="separate"/>
      </w:r>
      <w:r w:rsidR="00FC572C">
        <w:rPr>
          <w:noProof/>
        </w:rPr>
        <w:t>418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Public rulings by Innovation and Science Australia</w:t>
      </w:r>
      <w:r w:rsidRPr="00777637">
        <w:rPr>
          <w:b w:val="0"/>
          <w:noProof/>
          <w:sz w:val="18"/>
        </w:rPr>
        <w:tab/>
      </w:r>
      <w:r w:rsidRPr="00777637">
        <w:rPr>
          <w:b w:val="0"/>
          <w:noProof/>
          <w:sz w:val="18"/>
        </w:rPr>
        <w:fldChar w:fldCharType="begin"/>
      </w:r>
      <w:r w:rsidRPr="00777637">
        <w:rPr>
          <w:b w:val="0"/>
          <w:noProof/>
          <w:sz w:val="18"/>
        </w:rPr>
        <w:instrText xml:space="preserve"> PAGEREF _Toc69307752 \h </w:instrText>
      </w:r>
      <w:r w:rsidRPr="00777637">
        <w:rPr>
          <w:b w:val="0"/>
          <w:noProof/>
          <w:sz w:val="18"/>
        </w:rPr>
      </w:r>
      <w:r w:rsidRPr="00777637">
        <w:rPr>
          <w:b w:val="0"/>
          <w:noProof/>
          <w:sz w:val="18"/>
        </w:rPr>
        <w:fldChar w:fldCharType="separate"/>
      </w:r>
      <w:r w:rsidR="00FC572C">
        <w:rPr>
          <w:b w:val="0"/>
          <w:noProof/>
          <w:sz w:val="18"/>
        </w:rPr>
        <w:t>419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5</w:t>
      </w:r>
      <w:r>
        <w:rPr>
          <w:noProof/>
        </w:rPr>
        <w:tab/>
        <w:t>Innovation and Science Australia may make public rulings on a specified class of activities</w:t>
      </w:r>
      <w:r w:rsidRPr="00777637">
        <w:rPr>
          <w:noProof/>
        </w:rPr>
        <w:tab/>
      </w:r>
      <w:r w:rsidRPr="00777637">
        <w:rPr>
          <w:noProof/>
        </w:rPr>
        <w:fldChar w:fldCharType="begin"/>
      </w:r>
      <w:r w:rsidRPr="00777637">
        <w:rPr>
          <w:noProof/>
        </w:rPr>
        <w:instrText xml:space="preserve"> PAGEREF _Toc69307753 \h </w:instrText>
      </w:r>
      <w:r w:rsidRPr="00777637">
        <w:rPr>
          <w:noProof/>
        </w:rPr>
      </w:r>
      <w:r w:rsidRPr="00777637">
        <w:rPr>
          <w:noProof/>
        </w:rPr>
        <w:fldChar w:fldCharType="separate"/>
      </w:r>
      <w:r w:rsidR="00FC572C">
        <w:rPr>
          <w:noProof/>
        </w:rPr>
        <w:t>419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10</w:t>
      </w:r>
      <w:r>
        <w:rPr>
          <w:noProof/>
        </w:rPr>
        <w:tab/>
        <w:t>Application of public rulings</w:t>
      </w:r>
      <w:r w:rsidRPr="00777637">
        <w:rPr>
          <w:noProof/>
        </w:rPr>
        <w:tab/>
      </w:r>
      <w:r w:rsidRPr="00777637">
        <w:rPr>
          <w:noProof/>
        </w:rPr>
        <w:fldChar w:fldCharType="begin"/>
      </w:r>
      <w:r w:rsidRPr="00777637">
        <w:rPr>
          <w:noProof/>
        </w:rPr>
        <w:instrText xml:space="preserve"> PAGEREF _Toc69307754 \h </w:instrText>
      </w:r>
      <w:r w:rsidRPr="00777637">
        <w:rPr>
          <w:noProof/>
        </w:rPr>
      </w:r>
      <w:r w:rsidRPr="00777637">
        <w:rPr>
          <w:noProof/>
        </w:rPr>
        <w:fldChar w:fldCharType="separate"/>
      </w:r>
      <w:r w:rsidR="00FC572C">
        <w:rPr>
          <w:noProof/>
        </w:rPr>
        <w:t>420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15</w:t>
      </w:r>
      <w:r>
        <w:rPr>
          <w:noProof/>
        </w:rPr>
        <w:tab/>
        <w:t>When a public ruling ceases to apply</w:t>
      </w:r>
      <w:r w:rsidRPr="00777637">
        <w:rPr>
          <w:noProof/>
        </w:rPr>
        <w:tab/>
      </w:r>
      <w:r w:rsidRPr="00777637">
        <w:rPr>
          <w:noProof/>
        </w:rPr>
        <w:fldChar w:fldCharType="begin"/>
      </w:r>
      <w:r w:rsidRPr="00777637">
        <w:rPr>
          <w:noProof/>
        </w:rPr>
        <w:instrText xml:space="preserve"> PAGEREF _Toc69307755 \h </w:instrText>
      </w:r>
      <w:r w:rsidRPr="00777637">
        <w:rPr>
          <w:noProof/>
        </w:rPr>
      </w:r>
      <w:r w:rsidRPr="00777637">
        <w:rPr>
          <w:noProof/>
        </w:rPr>
        <w:fldChar w:fldCharType="separate"/>
      </w:r>
      <w:r w:rsidR="00FC572C">
        <w:rPr>
          <w:noProof/>
        </w:rPr>
        <w:t>420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20</w:t>
      </w:r>
      <w:r>
        <w:rPr>
          <w:noProof/>
        </w:rPr>
        <w:tab/>
        <w:t>Withdrawing public rulings</w:t>
      </w:r>
      <w:r w:rsidRPr="00777637">
        <w:rPr>
          <w:noProof/>
        </w:rPr>
        <w:tab/>
      </w:r>
      <w:r w:rsidRPr="00777637">
        <w:rPr>
          <w:noProof/>
        </w:rPr>
        <w:fldChar w:fldCharType="begin"/>
      </w:r>
      <w:r w:rsidRPr="00777637">
        <w:rPr>
          <w:noProof/>
        </w:rPr>
        <w:instrText xml:space="preserve"> PAGEREF _Toc69307756 \h </w:instrText>
      </w:r>
      <w:r w:rsidRPr="00777637">
        <w:rPr>
          <w:noProof/>
        </w:rPr>
      </w:r>
      <w:r w:rsidRPr="00777637">
        <w:rPr>
          <w:noProof/>
        </w:rPr>
        <w:fldChar w:fldCharType="separate"/>
      </w:r>
      <w:r w:rsidR="00FC572C">
        <w:rPr>
          <w:noProof/>
        </w:rPr>
        <w:t>420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Private rulings by Innovation and Science Australia</w:t>
      </w:r>
      <w:r w:rsidRPr="00777637">
        <w:rPr>
          <w:b w:val="0"/>
          <w:noProof/>
          <w:sz w:val="18"/>
        </w:rPr>
        <w:tab/>
      </w:r>
      <w:r w:rsidRPr="00777637">
        <w:rPr>
          <w:b w:val="0"/>
          <w:noProof/>
          <w:sz w:val="18"/>
        </w:rPr>
        <w:fldChar w:fldCharType="begin"/>
      </w:r>
      <w:r w:rsidRPr="00777637">
        <w:rPr>
          <w:b w:val="0"/>
          <w:noProof/>
          <w:sz w:val="18"/>
        </w:rPr>
        <w:instrText xml:space="preserve"> PAGEREF _Toc69307757 \h </w:instrText>
      </w:r>
      <w:r w:rsidRPr="00777637">
        <w:rPr>
          <w:b w:val="0"/>
          <w:noProof/>
          <w:sz w:val="18"/>
        </w:rPr>
      </w:r>
      <w:r w:rsidRPr="00777637">
        <w:rPr>
          <w:b w:val="0"/>
          <w:noProof/>
          <w:sz w:val="18"/>
        </w:rPr>
        <w:fldChar w:fldCharType="separate"/>
      </w:r>
      <w:r w:rsidR="00FC572C">
        <w:rPr>
          <w:b w:val="0"/>
          <w:noProof/>
          <w:sz w:val="18"/>
        </w:rPr>
        <w:t>420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25</w:t>
      </w:r>
      <w:r>
        <w:rPr>
          <w:noProof/>
        </w:rPr>
        <w:tab/>
        <w:t>Innovation and Science Australia may make private rulings on a specified activity</w:t>
      </w:r>
      <w:r w:rsidRPr="00777637">
        <w:rPr>
          <w:noProof/>
        </w:rPr>
        <w:tab/>
      </w:r>
      <w:r w:rsidRPr="00777637">
        <w:rPr>
          <w:noProof/>
        </w:rPr>
        <w:fldChar w:fldCharType="begin"/>
      </w:r>
      <w:r w:rsidRPr="00777637">
        <w:rPr>
          <w:noProof/>
        </w:rPr>
        <w:instrText xml:space="preserve"> PAGEREF _Toc69307758 \h </w:instrText>
      </w:r>
      <w:r w:rsidRPr="00777637">
        <w:rPr>
          <w:noProof/>
        </w:rPr>
      </w:r>
      <w:r w:rsidRPr="00777637">
        <w:rPr>
          <w:noProof/>
        </w:rPr>
        <w:fldChar w:fldCharType="separate"/>
      </w:r>
      <w:r w:rsidR="00FC572C">
        <w:rPr>
          <w:noProof/>
        </w:rPr>
        <w:t>420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30</w:t>
      </w:r>
      <w:r>
        <w:rPr>
          <w:noProof/>
        </w:rPr>
        <w:tab/>
        <w:t>Applying for a private ruling</w:t>
      </w:r>
      <w:r w:rsidRPr="00777637">
        <w:rPr>
          <w:noProof/>
        </w:rPr>
        <w:tab/>
      </w:r>
      <w:r w:rsidRPr="00777637">
        <w:rPr>
          <w:noProof/>
        </w:rPr>
        <w:fldChar w:fldCharType="begin"/>
      </w:r>
      <w:r w:rsidRPr="00777637">
        <w:rPr>
          <w:noProof/>
        </w:rPr>
        <w:instrText xml:space="preserve"> PAGEREF _Toc69307759 \h </w:instrText>
      </w:r>
      <w:r w:rsidRPr="00777637">
        <w:rPr>
          <w:noProof/>
        </w:rPr>
      </w:r>
      <w:r w:rsidRPr="00777637">
        <w:rPr>
          <w:noProof/>
        </w:rPr>
        <w:fldChar w:fldCharType="separate"/>
      </w:r>
      <w:r w:rsidR="00FC572C">
        <w:rPr>
          <w:noProof/>
        </w:rPr>
        <w:t>421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35</w:t>
      </w:r>
      <w:r>
        <w:rPr>
          <w:noProof/>
        </w:rPr>
        <w:tab/>
        <w:t>Innovation and Science Australia must give notice of its decision</w:t>
      </w:r>
      <w:r w:rsidRPr="00777637">
        <w:rPr>
          <w:noProof/>
        </w:rPr>
        <w:tab/>
      </w:r>
      <w:r w:rsidRPr="00777637">
        <w:rPr>
          <w:noProof/>
        </w:rPr>
        <w:fldChar w:fldCharType="begin"/>
      </w:r>
      <w:r w:rsidRPr="00777637">
        <w:rPr>
          <w:noProof/>
        </w:rPr>
        <w:instrText xml:space="preserve"> PAGEREF _Toc69307760 \h </w:instrText>
      </w:r>
      <w:r w:rsidRPr="00777637">
        <w:rPr>
          <w:noProof/>
        </w:rPr>
      </w:r>
      <w:r w:rsidRPr="00777637">
        <w:rPr>
          <w:noProof/>
        </w:rPr>
        <w:fldChar w:fldCharType="separate"/>
      </w:r>
      <w:r w:rsidR="00FC572C">
        <w:rPr>
          <w:noProof/>
        </w:rPr>
        <w:t>421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40</w:t>
      </w:r>
      <w:r>
        <w:rPr>
          <w:noProof/>
        </w:rPr>
        <w:tab/>
        <w:t>Private rulings must contain certain details</w:t>
      </w:r>
      <w:r w:rsidRPr="00777637">
        <w:rPr>
          <w:noProof/>
        </w:rPr>
        <w:tab/>
      </w:r>
      <w:r w:rsidRPr="00777637">
        <w:rPr>
          <w:noProof/>
        </w:rPr>
        <w:fldChar w:fldCharType="begin"/>
      </w:r>
      <w:r w:rsidRPr="00777637">
        <w:rPr>
          <w:noProof/>
        </w:rPr>
        <w:instrText xml:space="preserve"> PAGEREF _Toc69307761 \h </w:instrText>
      </w:r>
      <w:r w:rsidRPr="00777637">
        <w:rPr>
          <w:noProof/>
        </w:rPr>
      </w:r>
      <w:r w:rsidRPr="00777637">
        <w:rPr>
          <w:noProof/>
        </w:rPr>
        <w:fldChar w:fldCharType="separate"/>
      </w:r>
      <w:r w:rsidR="00FC572C">
        <w:rPr>
          <w:noProof/>
        </w:rPr>
        <w:t>422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45</w:t>
      </w:r>
      <w:r>
        <w:rPr>
          <w:noProof/>
        </w:rPr>
        <w:tab/>
        <w:t>Application of private rulings</w:t>
      </w:r>
      <w:r w:rsidRPr="00777637">
        <w:rPr>
          <w:noProof/>
        </w:rPr>
        <w:tab/>
      </w:r>
      <w:r w:rsidRPr="00777637">
        <w:rPr>
          <w:noProof/>
        </w:rPr>
        <w:fldChar w:fldCharType="begin"/>
      </w:r>
      <w:r w:rsidRPr="00777637">
        <w:rPr>
          <w:noProof/>
        </w:rPr>
        <w:instrText xml:space="preserve"> PAGEREF _Toc69307762 \h </w:instrText>
      </w:r>
      <w:r w:rsidRPr="00777637">
        <w:rPr>
          <w:noProof/>
        </w:rPr>
      </w:r>
      <w:r w:rsidRPr="00777637">
        <w:rPr>
          <w:noProof/>
        </w:rPr>
        <w:fldChar w:fldCharType="separate"/>
      </w:r>
      <w:r w:rsidR="00FC572C">
        <w:rPr>
          <w:noProof/>
        </w:rPr>
        <w:t>422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50</w:t>
      </w:r>
      <w:r>
        <w:rPr>
          <w:noProof/>
        </w:rPr>
        <w:tab/>
        <w:t>Delays in making private rulings</w:t>
      </w:r>
      <w:r w:rsidRPr="00777637">
        <w:rPr>
          <w:noProof/>
        </w:rPr>
        <w:tab/>
      </w:r>
      <w:r w:rsidRPr="00777637">
        <w:rPr>
          <w:noProof/>
        </w:rPr>
        <w:fldChar w:fldCharType="begin"/>
      </w:r>
      <w:r w:rsidRPr="00777637">
        <w:rPr>
          <w:noProof/>
        </w:rPr>
        <w:instrText xml:space="preserve"> PAGEREF _Toc69307763 \h </w:instrText>
      </w:r>
      <w:r w:rsidRPr="00777637">
        <w:rPr>
          <w:noProof/>
        </w:rPr>
      </w:r>
      <w:r w:rsidRPr="00777637">
        <w:rPr>
          <w:noProof/>
        </w:rPr>
        <w:fldChar w:fldCharType="separate"/>
      </w:r>
      <w:r w:rsidR="00FC572C">
        <w:rPr>
          <w:noProof/>
        </w:rPr>
        <w:t>422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55</w:t>
      </w:r>
      <w:r>
        <w:rPr>
          <w:noProof/>
        </w:rPr>
        <w:tab/>
        <w:t>When a private ruling ceases to apply</w:t>
      </w:r>
      <w:r w:rsidRPr="00777637">
        <w:rPr>
          <w:noProof/>
        </w:rPr>
        <w:tab/>
      </w:r>
      <w:r w:rsidRPr="00777637">
        <w:rPr>
          <w:noProof/>
        </w:rPr>
        <w:fldChar w:fldCharType="begin"/>
      </w:r>
      <w:r w:rsidRPr="00777637">
        <w:rPr>
          <w:noProof/>
        </w:rPr>
        <w:instrText xml:space="preserve"> PAGEREF _Toc69307764 \h </w:instrText>
      </w:r>
      <w:r w:rsidRPr="00777637">
        <w:rPr>
          <w:noProof/>
        </w:rPr>
      </w:r>
      <w:r w:rsidRPr="00777637">
        <w:rPr>
          <w:noProof/>
        </w:rPr>
        <w:fldChar w:fldCharType="separate"/>
      </w:r>
      <w:r w:rsidR="00FC572C">
        <w:rPr>
          <w:noProof/>
        </w:rPr>
        <w:t>424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60</w:t>
      </w:r>
      <w:r>
        <w:rPr>
          <w:noProof/>
        </w:rPr>
        <w:tab/>
        <w:t>Withdrawing private rulings</w:t>
      </w:r>
      <w:r w:rsidRPr="00777637">
        <w:rPr>
          <w:noProof/>
        </w:rPr>
        <w:tab/>
      </w:r>
      <w:r w:rsidRPr="00777637">
        <w:rPr>
          <w:noProof/>
        </w:rPr>
        <w:fldChar w:fldCharType="begin"/>
      </w:r>
      <w:r w:rsidRPr="00777637">
        <w:rPr>
          <w:noProof/>
        </w:rPr>
        <w:instrText xml:space="preserve"> PAGEREF _Toc69307765 \h </w:instrText>
      </w:r>
      <w:r w:rsidRPr="00777637">
        <w:rPr>
          <w:noProof/>
        </w:rPr>
      </w:r>
      <w:r w:rsidRPr="00777637">
        <w:rPr>
          <w:noProof/>
        </w:rPr>
        <w:fldChar w:fldCharType="separate"/>
      </w:r>
      <w:r w:rsidR="00FC572C">
        <w:rPr>
          <w:noProof/>
        </w:rPr>
        <w:t>424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General provisions</w:t>
      </w:r>
      <w:r w:rsidRPr="00777637">
        <w:rPr>
          <w:b w:val="0"/>
          <w:noProof/>
          <w:sz w:val="18"/>
        </w:rPr>
        <w:tab/>
      </w:r>
      <w:r w:rsidRPr="00777637">
        <w:rPr>
          <w:b w:val="0"/>
          <w:noProof/>
          <w:sz w:val="18"/>
        </w:rPr>
        <w:fldChar w:fldCharType="begin"/>
      </w:r>
      <w:r w:rsidRPr="00777637">
        <w:rPr>
          <w:b w:val="0"/>
          <w:noProof/>
          <w:sz w:val="18"/>
        </w:rPr>
        <w:instrText xml:space="preserve"> PAGEREF _Toc69307766 \h </w:instrText>
      </w:r>
      <w:r w:rsidRPr="00777637">
        <w:rPr>
          <w:b w:val="0"/>
          <w:noProof/>
          <w:sz w:val="18"/>
        </w:rPr>
      </w:r>
      <w:r w:rsidRPr="00777637">
        <w:rPr>
          <w:b w:val="0"/>
          <w:noProof/>
          <w:sz w:val="18"/>
        </w:rPr>
        <w:fldChar w:fldCharType="separate"/>
      </w:r>
      <w:r w:rsidR="00FC572C">
        <w:rPr>
          <w:b w:val="0"/>
          <w:noProof/>
          <w:sz w:val="18"/>
        </w:rPr>
        <w:t>424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65</w:t>
      </w:r>
      <w:r>
        <w:rPr>
          <w:noProof/>
        </w:rPr>
        <w:tab/>
        <w:t>When rulings are binding on the Commissioner and Innovation and Science Australia</w:t>
      </w:r>
      <w:r w:rsidRPr="00777637">
        <w:rPr>
          <w:noProof/>
        </w:rPr>
        <w:tab/>
      </w:r>
      <w:r w:rsidRPr="00777637">
        <w:rPr>
          <w:noProof/>
        </w:rPr>
        <w:fldChar w:fldCharType="begin"/>
      </w:r>
      <w:r w:rsidRPr="00777637">
        <w:rPr>
          <w:noProof/>
        </w:rPr>
        <w:instrText xml:space="preserve"> PAGEREF _Toc69307767 \h </w:instrText>
      </w:r>
      <w:r w:rsidRPr="00777637">
        <w:rPr>
          <w:noProof/>
        </w:rPr>
      </w:r>
      <w:r w:rsidRPr="00777637">
        <w:rPr>
          <w:noProof/>
        </w:rPr>
        <w:fldChar w:fldCharType="separate"/>
      </w:r>
      <w:r w:rsidR="00FC572C">
        <w:rPr>
          <w:noProof/>
        </w:rPr>
        <w:t>424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70</w:t>
      </w:r>
      <w:r>
        <w:rPr>
          <w:noProof/>
        </w:rPr>
        <w:tab/>
        <w:t>Application of common rules under Subdivision 357</w:t>
      </w:r>
      <w:r>
        <w:rPr>
          <w:noProof/>
        </w:rPr>
        <w:noBreakHyphen/>
        <w:t>B</w:t>
      </w:r>
      <w:r w:rsidRPr="00777637">
        <w:rPr>
          <w:noProof/>
        </w:rPr>
        <w:tab/>
      </w:r>
      <w:r w:rsidRPr="00777637">
        <w:rPr>
          <w:noProof/>
        </w:rPr>
        <w:fldChar w:fldCharType="begin"/>
      </w:r>
      <w:r w:rsidRPr="00777637">
        <w:rPr>
          <w:noProof/>
        </w:rPr>
        <w:instrText xml:space="preserve"> PAGEREF _Toc69307768 \h </w:instrText>
      </w:r>
      <w:r w:rsidRPr="00777637">
        <w:rPr>
          <w:noProof/>
        </w:rPr>
      </w:r>
      <w:r w:rsidRPr="00777637">
        <w:rPr>
          <w:noProof/>
        </w:rPr>
        <w:fldChar w:fldCharType="separate"/>
      </w:r>
      <w:r w:rsidR="00FC572C">
        <w:rPr>
          <w:noProof/>
        </w:rPr>
        <w:t>425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362</w:t>
      </w:r>
      <w:r>
        <w:rPr>
          <w:noProof/>
        </w:rPr>
        <w:noBreakHyphen/>
        <w:t>75</w:t>
      </w:r>
      <w:r>
        <w:rPr>
          <w:noProof/>
        </w:rPr>
        <w:tab/>
        <w:t>Application of Divisions 358 and 359</w:t>
      </w:r>
      <w:r w:rsidRPr="00777637">
        <w:rPr>
          <w:noProof/>
        </w:rPr>
        <w:tab/>
      </w:r>
      <w:r w:rsidRPr="00777637">
        <w:rPr>
          <w:noProof/>
        </w:rPr>
        <w:fldChar w:fldCharType="begin"/>
      </w:r>
      <w:r w:rsidRPr="00777637">
        <w:rPr>
          <w:noProof/>
        </w:rPr>
        <w:instrText xml:space="preserve"> PAGEREF _Toc69307769 \h </w:instrText>
      </w:r>
      <w:r w:rsidRPr="00777637">
        <w:rPr>
          <w:noProof/>
        </w:rPr>
      </w:r>
      <w:r w:rsidRPr="00777637">
        <w:rPr>
          <w:noProof/>
        </w:rPr>
        <w:fldChar w:fldCharType="separate"/>
      </w:r>
      <w:r w:rsidR="00FC572C">
        <w:rPr>
          <w:noProof/>
        </w:rPr>
        <w:t>425</w:t>
      </w:r>
      <w:r w:rsidRPr="00777637">
        <w:rPr>
          <w:noProof/>
        </w:rPr>
        <w:fldChar w:fldCharType="end"/>
      </w:r>
    </w:p>
    <w:p w:rsidR="00777637" w:rsidRDefault="00777637" w:rsidP="00F958A1">
      <w:pPr>
        <w:pStyle w:val="TOC3"/>
        <w:rPr>
          <w:rFonts w:asciiTheme="minorHAnsi" w:eastAsiaTheme="minorEastAsia" w:hAnsiTheme="minorHAnsi" w:cstheme="minorBidi"/>
          <w:b w:val="0"/>
          <w:noProof/>
          <w:kern w:val="0"/>
          <w:szCs w:val="22"/>
        </w:rPr>
      </w:pPr>
      <w:r>
        <w:rPr>
          <w:noProof/>
        </w:rPr>
        <w:t>Part 5</w:t>
      </w:r>
      <w:r>
        <w:rPr>
          <w:noProof/>
        </w:rPr>
        <w:noBreakHyphen/>
        <w:t>10—Commissioner’s remedial power</w:t>
      </w:r>
      <w:r w:rsidRPr="00777637">
        <w:rPr>
          <w:b w:val="0"/>
          <w:noProof/>
          <w:sz w:val="18"/>
        </w:rPr>
        <w:tab/>
      </w:r>
      <w:r w:rsidRPr="00777637">
        <w:rPr>
          <w:b w:val="0"/>
          <w:noProof/>
          <w:sz w:val="18"/>
        </w:rPr>
        <w:fldChar w:fldCharType="begin"/>
      </w:r>
      <w:r w:rsidRPr="00777637">
        <w:rPr>
          <w:b w:val="0"/>
          <w:noProof/>
          <w:sz w:val="18"/>
        </w:rPr>
        <w:instrText xml:space="preserve"> PAGEREF _Toc69307770 \h </w:instrText>
      </w:r>
      <w:r w:rsidRPr="00777637">
        <w:rPr>
          <w:b w:val="0"/>
          <w:noProof/>
          <w:sz w:val="18"/>
        </w:rPr>
      </w:r>
      <w:r w:rsidRPr="00777637">
        <w:rPr>
          <w:b w:val="0"/>
          <w:noProof/>
          <w:sz w:val="18"/>
        </w:rPr>
        <w:fldChar w:fldCharType="separate"/>
      </w:r>
      <w:r w:rsidR="00FC572C">
        <w:rPr>
          <w:b w:val="0"/>
          <w:noProof/>
          <w:sz w:val="18"/>
        </w:rPr>
        <w:t>426</w:t>
      </w:r>
      <w:r w:rsidRPr="00777637">
        <w:rPr>
          <w:b w:val="0"/>
          <w:noProof/>
          <w:sz w:val="18"/>
        </w:rPr>
        <w:fldChar w:fldCharType="end"/>
      </w:r>
    </w:p>
    <w:p w:rsidR="00777637" w:rsidRDefault="00777637" w:rsidP="00F958A1">
      <w:pPr>
        <w:pStyle w:val="TOC4"/>
        <w:keepNext/>
        <w:rPr>
          <w:rFonts w:asciiTheme="minorHAnsi" w:eastAsiaTheme="minorEastAsia" w:hAnsiTheme="minorHAnsi" w:cstheme="minorBidi"/>
          <w:b w:val="0"/>
          <w:noProof/>
          <w:kern w:val="0"/>
          <w:sz w:val="22"/>
          <w:szCs w:val="22"/>
        </w:rPr>
      </w:pPr>
      <w:r>
        <w:rPr>
          <w:noProof/>
        </w:rPr>
        <w:t>Division 370—Commissioner’s remedial power</w:t>
      </w:r>
      <w:r w:rsidRPr="00777637">
        <w:rPr>
          <w:b w:val="0"/>
          <w:noProof/>
          <w:sz w:val="18"/>
        </w:rPr>
        <w:tab/>
      </w:r>
      <w:r w:rsidRPr="00777637">
        <w:rPr>
          <w:b w:val="0"/>
          <w:noProof/>
          <w:sz w:val="18"/>
        </w:rPr>
        <w:fldChar w:fldCharType="begin"/>
      </w:r>
      <w:r w:rsidRPr="00777637">
        <w:rPr>
          <w:b w:val="0"/>
          <w:noProof/>
          <w:sz w:val="18"/>
        </w:rPr>
        <w:instrText xml:space="preserve"> PAGEREF _Toc69307771 \h </w:instrText>
      </w:r>
      <w:r w:rsidRPr="00777637">
        <w:rPr>
          <w:b w:val="0"/>
          <w:noProof/>
          <w:sz w:val="18"/>
        </w:rPr>
      </w:r>
      <w:r w:rsidRPr="00777637">
        <w:rPr>
          <w:b w:val="0"/>
          <w:noProof/>
          <w:sz w:val="18"/>
        </w:rPr>
        <w:fldChar w:fldCharType="separate"/>
      </w:r>
      <w:r w:rsidR="00FC572C">
        <w:rPr>
          <w:b w:val="0"/>
          <w:noProof/>
          <w:sz w:val="18"/>
        </w:rPr>
        <w:t>426</w:t>
      </w:r>
      <w:r w:rsidRPr="00777637">
        <w:rPr>
          <w:b w:val="0"/>
          <w:noProof/>
          <w:sz w:val="18"/>
        </w:rPr>
        <w:fldChar w:fldCharType="end"/>
      </w:r>
    </w:p>
    <w:p w:rsidR="00777637" w:rsidRDefault="00777637" w:rsidP="00F958A1">
      <w:pPr>
        <w:pStyle w:val="TOC4"/>
        <w:keepNext/>
        <w:rPr>
          <w:rFonts w:asciiTheme="minorHAnsi" w:eastAsiaTheme="minorEastAsia" w:hAnsiTheme="minorHAnsi" w:cstheme="minorBidi"/>
          <w:b w:val="0"/>
          <w:noProof/>
          <w:kern w:val="0"/>
          <w:sz w:val="22"/>
          <w:szCs w:val="22"/>
        </w:rPr>
      </w:pPr>
      <w:r>
        <w:rPr>
          <w:noProof/>
        </w:rPr>
        <w:t>Guide to Division 370</w:t>
      </w:r>
      <w:r>
        <w:rPr>
          <w:noProof/>
        </w:rPr>
        <w:tab/>
      </w:r>
      <w:r w:rsidRPr="00777637">
        <w:rPr>
          <w:b w:val="0"/>
          <w:noProof/>
          <w:sz w:val="18"/>
        </w:rPr>
        <w:t>426</w:t>
      </w:r>
    </w:p>
    <w:p w:rsidR="00777637" w:rsidRDefault="00777637">
      <w:pPr>
        <w:pStyle w:val="TOC5"/>
        <w:rPr>
          <w:rFonts w:asciiTheme="minorHAnsi" w:eastAsiaTheme="minorEastAsia" w:hAnsiTheme="minorHAnsi" w:cstheme="minorBidi"/>
          <w:noProof/>
          <w:kern w:val="0"/>
          <w:sz w:val="22"/>
          <w:szCs w:val="22"/>
        </w:rPr>
      </w:pPr>
      <w:r>
        <w:rPr>
          <w:noProof/>
        </w:rPr>
        <w:t>370</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_Toc69307773 \h </w:instrText>
      </w:r>
      <w:r w:rsidRPr="00777637">
        <w:rPr>
          <w:noProof/>
        </w:rPr>
      </w:r>
      <w:r w:rsidRPr="00777637">
        <w:rPr>
          <w:noProof/>
        </w:rPr>
        <w:fldChar w:fldCharType="separate"/>
      </w:r>
      <w:r w:rsidR="00FC572C">
        <w:rPr>
          <w:noProof/>
        </w:rPr>
        <w:t>426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370</w:t>
      </w:r>
      <w:r>
        <w:rPr>
          <w:noProof/>
        </w:rPr>
        <w:noBreakHyphen/>
        <w:t>A—Commissioner’s remedial power</w:t>
      </w:r>
      <w:r w:rsidRPr="00777637">
        <w:rPr>
          <w:b w:val="0"/>
          <w:noProof/>
          <w:sz w:val="18"/>
        </w:rPr>
        <w:tab/>
      </w:r>
      <w:r w:rsidRPr="00777637">
        <w:rPr>
          <w:b w:val="0"/>
          <w:noProof/>
          <w:sz w:val="18"/>
        </w:rPr>
        <w:fldChar w:fldCharType="begin"/>
      </w:r>
      <w:r w:rsidRPr="00777637">
        <w:rPr>
          <w:b w:val="0"/>
          <w:noProof/>
          <w:sz w:val="18"/>
        </w:rPr>
        <w:instrText xml:space="preserve"> PAGEREF _Toc69307774 \h </w:instrText>
      </w:r>
      <w:r w:rsidRPr="00777637">
        <w:rPr>
          <w:b w:val="0"/>
          <w:noProof/>
          <w:sz w:val="18"/>
        </w:rPr>
      </w:r>
      <w:r w:rsidRPr="00777637">
        <w:rPr>
          <w:b w:val="0"/>
          <w:noProof/>
          <w:sz w:val="18"/>
        </w:rPr>
        <w:fldChar w:fldCharType="separate"/>
      </w:r>
      <w:r w:rsidR="00FC572C">
        <w:rPr>
          <w:b w:val="0"/>
          <w:noProof/>
          <w:sz w:val="18"/>
        </w:rPr>
        <w:t>427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370</w:t>
      </w:r>
      <w:r>
        <w:rPr>
          <w:noProof/>
        </w:rPr>
        <w:noBreakHyphen/>
        <w:t>5</w:t>
      </w:r>
      <w:r>
        <w:rPr>
          <w:noProof/>
        </w:rPr>
        <w:tab/>
        <w:t>Commissioner’s remedial power</w:t>
      </w:r>
      <w:r w:rsidRPr="00777637">
        <w:rPr>
          <w:noProof/>
        </w:rPr>
        <w:tab/>
      </w:r>
      <w:r w:rsidRPr="00777637">
        <w:rPr>
          <w:noProof/>
        </w:rPr>
        <w:fldChar w:fldCharType="begin"/>
      </w:r>
      <w:r w:rsidRPr="00777637">
        <w:rPr>
          <w:noProof/>
        </w:rPr>
        <w:instrText xml:space="preserve"> PAGEREF _Toc69307775 \h </w:instrText>
      </w:r>
      <w:r w:rsidRPr="00777637">
        <w:rPr>
          <w:noProof/>
        </w:rPr>
      </w:r>
      <w:r w:rsidRPr="00777637">
        <w:rPr>
          <w:noProof/>
        </w:rPr>
        <w:fldChar w:fldCharType="separate"/>
      </w:r>
      <w:r w:rsidR="00FC572C">
        <w:rPr>
          <w:noProof/>
        </w:rPr>
        <w:t>427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370</w:t>
      </w:r>
      <w:r>
        <w:rPr>
          <w:noProof/>
        </w:rPr>
        <w:noBreakHyphen/>
        <w:t>10</w:t>
      </w:r>
      <w:r>
        <w:rPr>
          <w:noProof/>
        </w:rPr>
        <w:tab/>
        <w:t>Intended purpose or object</w:t>
      </w:r>
      <w:r w:rsidRPr="00777637">
        <w:rPr>
          <w:noProof/>
        </w:rPr>
        <w:tab/>
      </w:r>
      <w:r w:rsidRPr="00777637">
        <w:rPr>
          <w:noProof/>
        </w:rPr>
        <w:fldChar w:fldCharType="begin"/>
      </w:r>
      <w:r w:rsidRPr="00777637">
        <w:rPr>
          <w:noProof/>
        </w:rPr>
        <w:instrText xml:space="preserve"> PAGEREF _Toc69307776 \h </w:instrText>
      </w:r>
      <w:r w:rsidRPr="00777637">
        <w:rPr>
          <w:noProof/>
        </w:rPr>
      </w:r>
      <w:r w:rsidRPr="00777637">
        <w:rPr>
          <w:noProof/>
        </w:rPr>
        <w:fldChar w:fldCharType="separate"/>
      </w:r>
      <w:r w:rsidR="00FC572C">
        <w:rPr>
          <w:noProof/>
        </w:rPr>
        <w:t>428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370</w:t>
      </w:r>
      <w:r>
        <w:rPr>
          <w:noProof/>
        </w:rPr>
        <w:noBreakHyphen/>
        <w:t>15</w:t>
      </w:r>
      <w:r>
        <w:rPr>
          <w:noProof/>
        </w:rPr>
        <w:tab/>
        <w:t>Repeal of determinations</w:t>
      </w:r>
      <w:r w:rsidRPr="00777637">
        <w:rPr>
          <w:noProof/>
        </w:rPr>
        <w:tab/>
      </w:r>
      <w:r w:rsidRPr="00777637">
        <w:rPr>
          <w:noProof/>
        </w:rPr>
        <w:fldChar w:fldCharType="begin"/>
      </w:r>
      <w:r w:rsidRPr="00777637">
        <w:rPr>
          <w:noProof/>
        </w:rPr>
        <w:instrText xml:space="preserve"> PAGEREF _Toc69307777 \h </w:instrText>
      </w:r>
      <w:r w:rsidRPr="00777637">
        <w:rPr>
          <w:noProof/>
        </w:rPr>
      </w:r>
      <w:r w:rsidRPr="00777637">
        <w:rPr>
          <w:noProof/>
        </w:rPr>
        <w:fldChar w:fldCharType="separate"/>
      </w:r>
      <w:r w:rsidR="00FC572C">
        <w:rPr>
          <w:noProof/>
        </w:rPr>
        <w:t>429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370</w:t>
      </w:r>
      <w:r>
        <w:rPr>
          <w:noProof/>
        </w:rPr>
        <w:noBreakHyphen/>
        <w:t>20</w:t>
      </w:r>
      <w:r>
        <w:rPr>
          <w:noProof/>
        </w:rPr>
        <w:tab/>
        <w:t>Commencement of determinations</w:t>
      </w:r>
      <w:r w:rsidRPr="00777637">
        <w:rPr>
          <w:noProof/>
        </w:rPr>
        <w:tab/>
      </w:r>
      <w:r w:rsidRPr="00777637">
        <w:rPr>
          <w:noProof/>
        </w:rPr>
        <w:fldChar w:fldCharType="begin"/>
      </w:r>
      <w:r w:rsidRPr="00777637">
        <w:rPr>
          <w:noProof/>
        </w:rPr>
        <w:instrText xml:space="preserve"> PAGEREF _Toc69307778 \h </w:instrText>
      </w:r>
      <w:r w:rsidRPr="00777637">
        <w:rPr>
          <w:noProof/>
        </w:rPr>
      </w:r>
      <w:r w:rsidRPr="00777637">
        <w:rPr>
          <w:noProof/>
        </w:rPr>
        <w:fldChar w:fldCharType="separate"/>
      </w:r>
      <w:r w:rsidR="00FC572C">
        <w:rPr>
          <w:noProof/>
        </w:rPr>
        <w:t>429</w:t>
      </w:r>
      <w:r w:rsidRPr="00777637">
        <w:rPr>
          <w:noProof/>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5</w:t>
      </w:r>
      <w:r>
        <w:rPr>
          <w:noProof/>
        </w:rPr>
        <w:noBreakHyphen/>
        <w:t>25—Record</w:t>
      </w:r>
      <w:r>
        <w:rPr>
          <w:noProof/>
        </w:rPr>
        <w:noBreakHyphen/>
        <w:t>keeping and other obligations relating to taxpayers</w:t>
      </w:r>
      <w:r w:rsidRPr="00777637">
        <w:rPr>
          <w:b w:val="0"/>
          <w:noProof/>
          <w:sz w:val="18"/>
        </w:rPr>
        <w:tab/>
      </w:r>
      <w:r w:rsidRPr="00777637">
        <w:rPr>
          <w:b w:val="0"/>
          <w:noProof/>
          <w:sz w:val="18"/>
        </w:rPr>
        <w:fldChar w:fldCharType="begin"/>
      </w:r>
      <w:r w:rsidRPr="00777637">
        <w:rPr>
          <w:b w:val="0"/>
          <w:noProof/>
          <w:sz w:val="18"/>
        </w:rPr>
        <w:instrText xml:space="preserve"> PAGEREF _Toc69307779 \h </w:instrText>
      </w:r>
      <w:r w:rsidRPr="00777637">
        <w:rPr>
          <w:b w:val="0"/>
          <w:noProof/>
          <w:sz w:val="18"/>
        </w:rPr>
      </w:r>
      <w:r w:rsidRPr="00777637">
        <w:rPr>
          <w:b w:val="0"/>
          <w:noProof/>
          <w:sz w:val="18"/>
        </w:rPr>
        <w:fldChar w:fldCharType="separate"/>
      </w:r>
      <w:r w:rsidR="00FC572C">
        <w:rPr>
          <w:b w:val="0"/>
          <w:noProof/>
          <w:sz w:val="18"/>
        </w:rPr>
        <w:t>430</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382—Record</w:t>
      </w:r>
      <w:r>
        <w:rPr>
          <w:noProof/>
        </w:rPr>
        <w:noBreakHyphen/>
        <w:t>keeping</w:t>
      </w:r>
      <w:r w:rsidRPr="00777637">
        <w:rPr>
          <w:b w:val="0"/>
          <w:noProof/>
          <w:sz w:val="18"/>
        </w:rPr>
        <w:tab/>
      </w:r>
      <w:r w:rsidRPr="00777637">
        <w:rPr>
          <w:b w:val="0"/>
          <w:noProof/>
          <w:sz w:val="18"/>
        </w:rPr>
        <w:fldChar w:fldCharType="begin"/>
      </w:r>
      <w:r w:rsidRPr="00777637">
        <w:rPr>
          <w:b w:val="0"/>
          <w:noProof/>
          <w:sz w:val="18"/>
        </w:rPr>
        <w:instrText xml:space="preserve"> PAGEREF _Toc69307780 \h </w:instrText>
      </w:r>
      <w:r w:rsidRPr="00777637">
        <w:rPr>
          <w:b w:val="0"/>
          <w:noProof/>
          <w:sz w:val="18"/>
        </w:rPr>
      </w:r>
      <w:r w:rsidRPr="00777637">
        <w:rPr>
          <w:b w:val="0"/>
          <w:noProof/>
          <w:sz w:val="18"/>
        </w:rPr>
        <w:fldChar w:fldCharType="separate"/>
      </w:r>
      <w:r w:rsidR="00FC572C">
        <w:rPr>
          <w:b w:val="0"/>
          <w:noProof/>
          <w:sz w:val="18"/>
        </w:rPr>
        <w:t>430</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382</w:t>
      </w:r>
      <w:r>
        <w:rPr>
          <w:noProof/>
        </w:rPr>
        <w:tab/>
      </w:r>
      <w:r w:rsidRPr="00777637">
        <w:rPr>
          <w:b w:val="0"/>
          <w:noProof/>
          <w:sz w:val="18"/>
        </w:rPr>
        <w:t>430</w:t>
      </w:r>
    </w:p>
    <w:p w:rsidR="00777637" w:rsidRDefault="00777637">
      <w:pPr>
        <w:pStyle w:val="TOC5"/>
        <w:rPr>
          <w:rFonts w:asciiTheme="minorHAnsi" w:eastAsiaTheme="minorEastAsia" w:hAnsiTheme="minorHAnsi" w:cstheme="minorBidi"/>
          <w:noProof/>
          <w:kern w:val="0"/>
          <w:sz w:val="22"/>
          <w:szCs w:val="22"/>
        </w:rPr>
      </w:pPr>
      <w:r>
        <w:rPr>
          <w:noProof/>
        </w:rPr>
        <w:t>382</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_Toc69307782 \h </w:instrText>
      </w:r>
      <w:r w:rsidRPr="00777637">
        <w:rPr>
          <w:noProof/>
        </w:rPr>
      </w:r>
      <w:r w:rsidRPr="00777637">
        <w:rPr>
          <w:noProof/>
        </w:rPr>
        <w:fldChar w:fldCharType="separate"/>
      </w:r>
      <w:r w:rsidR="00FC572C">
        <w:rPr>
          <w:noProof/>
        </w:rPr>
        <w:t>430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382</w:t>
      </w:r>
      <w:r>
        <w:rPr>
          <w:noProof/>
        </w:rPr>
        <w:noBreakHyphen/>
        <w:t>A—Keeping records of indirect tax transactions</w:t>
      </w:r>
      <w:r w:rsidRPr="00777637">
        <w:rPr>
          <w:b w:val="0"/>
          <w:noProof/>
          <w:sz w:val="18"/>
        </w:rPr>
        <w:tab/>
      </w:r>
      <w:r w:rsidRPr="00777637">
        <w:rPr>
          <w:b w:val="0"/>
          <w:noProof/>
          <w:sz w:val="18"/>
        </w:rPr>
        <w:fldChar w:fldCharType="begin"/>
      </w:r>
      <w:r w:rsidRPr="00777637">
        <w:rPr>
          <w:b w:val="0"/>
          <w:noProof/>
          <w:sz w:val="18"/>
        </w:rPr>
        <w:instrText xml:space="preserve"> PAGEREF _Toc69307783 \h </w:instrText>
      </w:r>
      <w:r w:rsidRPr="00777637">
        <w:rPr>
          <w:b w:val="0"/>
          <w:noProof/>
          <w:sz w:val="18"/>
        </w:rPr>
      </w:r>
      <w:r w:rsidRPr="00777637">
        <w:rPr>
          <w:b w:val="0"/>
          <w:noProof/>
          <w:sz w:val="18"/>
        </w:rPr>
        <w:fldChar w:fldCharType="separate"/>
      </w:r>
      <w:r w:rsidR="00FC572C">
        <w:rPr>
          <w:b w:val="0"/>
          <w:noProof/>
          <w:sz w:val="18"/>
        </w:rPr>
        <w:t>430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382</w:t>
      </w:r>
      <w:r>
        <w:rPr>
          <w:noProof/>
        </w:rPr>
        <w:noBreakHyphen/>
        <w:t>5</w:t>
      </w:r>
      <w:r>
        <w:rPr>
          <w:noProof/>
        </w:rPr>
        <w:tab/>
        <w:t>Keeping records of indirect tax transactions</w:t>
      </w:r>
      <w:r w:rsidRPr="00777637">
        <w:rPr>
          <w:noProof/>
        </w:rPr>
        <w:tab/>
      </w:r>
      <w:r w:rsidRPr="00777637">
        <w:rPr>
          <w:noProof/>
        </w:rPr>
        <w:fldChar w:fldCharType="begin"/>
      </w:r>
      <w:r w:rsidRPr="00777637">
        <w:rPr>
          <w:noProof/>
        </w:rPr>
        <w:instrText xml:space="preserve"> PAGEREF _Toc69307784 \h </w:instrText>
      </w:r>
      <w:r w:rsidRPr="00777637">
        <w:rPr>
          <w:noProof/>
        </w:rPr>
      </w:r>
      <w:r w:rsidRPr="00777637">
        <w:rPr>
          <w:noProof/>
        </w:rPr>
        <w:fldChar w:fldCharType="separate"/>
      </w:r>
      <w:r w:rsidR="00FC572C">
        <w:rPr>
          <w:noProof/>
        </w:rPr>
        <w:t>430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382</w:t>
      </w:r>
      <w:r>
        <w:rPr>
          <w:noProof/>
        </w:rPr>
        <w:noBreakHyphen/>
        <w:t>B—Record keeping obligations of deductible gift recipients</w:t>
      </w:r>
      <w:r w:rsidRPr="00777637">
        <w:rPr>
          <w:b w:val="0"/>
          <w:noProof/>
          <w:sz w:val="18"/>
        </w:rPr>
        <w:tab/>
      </w:r>
      <w:r w:rsidRPr="00777637">
        <w:rPr>
          <w:b w:val="0"/>
          <w:noProof/>
          <w:sz w:val="18"/>
        </w:rPr>
        <w:fldChar w:fldCharType="begin"/>
      </w:r>
      <w:r w:rsidRPr="00777637">
        <w:rPr>
          <w:b w:val="0"/>
          <w:noProof/>
          <w:sz w:val="18"/>
        </w:rPr>
        <w:instrText xml:space="preserve"> PAGEREF _Toc69307785 \h </w:instrText>
      </w:r>
      <w:r w:rsidRPr="00777637">
        <w:rPr>
          <w:b w:val="0"/>
          <w:noProof/>
          <w:sz w:val="18"/>
        </w:rPr>
      </w:r>
      <w:r w:rsidRPr="00777637">
        <w:rPr>
          <w:b w:val="0"/>
          <w:noProof/>
          <w:sz w:val="18"/>
        </w:rPr>
        <w:fldChar w:fldCharType="separate"/>
      </w:r>
      <w:r w:rsidR="00FC572C">
        <w:rPr>
          <w:b w:val="0"/>
          <w:noProof/>
          <w:sz w:val="18"/>
        </w:rPr>
        <w:t>434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382</w:t>
      </w:r>
      <w:r>
        <w:rPr>
          <w:noProof/>
        </w:rPr>
        <w:noBreakHyphen/>
        <w:t>15</w:t>
      </w:r>
      <w:r>
        <w:rPr>
          <w:noProof/>
        </w:rPr>
        <w:tab/>
        <w:t>Deductible gift recipients to keep records</w:t>
      </w:r>
      <w:r w:rsidRPr="00777637">
        <w:rPr>
          <w:noProof/>
        </w:rPr>
        <w:tab/>
      </w:r>
      <w:r w:rsidRPr="00777637">
        <w:rPr>
          <w:noProof/>
        </w:rPr>
        <w:fldChar w:fldCharType="begin"/>
      </w:r>
      <w:r w:rsidRPr="00777637">
        <w:rPr>
          <w:noProof/>
        </w:rPr>
        <w:instrText xml:space="preserve"> PAGEREF _Toc69307786 \h </w:instrText>
      </w:r>
      <w:r w:rsidRPr="00777637">
        <w:rPr>
          <w:noProof/>
        </w:rPr>
      </w:r>
      <w:r w:rsidRPr="00777637">
        <w:rPr>
          <w:noProof/>
        </w:rPr>
        <w:fldChar w:fldCharType="separate"/>
      </w:r>
      <w:r w:rsidR="00FC572C">
        <w:rPr>
          <w:noProof/>
        </w:rPr>
        <w:t>434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384—Education directions</w:t>
      </w:r>
      <w:r w:rsidRPr="00777637">
        <w:rPr>
          <w:b w:val="0"/>
          <w:noProof/>
          <w:sz w:val="18"/>
        </w:rPr>
        <w:tab/>
      </w:r>
      <w:r w:rsidRPr="00777637">
        <w:rPr>
          <w:b w:val="0"/>
          <w:noProof/>
          <w:sz w:val="18"/>
        </w:rPr>
        <w:fldChar w:fldCharType="begin"/>
      </w:r>
      <w:r w:rsidRPr="00777637">
        <w:rPr>
          <w:b w:val="0"/>
          <w:noProof/>
          <w:sz w:val="18"/>
        </w:rPr>
        <w:instrText xml:space="preserve"> PAGEREF _Toc69307787 \h </w:instrText>
      </w:r>
      <w:r w:rsidRPr="00777637">
        <w:rPr>
          <w:b w:val="0"/>
          <w:noProof/>
          <w:sz w:val="18"/>
        </w:rPr>
      </w:r>
      <w:r w:rsidRPr="00777637">
        <w:rPr>
          <w:b w:val="0"/>
          <w:noProof/>
          <w:sz w:val="18"/>
        </w:rPr>
        <w:fldChar w:fldCharType="separate"/>
      </w:r>
      <w:r w:rsidR="00FC572C">
        <w:rPr>
          <w:b w:val="0"/>
          <w:noProof/>
          <w:sz w:val="18"/>
        </w:rPr>
        <w:t>436</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384</w:t>
      </w:r>
      <w:r>
        <w:rPr>
          <w:noProof/>
        </w:rPr>
        <w:tab/>
      </w:r>
      <w:r w:rsidRPr="00777637">
        <w:rPr>
          <w:b w:val="0"/>
          <w:noProof/>
          <w:sz w:val="18"/>
        </w:rPr>
        <w:t>436</w:t>
      </w:r>
    </w:p>
    <w:p w:rsidR="00777637" w:rsidRDefault="00777637">
      <w:pPr>
        <w:pStyle w:val="TOC5"/>
        <w:rPr>
          <w:rFonts w:asciiTheme="minorHAnsi" w:eastAsiaTheme="minorEastAsia" w:hAnsiTheme="minorHAnsi" w:cstheme="minorBidi"/>
          <w:noProof/>
          <w:kern w:val="0"/>
          <w:sz w:val="22"/>
          <w:szCs w:val="22"/>
        </w:rPr>
      </w:pPr>
      <w:r>
        <w:rPr>
          <w:noProof/>
        </w:rPr>
        <w:t>384</w:t>
      </w:r>
      <w:r>
        <w:rPr>
          <w:noProof/>
        </w:rPr>
        <w:noBreakHyphen/>
        <w:t>5</w:t>
      </w:r>
      <w:r>
        <w:rPr>
          <w:noProof/>
        </w:rPr>
        <w:tab/>
        <w:t>What this Division is about</w:t>
      </w:r>
      <w:r w:rsidRPr="00777637">
        <w:rPr>
          <w:noProof/>
        </w:rPr>
        <w:tab/>
      </w:r>
      <w:r w:rsidRPr="00777637">
        <w:rPr>
          <w:noProof/>
        </w:rPr>
        <w:fldChar w:fldCharType="begin"/>
      </w:r>
      <w:r w:rsidRPr="00777637">
        <w:rPr>
          <w:noProof/>
        </w:rPr>
        <w:instrText xml:space="preserve"> PAGEREF _Toc69307789 \h </w:instrText>
      </w:r>
      <w:r w:rsidRPr="00777637">
        <w:rPr>
          <w:noProof/>
        </w:rPr>
      </w:r>
      <w:r w:rsidRPr="00777637">
        <w:rPr>
          <w:noProof/>
        </w:rPr>
        <w:fldChar w:fldCharType="separate"/>
      </w:r>
      <w:r w:rsidR="00FC572C">
        <w:rPr>
          <w:noProof/>
        </w:rPr>
        <w:t>436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384</w:t>
      </w:r>
      <w:r>
        <w:rPr>
          <w:noProof/>
        </w:rPr>
        <w:noBreakHyphen/>
        <w:t>10</w:t>
      </w:r>
      <w:r>
        <w:rPr>
          <w:noProof/>
        </w:rPr>
        <w:tab/>
        <w:t>When an education direction may be given</w:t>
      </w:r>
      <w:r w:rsidRPr="00777637">
        <w:rPr>
          <w:noProof/>
        </w:rPr>
        <w:tab/>
      </w:r>
      <w:r w:rsidRPr="00777637">
        <w:rPr>
          <w:noProof/>
        </w:rPr>
        <w:fldChar w:fldCharType="begin"/>
      </w:r>
      <w:r w:rsidRPr="00777637">
        <w:rPr>
          <w:noProof/>
        </w:rPr>
        <w:instrText xml:space="preserve"> PAGEREF _Toc69307790 \h </w:instrText>
      </w:r>
      <w:r w:rsidRPr="00777637">
        <w:rPr>
          <w:noProof/>
        </w:rPr>
      </w:r>
      <w:r w:rsidRPr="00777637">
        <w:rPr>
          <w:noProof/>
        </w:rPr>
        <w:fldChar w:fldCharType="separate"/>
      </w:r>
      <w:r w:rsidR="00FC572C">
        <w:rPr>
          <w:noProof/>
        </w:rPr>
        <w:t>436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384</w:t>
      </w:r>
      <w:r>
        <w:rPr>
          <w:noProof/>
        </w:rPr>
        <w:noBreakHyphen/>
        <w:t>15</w:t>
      </w:r>
      <w:r>
        <w:rPr>
          <w:noProof/>
        </w:rPr>
        <w:tab/>
        <w:t>Education direction</w:t>
      </w:r>
      <w:r w:rsidRPr="00777637">
        <w:rPr>
          <w:noProof/>
        </w:rPr>
        <w:tab/>
      </w:r>
      <w:r w:rsidRPr="00777637">
        <w:rPr>
          <w:noProof/>
        </w:rPr>
        <w:fldChar w:fldCharType="begin"/>
      </w:r>
      <w:r w:rsidRPr="00777637">
        <w:rPr>
          <w:noProof/>
        </w:rPr>
        <w:instrText xml:space="preserve"> PAGEREF _Toc69307791 \h </w:instrText>
      </w:r>
      <w:r w:rsidRPr="00777637">
        <w:rPr>
          <w:noProof/>
        </w:rPr>
      </w:r>
      <w:r w:rsidRPr="00777637">
        <w:rPr>
          <w:noProof/>
        </w:rPr>
        <w:fldChar w:fldCharType="separate"/>
      </w:r>
      <w:r w:rsidR="00FC572C">
        <w:rPr>
          <w:noProof/>
        </w:rPr>
        <w:t>437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384</w:t>
      </w:r>
      <w:r>
        <w:rPr>
          <w:noProof/>
        </w:rPr>
        <w:noBreakHyphen/>
        <w:t>20</w:t>
      </w:r>
      <w:r>
        <w:rPr>
          <w:noProof/>
        </w:rPr>
        <w:tab/>
        <w:t>Approval of courses of education</w:t>
      </w:r>
      <w:r w:rsidRPr="00777637">
        <w:rPr>
          <w:noProof/>
        </w:rPr>
        <w:tab/>
      </w:r>
      <w:r w:rsidRPr="00777637">
        <w:rPr>
          <w:noProof/>
        </w:rPr>
        <w:fldChar w:fldCharType="begin"/>
      </w:r>
      <w:r w:rsidRPr="00777637">
        <w:rPr>
          <w:noProof/>
        </w:rPr>
        <w:instrText xml:space="preserve"> PAGEREF _Toc69307792 \h </w:instrText>
      </w:r>
      <w:r w:rsidRPr="00777637">
        <w:rPr>
          <w:noProof/>
        </w:rPr>
      </w:r>
      <w:r w:rsidRPr="00777637">
        <w:rPr>
          <w:noProof/>
        </w:rPr>
        <w:fldChar w:fldCharType="separate"/>
      </w:r>
      <w:r w:rsidR="00FC572C">
        <w:rPr>
          <w:noProof/>
        </w:rPr>
        <w:t>438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384</w:t>
      </w:r>
      <w:r>
        <w:rPr>
          <w:noProof/>
        </w:rPr>
        <w:noBreakHyphen/>
        <w:t>25</w:t>
      </w:r>
      <w:r>
        <w:rPr>
          <w:noProof/>
        </w:rPr>
        <w:tab/>
        <w:t>Costs of course of education</w:t>
      </w:r>
      <w:r w:rsidRPr="00777637">
        <w:rPr>
          <w:noProof/>
        </w:rPr>
        <w:tab/>
      </w:r>
      <w:r w:rsidRPr="00777637">
        <w:rPr>
          <w:noProof/>
        </w:rPr>
        <w:fldChar w:fldCharType="begin"/>
      </w:r>
      <w:r w:rsidRPr="00777637">
        <w:rPr>
          <w:noProof/>
        </w:rPr>
        <w:instrText xml:space="preserve"> PAGEREF _Toc69307793 \h </w:instrText>
      </w:r>
      <w:r w:rsidRPr="00777637">
        <w:rPr>
          <w:noProof/>
        </w:rPr>
      </w:r>
      <w:r w:rsidRPr="00777637">
        <w:rPr>
          <w:noProof/>
        </w:rPr>
        <w:fldChar w:fldCharType="separate"/>
      </w:r>
      <w:r w:rsidR="00FC572C">
        <w:rPr>
          <w:noProof/>
        </w:rPr>
        <w:t>439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384</w:t>
      </w:r>
      <w:r>
        <w:rPr>
          <w:noProof/>
        </w:rPr>
        <w:noBreakHyphen/>
        <w:t>30</w:t>
      </w:r>
      <w:r>
        <w:rPr>
          <w:noProof/>
        </w:rPr>
        <w:tab/>
        <w:t>Variation or revocation on Commissioner’s own initiative</w:t>
      </w:r>
      <w:r w:rsidRPr="00777637">
        <w:rPr>
          <w:noProof/>
        </w:rPr>
        <w:tab/>
      </w:r>
      <w:r w:rsidRPr="00777637">
        <w:rPr>
          <w:noProof/>
        </w:rPr>
        <w:fldChar w:fldCharType="begin"/>
      </w:r>
      <w:r w:rsidRPr="00777637">
        <w:rPr>
          <w:noProof/>
        </w:rPr>
        <w:instrText xml:space="preserve"> PAGEREF _Toc69307794 \h </w:instrText>
      </w:r>
      <w:r w:rsidRPr="00777637">
        <w:rPr>
          <w:noProof/>
        </w:rPr>
      </w:r>
      <w:r w:rsidRPr="00777637">
        <w:rPr>
          <w:noProof/>
        </w:rPr>
        <w:fldChar w:fldCharType="separate"/>
      </w:r>
      <w:r w:rsidR="00FC572C">
        <w:rPr>
          <w:noProof/>
        </w:rPr>
        <w:t>439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384</w:t>
      </w:r>
      <w:r>
        <w:rPr>
          <w:noProof/>
        </w:rPr>
        <w:noBreakHyphen/>
        <w:t>35</w:t>
      </w:r>
      <w:r>
        <w:rPr>
          <w:noProof/>
        </w:rPr>
        <w:tab/>
        <w:t>Variation on request</w:t>
      </w:r>
      <w:r w:rsidRPr="00777637">
        <w:rPr>
          <w:noProof/>
        </w:rPr>
        <w:tab/>
      </w:r>
      <w:r w:rsidRPr="00777637">
        <w:rPr>
          <w:noProof/>
        </w:rPr>
        <w:fldChar w:fldCharType="begin"/>
      </w:r>
      <w:r w:rsidRPr="00777637">
        <w:rPr>
          <w:noProof/>
        </w:rPr>
        <w:instrText xml:space="preserve"> PAGEREF _Toc69307795 \h </w:instrText>
      </w:r>
      <w:r w:rsidRPr="00777637">
        <w:rPr>
          <w:noProof/>
        </w:rPr>
      </w:r>
      <w:r w:rsidRPr="00777637">
        <w:rPr>
          <w:noProof/>
        </w:rPr>
        <w:fldChar w:fldCharType="separate"/>
      </w:r>
      <w:r w:rsidR="00FC572C">
        <w:rPr>
          <w:noProof/>
        </w:rPr>
        <w:t>439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384</w:t>
      </w:r>
      <w:r>
        <w:rPr>
          <w:noProof/>
        </w:rPr>
        <w:noBreakHyphen/>
        <w:t>40</w:t>
      </w:r>
      <w:r>
        <w:rPr>
          <w:noProof/>
        </w:rPr>
        <w:tab/>
        <w:t>Taxation objection</w:t>
      </w:r>
      <w:r w:rsidRPr="00777637">
        <w:rPr>
          <w:noProof/>
        </w:rPr>
        <w:tab/>
      </w:r>
      <w:r w:rsidRPr="00777637">
        <w:rPr>
          <w:noProof/>
        </w:rPr>
        <w:fldChar w:fldCharType="begin"/>
      </w:r>
      <w:r w:rsidRPr="00777637">
        <w:rPr>
          <w:noProof/>
        </w:rPr>
        <w:instrText xml:space="preserve"> PAGEREF _Toc69307796 \h </w:instrText>
      </w:r>
      <w:r w:rsidRPr="00777637">
        <w:rPr>
          <w:noProof/>
        </w:rPr>
      </w:r>
      <w:r w:rsidRPr="00777637">
        <w:rPr>
          <w:noProof/>
        </w:rPr>
        <w:fldChar w:fldCharType="separate"/>
      </w:r>
      <w:r w:rsidR="00FC572C">
        <w:rPr>
          <w:noProof/>
        </w:rPr>
        <w:t>440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388—Requirements about giving material to the Commissioner</w:t>
      </w:r>
      <w:r w:rsidRPr="00777637">
        <w:rPr>
          <w:b w:val="0"/>
          <w:noProof/>
          <w:sz w:val="18"/>
        </w:rPr>
        <w:tab/>
      </w:r>
      <w:r w:rsidRPr="00777637">
        <w:rPr>
          <w:b w:val="0"/>
          <w:noProof/>
          <w:sz w:val="18"/>
        </w:rPr>
        <w:fldChar w:fldCharType="begin"/>
      </w:r>
      <w:r w:rsidRPr="00777637">
        <w:rPr>
          <w:b w:val="0"/>
          <w:noProof/>
          <w:sz w:val="18"/>
        </w:rPr>
        <w:instrText xml:space="preserve"> PAGEREF _Toc69307797 \h </w:instrText>
      </w:r>
      <w:r w:rsidRPr="00777637">
        <w:rPr>
          <w:b w:val="0"/>
          <w:noProof/>
          <w:sz w:val="18"/>
        </w:rPr>
      </w:r>
      <w:r w:rsidRPr="00777637">
        <w:rPr>
          <w:b w:val="0"/>
          <w:noProof/>
          <w:sz w:val="18"/>
        </w:rPr>
        <w:fldChar w:fldCharType="separate"/>
      </w:r>
      <w:r w:rsidR="00FC572C">
        <w:rPr>
          <w:b w:val="0"/>
          <w:noProof/>
          <w:sz w:val="18"/>
        </w:rPr>
        <w:t>441</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388</w:t>
      </w:r>
      <w:r>
        <w:rPr>
          <w:noProof/>
        </w:rPr>
        <w:noBreakHyphen/>
        <w:t>A—Object of Division</w:t>
      </w:r>
      <w:r w:rsidRPr="00777637">
        <w:rPr>
          <w:b w:val="0"/>
          <w:noProof/>
          <w:sz w:val="18"/>
        </w:rPr>
        <w:tab/>
      </w:r>
      <w:r w:rsidRPr="00777637">
        <w:rPr>
          <w:b w:val="0"/>
          <w:noProof/>
          <w:sz w:val="18"/>
        </w:rPr>
        <w:fldChar w:fldCharType="begin"/>
      </w:r>
      <w:r w:rsidRPr="00777637">
        <w:rPr>
          <w:b w:val="0"/>
          <w:noProof/>
          <w:sz w:val="18"/>
        </w:rPr>
        <w:instrText xml:space="preserve"> PAGEREF _Toc69307798 \h </w:instrText>
      </w:r>
      <w:r w:rsidRPr="00777637">
        <w:rPr>
          <w:b w:val="0"/>
          <w:noProof/>
          <w:sz w:val="18"/>
        </w:rPr>
      </w:r>
      <w:r w:rsidRPr="00777637">
        <w:rPr>
          <w:b w:val="0"/>
          <w:noProof/>
          <w:sz w:val="18"/>
        </w:rPr>
        <w:fldChar w:fldCharType="separate"/>
      </w:r>
      <w:r w:rsidR="00FC572C">
        <w:rPr>
          <w:b w:val="0"/>
          <w:noProof/>
          <w:sz w:val="18"/>
        </w:rPr>
        <w:t>441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388</w:t>
      </w:r>
      <w:r>
        <w:rPr>
          <w:noProof/>
        </w:rPr>
        <w:noBreakHyphen/>
        <w:t>5</w:t>
      </w:r>
      <w:r>
        <w:rPr>
          <w:noProof/>
        </w:rPr>
        <w:tab/>
        <w:t>Object of Division</w:t>
      </w:r>
      <w:r w:rsidRPr="00777637">
        <w:rPr>
          <w:noProof/>
        </w:rPr>
        <w:tab/>
      </w:r>
      <w:r w:rsidRPr="00777637">
        <w:rPr>
          <w:noProof/>
        </w:rPr>
        <w:fldChar w:fldCharType="begin"/>
      </w:r>
      <w:r w:rsidRPr="00777637">
        <w:rPr>
          <w:noProof/>
        </w:rPr>
        <w:instrText xml:space="preserve"> PAGEREF _Toc69307799 \h </w:instrText>
      </w:r>
      <w:r w:rsidRPr="00777637">
        <w:rPr>
          <w:noProof/>
        </w:rPr>
      </w:r>
      <w:r w:rsidRPr="00777637">
        <w:rPr>
          <w:noProof/>
        </w:rPr>
        <w:fldChar w:fldCharType="separate"/>
      </w:r>
      <w:r w:rsidR="00FC572C">
        <w:rPr>
          <w:noProof/>
        </w:rPr>
        <w:t>441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388</w:t>
      </w:r>
      <w:r>
        <w:rPr>
          <w:noProof/>
        </w:rPr>
        <w:noBreakHyphen/>
        <w:t>B—General provisions</w:t>
      </w:r>
      <w:r w:rsidRPr="00777637">
        <w:rPr>
          <w:b w:val="0"/>
          <w:noProof/>
          <w:sz w:val="18"/>
        </w:rPr>
        <w:tab/>
      </w:r>
      <w:r w:rsidRPr="00777637">
        <w:rPr>
          <w:b w:val="0"/>
          <w:noProof/>
          <w:sz w:val="18"/>
        </w:rPr>
        <w:fldChar w:fldCharType="begin"/>
      </w:r>
      <w:r w:rsidRPr="00777637">
        <w:rPr>
          <w:b w:val="0"/>
          <w:noProof/>
          <w:sz w:val="18"/>
        </w:rPr>
        <w:instrText xml:space="preserve"> PAGEREF _Toc69307800 \h </w:instrText>
      </w:r>
      <w:r w:rsidRPr="00777637">
        <w:rPr>
          <w:b w:val="0"/>
          <w:noProof/>
          <w:sz w:val="18"/>
        </w:rPr>
      </w:r>
      <w:r w:rsidRPr="00777637">
        <w:rPr>
          <w:b w:val="0"/>
          <w:noProof/>
          <w:sz w:val="18"/>
        </w:rPr>
        <w:fldChar w:fldCharType="separate"/>
      </w:r>
      <w:r w:rsidR="00FC572C">
        <w:rPr>
          <w:b w:val="0"/>
          <w:noProof/>
          <w:sz w:val="18"/>
        </w:rPr>
        <w:t>441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388</w:t>
      </w:r>
      <w:r>
        <w:rPr>
          <w:noProof/>
        </w:rPr>
        <w:noBreakHyphen/>
        <w:t>50</w:t>
      </w:r>
      <w:r>
        <w:rPr>
          <w:noProof/>
        </w:rPr>
        <w:tab/>
        <w:t>Approved forms</w:t>
      </w:r>
      <w:r w:rsidRPr="00777637">
        <w:rPr>
          <w:noProof/>
        </w:rPr>
        <w:tab/>
      </w:r>
      <w:r w:rsidRPr="00777637">
        <w:rPr>
          <w:noProof/>
        </w:rPr>
        <w:fldChar w:fldCharType="begin"/>
      </w:r>
      <w:r w:rsidRPr="00777637">
        <w:rPr>
          <w:noProof/>
        </w:rPr>
        <w:instrText xml:space="preserve"> PAGEREF _Toc69307801 \h </w:instrText>
      </w:r>
      <w:r w:rsidRPr="00777637">
        <w:rPr>
          <w:noProof/>
        </w:rPr>
      </w:r>
      <w:r w:rsidRPr="00777637">
        <w:rPr>
          <w:noProof/>
        </w:rPr>
        <w:fldChar w:fldCharType="separate"/>
      </w:r>
      <w:r w:rsidR="00FC572C">
        <w:rPr>
          <w:noProof/>
        </w:rPr>
        <w:t>441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388</w:t>
      </w:r>
      <w:r>
        <w:rPr>
          <w:noProof/>
        </w:rPr>
        <w:noBreakHyphen/>
        <w:t>52</w:t>
      </w:r>
      <w:r>
        <w:rPr>
          <w:noProof/>
        </w:rPr>
        <w:tab/>
        <w:t>Saturdays, Sundays and public holidays</w:t>
      </w:r>
      <w:r w:rsidRPr="00777637">
        <w:rPr>
          <w:noProof/>
        </w:rPr>
        <w:tab/>
      </w:r>
      <w:r w:rsidRPr="00777637">
        <w:rPr>
          <w:noProof/>
        </w:rPr>
        <w:fldChar w:fldCharType="begin"/>
      </w:r>
      <w:r w:rsidRPr="00777637">
        <w:rPr>
          <w:noProof/>
        </w:rPr>
        <w:instrText xml:space="preserve"> PAGEREF _Toc69307802 \h </w:instrText>
      </w:r>
      <w:r w:rsidRPr="00777637">
        <w:rPr>
          <w:noProof/>
        </w:rPr>
      </w:r>
      <w:r w:rsidRPr="00777637">
        <w:rPr>
          <w:noProof/>
        </w:rPr>
        <w:fldChar w:fldCharType="separate"/>
      </w:r>
      <w:r w:rsidR="00FC572C">
        <w:rPr>
          <w:noProof/>
        </w:rPr>
        <w:t>442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388</w:t>
      </w:r>
      <w:r>
        <w:rPr>
          <w:noProof/>
        </w:rPr>
        <w:noBreakHyphen/>
        <w:t>55</w:t>
      </w:r>
      <w:r>
        <w:rPr>
          <w:noProof/>
        </w:rPr>
        <w:tab/>
        <w:t>Commissioner may defer time for lodgment</w:t>
      </w:r>
      <w:r w:rsidRPr="00777637">
        <w:rPr>
          <w:noProof/>
        </w:rPr>
        <w:tab/>
      </w:r>
      <w:r w:rsidRPr="00777637">
        <w:rPr>
          <w:noProof/>
        </w:rPr>
        <w:fldChar w:fldCharType="begin"/>
      </w:r>
      <w:r w:rsidRPr="00777637">
        <w:rPr>
          <w:noProof/>
        </w:rPr>
        <w:instrText xml:space="preserve"> PAGEREF _Toc69307803 \h </w:instrText>
      </w:r>
      <w:r w:rsidRPr="00777637">
        <w:rPr>
          <w:noProof/>
        </w:rPr>
      </w:r>
      <w:r w:rsidRPr="00777637">
        <w:rPr>
          <w:noProof/>
        </w:rPr>
        <w:fldChar w:fldCharType="separate"/>
      </w:r>
      <w:r w:rsidR="00FC572C">
        <w:rPr>
          <w:noProof/>
        </w:rPr>
        <w:t>442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388</w:t>
      </w:r>
      <w:r>
        <w:rPr>
          <w:noProof/>
        </w:rPr>
        <w:noBreakHyphen/>
        <w:t>60</w:t>
      </w:r>
      <w:r>
        <w:rPr>
          <w:noProof/>
        </w:rPr>
        <w:tab/>
        <w:t>Declaration by entity</w:t>
      </w:r>
      <w:r w:rsidRPr="00777637">
        <w:rPr>
          <w:noProof/>
        </w:rPr>
        <w:tab/>
      </w:r>
      <w:r w:rsidRPr="00777637">
        <w:rPr>
          <w:noProof/>
        </w:rPr>
        <w:fldChar w:fldCharType="begin"/>
      </w:r>
      <w:r w:rsidRPr="00777637">
        <w:rPr>
          <w:noProof/>
        </w:rPr>
        <w:instrText xml:space="preserve"> PAGEREF _Toc69307804 \h </w:instrText>
      </w:r>
      <w:r w:rsidRPr="00777637">
        <w:rPr>
          <w:noProof/>
        </w:rPr>
      </w:r>
      <w:r w:rsidRPr="00777637">
        <w:rPr>
          <w:noProof/>
        </w:rPr>
        <w:fldChar w:fldCharType="separate"/>
      </w:r>
      <w:r w:rsidR="00FC572C">
        <w:rPr>
          <w:noProof/>
        </w:rPr>
        <w:t>443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388</w:t>
      </w:r>
      <w:r>
        <w:rPr>
          <w:noProof/>
        </w:rPr>
        <w:noBreakHyphen/>
        <w:t>65</w:t>
      </w:r>
      <w:r>
        <w:rPr>
          <w:noProof/>
        </w:rPr>
        <w:tab/>
        <w:t>Declaration by entity where agent gives document</w:t>
      </w:r>
      <w:r w:rsidRPr="00777637">
        <w:rPr>
          <w:noProof/>
        </w:rPr>
        <w:tab/>
      </w:r>
      <w:r w:rsidRPr="00777637">
        <w:rPr>
          <w:noProof/>
        </w:rPr>
        <w:fldChar w:fldCharType="begin"/>
      </w:r>
      <w:r w:rsidRPr="00777637">
        <w:rPr>
          <w:noProof/>
        </w:rPr>
        <w:instrText xml:space="preserve"> PAGEREF _Toc69307805 \h </w:instrText>
      </w:r>
      <w:r w:rsidRPr="00777637">
        <w:rPr>
          <w:noProof/>
        </w:rPr>
      </w:r>
      <w:r w:rsidRPr="00777637">
        <w:rPr>
          <w:noProof/>
        </w:rPr>
        <w:fldChar w:fldCharType="separate"/>
      </w:r>
      <w:r w:rsidR="00FC572C">
        <w:rPr>
          <w:noProof/>
        </w:rPr>
        <w:t>443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388</w:t>
      </w:r>
      <w:r>
        <w:rPr>
          <w:noProof/>
        </w:rPr>
        <w:noBreakHyphen/>
        <w:t>70</w:t>
      </w:r>
      <w:r>
        <w:rPr>
          <w:noProof/>
        </w:rPr>
        <w:tab/>
        <w:t>Declaration by agent</w:t>
      </w:r>
      <w:r w:rsidRPr="00777637">
        <w:rPr>
          <w:noProof/>
        </w:rPr>
        <w:tab/>
      </w:r>
      <w:r w:rsidRPr="00777637">
        <w:rPr>
          <w:noProof/>
        </w:rPr>
        <w:fldChar w:fldCharType="begin"/>
      </w:r>
      <w:r w:rsidRPr="00777637">
        <w:rPr>
          <w:noProof/>
        </w:rPr>
        <w:instrText xml:space="preserve"> PAGEREF _Toc69307806 \h </w:instrText>
      </w:r>
      <w:r w:rsidRPr="00777637">
        <w:rPr>
          <w:noProof/>
        </w:rPr>
      </w:r>
      <w:r w:rsidRPr="00777637">
        <w:rPr>
          <w:noProof/>
        </w:rPr>
        <w:fldChar w:fldCharType="separate"/>
      </w:r>
      <w:r w:rsidR="00FC572C">
        <w:rPr>
          <w:noProof/>
        </w:rPr>
        <w:t>444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388</w:t>
      </w:r>
      <w:r>
        <w:rPr>
          <w:noProof/>
        </w:rPr>
        <w:noBreakHyphen/>
        <w:t>75</w:t>
      </w:r>
      <w:r>
        <w:rPr>
          <w:noProof/>
        </w:rPr>
        <w:tab/>
        <w:t>Signing declarations</w:t>
      </w:r>
      <w:r w:rsidRPr="00777637">
        <w:rPr>
          <w:noProof/>
        </w:rPr>
        <w:tab/>
      </w:r>
      <w:r w:rsidRPr="00777637">
        <w:rPr>
          <w:noProof/>
        </w:rPr>
        <w:fldChar w:fldCharType="begin"/>
      </w:r>
      <w:r w:rsidRPr="00777637">
        <w:rPr>
          <w:noProof/>
        </w:rPr>
        <w:instrText xml:space="preserve"> PAGEREF _Toc69307807 \h </w:instrText>
      </w:r>
      <w:r w:rsidRPr="00777637">
        <w:rPr>
          <w:noProof/>
        </w:rPr>
      </w:r>
      <w:r w:rsidRPr="00777637">
        <w:rPr>
          <w:noProof/>
        </w:rPr>
        <w:fldChar w:fldCharType="separate"/>
      </w:r>
      <w:r w:rsidR="00FC572C">
        <w:rPr>
          <w:noProof/>
        </w:rPr>
        <w:t>444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388</w:t>
      </w:r>
      <w:r>
        <w:rPr>
          <w:noProof/>
        </w:rPr>
        <w:noBreakHyphen/>
        <w:t>80</w:t>
      </w:r>
      <w:r>
        <w:rPr>
          <w:noProof/>
        </w:rPr>
        <w:tab/>
        <w:t>Electronic notification of BAS amounts</w:t>
      </w:r>
      <w:r w:rsidRPr="00777637">
        <w:rPr>
          <w:noProof/>
        </w:rPr>
        <w:tab/>
      </w:r>
      <w:r w:rsidRPr="00777637">
        <w:rPr>
          <w:noProof/>
        </w:rPr>
        <w:fldChar w:fldCharType="begin"/>
      </w:r>
      <w:r w:rsidRPr="00777637">
        <w:rPr>
          <w:noProof/>
        </w:rPr>
        <w:instrText xml:space="preserve"> PAGEREF _Toc69307808 \h </w:instrText>
      </w:r>
      <w:r w:rsidRPr="00777637">
        <w:rPr>
          <w:noProof/>
        </w:rPr>
      </w:r>
      <w:r w:rsidRPr="00777637">
        <w:rPr>
          <w:noProof/>
        </w:rPr>
        <w:fldChar w:fldCharType="separate"/>
      </w:r>
      <w:r w:rsidR="00FC572C">
        <w:rPr>
          <w:noProof/>
        </w:rPr>
        <w:t>445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388</w:t>
      </w:r>
      <w:r>
        <w:rPr>
          <w:noProof/>
        </w:rPr>
        <w:noBreakHyphen/>
        <w:t>85</w:t>
      </w:r>
      <w:r>
        <w:rPr>
          <w:noProof/>
        </w:rPr>
        <w:tab/>
        <w:t>Truncating amounts</w:t>
      </w:r>
      <w:r w:rsidRPr="00777637">
        <w:rPr>
          <w:noProof/>
        </w:rPr>
        <w:tab/>
      </w:r>
      <w:r w:rsidRPr="00777637">
        <w:rPr>
          <w:noProof/>
        </w:rPr>
        <w:fldChar w:fldCharType="begin"/>
      </w:r>
      <w:r w:rsidRPr="00777637">
        <w:rPr>
          <w:noProof/>
        </w:rPr>
        <w:instrText xml:space="preserve"> PAGEREF _Toc69307809 \h </w:instrText>
      </w:r>
      <w:r w:rsidRPr="00777637">
        <w:rPr>
          <w:noProof/>
        </w:rPr>
      </w:r>
      <w:r w:rsidRPr="00777637">
        <w:rPr>
          <w:noProof/>
        </w:rPr>
        <w:fldChar w:fldCharType="separate"/>
      </w:r>
      <w:r w:rsidR="00FC572C">
        <w:rPr>
          <w:noProof/>
        </w:rPr>
        <w:t>445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389—Reporting by employers</w:t>
      </w:r>
      <w:r w:rsidRPr="00777637">
        <w:rPr>
          <w:b w:val="0"/>
          <w:noProof/>
          <w:sz w:val="18"/>
        </w:rPr>
        <w:tab/>
      </w:r>
      <w:r w:rsidRPr="00777637">
        <w:rPr>
          <w:b w:val="0"/>
          <w:noProof/>
          <w:sz w:val="18"/>
        </w:rPr>
        <w:fldChar w:fldCharType="begin"/>
      </w:r>
      <w:r w:rsidRPr="00777637">
        <w:rPr>
          <w:b w:val="0"/>
          <w:noProof/>
          <w:sz w:val="18"/>
        </w:rPr>
        <w:instrText xml:space="preserve"> PAGEREF _Toc69307810 \h </w:instrText>
      </w:r>
      <w:r w:rsidRPr="00777637">
        <w:rPr>
          <w:b w:val="0"/>
          <w:noProof/>
          <w:sz w:val="18"/>
        </w:rPr>
      </w:r>
      <w:r w:rsidRPr="00777637">
        <w:rPr>
          <w:b w:val="0"/>
          <w:noProof/>
          <w:sz w:val="18"/>
        </w:rPr>
        <w:fldChar w:fldCharType="separate"/>
      </w:r>
      <w:r w:rsidR="00FC572C">
        <w:rPr>
          <w:b w:val="0"/>
          <w:noProof/>
          <w:sz w:val="18"/>
        </w:rPr>
        <w:t>446</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389</w:t>
      </w:r>
      <w:r>
        <w:rPr>
          <w:noProof/>
        </w:rPr>
        <w:tab/>
      </w:r>
      <w:r w:rsidRPr="00777637">
        <w:rPr>
          <w:b w:val="0"/>
          <w:noProof/>
          <w:sz w:val="18"/>
        </w:rPr>
        <w:t>446</w:t>
      </w:r>
    </w:p>
    <w:p w:rsidR="00777637" w:rsidRDefault="00777637">
      <w:pPr>
        <w:pStyle w:val="TOC5"/>
        <w:rPr>
          <w:rFonts w:asciiTheme="minorHAnsi" w:eastAsiaTheme="minorEastAsia" w:hAnsiTheme="minorHAnsi" w:cstheme="minorBidi"/>
          <w:noProof/>
          <w:kern w:val="0"/>
          <w:sz w:val="22"/>
          <w:szCs w:val="22"/>
        </w:rPr>
      </w:pPr>
      <w:r>
        <w:rPr>
          <w:noProof/>
        </w:rPr>
        <w:t>389</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_Toc69307812 \h </w:instrText>
      </w:r>
      <w:r w:rsidRPr="00777637">
        <w:rPr>
          <w:noProof/>
        </w:rPr>
      </w:r>
      <w:r w:rsidRPr="00777637">
        <w:rPr>
          <w:noProof/>
        </w:rPr>
        <w:fldChar w:fldCharType="separate"/>
      </w:r>
      <w:r w:rsidR="00FC572C">
        <w:rPr>
          <w:noProof/>
        </w:rPr>
        <w:t>446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389</w:t>
      </w:r>
      <w:r>
        <w:rPr>
          <w:noProof/>
        </w:rPr>
        <w:noBreakHyphen/>
        <w:t>5</w:t>
      </w:r>
      <w:r>
        <w:rPr>
          <w:noProof/>
        </w:rPr>
        <w:tab/>
        <w:t>Required reporting by employers</w:t>
      </w:r>
      <w:r w:rsidRPr="00777637">
        <w:rPr>
          <w:noProof/>
        </w:rPr>
        <w:tab/>
      </w:r>
      <w:r w:rsidRPr="00777637">
        <w:rPr>
          <w:noProof/>
        </w:rPr>
        <w:fldChar w:fldCharType="begin"/>
      </w:r>
      <w:r w:rsidRPr="00777637">
        <w:rPr>
          <w:noProof/>
        </w:rPr>
        <w:instrText xml:space="preserve"> PAGEREF _Toc69307813 \h </w:instrText>
      </w:r>
      <w:r w:rsidRPr="00777637">
        <w:rPr>
          <w:noProof/>
        </w:rPr>
      </w:r>
      <w:r w:rsidRPr="00777637">
        <w:rPr>
          <w:noProof/>
        </w:rPr>
        <w:fldChar w:fldCharType="separate"/>
      </w:r>
      <w:r w:rsidR="00FC572C">
        <w:rPr>
          <w:noProof/>
        </w:rPr>
        <w:t>446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389</w:t>
      </w:r>
      <w:r>
        <w:rPr>
          <w:noProof/>
        </w:rPr>
        <w:noBreakHyphen/>
        <w:t>10</w:t>
      </w:r>
      <w:r>
        <w:rPr>
          <w:noProof/>
        </w:rPr>
        <w:tab/>
        <w:t>Exemptions</w:t>
      </w:r>
      <w:r w:rsidRPr="00777637">
        <w:rPr>
          <w:noProof/>
        </w:rPr>
        <w:tab/>
      </w:r>
      <w:r w:rsidRPr="00777637">
        <w:rPr>
          <w:noProof/>
        </w:rPr>
        <w:fldChar w:fldCharType="begin"/>
      </w:r>
      <w:r w:rsidRPr="00777637">
        <w:rPr>
          <w:noProof/>
        </w:rPr>
        <w:instrText xml:space="preserve"> PAGEREF _Toc69307814 \h </w:instrText>
      </w:r>
      <w:r w:rsidRPr="00777637">
        <w:rPr>
          <w:noProof/>
        </w:rPr>
      </w:r>
      <w:r w:rsidRPr="00777637">
        <w:rPr>
          <w:noProof/>
        </w:rPr>
        <w:fldChar w:fldCharType="separate"/>
      </w:r>
      <w:r w:rsidR="00FC572C">
        <w:rPr>
          <w:noProof/>
        </w:rPr>
        <w:t>449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389</w:t>
      </w:r>
      <w:r>
        <w:rPr>
          <w:noProof/>
        </w:rPr>
        <w:noBreakHyphen/>
        <w:t>15</w:t>
      </w:r>
      <w:r>
        <w:rPr>
          <w:noProof/>
        </w:rPr>
        <w:tab/>
        <w:t>Voluntary reporting by employers in relation to taxation laws</w:t>
      </w:r>
      <w:r w:rsidRPr="00777637">
        <w:rPr>
          <w:noProof/>
        </w:rPr>
        <w:tab/>
      </w:r>
      <w:r w:rsidRPr="00777637">
        <w:rPr>
          <w:noProof/>
        </w:rPr>
        <w:fldChar w:fldCharType="begin"/>
      </w:r>
      <w:r w:rsidRPr="00777637">
        <w:rPr>
          <w:noProof/>
        </w:rPr>
        <w:instrText xml:space="preserve"> PAGEREF _Toc69307815 \h </w:instrText>
      </w:r>
      <w:r w:rsidRPr="00777637">
        <w:rPr>
          <w:noProof/>
        </w:rPr>
      </w:r>
      <w:r w:rsidRPr="00777637">
        <w:rPr>
          <w:noProof/>
        </w:rPr>
        <w:fldChar w:fldCharType="separate"/>
      </w:r>
      <w:r w:rsidR="00FC572C">
        <w:rPr>
          <w:noProof/>
        </w:rPr>
        <w:t>449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389</w:t>
      </w:r>
      <w:r>
        <w:rPr>
          <w:noProof/>
        </w:rPr>
        <w:noBreakHyphen/>
        <w:t>20</w:t>
      </w:r>
      <w:r>
        <w:rPr>
          <w:noProof/>
        </w:rPr>
        <w:tab/>
        <w:t>Effect on reporting requirements under Subdivision 16</w:t>
      </w:r>
      <w:r>
        <w:rPr>
          <w:noProof/>
        </w:rPr>
        <w:noBreakHyphen/>
        <w:t>C</w:t>
      </w:r>
      <w:r w:rsidRPr="00777637">
        <w:rPr>
          <w:noProof/>
        </w:rPr>
        <w:tab/>
      </w:r>
      <w:r w:rsidRPr="00777637">
        <w:rPr>
          <w:noProof/>
        </w:rPr>
        <w:fldChar w:fldCharType="begin"/>
      </w:r>
      <w:r w:rsidRPr="00777637">
        <w:rPr>
          <w:noProof/>
        </w:rPr>
        <w:instrText xml:space="preserve"> PAGEREF _Toc69307816 \h </w:instrText>
      </w:r>
      <w:r w:rsidRPr="00777637">
        <w:rPr>
          <w:noProof/>
        </w:rPr>
      </w:r>
      <w:r w:rsidRPr="00777637">
        <w:rPr>
          <w:noProof/>
        </w:rPr>
        <w:fldChar w:fldCharType="separate"/>
      </w:r>
      <w:r w:rsidR="00FC572C">
        <w:rPr>
          <w:noProof/>
        </w:rPr>
        <w:t>450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389</w:t>
      </w:r>
      <w:r>
        <w:rPr>
          <w:noProof/>
        </w:rPr>
        <w:noBreakHyphen/>
        <w:t>25</w:t>
      </w:r>
      <w:r>
        <w:rPr>
          <w:noProof/>
        </w:rPr>
        <w:tab/>
        <w:t>Grace periods for correcting false or misleading notifications</w:t>
      </w:r>
      <w:r w:rsidRPr="00777637">
        <w:rPr>
          <w:noProof/>
        </w:rPr>
        <w:tab/>
      </w:r>
      <w:r w:rsidRPr="00777637">
        <w:rPr>
          <w:noProof/>
        </w:rPr>
        <w:fldChar w:fldCharType="begin"/>
      </w:r>
      <w:r w:rsidRPr="00777637">
        <w:rPr>
          <w:noProof/>
        </w:rPr>
        <w:instrText xml:space="preserve"> PAGEREF _Toc69307817 \h </w:instrText>
      </w:r>
      <w:r w:rsidRPr="00777637">
        <w:rPr>
          <w:noProof/>
        </w:rPr>
      </w:r>
      <w:r w:rsidRPr="00777637">
        <w:rPr>
          <w:noProof/>
        </w:rPr>
        <w:fldChar w:fldCharType="separate"/>
      </w:r>
      <w:r w:rsidR="00FC572C">
        <w:rPr>
          <w:noProof/>
        </w:rPr>
        <w:t>451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389</w:t>
      </w:r>
      <w:r>
        <w:rPr>
          <w:noProof/>
        </w:rPr>
        <w:noBreakHyphen/>
        <w:t>30</w:t>
      </w:r>
      <w:r>
        <w:rPr>
          <w:noProof/>
        </w:rPr>
        <w:tab/>
        <w:t>Voluntary reporting by employers in relation to child support laws</w:t>
      </w:r>
      <w:r w:rsidRPr="00777637">
        <w:rPr>
          <w:noProof/>
        </w:rPr>
        <w:tab/>
      </w:r>
      <w:r w:rsidRPr="00777637">
        <w:rPr>
          <w:noProof/>
        </w:rPr>
        <w:fldChar w:fldCharType="begin"/>
      </w:r>
      <w:r w:rsidRPr="00777637">
        <w:rPr>
          <w:noProof/>
        </w:rPr>
        <w:instrText xml:space="preserve"> PAGEREF _Toc69307818 \h </w:instrText>
      </w:r>
      <w:r w:rsidRPr="00777637">
        <w:rPr>
          <w:noProof/>
        </w:rPr>
      </w:r>
      <w:r w:rsidRPr="00777637">
        <w:rPr>
          <w:noProof/>
        </w:rPr>
        <w:fldChar w:fldCharType="separate"/>
      </w:r>
      <w:r w:rsidR="00FC572C">
        <w:rPr>
          <w:noProof/>
        </w:rPr>
        <w:t>452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390</w:t>
      </w:r>
      <w:r w:rsidRPr="00102A82">
        <w:rPr>
          <w:b w:val="0"/>
          <w:noProof/>
        </w:rPr>
        <w:t>—</w:t>
      </w:r>
      <w:r>
        <w:rPr>
          <w:noProof/>
        </w:rPr>
        <w:t>Superannuation reporting</w:t>
      </w:r>
      <w:r w:rsidRPr="00777637">
        <w:rPr>
          <w:b w:val="0"/>
          <w:noProof/>
          <w:sz w:val="18"/>
        </w:rPr>
        <w:tab/>
      </w:r>
      <w:r w:rsidRPr="00777637">
        <w:rPr>
          <w:b w:val="0"/>
          <w:noProof/>
          <w:sz w:val="18"/>
        </w:rPr>
        <w:fldChar w:fldCharType="begin"/>
      </w:r>
      <w:r w:rsidRPr="00777637">
        <w:rPr>
          <w:b w:val="0"/>
          <w:noProof/>
          <w:sz w:val="18"/>
        </w:rPr>
        <w:instrText xml:space="preserve"> PAGEREF _Toc69307819 \h </w:instrText>
      </w:r>
      <w:r w:rsidRPr="00777637">
        <w:rPr>
          <w:b w:val="0"/>
          <w:noProof/>
          <w:sz w:val="18"/>
        </w:rPr>
      </w:r>
      <w:r w:rsidRPr="00777637">
        <w:rPr>
          <w:b w:val="0"/>
          <w:noProof/>
          <w:sz w:val="18"/>
        </w:rPr>
        <w:fldChar w:fldCharType="separate"/>
      </w:r>
      <w:r w:rsidR="00FC572C">
        <w:rPr>
          <w:b w:val="0"/>
          <w:noProof/>
          <w:sz w:val="18"/>
        </w:rPr>
        <w:t>455</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390</w:t>
      </w:r>
      <w:r>
        <w:rPr>
          <w:noProof/>
        </w:rPr>
        <w:tab/>
      </w:r>
      <w:r w:rsidRPr="00777637">
        <w:rPr>
          <w:b w:val="0"/>
          <w:noProof/>
          <w:sz w:val="18"/>
        </w:rPr>
        <w:t>455</w:t>
      </w:r>
    </w:p>
    <w:p w:rsidR="00777637" w:rsidRDefault="00777637">
      <w:pPr>
        <w:pStyle w:val="TOC5"/>
        <w:rPr>
          <w:rFonts w:asciiTheme="minorHAnsi" w:eastAsiaTheme="minorEastAsia" w:hAnsiTheme="minorHAnsi" w:cstheme="minorBidi"/>
          <w:noProof/>
          <w:kern w:val="0"/>
          <w:sz w:val="22"/>
          <w:szCs w:val="22"/>
        </w:rPr>
      </w:pPr>
      <w:r>
        <w:rPr>
          <w:noProof/>
        </w:rPr>
        <w:t>390</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_Toc69307821 \h </w:instrText>
      </w:r>
      <w:r w:rsidRPr="00777637">
        <w:rPr>
          <w:noProof/>
        </w:rPr>
      </w:r>
      <w:r w:rsidRPr="00777637">
        <w:rPr>
          <w:noProof/>
        </w:rPr>
        <w:fldChar w:fldCharType="separate"/>
      </w:r>
      <w:r w:rsidR="00FC572C">
        <w:rPr>
          <w:noProof/>
        </w:rPr>
        <w:t>455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390</w:t>
      </w:r>
      <w:r>
        <w:rPr>
          <w:noProof/>
        </w:rPr>
        <w:noBreakHyphen/>
        <w:t>A—Member information statements and roll</w:t>
      </w:r>
      <w:r>
        <w:rPr>
          <w:noProof/>
        </w:rPr>
        <w:noBreakHyphen/>
        <w:t>over superannuation benefit statements</w:t>
      </w:r>
      <w:r w:rsidRPr="00777637">
        <w:rPr>
          <w:b w:val="0"/>
          <w:noProof/>
          <w:sz w:val="18"/>
        </w:rPr>
        <w:tab/>
      </w:r>
      <w:r w:rsidRPr="00777637">
        <w:rPr>
          <w:b w:val="0"/>
          <w:noProof/>
          <w:sz w:val="18"/>
        </w:rPr>
        <w:fldChar w:fldCharType="begin"/>
      </w:r>
      <w:r w:rsidRPr="00777637">
        <w:rPr>
          <w:b w:val="0"/>
          <w:noProof/>
          <w:sz w:val="18"/>
        </w:rPr>
        <w:instrText xml:space="preserve"> PAGEREF _Toc69307822 \h </w:instrText>
      </w:r>
      <w:r w:rsidRPr="00777637">
        <w:rPr>
          <w:b w:val="0"/>
          <w:noProof/>
          <w:sz w:val="18"/>
        </w:rPr>
      </w:r>
      <w:r w:rsidRPr="00777637">
        <w:rPr>
          <w:b w:val="0"/>
          <w:noProof/>
          <w:sz w:val="18"/>
        </w:rPr>
        <w:fldChar w:fldCharType="separate"/>
      </w:r>
      <w:r w:rsidR="00FC572C">
        <w:rPr>
          <w:b w:val="0"/>
          <w:noProof/>
          <w:sz w:val="18"/>
        </w:rPr>
        <w:t>455</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390</w:t>
      </w:r>
      <w:r>
        <w:rPr>
          <w:noProof/>
        </w:rPr>
        <w:noBreakHyphen/>
        <w:t>5</w:t>
      </w:r>
      <w:r>
        <w:rPr>
          <w:noProof/>
        </w:rPr>
        <w:tab/>
        <w:t>Member information statements</w:t>
      </w:r>
      <w:r w:rsidRPr="00777637">
        <w:rPr>
          <w:noProof/>
        </w:rPr>
        <w:tab/>
      </w:r>
      <w:r w:rsidRPr="00777637">
        <w:rPr>
          <w:noProof/>
        </w:rPr>
        <w:fldChar w:fldCharType="begin"/>
      </w:r>
      <w:r w:rsidRPr="00777637">
        <w:rPr>
          <w:noProof/>
        </w:rPr>
        <w:instrText xml:space="preserve"> PAGEREF _Toc69307823 \h </w:instrText>
      </w:r>
      <w:r w:rsidRPr="00777637">
        <w:rPr>
          <w:noProof/>
        </w:rPr>
      </w:r>
      <w:r w:rsidRPr="00777637">
        <w:rPr>
          <w:noProof/>
        </w:rPr>
        <w:fldChar w:fldCharType="separate"/>
      </w:r>
      <w:r w:rsidR="00FC572C">
        <w:rPr>
          <w:noProof/>
        </w:rPr>
        <w:t>455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390</w:t>
      </w:r>
      <w:r>
        <w:rPr>
          <w:noProof/>
        </w:rPr>
        <w:noBreakHyphen/>
        <w:t>7</w:t>
      </w:r>
      <w:r>
        <w:rPr>
          <w:noProof/>
        </w:rPr>
        <w:tab/>
        <w:t>Grace periods for correcting false or misleading member information statements</w:t>
      </w:r>
      <w:r w:rsidRPr="00777637">
        <w:rPr>
          <w:noProof/>
        </w:rPr>
        <w:tab/>
      </w:r>
      <w:r w:rsidRPr="00777637">
        <w:rPr>
          <w:noProof/>
        </w:rPr>
        <w:fldChar w:fldCharType="begin"/>
      </w:r>
      <w:r w:rsidRPr="00777637">
        <w:rPr>
          <w:noProof/>
        </w:rPr>
        <w:instrText xml:space="preserve"> PAGEREF _Toc69307824 \h </w:instrText>
      </w:r>
      <w:r w:rsidRPr="00777637">
        <w:rPr>
          <w:noProof/>
        </w:rPr>
      </w:r>
      <w:r w:rsidRPr="00777637">
        <w:rPr>
          <w:noProof/>
        </w:rPr>
        <w:fldChar w:fldCharType="separate"/>
      </w:r>
      <w:r w:rsidR="00FC572C">
        <w:rPr>
          <w:noProof/>
        </w:rPr>
        <w:t>458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390</w:t>
      </w:r>
      <w:r>
        <w:rPr>
          <w:noProof/>
        </w:rPr>
        <w:noBreakHyphen/>
        <w:t>10</w:t>
      </w:r>
      <w:r>
        <w:rPr>
          <w:noProof/>
        </w:rPr>
        <w:tab/>
        <w:t>Statements about roll</w:t>
      </w:r>
      <w:r>
        <w:rPr>
          <w:noProof/>
        </w:rPr>
        <w:noBreakHyphen/>
        <w:t>over superannuation benefits etc.</w:t>
      </w:r>
      <w:r w:rsidRPr="00777637">
        <w:rPr>
          <w:noProof/>
        </w:rPr>
        <w:tab/>
      </w:r>
      <w:r w:rsidRPr="00777637">
        <w:rPr>
          <w:noProof/>
        </w:rPr>
        <w:fldChar w:fldCharType="begin"/>
      </w:r>
      <w:r w:rsidRPr="00777637">
        <w:rPr>
          <w:noProof/>
        </w:rPr>
        <w:instrText xml:space="preserve"> PAGEREF _Toc69307825 \h </w:instrText>
      </w:r>
      <w:r w:rsidRPr="00777637">
        <w:rPr>
          <w:noProof/>
        </w:rPr>
      </w:r>
      <w:r w:rsidRPr="00777637">
        <w:rPr>
          <w:noProof/>
        </w:rPr>
        <w:fldChar w:fldCharType="separate"/>
      </w:r>
      <w:r w:rsidR="00FC572C">
        <w:rPr>
          <w:noProof/>
        </w:rPr>
        <w:t>459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390</w:t>
      </w:r>
      <w:r>
        <w:rPr>
          <w:noProof/>
        </w:rPr>
        <w:noBreakHyphen/>
        <w:t>12</w:t>
      </w:r>
      <w:r>
        <w:rPr>
          <w:noProof/>
        </w:rPr>
        <w:tab/>
        <w:t>Statements about benefits paid to KiwiSaver schemes</w:t>
      </w:r>
      <w:r w:rsidRPr="00777637">
        <w:rPr>
          <w:noProof/>
        </w:rPr>
        <w:tab/>
      </w:r>
      <w:r w:rsidRPr="00777637">
        <w:rPr>
          <w:noProof/>
        </w:rPr>
        <w:fldChar w:fldCharType="begin"/>
      </w:r>
      <w:r w:rsidRPr="00777637">
        <w:rPr>
          <w:noProof/>
        </w:rPr>
        <w:instrText xml:space="preserve"> PAGEREF _Toc69307826 \h </w:instrText>
      </w:r>
      <w:r w:rsidRPr="00777637">
        <w:rPr>
          <w:noProof/>
        </w:rPr>
      </w:r>
      <w:r w:rsidRPr="00777637">
        <w:rPr>
          <w:noProof/>
        </w:rPr>
        <w:fldChar w:fldCharType="separate"/>
      </w:r>
      <w:r w:rsidR="00FC572C">
        <w:rPr>
          <w:noProof/>
        </w:rPr>
        <w:t>461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390</w:t>
      </w:r>
      <w:r>
        <w:rPr>
          <w:noProof/>
        </w:rPr>
        <w:noBreakHyphen/>
        <w:t>15</w:t>
      </w:r>
      <w:r>
        <w:rPr>
          <w:noProof/>
        </w:rPr>
        <w:tab/>
        <w:t>Superannuation statements to members</w:t>
      </w:r>
      <w:r w:rsidRPr="00777637">
        <w:rPr>
          <w:noProof/>
        </w:rPr>
        <w:tab/>
      </w:r>
      <w:r w:rsidRPr="00777637">
        <w:rPr>
          <w:noProof/>
        </w:rPr>
        <w:fldChar w:fldCharType="begin"/>
      </w:r>
      <w:r w:rsidRPr="00777637">
        <w:rPr>
          <w:noProof/>
        </w:rPr>
        <w:instrText xml:space="preserve"> PAGEREF _Toc69307827 \h </w:instrText>
      </w:r>
      <w:r w:rsidRPr="00777637">
        <w:rPr>
          <w:noProof/>
        </w:rPr>
      </w:r>
      <w:r w:rsidRPr="00777637">
        <w:rPr>
          <w:noProof/>
        </w:rPr>
        <w:fldChar w:fldCharType="separate"/>
      </w:r>
      <w:r w:rsidR="00FC572C">
        <w:rPr>
          <w:noProof/>
        </w:rPr>
        <w:t>462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390</w:t>
      </w:r>
      <w:r>
        <w:rPr>
          <w:noProof/>
        </w:rPr>
        <w:noBreakHyphen/>
        <w:t>20</w:t>
      </w:r>
      <w:r>
        <w:rPr>
          <w:noProof/>
        </w:rPr>
        <w:tab/>
        <w:t>Statements relating to holders of certain life insurance policies</w:t>
      </w:r>
      <w:r w:rsidRPr="00777637">
        <w:rPr>
          <w:noProof/>
        </w:rPr>
        <w:tab/>
      </w:r>
      <w:r w:rsidRPr="00777637">
        <w:rPr>
          <w:noProof/>
        </w:rPr>
        <w:fldChar w:fldCharType="begin"/>
      </w:r>
      <w:r w:rsidRPr="00777637">
        <w:rPr>
          <w:noProof/>
        </w:rPr>
        <w:instrText xml:space="preserve"> PAGEREF _Toc69307828 \h </w:instrText>
      </w:r>
      <w:r w:rsidRPr="00777637">
        <w:rPr>
          <w:noProof/>
        </w:rPr>
      </w:r>
      <w:r w:rsidRPr="00777637">
        <w:rPr>
          <w:noProof/>
        </w:rPr>
        <w:fldChar w:fldCharType="separate"/>
      </w:r>
      <w:r w:rsidR="00FC572C">
        <w:rPr>
          <w:noProof/>
        </w:rPr>
        <w:t>463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390</w:t>
      </w:r>
      <w:r>
        <w:rPr>
          <w:noProof/>
        </w:rPr>
        <w:noBreakHyphen/>
        <w:t>B</w:t>
      </w:r>
      <w:r>
        <w:rPr>
          <w:noProof/>
          <w:lang w:eastAsia="en-US"/>
        </w:rPr>
        <w:t>—</w:t>
      </w:r>
      <w:r>
        <w:rPr>
          <w:noProof/>
        </w:rPr>
        <w:t>Statements relating to release authorities</w:t>
      </w:r>
      <w:r w:rsidRPr="00777637">
        <w:rPr>
          <w:b w:val="0"/>
          <w:noProof/>
          <w:sz w:val="18"/>
        </w:rPr>
        <w:tab/>
      </w:r>
      <w:r w:rsidRPr="00777637">
        <w:rPr>
          <w:b w:val="0"/>
          <w:noProof/>
          <w:sz w:val="18"/>
        </w:rPr>
        <w:fldChar w:fldCharType="begin"/>
      </w:r>
      <w:r w:rsidRPr="00777637">
        <w:rPr>
          <w:b w:val="0"/>
          <w:noProof/>
          <w:sz w:val="18"/>
        </w:rPr>
        <w:instrText xml:space="preserve"> PAGEREF _Toc69307829 \h </w:instrText>
      </w:r>
      <w:r w:rsidRPr="00777637">
        <w:rPr>
          <w:b w:val="0"/>
          <w:noProof/>
          <w:sz w:val="18"/>
        </w:rPr>
      </w:r>
      <w:r w:rsidRPr="00777637">
        <w:rPr>
          <w:b w:val="0"/>
          <w:noProof/>
          <w:sz w:val="18"/>
        </w:rPr>
        <w:fldChar w:fldCharType="separate"/>
      </w:r>
      <w:r w:rsidR="00FC572C">
        <w:rPr>
          <w:b w:val="0"/>
          <w:noProof/>
          <w:sz w:val="18"/>
        </w:rPr>
        <w:t>464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390</w:t>
      </w:r>
      <w:r>
        <w:rPr>
          <w:noProof/>
        </w:rPr>
        <w:noBreakHyphen/>
        <w:t>65</w:t>
      </w:r>
      <w:r>
        <w:rPr>
          <w:noProof/>
        </w:rPr>
        <w:tab/>
        <w:t>Statements relating to release authorities</w:t>
      </w:r>
      <w:r w:rsidRPr="00777637">
        <w:rPr>
          <w:noProof/>
        </w:rPr>
        <w:tab/>
      </w:r>
      <w:r w:rsidRPr="00777637">
        <w:rPr>
          <w:noProof/>
        </w:rPr>
        <w:fldChar w:fldCharType="begin"/>
      </w:r>
      <w:r w:rsidRPr="00777637">
        <w:rPr>
          <w:noProof/>
        </w:rPr>
        <w:instrText xml:space="preserve"> PAGEREF _Toc69307830 \h </w:instrText>
      </w:r>
      <w:r w:rsidRPr="00777637">
        <w:rPr>
          <w:noProof/>
        </w:rPr>
      </w:r>
      <w:r w:rsidRPr="00777637">
        <w:rPr>
          <w:noProof/>
        </w:rPr>
        <w:fldChar w:fldCharType="separate"/>
      </w:r>
      <w:r w:rsidR="00FC572C">
        <w:rPr>
          <w:noProof/>
        </w:rPr>
        <w:t>464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390</w:t>
      </w:r>
      <w:r>
        <w:rPr>
          <w:noProof/>
        </w:rPr>
        <w:noBreakHyphen/>
        <w:t>C</w:t>
      </w:r>
      <w:r>
        <w:rPr>
          <w:noProof/>
          <w:lang w:eastAsia="en-US"/>
        </w:rPr>
        <w:t>—</w:t>
      </w:r>
      <w:r>
        <w:rPr>
          <w:noProof/>
        </w:rPr>
        <w:t>Other statements</w:t>
      </w:r>
      <w:r w:rsidRPr="00777637">
        <w:rPr>
          <w:b w:val="0"/>
          <w:noProof/>
          <w:sz w:val="18"/>
        </w:rPr>
        <w:tab/>
      </w:r>
      <w:r w:rsidRPr="00777637">
        <w:rPr>
          <w:b w:val="0"/>
          <w:noProof/>
          <w:sz w:val="18"/>
        </w:rPr>
        <w:fldChar w:fldCharType="begin"/>
      </w:r>
      <w:r w:rsidRPr="00777637">
        <w:rPr>
          <w:b w:val="0"/>
          <w:noProof/>
          <w:sz w:val="18"/>
        </w:rPr>
        <w:instrText xml:space="preserve"> PAGEREF _Toc69307831 \h </w:instrText>
      </w:r>
      <w:r w:rsidRPr="00777637">
        <w:rPr>
          <w:b w:val="0"/>
          <w:noProof/>
          <w:sz w:val="18"/>
        </w:rPr>
      </w:r>
      <w:r w:rsidRPr="00777637">
        <w:rPr>
          <w:b w:val="0"/>
          <w:noProof/>
          <w:sz w:val="18"/>
        </w:rPr>
        <w:fldChar w:fldCharType="separate"/>
      </w:r>
      <w:r w:rsidR="00FC572C">
        <w:rPr>
          <w:b w:val="0"/>
          <w:noProof/>
          <w:sz w:val="18"/>
        </w:rPr>
        <w:t>466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390</w:t>
      </w:r>
      <w:r>
        <w:rPr>
          <w:noProof/>
        </w:rPr>
        <w:noBreakHyphen/>
        <w:t>115</w:t>
      </w:r>
      <w:r>
        <w:rPr>
          <w:noProof/>
        </w:rPr>
        <w:tab/>
        <w:t>Change or omission in information given to the Commissioner</w:t>
      </w:r>
      <w:r w:rsidRPr="00777637">
        <w:rPr>
          <w:noProof/>
        </w:rPr>
        <w:tab/>
      </w:r>
      <w:r w:rsidRPr="00777637">
        <w:rPr>
          <w:noProof/>
        </w:rPr>
        <w:fldChar w:fldCharType="begin"/>
      </w:r>
      <w:r w:rsidRPr="00777637">
        <w:rPr>
          <w:noProof/>
        </w:rPr>
        <w:instrText xml:space="preserve"> PAGEREF _Toc69307832 \h </w:instrText>
      </w:r>
      <w:r w:rsidRPr="00777637">
        <w:rPr>
          <w:noProof/>
        </w:rPr>
      </w:r>
      <w:r w:rsidRPr="00777637">
        <w:rPr>
          <w:noProof/>
        </w:rPr>
        <w:fldChar w:fldCharType="separate"/>
      </w:r>
      <w:r w:rsidR="00FC572C">
        <w:rPr>
          <w:noProof/>
        </w:rPr>
        <w:t>466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392—Employee share scheme reporting</w:t>
      </w:r>
      <w:r w:rsidRPr="00777637">
        <w:rPr>
          <w:b w:val="0"/>
          <w:noProof/>
          <w:sz w:val="18"/>
        </w:rPr>
        <w:tab/>
      </w:r>
      <w:r w:rsidRPr="00777637">
        <w:rPr>
          <w:b w:val="0"/>
          <w:noProof/>
          <w:sz w:val="18"/>
        </w:rPr>
        <w:fldChar w:fldCharType="begin"/>
      </w:r>
      <w:r w:rsidRPr="00777637">
        <w:rPr>
          <w:b w:val="0"/>
          <w:noProof/>
          <w:sz w:val="18"/>
        </w:rPr>
        <w:instrText xml:space="preserve"> PAGEREF _Toc69307833 \h </w:instrText>
      </w:r>
      <w:r w:rsidRPr="00777637">
        <w:rPr>
          <w:b w:val="0"/>
          <w:noProof/>
          <w:sz w:val="18"/>
        </w:rPr>
      </w:r>
      <w:r w:rsidRPr="00777637">
        <w:rPr>
          <w:b w:val="0"/>
          <w:noProof/>
          <w:sz w:val="18"/>
        </w:rPr>
        <w:fldChar w:fldCharType="separate"/>
      </w:r>
      <w:r w:rsidR="00FC572C">
        <w:rPr>
          <w:b w:val="0"/>
          <w:noProof/>
          <w:sz w:val="18"/>
        </w:rPr>
        <w:t>467</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392</w:t>
      </w:r>
      <w:r>
        <w:rPr>
          <w:noProof/>
        </w:rPr>
        <w:tab/>
      </w:r>
      <w:r w:rsidRPr="00777637">
        <w:rPr>
          <w:b w:val="0"/>
          <w:noProof/>
          <w:sz w:val="18"/>
        </w:rPr>
        <w:t>467</w:t>
      </w:r>
    </w:p>
    <w:p w:rsidR="00777637" w:rsidRDefault="00777637">
      <w:pPr>
        <w:pStyle w:val="TOC5"/>
        <w:rPr>
          <w:rFonts w:asciiTheme="minorHAnsi" w:eastAsiaTheme="minorEastAsia" w:hAnsiTheme="minorHAnsi" w:cstheme="minorBidi"/>
          <w:noProof/>
          <w:kern w:val="0"/>
          <w:sz w:val="22"/>
          <w:szCs w:val="22"/>
        </w:rPr>
      </w:pPr>
      <w:r>
        <w:rPr>
          <w:noProof/>
        </w:rPr>
        <w:t>392</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_Toc69307835 \h </w:instrText>
      </w:r>
      <w:r w:rsidRPr="00777637">
        <w:rPr>
          <w:noProof/>
        </w:rPr>
      </w:r>
      <w:r w:rsidRPr="00777637">
        <w:rPr>
          <w:noProof/>
        </w:rPr>
        <w:fldChar w:fldCharType="separate"/>
      </w:r>
      <w:r w:rsidR="00FC572C">
        <w:rPr>
          <w:noProof/>
        </w:rPr>
        <w:t>467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392</w:t>
      </w:r>
      <w:r>
        <w:rPr>
          <w:noProof/>
        </w:rPr>
        <w:noBreakHyphen/>
        <w:t>A—Statements</w:t>
      </w:r>
      <w:r w:rsidRPr="00777637">
        <w:rPr>
          <w:b w:val="0"/>
          <w:noProof/>
          <w:sz w:val="18"/>
        </w:rPr>
        <w:tab/>
      </w:r>
      <w:r w:rsidRPr="00777637">
        <w:rPr>
          <w:b w:val="0"/>
          <w:noProof/>
          <w:sz w:val="18"/>
        </w:rPr>
        <w:fldChar w:fldCharType="begin"/>
      </w:r>
      <w:r w:rsidRPr="00777637">
        <w:rPr>
          <w:b w:val="0"/>
          <w:noProof/>
          <w:sz w:val="18"/>
        </w:rPr>
        <w:instrText xml:space="preserve"> PAGEREF _Toc69307836 \h </w:instrText>
      </w:r>
      <w:r w:rsidRPr="00777637">
        <w:rPr>
          <w:b w:val="0"/>
          <w:noProof/>
          <w:sz w:val="18"/>
        </w:rPr>
      </w:r>
      <w:r w:rsidRPr="00777637">
        <w:rPr>
          <w:b w:val="0"/>
          <w:noProof/>
          <w:sz w:val="18"/>
        </w:rPr>
        <w:fldChar w:fldCharType="separate"/>
      </w:r>
      <w:r w:rsidR="00FC572C">
        <w:rPr>
          <w:b w:val="0"/>
          <w:noProof/>
          <w:sz w:val="18"/>
        </w:rPr>
        <w:t>467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392</w:t>
      </w:r>
      <w:r>
        <w:rPr>
          <w:noProof/>
        </w:rPr>
        <w:noBreakHyphen/>
        <w:t>5</w:t>
      </w:r>
      <w:r>
        <w:rPr>
          <w:noProof/>
        </w:rPr>
        <w:tab/>
        <w:t>Statements by providers</w:t>
      </w:r>
      <w:r w:rsidRPr="00777637">
        <w:rPr>
          <w:noProof/>
        </w:rPr>
        <w:tab/>
      </w:r>
      <w:r w:rsidRPr="00777637">
        <w:rPr>
          <w:noProof/>
        </w:rPr>
        <w:fldChar w:fldCharType="begin"/>
      </w:r>
      <w:r w:rsidRPr="00777637">
        <w:rPr>
          <w:noProof/>
        </w:rPr>
        <w:instrText xml:space="preserve"> PAGEREF _Toc69307837 \h </w:instrText>
      </w:r>
      <w:r w:rsidRPr="00777637">
        <w:rPr>
          <w:noProof/>
        </w:rPr>
      </w:r>
      <w:r w:rsidRPr="00777637">
        <w:rPr>
          <w:noProof/>
        </w:rPr>
        <w:fldChar w:fldCharType="separate"/>
      </w:r>
      <w:r w:rsidR="00FC572C">
        <w:rPr>
          <w:noProof/>
        </w:rPr>
        <w:t>467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392</w:t>
      </w:r>
      <w:r>
        <w:rPr>
          <w:noProof/>
        </w:rPr>
        <w:noBreakHyphen/>
        <w:t>10</w:t>
      </w:r>
      <w:r>
        <w:rPr>
          <w:noProof/>
        </w:rPr>
        <w:tab/>
        <w:t>Change or omission in information given to the Commissioner</w:t>
      </w:r>
      <w:r w:rsidRPr="00777637">
        <w:rPr>
          <w:noProof/>
        </w:rPr>
        <w:tab/>
      </w:r>
      <w:r w:rsidRPr="00777637">
        <w:rPr>
          <w:noProof/>
        </w:rPr>
        <w:fldChar w:fldCharType="begin"/>
      </w:r>
      <w:r w:rsidRPr="00777637">
        <w:rPr>
          <w:noProof/>
        </w:rPr>
        <w:instrText xml:space="preserve"> PAGEREF _Toc69307838 \h </w:instrText>
      </w:r>
      <w:r w:rsidRPr="00777637">
        <w:rPr>
          <w:noProof/>
        </w:rPr>
      </w:r>
      <w:r w:rsidRPr="00777637">
        <w:rPr>
          <w:noProof/>
        </w:rPr>
        <w:fldChar w:fldCharType="separate"/>
      </w:r>
      <w:r w:rsidR="00FC572C">
        <w:rPr>
          <w:noProof/>
        </w:rPr>
        <w:t>470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392</w:t>
      </w:r>
      <w:r>
        <w:rPr>
          <w:noProof/>
        </w:rPr>
        <w:noBreakHyphen/>
        <w:t>B—Miscellaneous</w:t>
      </w:r>
      <w:r w:rsidRPr="00777637">
        <w:rPr>
          <w:b w:val="0"/>
          <w:noProof/>
          <w:sz w:val="18"/>
        </w:rPr>
        <w:tab/>
      </w:r>
      <w:r w:rsidRPr="00777637">
        <w:rPr>
          <w:b w:val="0"/>
          <w:noProof/>
          <w:sz w:val="18"/>
        </w:rPr>
        <w:fldChar w:fldCharType="begin"/>
      </w:r>
      <w:r w:rsidRPr="00777637">
        <w:rPr>
          <w:b w:val="0"/>
          <w:noProof/>
          <w:sz w:val="18"/>
        </w:rPr>
        <w:instrText xml:space="preserve"> PAGEREF _Toc69307839 \h </w:instrText>
      </w:r>
      <w:r w:rsidRPr="00777637">
        <w:rPr>
          <w:b w:val="0"/>
          <w:noProof/>
          <w:sz w:val="18"/>
        </w:rPr>
      </w:r>
      <w:r w:rsidRPr="00777637">
        <w:rPr>
          <w:b w:val="0"/>
          <w:noProof/>
          <w:sz w:val="18"/>
        </w:rPr>
        <w:fldChar w:fldCharType="separate"/>
      </w:r>
      <w:r w:rsidR="00FC572C">
        <w:rPr>
          <w:b w:val="0"/>
          <w:noProof/>
          <w:sz w:val="18"/>
        </w:rPr>
        <w:t>471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392</w:t>
      </w:r>
      <w:r>
        <w:rPr>
          <w:noProof/>
        </w:rPr>
        <w:noBreakHyphen/>
        <w:t>15</w:t>
      </w:r>
      <w:r>
        <w:rPr>
          <w:noProof/>
        </w:rPr>
        <w:tab/>
        <w:t xml:space="preserve">Application of certain provisions of Division 83A of the </w:t>
      </w:r>
      <w:r w:rsidRPr="00102A82">
        <w:rPr>
          <w:i/>
          <w:noProof/>
        </w:rPr>
        <w:t>Income Tax Assessment Act 1997</w:t>
      </w:r>
      <w:r w:rsidRPr="00777637">
        <w:rPr>
          <w:noProof/>
        </w:rPr>
        <w:tab/>
      </w:r>
      <w:r w:rsidRPr="00777637">
        <w:rPr>
          <w:noProof/>
        </w:rPr>
        <w:fldChar w:fldCharType="begin"/>
      </w:r>
      <w:r w:rsidRPr="00777637">
        <w:rPr>
          <w:noProof/>
        </w:rPr>
        <w:instrText xml:space="preserve"> PAGEREF _Toc69307840 \h </w:instrText>
      </w:r>
      <w:r w:rsidRPr="00777637">
        <w:rPr>
          <w:noProof/>
        </w:rPr>
      </w:r>
      <w:r w:rsidRPr="00777637">
        <w:rPr>
          <w:noProof/>
        </w:rPr>
        <w:fldChar w:fldCharType="separate"/>
      </w:r>
      <w:r w:rsidR="00FC572C">
        <w:rPr>
          <w:noProof/>
        </w:rPr>
        <w:t>471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393—Reports by investment bodies</w:t>
      </w:r>
      <w:r w:rsidRPr="00777637">
        <w:rPr>
          <w:b w:val="0"/>
          <w:noProof/>
          <w:sz w:val="18"/>
        </w:rPr>
        <w:tab/>
      </w:r>
      <w:r w:rsidRPr="00777637">
        <w:rPr>
          <w:b w:val="0"/>
          <w:noProof/>
          <w:sz w:val="18"/>
        </w:rPr>
        <w:fldChar w:fldCharType="begin"/>
      </w:r>
      <w:r w:rsidRPr="00777637">
        <w:rPr>
          <w:b w:val="0"/>
          <w:noProof/>
          <w:sz w:val="18"/>
        </w:rPr>
        <w:instrText xml:space="preserve"> PAGEREF _Toc69307841 \h </w:instrText>
      </w:r>
      <w:r w:rsidRPr="00777637">
        <w:rPr>
          <w:b w:val="0"/>
          <w:noProof/>
          <w:sz w:val="18"/>
        </w:rPr>
      </w:r>
      <w:r w:rsidRPr="00777637">
        <w:rPr>
          <w:b w:val="0"/>
          <w:noProof/>
          <w:sz w:val="18"/>
        </w:rPr>
        <w:fldChar w:fldCharType="separate"/>
      </w:r>
      <w:r w:rsidR="00FC572C">
        <w:rPr>
          <w:b w:val="0"/>
          <w:noProof/>
          <w:sz w:val="18"/>
        </w:rPr>
        <w:t>472</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393</w:t>
      </w:r>
      <w:r>
        <w:rPr>
          <w:noProof/>
        </w:rPr>
        <w:tab/>
      </w:r>
      <w:r w:rsidRPr="00777637">
        <w:rPr>
          <w:b w:val="0"/>
          <w:noProof/>
          <w:sz w:val="18"/>
        </w:rPr>
        <w:t>472</w:t>
      </w:r>
    </w:p>
    <w:p w:rsidR="00777637" w:rsidRDefault="00777637">
      <w:pPr>
        <w:pStyle w:val="TOC5"/>
        <w:rPr>
          <w:rFonts w:asciiTheme="minorHAnsi" w:eastAsiaTheme="minorEastAsia" w:hAnsiTheme="minorHAnsi" w:cstheme="minorBidi"/>
          <w:noProof/>
          <w:kern w:val="0"/>
          <w:sz w:val="22"/>
          <w:szCs w:val="22"/>
        </w:rPr>
      </w:pPr>
      <w:r>
        <w:rPr>
          <w:noProof/>
        </w:rPr>
        <w:t>393</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_Toc69307843 \h </w:instrText>
      </w:r>
      <w:r w:rsidRPr="00777637">
        <w:rPr>
          <w:noProof/>
        </w:rPr>
      </w:r>
      <w:r w:rsidRPr="00777637">
        <w:rPr>
          <w:noProof/>
        </w:rPr>
        <w:fldChar w:fldCharType="separate"/>
      </w:r>
      <w:r w:rsidR="00FC572C">
        <w:rPr>
          <w:noProof/>
        </w:rPr>
        <w:t>472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393</w:t>
      </w:r>
      <w:r>
        <w:rPr>
          <w:noProof/>
        </w:rPr>
        <w:noBreakHyphen/>
        <w:t>5</w:t>
      </w:r>
      <w:r>
        <w:rPr>
          <w:noProof/>
        </w:rPr>
        <w:tab/>
        <w:t>Reports about quoting tax file numbers and ABNs</w:t>
      </w:r>
      <w:r w:rsidRPr="00777637">
        <w:rPr>
          <w:noProof/>
        </w:rPr>
        <w:tab/>
      </w:r>
      <w:r w:rsidRPr="00777637">
        <w:rPr>
          <w:noProof/>
        </w:rPr>
        <w:fldChar w:fldCharType="begin"/>
      </w:r>
      <w:r w:rsidRPr="00777637">
        <w:rPr>
          <w:noProof/>
        </w:rPr>
        <w:instrText xml:space="preserve"> PAGEREF _Toc69307844 \h </w:instrText>
      </w:r>
      <w:r w:rsidRPr="00777637">
        <w:rPr>
          <w:noProof/>
        </w:rPr>
      </w:r>
      <w:r w:rsidRPr="00777637">
        <w:rPr>
          <w:noProof/>
        </w:rPr>
        <w:fldChar w:fldCharType="separate"/>
      </w:r>
      <w:r w:rsidR="00FC572C">
        <w:rPr>
          <w:noProof/>
        </w:rPr>
        <w:t>472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393</w:t>
      </w:r>
      <w:r>
        <w:rPr>
          <w:noProof/>
        </w:rPr>
        <w:noBreakHyphen/>
        <w:t>10</w:t>
      </w:r>
      <w:r>
        <w:rPr>
          <w:noProof/>
        </w:rPr>
        <w:tab/>
        <w:t>Annual investment income reports</w:t>
      </w:r>
      <w:r w:rsidRPr="00777637">
        <w:rPr>
          <w:noProof/>
        </w:rPr>
        <w:tab/>
      </w:r>
      <w:r w:rsidRPr="00777637">
        <w:rPr>
          <w:noProof/>
        </w:rPr>
        <w:fldChar w:fldCharType="begin"/>
      </w:r>
      <w:r w:rsidRPr="00777637">
        <w:rPr>
          <w:noProof/>
        </w:rPr>
        <w:instrText xml:space="preserve"> PAGEREF _Toc69307845 \h </w:instrText>
      </w:r>
      <w:r w:rsidRPr="00777637">
        <w:rPr>
          <w:noProof/>
        </w:rPr>
      </w:r>
      <w:r w:rsidRPr="00777637">
        <w:rPr>
          <w:noProof/>
        </w:rPr>
        <w:fldChar w:fldCharType="separate"/>
      </w:r>
      <w:r w:rsidR="00FC572C">
        <w:rPr>
          <w:noProof/>
        </w:rPr>
        <w:t>473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393</w:t>
      </w:r>
      <w:r>
        <w:rPr>
          <w:noProof/>
        </w:rPr>
        <w:noBreakHyphen/>
        <w:t>15</w:t>
      </w:r>
      <w:r>
        <w:rPr>
          <w:noProof/>
        </w:rPr>
        <w:tab/>
        <w:t>Errors in reports</w:t>
      </w:r>
      <w:r w:rsidRPr="00777637">
        <w:rPr>
          <w:noProof/>
        </w:rPr>
        <w:tab/>
      </w:r>
      <w:r w:rsidRPr="00777637">
        <w:rPr>
          <w:noProof/>
        </w:rPr>
        <w:fldChar w:fldCharType="begin"/>
      </w:r>
      <w:r w:rsidRPr="00777637">
        <w:rPr>
          <w:noProof/>
        </w:rPr>
        <w:instrText xml:space="preserve"> PAGEREF _Toc69307846 \h </w:instrText>
      </w:r>
      <w:r w:rsidRPr="00777637">
        <w:rPr>
          <w:noProof/>
        </w:rPr>
      </w:r>
      <w:r w:rsidRPr="00777637">
        <w:rPr>
          <w:noProof/>
        </w:rPr>
        <w:fldChar w:fldCharType="separate"/>
      </w:r>
      <w:r w:rsidR="00FC572C">
        <w:rPr>
          <w:noProof/>
        </w:rPr>
        <w:t>474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394</w:t>
      </w:r>
      <w:r w:rsidRPr="00102A82">
        <w:rPr>
          <w:b w:val="0"/>
          <w:noProof/>
        </w:rPr>
        <w:t>—</w:t>
      </w:r>
      <w:r>
        <w:rPr>
          <w:noProof/>
        </w:rPr>
        <w:t>Reporting about forestry managed investment schemes</w:t>
      </w:r>
      <w:r w:rsidRPr="00777637">
        <w:rPr>
          <w:b w:val="0"/>
          <w:noProof/>
          <w:sz w:val="18"/>
        </w:rPr>
        <w:tab/>
      </w:r>
      <w:r w:rsidRPr="00777637">
        <w:rPr>
          <w:b w:val="0"/>
          <w:noProof/>
          <w:sz w:val="18"/>
        </w:rPr>
        <w:fldChar w:fldCharType="begin"/>
      </w:r>
      <w:r w:rsidRPr="00777637">
        <w:rPr>
          <w:b w:val="0"/>
          <w:noProof/>
          <w:sz w:val="18"/>
        </w:rPr>
        <w:instrText xml:space="preserve"> PAGEREF _Toc69307847 \h </w:instrText>
      </w:r>
      <w:r w:rsidRPr="00777637">
        <w:rPr>
          <w:b w:val="0"/>
          <w:noProof/>
          <w:sz w:val="18"/>
        </w:rPr>
      </w:r>
      <w:r w:rsidRPr="00777637">
        <w:rPr>
          <w:b w:val="0"/>
          <w:noProof/>
          <w:sz w:val="18"/>
        </w:rPr>
        <w:fldChar w:fldCharType="separate"/>
      </w:r>
      <w:r w:rsidR="00FC572C">
        <w:rPr>
          <w:b w:val="0"/>
          <w:noProof/>
          <w:sz w:val="18"/>
        </w:rPr>
        <w:t>475</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394</w:t>
      </w:r>
      <w:r>
        <w:rPr>
          <w:noProof/>
        </w:rPr>
        <w:tab/>
      </w:r>
      <w:r w:rsidRPr="00777637">
        <w:rPr>
          <w:b w:val="0"/>
          <w:noProof/>
          <w:sz w:val="18"/>
        </w:rPr>
        <w:t>475</w:t>
      </w:r>
    </w:p>
    <w:p w:rsidR="00777637" w:rsidRDefault="00777637">
      <w:pPr>
        <w:pStyle w:val="TOC5"/>
        <w:rPr>
          <w:rFonts w:asciiTheme="minorHAnsi" w:eastAsiaTheme="minorEastAsia" w:hAnsiTheme="minorHAnsi" w:cstheme="minorBidi"/>
          <w:noProof/>
          <w:kern w:val="0"/>
          <w:sz w:val="22"/>
          <w:szCs w:val="22"/>
        </w:rPr>
      </w:pPr>
      <w:r>
        <w:rPr>
          <w:noProof/>
        </w:rPr>
        <w:t>394</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_Toc69307849 \h </w:instrText>
      </w:r>
      <w:r w:rsidRPr="00777637">
        <w:rPr>
          <w:noProof/>
        </w:rPr>
      </w:r>
      <w:r w:rsidRPr="00777637">
        <w:rPr>
          <w:noProof/>
        </w:rPr>
        <w:fldChar w:fldCharType="separate"/>
      </w:r>
      <w:r w:rsidR="00FC572C">
        <w:rPr>
          <w:noProof/>
        </w:rPr>
        <w:t>475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394</w:t>
      </w:r>
      <w:r>
        <w:rPr>
          <w:noProof/>
        </w:rPr>
        <w:noBreakHyphen/>
        <w:t>5</w:t>
      </w:r>
      <w:r>
        <w:rPr>
          <w:noProof/>
        </w:rPr>
        <w:tab/>
        <w:t>Statements about initial contributions to scheme</w:t>
      </w:r>
      <w:r w:rsidRPr="00777637">
        <w:rPr>
          <w:noProof/>
        </w:rPr>
        <w:tab/>
      </w:r>
      <w:r w:rsidRPr="00777637">
        <w:rPr>
          <w:noProof/>
        </w:rPr>
        <w:fldChar w:fldCharType="begin"/>
      </w:r>
      <w:r w:rsidRPr="00777637">
        <w:rPr>
          <w:noProof/>
        </w:rPr>
        <w:instrText xml:space="preserve"> PAGEREF _Toc69307850 \h </w:instrText>
      </w:r>
      <w:r w:rsidRPr="00777637">
        <w:rPr>
          <w:noProof/>
        </w:rPr>
      </w:r>
      <w:r w:rsidRPr="00777637">
        <w:rPr>
          <w:noProof/>
        </w:rPr>
        <w:fldChar w:fldCharType="separate"/>
      </w:r>
      <w:r w:rsidR="00FC572C">
        <w:rPr>
          <w:noProof/>
        </w:rPr>
        <w:t>475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394</w:t>
      </w:r>
      <w:r>
        <w:rPr>
          <w:noProof/>
        </w:rPr>
        <w:noBreakHyphen/>
        <w:t>10</w:t>
      </w:r>
      <w:r>
        <w:rPr>
          <w:noProof/>
        </w:rPr>
        <w:tab/>
        <w:t>Statements about failure to establish trees within 18 months</w:t>
      </w:r>
      <w:r w:rsidRPr="00777637">
        <w:rPr>
          <w:noProof/>
        </w:rPr>
        <w:tab/>
      </w:r>
      <w:r w:rsidRPr="00777637">
        <w:rPr>
          <w:noProof/>
        </w:rPr>
        <w:fldChar w:fldCharType="begin"/>
      </w:r>
      <w:r w:rsidRPr="00777637">
        <w:rPr>
          <w:noProof/>
        </w:rPr>
        <w:instrText xml:space="preserve"> PAGEREF _Toc69307851 \h </w:instrText>
      </w:r>
      <w:r w:rsidRPr="00777637">
        <w:rPr>
          <w:noProof/>
        </w:rPr>
      </w:r>
      <w:r w:rsidRPr="00777637">
        <w:rPr>
          <w:noProof/>
        </w:rPr>
        <w:fldChar w:fldCharType="separate"/>
      </w:r>
      <w:r w:rsidR="00FC572C">
        <w:rPr>
          <w:noProof/>
        </w:rPr>
        <w:t>476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396—Third party reporting</w:t>
      </w:r>
      <w:r w:rsidRPr="00777637">
        <w:rPr>
          <w:b w:val="0"/>
          <w:noProof/>
          <w:sz w:val="18"/>
        </w:rPr>
        <w:tab/>
      </w:r>
      <w:r w:rsidRPr="00777637">
        <w:rPr>
          <w:b w:val="0"/>
          <w:noProof/>
          <w:sz w:val="18"/>
        </w:rPr>
        <w:fldChar w:fldCharType="begin"/>
      </w:r>
      <w:r w:rsidRPr="00777637">
        <w:rPr>
          <w:b w:val="0"/>
          <w:noProof/>
          <w:sz w:val="18"/>
        </w:rPr>
        <w:instrText xml:space="preserve"> PAGEREF _Toc69307852 \h </w:instrText>
      </w:r>
      <w:r w:rsidRPr="00777637">
        <w:rPr>
          <w:b w:val="0"/>
          <w:noProof/>
          <w:sz w:val="18"/>
        </w:rPr>
      </w:r>
      <w:r w:rsidRPr="00777637">
        <w:rPr>
          <w:b w:val="0"/>
          <w:noProof/>
          <w:sz w:val="18"/>
        </w:rPr>
        <w:fldChar w:fldCharType="separate"/>
      </w:r>
      <w:r w:rsidR="00FC572C">
        <w:rPr>
          <w:b w:val="0"/>
          <w:noProof/>
          <w:sz w:val="18"/>
        </w:rPr>
        <w:t>478</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396</w:t>
      </w:r>
      <w:r>
        <w:rPr>
          <w:noProof/>
        </w:rPr>
        <w:tab/>
      </w:r>
      <w:r w:rsidRPr="00777637">
        <w:rPr>
          <w:b w:val="0"/>
          <w:noProof/>
          <w:sz w:val="18"/>
        </w:rPr>
        <w:t>478</w:t>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1A</w:t>
      </w:r>
      <w:r>
        <w:rPr>
          <w:noProof/>
        </w:rPr>
        <w:tab/>
        <w:t>What this Division is about</w:t>
      </w:r>
      <w:r w:rsidRPr="00777637">
        <w:rPr>
          <w:noProof/>
        </w:rPr>
        <w:tab/>
      </w:r>
      <w:r w:rsidRPr="00777637">
        <w:rPr>
          <w:noProof/>
        </w:rPr>
        <w:fldChar w:fldCharType="begin"/>
      </w:r>
      <w:r w:rsidRPr="00777637">
        <w:rPr>
          <w:noProof/>
        </w:rPr>
        <w:instrText xml:space="preserve"> PAGEREF _Toc69307854 \h </w:instrText>
      </w:r>
      <w:r w:rsidRPr="00777637">
        <w:rPr>
          <w:noProof/>
        </w:rPr>
      </w:r>
      <w:r w:rsidRPr="00777637">
        <w:rPr>
          <w:noProof/>
        </w:rPr>
        <w:fldChar w:fldCharType="separate"/>
      </w:r>
      <w:r w:rsidR="00FC572C">
        <w:rPr>
          <w:noProof/>
        </w:rPr>
        <w:t>478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396</w:t>
      </w:r>
      <w:r>
        <w:rPr>
          <w:noProof/>
        </w:rPr>
        <w:noBreakHyphen/>
        <w:t>A—FATCA</w:t>
      </w:r>
      <w:r w:rsidRPr="00777637">
        <w:rPr>
          <w:b w:val="0"/>
          <w:noProof/>
          <w:sz w:val="18"/>
        </w:rPr>
        <w:tab/>
      </w:r>
      <w:r w:rsidRPr="00777637">
        <w:rPr>
          <w:b w:val="0"/>
          <w:noProof/>
          <w:sz w:val="18"/>
        </w:rPr>
        <w:fldChar w:fldCharType="begin"/>
      </w:r>
      <w:r w:rsidRPr="00777637">
        <w:rPr>
          <w:b w:val="0"/>
          <w:noProof/>
          <w:sz w:val="18"/>
        </w:rPr>
        <w:instrText xml:space="preserve"> PAGEREF _Toc69307855 \h </w:instrText>
      </w:r>
      <w:r w:rsidRPr="00777637">
        <w:rPr>
          <w:b w:val="0"/>
          <w:noProof/>
          <w:sz w:val="18"/>
        </w:rPr>
      </w:r>
      <w:r w:rsidRPr="00777637">
        <w:rPr>
          <w:b w:val="0"/>
          <w:noProof/>
          <w:sz w:val="18"/>
        </w:rPr>
        <w:fldChar w:fldCharType="separate"/>
      </w:r>
      <w:r w:rsidR="00FC572C">
        <w:rPr>
          <w:b w:val="0"/>
          <w:noProof/>
          <w:sz w:val="18"/>
        </w:rPr>
        <w:t>478</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396</w:t>
      </w:r>
      <w:r>
        <w:rPr>
          <w:noProof/>
        </w:rPr>
        <w:noBreakHyphen/>
        <w:t>A</w:t>
      </w:r>
      <w:r w:rsidRPr="00777637">
        <w:rPr>
          <w:b w:val="0"/>
          <w:noProof/>
          <w:sz w:val="18"/>
        </w:rPr>
        <w:tab/>
      </w:r>
      <w:r w:rsidRPr="00777637">
        <w:rPr>
          <w:b w:val="0"/>
          <w:noProof/>
          <w:sz w:val="18"/>
        </w:rPr>
        <w:fldChar w:fldCharType="begin"/>
      </w:r>
      <w:r w:rsidRPr="00777637">
        <w:rPr>
          <w:b w:val="0"/>
          <w:noProof/>
          <w:sz w:val="18"/>
        </w:rPr>
        <w:instrText xml:space="preserve"> PAGEREF _Toc69307856 \h </w:instrText>
      </w:r>
      <w:r w:rsidRPr="00777637">
        <w:rPr>
          <w:b w:val="0"/>
          <w:noProof/>
          <w:sz w:val="18"/>
        </w:rPr>
      </w:r>
      <w:r w:rsidRPr="00777637">
        <w:rPr>
          <w:b w:val="0"/>
          <w:noProof/>
          <w:sz w:val="18"/>
        </w:rPr>
        <w:fldChar w:fldCharType="separate"/>
      </w:r>
      <w:r w:rsidR="00FC572C">
        <w:rPr>
          <w:b w:val="0"/>
          <w:noProof/>
          <w:sz w:val="18"/>
        </w:rPr>
        <w:t>478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1</w:t>
      </w:r>
      <w:r>
        <w:rPr>
          <w:noProof/>
        </w:rPr>
        <w:tab/>
        <w:t>What this Subdivision is about</w:t>
      </w:r>
      <w:r w:rsidRPr="00777637">
        <w:rPr>
          <w:noProof/>
        </w:rPr>
        <w:tab/>
      </w:r>
      <w:r w:rsidRPr="00777637">
        <w:rPr>
          <w:noProof/>
        </w:rPr>
        <w:fldChar w:fldCharType="begin"/>
      </w:r>
      <w:r w:rsidRPr="00777637">
        <w:rPr>
          <w:noProof/>
        </w:rPr>
        <w:instrText xml:space="preserve"> PAGEREF _Toc69307857 \h </w:instrText>
      </w:r>
      <w:r w:rsidRPr="00777637">
        <w:rPr>
          <w:noProof/>
        </w:rPr>
      </w:r>
      <w:r w:rsidRPr="00777637">
        <w:rPr>
          <w:noProof/>
        </w:rPr>
        <w:fldChar w:fldCharType="separate"/>
      </w:r>
      <w:r w:rsidR="00FC572C">
        <w:rPr>
          <w:noProof/>
        </w:rPr>
        <w:t>478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_Toc69307858 \h </w:instrText>
      </w:r>
      <w:r w:rsidRPr="00777637">
        <w:rPr>
          <w:b w:val="0"/>
          <w:noProof/>
          <w:sz w:val="18"/>
        </w:rPr>
      </w:r>
      <w:r w:rsidRPr="00777637">
        <w:rPr>
          <w:b w:val="0"/>
          <w:noProof/>
          <w:sz w:val="18"/>
        </w:rPr>
        <w:fldChar w:fldCharType="separate"/>
      </w:r>
      <w:r w:rsidR="00FC572C">
        <w:rPr>
          <w:b w:val="0"/>
          <w:noProof/>
          <w:sz w:val="18"/>
        </w:rPr>
        <w:t>479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5</w:t>
      </w:r>
      <w:r>
        <w:rPr>
          <w:noProof/>
        </w:rPr>
        <w:tab/>
        <w:t>Statements about U.S. Reportable Accounts</w:t>
      </w:r>
      <w:r w:rsidRPr="00777637">
        <w:rPr>
          <w:noProof/>
        </w:rPr>
        <w:tab/>
      </w:r>
      <w:r w:rsidRPr="00777637">
        <w:rPr>
          <w:noProof/>
        </w:rPr>
        <w:fldChar w:fldCharType="begin"/>
      </w:r>
      <w:r w:rsidRPr="00777637">
        <w:rPr>
          <w:noProof/>
        </w:rPr>
        <w:instrText xml:space="preserve"> PAGEREF _Toc69307859 \h </w:instrText>
      </w:r>
      <w:r w:rsidRPr="00777637">
        <w:rPr>
          <w:noProof/>
        </w:rPr>
      </w:r>
      <w:r w:rsidRPr="00777637">
        <w:rPr>
          <w:noProof/>
        </w:rPr>
        <w:fldChar w:fldCharType="separate"/>
      </w:r>
      <w:r w:rsidR="00FC572C">
        <w:rPr>
          <w:noProof/>
        </w:rPr>
        <w:t>479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10</w:t>
      </w:r>
      <w:r>
        <w:rPr>
          <w:noProof/>
        </w:rPr>
        <w:tab/>
        <w:t>Statements about payments to Nonparticipating Financial Institutions</w:t>
      </w:r>
      <w:r w:rsidRPr="00777637">
        <w:rPr>
          <w:noProof/>
        </w:rPr>
        <w:tab/>
      </w:r>
      <w:r w:rsidRPr="00777637">
        <w:rPr>
          <w:noProof/>
        </w:rPr>
        <w:fldChar w:fldCharType="begin"/>
      </w:r>
      <w:r w:rsidRPr="00777637">
        <w:rPr>
          <w:noProof/>
        </w:rPr>
        <w:instrText xml:space="preserve"> PAGEREF _Toc69307860 \h </w:instrText>
      </w:r>
      <w:r w:rsidRPr="00777637">
        <w:rPr>
          <w:noProof/>
        </w:rPr>
      </w:r>
      <w:r w:rsidRPr="00777637">
        <w:rPr>
          <w:noProof/>
        </w:rPr>
        <w:fldChar w:fldCharType="separate"/>
      </w:r>
      <w:r w:rsidR="00FC572C">
        <w:rPr>
          <w:noProof/>
        </w:rPr>
        <w:t>480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15</w:t>
      </w:r>
      <w:r>
        <w:rPr>
          <w:noProof/>
        </w:rPr>
        <w:tab/>
        <w:t xml:space="preserve">Meaning of the </w:t>
      </w:r>
      <w:r w:rsidRPr="00102A82">
        <w:rPr>
          <w:i/>
          <w:noProof/>
        </w:rPr>
        <w:t>FATCA Agreement</w:t>
      </w:r>
      <w:r w:rsidRPr="00777637">
        <w:rPr>
          <w:noProof/>
        </w:rPr>
        <w:tab/>
      </w:r>
      <w:r w:rsidRPr="00777637">
        <w:rPr>
          <w:noProof/>
        </w:rPr>
        <w:fldChar w:fldCharType="begin"/>
      </w:r>
      <w:r w:rsidRPr="00777637">
        <w:rPr>
          <w:noProof/>
        </w:rPr>
        <w:instrText xml:space="preserve"> PAGEREF _Toc69307861 \h </w:instrText>
      </w:r>
      <w:r w:rsidRPr="00777637">
        <w:rPr>
          <w:noProof/>
        </w:rPr>
      </w:r>
      <w:r w:rsidRPr="00777637">
        <w:rPr>
          <w:noProof/>
        </w:rPr>
        <w:fldChar w:fldCharType="separate"/>
      </w:r>
      <w:r w:rsidR="00FC572C">
        <w:rPr>
          <w:noProof/>
        </w:rPr>
        <w:t>481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20</w:t>
      </w:r>
      <w:r>
        <w:rPr>
          <w:noProof/>
        </w:rPr>
        <w:tab/>
        <w:t>Permissions and elections</w:t>
      </w:r>
      <w:r w:rsidRPr="00777637">
        <w:rPr>
          <w:noProof/>
        </w:rPr>
        <w:tab/>
      </w:r>
      <w:r w:rsidRPr="00777637">
        <w:rPr>
          <w:noProof/>
        </w:rPr>
        <w:fldChar w:fldCharType="begin"/>
      </w:r>
      <w:r w:rsidRPr="00777637">
        <w:rPr>
          <w:noProof/>
        </w:rPr>
        <w:instrText xml:space="preserve"> PAGEREF _Toc69307862 \h </w:instrText>
      </w:r>
      <w:r w:rsidRPr="00777637">
        <w:rPr>
          <w:noProof/>
        </w:rPr>
      </w:r>
      <w:r w:rsidRPr="00777637">
        <w:rPr>
          <w:noProof/>
        </w:rPr>
        <w:fldChar w:fldCharType="separate"/>
      </w:r>
      <w:r w:rsidR="00FC572C">
        <w:rPr>
          <w:noProof/>
        </w:rPr>
        <w:t>481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25</w:t>
      </w:r>
      <w:r>
        <w:rPr>
          <w:noProof/>
        </w:rPr>
        <w:tab/>
        <w:t>Record keeping</w:t>
      </w:r>
      <w:r w:rsidRPr="00777637">
        <w:rPr>
          <w:noProof/>
        </w:rPr>
        <w:tab/>
      </w:r>
      <w:r w:rsidRPr="00777637">
        <w:rPr>
          <w:noProof/>
        </w:rPr>
        <w:fldChar w:fldCharType="begin"/>
      </w:r>
      <w:r w:rsidRPr="00777637">
        <w:rPr>
          <w:noProof/>
        </w:rPr>
        <w:instrText xml:space="preserve"> PAGEREF _Toc69307863 \h </w:instrText>
      </w:r>
      <w:r w:rsidRPr="00777637">
        <w:rPr>
          <w:noProof/>
        </w:rPr>
      </w:r>
      <w:r w:rsidRPr="00777637">
        <w:rPr>
          <w:noProof/>
        </w:rPr>
        <w:fldChar w:fldCharType="separate"/>
      </w:r>
      <w:r w:rsidR="00FC572C">
        <w:rPr>
          <w:noProof/>
        </w:rPr>
        <w:t>482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396</w:t>
      </w:r>
      <w:r>
        <w:rPr>
          <w:noProof/>
        </w:rPr>
        <w:noBreakHyphen/>
        <w:t>B—Information about transactions that could have tax consequences for taxpayers</w:t>
      </w:r>
      <w:r w:rsidRPr="00777637">
        <w:rPr>
          <w:b w:val="0"/>
          <w:noProof/>
          <w:sz w:val="18"/>
        </w:rPr>
        <w:tab/>
      </w:r>
      <w:r w:rsidRPr="00777637">
        <w:rPr>
          <w:b w:val="0"/>
          <w:noProof/>
          <w:sz w:val="18"/>
        </w:rPr>
        <w:fldChar w:fldCharType="begin"/>
      </w:r>
      <w:r w:rsidRPr="00777637">
        <w:rPr>
          <w:b w:val="0"/>
          <w:noProof/>
          <w:sz w:val="18"/>
        </w:rPr>
        <w:instrText xml:space="preserve"> PAGEREF _Toc69307864 \h </w:instrText>
      </w:r>
      <w:r w:rsidRPr="00777637">
        <w:rPr>
          <w:b w:val="0"/>
          <w:noProof/>
          <w:sz w:val="18"/>
        </w:rPr>
      </w:r>
      <w:r w:rsidRPr="00777637">
        <w:rPr>
          <w:b w:val="0"/>
          <w:noProof/>
          <w:sz w:val="18"/>
        </w:rPr>
        <w:fldChar w:fldCharType="separate"/>
      </w:r>
      <w:r w:rsidR="00FC572C">
        <w:rPr>
          <w:b w:val="0"/>
          <w:noProof/>
          <w:sz w:val="18"/>
        </w:rPr>
        <w:t>483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396</w:t>
      </w:r>
      <w:r>
        <w:rPr>
          <w:noProof/>
        </w:rPr>
        <w:noBreakHyphen/>
        <w:t>B</w:t>
      </w:r>
      <w:r w:rsidRPr="00777637">
        <w:rPr>
          <w:b w:val="0"/>
          <w:noProof/>
          <w:sz w:val="18"/>
        </w:rPr>
        <w:tab/>
      </w:r>
      <w:r w:rsidRPr="00777637">
        <w:rPr>
          <w:b w:val="0"/>
          <w:noProof/>
          <w:sz w:val="18"/>
        </w:rPr>
        <w:fldChar w:fldCharType="begin"/>
      </w:r>
      <w:r w:rsidRPr="00777637">
        <w:rPr>
          <w:b w:val="0"/>
          <w:noProof/>
          <w:sz w:val="18"/>
        </w:rPr>
        <w:instrText xml:space="preserve"> PAGEREF _Toc69307865 \h </w:instrText>
      </w:r>
      <w:r w:rsidRPr="00777637">
        <w:rPr>
          <w:b w:val="0"/>
          <w:noProof/>
          <w:sz w:val="18"/>
        </w:rPr>
      </w:r>
      <w:r w:rsidRPr="00777637">
        <w:rPr>
          <w:b w:val="0"/>
          <w:noProof/>
          <w:sz w:val="18"/>
        </w:rPr>
        <w:fldChar w:fldCharType="separate"/>
      </w:r>
      <w:r w:rsidR="00FC572C">
        <w:rPr>
          <w:b w:val="0"/>
          <w:noProof/>
          <w:sz w:val="18"/>
        </w:rPr>
        <w:t>483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50</w:t>
      </w:r>
      <w:r>
        <w:rPr>
          <w:noProof/>
        </w:rPr>
        <w:tab/>
        <w:t>What this Subdivision is about</w:t>
      </w:r>
      <w:r w:rsidRPr="00777637">
        <w:rPr>
          <w:noProof/>
        </w:rPr>
        <w:tab/>
      </w:r>
      <w:r w:rsidRPr="00777637">
        <w:rPr>
          <w:noProof/>
        </w:rPr>
        <w:fldChar w:fldCharType="begin"/>
      </w:r>
      <w:r w:rsidRPr="00777637">
        <w:rPr>
          <w:noProof/>
        </w:rPr>
        <w:instrText xml:space="preserve"> PAGEREF _Toc69307866 \h </w:instrText>
      </w:r>
      <w:r w:rsidRPr="00777637">
        <w:rPr>
          <w:noProof/>
        </w:rPr>
      </w:r>
      <w:r w:rsidRPr="00777637">
        <w:rPr>
          <w:noProof/>
        </w:rPr>
        <w:fldChar w:fldCharType="separate"/>
      </w:r>
      <w:r w:rsidR="00FC572C">
        <w:rPr>
          <w:noProof/>
        </w:rPr>
        <w:t>483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_Toc69307867 \h </w:instrText>
      </w:r>
      <w:r w:rsidRPr="00777637">
        <w:rPr>
          <w:b w:val="0"/>
          <w:noProof/>
          <w:sz w:val="18"/>
        </w:rPr>
      </w:r>
      <w:r w:rsidRPr="00777637">
        <w:rPr>
          <w:b w:val="0"/>
          <w:noProof/>
          <w:sz w:val="18"/>
        </w:rPr>
        <w:fldChar w:fldCharType="separate"/>
      </w:r>
      <w:r w:rsidR="00FC572C">
        <w:rPr>
          <w:b w:val="0"/>
          <w:noProof/>
          <w:sz w:val="18"/>
        </w:rPr>
        <w:t>483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55</w:t>
      </w:r>
      <w:r>
        <w:rPr>
          <w:noProof/>
        </w:rPr>
        <w:tab/>
        <w:t>Reporting tax</w:t>
      </w:r>
      <w:r>
        <w:rPr>
          <w:noProof/>
        </w:rPr>
        <w:noBreakHyphen/>
        <w:t>related information about transactions to the Commissioner</w:t>
      </w:r>
      <w:r w:rsidRPr="00777637">
        <w:rPr>
          <w:noProof/>
        </w:rPr>
        <w:tab/>
      </w:r>
      <w:r w:rsidRPr="00777637">
        <w:rPr>
          <w:noProof/>
        </w:rPr>
        <w:fldChar w:fldCharType="begin"/>
      </w:r>
      <w:r w:rsidRPr="00777637">
        <w:rPr>
          <w:noProof/>
        </w:rPr>
        <w:instrText xml:space="preserve"> PAGEREF _Toc69307868 \h </w:instrText>
      </w:r>
      <w:r w:rsidRPr="00777637">
        <w:rPr>
          <w:noProof/>
        </w:rPr>
      </w:r>
      <w:r w:rsidRPr="00777637">
        <w:rPr>
          <w:noProof/>
        </w:rPr>
        <w:fldChar w:fldCharType="separate"/>
      </w:r>
      <w:r w:rsidR="00FC572C">
        <w:rPr>
          <w:noProof/>
        </w:rPr>
        <w:t>483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60</w:t>
      </w:r>
      <w:r>
        <w:rPr>
          <w:noProof/>
        </w:rPr>
        <w:tab/>
        <w:t>Information required</w:t>
      </w:r>
      <w:r w:rsidRPr="00777637">
        <w:rPr>
          <w:noProof/>
        </w:rPr>
        <w:tab/>
      </w:r>
      <w:r w:rsidRPr="00777637">
        <w:rPr>
          <w:noProof/>
        </w:rPr>
        <w:fldChar w:fldCharType="begin"/>
      </w:r>
      <w:r w:rsidRPr="00777637">
        <w:rPr>
          <w:noProof/>
        </w:rPr>
        <w:instrText xml:space="preserve"> PAGEREF _Toc69307869 \h </w:instrText>
      </w:r>
      <w:r w:rsidRPr="00777637">
        <w:rPr>
          <w:noProof/>
        </w:rPr>
      </w:r>
      <w:r w:rsidRPr="00777637">
        <w:rPr>
          <w:noProof/>
        </w:rPr>
        <w:fldChar w:fldCharType="separate"/>
      </w:r>
      <w:r w:rsidR="00FC572C">
        <w:rPr>
          <w:noProof/>
        </w:rPr>
        <w:t>487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65</w:t>
      </w:r>
      <w:r>
        <w:rPr>
          <w:noProof/>
        </w:rPr>
        <w:tab/>
        <w:t>Exemptions—wholesale clients</w:t>
      </w:r>
      <w:r w:rsidRPr="00777637">
        <w:rPr>
          <w:noProof/>
        </w:rPr>
        <w:tab/>
      </w:r>
      <w:r w:rsidRPr="00777637">
        <w:rPr>
          <w:noProof/>
        </w:rPr>
        <w:fldChar w:fldCharType="begin"/>
      </w:r>
      <w:r w:rsidRPr="00777637">
        <w:rPr>
          <w:noProof/>
        </w:rPr>
        <w:instrText xml:space="preserve"> PAGEREF _Toc69307870 \h </w:instrText>
      </w:r>
      <w:r w:rsidRPr="00777637">
        <w:rPr>
          <w:noProof/>
        </w:rPr>
      </w:r>
      <w:r w:rsidRPr="00777637">
        <w:rPr>
          <w:noProof/>
        </w:rPr>
        <w:fldChar w:fldCharType="separate"/>
      </w:r>
      <w:r w:rsidR="00FC572C">
        <w:rPr>
          <w:noProof/>
        </w:rPr>
        <w:t>488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70</w:t>
      </w:r>
      <w:r>
        <w:rPr>
          <w:noProof/>
        </w:rPr>
        <w:tab/>
        <w:t>Exemptions—other cases</w:t>
      </w:r>
      <w:r w:rsidRPr="00777637">
        <w:rPr>
          <w:noProof/>
        </w:rPr>
        <w:tab/>
      </w:r>
      <w:r w:rsidRPr="00777637">
        <w:rPr>
          <w:noProof/>
        </w:rPr>
        <w:fldChar w:fldCharType="begin"/>
      </w:r>
      <w:r w:rsidRPr="00777637">
        <w:rPr>
          <w:noProof/>
        </w:rPr>
        <w:instrText xml:space="preserve"> PAGEREF _Toc69307871 \h </w:instrText>
      </w:r>
      <w:r w:rsidRPr="00777637">
        <w:rPr>
          <w:noProof/>
        </w:rPr>
      </w:r>
      <w:r w:rsidRPr="00777637">
        <w:rPr>
          <w:noProof/>
        </w:rPr>
        <w:fldChar w:fldCharType="separate"/>
      </w:r>
      <w:r w:rsidR="00FC572C">
        <w:rPr>
          <w:noProof/>
        </w:rPr>
        <w:t>489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75</w:t>
      </w:r>
      <w:r>
        <w:rPr>
          <w:noProof/>
        </w:rPr>
        <w:tab/>
        <w:t>Errors in reports</w:t>
      </w:r>
      <w:r w:rsidRPr="00777637">
        <w:rPr>
          <w:noProof/>
        </w:rPr>
        <w:tab/>
      </w:r>
      <w:r w:rsidRPr="00777637">
        <w:rPr>
          <w:noProof/>
        </w:rPr>
        <w:fldChar w:fldCharType="begin"/>
      </w:r>
      <w:r w:rsidRPr="00777637">
        <w:rPr>
          <w:noProof/>
        </w:rPr>
        <w:instrText xml:space="preserve"> PAGEREF _Toc69307872 \h </w:instrText>
      </w:r>
      <w:r w:rsidRPr="00777637">
        <w:rPr>
          <w:noProof/>
        </w:rPr>
      </w:r>
      <w:r w:rsidRPr="00777637">
        <w:rPr>
          <w:noProof/>
        </w:rPr>
        <w:fldChar w:fldCharType="separate"/>
      </w:r>
      <w:r w:rsidR="00FC572C">
        <w:rPr>
          <w:noProof/>
        </w:rPr>
        <w:t>489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396</w:t>
      </w:r>
      <w:r>
        <w:rPr>
          <w:noProof/>
        </w:rPr>
        <w:noBreakHyphen/>
        <w:t>C—Common Reporting Standard</w:t>
      </w:r>
      <w:r w:rsidRPr="00777637">
        <w:rPr>
          <w:b w:val="0"/>
          <w:noProof/>
          <w:sz w:val="18"/>
        </w:rPr>
        <w:tab/>
      </w:r>
      <w:r w:rsidRPr="00777637">
        <w:rPr>
          <w:b w:val="0"/>
          <w:noProof/>
          <w:sz w:val="18"/>
        </w:rPr>
        <w:fldChar w:fldCharType="begin"/>
      </w:r>
      <w:r w:rsidRPr="00777637">
        <w:rPr>
          <w:b w:val="0"/>
          <w:noProof/>
          <w:sz w:val="18"/>
        </w:rPr>
        <w:instrText xml:space="preserve"> PAGEREF _Toc69307873 \h </w:instrText>
      </w:r>
      <w:r w:rsidRPr="00777637">
        <w:rPr>
          <w:b w:val="0"/>
          <w:noProof/>
          <w:sz w:val="18"/>
        </w:rPr>
      </w:r>
      <w:r w:rsidRPr="00777637">
        <w:rPr>
          <w:b w:val="0"/>
          <w:noProof/>
          <w:sz w:val="18"/>
        </w:rPr>
        <w:fldChar w:fldCharType="separate"/>
      </w:r>
      <w:r w:rsidR="00FC572C">
        <w:rPr>
          <w:b w:val="0"/>
          <w:noProof/>
          <w:sz w:val="18"/>
        </w:rPr>
        <w:t>490</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396</w:t>
      </w:r>
      <w:r>
        <w:rPr>
          <w:noProof/>
        </w:rPr>
        <w:noBreakHyphen/>
        <w:t>C</w:t>
      </w:r>
      <w:r w:rsidRPr="00777637">
        <w:rPr>
          <w:b w:val="0"/>
          <w:noProof/>
          <w:sz w:val="18"/>
        </w:rPr>
        <w:tab/>
      </w:r>
      <w:r w:rsidRPr="00777637">
        <w:rPr>
          <w:b w:val="0"/>
          <w:noProof/>
          <w:sz w:val="18"/>
        </w:rPr>
        <w:fldChar w:fldCharType="begin"/>
      </w:r>
      <w:r w:rsidRPr="00777637">
        <w:rPr>
          <w:b w:val="0"/>
          <w:noProof/>
          <w:sz w:val="18"/>
        </w:rPr>
        <w:instrText xml:space="preserve"> PAGEREF _Toc69307874 \h </w:instrText>
      </w:r>
      <w:r w:rsidRPr="00777637">
        <w:rPr>
          <w:b w:val="0"/>
          <w:noProof/>
          <w:sz w:val="18"/>
        </w:rPr>
      </w:r>
      <w:r w:rsidRPr="00777637">
        <w:rPr>
          <w:b w:val="0"/>
          <w:noProof/>
          <w:sz w:val="18"/>
        </w:rPr>
        <w:fldChar w:fldCharType="separate"/>
      </w:r>
      <w:r w:rsidR="00FC572C">
        <w:rPr>
          <w:b w:val="0"/>
          <w:noProof/>
          <w:sz w:val="18"/>
        </w:rPr>
        <w:t>490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100</w:t>
      </w:r>
      <w:r>
        <w:rPr>
          <w:noProof/>
        </w:rPr>
        <w:tab/>
        <w:t>What this Subdivision is about</w:t>
      </w:r>
      <w:r w:rsidRPr="00777637">
        <w:rPr>
          <w:noProof/>
        </w:rPr>
        <w:tab/>
      </w:r>
      <w:r w:rsidRPr="00777637">
        <w:rPr>
          <w:noProof/>
        </w:rPr>
        <w:fldChar w:fldCharType="begin"/>
      </w:r>
      <w:r w:rsidRPr="00777637">
        <w:rPr>
          <w:noProof/>
        </w:rPr>
        <w:instrText xml:space="preserve"> PAGEREF _Toc69307875 \h </w:instrText>
      </w:r>
      <w:r w:rsidRPr="00777637">
        <w:rPr>
          <w:noProof/>
        </w:rPr>
      </w:r>
      <w:r w:rsidRPr="00777637">
        <w:rPr>
          <w:noProof/>
        </w:rPr>
        <w:fldChar w:fldCharType="separate"/>
      </w:r>
      <w:r w:rsidR="00FC572C">
        <w:rPr>
          <w:noProof/>
        </w:rPr>
        <w:t>490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_Toc69307876 \h </w:instrText>
      </w:r>
      <w:r w:rsidRPr="00777637">
        <w:rPr>
          <w:b w:val="0"/>
          <w:noProof/>
          <w:sz w:val="18"/>
        </w:rPr>
      </w:r>
      <w:r w:rsidRPr="00777637">
        <w:rPr>
          <w:b w:val="0"/>
          <w:noProof/>
          <w:sz w:val="18"/>
        </w:rPr>
        <w:fldChar w:fldCharType="separate"/>
      </w:r>
      <w:r w:rsidR="00FC572C">
        <w:rPr>
          <w:b w:val="0"/>
          <w:noProof/>
          <w:sz w:val="18"/>
        </w:rPr>
        <w:t>491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105</w:t>
      </w:r>
      <w:r>
        <w:rPr>
          <w:noProof/>
        </w:rPr>
        <w:tab/>
        <w:t>Statements about Reportable Accounts</w:t>
      </w:r>
      <w:r w:rsidRPr="00777637">
        <w:rPr>
          <w:noProof/>
        </w:rPr>
        <w:tab/>
      </w:r>
      <w:r w:rsidRPr="00777637">
        <w:rPr>
          <w:noProof/>
        </w:rPr>
        <w:fldChar w:fldCharType="begin"/>
      </w:r>
      <w:r w:rsidRPr="00777637">
        <w:rPr>
          <w:noProof/>
        </w:rPr>
        <w:instrText xml:space="preserve"> PAGEREF _Toc69307877 \h </w:instrText>
      </w:r>
      <w:r w:rsidRPr="00777637">
        <w:rPr>
          <w:noProof/>
        </w:rPr>
      </w:r>
      <w:r w:rsidRPr="00777637">
        <w:rPr>
          <w:noProof/>
        </w:rPr>
        <w:fldChar w:fldCharType="separate"/>
      </w:r>
      <w:r w:rsidR="00FC572C">
        <w:rPr>
          <w:noProof/>
        </w:rPr>
        <w:t>491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110</w:t>
      </w:r>
      <w:r>
        <w:rPr>
          <w:noProof/>
        </w:rPr>
        <w:tab/>
        <w:t xml:space="preserve">Meaning of </w:t>
      </w:r>
      <w:r w:rsidRPr="00102A82">
        <w:rPr>
          <w:i/>
          <w:noProof/>
        </w:rPr>
        <w:t>CRS</w:t>
      </w:r>
      <w:r w:rsidRPr="00777637">
        <w:rPr>
          <w:noProof/>
        </w:rPr>
        <w:tab/>
      </w:r>
      <w:r w:rsidRPr="00777637">
        <w:rPr>
          <w:noProof/>
        </w:rPr>
        <w:fldChar w:fldCharType="begin"/>
      </w:r>
      <w:r w:rsidRPr="00777637">
        <w:rPr>
          <w:noProof/>
        </w:rPr>
        <w:instrText xml:space="preserve"> PAGEREF _Toc69307878 \h </w:instrText>
      </w:r>
      <w:r w:rsidRPr="00777637">
        <w:rPr>
          <w:noProof/>
        </w:rPr>
      </w:r>
      <w:r w:rsidRPr="00777637">
        <w:rPr>
          <w:noProof/>
        </w:rPr>
        <w:fldChar w:fldCharType="separate"/>
      </w:r>
      <w:r w:rsidR="00FC572C">
        <w:rPr>
          <w:noProof/>
        </w:rPr>
        <w:t>492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115</w:t>
      </w:r>
      <w:r>
        <w:rPr>
          <w:noProof/>
        </w:rPr>
        <w:tab/>
        <w:t>Matters Common Reporting Standard leaves to domestic law</w:t>
      </w:r>
      <w:r w:rsidRPr="00777637">
        <w:rPr>
          <w:noProof/>
        </w:rPr>
        <w:tab/>
      </w:r>
      <w:r w:rsidRPr="00777637">
        <w:rPr>
          <w:noProof/>
        </w:rPr>
        <w:fldChar w:fldCharType="begin"/>
      </w:r>
      <w:r w:rsidRPr="00777637">
        <w:rPr>
          <w:noProof/>
        </w:rPr>
        <w:instrText xml:space="preserve"> PAGEREF _Toc69307879 \h </w:instrText>
      </w:r>
      <w:r w:rsidRPr="00777637">
        <w:rPr>
          <w:noProof/>
        </w:rPr>
      </w:r>
      <w:r w:rsidRPr="00777637">
        <w:rPr>
          <w:noProof/>
        </w:rPr>
        <w:fldChar w:fldCharType="separate"/>
      </w:r>
      <w:r w:rsidR="00FC572C">
        <w:rPr>
          <w:noProof/>
        </w:rPr>
        <w:t>493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120</w:t>
      </w:r>
      <w:r>
        <w:rPr>
          <w:noProof/>
        </w:rPr>
        <w:tab/>
        <w:t>Application of Common Reporting Standard</w:t>
      </w:r>
      <w:r w:rsidRPr="00777637">
        <w:rPr>
          <w:noProof/>
        </w:rPr>
        <w:tab/>
      </w:r>
      <w:r w:rsidRPr="00777637">
        <w:rPr>
          <w:noProof/>
        </w:rPr>
        <w:fldChar w:fldCharType="begin"/>
      </w:r>
      <w:r w:rsidRPr="00777637">
        <w:rPr>
          <w:noProof/>
        </w:rPr>
        <w:instrText xml:space="preserve"> PAGEREF _Toc69307880 \h </w:instrText>
      </w:r>
      <w:r w:rsidRPr="00777637">
        <w:rPr>
          <w:noProof/>
        </w:rPr>
      </w:r>
      <w:r w:rsidRPr="00777637">
        <w:rPr>
          <w:noProof/>
        </w:rPr>
        <w:fldChar w:fldCharType="separate"/>
      </w:r>
      <w:r w:rsidR="00FC572C">
        <w:rPr>
          <w:noProof/>
        </w:rPr>
        <w:t>494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125</w:t>
      </w:r>
      <w:r>
        <w:rPr>
          <w:noProof/>
        </w:rPr>
        <w:tab/>
        <w:t>Record keeping</w:t>
      </w:r>
      <w:r w:rsidRPr="00777637">
        <w:rPr>
          <w:noProof/>
        </w:rPr>
        <w:tab/>
      </w:r>
      <w:r w:rsidRPr="00777637">
        <w:rPr>
          <w:noProof/>
        </w:rPr>
        <w:fldChar w:fldCharType="begin"/>
      </w:r>
      <w:r w:rsidRPr="00777637">
        <w:rPr>
          <w:noProof/>
        </w:rPr>
        <w:instrText xml:space="preserve"> PAGEREF _Toc69307881 \h </w:instrText>
      </w:r>
      <w:r w:rsidRPr="00777637">
        <w:rPr>
          <w:noProof/>
        </w:rPr>
      </w:r>
      <w:r w:rsidRPr="00777637">
        <w:rPr>
          <w:noProof/>
        </w:rPr>
        <w:fldChar w:fldCharType="separate"/>
      </w:r>
      <w:r w:rsidR="00FC572C">
        <w:rPr>
          <w:noProof/>
        </w:rPr>
        <w:t>495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130</w:t>
      </w:r>
      <w:r>
        <w:rPr>
          <w:noProof/>
        </w:rPr>
        <w:tab/>
        <w:t>Anti</w:t>
      </w:r>
      <w:r>
        <w:rPr>
          <w:noProof/>
        </w:rPr>
        <w:noBreakHyphen/>
        <w:t>avoidance provisions</w:t>
      </w:r>
      <w:r w:rsidRPr="00777637">
        <w:rPr>
          <w:noProof/>
        </w:rPr>
        <w:tab/>
      </w:r>
      <w:r w:rsidRPr="00777637">
        <w:rPr>
          <w:noProof/>
        </w:rPr>
        <w:fldChar w:fldCharType="begin"/>
      </w:r>
      <w:r w:rsidRPr="00777637">
        <w:rPr>
          <w:noProof/>
        </w:rPr>
        <w:instrText xml:space="preserve"> PAGEREF _Toc69307882 \h </w:instrText>
      </w:r>
      <w:r w:rsidRPr="00777637">
        <w:rPr>
          <w:noProof/>
        </w:rPr>
      </w:r>
      <w:r w:rsidRPr="00777637">
        <w:rPr>
          <w:noProof/>
        </w:rPr>
        <w:fldChar w:fldCharType="separate"/>
      </w:r>
      <w:r w:rsidR="00FC572C">
        <w:rPr>
          <w:noProof/>
        </w:rPr>
        <w:t>496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135</w:t>
      </w:r>
      <w:r>
        <w:rPr>
          <w:noProof/>
        </w:rPr>
        <w:tab/>
        <w:t>Application of penalty to false or misleading self</w:t>
      </w:r>
      <w:r>
        <w:rPr>
          <w:noProof/>
        </w:rPr>
        <w:noBreakHyphen/>
        <w:t>certification</w:t>
      </w:r>
      <w:r w:rsidRPr="00777637">
        <w:rPr>
          <w:noProof/>
        </w:rPr>
        <w:tab/>
      </w:r>
      <w:r w:rsidRPr="00777637">
        <w:rPr>
          <w:noProof/>
        </w:rPr>
        <w:fldChar w:fldCharType="begin"/>
      </w:r>
      <w:r w:rsidRPr="00777637">
        <w:rPr>
          <w:noProof/>
        </w:rPr>
        <w:instrText xml:space="preserve"> PAGEREF _Toc69307883 \h </w:instrText>
      </w:r>
      <w:r w:rsidRPr="00777637">
        <w:rPr>
          <w:noProof/>
        </w:rPr>
      </w:r>
      <w:r w:rsidRPr="00777637">
        <w:rPr>
          <w:noProof/>
        </w:rPr>
        <w:fldChar w:fldCharType="separate"/>
      </w:r>
      <w:r w:rsidR="00FC572C">
        <w:rPr>
          <w:noProof/>
        </w:rPr>
        <w:t>498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396</w:t>
      </w:r>
      <w:r>
        <w:rPr>
          <w:noProof/>
        </w:rPr>
        <w:noBreakHyphen/>
        <w:t>136</w:t>
      </w:r>
      <w:r>
        <w:rPr>
          <w:noProof/>
        </w:rPr>
        <w:tab/>
        <w:t>Report on Reportable Accounts maintained by Australian Reporting Financial Institutions</w:t>
      </w:r>
      <w:r w:rsidRPr="00777637">
        <w:rPr>
          <w:noProof/>
        </w:rPr>
        <w:tab/>
      </w:r>
      <w:r w:rsidRPr="00777637">
        <w:rPr>
          <w:noProof/>
        </w:rPr>
        <w:fldChar w:fldCharType="begin"/>
      </w:r>
      <w:r w:rsidRPr="00777637">
        <w:rPr>
          <w:noProof/>
        </w:rPr>
        <w:instrText xml:space="preserve"> PAGEREF _Toc69307884 \h </w:instrText>
      </w:r>
      <w:r w:rsidRPr="00777637">
        <w:rPr>
          <w:noProof/>
        </w:rPr>
      </w:r>
      <w:r w:rsidRPr="00777637">
        <w:rPr>
          <w:noProof/>
        </w:rPr>
        <w:fldChar w:fldCharType="separate"/>
      </w:r>
      <w:r w:rsidR="00FC572C">
        <w:rPr>
          <w:noProof/>
        </w:rPr>
        <w:t>498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398—Miscellaneous reporting obligations</w:t>
      </w:r>
      <w:r w:rsidRPr="00777637">
        <w:rPr>
          <w:b w:val="0"/>
          <w:noProof/>
          <w:sz w:val="18"/>
        </w:rPr>
        <w:tab/>
      </w:r>
      <w:r w:rsidRPr="00777637">
        <w:rPr>
          <w:b w:val="0"/>
          <w:noProof/>
          <w:sz w:val="18"/>
        </w:rPr>
        <w:fldChar w:fldCharType="begin"/>
      </w:r>
      <w:r w:rsidRPr="00777637">
        <w:rPr>
          <w:b w:val="0"/>
          <w:noProof/>
          <w:sz w:val="18"/>
        </w:rPr>
        <w:instrText xml:space="preserve"> PAGEREF _Toc69307885 \h </w:instrText>
      </w:r>
      <w:r w:rsidRPr="00777637">
        <w:rPr>
          <w:b w:val="0"/>
          <w:noProof/>
          <w:sz w:val="18"/>
        </w:rPr>
      </w:r>
      <w:r w:rsidRPr="00777637">
        <w:rPr>
          <w:b w:val="0"/>
          <w:noProof/>
          <w:sz w:val="18"/>
        </w:rPr>
        <w:fldChar w:fldCharType="separate"/>
      </w:r>
      <w:r w:rsidR="00FC572C">
        <w:rPr>
          <w:b w:val="0"/>
          <w:noProof/>
          <w:sz w:val="18"/>
        </w:rPr>
        <w:t>500</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398</w:t>
      </w:r>
      <w:r>
        <w:rPr>
          <w:noProof/>
        </w:rPr>
        <w:tab/>
      </w:r>
      <w:r w:rsidRPr="00777637">
        <w:rPr>
          <w:b w:val="0"/>
          <w:noProof/>
          <w:sz w:val="18"/>
        </w:rPr>
        <w:t>500</w:t>
      </w:r>
    </w:p>
    <w:p w:rsidR="00777637" w:rsidRDefault="00777637">
      <w:pPr>
        <w:pStyle w:val="TOC5"/>
        <w:rPr>
          <w:rFonts w:asciiTheme="minorHAnsi" w:eastAsiaTheme="minorEastAsia" w:hAnsiTheme="minorHAnsi" w:cstheme="minorBidi"/>
          <w:noProof/>
          <w:kern w:val="0"/>
          <w:sz w:val="22"/>
          <w:szCs w:val="22"/>
        </w:rPr>
      </w:pPr>
      <w:r>
        <w:rPr>
          <w:noProof/>
        </w:rPr>
        <w:t>398</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_Toc69307887 \h </w:instrText>
      </w:r>
      <w:r w:rsidRPr="00777637">
        <w:rPr>
          <w:noProof/>
        </w:rPr>
      </w:r>
      <w:r w:rsidRPr="00777637">
        <w:rPr>
          <w:noProof/>
        </w:rPr>
        <w:fldChar w:fldCharType="separate"/>
      </w:r>
      <w:r w:rsidR="00FC572C">
        <w:rPr>
          <w:noProof/>
        </w:rPr>
        <w:t>500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398</w:t>
      </w:r>
      <w:r>
        <w:rPr>
          <w:noProof/>
        </w:rPr>
        <w:noBreakHyphen/>
        <w:t>A—Farm Management Deposit reporting</w:t>
      </w:r>
      <w:r w:rsidRPr="00777637">
        <w:rPr>
          <w:b w:val="0"/>
          <w:noProof/>
          <w:sz w:val="18"/>
        </w:rPr>
        <w:tab/>
      </w:r>
      <w:r w:rsidRPr="00777637">
        <w:rPr>
          <w:b w:val="0"/>
          <w:noProof/>
          <w:sz w:val="18"/>
        </w:rPr>
        <w:fldChar w:fldCharType="begin"/>
      </w:r>
      <w:r w:rsidRPr="00777637">
        <w:rPr>
          <w:b w:val="0"/>
          <w:noProof/>
          <w:sz w:val="18"/>
        </w:rPr>
        <w:instrText xml:space="preserve"> PAGEREF _Toc69307888 \h </w:instrText>
      </w:r>
      <w:r w:rsidRPr="00777637">
        <w:rPr>
          <w:b w:val="0"/>
          <w:noProof/>
          <w:sz w:val="18"/>
        </w:rPr>
      </w:r>
      <w:r w:rsidRPr="00777637">
        <w:rPr>
          <w:b w:val="0"/>
          <w:noProof/>
          <w:sz w:val="18"/>
        </w:rPr>
        <w:fldChar w:fldCharType="separate"/>
      </w:r>
      <w:r w:rsidR="00FC572C">
        <w:rPr>
          <w:b w:val="0"/>
          <w:noProof/>
          <w:sz w:val="18"/>
        </w:rPr>
        <w:t>500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398</w:t>
      </w:r>
      <w:r>
        <w:rPr>
          <w:noProof/>
        </w:rPr>
        <w:noBreakHyphen/>
        <w:t>5</w:t>
      </w:r>
      <w:r>
        <w:rPr>
          <w:noProof/>
        </w:rPr>
        <w:tab/>
        <w:t>Reporting to Agriculture Department</w:t>
      </w:r>
      <w:r w:rsidRPr="00777637">
        <w:rPr>
          <w:noProof/>
        </w:rPr>
        <w:tab/>
      </w:r>
      <w:r w:rsidRPr="00777637">
        <w:rPr>
          <w:noProof/>
        </w:rPr>
        <w:fldChar w:fldCharType="begin"/>
      </w:r>
      <w:r w:rsidRPr="00777637">
        <w:rPr>
          <w:noProof/>
        </w:rPr>
        <w:instrText xml:space="preserve"> PAGEREF _Toc69307889 \h </w:instrText>
      </w:r>
      <w:r w:rsidRPr="00777637">
        <w:rPr>
          <w:noProof/>
        </w:rPr>
      </w:r>
      <w:r w:rsidRPr="00777637">
        <w:rPr>
          <w:noProof/>
        </w:rPr>
        <w:fldChar w:fldCharType="separate"/>
      </w:r>
      <w:r w:rsidR="00FC572C">
        <w:rPr>
          <w:noProof/>
        </w:rPr>
        <w:t>500</w:t>
      </w:r>
      <w:r w:rsidRPr="00777637">
        <w:rPr>
          <w:noProof/>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5</w:t>
      </w:r>
      <w:r>
        <w:rPr>
          <w:noProof/>
        </w:rPr>
        <w:noBreakHyphen/>
        <w:t>30—Payment, ABN and identification verification system</w:t>
      </w:r>
      <w:r w:rsidRPr="00777637">
        <w:rPr>
          <w:b w:val="0"/>
          <w:noProof/>
          <w:sz w:val="18"/>
        </w:rPr>
        <w:tab/>
      </w:r>
      <w:r w:rsidRPr="00777637">
        <w:rPr>
          <w:b w:val="0"/>
          <w:noProof/>
          <w:sz w:val="18"/>
        </w:rPr>
        <w:fldChar w:fldCharType="begin"/>
      </w:r>
      <w:r w:rsidRPr="00777637">
        <w:rPr>
          <w:b w:val="0"/>
          <w:noProof/>
          <w:sz w:val="18"/>
        </w:rPr>
        <w:instrText xml:space="preserve"> PAGEREF _Toc69307890 \h </w:instrText>
      </w:r>
      <w:r w:rsidRPr="00777637">
        <w:rPr>
          <w:b w:val="0"/>
          <w:noProof/>
          <w:sz w:val="18"/>
        </w:rPr>
      </w:r>
      <w:r w:rsidRPr="00777637">
        <w:rPr>
          <w:b w:val="0"/>
          <w:noProof/>
          <w:sz w:val="18"/>
        </w:rPr>
        <w:fldChar w:fldCharType="separate"/>
      </w:r>
      <w:r w:rsidR="00FC572C">
        <w:rPr>
          <w:b w:val="0"/>
          <w:noProof/>
          <w:sz w:val="18"/>
        </w:rPr>
        <w:t>502</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400—Guide to Part 5</w:t>
      </w:r>
      <w:r>
        <w:rPr>
          <w:noProof/>
        </w:rPr>
        <w:noBreakHyphen/>
        <w:t>30</w:t>
      </w:r>
      <w:r w:rsidRPr="00777637">
        <w:rPr>
          <w:b w:val="0"/>
          <w:noProof/>
          <w:sz w:val="18"/>
        </w:rPr>
        <w:tab/>
      </w:r>
      <w:r w:rsidRPr="00777637">
        <w:rPr>
          <w:b w:val="0"/>
          <w:noProof/>
          <w:sz w:val="18"/>
        </w:rPr>
        <w:fldChar w:fldCharType="begin"/>
      </w:r>
      <w:r w:rsidRPr="00777637">
        <w:rPr>
          <w:b w:val="0"/>
          <w:noProof/>
          <w:sz w:val="18"/>
        </w:rPr>
        <w:instrText xml:space="preserve"> PAGEREF _Toc69307891 \h </w:instrText>
      </w:r>
      <w:r w:rsidRPr="00777637">
        <w:rPr>
          <w:b w:val="0"/>
          <w:noProof/>
          <w:sz w:val="18"/>
        </w:rPr>
      </w:r>
      <w:r w:rsidRPr="00777637">
        <w:rPr>
          <w:b w:val="0"/>
          <w:noProof/>
          <w:sz w:val="18"/>
        </w:rPr>
        <w:fldChar w:fldCharType="separate"/>
      </w:r>
      <w:r w:rsidR="00FC572C">
        <w:rPr>
          <w:b w:val="0"/>
          <w:noProof/>
          <w:sz w:val="18"/>
        </w:rPr>
        <w:t>502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400</w:t>
      </w:r>
      <w:r>
        <w:rPr>
          <w:noProof/>
        </w:rPr>
        <w:noBreakHyphen/>
        <w:t>1</w:t>
      </w:r>
      <w:r>
        <w:rPr>
          <w:noProof/>
        </w:rPr>
        <w:tab/>
        <w:t>What Part 5</w:t>
      </w:r>
      <w:r>
        <w:rPr>
          <w:noProof/>
        </w:rPr>
        <w:noBreakHyphen/>
        <w:t>30 is about</w:t>
      </w:r>
      <w:r w:rsidRPr="00777637">
        <w:rPr>
          <w:noProof/>
        </w:rPr>
        <w:tab/>
      </w:r>
      <w:r w:rsidRPr="00777637">
        <w:rPr>
          <w:noProof/>
        </w:rPr>
        <w:fldChar w:fldCharType="begin"/>
      </w:r>
      <w:r w:rsidRPr="00777637">
        <w:rPr>
          <w:noProof/>
        </w:rPr>
        <w:instrText xml:space="preserve"> PAGEREF _Toc69307892 \h </w:instrText>
      </w:r>
      <w:r w:rsidRPr="00777637">
        <w:rPr>
          <w:noProof/>
        </w:rPr>
      </w:r>
      <w:r w:rsidRPr="00777637">
        <w:rPr>
          <w:noProof/>
        </w:rPr>
        <w:fldChar w:fldCharType="separate"/>
      </w:r>
      <w:r w:rsidR="00FC572C">
        <w:rPr>
          <w:noProof/>
        </w:rPr>
        <w:t>502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400</w:t>
      </w:r>
      <w:r>
        <w:rPr>
          <w:noProof/>
        </w:rPr>
        <w:noBreakHyphen/>
        <w:t>5</w:t>
      </w:r>
      <w:r>
        <w:rPr>
          <w:noProof/>
        </w:rPr>
        <w:tab/>
        <w:t>The payment, ABN and identification verification system</w:t>
      </w:r>
      <w:r w:rsidRPr="00777637">
        <w:rPr>
          <w:noProof/>
        </w:rPr>
        <w:tab/>
      </w:r>
      <w:r w:rsidRPr="00777637">
        <w:rPr>
          <w:noProof/>
        </w:rPr>
        <w:fldChar w:fldCharType="begin"/>
      </w:r>
      <w:r w:rsidRPr="00777637">
        <w:rPr>
          <w:noProof/>
        </w:rPr>
        <w:instrText xml:space="preserve"> PAGEREF _Toc69307893 \h </w:instrText>
      </w:r>
      <w:r w:rsidRPr="00777637">
        <w:rPr>
          <w:noProof/>
        </w:rPr>
      </w:r>
      <w:r w:rsidRPr="00777637">
        <w:rPr>
          <w:noProof/>
        </w:rPr>
        <w:fldChar w:fldCharType="separate"/>
      </w:r>
      <w:r w:rsidR="00FC572C">
        <w:rPr>
          <w:noProof/>
        </w:rPr>
        <w:t>502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405—Transaction reporting by purchasers</w:t>
      </w:r>
      <w:r w:rsidRPr="00777637">
        <w:rPr>
          <w:b w:val="0"/>
          <w:noProof/>
          <w:sz w:val="18"/>
        </w:rPr>
        <w:tab/>
      </w:r>
      <w:r w:rsidRPr="00777637">
        <w:rPr>
          <w:b w:val="0"/>
          <w:noProof/>
          <w:sz w:val="18"/>
        </w:rPr>
        <w:fldChar w:fldCharType="begin"/>
      </w:r>
      <w:r w:rsidRPr="00777637">
        <w:rPr>
          <w:b w:val="0"/>
          <w:noProof/>
          <w:sz w:val="18"/>
        </w:rPr>
        <w:instrText xml:space="preserve"> PAGEREF _Toc69307894 \h </w:instrText>
      </w:r>
      <w:r w:rsidRPr="00777637">
        <w:rPr>
          <w:b w:val="0"/>
          <w:noProof/>
          <w:sz w:val="18"/>
        </w:rPr>
      </w:r>
      <w:r w:rsidRPr="00777637">
        <w:rPr>
          <w:b w:val="0"/>
          <w:noProof/>
          <w:sz w:val="18"/>
        </w:rPr>
        <w:fldChar w:fldCharType="separate"/>
      </w:r>
      <w:r w:rsidR="00FC572C">
        <w:rPr>
          <w:b w:val="0"/>
          <w:noProof/>
          <w:sz w:val="18"/>
        </w:rPr>
        <w:t>503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405</w:t>
      </w:r>
      <w:r>
        <w:rPr>
          <w:noProof/>
        </w:rPr>
        <w:noBreakHyphen/>
        <w:t>5</w:t>
      </w:r>
      <w:r>
        <w:rPr>
          <w:noProof/>
        </w:rPr>
        <w:tab/>
        <w:t>Payments to which this Division applies</w:t>
      </w:r>
      <w:r w:rsidRPr="00777637">
        <w:rPr>
          <w:noProof/>
        </w:rPr>
        <w:tab/>
      </w:r>
      <w:r w:rsidRPr="00777637">
        <w:rPr>
          <w:noProof/>
        </w:rPr>
        <w:fldChar w:fldCharType="begin"/>
      </w:r>
      <w:r w:rsidRPr="00777637">
        <w:rPr>
          <w:noProof/>
        </w:rPr>
        <w:instrText xml:space="preserve"> PAGEREF _Toc69307895 \h </w:instrText>
      </w:r>
      <w:r w:rsidRPr="00777637">
        <w:rPr>
          <w:noProof/>
        </w:rPr>
      </w:r>
      <w:r w:rsidRPr="00777637">
        <w:rPr>
          <w:noProof/>
        </w:rPr>
        <w:fldChar w:fldCharType="separate"/>
      </w:r>
      <w:r w:rsidR="00FC572C">
        <w:rPr>
          <w:noProof/>
        </w:rPr>
        <w:t>503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405</w:t>
      </w:r>
      <w:r>
        <w:rPr>
          <w:noProof/>
        </w:rPr>
        <w:noBreakHyphen/>
        <w:t>10</w:t>
      </w:r>
      <w:r>
        <w:rPr>
          <w:noProof/>
        </w:rPr>
        <w:tab/>
        <w:t>Reporting requirements</w:t>
      </w:r>
      <w:r w:rsidRPr="00777637">
        <w:rPr>
          <w:noProof/>
        </w:rPr>
        <w:tab/>
      </w:r>
      <w:r w:rsidRPr="00777637">
        <w:rPr>
          <w:noProof/>
        </w:rPr>
        <w:fldChar w:fldCharType="begin"/>
      </w:r>
      <w:r w:rsidRPr="00777637">
        <w:rPr>
          <w:noProof/>
        </w:rPr>
        <w:instrText xml:space="preserve"> PAGEREF _Toc69307896 \h </w:instrText>
      </w:r>
      <w:r w:rsidRPr="00777637">
        <w:rPr>
          <w:noProof/>
        </w:rPr>
      </w:r>
      <w:r w:rsidRPr="00777637">
        <w:rPr>
          <w:noProof/>
        </w:rPr>
        <w:fldChar w:fldCharType="separate"/>
      </w:r>
      <w:r w:rsidR="00FC572C">
        <w:rPr>
          <w:noProof/>
        </w:rPr>
        <w:t>503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405</w:t>
      </w:r>
      <w:r>
        <w:rPr>
          <w:noProof/>
        </w:rPr>
        <w:noBreakHyphen/>
        <w:t>15</w:t>
      </w:r>
      <w:r>
        <w:rPr>
          <w:noProof/>
        </w:rPr>
        <w:tab/>
        <w:t>Invoices produced by purchasers</w:t>
      </w:r>
      <w:r w:rsidRPr="00777637">
        <w:rPr>
          <w:noProof/>
        </w:rPr>
        <w:tab/>
      </w:r>
      <w:r w:rsidRPr="00777637">
        <w:rPr>
          <w:noProof/>
        </w:rPr>
        <w:fldChar w:fldCharType="begin"/>
      </w:r>
      <w:r w:rsidRPr="00777637">
        <w:rPr>
          <w:noProof/>
        </w:rPr>
        <w:instrText xml:space="preserve"> PAGEREF _Toc69307897 \h </w:instrText>
      </w:r>
      <w:r w:rsidRPr="00777637">
        <w:rPr>
          <w:noProof/>
        </w:rPr>
      </w:r>
      <w:r w:rsidRPr="00777637">
        <w:rPr>
          <w:noProof/>
        </w:rPr>
        <w:fldChar w:fldCharType="separate"/>
      </w:r>
      <w:r w:rsidR="00FC572C">
        <w:rPr>
          <w:noProof/>
        </w:rPr>
        <w:t>504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410—Transaction reporting by suppliers</w:t>
      </w:r>
      <w:r w:rsidRPr="00777637">
        <w:rPr>
          <w:b w:val="0"/>
          <w:noProof/>
          <w:sz w:val="18"/>
        </w:rPr>
        <w:tab/>
      </w:r>
      <w:r w:rsidRPr="00777637">
        <w:rPr>
          <w:b w:val="0"/>
          <w:noProof/>
          <w:sz w:val="18"/>
        </w:rPr>
        <w:fldChar w:fldCharType="begin"/>
      </w:r>
      <w:r w:rsidRPr="00777637">
        <w:rPr>
          <w:b w:val="0"/>
          <w:noProof/>
          <w:sz w:val="18"/>
        </w:rPr>
        <w:instrText xml:space="preserve"> PAGEREF _Toc69307898 \h </w:instrText>
      </w:r>
      <w:r w:rsidRPr="00777637">
        <w:rPr>
          <w:b w:val="0"/>
          <w:noProof/>
          <w:sz w:val="18"/>
        </w:rPr>
      </w:r>
      <w:r w:rsidRPr="00777637">
        <w:rPr>
          <w:b w:val="0"/>
          <w:noProof/>
          <w:sz w:val="18"/>
        </w:rPr>
        <w:fldChar w:fldCharType="separate"/>
      </w:r>
      <w:r w:rsidR="00FC572C">
        <w:rPr>
          <w:b w:val="0"/>
          <w:noProof/>
          <w:sz w:val="18"/>
        </w:rPr>
        <w:t>505</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410</w:t>
      </w:r>
      <w:r>
        <w:rPr>
          <w:noProof/>
        </w:rPr>
        <w:noBreakHyphen/>
        <w:t>5</w:t>
      </w:r>
      <w:r>
        <w:rPr>
          <w:noProof/>
        </w:rPr>
        <w:tab/>
        <w:t>Payments to which this Division applies</w:t>
      </w:r>
      <w:r w:rsidRPr="00777637">
        <w:rPr>
          <w:noProof/>
        </w:rPr>
        <w:tab/>
      </w:r>
      <w:r w:rsidRPr="00777637">
        <w:rPr>
          <w:noProof/>
        </w:rPr>
        <w:fldChar w:fldCharType="begin"/>
      </w:r>
      <w:r w:rsidRPr="00777637">
        <w:rPr>
          <w:noProof/>
        </w:rPr>
        <w:instrText xml:space="preserve"> PAGEREF _Toc69307899 \h </w:instrText>
      </w:r>
      <w:r w:rsidRPr="00777637">
        <w:rPr>
          <w:noProof/>
        </w:rPr>
      </w:r>
      <w:r w:rsidRPr="00777637">
        <w:rPr>
          <w:noProof/>
        </w:rPr>
        <w:fldChar w:fldCharType="separate"/>
      </w:r>
      <w:r w:rsidR="00FC572C">
        <w:rPr>
          <w:noProof/>
        </w:rPr>
        <w:t>505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410</w:t>
      </w:r>
      <w:r>
        <w:rPr>
          <w:noProof/>
        </w:rPr>
        <w:noBreakHyphen/>
        <w:t>10</w:t>
      </w:r>
      <w:r>
        <w:rPr>
          <w:noProof/>
        </w:rPr>
        <w:tab/>
        <w:t>Reporting requirements</w:t>
      </w:r>
      <w:r w:rsidRPr="00777637">
        <w:rPr>
          <w:noProof/>
        </w:rPr>
        <w:tab/>
      </w:r>
      <w:r w:rsidRPr="00777637">
        <w:rPr>
          <w:noProof/>
        </w:rPr>
        <w:fldChar w:fldCharType="begin"/>
      </w:r>
      <w:r w:rsidRPr="00777637">
        <w:rPr>
          <w:noProof/>
        </w:rPr>
        <w:instrText xml:space="preserve"> PAGEREF _Toc69307900 \h </w:instrText>
      </w:r>
      <w:r w:rsidRPr="00777637">
        <w:rPr>
          <w:noProof/>
        </w:rPr>
      </w:r>
      <w:r w:rsidRPr="00777637">
        <w:rPr>
          <w:noProof/>
        </w:rPr>
        <w:fldChar w:fldCharType="separate"/>
      </w:r>
      <w:r w:rsidR="00FC572C">
        <w:rPr>
          <w:noProof/>
        </w:rPr>
        <w:t>505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410</w:t>
      </w:r>
      <w:r>
        <w:rPr>
          <w:noProof/>
        </w:rPr>
        <w:noBreakHyphen/>
        <w:t>15</w:t>
      </w:r>
      <w:r>
        <w:rPr>
          <w:noProof/>
        </w:rPr>
        <w:tab/>
        <w:t>Invoices produced by purchasers</w:t>
      </w:r>
      <w:r w:rsidRPr="00777637">
        <w:rPr>
          <w:noProof/>
        </w:rPr>
        <w:tab/>
      </w:r>
      <w:r w:rsidRPr="00777637">
        <w:rPr>
          <w:noProof/>
        </w:rPr>
        <w:fldChar w:fldCharType="begin"/>
      </w:r>
      <w:r w:rsidRPr="00777637">
        <w:rPr>
          <w:noProof/>
        </w:rPr>
        <w:instrText xml:space="preserve"> PAGEREF _Toc69307901 \h </w:instrText>
      </w:r>
      <w:r w:rsidRPr="00777637">
        <w:rPr>
          <w:noProof/>
        </w:rPr>
      </w:r>
      <w:r w:rsidRPr="00777637">
        <w:rPr>
          <w:noProof/>
        </w:rPr>
        <w:fldChar w:fldCharType="separate"/>
      </w:r>
      <w:r w:rsidR="00FC572C">
        <w:rPr>
          <w:noProof/>
        </w:rPr>
        <w:t>506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415—Verification of suppliers’ ABNs by purchasers</w:t>
      </w:r>
      <w:r w:rsidRPr="00777637">
        <w:rPr>
          <w:b w:val="0"/>
          <w:noProof/>
          <w:sz w:val="18"/>
        </w:rPr>
        <w:tab/>
      </w:r>
      <w:r w:rsidRPr="00777637">
        <w:rPr>
          <w:b w:val="0"/>
          <w:noProof/>
          <w:sz w:val="18"/>
        </w:rPr>
        <w:fldChar w:fldCharType="begin"/>
      </w:r>
      <w:r w:rsidRPr="00777637">
        <w:rPr>
          <w:b w:val="0"/>
          <w:noProof/>
          <w:sz w:val="18"/>
        </w:rPr>
        <w:instrText xml:space="preserve"> PAGEREF _Toc69307902 \h </w:instrText>
      </w:r>
      <w:r w:rsidRPr="00777637">
        <w:rPr>
          <w:b w:val="0"/>
          <w:noProof/>
          <w:sz w:val="18"/>
        </w:rPr>
      </w:r>
      <w:r w:rsidRPr="00777637">
        <w:rPr>
          <w:b w:val="0"/>
          <w:noProof/>
          <w:sz w:val="18"/>
        </w:rPr>
        <w:fldChar w:fldCharType="separate"/>
      </w:r>
      <w:r w:rsidR="00FC572C">
        <w:rPr>
          <w:b w:val="0"/>
          <w:noProof/>
          <w:sz w:val="18"/>
        </w:rPr>
        <w:t>507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415</w:t>
      </w:r>
      <w:r>
        <w:rPr>
          <w:noProof/>
        </w:rPr>
        <w:noBreakHyphen/>
        <w:t>5</w:t>
      </w:r>
      <w:r>
        <w:rPr>
          <w:noProof/>
        </w:rPr>
        <w:tab/>
        <w:t>Payments to which this Division applies</w:t>
      </w:r>
      <w:r w:rsidRPr="00777637">
        <w:rPr>
          <w:noProof/>
        </w:rPr>
        <w:tab/>
      </w:r>
      <w:r w:rsidRPr="00777637">
        <w:rPr>
          <w:noProof/>
        </w:rPr>
        <w:fldChar w:fldCharType="begin"/>
      </w:r>
      <w:r w:rsidRPr="00777637">
        <w:rPr>
          <w:noProof/>
        </w:rPr>
        <w:instrText xml:space="preserve"> PAGEREF _Toc69307903 \h </w:instrText>
      </w:r>
      <w:r w:rsidRPr="00777637">
        <w:rPr>
          <w:noProof/>
        </w:rPr>
      </w:r>
      <w:r w:rsidRPr="00777637">
        <w:rPr>
          <w:noProof/>
        </w:rPr>
        <w:fldChar w:fldCharType="separate"/>
      </w:r>
      <w:r w:rsidR="00FC572C">
        <w:rPr>
          <w:noProof/>
        </w:rPr>
        <w:t>507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415</w:t>
      </w:r>
      <w:r>
        <w:rPr>
          <w:noProof/>
        </w:rPr>
        <w:noBreakHyphen/>
        <w:t>10</w:t>
      </w:r>
      <w:r>
        <w:rPr>
          <w:noProof/>
        </w:rPr>
        <w:tab/>
        <w:t>ABN verification requirements</w:t>
      </w:r>
      <w:r w:rsidRPr="00777637">
        <w:rPr>
          <w:noProof/>
        </w:rPr>
        <w:tab/>
      </w:r>
      <w:r w:rsidRPr="00777637">
        <w:rPr>
          <w:noProof/>
        </w:rPr>
        <w:fldChar w:fldCharType="begin"/>
      </w:r>
      <w:r w:rsidRPr="00777637">
        <w:rPr>
          <w:noProof/>
        </w:rPr>
        <w:instrText xml:space="preserve"> PAGEREF _Toc69307904 \h </w:instrText>
      </w:r>
      <w:r w:rsidRPr="00777637">
        <w:rPr>
          <w:noProof/>
        </w:rPr>
      </w:r>
      <w:r w:rsidRPr="00777637">
        <w:rPr>
          <w:noProof/>
        </w:rPr>
        <w:fldChar w:fldCharType="separate"/>
      </w:r>
      <w:r w:rsidR="00FC572C">
        <w:rPr>
          <w:noProof/>
        </w:rPr>
        <w:t>507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415</w:t>
      </w:r>
      <w:r>
        <w:rPr>
          <w:noProof/>
        </w:rPr>
        <w:noBreakHyphen/>
        <w:t>15</w:t>
      </w:r>
      <w:r>
        <w:rPr>
          <w:noProof/>
        </w:rPr>
        <w:tab/>
        <w:t>Method of obtaining ABN verification</w:t>
      </w:r>
      <w:r w:rsidRPr="00777637">
        <w:rPr>
          <w:noProof/>
        </w:rPr>
        <w:tab/>
      </w:r>
      <w:r w:rsidRPr="00777637">
        <w:rPr>
          <w:noProof/>
        </w:rPr>
        <w:fldChar w:fldCharType="begin"/>
      </w:r>
      <w:r w:rsidRPr="00777637">
        <w:rPr>
          <w:noProof/>
        </w:rPr>
        <w:instrText xml:space="preserve"> PAGEREF _Toc69307905 \h </w:instrText>
      </w:r>
      <w:r w:rsidRPr="00777637">
        <w:rPr>
          <w:noProof/>
        </w:rPr>
      </w:r>
      <w:r w:rsidRPr="00777637">
        <w:rPr>
          <w:noProof/>
        </w:rPr>
        <w:fldChar w:fldCharType="separate"/>
      </w:r>
      <w:r w:rsidR="00FC572C">
        <w:rPr>
          <w:noProof/>
        </w:rPr>
        <w:t>508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415</w:t>
      </w:r>
      <w:r>
        <w:rPr>
          <w:noProof/>
        </w:rPr>
        <w:noBreakHyphen/>
        <w:t>20</w:t>
      </w:r>
      <w:r>
        <w:rPr>
          <w:noProof/>
        </w:rPr>
        <w:tab/>
        <w:t>Verification applies to later payments</w:t>
      </w:r>
      <w:r w:rsidRPr="00777637">
        <w:rPr>
          <w:noProof/>
        </w:rPr>
        <w:tab/>
      </w:r>
      <w:r w:rsidRPr="00777637">
        <w:rPr>
          <w:noProof/>
        </w:rPr>
        <w:fldChar w:fldCharType="begin"/>
      </w:r>
      <w:r w:rsidRPr="00777637">
        <w:rPr>
          <w:noProof/>
        </w:rPr>
        <w:instrText xml:space="preserve"> PAGEREF _Toc69307906 \h </w:instrText>
      </w:r>
      <w:r w:rsidRPr="00777637">
        <w:rPr>
          <w:noProof/>
        </w:rPr>
      </w:r>
      <w:r w:rsidRPr="00777637">
        <w:rPr>
          <w:noProof/>
        </w:rPr>
        <w:fldChar w:fldCharType="separate"/>
      </w:r>
      <w:r w:rsidR="00FC572C">
        <w:rPr>
          <w:noProof/>
        </w:rPr>
        <w:t>508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417—Verification of suppliers’ identities by purchasers</w:t>
      </w:r>
      <w:r w:rsidRPr="00777637">
        <w:rPr>
          <w:b w:val="0"/>
          <w:noProof/>
          <w:sz w:val="18"/>
        </w:rPr>
        <w:tab/>
      </w:r>
      <w:r w:rsidRPr="00777637">
        <w:rPr>
          <w:b w:val="0"/>
          <w:noProof/>
          <w:sz w:val="18"/>
        </w:rPr>
        <w:fldChar w:fldCharType="begin"/>
      </w:r>
      <w:r w:rsidRPr="00777637">
        <w:rPr>
          <w:b w:val="0"/>
          <w:noProof/>
          <w:sz w:val="18"/>
        </w:rPr>
        <w:instrText xml:space="preserve"> PAGEREF _Toc69307907 \h </w:instrText>
      </w:r>
      <w:r w:rsidRPr="00777637">
        <w:rPr>
          <w:b w:val="0"/>
          <w:noProof/>
          <w:sz w:val="18"/>
        </w:rPr>
      </w:r>
      <w:r w:rsidRPr="00777637">
        <w:rPr>
          <w:b w:val="0"/>
          <w:noProof/>
          <w:sz w:val="18"/>
        </w:rPr>
        <w:fldChar w:fldCharType="separate"/>
      </w:r>
      <w:r w:rsidR="00FC572C">
        <w:rPr>
          <w:b w:val="0"/>
          <w:noProof/>
          <w:sz w:val="18"/>
        </w:rPr>
        <w:t>509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417</w:t>
      </w:r>
      <w:r>
        <w:rPr>
          <w:noProof/>
        </w:rPr>
        <w:noBreakHyphen/>
        <w:t>5</w:t>
      </w:r>
      <w:r>
        <w:rPr>
          <w:noProof/>
        </w:rPr>
        <w:tab/>
        <w:t>Payments to which this Division applies</w:t>
      </w:r>
      <w:r w:rsidRPr="00777637">
        <w:rPr>
          <w:noProof/>
        </w:rPr>
        <w:tab/>
      </w:r>
      <w:r w:rsidRPr="00777637">
        <w:rPr>
          <w:noProof/>
        </w:rPr>
        <w:fldChar w:fldCharType="begin"/>
      </w:r>
      <w:r w:rsidRPr="00777637">
        <w:rPr>
          <w:noProof/>
        </w:rPr>
        <w:instrText xml:space="preserve"> PAGEREF _Toc69307908 \h </w:instrText>
      </w:r>
      <w:r w:rsidRPr="00777637">
        <w:rPr>
          <w:noProof/>
        </w:rPr>
      </w:r>
      <w:r w:rsidRPr="00777637">
        <w:rPr>
          <w:noProof/>
        </w:rPr>
        <w:fldChar w:fldCharType="separate"/>
      </w:r>
      <w:r w:rsidR="00FC572C">
        <w:rPr>
          <w:noProof/>
        </w:rPr>
        <w:t>509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417</w:t>
      </w:r>
      <w:r>
        <w:rPr>
          <w:noProof/>
        </w:rPr>
        <w:noBreakHyphen/>
        <w:t>10</w:t>
      </w:r>
      <w:r>
        <w:rPr>
          <w:noProof/>
        </w:rPr>
        <w:tab/>
        <w:t>Identity verification requirements</w:t>
      </w:r>
      <w:r w:rsidRPr="00777637">
        <w:rPr>
          <w:noProof/>
        </w:rPr>
        <w:tab/>
      </w:r>
      <w:r w:rsidRPr="00777637">
        <w:rPr>
          <w:noProof/>
        </w:rPr>
        <w:fldChar w:fldCharType="begin"/>
      </w:r>
      <w:r w:rsidRPr="00777637">
        <w:rPr>
          <w:noProof/>
        </w:rPr>
        <w:instrText xml:space="preserve"> PAGEREF _Toc69307909 \h </w:instrText>
      </w:r>
      <w:r w:rsidRPr="00777637">
        <w:rPr>
          <w:noProof/>
        </w:rPr>
      </w:r>
      <w:r w:rsidRPr="00777637">
        <w:rPr>
          <w:noProof/>
        </w:rPr>
        <w:fldChar w:fldCharType="separate"/>
      </w:r>
      <w:r w:rsidR="00FC572C">
        <w:rPr>
          <w:noProof/>
        </w:rPr>
        <w:t>509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417</w:t>
      </w:r>
      <w:r>
        <w:rPr>
          <w:noProof/>
        </w:rPr>
        <w:noBreakHyphen/>
        <w:t>15</w:t>
      </w:r>
      <w:r>
        <w:rPr>
          <w:noProof/>
        </w:rPr>
        <w:tab/>
        <w:t>Method of obtaining identity verification</w:t>
      </w:r>
      <w:r w:rsidRPr="00777637">
        <w:rPr>
          <w:noProof/>
        </w:rPr>
        <w:tab/>
      </w:r>
      <w:r w:rsidRPr="00777637">
        <w:rPr>
          <w:noProof/>
        </w:rPr>
        <w:fldChar w:fldCharType="begin"/>
      </w:r>
      <w:r w:rsidRPr="00777637">
        <w:rPr>
          <w:noProof/>
        </w:rPr>
        <w:instrText xml:space="preserve"> PAGEREF _Toc69307910 \h </w:instrText>
      </w:r>
      <w:r w:rsidRPr="00777637">
        <w:rPr>
          <w:noProof/>
        </w:rPr>
      </w:r>
      <w:r w:rsidRPr="00777637">
        <w:rPr>
          <w:noProof/>
        </w:rPr>
        <w:fldChar w:fldCharType="separate"/>
      </w:r>
      <w:r w:rsidR="00FC572C">
        <w:rPr>
          <w:noProof/>
        </w:rPr>
        <w:t>510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417</w:t>
      </w:r>
      <w:r>
        <w:rPr>
          <w:noProof/>
        </w:rPr>
        <w:noBreakHyphen/>
        <w:t>20</w:t>
      </w:r>
      <w:r>
        <w:rPr>
          <w:noProof/>
        </w:rPr>
        <w:tab/>
        <w:t>Verification applies to later payments</w:t>
      </w:r>
      <w:r w:rsidRPr="00777637">
        <w:rPr>
          <w:noProof/>
        </w:rPr>
        <w:tab/>
      </w:r>
      <w:r w:rsidRPr="00777637">
        <w:rPr>
          <w:noProof/>
        </w:rPr>
        <w:fldChar w:fldCharType="begin"/>
      </w:r>
      <w:r w:rsidRPr="00777637">
        <w:rPr>
          <w:noProof/>
        </w:rPr>
        <w:instrText xml:space="preserve"> PAGEREF _Toc69307911 \h </w:instrText>
      </w:r>
      <w:r w:rsidRPr="00777637">
        <w:rPr>
          <w:noProof/>
        </w:rPr>
      </w:r>
      <w:r w:rsidRPr="00777637">
        <w:rPr>
          <w:noProof/>
        </w:rPr>
        <w:fldChar w:fldCharType="separate"/>
      </w:r>
      <w:r w:rsidR="00FC572C">
        <w:rPr>
          <w:noProof/>
        </w:rPr>
        <w:t>510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420—Penalties for not reporting or verifying</w:t>
      </w:r>
      <w:r w:rsidRPr="00777637">
        <w:rPr>
          <w:b w:val="0"/>
          <w:noProof/>
          <w:sz w:val="18"/>
        </w:rPr>
        <w:tab/>
      </w:r>
      <w:r w:rsidRPr="00777637">
        <w:rPr>
          <w:b w:val="0"/>
          <w:noProof/>
          <w:sz w:val="18"/>
        </w:rPr>
        <w:fldChar w:fldCharType="begin"/>
      </w:r>
      <w:r w:rsidRPr="00777637">
        <w:rPr>
          <w:b w:val="0"/>
          <w:noProof/>
          <w:sz w:val="18"/>
        </w:rPr>
        <w:instrText xml:space="preserve"> PAGEREF _Toc69307912 \h </w:instrText>
      </w:r>
      <w:r w:rsidRPr="00777637">
        <w:rPr>
          <w:b w:val="0"/>
          <w:noProof/>
          <w:sz w:val="18"/>
        </w:rPr>
      </w:r>
      <w:r w:rsidRPr="00777637">
        <w:rPr>
          <w:b w:val="0"/>
          <w:noProof/>
          <w:sz w:val="18"/>
        </w:rPr>
        <w:fldChar w:fldCharType="separate"/>
      </w:r>
      <w:r w:rsidR="00FC572C">
        <w:rPr>
          <w:b w:val="0"/>
          <w:noProof/>
          <w:sz w:val="18"/>
        </w:rPr>
        <w:t>511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420</w:t>
      </w:r>
      <w:r>
        <w:rPr>
          <w:noProof/>
        </w:rPr>
        <w:noBreakHyphen/>
        <w:t>5</w:t>
      </w:r>
      <w:r>
        <w:rPr>
          <w:noProof/>
        </w:rPr>
        <w:tab/>
        <w:t>Failing to report or verify: administrative penalty</w:t>
      </w:r>
      <w:r w:rsidRPr="00777637">
        <w:rPr>
          <w:noProof/>
        </w:rPr>
        <w:tab/>
      </w:r>
      <w:r w:rsidRPr="00777637">
        <w:rPr>
          <w:noProof/>
        </w:rPr>
        <w:fldChar w:fldCharType="begin"/>
      </w:r>
      <w:r w:rsidRPr="00777637">
        <w:rPr>
          <w:noProof/>
        </w:rPr>
        <w:instrText xml:space="preserve"> PAGEREF _Toc69307913 \h </w:instrText>
      </w:r>
      <w:r w:rsidRPr="00777637">
        <w:rPr>
          <w:noProof/>
        </w:rPr>
      </w:r>
      <w:r w:rsidRPr="00777637">
        <w:rPr>
          <w:noProof/>
        </w:rPr>
        <w:fldChar w:fldCharType="separate"/>
      </w:r>
      <w:r w:rsidR="00FC572C">
        <w:rPr>
          <w:noProof/>
        </w:rPr>
        <w:t>511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425—Other matters</w:t>
      </w:r>
      <w:r w:rsidRPr="00777637">
        <w:rPr>
          <w:b w:val="0"/>
          <w:noProof/>
          <w:sz w:val="18"/>
        </w:rPr>
        <w:tab/>
      </w:r>
      <w:r w:rsidRPr="00777637">
        <w:rPr>
          <w:b w:val="0"/>
          <w:noProof/>
          <w:sz w:val="18"/>
        </w:rPr>
        <w:fldChar w:fldCharType="begin"/>
      </w:r>
      <w:r w:rsidRPr="00777637">
        <w:rPr>
          <w:b w:val="0"/>
          <w:noProof/>
          <w:sz w:val="18"/>
        </w:rPr>
        <w:instrText xml:space="preserve"> PAGEREF _Toc69307914 \h </w:instrText>
      </w:r>
      <w:r w:rsidRPr="00777637">
        <w:rPr>
          <w:b w:val="0"/>
          <w:noProof/>
          <w:sz w:val="18"/>
        </w:rPr>
      </w:r>
      <w:r w:rsidRPr="00777637">
        <w:rPr>
          <w:b w:val="0"/>
          <w:noProof/>
          <w:sz w:val="18"/>
        </w:rPr>
        <w:fldChar w:fldCharType="separate"/>
      </w:r>
      <w:r w:rsidR="00FC572C">
        <w:rPr>
          <w:b w:val="0"/>
          <w:noProof/>
          <w:sz w:val="18"/>
        </w:rPr>
        <w:t>512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425</w:t>
      </w:r>
      <w:r>
        <w:rPr>
          <w:noProof/>
        </w:rPr>
        <w:noBreakHyphen/>
        <w:t>20</w:t>
      </w:r>
      <w:r>
        <w:rPr>
          <w:noProof/>
        </w:rPr>
        <w:tab/>
        <w:t>Constructive payment</w:t>
      </w:r>
      <w:r w:rsidRPr="00777637">
        <w:rPr>
          <w:noProof/>
        </w:rPr>
        <w:tab/>
      </w:r>
      <w:r w:rsidRPr="00777637">
        <w:rPr>
          <w:noProof/>
        </w:rPr>
        <w:fldChar w:fldCharType="begin"/>
      </w:r>
      <w:r w:rsidRPr="00777637">
        <w:rPr>
          <w:noProof/>
        </w:rPr>
        <w:instrText xml:space="preserve"> PAGEREF _Toc69307915 \h </w:instrText>
      </w:r>
      <w:r w:rsidRPr="00777637">
        <w:rPr>
          <w:noProof/>
        </w:rPr>
      </w:r>
      <w:r w:rsidRPr="00777637">
        <w:rPr>
          <w:noProof/>
        </w:rPr>
        <w:fldChar w:fldCharType="separate"/>
      </w:r>
      <w:r w:rsidR="00FC572C">
        <w:rPr>
          <w:noProof/>
        </w:rPr>
        <w:t>512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425</w:t>
      </w:r>
      <w:r>
        <w:rPr>
          <w:noProof/>
        </w:rPr>
        <w:noBreakHyphen/>
        <w:t>25</w:t>
      </w:r>
      <w:r>
        <w:rPr>
          <w:noProof/>
        </w:rPr>
        <w:tab/>
        <w:t>Non</w:t>
      </w:r>
      <w:r>
        <w:rPr>
          <w:noProof/>
        </w:rPr>
        <w:noBreakHyphen/>
        <w:t>cash benefits</w:t>
      </w:r>
      <w:r w:rsidRPr="00777637">
        <w:rPr>
          <w:noProof/>
        </w:rPr>
        <w:tab/>
      </w:r>
      <w:r w:rsidRPr="00777637">
        <w:rPr>
          <w:noProof/>
        </w:rPr>
        <w:fldChar w:fldCharType="begin"/>
      </w:r>
      <w:r w:rsidRPr="00777637">
        <w:rPr>
          <w:noProof/>
        </w:rPr>
        <w:instrText xml:space="preserve"> PAGEREF _Toc69307916 \h </w:instrText>
      </w:r>
      <w:r w:rsidRPr="00777637">
        <w:rPr>
          <w:noProof/>
        </w:rPr>
      </w:r>
      <w:r w:rsidRPr="00777637">
        <w:rPr>
          <w:noProof/>
        </w:rPr>
        <w:fldChar w:fldCharType="separate"/>
      </w:r>
      <w:r w:rsidR="00FC572C">
        <w:rPr>
          <w:noProof/>
        </w:rPr>
        <w:t>512</w:t>
      </w:r>
      <w:r w:rsidRPr="00777637">
        <w:rPr>
          <w:noProof/>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5</w:t>
      </w:r>
      <w:r>
        <w:rPr>
          <w:noProof/>
        </w:rPr>
        <w:noBreakHyphen/>
        <w:t>35—Registration and similar processes for various taxes</w:t>
      </w:r>
      <w:r w:rsidRPr="00777637">
        <w:rPr>
          <w:b w:val="0"/>
          <w:noProof/>
          <w:sz w:val="18"/>
        </w:rPr>
        <w:tab/>
      </w:r>
      <w:r w:rsidRPr="00777637">
        <w:rPr>
          <w:b w:val="0"/>
          <w:noProof/>
          <w:sz w:val="18"/>
        </w:rPr>
        <w:fldChar w:fldCharType="begin"/>
      </w:r>
      <w:r w:rsidRPr="00777637">
        <w:rPr>
          <w:b w:val="0"/>
          <w:noProof/>
          <w:sz w:val="18"/>
        </w:rPr>
        <w:instrText xml:space="preserve"> PAGEREF _Toc69307917 \h </w:instrText>
      </w:r>
      <w:r w:rsidRPr="00777637">
        <w:rPr>
          <w:b w:val="0"/>
          <w:noProof/>
          <w:sz w:val="18"/>
        </w:rPr>
      </w:r>
      <w:r w:rsidRPr="00777637">
        <w:rPr>
          <w:b w:val="0"/>
          <w:noProof/>
          <w:sz w:val="18"/>
        </w:rPr>
        <w:fldChar w:fldCharType="separate"/>
      </w:r>
      <w:r w:rsidR="00FC572C">
        <w:rPr>
          <w:b w:val="0"/>
          <w:noProof/>
          <w:sz w:val="18"/>
        </w:rPr>
        <w:t>513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426—Process of endorsing charities and other entities</w:t>
      </w:r>
      <w:r w:rsidRPr="00777637">
        <w:rPr>
          <w:b w:val="0"/>
          <w:noProof/>
          <w:sz w:val="18"/>
        </w:rPr>
        <w:tab/>
      </w:r>
      <w:r w:rsidRPr="00777637">
        <w:rPr>
          <w:b w:val="0"/>
          <w:noProof/>
          <w:sz w:val="18"/>
        </w:rPr>
        <w:fldChar w:fldCharType="begin"/>
      </w:r>
      <w:r w:rsidRPr="00777637">
        <w:rPr>
          <w:b w:val="0"/>
          <w:noProof/>
          <w:sz w:val="18"/>
        </w:rPr>
        <w:instrText xml:space="preserve"> PAGEREF _Toc69307918 \h </w:instrText>
      </w:r>
      <w:r w:rsidRPr="00777637">
        <w:rPr>
          <w:b w:val="0"/>
          <w:noProof/>
          <w:sz w:val="18"/>
        </w:rPr>
      </w:r>
      <w:r w:rsidRPr="00777637">
        <w:rPr>
          <w:b w:val="0"/>
          <w:noProof/>
          <w:sz w:val="18"/>
        </w:rPr>
        <w:fldChar w:fldCharType="separate"/>
      </w:r>
      <w:r w:rsidR="00FC572C">
        <w:rPr>
          <w:b w:val="0"/>
          <w:noProof/>
          <w:sz w:val="18"/>
        </w:rPr>
        <w:t>513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426</w:t>
      </w:r>
      <w:r>
        <w:rPr>
          <w:noProof/>
        </w:rPr>
        <w:tab/>
      </w:r>
      <w:r w:rsidRPr="00777637">
        <w:rPr>
          <w:b w:val="0"/>
          <w:noProof/>
          <w:sz w:val="18"/>
        </w:rPr>
        <w:t>513</w:t>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_Toc69307920 \h </w:instrText>
      </w:r>
      <w:r w:rsidRPr="00777637">
        <w:rPr>
          <w:noProof/>
        </w:rPr>
      </w:r>
      <w:r w:rsidRPr="00777637">
        <w:rPr>
          <w:noProof/>
        </w:rPr>
        <w:fldChar w:fldCharType="separate"/>
      </w:r>
      <w:r w:rsidR="00FC572C">
        <w:rPr>
          <w:noProof/>
        </w:rPr>
        <w:t>513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426</w:t>
      </w:r>
      <w:r>
        <w:rPr>
          <w:noProof/>
        </w:rPr>
        <w:noBreakHyphen/>
        <w:t>A—Application of Subdivision 426</w:t>
      </w:r>
      <w:r>
        <w:rPr>
          <w:noProof/>
        </w:rPr>
        <w:noBreakHyphen/>
        <w:t>B to various kinds of endorsement</w:t>
      </w:r>
      <w:r w:rsidRPr="00777637">
        <w:rPr>
          <w:b w:val="0"/>
          <w:noProof/>
          <w:sz w:val="18"/>
        </w:rPr>
        <w:tab/>
      </w:r>
      <w:r w:rsidRPr="00777637">
        <w:rPr>
          <w:b w:val="0"/>
          <w:noProof/>
          <w:sz w:val="18"/>
        </w:rPr>
        <w:fldChar w:fldCharType="begin"/>
      </w:r>
      <w:r w:rsidRPr="00777637">
        <w:rPr>
          <w:b w:val="0"/>
          <w:noProof/>
          <w:sz w:val="18"/>
        </w:rPr>
        <w:instrText xml:space="preserve"> PAGEREF _Toc69307921 \h </w:instrText>
      </w:r>
      <w:r w:rsidRPr="00777637">
        <w:rPr>
          <w:b w:val="0"/>
          <w:noProof/>
          <w:sz w:val="18"/>
        </w:rPr>
      </w:r>
      <w:r w:rsidRPr="00777637">
        <w:rPr>
          <w:b w:val="0"/>
          <w:noProof/>
          <w:sz w:val="18"/>
        </w:rPr>
        <w:fldChar w:fldCharType="separate"/>
      </w:r>
      <w:r w:rsidR="00FC572C">
        <w:rPr>
          <w:b w:val="0"/>
          <w:noProof/>
          <w:sz w:val="18"/>
        </w:rPr>
        <w:t>514</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5</w:t>
      </w:r>
      <w:r>
        <w:rPr>
          <w:noProof/>
        </w:rPr>
        <w:tab/>
        <w:t>Application of Subdivision 426</w:t>
      </w:r>
      <w:r>
        <w:rPr>
          <w:noProof/>
        </w:rPr>
        <w:noBreakHyphen/>
        <w:t>B to various kinds of endorsement</w:t>
      </w:r>
      <w:r w:rsidRPr="00777637">
        <w:rPr>
          <w:noProof/>
        </w:rPr>
        <w:tab/>
      </w:r>
      <w:r w:rsidRPr="00777637">
        <w:rPr>
          <w:noProof/>
        </w:rPr>
        <w:fldChar w:fldCharType="begin"/>
      </w:r>
      <w:r w:rsidRPr="00777637">
        <w:rPr>
          <w:noProof/>
        </w:rPr>
        <w:instrText xml:space="preserve"> PAGEREF _Toc69307922 \h </w:instrText>
      </w:r>
      <w:r w:rsidRPr="00777637">
        <w:rPr>
          <w:noProof/>
        </w:rPr>
      </w:r>
      <w:r w:rsidRPr="00777637">
        <w:rPr>
          <w:noProof/>
        </w:rPr>
        <w:fldChar w:fldCharType="separate"/>
      </w:r>
      <w:r w:rsidR="00FC572C">
        <w:rPr>
          <w:noProof/>
        </w:rPr>
        <w:t>514</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10</w:t>
      </w:r>
      <w:r>
        <w:rPr>
          <w:noProof/>
        </w:rPr>
        <w:tab/>
        <w:t>How Subdivision 426</w:t>
      </w:r>
      <w:r>
        <w:rPr>
          <w:noProof/>
        </w:rPr>
        <w:noBreakHyphen/>
        <w:t>B applies to government entities in relation to endorsement under section 30</w:t>
      </w:r>
      <w:r>
        <w:rPr>
          <w:noProof/>
        </w:rPr>
        <w:noBreakHyphen/>
        <w:t xml:space="preserve">120 of the </w:t>
      </w:r>
      <w:r w:rsidRPr="00102A82">
        <w:rPr>
          <w:i/>
          <w:noProof/>
        </w:rPr>
        <w:t>Income Tax Assessment Act 1997</w:t>
      </w:r>
      <w:r w:rsidRPr="00777637">
        <w:rPr>
          <w:noProof/>
        </w:rPr>
        <w:tab/>
      </w:r>
      <w:r w:rsidRPr="00777637">
        <w:rPr>
          <w:noProof/>
        </w:rPr>
        <w:fldChar w:fldCharType="begin"/>
      </w:r>
      <w:r w:rsidRPr="00777637">
        <w:rPr>
          <w:noProof/>
        </w:rPr>
        <w:instrText xml:space="preserve"> PAGEREF _Toc69307923 \h </w:instrText>
      </w:r>
      <w:r w:rsidRPr="00777637">
        <w:rPr>
          <w:noProof/>
        </w:rPr>
      </w:r>
      <w:r w:rsidRPr="00777637">
        <w:rPr>
          <w:noProof/>
        </w:rPr>
        <w:fldChar w:fldCharType="separate"/>
      </w:r>
      <w:r w:rsidR="00FC572C">
        <w:rPr>
          <w:noProof/>
        </w:rPr>
        <w:t>515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426</w:t>
      </w:r>
      <w:r>
        <w:rPr>
          <w:noProof/>
        </w:rPr>
        <w:noBreakHyphen/>
        <w:t>B—Process of endorsement etc.</w:t>
      </w:r>
      <w:r w:rsidRPr="00777637">
        <w:rPr>
          <w:b w:val="0"/>
          <w:noProof/>
          <w:sz w:val="18"/>
        </w:rPr>
        <w:tab/>
      </w:r>
      <w:r w:rsidRPr="00777637">
        <w:rPr>
          <w:b w:val="0"/>
          <w:noProof/>
          <w:sz w:val="18"/>
        </w:rPr>
        <w:fldChar w:fldCharType="begin"/>
      </w:r>
      <w:r w:rsidRPr="00777637">
        <w:rPr>
          <w:b w:val="0"/>
          <w:noProof/>
          <w:sz w:val="18"/>
        </w:rPr>
        <w:instrText xml:space="preserve"> PAGEREF _Toc69307924 \h </w:instrText>
      </w:r>
      <w:r w:rsidRPr="00777637">
        <w:rPr>
          <w:b w:val="0"/>
          <w:noProof/>
          <w:sz w:val="18"/>
        </w:rPr>
      </w:r>
      <w:r w:rsidRPr="00777637">
        <w:rPr>
          <w:b w:val="0"/>
          <w:noProof/>
          <w:sz w:val="18"/>
        </w:rPr>
        <w:fldChar w:fldCharType="separate"/>
      </w:r>
      <w:r w:rsidR="00FC572C">
        <w:rPr>
          <w:b w:val="0"/>
          <w:noProof/>
          <w:sz w:val="18"/>
        </w:rPr>
        <w:t>515</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15</w:t>
      </w:r>
      <w:r>
        <w:rPr>
          <w:noProof/>
        </w:rPr>
        <w:tab/>
        <w:t>Applying for endorsement</w:t>
      </w:r>
      <w:r w:rsidRPr="00777637">
        <w:rPr>
          <w:noProof/>
        </w:rPr>
        <w:tab/>
      </w:r>
      <w:r w:rsidRPr="00777637">
        <w:rPr>
          <w:noProof/>
        </w:rPr>
        <w:fldChar w:fldCharType="begin"/>
      </w:r>
      <w:r w:rsidRPr="00777637">
        <w:rPr>
          <w:noProof/>
        </w:rPr>
        <w:instrText xml:space="preserve"> PAGEREF _Toc69307925 \h </w:instrText>
      </w:r>
      <w:r w:rsidRPr="00777637">
        <w:rPr>
          <w:noProof/>
        </w:rPr>
      </w:r>
      <w:r w:rsidRPr="00777637">
        <w:rPr>
          <w:noProof/>
        </w:rPr>
        <w:fldChar w:fldCharType="separate"/>
      </w:r>
      <w:r w:rsidR="00FC572C">
        <w:rPr>
          <w:noProof/>
        </w:rPr>
        <w:t>516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20</w:t>
      </w:r>
      <w:r>
        <w:rPr>
          <w:noProof/>
        </w:rPr>
        <w:tab/>
        <w:t>Dealing with an application for endorsement</w:t>
      </w:r>
      <w:r w:rsidRPr="00777637">
        <w:rPr>
          <w:noProof/>
        </w:rPr>
        <w:tab/>
      </w:r>
      <w:r w:rsidRPr="00777637">
        <w:rPr>
          <w:noProof/>
        </w:rPr>
        <w:fldChar w:fldCharType="begin"/>
      </w:r>
      <w:r w:rsidRPr="00777637">
        <w:rPr>
          <w:noProof/>
        </w:rPr>
        <w:instrText xml:space="preserve"> PAGEREF _Toc69307926 \h </w:instrText>
      </w:r>
      <w:r w:rsidRPr="00777637">
        <w:rPr>
          <w:noProof/>
        </w:rPr>
      </w:r>
      <w:r w:rsidRPr="00777637">
        <w:rPr>
          <w:noProof/>
        </w:rPr>
        <w:fldChar w:fldCharType="separate"/>
      </w:r>
      <w:r w:rsidR="00FC572C">
        <w:rPr>
          <w:noProof/>
        </w:rPr>
        <w:t>516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25</w:t>
      </w:r>
      <w:r>
        <w:rPr>
          <w:noProof/>
        </w:rPr>
        <w:tab/>
        <w:t>Notifying outcome of application for endorsement</w:t>
      </w:r>
      <w:r w:rsidRPr="00777637">
        <w:rPr>
          <w:noProof/>
        </w:rPr>
        <w:tab/>
      </w:r>
      <w:r w:rsidRPr="00777637">
        <w:rPr>
          <w:noProof/>
        </w:rPr>
        <w:fldChar w:fldCharType="begin"/>
      </w:r>
      <w:r w:rsidRPr="00777637">
        <w:rPr>
          <w:noProof/>
        </w:rPr>
        <w:instrText xml:space="preserve"> PAGEREF _Toc69307927 \h </w:instrText>
      </w:r>
      <w:r w:rsidRPr="00777637">
        <w:rPr>
          <w:noProof/>
        </w:rPr>
      </w:r>
      <w:r w:rsidRPr="00777637">
        <w:rPr>
          <w:noProof/>
        </w:rPr>
        <w:fldChar w:fldCharType="separate"/>
      </w:r>
      <w:r w:rsidR="00FC572C">
        <w:rPr>
          <w:noProof/>
        </w:rPr>
        <w:t>517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30</w:t>
      </w:r>
      <w:r>
        <w:rPr>
          <w:noProof/>
        </w:rPr>
        <w:tab/>
        <w:t>Date of effect of endorsement</w:t>
      </w:r>
      <w:r w:rsidRPr="00777637">
        <w:rPr>
          <w:noProof/>
        </w:rPr>
        <w:tab/>
      </w:r>
      <w:r w:rsidRPr="00777637">
        <w:rPr>
          <w:noProof/>
        </w:rPr>
        <w:fldChar w:fldCharType="begin"/>
      </w:r>
      <w:r w:rsidRPr="00777637">
        <w:rPr>
          <w:noProof/>
        </w:rPr>
        <w:instrText xml:space="preserve"> PAGEREF _Toc69307928 \h </w:instrText>
      </w:r>
      <w:r w:rsidRPr="00777637">
        <w:rPr>
          <w:noProof/>
        </w:rPr>
      </w:r>
      <w:r w:rsidRPr="00777637">
        <w:rPr>
          <w:noProof/>
        </w:rPr>
        <w:fldChar w:fldCharType="separate"/>
      </w:r>
      <w:r w:rsidR="00FC572C">
        <w:rPr>
          <w:noProof/>
        </w:rPr>
        <w:t>518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35</w:t>
      </w:r>
      <w:r>
        <w:rPr>
          <w:noProof/>
        </w:rPr>
        <w:tab/>
        <w:t>Review of refusal of endorsement</w:t>
      </w:r>
      <w:r w:rsidRPr="00777637">
        <w:rPr>
          <w:noProof/>
        </w:rPr>
        <w:tab/>
      </w:r>
      <w:r w:rsidRPr="00777637">
        <w:rPr>
          <w:noProof/>
        </w:rPr>
        <w:fldChar w:fldCharType="begin"/>
      </w:r>
      <w:r w:rsidRPr="00777637">
        <w:rPr>
          <w:noProof/>
        </w:rPr>
        <w:instrText xml:space="preserve"> PAGEREF _Toc69307929 \h </w:instrText>
      </w:r>
      <w:r w:rsidRPr="00777637">
        <w:rPr>
          <w:noProof/>
        </w:rPr>
      </w:r>
      <w:r w:rsidRPr="00777637">
        <w:rPr>
          <w:noProof/>
        </w:rPr>
        <w:fldChar w:fldCharType="separate"/>
      </w:r>
      <w:r w:rsidR="00FC572C">
        <w:rPr>
          <w:noProof/>
        </w:rPr>
        <w:t>518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40</w:t>
      </w:r>
      <w:r>
        <w:rPr>
          <w:noProof/>
        </w:rPr>
        <w:tab/>
        <w:t>Checking entitlement to endorsement</w:t>
      </w:r>
      <w:r w:rsidRPr="00777637">
        <w:rPr>
          <w:noProof/>
        </w:rPr>
        <w:tab/>
      </w:r>
      <w:r w:rsidRPr="00777637">
        <w:rPr>
          <w:noProof/>
        </w:rPr>
        <w:fldChar w:fldCharType="begin"/>
      </w:r>
      <w:r w:rsidRPr="00777637">
        <w:rPr>
          <w:noProof/>
        </w:rPr>
        <w:instrText xml:space="preserve"> PAGEREF _Toc69307930 \h </w:instrText>
      </w:r>
      <w:r w:rsidRPr="00777637">
        <w:rPr>
          <w:noProof/>
        </w:rPr>
      </w:r>
      <w:r w:rsidRPr="00777637">
        <w:rPr>
          <w:noProof/>
        </w:rPr>
        <w:fldChar w:fldCharType="separate"/>
      </w:r>
      <w:r w:rsidR="00FC572C">
        <w:rPr>
          <w:noProof/>
        </w:rPr>
        <w:t>518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45</w:t>
      </w:r>
      <w:r>
        <w:rPr>
          <w:noProof/>
        </w:rPr>
        <w:tab/>
        <w:t>Telling Commissioner of loss of entitlement to endorsement</w:t>
      </w:r>
      <w:r w:rsidRPr="00777637">
        <w:rPr>
          <w:noProof/>
        </w:rPr>
        <w:tab/>
      </w:r>
      <w:r w:rsidRPr="00777637">
        <w:rPr>
          <w:noProof/>
        </w:rPr>
        <w:fldChar w:fldCharType="begin"/>
      </w:r>
      <w:r w:rsidRPr="00777637">
        <w:rPr>
          <w:noProof/>
        </w:rPr>
        <w:instrText xml:space="preserve"> PAGEREF _Toc69307931 \h </w:instrText>
      </w:r>
      <w:r w:rsidRPr="00777637">
        <w:rPr>
          <w:noProof/>
        </w:rPr>
      </w:r>
      <w:r w:rsidRPr="00777637">
        <w:rPr>
          <w:noProof/>
        </w:rPr>
        <w:fldChar w:fldCharType="separate"/>
      </w:r>
      <w:r w:rsidR="00FC572C">
        <w:rPr>
          <w:noProof/>
        </w:rPr>
        <w:t>519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50</w:t>
      </w:r>
      <w:r>
        <w:rPr>
          <w:noProof/>
        </w:rPr>
        <w:tab/>
        <w:t>Partnerships and unincorporated bodies</w:t>
      </w:r>
      <w:r w:rsidRPr="00777637">
        <w:rPr>
          <w:noProof/>
        </w:rPr>
        <w:tab/>
      </w:r>
      <w:r w:rsidRPr="00777637">
        <w:rPr>
          <w:noProof/>
        </w:rPr>
        <w:fldChar w:fldCharType="begin"/>
      </w:r>
      <w:r w:rsidRPr="00777637">
        <w:rPr>
          <w:noProof/>
        </w:rPr>
        <w:instrText xml:space="preserve"> PAGEREF _Toc69307932 \h </w:instrText>
      </w:r>
      <w:r w:rsidRPr="00777637">
        <w:rPr>
          <w:noProof/>
        </w:rPr>
      </w:r>
      <w:r w:rsidRPr="00777637">
        <w:rPr>
          <w:noProof/>
        </w:rPr>
        <w:fldChar w:fldCharType="separate"/>
      </w:r>
      <w:r w:rsidR="00FC572C">
        <w:rPr>
          <w:noProof/>
        </w:rPr>
        <w:t>520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55</w:t>
      </w:r>
      <w:r>
        <w:rPr>
          <w:noProof/>
        </w:rPr>
        <w:tab/>
        <w:t>Revoking endorsement</w:t>
      </w:r>
      <w:r w:rsidRPr="00777637">
        <w:rPr>
          <w:noProof/>
        </w:rPr>
        <w:tab/>
      </w:r>
      <w:r w:rsidRPr="00777637">
        <w:rPr>
          <w:noProof/>
        </w:rPr>
        <w:fldChar w:fldCharType="begin"/>
      </w:r>
      <w:r w:rsidRPr="00777637">
        <w:rPr>
          <w:noProof/>
        </w:rPr>
        <w:instrText xml:space="preserve"> PAGEREF _Toc69307933 \h </w:instrText>
      </w:r>
      <w:r w:rsidRPr="00777637">
        <w:rPr>
          <w:noProof/>
        </w:rPr>
      </w:r>
      <w:r w:rsidRPr="00777637">
        <w:rPr>
          <w:noProof/>
        </w:rPr>
        <w:fldChar w:fldCharType="separate"/>
      </w:r>
      <w:r w:rsidR="00FC572C">
        <w:rPr>
          <w:noProof/>
        </w:rPr>
        <w:t>520</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60</w:t>
      </w:r>
      <w:r>
        <w:rPr>
          <w:noProof/>
        </w:rPr>
        <w:tab/>
        <w:t>Review of revocation of endorsement</w:t>
      </w:r>
      <w:r w:rsidRPr="00777637">
        <w:rPr>
          <w:noProof/>
        </w:rPr>
        <w:tab/>
      </w:r>
      <w:r w:rsidRPr="00777637">
        <w:rPr>
          <w:noProof/>
        </w:rPr>
        <w:fldChar w:fldCharType="begin"/>
      </w:r>
      <w:r w:rsidRPr="00777637">
        <w:rPr>
          <w:noProof/>
        </w:rPr>
        <w:instrText xml:space="preserve"> PAGEREF _Toc69307934 \h </w:instrText>
      </w:r>
      <w:r w:rsidRPr="00777637">
        <w:rPr>
          <w:noProof/>
        </w:rPr>
      </w:r>
      <w:r w:rsidRPr="00777637">
        <w:rPr>
          <w:noProof/>
        </w:rPr>
        <w:fldChar w:fldCharType="separate"/>
      </w:r>
      <w:r w:rsidR="00FC572C">
        <w:rPr>
          <w:noProof/>
        </w:rPr>
        <w:t>521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426</w:t>
      </w:r>
      <w:r>
        <w:rPr>
          <w:noProof/>
        </w:rPr>
        <w:noBreakHyphen/>
        <w:t>C—Entries on Australian Business Register</w:t>
      </w:r>
      <w:r w:rsidRPr="00777637">
        <w:rPr>
          <w:b w:val="0"/>
          <w:noProof/>
          <w:sz w:val="18"/>
        </w:rPr>
        <w:tab/>
      </w:r>
      <w:r w:rsidRPr="00777637">
        <w:rPr>
          <w:b w:val="0"/>
          <w:noProof/>
          <w:sz w:val="18"/>
        </w:rPr>
        <w:fldChar w:fldCharType="begin"/>
      </w:r>
      <w:r w:rsidRPr="00777637">
        <w:rPr>
          <w:b w:val="0"/>
          <w:noProof/>
          <w:sz w:val="18"/>
        </w:rPr>
        <w:instrText xml:space="preserve"> PAGEREF _Toc69307935 \h </w:instrText>
      </w:r>
      <w:r w:rsidRPr="00777637">
        <w:rPr>
          <w:b w:val="0"/>
          <w:noProof/>
          <w:sz w:val="18"/>
        </w:rPr>
      </w:r>
      <w:r w:rsidRPr="00777637">
        <w:rPr>
          <w:b w:val="0"/>
          <w:noProof/>
          <w:sz w:val="18"/>
        </w:rPr>
        <w:fldChar w:fldCharType="separate"/>
      </w:r>
      <w:r w:rsidR="00FC572C">
        <w:rPr>
          <w:b w:val="0"/>
          <w:noProof/>
          <w:sz w:val="18"/>
        </w:rPr>
        <w:t>522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65</w:t>
      </w:r>
      <w:r>
        <w:rPr>
          <w:noProof/>
        </w:rPr>
        <w:tab/>
        <w:t>Entries on Australian Business Register</w:t>
      </w:r>
      <w:r w:rsidRPr="00777637">
        <w:rPr>
          <w:noProof/>
        </w:rPr>
        <w:tab/>
      </w:r>
      <w:r w:rsidRPr="00777637">
        <w:rPr>
          <w:noProof/>
        </w:rPr>
        <w:fldChar w:fldCharType="begin"/>
      </w:r>
      <w:r w:rsidRPr="00777637">
        <w:rPr>
          <w:noProof/>
        </w:rPr>
        <w:instrText xml:space="preserve"> PAGEREF _Toc69307936 \h </w:instrText>
      </w:r>
      <w:r w:rsidRPr="00777637">
        <w:rPr>
          <w:noProof/>
        </w:rPr>
      </w:r>
      <w:r w:rsidRPr="00777637">
        <w:rPr>
          <w:noProof/>
        </w:rPr>
        <w:fldChar w:fldCharType="separate"/>
      </w:r>
      <w:r w:rsidR="00FC572C">
        <w:rPr>
          <w:noProof/>
        </w:rPr>
        <w:t>522</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426</w:t>
      </w:r>
      <w:r>
        <w:rPr>
          <w:noProof/>
        </w:rPr>
        <w:noBreakHyphen/>
        <w:t>D—Public and private ancillary funds</w:t>
      </w:r>
      <w:r w:rsidRPr="00777637">
        <w:rPr>
          <w:b w:val="0"/>
          <w:noProof/>
          <w:sz w:val="18"/>
        </w:rPr>
        <w:tab/>
      </w:r>
      <w:r w:rsidRPr="00777637">
        <w:rPr>
          <w:b w:val="0"/>
          <w:noProof/>
          <w:sz w:val="18"/>
        </w:rPr>
        <w:fldChar w:fldCharType="begin"/>
      </w:r>
      <w:r w:rsidRPr="00777637">
        <w:rPr>
          <w:b w:val="0"/>
          <w:noProof/>
          <w:sz w:val="18"/>
        </w:rPr>
        <w:instrText xml:space="preserve"> PAGEREF _Toc69307937 \h </w:instrText>
      </w:r>
      <w:r w:rsidRPr="00777637">
        <w:rPr>
          <w:b w:val="0"/>
          <w:noProof/>
          <w:sz w:val="18"/>
        </w:rPr>
      </w:r>
      <w:r w:rsidRPr="00777637">
        <w:rPr>
          <w:b w:val="0"/>
          <w:noProof/>
          <w:sz w:val="18"/>
        </w:rPr>
        <w:fldChar w:fldCharType="separate"/>
      </w:r>
      <w:r w:rsidR="00FC572C">
        <w:rPr>
          <w:b w:val="0"/>
          <w:noProof/>
          <w:sz w:val="18"/>
        </w:rPr>
        <w:t>523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Subdivision 426</w:t>
      </w:r>
      <w:r>
        <w:rPr>
          <w:noProof/>
        </w:rPr>
        <w:noBreakHyphen/>
        <w:t>D</w:t>
      </w:r>
      <w:r w:rsidRPr="00777637">
        <w:rPr>
          <w:b w:val="0"/>
          <w:noProof/>
          <w:sz w:val="18"/>
        </w:rPr>
        <w:tab/>
      </w:r>
      <w:r w:rsidRPr="00777637">
        <w:rPr>
          <w:b w:val="0"/>
          <w:noProof/>
          <w:sz w:val="18"/>
        </w:rPr>
        <w:fldChar w:fldCharType="begin"/>
      </w:r>
      <w:r w:rsidRPr="00777637">
        <w:rPr>
          <w:b w:val="0"/>
          <w:noProof/>
          <w:sz w:val="18"/>
        </w:rPr>
        <w:instrText xml:space="preserve"> PAGEREF _Toc69307938 \h </w:instrText>
      </w:r>
      <w:r w:rsidRPr="00777637">
        <w:rPr>
          <w:b w:val="0"/>
          <w:noProof/>
          <w:sz w:val="18"/>
        </w:rPr>
      </w:r>
      <w:r w:rsidRPr="00777637">
        <w:rPr>
          <w:b w:val="0"/>
          <w:noProof/>
          <w:sz w:val="18"/>
        </w:rPr>
        <w:fldChar w:fldCharType="separate"/>
      </w:r>
      <w:r w:rsidR="00FC572C">
        <w:rPr>
          <w:b w:val="0"/>
          <w:noProof/>
          <w:sz w:val="18"/>
        </w:rPr>
        <w:t>523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100</w:t>
      </w:r>
      <w:r>
        <w:rPr>
          <w:noProof/>
        </w:rPr>
        <w:tab/>
        <w:t>What this Subdivision is about</w:t>
      </w:r>
      <w:r w:rsidRPr="00777637">
        <w:rPr>
          <w:noProof/>
        </w:rPr>
        <w:tab/>
      </w:r>
      <w:r w:rsidRPr="00777637">
        <w:rPr>
          <w:noProof/>
        </w:rPr>
        <w:fldChar w:fldCharType="begin"/>
      </w:r>
      <w:r w:rsidRPr="00777637">
        <w:rPr>
          <w:noProof/>
        </w:rPr>
        <w:instrText xml:space="preserve"> PAGEREF _Toc69307939 \h </w:instrText>
      </w:r>
      <w:r w:rsidRPr="00777637">
        <w:rPr>
          <w:noProof/>
        </w:rPr>
      </w:r>
      <w:r w:rsidRPr="00777637">
        <w:rPr>
          <w:noProof/>
        </w:rPr>
        <w:fldChar w:fldCharType="separate"/>
      </w:r>
      <w:r w:rsidR="00FC572C">
        <w:rPr>
          <w:noProof/>
        </w:rPr>
        <w:t>523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Public ancillary funds</w:t>
      </w:r>
      <w:r w:rsidRPr="00777637">
        <w:rPr>
          <w:b w:val="0"/>
          <w:noProof/>
          <w:sz w:val="18"/>
        </w:rPr>
        <w:tab/>
      </w:r>
      <w:r w:rsidRPr="00777637">
        <w:rPr>
          <w:b w:val="0"/>
          <w:noProof/>
          <w:sz w:val="18"/>
        </w:rPr>
        <w:fldChar w:fldCharType="begin"/>
      </w:r>
      <w:r w:rsidRPr="00777637">
        <w:rPr>
          <w:b w:val="0"/>
          <w:noProof/>
          <w:sz w:val="18"/>
        </w:rPr>
        <w:instrText xml:space="preserve"> PAGEREF _Toc69307940 \h </w:instrText>
      </w:r>
      <w:r w:rsidRPr="00777637">
        <w:rPr>
          <w:b w:val="0"/>
          <w:noProof/>
          <w:sz w:val="18"/>
        </w:rPr>
      </w:r>
      <w:r w:rsidRPr="00777637">
        <w:rPr>
          <w:b w:val="0"/>
          <w:noProof/>
          <w:sz w:val="18"/>
        </w:rPr>
        <w:fldChar w:fldCharType="separate"/>
      </w:r>
      <w:r w:rsidR="00FC572C">
        <w:rPr>
          <w:b w:val="0"/>
          <w:noProof/>
          <w:sz w:val="18"/>
        </w:rPr>
        <w:t>525</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102</w:t>
      </w:r>
      <w:r>
        <w:rPr>
          <w:noProof/>
        </w:rPr>
        <w:tab/>
        <w:t>Public ancillary funds</w:t>
      </w:r>
      <w:r w:rsidRPr="00777637">
        <w:rPr>
          <w:noProof/>
        </w:rPr>
        <w:tab/>
      </w:r>
      <w:r w:rsidRPr="00777637">
        <w:rPr>
          <w:noProof/>
        </w:rPr>
        <w:fldChar w:fldCharType="begin"/>
      </w:r>
      <w:r w:rsidRPr="00777637">
        <w:rPr>
          <w:noProof/>
        </w:rPr>
        <w:instrText xml:space="preserve"> PAGEREF _Toc69307941 \h </w:instrText>
      </w:r>
      <w:r w:rsidRPr="00777637">
        <w:rPr>
          <w:noProof/>
        </w:rPr>
      </w:r>
      <w:r w:rsidRPr="00777637">
        <w:rPr>
          <w:noProof/>
        </w:rPr>
        <w:fldChar w:fldCharType="separate"/>
      </w:r>
      <w:r w:rsidR="00FC572C">
        <w:rPr>
          <w:noProof/>
        </w:rPr>
        <w:t>525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103</w:t>
      </w:r>
      <w:r>
        <w:rPr>
          <w:noProof/>
        </w:rPr>
        <w:tab/>
        <w:t>Public ancillary fund guidelines</w:t>
      </w:r>
      <w:r w:rsidRPr="00777637">
        <w:rPr>
          <w:noProof/>
        </w:rPr>
        <w:tab/>
      </w:r>
      <w:r w:rsidRPr="00777637">
        <w:rPr>
          <w:noProof/>
        </w:rPr>
        <w:fldChar w:fldCharType="begin"/>
      </w:r>
      <w:r w:rsidRPr="00777637">
        <w:rPr>
          <w:noProof/>
        </w:rPr>
        <w:instrText xml:space="preserve"> PAGEREF _Toc69307942 \h </w:instrText>
      </w:r>
      <w:r w:rsidRPr="00777637">
        <w:rPr>
          <w:noProof/>
        </w:rPr>
      </w:r>
      <w:r w:rsidRPr="00777637">
        <w:rPr>
          <w:noProof/>
        </w:rPr>
        <w:fldChar w:fldCharType="separate"/>
      </w:r>
      <w:r w:rsidR="00FC572C">
        <w:rPr>
          <w:noProof/>
        </w:rPr>
        <w:t>525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104</w:t>
      </w:r>
      <w:r>
        <w:rPr>
          <w:noProof/>
        </w:rPr>
        <w:tab/>
        <w:t>Australian Business Register must show public ancillary fund status</w:t>
      </w:r>
      <w:r w:rsidRPr="00777637">
        <w:rPr>
          <w:noProof/>
        </w:rPr>
        <w:tab/>
      </w:r>
      <w:r w:rsidRPr="00777637">
        <w:rPr>
          <w:noProof/>
        </w:rPr>
        <w:fldChar w:fldCharType="begin"/>
      </w:r>
      <w:r w:rsidRPr="00777637">
        <w:rPr>
          <w:noProof/>
        </w:rPr>
        <w:instrText xml:space="preserve"> PAGEREF _Toc69307943 \h </w:instrText>
      </w:r>
      <w:r w:rsidRPr="00777637">
        <w:rPr>
          <w:noProof/>
        </w:rPr>
      </w:r>
      <w:r w:rsidRPr="00777637">
        <w:rPr>
          <w:noProof/>
        </w:rPr>
        <w:fldChar w:fldCharType="separate"/>
      </w:r>
      <w:r w:rsidR="00FC572C">
        <w:rPr>
          <w:noProof/>
        </w:rPr>
        <w:t>526</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Private ancillary funds</w:t>
      </w:r>
      <w:r w:rsidRPr="00777637">
        <w:rPr>
          <w:b w:val="0"/>
          <w:noProof/>
          <w:sz w:val="18"/>
        </w:rPr>
        <w:tab/>
      </w:r>
      <w:r w:rsidRPr="00777637">
        <w:rPr>
          <w:b w:val="0"/>
          <w:noProof/>
          <w:sz w:val="18"/>
        </w:rPr>
        <w:fldChar w:fldCharType="begin"/>
      </w:r>
      <w:r w:rsidRPr="00777637">
        <w:rPr>
          <w:b w:val="0"/>
          <w:noProof/>
          <w:sz w:val="18"/>
        </w:rPr>
        <w:instrText xml:space="preserve"> PAGEREF _Toc69307944 \h </w:instrText>
      </w:r>
      <w:r w:rsidRPr="00777637">
        <w:rPr>
          <w:b w:val="0"/>
          <w:noProof/>
          <w:sz w:val="18"/>
        </w:rPr>
      </w:r>
      <w:r w:rsidRPr="00777637">
        <w:rPr>
          <w:b w:val="0"/>
          <w:noProof/>
          <w:sz w:val="18"/>
        </w:rPr>
        <w:fldChar w:fldCharType="separate"/>
      </w:r>
      <w:r w:rsidR="00FC572C">
        <w:rPr>
          <w:b w:val="0"/>
          <w:noProof/>
          <w:sz w:val="18"/>
        </w:rPr>
        <w:t>526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105</w:t>
      </w:r>
      <w:r>
        <w:rPr>
          <w:noProof/>
        </w:rPr>
        <w:tab/>
        <w:t>Private ancillary funds</w:t>
      </w:r>
      <w:r w:rsidRPr="00777637">
        <w:rPr>
          <w:noProof/>
        </w:rPr>
        <w:tab/>
      </w:r>
      <w:r w:rsidRPr="00777637">
        <w:rPr>
          <w:noProof/>
        </w:rPr>
        <w:fldChar w:fldCharType="begin"/>
      </w:r>
      <w:r w:rsidRPr="00777637">
        <w:rPr>
          <w:noProof/>
        </w:rPr>
        <w:instrText xml:space="preserve"> PAGEREF _Toc69307945 \h </w:instrText>
      </w:r>
      <w:r w:rsidRPr="00777637">
        <w:rPr>
          <w:noProof/>
        </w:rPr>
      </w:r>
      <w:r w:rsidRPr="00777637">
        <w:rPr>
          <w:noProof/>
        </w:rPr>
        <w:fldChar w:fldCharType="separate"/>
      </w:r>
      <w:r w:rsidR="00FC572C">
        <w:rPr>
          <w:noProof/>
        </w:rPr>
        <w:t>526</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110</w:t>
      </w:r>
      <w:r>
        <w:rPr>
          <w:noProof/>
        </w:rPr>
        <w:tab/>
        <w:t>Private ancillary fund guidelines</w:t>
      </w:r>
      <w:r w:rsidRPr="00777637">
        <w:rPr>
          <w:noProof/>
        </w:rPr>
        <w:tab/>
      </w:r>
      <w:r w:rsidRPr="00777637">
        <w:rPr>
          <w:noProof/>
        </w:rPr>
        <w:fldChar w:fldCharType="begin"/>
      </w:r>
      <w:r w:rsidRPr="00777637">
        <w:rPr>
          <w:noProof/>
        </w:rPr>
        <w:instrText xml:space="preserve"> PAGEREF _Toc69307946 \h </w:instrText>
      </w:r>
      <w:r w:rsidRPr="00777637">
        <w:rPr>
          <w:noProof/>
        </w:rPr>
      </w:r>
      <w:r w:rsidRPr="00777637">
        <w:rPr>
          <w:noProof/>
        </w:rPr>
        <w:fldChar w:fldCharType="separate"/>
      </w:r>
      <w:r w:rsidR="00FC572C">
        <w:rPr>
          <w:noProof/>
        </w:rPr>
        <w:t>527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115</w:t>
      </w:r>
      <w:r>
        <w:rPr>
          <w:noProof/>
        </w:rPr>
        <w:tab/>
        <w:t>Australian Business Register must show private ancillary fund status</w:t>
      </w:r>
      <w:r w:rsidRPr="00777637">
        <w:rPr>
          <w:noProof/>
        </w:rPr>
        <w:tab/>
      </w:r>
      <w:r w:rsidRPr="00777637">
        <w:rPr>
          <w:noProof/>
        </w:rPr>
        <w:fldChar w:fldCharType="begin"/>
      </w:r>
      <w:r w:rsidRPr="00777637">
        <w:rPr>
          <w:noProof/>
        </w:rPr>
        <w:instrText xml:space="preserve"> PAGEREF _Toc69307947 \h </w:instrText>
      </w:r>
      <w:r w:rsidRPr="00777637">
        <w:rPr>
          <w:noProof/>
        </w:rPr>
      </w:r>
      <w:r w:rsidRPr="00777637">
        <w:rPr>
          <w:noProof/>
        </w:rPr>
        <w:fldChar w:fldCharType="separate"/>
      </w:r>
      <w:r w:rsidR="00FC572C">
        <w:rPr>
          <w:noProof/>
        </w:rPr>
        <w:t>527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Administrative penalties</w:t>
      </w:r>
      <w:r w:rsidRPr="00777637">
        <w:rPr>
          <w:b w:val="0"/>
          <w:noProof/>
          <w:sz w:val="18"/>
        </w:rPr>
        <w:tab/>
      </w:r>
      <w:r w:rsidRPr="00777637">
        <w:rPr>
          <w:b w:val="0"/>
          <w:noProof/>
          <w:sz w:val="18"/>
        </w:rPr>
        <w:fldChar w:fldCharType="begin"/>
      </w:r>
      <w:r w:rsidRPr="00777637">
        <w:rPr>
          <w:b w:val="0"/>
          <w:noProof/>
          <w:sz w:val="18"/>
        </w:rPr>
        <w:instrText xml:space="preserve"> PAGEREF _Toc69307948 \h </w:instrText>
      </w:r>
      <w:r w:rsidRPr="00777637">
        <w:rPr>
          <w:b w:val="0"/>
          <w:noProof/>
          <w:sz w:val="18"/>
        </w:rPr>
      </w:r>
      <w:r w:rsidRPr="00777637">
        <w:rPr>
          <w:b w:val="0"/>
          <w:noProof/>
          <w:sz w:val="18"/>
        </w:rPr>
        <w:fldChar w:fldCharType="separate"/>
      </w:r>
      <w:r w:rsidR="00FC572C">
        <w:rPr>
          <w:b w:val="0"/>
          <w:noProof/>
          <w:sz w:val="18"/>
        </w:rPr>
        <w:t>528</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120</w:t>
      </w:r>
      <w:r>
        <w:rPr>
          <w:noProof/>
        </w:rPr>
        <w:tab/>
        <w:t>Administrative penalties for trustees of ancillary funds</w:t>
      </w:r>
      <w:r w:rsidRPr="00777637">
        <w:rPr>
          <w:noProof/>
        </w:rPr>
        <w:tab/>
      </w:r>
      <w:r w:rsidRPr="00777637">
        <w:rPr>
          <w:noProof/>
        </w:rPr>
        <w:fldChar w:fldCharType="begin"/>
      </w:r>
      <w:r w:rsidRPr="00777637">
        <w:rPr>
          <w:noProof/>
        </w:rPr>
        <w:instrText xml:space="preserve"> PAGEREF _Toc69307949 \h </w:instrText>
      </w:r>
      <w:r w:rsidRPr="00777637">
        <w:rPr>
          <w:noProof/>
        </w:rPr>
      </w:r>
      <w:r w:rsidRPr="00777637">
        <w:rPr>
          <w:noProof/>
        </w:rPr>
        <w:fldChar w:fldCharType="separate"/>
      </w:r>
      <w:r w:rsidR="00FC572C">
        <w:rPr>
          <w:noProof/>
        </w:rPr>
        <w:t>528</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Suspension and removal of trustees</w:t>
      </w:r>
      <w:r w:rsidRPr="00777637">
        <w:rPr>
          <w:b w:val="0"/>
          <w:noProof/>
          <w:sz w:val="18"/>
        </w:rPr>
        <w:tab/>
      </w:r>
      <w:r w:rsidRPr="00777637">
        <w:rPr>
          <w:b w:val="0"/>
          <w:noProof/>
          <w:sz w:val="18"/>
        </w:rPr>
        <w:fldChar w:fldCharType="begin"/>
      </w:r>
      <w:r w:rsidRPr="00777637">
        <w:rPr>
          <w:b w:val="0"/>
          <w:noProof/>
          <w:sz w:val="18"/>
        </w:rPr>
        <w:instrText xml:space="preserve"> PAGEREF _Toc69307950 \h </w:instrText>
      </w:r>
      <w:r w:rsidRPr="00777637">
        <w:rPr>
          <w:b w:val="0"/>
          <w:noProof/>
          <w:sz w:val="18"/>
        </w:rPr>
      </w:r>
      <w:r w:rsidRPr="00777637">
        <w:rPr>
          <w:b w:val="0"/>
          <w:noProof/>
          <w:sz w:val="18"/>
        </w:rPr>
        <w:fldChar w:fldCharType="separate"/>
      </w:r>
      <w:r w:rsidR="00FC572C">
        <w:rPr>
          <w:b w:val="0"/>
          <w:noProof/>
          <w:sz w:val="18"/>
        </w:rPr>
        <w:t>529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125</w:t>
      </w:r>
      <w:r>
        <w:rPr>
          <w:noProof/>
        </w:rPr>
        <w:tab/>
        <w:t>Suspension or removal of trustees</w:t>
      </w:r>
      <w:r w:rsidRPr="00777637">
        <w:rPr>
          <w:noProof/>
        </w:rPr>
        <w:tab/>
      </w:r>
      <w:r w:rsidRPr="00777637">
        <w:rPr>
          <w:noProof/>
        </w:rPr>
        <w:fldChar w:fldCharType="begin"/>
      </w:r>
      <w:r w:rsidRPr="00777637">
        <w:rPr>
          <w:noProof/>
        </w:rPr>
        <w:instrText xml:space="preserve"> PAGEREF _Toc69307951 \h </w:instrText>
      </w:r>
      <w:r w:rsidRPr="00777637">
        <w:rPr>
          <w:noProof/>
        </w:rPr>
      </w:r>
      <w:r w:rsidRPr="00777637">
        <w:rPr>
          <w:noProof/>
        </w:rPr>
        <w:fldChar w:fldCharType="separate"/>
      </w:r>
      <w:r w:rsidR="00FC572C">
        <w:rPr>
          <w:noProof/>
        </w:rPr>
        <w:t>529</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130</w:t>
      </w:r>
      <w:r>
        <w:rPr>
          <w:noProof/>
        </w:rPr>
        <w:tab/>
        <w:t>Commissioner to appoint acting trustee in cases of suspension or removal</w:t>
      </w:r>
      <w:r w:rsidRPr="00777637">
        <w:rPr>
          <w:noProof/>
        </w:rPr>
        <w:tab/>
      </w:r>
      <w:r w:rsidRPr="00777637">
        <w:rPr>
          <w:noProof/>
        </w:rPr>
        <w:fldChar w:fldCharType="begin"/>
      </w:r>
      <w:r w:rsidRPr="00777637">
        <w:rPr>
          <w:noProof/>
        </w:rPr>
        <w:instrText xml:space="preserve"> PAGEREF _Toc69307952 \h </w:instrText>
      </w:r>
      <w:r w:rsidRPr="00777637">
        <w:rPr>
          <w:noProof/>
        </w:rPr>
      </w:r>
      <w:r w:rsidRPr="00777637">
        <w:rPr>
          <w:noProof/>
        </w:rPr>
        <w:fldChar w:fldCharType="separate"/>
      </w:r>
      <w:r w:rsidR="00FC572C">
        <w:rPr>
          <w:noProof/>
        </w:rPr>
        <w:t>531</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135</w:t>
      </w:r>
      <w:r>
        <w:rPr>
          <w:noProof/>
        </w:rPr>
        <w:tab/>
        <w:t>Terms and conditions of appointment of acting trustee</w:t>
      </w:r>
      <w:r w:rsidRPr="00777637">
        <w:rPr>
          <w:noProof/>
        </w:rPr>
        <w:tab/>
      </w:r>
      <w:r w:rsidRPr="00777637">
        <w:rPr>
          <w:noProof/>
        </w:rPr>
        <w:fldChar w:fldCharType="begin"/>
      </w:r>
      <w:r w:rsidRPr="00777637">
        <w:rPr>
          <w:noProof/>
        </w:rPr>
        <w:instrText xml:space="preserve"> PAGEREF _Toc69307953 \h </w:instrText>
      </w:r>
      <w:r w:rsidRPr="00777637">
        <w:rPr>
          <w:noProof/>
        </w:rPr>
      </w:r>
      <w:r w:rsidRPr="00777637">
        <w:rPr>
          <w:noProof/>
        </w:rPr>
        <w:fldChar w:fldCharType="separate"/>
      </w:r>
      <w:r w:rsidR="00FC572C">
        <w:rPr>
          <w:noProof/>
        </w:rPr>
        <w:t>532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140</w:t>
      </w:r>
      <w:r>
        <w:rPr>
          <w:noProof/>
        </w:rPr>
        <w:tab/>
        <w:t>Termination of appointment of acting trustee</w:t>
      </w:r>
      <w:r w:rsidRPr="00777637">
        <w:rPr>
          <w:noProof/>
        </w:rPr>
        <w:tab/>
      </w:r>
      <w:r w:rsidRPr="00777637">
        <w:rPr>
          <w:noProof/>
        </w:rPr>
        <w:fldChar w:fldCharType="begin"/>
      </w:r>
      <w:r w:rsidRPr="00777637">
        <w:rPr>
          <w:noProof/>
        </w:rPr>
        <w:instrText xml:space="preserve"> PAGEREF _Toc69307954 \h </w:instrText>
      </w:r>
      <w:r w:rsidRPr="00777637">
        <w:rPr>
          <w:noProof/>
        </w:rPr>
      </w:r>
      <w:r w:rsidRPr="00777637">
        <w:rPr>
          <w:noProof/>
        </w:rPr>
        <w:fldChar w:fldCharType="separate"/>
      </w:r>
      <w:r w:rsidR="00FC572C">
        <w:rPr>
          <w:noProof/>
        </w:rPr>
        <w:t>532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145</w:t>
      </w:r>
      <w:r>
        <w:rPr>
          <w:noProof/>
        </w:rPr>
        <w:tab/>
        <w:t>Resignation of acting trustee</w:t>
      </w:r>
      <w:r w:rsidRPr="00777637">
        <w:rPr>
          <w:noProof/>
        </w:rPr>
        <w:tab/>
      </w:r>
      <w:r w:rsidRPr="00777637">
        <w:rPr>
          <w:noProof/>
        </w:rPr>
        <w:fldChar w:fldCharType="begin"/>
      </w:r>
      <w:r w:rsidRPr="00777637">
        <w:rPr>
          <w:noProof/>
        </w:rPr>
        <w:instrText xml:space="preserve"> PAGEREF _Toc69307955 \h </w:instrText>
      </w:r>
      <w:r w:rsidRPr="00777637">
        <w:rPr>
          <w:noProof/>
        </w:rPr>
      </w:r>
      <w:r w:rsidRPr="00777637">
        <w:rPr>
          <w:noProof/>
        </w:rPr>
        <w:fldChar w:fldCharType="separate"/>
      </w:r>
      <w:r w:rsidR="00FC572C">
        <w:rPr>
          <w:noProof/>
        </w:rPr>
        <w:t>532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150</w:t>
      </w:r>
      <w:r>
        <w:rPr>
          <w:noProof/>
        </w:rPr>
        <w:tab/>
        <w:t>Property vesting orders</w:t>
      </w:r>
      <w:r w:rsidRPr="00777637">
        <w:rPr>
          <w:noProof/>
        </w:rPr>
        <w:tab/>
      </w:r>
      <w:r w:rsidRPr="00777637">
        <w:rPr>
          <w:noProof/>
        </w:rPr>
        <w:fldChar w:fldCharType="begin"/>
      </w:r>
      <w:r w:rsidRPr="00777637">
        <w:rPr>
          <w:noProof/>
        </w:rPr>
        <w:instrText xml:space="preserve"> PAGEREF _Toc69307956 \h </w:instrText>
      </w:r>
      <w:r w:rsidRPr="00777637">
        <w:rPr>
          <w:noProof/>
        </w:rPr>
      </w:r>
      <w:r w:rsidRPr="00777637">
        <w:rPr>
          <w:noProof/>
        </w:rPr>
        <w:fldChar w:fldCharType="separate"/>
      </w:r>
      <w:r w:rsidR="00FC572C">
        <w:rPr>
          <w:noProof/>
        </w:rPr>
        <w:t>532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155</w:t>
      </w:r>
      <w:r>
        <w:rPr>
          <w:noProof/>
        </w:rPr>
        <w:tab/>
        <w:t>Powers of acting trustee</w:t>
      </w:r>
      <w:r w:rsidRPr="00777637">
        <w:rPr>
          <w:noProof/>
        </w:rPr>
        <w:tab/>
      </w:r>
      <w:r w:rsidRPr="00777637">
        <w:rPr>
          <w:noProof/>
        </w:rPr>
        <w:fldChar w:fldCharType="begin"/>
      </w:r>
      <w:r w:rsidRPr="00777637">
        <w:rPr>
          <w:noProof/>
        </w:rPr>
        <w:instrText xml:space="preserve"> PAGEREF _Toc69307957 \h </w:instrText>
      </w:r>
      <w:r w:rsidRPr="00777637">
        <w:rPr>
          <w:noProof/>
        </w:rPr>
      </w:r>
      <w:r w:rsidRPr="00777637">
        <w:rPr>
          <w:noProof/>
        </w:rPr>
        <w:fldChar w:fldCharType="separate"/>
      </w:r>
      <w:r w:rsidR="00FC572C">
        <w:rPr>
          <w:noProof/>
        </w:rPr>
        <w:t>533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160</w:t>
      </w:r>
      <w:r>
        <w:rPr>
          <w:noProof/>
        </w:rPr>
        <w:tab/>
        <w:t>Commissioner may give directions to acting trustee</w:t>
      </w:r>
      <w:r w:rsidRPr="00777637">
        <w:rPr>
          <w:noProof/>
        </w:rPr>
        <w:tab/>
      </w:r>
      <w:r w:rsidRPr="00777637">
        <w:rPr>
          <w:noProof/>
        </w:rPr>
        <w:fldChar w:fldCharType="begin"/>
      </w:r>
      <w:r w:rsidRPr="00777637">
        <w:rPr>
          <w:noProof/>
        </w:rPr>
        <w:instrText xml:space="preserve"> PAGEREF _Toc69307958 \h </w:instrText>
      </w:r>
      <w:r w:rsidRPr="00777637">
        <w:rPr>
          <w:noProof/>
        </w:rPr>
      </w:r>
      <w:r w:rsidRPr="00777637">
        <w:rPr>
          <w:noProof/>
        </w:rPr>
        <w:fldChar w:fldCharType="separate"/>
      </w:r>
      <w:r w:rsidR="00FC572C">
        <w:rPr>
          <w:noProof/>
        </w:rPr>
        <w:t>533</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165</w:t>
      </w:r>
      <w:r>
        <w:rPr>
          <w:noProof/>
        </w:rPr>
        <w:tab/>
        <w:t>Property vested in acting trustee—former trustees’ obligations relating to books, identification of property and transfer of property</w:t>
      </w:r>
      <w:r w:rsidRPr="00777637">
        <w:rPr>
          <w:noProof/>
        </w:rPr>
        <w:tab/>
      </w:r>
      <w:r w:rsidRPr="00777637">
        <w:rPr>
          <w:noProof/>
        </w:rPr>
        <w:fldChar w:fldCharType="begin"/>
      </w:r>
      <w:r w:rsidRPr="00777637">
        <w:rPr>
          <w:noProof/>
        </w:rPr>
        <w:instrText xml:space="preserve"> PAGEREF _Toc69307959 \h </w:instrText>
      </w:r>
      <w:r w:rsidRPr="00777637">
        <w:rPr>
          <w:noProof/>
        </w:rPr>
      </w:r>
      <w:r w:rsidRPr="00777637">
        <w:rPr>
          <w:noProof/>
        </w:rPr>
        <w:fldChar w:fldCharType="separate"/>
      </w:r>
      <w:r w:rsidR="00FC572C">
        <w:rPr>
          <w:noProof/>
        </w:rPr>
        <w:t>534</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Transfers between ancillary funds</w:t>
      </w:r>
      <w:r w:rsidRPr="00777637">
        <w:rPr>
          <w:b w:val="0"/>
          <w:noProof/>
          <w:sz w:val="18"/>
        </w:rPr>
        <w:tab/>
      </w:r>
      <w:r w:rsidRPr="00777637">
        <w:rPr>
          <w:b w:val="0"/>
          <w:noProof/>
          <w:sz w:val="18"/>
        </w:rPr>
        <w:fldChar w:fldCharType="begin"/>
      </w:r>
      <w:r w:rsidRPr="00777637">
        <w:rPr>
          <w:b w:val="0"/>
          <w:noProof/>
          <w:sz w:val="18"/>
        </w:rPr>
        <w:instrText xml:space="preserve"> PAGEREF _Toc69307960 \h </w:instrText>
      </w:r>
      <w:r w:rsidRPr="00777637">
        <w:rPr>
          <w:b w:val="0"/>
          <w:noProof/>
          <w:sz w:val="18"/>
        </w:rPr>
      </w:r>
      <w:r w:rsidRPr="00777637">
        <w:rPr>
          <w:b w:val="0"/>
          <w:noProof/>
          <w:sz w:val="18"/>
        </w:rPr>
        <w:fldChar w:fldCharType="separate"/>
      </w:r>
      <w:r w:rsidR="00FC572C">
        <w:rPr>
          <w:b w:val="0"/>
          <w:noProof/>
          <w:sz w:val="18"/>
        </w:rPr>
        <w:t>536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426</w:t>
      </w:r>
      <w:r>
        <w:rPr>
          <w:noProof/>
        </w:rPr>
        <w:noBreakHyphen/>
        <w:t>170</w:t>
      </w:r>
      <w:r>
        <w:rPr>
          <w:noProof/>
        </w:rPr>
        <w:tab/>
        <w:t>Ancillary funds must not provide funds to other ancillary funds</w:t>
      </w:r>
      <w:r w:rsidRPr="00777637">
        <w:rPr>
          <w:noProof/>
        </w:rPr>
        <w:tab/>
      </w:r>
      <w:r w:rsidRPr="00777637">
        <w:rPr>
          <w:noProof/>
        </w:rPr>
        <w:fldChar w:fldCharType="begin"/>
      </w:r>
      <w:r w:rsidRPr="00777637">
        <w:rPr>
          <w:noProof/>
        </w:rPr>
        <w:instrText xml:space="preserve"> PAGEREF _Toc69307961 \h </w:instrText>
      </w:r>
      <w:r w:rsidRPr="00777637">
        <w:rPr>
          <w:noProof/>
        </w:rPr>
      </w:r>
      <w:r w:rsidRPr="00777637">
        <w:rPr>
          <w:noProof/>
        </w:rPr>
        <w:fldChar w:fldCharType="separate"/>
      </w:r>
      <w:r w:rsidR="00FC572C">
        <w:rPr>
          <w:noProof/>
        </w:rPr>
        <w:t>536</w:t>
      </w:r>
      <w:r w:rsidRPr="00777637">
        <w:rPr>
          <w:noProof/>
        </w:rPr>
        <w:fldChar w:fldCharType="end"/>
      </w:r>
    </w:p>
    <w:p w:rsidR="00777637" w:rsidRDefault="00777637">
      <w:pPr>
        <w:pStyle w:val="TOC3"/>
        <w:rPr>
          <w:rFonts w:asciiTheme="minorHAnsi" w:eastAsiaTheme="minorEastAsia" w:hAnsiTheme="minorHAnsi" w:cstheme="minorBidi"/>
          <w:b w:val="0"/>
          <w:noProof/>
          <w:kern w:val="0"/>
          <w:szCs w:val="22"/>
        </w:rPr>
      </w:pPr>
      <w:r>
        <w:rPr>
          <w:noProof/>
        </w:rPr>
        <w:t>Part 5</w:t>
      </w:r>
      <w:r>
        <w:rPr>
          <w:noProof/>
        </w:rPr>
        <w:noBreakHyphen/>
        <w:t>45—Application of taxation laws to certain entities</w:t>
      </w:r>
      <w:r w:rsidRPr="00777637">
        <w:rPr>
          <w:b w:val="0"/>
          <w:noProof/>
          <w:sz w:val="18"/>
        </w:rPr>
        <w:tab/>
      </w:r>
      <w:r w:rsidRPr="00777637">
        <w:rPr>
          <w:b w:val="0"/>
          <w:noProof/>
          <w:sz w:val="18"/>
        </w:rPr>
        <w:fldChar w:fldCharType="begin"/>
      </w:r>
      <w:r w:rsidRPr="00777637">
        <w:rPr>
          <w:b w:val="0"/>
          <w:noProof/>
          <w:sz w:val="18"/>
        </w:rPr>
        <w:instrText xml:space="preserve"> PAGEREF _Toc69307962 \h </w:instrText>
      </w:r>
      <w:r w:rsidRPr="00777637">
        <w:rPr>
          <w:b w:val="0"/>
          <w:noProof/>
          <w:sz w:val="18"/>
        </w:rPr>
      </w:r>
      <w:r w:rsidRPr="00777637">
        <w:rPr>
          <w:b w:val="0"/>
          <w:noProof/>
          <w:sz w:val="18"/>
        </w:rPr>
        <w:fldChar w:fldCharType="separate"/>
      </w:r>
      <w:r w:rsidR="00FC572C">
        <w:rPr>
          <w:b w:val="0"/>
          <w:noProof/>
          <w:sz w:val="18"/>
        </w:rPr>
        <w:t>537</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444—Obligations of entities on behalf of other entities</w:t>
      </w:r>
      <w:r w:rsidRPr="00777637">
        <w:rPr>
          <w:b w:val="0"/>
          <w:noProof/>
          <w:sz w:val="18"/>
        </w:rPr>
        <w:tab/>
      </w:r>
      <w:r w:rsidRPr="00777637">
        <w:rPr>
          <w:b w:val="0"/>
          <w:noProof/>
          <w:sz w:val="18"/>
        </w:rPr>
        <w:fldChar w:fldCharType="begin"/>
      </w:r>
      <w:r w:rsidRPr="00777637">
        <w:rPr>
          <w:b w:val="0"/>
          <w:noProof/>
          <w:sz w:val="18"/>
        </w:rPr>
        <w:instrText xml:space="preserve"> PAGEREF _Toc69307963 \h </w:instrText>
      </w:r>
      <w:r w:rsidRPr="00777637">
        <w:rPr>
          <w:b w:val="0"/>
          <w:noProof/>
          <w:sz w:val="18"/>
        </w:rPr>
      </w:r>
      <w:r w:rsidRPr="00777637">
        <w:rPr>
          <w:b w:val="0"/>
          <w:noProof/>
          <w:sz w:val="18"/>
        </w:rPr>
        <w:fldChar w:fldCharType="separate"/>
      </w:r>
      <w:r w:rsidR="00FC572C">
        <w:rPr>
          <w:b w:val="0"/>
          <w:noProof/>
          <w:sz w:val="18"/>
        </w:rPr>
        <w:t>537</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 444</w:t>
      </w:r>
      <w:r>
        <w:rPr>
          <w:noProof/>
        </w:rPr>
        <w:tab/>
      </w:r>
      <w:r w:rsidRPr="00777637">
        <w:rPr>
          <w:b w:val="0"/>
          <w:noProof/>
          <w:sz w:val="18"/>
        </w:rPr>
        <w:t>537</w:t>
      </w:r>
    </w:p>
    <w:p w:rsidR="00777637" w:rsidRDefault="00777637">
      <w:pPr>
        <w:pStyle w:val="TOC5"/>
        <w:rPr>
          <w:rFonts w:asciiTheme="minorHAnsi" w:eastAsiaTheme="minorEastAsia" w:hAnsiTheme="minorHAnsi" w:cstheme="minorBidi"/>
          <w:noProof/>
          <w:kern w:val="0"/>
          <w:sz w:val="22"/>
          <w:szCs w:val="22"/>
        </w:rPr>
      </w:pPr>
      <w:r>
        <w:rPr>
          <w:noProof/>
        </w:rPr>
        <w:t>444</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_Toc69307965 \h </w:instrText>
      </w:r>
      <w:r w:rsidRPr="00777637">
        <w:rPr>
          <w:noProof/>
        </w:rPr>
      </w:r>
      <w:r w:rsidRPr="00777637">
        <w:rPr>
          <w:noProof/>
        </w:rPr>
        <w:fldChar w:fldCharType="separate"/>
      </w:r>
      <w:r w:rsidR="00FC572C">
        <w:rPr>
          <w:noProof/>
        </w:rPr>
        <w:t>537</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444</w:t>
      </w:r>
      <w:r>
        <w:rPr>
          <w:noProof/>
        </w:rPr>
        <w:noBreakHyphen/>
        <w:t>A—Unincorporated associations and bodies and companies</w:t>
      </w:r>
      <w:r w:rsidRPr="00777637">
        <w:rPr>
          <w:b w:val="0"/>
          <w:noProof/>
          <w:sz w:val="18"/>
        </w:rPr>
        <w:tab/>
      </w:r>
      <w:r w:rsidRPr="00777637">
        <w:rPr>
          <w:b w:val="0"/>
          <w:noProof/>
          <w:sz w:val="18"/>
        </w:rPr>
        <w:fldChar w:fldCharType="begin"/>
      </w:r>
      <w:r w:rsidRPr="00777637">
        <w:rPr>
          <w:b w:val="0"/>
          <w:noProof/>
          <w:sz w:val="18"/>
        </w:rPr>
        <w:instrText xml:space="preserve"> PAGEREF _Toc69307966 \h </w:instrText>
      </w:r>
      <w:r w:rsidRPr="00777637">
        <w:rPr>
          <w:b w:val="0"/>
          <w:noProof/>
          <w:sz w:val="18"/>
        </w:rPr>
      </w:r>
      <w:r w:rsidRPr="00777637">
        <w:rPr>
          <w:b w:val="0"/>
          <w:noProof/>
          <w:sz w:val="18"/>
        </w:rPr>
        <w:fldChar w:fldCharType="separate"/>
      </w:r>
      <w:r w:rsidR="00FC572C">
        <w:rPr>
          <w:b w:val="0"/>
          <w:noProof/>
          <w:sz w:val="18"/>
        </w:rPr>
        <w:t>537</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444</w:t>
      </w:r>
      <w:r>
        <w:rPr>
          <w:noProof/>
        </w:rPr>
        <w:noBreakHyphen/>
        <w:t>5</w:t>
      </w:r>
      <w:r>
        <w:rPr>
          <w:noProof/>
        </w:rPr>
        <w:tab/>
        <w:t>Unincorporated associations and bodies</w:t>
      </w:r>
      <w:r w:rsidRPr="00777637">
        <w:rPr>
          <w:noProof/>
        </w:rPr>
        <w:tab/>
      </w:r>
      <w:r w:rsidRPr="00777637">
        <w:rPr>
          <w:noProof/>
        </w:rPr>
        <w:fldChar w:fldCharType="begin"/>
      </w:r>
      <w:r w:rsidRPr="00777637">
        <w:rPr>
          <w:noProof/>
        </w:rPr>
        <w:instrText xml:space="preserve"> PAGEREF _Toc69307967 \h </w:instrText>
      </w:r>
      <w:r w:rsidRPr="00777637">
        <w:rPr>
          <w:noProof/>
        </w:rPr>
      </w:r>
      <w:r w:rsidRPr="00777637">
        <w:rPr>
          <w:noProof/>
        </w:rPr>
        <w:fldChar w:fldCharType="separate"/>
      </w:r>
      <w:r w:rsidR="00FC572C">
        <w:rPr>
          <w:noProof/>
        </w:rPr>
        <w:t>537</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444</w:t>
      </w:r>
      <w:r>
        <w:rPr>
          <w:noProof/>
        </w:rPr>
        <w:noBreakHyphen/>
        <w:t>10</w:t>
      </w:r>
      <w:r>
        <w:rPr>
          <w:noProof/>
        </w:rPr>
        <w:tab/>
        <w:t>Public officers of companies</w:t>
      </w:r>
      <w:r w:rsidRPr="00777637">
        <w:rPr>
          <w:noProof/>
        </w:rPr>
        <w:tab/>
      </w:r>
      <w:r w:rsidRPr="00777637">
        <w:rPr>
          <w:noProof/>
        </w:rPr>
        <w:fldChar w:fldCharType="begin"/>
      </w:r>
      <w:r w:rsidRPr="00777637">
        <w:rPr>
          <w:noProof/>
        </w:rPr>
        <w:instrText xml:space="preserve"> PAGEREF _Toc69307968 \h </w:instrText>
      </w:r>
      <w:r w:rsidRPr="00777637">
        <w:rPr>
          <w:noProof/>
        </w:rPr>
      </w:r>
      <w:r w:rsidRPr="00777637">
        <w:rPr>
          <w:noProof/>
        </w:rPr>
        <w:fldChar w:fldCharType="separate"/>
      </w:r>
      <w:r w:rsidR="00FC572C">
        <w:rPr>
          <w:noProof/>
        </w:rPr>
        <w:t>538</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444</w:t>
      </w:r>
      <w:r>
        <w:rPr>
          <w:noProof/>
        </w:rPr>
        <w:noBreakHyphen/>
        <w:t>15</w:t>
      </w:r>
      <w:r>
        <w:rPr>
          <w:noProof/>
        </w:rPr>
        <w:tab/>
        <w:t>Notifying and serving companies</w:t>
      </w:r>
      <w:r w:rsidRPr="00777637">
        <w:rPr>
          <w:noProof/>
        </w:rPr>
        <w:tab/>
      </w:r>
      <w:r w:rsidRPr="00777637">
        <w:rPr>
          <w:noProof/>
        </w:rPr>
        <w:fldChar w:fldCharType="begin"/>
      </w:r>
      <w:r w:rsidRPr="00777637">
        <w:rPr>
          <w:noProof/>
        </w:rPr>
        <w:instrText xml:space="preserve"> PAGEREF _Toc69307969 \h </w:instrText>
      </w:r>
      <w:r w:rsidRPr="00777637">
        <w:rPr>
          <w:noProof/>
        </w:rPr>
      </w:r>
      <w:r w:rsidRPr="00777637">
        <w:rPr>
          <w:noProof/>
        </w:rPr>
        <w:fldChar w:fldCharType="separate"/>
      </w:r>
      <w:r w:rsidR="00FC572C">
        <w:rPr>
          <w:noProof/>
        </w:rPr>
        <w:t>539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444</w:t>
      </w:r>
      <w:r>
        <w:rPr>
          <w:noProof/>
        </w:rPr>
        <w:noBreakHyphen/>
        <w:t>B—Partnerships</w:t>
      </w:r>
      <w:r w:rsidRPr="00777637">
        <w:rPr>
          <w:b w:val="0"/>
          <w:noProof/>
          <w:sz w:val="18"/>
        </w:rPr>
        <w:tab/>
      </w:r>
      <w:r w:rsidRPr="00777637">
        <w:rPr>
          <w:b w:val="0"/>
          <w:noProof/>
          <w:sz w:val="18"/>
        </w:rPr>
        <w:fldChar w:fldCharType="begin"/>
      </w:r>
      <w:r w:rsidRPr="00777637">
        <w:rPr>
          <w:b w:val="0"/>
          <w:noProof/>
          <w:sz w:val="18"/>
        </w:rPr>
        <w:instrText xml:space="preserve"> PAGEREF _Toc69307970 \h </w:instrText>
      </w:r>
      <w:r w:rsidRPr="00777637">
        <w:rPr>
          <w:b w:val="0"/>
          <w:noProof/>
          <w:sz w:val="18"/>
        </w:rPr>
      </w:r>
      <w:r w:rsidRPr="00777637">
        <w:rPr>
          <w:b w:val="0"/>
          <w:noProof/>
          <w:sz w:val="18"/>
        </w:rPr>
        <w:fldChar w:fldCharType="separate"/>
      </w:r>
      <w:r w:rsidR="00FC572C">
        <w:rPr>
          <w:b w:val="0"/>
          <w:noProof/>
          <w:sz w:val="18"/>
        </w:rPr>
        <w:t>539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444</w:t>
      </w:r>
      <w:r>
        <w:rPr>
          <w:noProof/>
        </w:rPr>
        <w:noBreakHyphen/>
        <w:t>30</w:t>
      </w:r>
      <w:r>
        <w:rPr>
          <w:noProof/>
        </w:rPr>
        <w:tab/>
        <w:t>Partnerships</w:t>
      </w:r>
      <w:r w:rsidRPr="00777637">
        <w:rPr>
          <w:noProof/>
        </w:rPr>
        <w:tab/>
      </w:r>
      <w:r w:rsidRPr="00777637">
        <w:rPr>
          <w:noProof/>
        </w:rPr>
        <w:fldChar w:fldCharType="begin"/>
      </w:r>
      <w:r w:rsidRPr="00777637">
        <w:rPr>
          <w:noProof/>
        </w:rPr>
        <w:instrText xml:space="preserve"> PAGEREF _Toc69307971 \h </w:instrText>
      </w:r>
      <w:r w:rsidRPr="00777637">
        <w:rPr>
          <w:noProof/>
        </w:rPr>
      </w:r>
      <w:r w:rsidRPr="00777637">
        <w:rPr>
          <w:noProof/>
        </w:rPr>
        <w:fldChar w:fldCharType="separate"/>
      </w:r>
      <w:r w:rsidR="00FC572C">
        <w:rPr>
          <w:noProof/>
        </w:rPr>
        <w:t>539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444</w:t>
      </w:r>
      <w:r>
        <w:rPr>
          <w:noProof/>
        </w:rPr>
        <w:noBreakHyphen/>
        <w:t>C—Superannuation funds</w:t>
      </w:r>
      <w:r w:rsidRPr="00777637">
        <w:rPr>
          <w:b w:val="0"/>
          <w:noProof/>
          <w:sz w:val="18"/>
        </w:rPr>
        <w:tab/>
      </w:r>
      <w:r w:rsidRPr="00777637">
        <w:rPr>
          <w:b w:val="0"/>
          <w:noProof/>
          <w:sz w:val="18"/>
        </w:rPr>
        <w:fldChar w:fldCharType="begin"/>
      </w:r>
      <w:r w:rsidRPr="00777637">
        <w:rPr>
          <w:b w:val="0"/>
          <w:noProof/>
          <w:sz w:val="18"/>
        </w:rPr>
        <w:instrText xml:space="preserve"> PAGEREF _Toc69307972 \h </w:instrText>
      </w:r>
      <w:r w:rsidRPr="00777637">
        <w:rPr>
          <w:b w:val="0"/>
          <w:noProof/>
          <w:sz w:val="18"/>
        </w:rPr>
      </w:r>
      <w:r w:rsidRPr="00777637">
        <w:rPr>
          <w:b w:val="0"/>
          <w:noProof/>
          <w:sz w:val="18"/>
        </w:rPr>
        <w:fldChar w:fldCharType="separate"/>
      </w:r>
      <w:r w:rsidR="00FC572C">
        <w:rPr>
          <w:b w:val="0"/>
          <w:noProof/>
          <w:sz w:val="18"/>
        </w:rPr>
        <w:t>540</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444</w:t>
      </w:r>
      <w:r>
        <w:rPr>
          <w:noProof/>
        </w:rPr>
        <w:noBreakHyphen/>
        <w:t>50</w:t>
      </w:r>
      <w:r>
        <w:rPr>
          <w:noProof/>
        </w:rPr>
        <w:tab/>
        <w:t>Superannuation funds</w:t>
      </w:r>
      <w:r w:rsidRPr="00777637">
        <w:rPr>
          <w:noProof/>
        </w:rPr>
        <w:tab/>
      </w:r>
      <w:r w:rsidRPr="00777637">
        <w:rPr>
          <w:noProof/>
        </w:rPr>
        <w:fldChar w:fldCharType="begin"/>
      </w:r>
      <w:r w:rsidRPr="00777637">
        <w:rPr>
          <w:noProof/>
        </w:rPr>
        <w:instrText xml:space="preserve"> PAGEREF _Toc69307973 \h </w:instrText>
      </w:r>
      <w:r w:rsidRPr="00777637">
        <w:rPr>
          <w:noProof/>
        </w:rPr>
      </w:r>
      <w:r w:rsidRPr="00777637">
        <w:rPr>
          <w:noProof/>
        </w:rPr>
        <w:fldChar w:fldCharType="separate"/>
      </w:r>
      <w:r w:rsidR="00FC572C">
        <w:rPr>
          <w:noProof/>
        </w:rPr>
        <w:t>540</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444</w:t>
      </w:r>
      <w:r>
        <w:rPr>
          <w:noProof/>
        </w:rPr>
        <w:noBreakHyphen/>
        <w:t>D—Incapacitated entities</w:t>
      </w:r>
      <w:r w:rsidRPr="00777637">
        <w:rPr>
          <w:b w:val="0"/>
          <w:noProof/>
          <w:sz w:val="18"/>
        </w:rPr>
        <w:tab/>
      </w:r>
      <w:r w:rsidRPr="00777637">
        <w:rPr>
          <w:b w:val="0"/>
          <w:noProof/>
          <w:sz w:val="18"/>
        </w:rPr>
        <w:fldChar w:fldCharType="begin"/>
      </w:r>
      <w:r w:rsidRPr="00777637">
        <w:rPr>
          <w:b w:val="0"/>
          <w:noProof/>
          <w:sz w:val="18"/>
        </w:rPr>
        <w:instrText xml:space="preserve"> PAGEREF _Toc69307974 \h </w:instrText>
      </w:r>
      <w:r w:rsidRPr="00777637">
        <w:rPr>
          <w:b w:val="0"/>
          <w:noProof/>
          <w:sz w:val="18"/>
        </w:rPr>
      </w:r>
      <w:r w:rsidRPr="00777637">
        <w:rPr>
          <w:b w:val="0"/>
          <w:noProof/>
          <w:sz w:val="18"/>
        </w:rPr>
        <w:fldChar w:fldCharType="separate"/>
      </w:r>
      <w:r w:rsidR="00FC572C">
        <w:rPr>
          <w:b w:val="0"/>
          <w:noProof/>
          <w:sz w:val="18"/>
        </w:rPr>
        <w:t>541</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444</w:t>
      </w:r>
      <w:r>
        <w:rPr>
          <w:noProof/>
        </w:rPr>
        <w:noBreakHyphen/>
        <w:t>70</w:t>
      </w:r>
      <w:r>
        <w:rPr>
          <w:noProof/>
        </w:rPr>
        <w:tab/>
        <w:t>Representatives of incapacitated entities</w:t>
      </w:r>
      <w:r w:rsidRPr="00777637">
        <w:rPr>
          <w:noProof/>
        </w:rPr>
        <w:tab/>
      </w:r>
      <w:r w:rsidRPr="00777637">
        <w:rPr>
          <w:noProof/>
        </w:rPr>
        <w:fldChar w:fldCharType="begin"/>
      </w:r>
      <w:r w:rsidRPr="00777637">
        <w:rPr>
          <w:noProof/>
        </w:rPr>
        <w:instrText xml:space="preserve"> PAGEREF _Toc69307975 \h </w:instrText>
      </w:r>
      <w:r w:rsidRPr="00777637">
        <w:rPr>
          <w:noProof/>
        </w:rPr>
      </w:r>
      <w:r w:rsidRPr="00777637">
        <w:rPr>
          <w:noProof/>
        </w:rPr>
        <w:fldChar w:fldCharType="separate"/>
      </w:r>
      <w:r w:rsidR="00FC572C">
        <w:rPr>
          <w:noProof/>
        </w:rPr>
        <w:t>541</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444</w:t>
      </w:r>
      <w:r>
        <w:rPr>
          <w:noProof/>
        </w:rPr>
        <w:noBreakHyphen/>
        <w:t>E—Indirect tax specific entities</w:t>
      </w:r>
      <w:r w:rsidRPr="00777637">
        <w:rPr>
          <w:b w:val="0"/>
          <w:noProof/>
          <w:sz w:val="18"/>
        </w:rPr>
        <w:tab/>
      </w:r>
      <w:r w:rsidRPr="00777637">
        <w:rPr>
          <w:b w:val="0"/>
          <w:noProof/>
          <w:sz w:val="18"/>
        </w:rPr>
        <w:fldChar w:fldCharType="begin"/>
      </w:r>
      <w:r w:rsidRPr="00777637">
        <w:rPr>
          <w:b w:val="0"/>
          <w:noProof/>
          <w:sz w:val="18"/>
        </w:rPr>
        <w:instrText xml:space="preserve"> PAGEREF _Toc69307976 \h </w:instrText>
      </w:r>
      <w:r w:rsidRPr="00777637">
        <w:rPr>
          <w:b w:val="0"/>
          <w:noProof/>
          <w:sz w:val="18"/>
        </w:rPr>
      </w:r>
      <w:r w:rsidRPr="00777637">
        <w:rPr>
          <w:b w:val="0"/>
          <w:noProof/>
          <w:sz w:val="18"/>
        </w:rPr>
        <w:fldChar w:fldCharType="separate"/>
      </w:r>
      <w:r w:rsidR="00FC572C">
        <w:rPr>
          <w:b w:val="0"/>
          <w:noProof/>
          <w:sz w:val="18"/>
        </w:rPr>
        <w:t>542</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444</w:t>
      </w:r>
      <w:r>
        <w:rPr>
          <w:noProof/>
        </w:rPr>
        <w:noBreakHyphen/>
        <w:t>80</w:t>
      </w:r>
      <w:r>
        <w:rPr>
          <w:noProof/>
        </w:rPr>
        <w:tab/>
        <w:t>GST joint ventures</w:t>
      </w:r>
      <w:r w:rsidRPr="00777637">
        <w:rPr>
          <w:noProof/>
        </w:rPr>
        <w:tab/>
      </w:r>
      <w:r w:rsidRPr="00777637">
        <w:rPr>
          <w:noProof/>
        </w:rPr>
        <w:fldChar w:fldCharType="begin"/>
      </w:r>
      <w:r w:rsidRPr="00777637">
        <w:rPr>
          <w:noProof/>
        </w:rPr>
        <w:instrText xml:space="preserve"> PAGEREF _Toc69307977 \h </w:instrText>
      </w:r>
      <w:r w:rsidRPr="00777637">
        <w:rPr>
          <w:noProof/>
        </w:rPr>
      </w:r>
      <w:r w:rsidRPr="00777637">
        <w:rPr>
          <w:noProof/>
        </w:rPr>
        <w:fldChar w:fldCharType="separate"/>
      </w:r>
      <w:r w:rsidR="00FC572C">
        <w:rPr>
          <w:noProof/>
        </w:rPr>
        <w:t>542</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444</w:t>
      </w:r>
      <w:r>
        <w:rPr>
          <w:noProof/>
        </w:rPr>
        <w:noBreakHyphen/>
        <w:t>85</w:t>
      </w:r>
      <w:r>
        <w:rPr>
          <w:noProof/>
        </w:rPr>
        <w:tab/>
        <w:t>Non</w:t>
      </w:r>
      <w:r>
        <w:rPr>
          <w:noProof/>
        </w:rPr>
        <w:noBreakHyphen/>
        <w:t>profit sub</w:t>
      </w:r>
      <w:r>
        <w:rPr>
          <w:noProof/>
        </w:rPr>
        <w:noBreakHyphen/>
        <w:t>entities</w:t>
      </w:r>
      <w:r w:rsidRPr="00777637">
        <w:rPr>
          <w:noProof/>
        </w:rPr>
        <w:tab/>
      </w:r>
      <w:r w:rsidRPr="00777637">
        <w:rPr>
          <w:noProof/>
        </w:rPr>
        <w:fldChar w:fldCharType="begin"/>
      </w:r>
      <w:r w:rsidRPr="00777637">
        <w:rPr>
          <w:noProof/>
        </w:rPr>
        <w:instrText xml:space="preserve"> PAGEREF _Toc69307978 \h </w:instrText>
      </w:r>
      <w:r w:rsidRPr="00777637">
        <w:rPr>
          <w:noProof/>
        </w:rPr>
      </w:r>
      <w:r w:rsidRPr="00777637">
        <w:rPr>
          <w:noProof/>
        </w:rPr>
        <w:fldChar w:fldCharType="separate"/>
      </w:r>
      <w:r w:rsidR="00FC572C">
        <w:rPr>
          <w:noProof/>
        </w:rPr>
        <w:t>545</w:t>
      </w:r>
      <w:r w:rsidRPr="00777637">
        <w:rPr>
          <w:noProof/>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444</w:t>
      </w:r>
      <w:r>
        <w:rPr>
          <w:noProof/>
        </w:rPr>
        <w:noBreakHyphen/>
        <w:t>90</w:t>
      </w:r>
      <w:r>
        <w:rPr>
          <w:noProof/>
        </w:rPr>
        <w:tab/>
        <w:t>GST groups</w:t>
      </w:r>
      <w:r w:rsidRPr="00777637">
        <w:rPr>
          <w:noProof/>
        </w:rPr>
        <w:tab/>
      </w:r>
      <w:r w:rsidRPr="00777637">
        <w:rPr>
          <w:noProof/>
        </w:rPr>
        <w:fldChar w:fldCharType="begin"/>
      </w:r>
      <w:r w:rsidRPr="00777637">
        <w:rPr>
          <w:noProof/>
        </w:rPr>
        <w:instrText xml:space="preserve"> PAGEREF _Toc69307979 \h </w:instrText>
      </w:r>
      <w:r w:rsidRPr="00777637">
        <w:rPr>
          <w:noProof/>
        </w:rPr>
      </w:r>
      <w:r w:rsidRPr="00777637">
        <w:rPr>
          <w:noProof/>
        </w:rPr>
        <w:fldChar w:fldCharType="separate"/>
      </w:r>
      <w:r w:rsidR="00FC572C">
        <w:rPr>
          <w:noProof/>
        </w:rPr>
        <w:t>545</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446—Local governing bodies</w:t>
      </w:r>
      <w:r w:rsidRPr="00777637">
        <w:rPr>
          <w:b w:val="0"/>
          <w:noProof/>
          <w:sz w:val="18"/>
        </w:rPr>
        <w:tab/>
      </w:r>
      <w:r w:rsidRPr="00777637">
        <w:rPr>
          <w:b w:val="0"/>
          <w:noProof/>
          <w:sz w:val="18"/>
        </w:rPr>
        <w:fldChar w:fldCharType="begin"/>
      </w:r>
      <w:r w:rsidRPr="00777637">
        <w:rPr>
          <w:b w:val="0"/>
          <w:noProof/>
          <w:sz w:val="18"/>
        </w:rPr>
        <w:instrText xml:space="preserve"> PAGEREF _Toc69307980 \h </w:instrText>
      </w:r>
      <w:r w:rsidRPr="00777637">
        <w:rPr>
          <w:b w:val="0"/>
          <w:noProof/>
          <w:sz w:val="18"/>
        </w:rPr>
      </w:r>
      <w:r w:rsidRPr="00777637">
        <w:rPr>
          <w:b w:val="0"/>
          <w:noProof/>
          <w:sz w:val="18"/>
        </w:rPr>
        <w:fldChar w:fldCharType="separate"/>
      </w:r>
      <w:r w:rsidR="00FC572C">
        <w:rPr>
          <w:b w:val="0"/>
          <w:noProof/>
          <w:sz w:val="18"/>
        </w:rPr>
        <w:t>549</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Guide to Division</w:t>
      </w:r>
      <w:r w:rsidRPr="00777637">
        <w:rPr>
          <w:b w:val="0"/>
          <w:noProof/>
          <w:sz w:val="18"/>
        </w:rPr>
        <w:tab/>
      </w:r>
      <w:r w:rsidRPr="00777637">
        <w:rPr>
          <w:b w:val="0"/>
          <w:noProof/>
          <w:sz w:val="18"/>
        </w:rPr>
        <w:fldChar w:fldCharType="begin"/>
      </w:r>
      <w:r w:rsidRPr="00777637">
        <w:rPr>
          <w:b w:val="0"/>
          <w:noProof/>
          <w:sz w:val="18"/>
        </w:rPr>
        <w:instrText xml:space="preserve"> PAGEREF _Toc69307981 \h </w:instrText>
      </w:r>
      <w:r w:rsidRPr="00777637">
        <w:rPr>
          <w:b w:val="0"/>
          <w:noProof/>
          <w:sz w:val="18"/>
        </w:rPr>
      </w:r>
      <w:r w:rsidRPr="00777637">
        <w:rPr>
          <w:b w:val="0"/>
          <w:noProof/>
          <w:sz w:val="18"/>
        </w:rPr>
        <w:fldChar w:fldCharType="separate"/>
      </w:r>
      <w:r w:rsidR="00FC572C">
        <w:rPr>
          <w:b w:val="0"/>
          <w:noProof/>
          <w:sz w:val="18"/>
        </w:rPr>
        <w:t>549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446</w:t>
      </w:r>
      <w:r>
        <w:rPr>
          <w:noProof/>
        </w:rPr>
        <w:noBreakHyphen/>
        <w:t>1</w:t>
      </w:r>
      <w:r>
        <w:rPr>
          <w:noProof/>
        </w:rPr>
        <w:tab/>
        <w:t>What this Division is about</w:t>
      </w:r>
      <w:r w:rsidRPr="00777637">
        <w:rPr>
          <w:noProof/>
        </w:rPr>
        <w:tab/>
      </w:r>
      <w:r w:rsidRPr="00777637">
        <w:rPr>
          <w:noProof/>
        </w:rPr>
        <w:fldChar w:fldCharType="begin"/>
      </w:r>
      <w:r w:rsidRPr="00777637">
        <w:rPr>
          <w:noProof/>
        </w:rPr>
        <w:instrText xml:space="preserve"> PAGEREF _Toc69307982 \h </w:instrText>
      </w:r>
      <w:r w:rsidRPr="00777637">
        <w:rPr>
          <w:noProof/>
        </w:rPr>
      </w:r>
      <w:r w:rsidRPr="00777637">
        <w:rPr>
          <w:noProof/>
        </w:rPr>
        <w:fldChar w:fldCharType="separate"/>
      </w:r>
      <w:r w:rsidR="00FC572C">
        <w:rPr>
          <w:noProof/>
        </w:rPr>
        <w:t>549</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Operative provisions</w:t>
      </w:r>
      <w:r w:rsidRPr="00777637">
        <w:rPr>
          <w:b w:val="0"/>
          <w:noProof/>
          <w:sz w:val="18"/>
        </w:rPr>
        <w:tab/>
      </w:r>
      <w:r w:rsidRPr="00777637">
        <w:rPr>
          <w:b w:val="0"/>
          <w:noProof/>
          <w:sz w:val="18"/>
        </w:rPr>
        <w:fldChar w:fldCharType="begin"/>
      </w:r>
      <w:r w:rsidRPr="00777637">
        <w:rPr>
          <w:b w:val="0"/>
          <w:noProof/>
          <w:sz w:val="18"/>
        </w:rPr>
        <w:instrText xml:space="preserve"> PAGEREF _Toc69307983 \h </w:instrText>
      </w:r>
      <w:r w:rsidRPr="00777637">
        <w:rPr>
          <w:b w:val="0"/>
          <w:noProof/>
          <w:sz w:val="18"/>
        </w:rPr>
      </w:r>
      <w:r w:rsidRPr="00777637">
        <w:rPr>
          <w:b w:val="0"/>
          <w:noProof/>
          <w:sz w:val="18"/>
        </w:rPr>
        <w:fldChar w:fldCharType="separate"/>
      </w:r>
      <w:r w:rsidR="00FC572C">
        <w:rPr>
          <w:b w:val="0"/>
          <w:noProof/>
          <w:sz w:val="18"/>
        </w:rPr>
        <w:t>549</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446</w:t>
      </w:r>
      <w:r>
        <w:rPr>
          <w:noProof/>
        </w:rPr>
        <w:noBreakHyphen/>
        <w:t>5</w:t>
      </w:r>
      <w:r>
        <w:rPr>
          <w:noProof/>
        </w:rPr>
        <w:tab/>
        <w:t>Requirements for unanimous resolutions by local governing bodies</w:t>
      </w:r>
      <w:r w:rsidRPr="00777637">
        <w:rPr>
          <w:noProof/>
        </w:rPr>
        <w:tab/>
      </w:r>
      <w:r w:rsidRPr="00777637">
        <w:rPr>
          <w:noProof/>
        </w:rPr>
        <w:fldChar w:fldCharType="begin"/>
      </w:r>
      <w:r w:rsidRPr="00777637">
        <w:rPr>
          <w:noProof/>
        </w:rPr>
        <w:instrText xml:space="preserve"> PAGEREF _Toc69307984 \h </w:instrText>
      </w:r>
      <w:r w:rsidRPr="00777637">
        <w:rPr>
          <w:noProof/>
        </w:rPr>
      </w:r>
      <w:r w:rsidRPr="00777637">
        <w:rPr>
          <w:noProof/>
        </w:rPr>
        <w:fldChar w:fldCharType="separate"/>
      </w:r>
      <w:r w:rsidR="00FC572C">
        <w:rPr>
          <w:noProof/>
        </w:rPr>
        <w:t>549</w:t>
      </w:r>
      <w:r w:rsidRPr="00777637">
        <w:rPr>
          <w:noProof/>
        </w:rPr>
        <w:fldChar w:fldCharType="end"/>
      </w:r>
    </w:p>
    <w:p w:rsidR="00777637" w:rsidRDefault="00777637" w:rsidP="00F958A1">
      <w:pPr>
        <w:pStyle w:val="TOC3"/>
        <w:rPr>
          <w:rFonts w:asciiTheme="minorHAnsi" w:eastAsiaTheme="minorEastAsia" w:hAnsiTheme="minorHAnsi" w:cstheme="minorBidi"/>
          <w:b w:val="0"/>
          <w:noProof/>
          <w:kern w:val="0"/>
          <w:szCs w:val="22"/>
        </w:rPr>
      </w:pPr>
      <w:r>
        <w:rPr>
          <w:noProof/>
        </w:rPr>
        <w:t>Part 5</w:t>
      </w:r>
      <w:r>
        <w:rPr>
          <w:noProof/>
        </w:rPr>
        <w:noBreakHyphen/>
        <w:t>100—Miscellaneous</w:t>
      </w:r>
      <w:r w:rsidRPr="00777637">
        <w:rPr>
          <w:b w:val="0"/>
          <w:noProof/>
          <w:sz w:val="18"/>
        </w:rPr>
        <w:tab/>
      </w:r>
      <w:r w:rsidRPr="00777637">
        <w:rPr>
          <w:b w:val="0"/>
          <w:noProof/>
          <w:sz w:val="18"/>
        </w:rPr>
        <w:fldChar w:fldCharType="begin"/>
      </w:r>
      <w:r w:rsidRPr="00777637">
        <w:rPr>
          <w:b w:val="0"/>
          <w:noProof/>
          <w:sz w:val="18"/>
        </w:rPr>
        <w:instrText xml:space="preserve"> PAGEREF _Toc69307985 \h </w:instrText>
      </w:r>
      <w:r w:rsidRPr="00777637">
        <w:rPr>
          <w:b w:val="0"/>
          <w:noProof/>
          <w:sz w:val="18"/>
        </w:rPr>
      </w:r>
      <w:r w:rsidRPr="00777637">
        <w:rPr>
          <w:b w:val="0"/>
          <w:noProof/>
          <w:sz w:val="18"/>
        </w:rPr>
        <w:fldChar w:fldCharType="separate"/>
      </w:r>
      <w:r w:rsidR="00FC572C">
        <w:rPr>
          <w:b w:val="0"/>
          <w:noProof/>
          <w:sz w:val="18"/>
        </w:rPr>
        <w:t>553</w:t>
      </w:r>
      <w:r w:rsidRPr="00777637">
        <w:rPr>
          <w:b w:val="0"/>
          <w:noProof/>
          <w:sz w:val="18"/>
        </w:rPr>
        <w:fldChar w:fldCharType="end"/>
      </w:r>
    </w:p>
    <w:p w:rsidR="00777637" w:rsidRDefault="00777637" w:rsidP="00F958A1">
      <w:pPr>
        <w:pStyle w:val="TOC4"/>
        <w:keepNext/>
        <w:rPr>
          <w:rFonts w:asciiTheme="minorHAnsi" w:eastAsiaTheme="minorEastAsia" w:hAnsiTheme="minorHAnsi" w:cstheme="minorBidi"/>
          <w:b w:val="0"/>
          <w:noProof/>
          <w:kern w:val="0"/>
          <w:sz w:val="22"/>
          <w:szCs w:val="22"/>
        </w:rPr>
      </w:pPr>
      <w:r>
        <w:rPr>
          <w:noProof/>
        </w:rPr>
        <w:t>Division 850—Transactions exempt from application of taxation laws</w:t>
      </w:r>
      <w:r w:rsidRPr="00777637">
        <w:rPr>
          <w:b w:val="0"/>
          <w:noProof/>
          <w:sz w:val="18"/>
        </w:rPr>
        <w:tab/>
      </w:r>
      <w:r w:rsidRPr="00777637">
        <w:rPr>
          <w:b w:val="0"/>
          <w:noProof/>
          <w:sz w:val="18"/>
        </w:rPr>
        <w:fldChar w:fldCharType="begin"/>
      </w:r>
      <w:r w:rsidRPr="00777637">
        <w:rPr>
          <w:b w:val="0"/>
          <w:noProof/>
          <w:sz w:val="18"/>
        </w:rPr>
        <w:instrText xml:space="preserve"> PAGEREF _Toc69307986 \h </w:instrText>
      </w:r>
      <w:r w:rsidRPr="00777637">
        <w:rPr>
          <w:b w:val="0"/>
          <w:noProof/>
          <w:sz w:val="18"/>
        </w:rPr>
      </w:r>
      <w:r w:rsidRPr="00777637">
        <w:rPr>
          <w:b w:val="0"/>
          <w:noProof/>
          <w:sz w:val="18"/>
        </w:rPr>
        <w:fldChar w:fldCharType="separate"/>
      </w:r>
      <w:r w:rsidR="00FC572C">
        <w:rPr>
          <w:b w:val="0"/>
          <w:noProof/>
          <w:sz w:val="18"/>
        </w:rPr>
        <w:t>553</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850</w:t>
      </w:r>
      <w:r>
        <w:rPr>
          <w:noProof/>
        </w:rPr>
        <w:noBreakHyphen/>
        <w:t>A—Declaration relating to security or intelligence agency</w:t>
      </w:r>
      <w:r w:rsidRPr="00777637">
        <w:rPr>
          <w:b w:val="0"/>
          <w:noProof/>
          <w:sz w:val="18"/>
        </w:rPr>
        <w:tab/>
      </w:r>
      <w:r w:rsidRPr="00777637">
        <w:rPr>
          <w:b w:val="0"/>
          <w:noProof/>
          <w:sz w:val="18"/>
        </w:rPr>
        <w:fldChar w:fldCharType="begin"/>
      </w:r>
      <w:r w:rsidRPr="00777637">
        <w:rPr>
          <w:b w:val="0"/>
          <w:noProof/>
          <w:sz w:val="18"/>
        </w:rPr>
        <w:instrText xml:space="preserve"> PAGEREF _Toc69307987 \h </w:instrText>
      </w:r>
      <w:r w:rsidRPr="00777637">
        <w:rPr>
          <w:b w:val="0"/>
          <w:noProof/>
          <w:sz w:val="18"/>
        </w:rPr>
      </w:r>
      <w:r w:rsidRPr="00777637">
        <w:rPr>
          <w:b w:val="0"/>
          <w:noProof/>
          <w:sz w:val="18"/>
        </w:rPr>
        <w:fldChar w:fldCharType="separate"/>
      </w:r>
      <w:r w:rsidR="00FC572C">
        <w:rPr>
          <w:b w:val="0"/>
          <w:noProof/>
          <w:sz w:val="18"/>
        </w:rPr>
        <w:t>553</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850</w:t>
      </w:r>
      <w:r>
        <w:rPr>
          <w:noProof/>
        </w:rPr>
        <w:noBreakHyphen/>
        <w:t>100</w:t>
      </w:r>
      <w:r>
        <w:rPr>
          <w:noProof/>
        </w:rPr>
        <w:tab/>
        <w:t>Declaration relating to security or intelligence agency</w:t>
      </w:r>
      <w:r w:rsidRPr="00777637">
        <w:rPr>
          <w:noProof/>
        </w:rPr>
        <w:tab/>
      </w:r>
      <w:r w:rsidRPr="00777637">
        <w:rPr>
          <w:noProof/>
        </w:rPr>
        <w:fldChar w:fldCharType="begin"/>
      </w:r>
      <w:r w:rsidRPr="00777637">
        <w:rPr>
          <w:noProof/>
        </w:rPr>
        <w:instrText xml:space="preserve"> PAGEREF _Toc69307988 \h </w:instrText>
      </w:r>
      <w:r w:rsidRPr="00777637">
        <w:rPr>
          <w:noProof/>
        </w:rPr>
      </w:r>
      <w:r w:rsidRPr="00777637">
        <w:rPr>
          <w:noProof/>
        </w:rPr>
        <w:fldChar w:fldCharType="separate"/>
      </w:r>
      <w:r w:rsidR="00FC572C">
        <w:rPr>
          <w:noProof/>
        </w:rPr>
        <w:t>553</w:t>
      </w:r>
      <w:r w:rsidRPr="00777637">
        <w:rPr>
          <w:noProof/>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Division 990—Miscellaneous</w:t>
      </w:r>
      <w:r w:rsidRPr="00777637">
        <w:rPr>
          <w:b w:val="0"/>
          <w:noProof/>
          <w:sz w:val="18"/>
        </w:rPr>
        <w:tab/>
      </w:r>
      <w:r w:rsidRPr="00777637">
        <w:rPr>
          <w:b w:val="0"/>
          <w:noProof/>
          <w:sz w:val="18"/>
        </w:rPr>
        <w:fldChar w:fldCharType="begin"/>
      </w:r>
      <w:r w:rsidRPr="00777637">
        <w:rPr>
          <w:b w:val="0"/>
          <w:noProof/>
          <w:sz w:val="18"/>
        </w:rPr>
        <w:instrText xml:space="preserve"> PAGEREF _Toc69307989 \h </w:instrText>
      </w:r>
      <w:r w:rsidRPr="00777637">
        <w:rPr>
          <w:b w:val="0"/>
          <w:noProof/>
          <w:sz w:val="18"/>
        </w:rPr>
      </w:r>
      <w:r w:rsidRPr="00777637">
        <w:rPr>
          <w:b w:val="0"/>
          <w:noProof/>
          <w:sz w:val="18"/>
        </w:rPr>
        <w:fldChar w:fldCharType="separate"/>
      </w:r>
      <w:r w:rsidR="00FC572C">
        <w:rPr>
          <w:b w:val="0"/>
          <w:noProof/>
          <w:sz w:val="18"/>
        </w:rPr>
        <w:t>556</w:t>
      </w:r>
      <w:r w:rsidRPr="00777637">
        <w:rPr>
          <w:b w:val="0"/>
          <w:noProof/>
          <w:sz w:val="18"/>
        </w:rPr>
        <w:fldChar w:fldCharType="end"/>
      </w:r>
    </w:p>
    <w:p w:rsidR="00777637" w:rsidRDefault="00777637">
      <w:pPr>
        <w:pStyle w:val="TOC4"/>
        <w:rPr>
          <w:rFonts w:asciiTheme="minorHAnsi" w:eastAsiaTheme="minorEastAsia" w:hAnsiTheme="minorHAnsi" w:cstheme="minorBidi"/>
          <w:b w:val="0"/>
          <w:noProof/>
          <w:kern w:val="0"/>
          <w:sz w:val="22"/>
          <w:szCs w:val="22"/>
        </w:rPr>
      </w:pPr>
      <w:r>
        <w:rPr>
          <w:noProof/>
        </w:rPr>
        <w:t>Subdivision 990</w:t>
      </w:r>
      <w:r>
        <w:rPr>
          <w:noProof/>
        </w:rPr>
        <w:noBreakHyphen/>
        <w:t>A—Combining notices</w:t>
      </w:r>
      <w:r w:rsidRPr="00777637">
        <w:rPr>
          <w:b w:val="0"/>
          <w:noProof/>
          <w:sz w:val="18"/>
        </w:rPr>
        <w:tab/>
      </w:r>
      <w:r w:rsidRPr="00777637">
        <w:rPr>
          <w:b w:val="0"/>
          <w:noProof/>
          <w:sz w:val="18"/>
        </w:rPr>
        <w:fldChar w:fldCharType="begin"/>
      </w:r>
      <w:r w:rsidRPr="00777637">
        <w:rPr>
          <w:b w:val="0"/>
          <w:noProof/>
          <w:sz w:val="18"/>
        </w:rPr>
        <w:instrText xml:space="preserve"> PAGEREF _Toc69307990 \h </w:instrText>
      </w:r>
      <w:r w:rsidRPr="00777637">
        <w:rPr>
          <w:b w:val="0"/>
          <w:noProof/>
          <w:sz w:val="18"/>
        </w:rPr>
      </w:r>
      <w:r w:rsidRPr="00777637">
        <w:rPr>
          <w:b w:val="0"/>
          <w:noProof/>
          <w:sz w:val="18"/>
        </w:rPr>
        <w:fldChar w:fldCharType="separate"/>
      </w:r>
      <w:r w:rsidR="00FC572C">
        <w:rPr>
          <w:b w:val="0"/>
          <w:noProof/>
          <w:sz w:val="18"/>
        </w:rPr>
        <w:t>556</w:t>
      </w:r>
      <w:r w:rsidRPr="00777637">
        <w:rPr>
          <w:b w:val="0"/>
          <w:noProof/>
          <w:sz w:val="18"/>
        </w:rPr>
        <w:fldChar w:fldCharType="end"/>
      </w:r>
    </w:p>
    <w:p w:rsidR="00777637" w:rsidRDefault="00777637">
      <w:pPr>
        <w:pStyle w:val="TOC5"/>
        <w:rPr>
          <w:rFonts w:asciiTheme="minorHAnsi" w:eastAsiaTheme="minorEastAsia" w:hAnsiTheme="minorHAnsi" w:cstheme="minorBidi"/>
          <w:noProof/>
          <w:kern w:val="0"/>
          <w:sz w:val="22"/>
          <w:szCs w:val="22"/>
        </w:rPr>
      </w:pPr>
      <w:r>
        <w:rPr>
          <w:noProof/>
        </w:rPr>
        <w:t>990</w:t>
      </w:r>
      <w:r>
        <w:rPr>
          <w:noProof/>
        </w:rPr>
        <w:noBreakHyphen/>
        <w:t>5</w:t>
      </w:r>
      <w:r>
        <w:rPr>
          <w:noProof/>
        </w:rPr>
        <w:tab/>
        <w:t>Commissioner may combine notices</w:t>
      </w:r>
      <w:r w:rsidRPr="00777637">
        <w:rPr>
          <w:noProof/>
        </w:rPr>
        <w:tab/>
      </w:r>
      <w:r w:rsidRPr="00777637">
        <w:rPr>
          <w:noProof/>
        </w:rPr>
        <w:fldChar w:fldCharType="begin"/>
      </w:r>
      <w:r w:rsidRPr="00777637">
        <w:rPr>
          <w:noProof/>
        </w:rPr>
        <w:instrText xml:space="preserve"> PAGEREF _Toc69307991 \h </w:instrText>
      </w:r>
      <w:r w:rsidRPr="00777637">
        <w:rPr>
          <w:noProof/>
        </w:rPr>
      </w:r>
      <w:r w:rsidRPr="00777637">
        <w:rPr>
          <w:noProof/>
        </w:rPr>
        <w:fldChar w:fldCharType="separate"/>
      </w:r>
      <w:r w:rsidR="00FC572C">
        <w:rPr>
          <w:noProof/>
        </w:rPr>
        <w:t>556</w:t>
      </w:r>
      <w:r w:rsidRPr="00777637">
        <w:rPr>
          <w:noProof/>
        </w:rPr>
        <w:fldChar w:fldCharType="end"/>
      </w:r>
    </w:p>
    <w:p w:rsidR="00342325" w:rsidRPr="00777637" w:rsidRDefault="00F55950" w:rsidP="00EA3650">
      <w:pPr>
        <w:tabs>
          <w:tab w:val="right" w:pos="7088"/>
        </w:tabs>
        <w:ind w:right="141"/>
        <w:sectPr w:rsidR="00342325" w:rsidRPr="00777637" w:rsidSect="0024097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77637">
        <w:rPr>
          <w:rFonts w:cs="Times New Roman"/>
          <w:sz w:val="18"/>
        </w:rPr>
        <w:fldChar w:fldCharType="end"/>
      </w:r>
    </w:p>
    <w:p w:rsidR="003B6004" w:rsidRPr="00777637" w:rsidRDefault="003B6004" w:rsidP="003B6004">
      <w:pPr>
        <w:pStyle w:val="ActHead1"/>
      </w:pPr>
      <w:bookmarkStart w:id="1" w:name="_Toc69307060"/>
      <w:r w:rsidRPr="00777637">
        <w:rPr>
          <w:rStyle w:val="CharChapNo"/>
        </w:rPr>
        <w:lastRenderedPageBreak/>
        <w:t>Schedule</w:t>
      </w:r>
      <w:r w:rsidR="00DA1913" w:rsidRPr="00777637">
        <w:rPr>
          <w:rStyle w:val="CharChapNo"/>
        </w:rPr>
        <w:t> </w:t>
      </w:r>
      <w:r w:rsidRPr="00777637">
        <w:rPr>
          <w:rStyle w:val="CharChapNo"/>
        </w:rPr>
        <w:t>1</w:t>
      </w:r>
      <w:r w:rsidRPr="00777637">
        <w:t>—</w:t>
      </w:r>
      <w:r w:rsidRPr="00777637">
        <w:rPr>
          <w:rStyle w:val="CharChapText"/>
        </w:rPr>
        <w:t>Collection and recovery of income tax and other liabilities</w:t>
      </w:r>
      <w:bookmarkEnd w:id="1"/>
    </w:p>
    <w:p w:rsidR="008E759D" w:rsidRPr="00777637" w:rsidRDefault="008E759D" w:rsidP="003B6004">
      <w:pPr>
        <w:pStyle w:val="ActHead2"/>
      </w:pPr>
      <w:bookmarkStart w:id="2" w:name="_Toc69307061"/>
      <w:r w:rsidRPr="00777637">
        <w:rPr>
          <w:rStyle w:val="CharPartNo"/>
        </w:rPr>
        <w:t>Chapter</w:t>
      </w:r>
      <w:r w:rsidR="00DA1913" w:rsidRPr="00777637">
        <w:rPr>
          <w:rStyle w:val="CharPartNo"/>
        </w:rPr>
        <w:t> </w:t>
      </w:r>
      <w:r w:rsidRPr="00777637">
        <w:rPr>
          <w:rStyle w:val="CharPartNo"/>
        </w:rPr>
        <w:t>3</w:t>
      </w:r>
      <w:r w:rsidRPr="00777637">
        <w:t>—</w:t>
      </w:r>
      <w:r w:rsidRPr="00777637">
        <w:rPr>
          <w:rStyle w:val="CharPartText"/>
        </w:rPr>
        <w:t>Collection, recovery and administration of other taxes</w:t>
      </w:r>
      <w:bookmarkEnd w:id="2"/>
    </w:p>
    <w:p w:rsidR="008E759D" w:rsidRPr="00777637" w:rsidRDefault="008E759D" w:rsidP="00175E2B">
      <w:pPr>
        <w:pStyle w:val="ActHead3"/>
      </w:pPr>
      <w:bookmarkStart w:id="3" w:name="_Toc69307062"/>
      <w:r w:rsidRPr="00777637">
        <w:rPr>
          <w:rStyle w:val="CharDivNo"/>
        </w:rPr>
        <w:t>Part</w:t>
      </w:r>
      <w:r w:rsidR="00DA1913" w:rsidRPr="00777637">
        <w:rPr>
          <w:rStyle w:val="CharDivNo"/>
        </w:rPr>
        <w:t> </w:t>
      </w:r>
      <w:r w:rsidRPr="00777637">
        <w:rPr>
          <w:rStyle w:val="CharDivNo"/>
        </w:rPr>
        <w:t>3</w:t>
      </w:r>
      <w:r w:rsidR="00777637">
        <w:rPr>
          <w:rStyle w:val="CharDivNo"/>
        </w:rPr>
        <w:noBreakHyphen/>
      </w:r>
      <w:r w:rsidRPr="00777637">
        <w:rPr>
          <w:rStyle w:val="CharDivNo"/>
        </w:rPr>
        <w:t>10</w:t>
      </w:r>
      <w:r w:rsidRPr="00777637">
        <w:t>—</w:t>
      </w:r>
      <w:r w:rsidRPr="00777637">
        <w:rPr>
          <w:rStyle w:val="CharDivText"/>
        </w:rPr>
        <w:t>Indirect taxes</w:t>
      </w:r>
      <w:bookmarkEnd w:id="3"/>
    </w:p>
    <w:p w:rsidR="008E759D" w:rsidRPr="00777637" w:rsidRDefault="008E759D" w:rsidP="00175E2B">
      <w:pPr>
        <w:pStyle w:val="ActHead4"/>
      </w:pPr>
      <w:bookmarkStart w:id="4" w:name="_Toc69307063"/>
      <w:r w:rsidRPr="00777637">
        <w:rPr>
          <w:rStyle w:val="CharSubdNo"/>
        </w:rPr>
        <w:t>Division</w:t>
      </w:r>
      <w:r w:rsidR="00DA1913" w:rsidRPr="00777637">
        <w:rPr>
          <w:rStyle w:val="CharSubdNo"/>
        </w:rPr>
        <w:t> </w:t>
      </w:r>
      <w:r w:rsidRPr="00777637">
        <w:rPr>
          <w:rStyle w:val="CharSubdNo"/>
        </w:rPr>
        <w:t>105</w:t>
      </w:r>
      <w:r w:rsidRPr="00777637">
        <w:t>—</w:t>
      </w:r>
      <w:r w:rsidRPr="00777637">
        <w:rPr>
          <w:rStyle w:val="CharSubdText"/>
        </w:rPr>
        <w:t>General rules for indirect taxes</w:t>
      </w:r>
      <w:bookmarkEnd w:id="4"/>
    </w:p>
    <w:p w:rsidR="008E759D" w:rsidRPr="00777637" w:rsidRDefault="008E759D" w:rsidP="008E759D">
      <w:pPr>
        <w:pStyle w:val="TofSectsHeading"/>
      </w:pPr>
      <w:r w:rsidRPr="00777637">
        <w:t>Table of Subdivisions</w:t>
      </w:r>
    </w:p>
    <w:p w:rsidR="008E759D" w:rsidRPr="00777637" w:rsidRDefault="008E759D" w:rsidP="008E759D">
      <w:pPr>
        <w:pStyle w:val="TofSectsSubdiv"/>
      </w:pPr>
      <w:r w:rsidRPr="00777637">
        <w:tab/>
        <w:t>Guide to Division</w:t>
      </w:r>
      <w:r w:rsidR="00DA1913" w:rsidRPr="00777637">
        <w:t> </w:t>
      </w:r>
      <w:r w:rsidRPr="00777637">
        <w:t>105</w:t>
      </w:r>
    </w:p>
    <w:p w:rsidR="008E759D" w:rsidRPr="00777637" w:rsidRDefault="008E759D" w:rsidP="008E759D">
      <w:pPr>
        <w:pStyle w:val="TofSectsSubdiv"/>
      </w:pPr>
      <w:r w:rsidRPr="00777637">
        <w:t>105</w:t>
      </w:r>
      <w:r w:rsidR="00777637">
        <w:noBreakHyphen/>
      </w:r>
      <w:r w:rsidRPr="00777637">
        <w:t>D</w:t>
      </w:r>
      <w:r w:rsidRPr="00777637">
        <w:tab/>
        <w:t>General interest charge and penalties</w:t>
      </w:r>
    </w:p>
    <w:p w:rsidR="008E759D" w:rsidRPr="00777637" w:rsidRDefault="008E759D" w:rsidP="008E759D">
      <w:pPr>
        <w:pStyle w:val="TofSectsSubdiv"/>
      </w:pPr>
      <w:r w:rsidRPr="00777637">
        <w:t>105</w:t>
      </w:r>
      <w:r w:rsidR="00777637">
        <w:noBreakHyphen/>
      </w:r>
      <w:r w:rsidRPr="00777637">
        <w:t>F</w:t>
      </w:r>
      <w:r w:rsidRPr="00777637">
        <w:tab/>
        <w:t>Indirect tax refund schemes</w:t>
      </w:r>
    </w:p>
    <w:p w:rsidR="008E759D" w:rsidRPr="00777637" w:rsidRDefault="008E759D" w:rsidP="008E759D">
      <w:pPr>
        <w:pStyle w:val="TofSectsSubdiv"/>
      </w:pPr>
      <w:r w:rsidRPr="00777637">
        <w:t>105</w:t>
      </w:r>
      <w:r w:rsidR="00777637">
        <w:noBreakHyphen/>
      </w:r>
      <w:r w:rsidRPr="00777637">
        <w:t>G</w:t>
      </w:r>
      <w:r w:rsidRPr="00777637">
        <w:tab/>
        <w:t>Other administrative provisions</w:t>
      </w:r>
    </w:p>
    <w:p w:rsidR="008E759D" w:rsidRPr="00777637" w:rsidRDefault="008E759D" w:rsidP="008E759D">
      <w:pPr>
        <w:pStyle w:val="ActHead4"/>
      </w:pPr>
      <w:bookmarkStart w:id="5" w:name="_Toc69307064"/>
      <w:r w:rsidRPr="00777637">
        <w:rPr>
          <w:rStyle w:val="CharSubdNo"/>
        </w:rPr>
        <w:t>Guide to Division</w:t>
      </w:r>
      <w:r w:rsidR="00DA1913" w:rsidRPr="00777637">
        <w:rPr>
          <w:rStyle w:val="CharSubdNo"/>
        </w:rPr>
        <w:t> </w:t>
      </w:r>
      <w:r w:rsidRPr="00777637">
        <w:rPr>
          <w:rStyle w:val="CharSubdNo"/>
        </w:rPr>
        <w:t>1</w:t>
      </w:r>
      <w:r w:rsidRPr="00777637">
        <w:rPr>
          <w:rStyle w:val="CharSubdText"/>
        </w:rPr>
        <w:t>0</w:t>
      </w:r>
      <w:r w:rsidRPr="00777637">
        <w:t>5</w:t>
      </w:r>
      <w:bookmarkEnd w:id="5"/>
    </w:p>
    <w:p w:rsidR="008E759D" w:rsidRPr="00777637" w:rsidRDefault="008E759D" w:rsidP="008E759D">
      <w:pPr>
        <w:pStyle w:val="ActHead5"/>
      </w:pPr>
      <w:bookmarkStart w:id="6" w:name="_Toc69307065"/>
      <w:r w:rsidRPr="00777637">
        <w:rPr>
          <w:rStyle w:val="CharSectno"/>
        </w:rPr>
        <w:t>105</w:t>
      </w:r>
      <w:r w:rsidR="00777637">
        <w:rPr>
          <w:rStyle w:val="CharSectno"/>
        </w:rPr>
        <w:noBreakHyphen/>
      </w:r>
      <w:r w:rsidRPr="00777637">
        <w:rPr>
          <w:rStyle w:val="CharSectno"/>
        </w:rPr>
        <w:t>1</w:t>
      </w:r>
      <w:r w:rsidRPr="00777637">
        <w:t xml:space="preserve">  What this Division is about</w:t>
      </w:r>
      <w:bookmarkEnd w:id="6"/>
    </w:p>
    <w:p w:rsidR="008E759D" w:rsidRPr="00777637" w:rsidRDefault="008E759D" w:rsidP="008E759D">
      <w:pPr>
        <w:pStyle w:val="BoxText"/>
      </w:pPr>
      <w:r w:rsidRPr="00777637">
        <w:t>This Division contains rules relating to the administration of the indirect tax laws.</w:t>
      </w:r>
    </w:p>
    <w:p w:rsidR="00A57950" w:rsidRPr="00777637" w:rsidRDefault="00A57950" w:rsidP="00A57950">
      <w:pPr>
        <w:pStyle w:val="BoxNote"/>
      </w:pPr>
      <w:r w:rsidRPr="00777637">
        <w:tab/>
        <w:t>Note 1:</w:t>
      </w:r>
      <w:r w:rsidRPr="00777637">
        <w:tab/>
        <w:t>Administration rules relevant to particular indirect tax laws are in Divisions</w:t>
      </w:r>
      <w:r w:rsidR="00DA1913" w:rsidRPr="00777637">
        <w:t> </w:t>
      </w:r>
      <w:r w:rsidRPr="00777637">
        <w:t>110, 111 and 112.</w:t>
      </w:r>
    </w:p>
    <w:p w:rsidR="00A57950" w:rsidRPr="00777637" w:rsidRDefault="00A57950" w:rsidP="00A57950">
      <w:pPr>
        <w:pStyle w:val="BoxNote"/>
      </w:pPr>
      <w:r w:rsidRPr="00777637">
        <w:tab/>
        <w:t>Note 2:</w:t>
      </w:r>
      <w:r w:rsidRPr="00777637">
        <w:tab/>
        <w:t>For assessment of assessable amounts under indirect tax laws, see Division</w:t>
      </w:r>
      <w:r w:rsidR="00DA1913" w:rsidRPr="00777637">
        <w:t> </w:t>
      </w:r>
      <w:r w:rsidRPr="00777637">
        <w:t>155.</w:t>
      </w:r>
    </w:p>
    <w:p w:rsidR="008E759D" w:rsidRPr="00777637" w:rsidRDefault="008E759D" w:rsidP="008E759D">
      <w:pPr>
        <w:pStyle w:val="BoxText"/>
      </w:pPr>
      <w:r w:rsidRPr="00777637">
        <w:t>The rules in this Division deal with the following:</w:t>
      </w:r>
    </w:p>
    <w:p w:rsidR="008E759D" w:rsidRPr="00777637" w:rsidRDefault="008E759D" w:rsidP="00820D23">
      <w:pPr>
        <w:pStyle w:val="BoxPara"/>
      </w:pPr>
      <w:r w:rsidRPr="00777637">
        <w:tab/>
        <w:t>(c)</w:t>
      </w:r>
      <w:r w:rsidRPr="00777637">
        <w:tab/>
        <w:t>limits on credits, refunds and recovering amounts;</w:t>
      </w:r>
    </w:p>
    <w:p w:rsidR="008E759D" w:rsidRPr="00777637" w:rsidRDefault="008E759D" w:rsidP="008E759D">
      <w:pPr>
        <w:pStyle w:val="BoxPara"/>
      </w:pPr>
      <w:r w:rsidRPr="00777637">
        <w:tab/>
        <w:t>(e)</w:t>
      </w:r>
      <w:r w:rsidRPr="00777637">
        <w:tab/>
        <w:t>the effect of not passing on refunds of overpaid amounts;</w:t>
      </w:r>
    </w:p>
    <w:p w:rsidR="008E759D" w:rsidRPr="00777637" w:rsidRDefault="008E759D" w:rsidP="008E759D">
      <w:pPr>
        <w:pStyle w:val="BoxPara"/>
      </w:pPr>
      <w:r w:rsidRPr="00777637">
        <w:lastRenderedPageBreak/>
        <w:tab/>
        <w:t>(f)</w:t>
      </w:r>
      <w:r w:rsidRPr="00777637">
        <w:tab/>
        <w:t>charges and penalties;</w:t>
      </w:r>
    </w:p>
    <w:p w:rsidR="008E759D" w:rsidRPr="00777637" w:rsidRDefault="008E759D" w:rsidP="008E759D">
      <w:pPr>
        <w:pStyle w:val="BoxPara"/>
      </w:pPr>
      <w:r w:rsidRPr="00777637">
        <w:tab/>
        <w:t>(h)</w:t>
      </w:r>
      <w:r w:rsidRPr="00777637">
        <w:tab/>
        <w:t>refunding indirect tax because of Australia’s international obligations;</w:t>
      </w:r>
    </w:p>
    <w:p w:rsidR="008E759D" w:rsidRPr="00777637" w:rsidRDefault="008E759D" w:rsidP="008E759D">
      <w:pPr>
        <w:pStyle w:val="BoxPara"/>
      </w:pPr>
      <w:r w:rsidRPr="00777637">
        <w:tab/>
        <w:t>(i)</w:t>
      </w:r>
      <w:r w:rsidRPr="00777637">
        <w:tab/>
        <w:t>requirements for notifications.</w:t>
      </w:r>
    </w:p>
    <w:p w:rsidR="008E759D" w:rsidRPr="00777637" w:rsidRDefault="008E759D" w:rsidP="008E759D">
      <w:pPr>
        <w:pStyle w:val="ActHead4"/>
      </w:pPr>
      <w:bookmarkStart w:id="7" w:name="_Toc69307066"/>
      <w:r w:rsidRPr="00777637">
        <w:rPr>
          <w:rStyle w:val="CharSubdNo"/>
        </w:rPr>
        <w:t>Subdivision</w:t>
      </w:r>
      <w:r w:rsidR="00DA1913" w:rsidRPr="00777637">
        <w:rPr>
          <w:rStyle w:val="CharSubdNo"/>
        </w:rPr>
        <w:t> </w:t>
      </w:r>
      <w:r w:rsidRPr="00777637">
        <w:rPr>
          <w:rStyle w:val="CharSubdNo"/>
        </w:rPr>
        <w:t>105</w:t>
      </w:r>
      <w:r w:rsidR="00777637">
        <w:rPr>
          <w:rStyle w:val="CharSubdNo"/>
        </w:rPr>
        <w:noBreakHyphen/>
      </w:r>
      <w:r w:rsidRPr="00777637">
        <w:rPr>
          <w:rStyle w:val="CharSubdNo"/>
        </w:rPr>
        <w:t>D</w:t>
      </w:r>
      <w:r w:rsidRPr="00777637">
        <w:t>—</w:t>
      </w:r>
      <w:r w:rsidRPr="00777637">
        <w:rPr>
          <w:rStyle w:val="CharSubdText"/>
        </w:rPr>
        <w:t>General interest charge and penalties</w:t>
      </w:r>
      <w:bookmarkEnd w:id="7"/>
    </w:p>
    <w:p w:rsidR="008E759D" w:rsidRPr="00777637" w:rsidRDefault="008E759D" w:rsidP="008E759D">
      <w:pPr>
        <w:pStyle w:val="TofSectsHeading"/>
      </w:pPr>
      <w:r w:rsidRPr="00777637">
        <w:t>Table of sections</w:t>
      </w:r>
    </w:p>
    <w:p w:rsidR="008E759D" w:rsidRPr="00777637" w:rsidRDefault="008E759D" w:rsidP="008E759D">
      <w:pPr>
        <w:pStyle w:val="TofSectsSection"/>
      </w:pPr>
      <w:r w:rsidRPr="00777637">
        <w:t>105</w:t>
      </w:r>
      <w:r w:rsidR="00777637">
        <w:noBreakHyphen/>
      </w:r>
      <w:r w:rsidRPr="00777637">
        <w:t>80</w:t>
      </w:r>
      <w:r w:rsidRPr="00777637">
        <w:tab/>
        <w:t>General interest charge</w:t>
      </w:r>
    </w:p>
    <w:p w:rsidR="008E759D" w:rsidRPr="00777637" w:rsidRDefault="008E759D" w:rsidP="008E759D">
      <w:pPr>
        <w:pStyle w:val="TofSectsSection"/>
      </w:pPr>
      <w:r w:rsidRPr="00777637">
        <w:t>105</w:t>
      </w:r>
      <w:r w:rsidR="00777637">
        <w:noBreakHyphen/>
      </w:r>
      <w:r w:rsidRPr="00777637">
        <w:t>85</w:t>
      </w:r>
      <w:r w:rsidRPr="00777637">
        <w:tab/>
        <w:t>Amending Acts cannot impose penalties or general interest charge earlier than 28 days after Royal Assent</w:t>
      </w:r>
    </w:p>
    <w:p w:rsidR="008E759D" w:rsidRPr="00777637" w:rsidRDefault="008E759D" w:rsidP="008E759D">
      <w:pPr>
        <w:pStyle w:val="ActHead5"/>
      </w:pPr>
      <w:bookmarkStart w:id="8" w:name="_Toc69307067"/>
      <w:r w:rsidRPr="00777637">
        <w:rPr>
          <w:rStyle w:val="CharSectno"/>
        </w:rPr>
        <w:t>105</w:t>
      </w:r>
      <w:r w:rsidR="00777637">
        <w:rPr>
          <w:rStyle w:val="CharSectno"/>
        </w:rPr>
        <w:noBreakHyphen/>
      </w:r>
      <w:r w:rsidRPr="00777637">
        <w:rPr>
          <w:rStyle w:val="CharSectno"/>
        </w:rPr>
        <w:t>80</w:t>
      </w:r>
      <w:r w:rsidRPr="00777637">
        <w:t xml:space="preserve">  General interest charge</w:t>
      </w:r>
      <w:bookmarkEnd w:id="8"/>
    </w:p>
    <w:p w:rsidR="008E759D" w:rsidRPr="00777637" w:rsidRDefault="008E759D" w:rsidP="008E759D">
      <w:pPr>
        <w:pStyle w:val="subsection"/>
      </w:pPr>
      <w:r w:rsidRPr="00777637">
        <w:tab/>
        <w:t>(1)</w:t>
      </w:r>
      <w:r w:rsidRPr="00777637">
        <w:tab/>
        <w:t xml:space="preserve">If any of an amount (the </w:t>
      </w:r>
      <w:r w:rsidRPr="00777637">
        <w:rPr>
          <w:b/>
          <w:i/>
        </w:rPr>
        <w:t>liability</w:t>
      </w:r>
      <w:r w:rsidRPr="00777637">
        <w:t xml:space="preserve">) to which this section applies remains unpaid after the time by which it is due to be paid, you are liable to pay the </w:t>
      </w:r>
      <w:r w:rsidR="00777637" w:rsidRPr="00777637">
        <w:rPr>
          <w:position w:val="6"/>
          <w:sz w:val="16"/>
        </w:rPr>
        <w:t>*</w:t>
      </w:r>
      <w:r w:rsidRPr="00777637">
        <w:t>general interest charge on the unpaid amount of the liability for each day in the period that:</w:t>
      </w:r>
    </w:p>
    <w:p w:rsidR="008E759D" w:rsidRPr="00777637" w:rsidRDefault="008E759D" w:rsidP="008E759D">
      <w:pPr>
        <w:pStyle w:val="paragraph"/>
      </w:pPr>
      <w:r w:rsidRPr="00777637">
        <w:tab/>
        <w:t>(a)</w:t>
      </w:r>
      <w:r w:rsidRPr="00777637">
        <w:tab/>
        <w:t>started at the beginning of the day by which the liability was due to be paid; and</w:t>
      </w:r>
    </w:p>
    <w:p w:rsidR="008E759D" w:rsidRPr="00777637" w:rsidRDefault="008E759D" w:rsidP="008E759D">
      <w:pPr>
        <w:pStyle w:val="paragraph"/>
      </w:pPr>
      <w:r w:rsidRPr="00777637">
        <w:tab/>
        <w:t>(b)</w:t>
      </w:r>
      <w:r w:rsidRPr="00777637">
        <w:tab/>
        <w:t>finishes at the end of the last day on which, at the end of the day, any of the following remains unpaid:</w:t>
      </w:r>
    </w:p>
    <w:p w:rsidR="008E759D" w:rsidRPr="00777637" w:rsidRDefault="008E759D" w:rsidP="008E759D">
      <w:pPr>
        <w:pStyle w:val="paragraphsub"/>
      </w:pPr>
      <w:r w:rsidRPr="00777637">
        <w:tab/>
        <w:t>(i)</w:t>
      </w:r>
      <w:r w:rsidRPr="00777637">
        <w:tab/>
        <w:t>the liability;</w:t>
      </w:r>
    </w:p>
    <w:p w:rsidR="008E759D" w:rsidRPr="00777637" w:rsidRDefault="008E759D" w:rsidP="008E759D">
      <w:pPr>
        <w:pStyle w:val="paragraphsub"/>
      </w:pPr>
      <w:r w:rsidRPr="00777637">
        <w:tab/>
        <w:t>(ii)</w:t>
      </w:r>
      <w:r w:rsidRPr="00777637">
        <w:tab/>
        <w:t>general interest charge on any of the liability.</w:t>
      </w:r>
    </w:p>
    <w:p w:rsidR="008E759D" w:rsidRPr="00777637" w:rsidRDefault="008E759D" w:rsidP="008E759D">
      <w:pPr>
        <w:pStyle w:val="notetext"/>
      </w:pPr>
      <w:r w:rsidRPr="00777637">
        <w:t>Note:</w:t>
      </w:r>
      <w:r w:rsidRPr="00777637">
        <w:tab/>
        <w:t>The general interest charge is worked out under Division</w:t>
      </w:r>
      <w:r w:rsidR="00DA1913" w:rsidRPr="00777637">
        <w:t> </w:t>
      </w:r>
      <w:r w:rsidRPr="00777637">
        <w:t>1 of Part</w:t>
      </w:r>
      <w:r w:rsidR="00830045" w:rsidRPr="00777637">
        <w:t> </w:t>
      </w:r>
      <w:r w:rsidRPr="00777637">
        <w:t>IIA.</w:t>
      </w:r>
    </w:p>
    <w:p w:rsidR="008E759D" w:rsidRPr="00777637" w:rsidRDefault="008E759D" w:rsidP="008E759D">
      <w:pPr>
        <w:pStyle w:val="subsection"/>
      </w:pPr>
      <w:r w:rsidRPr="00777637">
        <w:tab/>
        <w:t>(2)</w:t>
      </w:r>
      <w:r w:rsidRPr="00777637">
        <w:tab/>
        <w:t>This section applies to either of the following amounts that you are liable to pay:</w:t>
      </w:r>
    </w:p>
    <w:p w:rsidR="008365C4" w:rsidRPr="00777637" w:rsidRDefault="008365C4" w:rsidP="008365C4">
      <w:pPr>
        <w:pStyle w:val="paragraph"/>
      </w:pPr>
      <w:r w:rsidRPr="00777637">
        <w:tab/>
        <w:t>(a)</w:t>
      </w:r>
      <w:r w:rsidRPr="00777637">
        <w:tab/>
        <w:t xml:space="preserve">an </w:t>
      </w:r>
      <w:r w:rsidR="00777637" w:rsidRPr="00777637">
        <w:rPr>
          <w:position w:val="6"/>
          <w:sz w:val="16"/>
        </w:rPr>
        <w:t>*</w:t>
      </w:r>
      <w:r w:rsidRPr="00777637">
        <w:t>assessed net fuel amount;</w:t>
      </w:r>
    </w:p>
    <w:p w:rsidR="008365C4" w:rsidRPr="00777637" w:rsidRDefault="008365C4" w:rsidP="008365C4">
      <w:pPr>
        <w:pStyle w:val="paragraph"/>
      </w:pPr>
      <w:r w:rsidRPr="00777637">
        <w:tab/>
        <w:t>(b)</w:t>
      </w:r>
      <w:r w:rsidRPr="00777637">
        <w:tab/>
        <w:t xml:space="preserve">an assessed amount of </w:t>
      </w:r>
      <w:r w:rsidR="00777637" w:rsidRPr="00777637">
        <w:rPr>
          <w:position w:val="6"/>
          <w:sz w:val="16"/>
        </w:rPr>
        <w:t>*</w:t>
      </w:r>
      <w:r w:rsidRPr="00777637">
        <w:t xml:space="preserve">indirect tax (including an </w:t>
      </w:r>
      <w:r w:rsidR="00777637" w:rsidRPr="00777637">
        <w:rPr>
          <w:position w:val="6"/>
          <w:sz w:val="16"/>
        </w:rPr>
        <w:t>*</w:t>
      </w:r>
      <w:r w:rsidRPr="00777637">
        <w:t>assessed net amount).</w:t>
      </w:r>
    </w:p>
    <w:p w:rsidR="008E759D" w:rsidRPr="00777637" w:rsidRDefault="008E759D" w:rsidP="008E759D">
      <w:pPr>
        <w:pStyle w:val="ActHead5"/>
      </w:pPr>
      <w:bookmarkStart w:id="9" w:name="_Toc69307068"/>
      <w:r w:rsidRPr="00777637">
        <w:rPr>
          <w:rStyle w:val="CharSectno"/>
        </w:rPr>
        <w:lastRenderedPageBreak/>
        <w:t>105</w:t>
      </w:r>
      <w:r w:rsidR="00777637">
        <w:rPr>
          <w:rStyle w:val="CharSectno"/>
        </w:rPr>
        <w:noBreakHyphen/>
      </w:r>
      <w:r w:rsidRPr="00777637">
        <w:rPr>
          <w:rStyle w:val="CharSectno"/>
        </w:rPr>
        <w:t>85</w:t>
      </w:r>
      <w:r w:rsidRPr="00777637">
        <w:t xml:space="preserve">  Amending Acts cannot impose penalties or general interest charge earlier than 28 days after Royal Assent</w:t>
      </w:r>
      <w:bookmarkEnd w:id="9"/>
    </w:p>
    <w:p w:rsidR="008E759D" w:rsidRPr="00777637" w:rsidRDefault="008E759D" w:rsidP="008E759D">
      <w:pPr>
        <w:pStyle w:val="subsection"/>
      </w:pPr>
      <w:r w:rsidRPr="00777637">
        <w:tab/>
        <w:t>(1)</w:t>
      </w:r>
      <w:r w:rsidRPr="00777637">
        <w:tab/>
        <w:t xml:space="preserve">An Act that amends an </w:t>
      </w:r>
      <w:r w:rsidR="00777637" w:rsidRPr="00777637">
        <w:rPr>
          <w:position w:val="6"/>
          <w:sz w:val="16"/>
        </w:rPr>
        <w:t>*</w:t>
      </w:r>
      <w:r w:rsidRPr="00777637">
        <w:t>indirect tax law does not have the effect of making you liable to:</w:t>
      </w:r>
    </w:p>
    <w:p w:rsidR="008E759D" w:rsidRPr="00777637" w:rsidRDefault="008E759D" w:rsidP="008E759D">
      <w:pPr>
        <w:pStyle w:val="paragraph"/>
      </w:pPr>
      <w:r w:rsidRPr="00777637">
        <w:tab/>
        <w:t>(a)</w:t>
      </w:r>
      <w:r w:rsidRPr="00777637">
        <w:tab/>
        <w:t>a penalty for an offence against an indirect tax law; or</w:t>
      </w:r>
    </w:p>
    <w:p w:rsidR="008E759D" w:rsidRPr="00777637" w:rsidRDefault="008E759D" w:rsidP="008E759D">
      <w:pPr>
        <w:pStyle w:val="paragraph"/>
      </w:pPr>
      <w:r w:rsidRPr="00777637">
        <w:tab/>
        <w:t>(b)</w:t>
      </w:r>
      <w:r w:rsidRPr="00777637">
        <w:tab/>
      </w:r>
      <w:r w:rsidR="00777637" w:rsidRPr="00777637">
        <w:rPr>
          <w:position w:val="6"/>
          <w:sz w:val="16"/>
        </w:rPr>
        <w:t>*</w:t>
      </w:r>
      <w:r w:rsidRPr="00777637">
        <w:t>general interest charge under section</w:t>
      </w:r>
      <w:r w:rsidR="00DA1913" w:rsidRPr="00777637">
        <w:t> </w:t>
      </w:r>
      <w:r w:rsidRPr="00777637">
        <w:t>105</w:t>
      </w:r>
      <w:r w:rsidR="00777637">
        <w:noBreakHyphen/>
      </w:r>
      <w:r w:rsidRPr="00777637">
        <w:t>80;</w:t>
      </w:r>
    </w:p>
    <w:p w:rsidR="008E759D" w:rsidRPr="00777637" w:rsidRDefault="008E759D" w:rsidP="008E759D">
      <w:pPr>
        <w:pStyle w:val="subsection2"/>
      </w:pPr>
      <w:r w:rsidRPr="00777637">
        <w:t xml:space="preserve">for any act or omission that happens before the 28th day (the </w:t>
      </w:r>
      <w:r w:rsidRPr="00777637">
        <w:rPr>
          <w:b/>
          <w:i/>
        </w:rPr>
        <w:t>postponed day</w:t>
      </w:r>
      <w:r w:rsidRPr="00777637">
        <w:t>) after the day on which the amending Act receives the Royal Assent.</w:t>
      </w:r>
    </w:p>
    <w:p w:rsidR="008E759D" w:rsidRPr="00777637" w:rsidRDefault="008E759D" w:rsidP="008E759D">
      <w:pPr>
        <w:pStyle w:val="subsection"/>
      </w:pPr>
      <w:r w:rsidRPr="00777637">
        <w:tab/>
        <w:t>(2)</w:t>
      </w:r>
      <w:r w:rsidRPr="00777637">
        <w:tab/>
        <w:t>If the amending Act would (apart from this section) have the effect of making you liable to such a penalty or charge because you contravened a requirement to do something:</w:t>
      </w:r>
    </w:p>
    <w:p w:rsidR="008E759D" w:rsidRPr="00777637" w:rsidRDefault="008E759D" w:rsidP="008E759D">
      <w:pPr>
        <w:pStyle w:val="paragraph"/>
      </w:pPr>
      <w:r w:rsidRPr="00777637">
        <w:tab/>
        <w:t>(a)</w:t>
      </w:r>
      <w:r w:rsidRPr="00777637">
        <w:tab/>
        <w:t>within a specified period ending before the postponed day; or</w:t>
      </w:r>
    </w:p>
    <w:p w:rsidR="008E759D" w:rsidRPr="00777637" w:rsidRDefault="008E759D" w:rsidP="008E759D">
      <w:pPr>
        <w:pStyle w:val="paragraph"/>
        <w:keepNext/>
      </w:pPr>
      <w:r w:rsidRPr="00777637">
        <w:tab/>
        <w:t>(b)</w:t>
      </w:r>
      <w:r w:rsidRPr="00777637">
        <w:tab/>
        <w:t>before a specified time happening before the postponed day;</w:t>
      </w:r>
    </w:p>
    <w:p w:rsidR="008E759D" w:rsidRPr="00777637" w:rsidRDefault="008E759D" w:rsidP="008E759D">
      <w:pPr>
        <w:pStyle w:val="subsection2"/>
      </w:pPr>
      <w:r w:rsidRPr="00777637">
        <w:t>the requirement has effect instead by reference to a period ending at the start of the postponed day, or by reference to the start of the postponed day, as the case requires.</w:t>
      </w:r>
    </w:p>
    <w:p w:rsidR="008E759D" w:rsidRPr="00777637" w:rsidRDefault="008E759D" w:rsidP="008E759D">
      <w:pPr>
        <w:pStyle w:val="subsection"/>
      </w:pPr>
      <w:r w:rsidRPr="00777637">
        <w:tab/>
        <w:t>(3)</w:t>
      </w:r>
      <w:r w:rsidRPr="00777637">
        <w:tab/>
        <w:t>This section does not relieve you from liability to such a penalty or charge to the extent to which the liability would have existed if the amending Act had not been enacted.</w:t>
      </w:r>
    </w:p>
    <w:p w:rsidR="008E759D" w:rsidRPr="00777637" w:rsidRDefault="008E759D" w:rsidP="008E759D">
      <w:pPr>
        <w:pStyle w:val="ActHead4"/>
      </w:pPr>
      <w:bookmarkStart w:id="10" w:name="_Toc69307069"/>
      <w:r w:rsidRPr="00777637">
        <w:rPr>
          <w:rStyle w:val="CharSubdNo"/>
        </w:rPr>
        <w:t>Subdivision</w:t>
      </w:r>
      <w:r w:rsidR="00DA1913" w:rsidRPr="00777637">
        <w:rPr>
          <w:rStyle w:val="CharSubdNo"/>
        </w:rPr>
        <w:t> </w:t>
      </w:r>
      <w:r w:rsidRPr="00777637">
        <w:rPr>
          <w:rStyle w:val="CharSubdNo"/>
        </w:rPr>
        <w:t>105</w:t>
      </w:r>
      <w:r w:rsidR="00777637">
        <w:rPr>
          <w:rStyle w:val="CharSubdNo"/>
        </w:rPr>
        <w:noBreakHyphen/>
      </w:r>
      <w:r w:rsidRPr="00777637">
        <w:rPr>
          <w:rStyle w:val="CharSubdNo"/>
        </w:rPr>
        <w:t>F</w:t>
      </w:r>
      <w:r w:rsidRPr="00777637">
        <w:t>—</w:t>
      </w:r>
      <w:r w:rsidRPr="00777637">
        <w:rPr>
          <w:rStyle w:val="CharSubdText"/>
        </w:rPr>
        <w:t>Indirect tax refund schemes</w:t>
      </w:r>
      <w:bookmarkEnd w:id="10"/>
    </w:p>
    <w:p w:rsidR="008E759D" w:rsidRPr="00777637" w:rsidRDefault="008E759D" w:rsidP="008E759D">
      <w:pPr>
        <w:pStyle w:val="TofSectsHeading"/>
      </w:pPr>
      <w:r w:rsidRPr="00777637">
        <w:t>Table of sections</w:t>
      </w:r>
    </w:p>
    <w:p w:rsidR="008E759D" w:rsidRPr="00777637" w:rsidRDefault="008E759D" w:rsidP="008E759D">
      <w:pPr>
        <w:pStyle w:val="TofSectsSection"/>
      </w:pPr>
      <w:r w:rsidRPr="00777637">
        <w:t>105</w:t>
      </w:r>
      <w:r w:rsidR="00777637">
        <w:noBreakHyphen/>
      </w:r>
      <w:r w:rsidRPr="00777637">
        <w:t>120</w:t>
      </w:r>
      <w:r w:rsidRPr="00777637">
        <w:tab/>
        <w:t>Refund scheme—defence related international obligations</w:t>
      </w:r>
    </w:p>
    <w:p w:rsidR="008E759D" w:rsidRPr="00777637" w:rsidRDefault="008E759D" w:rsidP="008E759D">
      <w:pPr>
        <w:pStyle w:val="TofSectsSection"/>
      </w:pPr>
      <w:r w:rsidRPr="00777637">
        <w:t>105</w:t>
      </w:r>
      <w:r w:rsidR="00777637">
        <w:noBreakHyphen/>
      </w:r>
      <w:r w:rsidRPr="00777637">
        <w:t>125</w:t>
      </w:r>
      <w:r w:rsidRPr="00777637">
        <w:tab/>
        <w:t>Refund scheme—international obligations</w:t>
      </w:r>
    </w:p>
    <w:p w:rsidR="008E759D" w:rsidRPr="00777637" w:rsidRDefault="008E759D" w:rsidP="008E759D">
      <w:pPr>
        <w:pStyle w:val="ActHead5"/>
      </w:pPr>
      <w:bookmarkStart w:id="11" w:name="_Toc69307070"/>
      <w:r w:rsidRPr="00777637">
        <w:rPr>
          <w:rStyle w:val="CharSectno"/>
        </w:rPr>
        <w:t>105</w:t>
      </w:r>
      <w:r w:rsidR="00777637">
        <w:rPr>
          <w:rStyle w:val="CharSectno"/>
        </w:rPr>
        <w:noBreakHyphen/>
      </w:r>
      <w:r w:rsidRPr="00777637">
        <w:rPr>
          <w:rStyle w:val="CharSectno"/>
        </w:rPr>
        <w:t>120</w:t>
      </w:r>
      <w:r w:rsidRPr="00777637">
        <w:t xml:space="preserve">  Refund scheme—defence related international obligations</w:t>
      </w:r>
      <w:bookmarkEnd w:id="11"/>
    </w:p>
    <w:p w:rsidR="008E759D" w:rsidRPr="00777637" w:rsidRDefault="008E759D" w:rsidP="008E759D">
      <w:pPr>
        <w:pStyle w:val="subsection"/>
      </w:pPr>
      <w:r w:rsidRPr="00777637">
        <w:tab/>
        <w:t>(1)</w:t>
      </w:r>
      <w:r w:rsidRPr="00777637">
        <w:tab/>
        <w:t xml:space="preserve">The Commissioner must, on behalf of the Commonwealth, pay you an amount equal to the amount of </w:t>
      </w:r>
      <w:r w:rsidR="00777637" w:rsidRPr="00777637">
        <w:rPr>
          <w:position w:val="6"/>
          <w:sz w:val="16"/>
        </w:rPr>
        <w:t>*</w:t>
      </w:r>
      <w:r w:rsidRPr="00777637">
        <w:t xml:space="preserve">indirect tax borne by you in respect of an acquisition (within the meaning of the </w:t>
      </w:r>
      <w:r w:rsidR="00777637" w:rsidRPr="00777637">
        <w:rPr>
          <w:position w:val="6"/>
          <w:sz w:val="16"/>
        </w:rPr>
        <w:t>*</w:t>
      </w:r>
      <w:r w:rsidRPr="00777637">
        <w:t>GST Act) if:</w:t>
      </w:r>
    </w:p>
    <w:p w:rsidR="008E759D" w:rsidRPr="00777637" w:rsidRDefault="008E759D" w:rsidP="008E759D">
      <w:pPr>
        <w:pStyle w:val="paragraph"/>
      </w:pPr>
      <w:r w:rsidRPr="00777637">
        <w:tab/>
        <w:t>(a)</w:t>
      </w:r>
      <w:r w:rsidRPr="00777637">
        <w:tab/>
        <w:t xml:space="preserve">you are in a class of entities determined by the </w:t>
      </w:r>
      <w:r w:rsidR="00777637" w:rsidRPr="00777637">
        <w:rPr>
          <w:position w:val="6"/>
          <w:sz w:val="16"/>
        </w:rPr>
        <w:t>*</w:t>
      </w:r>
      <w:r w:rsidRPr="00777637">
        <w:t>Defence Minister; and</w:t>
      </w:r>
    </w:p>
    <w:p w:rsidR="008E759D" w:rsidRPr="00777637" w:rsidRDefault="008E759D" w:rsidP="008E759D">
      <w:pPr>
        <w:pStyle w:val="paragraph"/>
      </w:pPr>
      <w:r w:rsidRPr="00777637">
        <w:lastRenderedPageBreak/>
        <w:tab/>
        <w:t>(b)</w:t>
      </w:r>
      <w:r w:rsidRPr="00777637">
        <w:tab/>
        <w:t>the acquisition is covered by a determination of the Defence Minister; and</w:t>
      </w:r>
    </w:p>
    <w:p w:rsidR="008E759D" w:rsidRPr="00777637" w:rsidRDefault="008E759D" w:rsidP="008E759D">
      <w:pPr>
        <w:pStyle w:val="paragraph"/>
      </w:pPr>
      <w:r w:rsidRPr="00777637">
        <w:tab/>
        <w:t>(c)</w:t>
      </w:r>
      <w:r w:rsidRPr="00777637">
        <w:tab/>
        <w:t>the acquisition is made:</w:t>
      </w:r>
    </w:p>
    <w:p w:rsidR="008E759D" w:rsidRPr="00777637" w:rsidRDefault="008E759D" w:rsidP="008E759D">
      <w:pPr>
        <w:pStyle w:val="paragraphsub"/>
      </w:pPr>
      <w:r w:rsidRPr="00777637">
        <w:tab/>
        <w:t>(i)</w:t>
      </w:r>
      <w:r w:rsidRPr="00777637">
        <w:tab/>
        <w:t xml:space="preserve">by or on behalf of a </w:t>
      </w:r>
      <w:r w:rsidR="00777637" w:rsidRPr="00777637">
        <w:rPr>
          <w:position w:val="6"/>
          <w:sz w:val="16"/>
        </w:rPr>
        <w:t>*</w:t>
      </w:r>
      <w:r w:rsidRPr="00777637">
        <w:t>visiting force that is; or</w:t>
      </w:r>
    </w:p>
    <w:p w:rsidR="008E759D" w:rsidRPr="00777637" w:rsidRDefault="008E759D" w:rsidP="008E759D">
      <w:pPr>
        <w:pStyle w:val="paragraphsub"/>
      </w:pPr>
      <w:r w:rsidRPr="00777637">
        <w:tab/>
        <w:t>(ii)</w:t>
      </w:r>
      <w:r w:rsidRPr="00777637">
        <w:tab/>
        <w:t xml:space="preserve">by a member (within the meaning of the </w:t>
      </w:r>
      <w:r w:rsidRPr="00777637">
        <w:rPr>
          <w:i/>
        </w:rPr>
        <w:t>Defence (Visiting Forces) Act 1963</w:t>
      </w:r>
      <w:r w:rsidRPr="00777637">
        <w:t>) of the visiting force who is; or</w:t>
      </w:r>
    </w:p>
    <w:p w:rsidR="008E759D" w:rsidRPr="00777637" w:rsidRDefault="008E759D" w:rsidP="008E759D">
      <w:pPr>
        <w:pStyle w:val="paragraphsub"/>
      </w:pPr>
      <w:r w:rsidRPr="00777637">
        <w:tab/>
        <w:t>(iii)</w:t>
      </w:r>
      <w:r w:rsidRPr="00777637">
        <w:tab/>
        <w:t>by any other entity that is;</w:t>
      </w:r>
    </w:p>
    <w:p w:rsidR="008E759D" w:rsidRPr="00777637" w:rsidRDefault="008E759D" w:rsidP="008E759D">
      <w:pPr>
        <w:pStyle w:val="paragraph"/>
      </w:pPr>
      <w:r w:rsidRPr="00777637">
        <w:tab/>
      </w:r>
      <w:r w:rsidRPr="00777637">
        <w:tab/>
        <w:t>covered by a determination of the Defence Minister; and</w:t>
      </w:r>
    </w:p>
    <w:p w:rsidR="008E759D" w:rsidRPr="00777637" w:rsidRDefault="008E759D" w:rsidP="008E759D">
      <w:pPr>
        <w:pStyle w:val="paragraph"/>
      </w:pPr>
      <w:r w:rsidRPr="00777637">
        <w:tab/>
        <w:t>(d)</w:t>
      </w:r>
      <w:r w:rsidRPr="00777637">
        <w:tab/>
        <w:t>at the time of the acquisition, it was intended for:</w:t>
      </w:r>
    </w:p>
    <w:p w:rsidR="008E759D" w:rsidRPr="00777637" w:rsidRDefault="008E759D" w:rsidP="008E759D">
      <w:pPr>
        <w:pStyle w:val="paragraphsub"/>
      </w:pPr>
      <w:r w:rsidRPr="00777637">
        <w:tab/>
        <w:t>(i)</w:t>
      </w:r>
      <w:r w:rsidRPr="00777637">
        <w:tab/>
        <w:t>the official use of the visiting force; or</w:t>
      </w:r>
    </w:p>
    <w:p w:rsidR="008E759D" w:rsidRPr="00777637" w:rsidRDefault="008E759D" w:rsidP="008E759D">
      <w:pPr>
        <w:pStyle w:val="paragraphsub"/>
      </w:pPr>
      <w:r w:rsidRPr="00777637">
        <w:tab/>
        <w:t>(ii)</w:t>
      </w:r>
      <w:r w:rsidRPr="00777637">
        <w:tab/>
        <w:t xml:space="preserve">the use of a member (within the meaning of the </w:t>
      </w:r>
      <w:r w:rsidRPr="00777637">
        <w:rPr>
          <w:i/>
        </w:rPr>
        <w:t>Defence (Visiting Forces) Act 1963</w:t>
      </w:r>
      <w:r w:rsidRPr="00777637">
        <w:t>) of the visiting force; or</w:t>
      </w:r>
    </w:p>
    <w:p w:rsidR="008E759D" w:rsidRPr="00777637" w:rsidRDefault="008E759D" w:rsidP="008E759D">
      <w:pPr>
        <w:pStyle w:val="paragraphsub"/>
      </w:pPr>
      <w:r w:rsidRPr="00777637">
        <w:tab/>
        <w:t>(iii)</w:t>
      </w:r>
      <w:r w:rsidRPr="00777637">
        <w:tab/>
        <w:t>any other use;</w:t>
      </w:r>
    </w:p>
    <w:p w:rsidR="008E759D" w:rsidRPr="00777637" w:rsidRDefault="008E759D" w:rsidP="008E759D">
      <w:pPr>
        <w:pStyle w:val="paragraph"/>
      </w:pPr>
      <w:r w:rsidRPr="00777637">
        <w:tab/>
      </w:r>
      <w:r w:rsidRPr="00777637">
        <w:tab/>
        <w:t>and that use is covered by a determination of the Defence Minister; and</w:t>
      </w:r>
    </w:p>
    <w:p w:rsidR="008E759D" w:rsidRPr="00777637" w:rsidRDefault="008E759D" w:rsidP="008E759D">
      <w:pPr>
        <w:pStyle w:val="paragraph"/>
      </w:pPr>
      <w:r w:rsidRPr="00777637">
        <w:tab/>
        <w:t>(e)</w:t>
      </w:r>
      <w:r w:rsidRPr="00777637">
        <w:tab/>
        <w:t xml:space="preserve">you claim the amount in the </w:t>
      </w:r>
      <w:r w:rsidR="00777637" w:rsidRPr="00777637">
        <w:rPr>
          <w:position w:val="6"/>
          <w:sz w:val="16"/>
        </w:rPr>
        <w:t>*</w:t>
      </w:r>
      <w:r w:rsidRPr="00777637">
        <w:t>approved form.</w:t>
      </w:r>
    </w:p>
    <w:p w:rsidR="008E759D" w:rsidRPr="00777637" w:rsidRDefault="008E759D" w:rsidP="008E759D">
      <w:pPr>
        <w:pStyle w:val="subsection"/>
      </w:pPr>
      <w:r w:rsidRPr="00777637">
        <w:tab/>
        <w:t>(2)</w:t>
      </w:r>
      <w:r w:rsidRPr="00777637">
        <w:tab/>
        <w:t>The amount is payable:</w:t>
      </w:r>
    </w:p>
    <w:p w:rsidR="008E759D" w:rsidRPr="00777637" w:rsidRDefault="008E759D" w:rsidP="008E759D">
      <w:pPr>
        <w:pStyle w:val="paragraph"/>
      </w:pPr>
      <w:r w:rsidRPr="00777637">
        <w:tab/>
        <w:t>(a)</w:t>
      </w:r>
      <w:r w:rsidRPr="00777637">
        <w:tab/>
        <w:t>in accordance with the conditions and limitations; and</w:t>
      </w:r>
    </w:p>
    <w:p w:rsidR="008E759D" w:rsidRPr="00777637" w:rsidRDefault="008E759D" w:rsidP="008E759D">
      <w:pPr>
        <w:pStyle w:val="paragraph"/>
      </w:pPr>
      <w:r w:rsidRPr="00777637">
        <w:tab/>
        <w:t>(b)</w:t>
      </w:r>
      <w:r w:rsidRPr="00777637">
        <w:tab/>
        <w:t>within the period and manner;</w:t>
      </w:r>
    </w:p>
    <w:p w:rsidR="008E759D" w:rsidRPr="00777637" w:rsidRDefault="008E759D" w:rsidP="008E759D">
      <w:pPr>
        <w:pStyle w:val="subsection2"/>
      </w:pPr>
      <w:r w:rsidRPr="00777637">
        <w:t xml:space="preserve">determined by the </w:t>
      </w:r>
      <w:r w:rsidR="00777637" w:rsidRPr="00777637">
        <w:rPr>
          <w:position w:val="6"/>
          <w:sz w:val="16"/>
        </w:rPr>
        <w:t>*</w:t>
      </w:r>
      <w:r w:rsidRPr="00777637">
        <w:t>Defence Minister.</w:t>
      </w:r>
    </w:p>
    <w:p w:rsidR="008E759D" w:rsidRPr="00777637" w:rsidRDefault="008E759D" w:rsidP="008E759D">
      <w:pPr>
        <w:pStyle w:val="subsection"/>
      </w:pPr>
      <w:r w:rsidRPr="00777637">
        <w:tab/>
        <w:t>(3)</w:t>
      </w:r>
      <w:r w:rsidRPr="00777637">
        <w:tab/>
        <w:t xml:space="preserve">The </w:t>
      </w:r>
      <w:r w:rsidR="00777637" w:rsidRPr="00777637">
        <w:rPr>
          <w:position w:val="6"/>
          <w:sz w:val="16"/>
        </w:rPr>
        <w:t>*</w:t>
      </w:r>
      <w:r w:rsidRPr="00777637">
        <w:t xml:space="preserve">Defence Minister may only determine an entity under </w:t>
      </w:r>
      <w:r w:rsidR="00DA1913" w:rsidRPr="00777637">
        <w:t>subparagraph (</w:t>
      </w:r>
      <w:r w:rsidRPr="00777637">
        <w:t xml:space="preserve">1)(c)(iii) or a use under </w:t>
      </w:r>
      <w:r w:rsidR="00DA1913" w:rsidRPr="00777637">
        <w:t>subparagraph (</w:t>
      </w:r>
      <w:r w:rsidRPr="00777637">
        <w:t xml:space="preserve">1)(d)(iii) if the Commonwealth is under an international obligation to grant </w:t>
      </w:r>
      <w:r w:rsidR="00777637" w:rsidRPr="00777637">
        <w:rPr>
          <w:position w:val="6"/>
          <w:sz w:val="16"/>
        </w:rPr>
        <w:t>*</w:t>
      </w:r>
      <w:r w:rsidRPr="00777637">
        <w:t>indirect tax concessions in relation to the kind of entity or the kind of use.</w:t>
      </w:r>
    </w:p>
    <w:p w:rsidR="008E759D" w:rsidRPr="00777637" w:rsidRDefault="008E759D" w:rsidP="008E759D">
      <w:pPr>
        <w:pStyle w:val="subsection"/>
      </w:pPr>
      <w:r w:rsidRPr="00777637">
        <w:tab/>
        <w:t>(4)</w:t>
      </w:r>
      <w:r w:rsidRPr="00777637">
        <w:tab/>
        <w:t>A determination under this section is a legislative instrument.</w:t>
      </w:r>
    </w:p>
    <w:p w:rsidR="008E759D" w:rsidRPr="00777637" w:rsidRDefault="008E759D" w:rsidP="008E759D">
      <w:pPr>
        <w:pStyle w:val="ActHead5"/>
      </w:pPr>
      <w:bookmarkStart w:id="12" w:name="_Toc69307071"/>
      <w:r w:rsidRPr="00777637">
        <w:rPr>
          <w:rStyle w:val="CharSectno"/>
        </w:rPr>
        <w:t>105</w:t>
      </w:r>
      <w:r w:rsidR="00777637">
        <w:rPr>
          <w:rStyle w:val="CharSectno"/>
        </w:rPr>
        <w:noBreakHyphen/>
      </w:r>
      <w:r w:rsidRPr="00777637">
        <w:rPr>
          <w:rStyle w:val="CharSectno"/>
        </w:rPr>
        <w:t>125</w:t>
      </w:r>
      <w:r w:rsidRPr="00777637">
        <w:t xml:space="preserve">  Refund scheme—international obligations</w:t>
      </w:r>
      <w:bookmarkEnd w:id="12"/>
    </w:p>
    <w:p w:rsidR="008E759D" w:rsidRPr="00777637" w:rsidRDefault="008E759D" w:rsidP="008E759D">
      <w:pPr>
        <w:pStyle w:val="subsection"/>
      </w:pPr>
      <w:r w:rsidRPr="00777637">
        <w:tab/>
        <w:t>(1)</w:t>
      </w:r>
      <w:r w:rsidRPr="00777637">
        <w:tab/>
        <w:t xml:space="preserve">The Commissioner must, on behalf of the Commonwealth, pay you, or an entity in a class of entities determined by the Commissioner, an amount equal to the amount of </w:t>
      </w:r>
      <w:r w:rsidR="00777637" w:rsidRPr="00777637">
        <w:rPr>
          <w:position w:val="6"/>
          <w:sz w:val="16"/>
        </w:rPr>
        <w:t>*</w:t>
      </w:r>
      <w:r w:rsidRPr="00777637">
        <w:t xml:space="preserve">indirect tax </w:t>
      </w:r>
      <w:r w:rsidRPr="00777637">
        <w:lastRenderedPageBreak/>
        <w:t xml:space="preserve">borne by you in respect of an acquisition (within the meaning of the </w:t>
      </w:r>
      <w:r w:rsidR="00777637" w:rsidRPr="00777637">
        <w:rPr>
          <w:position w:val="6"/>
          <w:sz w:val="16"/>
        </w:rPr>
        <w:t>*</w:t>
      </w:r>
      <w:r w:rsidRPr="00777637">
        <w:t>GST Act) made by you if:</w:t>
      </w:r>
    </w:p>
    <w:p w:rsidR="008E759D" w:rsidRPr="00777637" w:rsidRDefault="008E759D" w:rsidP="008E759D">
      <w:pPr>
        <w:pStyle w:val="paragraph"/>
      </w:pPr>
      <w:r w:rsidRPr="00777637">
        <w:tab/>
        <w:t>(a)</w:t>
      </w:r>
      <w:r w:rsidRPr="00777637">
        <w:tab/>
        <w:t>you are a kind of entity specified in the regulations; and</w:t>
      </w:r>
    </w:p>
    <w:p w:rsidR="008E759D" w:rsidRPr="00777637" w:rsidRDefault="008E759D" w:rsidP="008E759D">
      <w:pPr>
        <w:pStyle w:val="paragraph"/>
      </w:pPr>
      <w:r w:rsidRPr="00777637">
        <w:tab/>
        <w:t>(b)</w:t>
      </w:r>
      <w:r w:rsidRPr="00777637">
        <w:tab/>
        <w:t>the acquisition is of a kind specified in the regulations; and</w:t>
      </w:r>
    </w:p>
    <w:p w:rsidR="008E759D" w:rsidRPr="00777637" w:rsidRDefault="008E759D" w:rsidP="008E759D">
      <w:pPr>
        <w:pStyle w:val="paragraph"/>
      </w:pPr>
      <w:r w:rsidRPr="00777637">
        <w:tab/>
        <w:t>(c)</w:t>
      </w:r>
      <w:r w:rsidRPr="00777637">
        <w:tab/>
        <w:t xml:space="preserve">you or the entity claims the amount in the </w:t>
      </w:r>
      <w:r w:rsidR="00777637" w:rsidRPr="00777637">
        <w:rPr>
          <w:position w:val="6"/>
          <w:sz w:val="16"/>
        </w:rPr>
        <w:t>*</w:t>
      </w:r>
      <w:r w:rsidRPr="00777637">
        <w:t>approved form.</w:t>
      </w:r>
    </w:p>
    <w:p w:rsidR="008E759D" w:rsidRPr="00777637" w:rsidRDefault="008E759D" w:rsidP="008E759D">
      <w:pPr>
        <w:pStyle w:val="subsection"/>
      </w:pPr>
      <w:r w:rsidRPr="00777637">
        <w:tab/>
        <w:t>(2)</w:t>
      </w:r>
      <w:r w:rsidRPr="00777637">
        <w:tab/>
        <w:t>The amount is payable:</w:t>
      </w:r>
    </w:p>
    <w:p w:rsidR="008E759D" w:rsidRPr="00777637" w:rsidRDefault="008E759D" w:rsidP="008E759D">
      <w:pPr>
        <w:pStyle w:val="paragraph"/>
      </w:pPr>
      <w:r w:rsidRPr="00777637">
        <w:tab/>
        <w:t>(a)</w:t>
      </w:r>
      <w:r w:rsidRPr="00777637">
        <w:tab/>
        <w:t>in accordance with the conditions and limitations; and</w:t>
      </w:r>
    </w:p>
    <w:p w:rsidR="008E759D" w:rsidRPr="00777637" w:rsidRDefault="008E759D" w:rsidP="008E759D">
      <w:pPr>
        <w:pStyle w:val="paragraph"/>
      </w:pPr>
      <w:r w:rsidRPr="00777637">
        <w:tab/>
        <w:t>(b)</w:t>
      </w:r>
      <w:r w:rsidRPr="00777637">
        <w:tab/>
        <w:t>within the period and manner;</w:t>
      </w:r>
    </w:p>
    <w:p w:rsidR="008E759D" w:rsidRPr="00777637" w:rsidRDefault="008E759D" w:rsidP="008E759D">
      <w:pPr>
        <w:pStyle w:val="subsection2"/>
      </w:pPr>
      <w:r w:rsidRPr="00777637">
        <w:t>set out in the regulations.</w:t>
      </w:r>
    </w:p>
    <w:p w:rsidR="008E759D" w:rsidRPr="00777637" w:rsidRDefault="008E759D" w:rsidP="008E759D">
      <w:pPr>
        <w:pStyle w:val="subsection"/>
      </w:pPr>
      <w:r w:rsidRPr="00777637">
        <w:tab/>
        <w:t>(3)</w:t>
      </w:r>
      <w:r w:rsidRPr="00777637">
        <w:tab/>
        <w:t xml:space="preserve">The regulations may only specify a kind of entity for the purposes of </w:t>
      </w:r>
      <w:r w:rsidR="00DA1913" w:rsidRPr="00777637">
        <w:t>paragraph (</w:t>
      </w:r>
      <w:r w:rsidRPr="00777637">
        <w:t xml:space="preserve">1)(a) or a kind of acquisition for the purposes of </w:t>
      </w:r>
      <w:r w:rsidR="00DA1913" w:rsidRPr="00777637">
        <w:t>paragraph (</w:t>
      </w:r>
      <w:r w:rsidRPr="00777637">
        <w:t xml:space="preserve">1)(b) if the Commonwealth is under an international obligation to grant </w:t>
      </w:r>
      <w:r w:rsidR="00777637" w:rsidRPr="00777637">
        <w:rPr>
          <w:position w:val="6"/>
          <w:sz w:val="16"/>
        </w:rPr>
        <w:t>*</w:t>
      </w:r>
      <w:r w:rsidRPr="00777637">
        <w:t>indirect tax concessions in relation to the kind of entity or the kind of acquisition.</w:t>
      </w:r>
    </w:p>
    <w:p w:rsidR="008E759D" w:rsidRPr="00777637" w:rsidRDefault="008E759D" w:rsidP="008E759D">
      <w:pPr>
        <w:pStyle w:val="subsection"/>
      </w:pPr>
      <w:r w:rsidRPr="00777637">
        <w:tab/>
        <w:t>(4)</w:t>
      </w:r>
      <w:r w:rsidRPr="00777637">
        <w:tab/>
        <w:t xml:space="preserve">A determination by the Commissioner under </w:t>
      </w:r>
      <w:r w:rsidR="00DA1913" w:rsidRPr="00777637">
        <w:t>subsection (</w:t>
      </w:r>
      <w:r w:rsidRPr="00777637">
        <w:t>1) is not a legislative instrument.</w:t>
      </w:r>
    </w:p>
    <w:p w:rsidR="008E759D" w:rsidRPr="00777637" w:rsidRDefault="008E759D" w:rsidP="008E759D">
      <w:pPr>
        <w:pStyle w:val="ActHead4"/>
      </w:pPr>
      <w:bookmarkStart w:id="13" w:name="_Toc69307072"/>
      <w:r w:rsidRPr="00777637">
        <w:rPr>
          <w:rStyle w:val="CharSubdNo"/>
        </w:rPr>
        <w:t>Subdivision</w:t>
      </w:r>
      <w:r w:rsidR="00DA1913" w:rsidRPr="00777637">
        <w:rPr>
          <w:rStyle w:val="CharSubdNo"/>
        </w:rPr>
        <w:t> </w:t>
      </w:r>
      <w:r w:rsidRPr="00777637">
        <w:rPr>
          <w:rStyle w:val="CharSubdNo"/>
        </w:rPr>
        <w:t>105</w:t>
      </w:r>
      <w:r w:rsidR="00777637">
        <w:rPr>
          <w:rStyle w:val="CharSubdNo"/>
        </w:rPr>
        <w:noBreakHyphen/>
      </w:r>
      <w:r w:rsidRPr="00777637">
        <w:rPr>
          <w:rStyle w:val="CharSubdNo"/>
        </w:rPr>
        <w:t>G</w:t>
      </w:r>
      <w:r w:rsidRPr="00777637">
        <w:t>—</w:t>
      </w:r>
      <w:r w:rsidRPr="00777637">
        <w:rPr>
          <w:rStyle w:val="CharSubdText"/>
        </w:rPr>
        <w:t>Other administrative provisions</w:t>
      </w:r>
      <w:bookmarkEnd w:id="13"/>
    </w:p>
    <w:p w:rsidR="008E759D" w:rsidRPr="00777637" w:rsidRDefault="008E759D" w:rsidP="008E759D">
      <w:pPr>
        <w:pStyle w:val="TofSectsHeading"/>
      </w:pPr>
      <w:r w:rsidRPr="00777637">
        <w:t>Table of sections</w:t>
      </w:r>
    </w:p>
    <w:p w:rsidR="008E759D" w:rsidRPr="00777637" w:rsidRDefault="008E759D" w:rsidP="008E759D">
      <w:pPr>
        <w:pStyle w:val="TofSectsSection"/>
      </w:pPr>
      <w:r w:rsidRPr="00777637">
        <w:t>105</w:t>
      </w:r>
      <w:r w:rsidR="00777637">
        <w:noBreakHyphen/>
      </w:r>
      <w:r w:rsidRPr="00777637">
        <w:t>145</w:t>
      </w:r>
      <w:r w:rsidRPr="00777637">
        <w:tab/>
        <w:t>Commissioner must give things in writing</w:t>
      </w:r>
    </w:p>
    <w:p w:rsidR="008E759D" w:rsidRPr="00777637" w:rsidRDefault="008E759D" w:rsidP="008E759D">
      <w:pPr>
        <w:pStyle w:val="ActHead5"/>
      </w:pPr>
      <w:bookmarkStart w:id="14" w:name="_Toc69307073"/>
      <w:r w:rsidRPr="00777637">
        <w:rPr>
          <w:rStyle w:val="CharSectno"/>
        </w:rPr>
        <w:t>105</w:t>
      </w:r>
      <w:r w:rsidR="00777637">
        <w:rPr>
          <w:rStyle w:val="CharSectno"/>
        </w:rPr>
        <w:noBreakHyphen/>
      </w:r>
      <w:r w:rsidRPr="00777637">
        <w:rPr>
          <w:rStyle w:val="CharSectno"/>
        </w:rPr>
        <w:t>145</w:t>
      </w:r>
      <w:r w:rsidRPr="00777637">
        <w:t xml:space="preserve">  Commissioner must give things in writing</w:t>
      </w:r>
      <w:bookmarkEnd w:id="14"/>
    </w:p>
    <w:p w:rsidR="008E759D" w:rsidRPr="00777637" w:rsidRDefault="008E759D" w:rsidP="008E759D">
      <w:pPr>
        <w:pStyle w:val="subsection"/>
      </w:pPr>
      <w:r w:rsidRPr="00777637">
        <w:tab/>
        <w:t>(1)</w:t>
      </w:r>
      <w:r w:rsidRPr="00777637">
        <w:tab/>
        <w:t xml:space="preserve">Any notice, approval, direction, authority or declaration that the Commissioner may give, or must give, to you under an </w:t>
      </w:r>
      <w:r w:rsidR="00777637" w:rsidRPr="00777637">
        <w:rPr>
          <w:position w:val="6"/>
          <w:sz w:val="16"/>
        </w:rPr>
        <w:t>*</w:t>
      </w:r>
      <w:r w:rsidRPr="00777637">
        <w:t>indirect tax law must be in writing.</w:t>
      </w:r>
    </w:p>
    <w:p w:rsidR="008E759D" w:rsidRPr="00777637" w:rsidRDefault="008E759D" w:rsidP="008E759D">
      <w:pPr>
        <w:pStyle w:val="subsection"/>
      </w:pPr>
      <w:r w:rsidRPr="00777637">
        <w:tab/>
        <w:t>(2)</w:t>
      </w:r>
      <w:r w:rsidRPr="00777637">
        <w:tab/>
        <w:t xml:space="preserve">However, this does not prevent the Commissioner giving any of those things to you by electronic transmission if a provision of an </w:t>
      </w:r>
      <w:r w:rsidR="00777637" w:rsidRPr="00777637">
        <w:rPr>
          <w:position w:val="6"/>
          <w:sz w:val="16"/>
        </w:rPr>
        <w:t>*</w:t>
      </w:r>
      <w:r w:rsidRPr="00777637">
        <w:t>indirect tax law allows the Commissioner to do so.</w:t>
      </w:r>
    </w:p>
    <w:p w:rsidR="008E759D" w:rsidRPr="00777637" w:rsidRDefault="008E759D" w:rsidP="00352BC6">
      <w:pPr>
        <w:pStyle w:val="ActHead4"/>
        <w:pageBreakBefore/>
      </w:pPr>
      <w:bookmarkStart w:id="15" w:name="_Toc69307074"/>
      <w:r w:rsidRPr="00777637">
        <w:rPr>
          <w:rStyle w:val="CharSubdNo"/>
        </w:rPr>
        <w:lastRenderedPageBreak/>
        <w:t>Division</w:t>
      </w:r>
      <w:r w:rsidR="00DA1913" w:rsidRPr="00777637">
        <w:rPr>
          <w:rStyle w:val="CharSubdNo"/>
        </w:rPr>
        <w:t> </w:t>
      </w:r>
      <w:r w:rsidRPr="00777637">
        <w:rPr>
          <w:rStyle w:val="CharSubdNo"/>
        </w:rPr>
        <w:t>110</w:t>
      </w:r>
      <w:r w:rsidRPr="00777637">
        <w:t>—</w:t>
      </w:r>
      <w:r w:rsidRPr="00777637">
        <w:rPr>
          <w:rStyle w:val="CharSubdText"/>
        </w:rPr>
        <w:t>Goods and services tax</w:t>
      </w:r>
      <w:bookmarkEnd w:id="15"/>
    </w:p>
    <w:p w:rsidR="008E759D" w:rsidRPr="00777637" w:rsidRDefault="008E759D" w:rsidP="008E759D">
      <w:pPr>
        <w:pStyle w:val="TofSectsHeading"/>
      </w:pPr>
      <w:r w:rsidRPr="00777637">
        <w:t>Table of Subdivisions</w:t>
      </w:r>
    </w:p>
    <w:p w:rsidR="008E759D" w:rsidRPr="00777637" w:rsidRDefault="008E759D" w:rsidP="008E759D">
      <w:pPr>
        <w:pStyle w:val="TofSectsSubdiv"/>
      </w:pPr>
      <w:r w:rsidRPr="00777637">
        <w:tab/>
        <w:t>Guide to Division</w:t>
      </w:r>
      <w:r w:rsidR="00DA1913" w:rsidRPr="00777637">
        <w:t> </w:t>
      </w:r>
      <w:r w:rsidRPr="00777637">
        <w:t>110</w:t>
      </w:r>
    </w:p>
    <w:p w:rsidR="008E759D" w:rsidRPr="00777637" w:rsidRDefault="008E759D" w:rsidP="008E759D">
      <w:pPr>
        <w:pStyle w:val="TofSectsSubdiv"/>
      </w:pPr>
      <w:r w:rsidRPr="00777637">
        <w:t>110</w:t>
      </w:r>
      <w:r w:rsidR="00777637">
        <w:noBreakHyphen/>
      </w:r>
      <w:r w:rsidRPr="00777637">
        <w:t>F</w:t>
      </w:r>
      <w:r w:rsidRPr="00777637">
        <w:tab/>
        <w:t>Review of GST decisions</w:t>
      </w:r>
    </w:p>
    <w:p w:rsidR="008E759D" w:rsidRPr="00777637" w:rsidRDefault="008E759D" w:rsidP="008E759D">
      <w:pPr>
        <w:pStyle w:val="ActHead4"/>
      </w:pPr>
      <w:bookmarkStart w:id="16" w:name="_Toc69307075"/>
      <w:r w:rsidRPr="00777637">
        <w:rPr>
          <w:rStyle w:val="CharSubdNo"/>
        </w:rPr>
        <w:t>Guide to Division</w:t>
      </w:r>
      <w:r w:rsidR="00DA1913" w:rsidRPr="00777637">
        <w:rPr>
          <w:rStyle w:val="CharSubdNo"/>
        </w:rPr>
        <w:t> </w:t>
      </w:r>
      <w:r w:rsidRPr="00777637">
        <w:rPr>
          <w:rStyle w:val="CharSubdNo"/>
        </w:rPr>
        <w:t>1</w:t>
      </w:r>
      <w:r w:rsidRPr="00777637">
        <w:rPr>
          <w:rStyle w:val="CharSubdText"/>
        </w:rPr>
        <w:t>1</w:t>
      </w:r>
      <w:r w:rsidRPr="00777637">
        <w:t>0</w:t>
      </w:r>
      <w:bookmarkEnd w:id="16"/>
    </w:p>
    <w:p w:rsidR="008E759D" w:rsidRPr="00777637" w:rsidRDefault="008E759D" w:rsidP="008E759D">
      <w:pPr>
        <w:pStyle w:val="ActHead5"/>
      </w:pPr>
      <w:bookmarkStart w:id="17" w:name="_Toc69307076"/>
      <w:r w:rsidRPr="00777637">
        <w:rPr>
          <w:rStyle w:val="CharSectno"/>
        </w:rPr>
        <w:t>110</w:t>
      </w:r>
      <w:r w:rsidR="00777637">
        <w:rPr>
          <w:rStyle w:val="CharSectno"/>
        </w:rPr>
        <w:noBreakHyphen/>
      </w:r>
      <w:r w:rsidRPr="00777637">
        <w:rPr>
          <w:rStyle w:val="CharSectno"/>
        </w:rPr>
        <w:t>1</w:t>
      </w:r>
      <w:r w:rsidRPr="00777637">
        <w:t xml:space="preserve">  What this Division is about</w:t>
      </w:r>
      <w:bookmarkEnd w:id="17"/>
    </w:p>
    <w:p w:rsidR="008E759D" w:rsidRPr="00777637" w:rsidRDefault="008E759D" w:rsidP="008E759D">
      <w:pPr>
        <w:pStyle w:val="BoxText"/>
      </w:pPr>
      <w:r w:rsidRPr="00777637">
        <w:t>This Division gives you the right to object against reviewable GST decisions that relate to you. Section</w:t>
      </w:r>
      <w:r w:rsidR="00DA1913" w:rsidRPr="00777637">
        <w:t> </w:t>
      </w:r>
      <w:r w:rsidRPr="00777637">
        <w:t>110</w:t>
      </w:r>
      <w:r w:rsidR="00777637">
        <w:noBreakHyphen/>
      </w:r>
      <w:r w:rsidRPr="00777637">
        <w:t>50 sets out the reviewable GST decisions.</w:t>
      </w:r>
    </w:p>
    <w:p w:rsidR="008E759D" w:rsidRPr="00777637" w:rsidRDefault="008E759D" w:rsidP="008E759D">
      <w:pPr>
        <w:pStyle w:val="ActHead4"/>
      </w:pPr>
      <w:bookmarkStart w:id="18" w:name="_Toc69307077"/>
      <w:r w:rsidRPr="00777637">
        <w:rPr>
          <w:rStyle w:val="CharSubdNo"/>
        </w:rPr>
        <w:t>Subdivision</w:t>
      </w:r>
      <w:r w:rsidR="00DA1913" w:rsidRPr="00777637">
        <w:rPr>
          <w:rStyle w:val="CharSubdNo"/>
        </w:rPr>
        <w:t> </w:t>
      </w:r>
      <w:r w:rsidRPr="00777637">
        <w:rPr>
          <w:rStyle w:val="CharSubdNo"/>
        </w:rPr>
        <w:t>110</w:t>
      </w:r>
      <w:r w:rsidR="00777637">
        <w:rPr>
          <w:rStyle w:val="CharSubdNo"/>
        </w:rPr>
        <w:noBreakHyphen/>
      </w:r>
      <w:r w:rsidRPr="00777637">
        <w:rPr>
          <w:rStyle w:val="CharSubdNo"/>
        </w:rPr>
        <w:t>F</w:t>
      </w:r>
      <w:r w:rsidRPr="00777637">
        <w:t>—</w:t>
      </w:r>
      <w:r w:rsidRPr="00777637">
        <w:rPr>
          <w:rStyle w:val="CharSubdText"/>
        </w:rPr>
        <w:t>Review of GST decisions</w:t>
      </w:r>
      <w:bookmarkEnd w:id="18"/>
    </w:p>
    <w:p w:rsidR="008E759D" w:rsidRPr="00777637" w:rsidRDefault="008E759D" w:rsidP="008E759D">
      <w:pPr>
        <w:pStyle w:val="TofSectsHeading"/>
      </w:pPr>
      <w:r w:rsidRPr="00777637">
        <w:t>Table of sections</w:t>
      </w:r>
    </w:p>
    <w:p w:rsidR="008E759D" w:rsidRPr="00777637" w:rsidRDefault="008E759D" w:rsidP="008E759D">
      <w:pPr>
        <w:pStyle w:val="TofSectsSection"/>
      </w:pPr>
      <w:r w:rsidRPr="00777637">
        <w:t>110</w:t>
      </w:r>
      <w:r w:rsidR="00777637">
        <w:noBreakHyphen/>
      </w:r>
      <w:r w:rsidRPr="00777637">
        <w:t>50</w:t>
      </w:r>
      <w:r w:rsidRPr="00777637">
        <w:tab/>
        <w:t>Reviewable GST decisions</w:t>
      </w:r>
    </w:p>
    <w:p w:rsidR="008E759D" w:rsidRPr="00777637" w:rsidRDefault="008E759D" w:rsidP="008E759D">
      <w:pPr>
        <w:pStyle w:val="ActHead5"/>
      </w:pPr>
      <w:bookmarkStart w:id="19" w:name="_Toc69307078"/>
      <w:r w:rsidRPr="00777637">
        <w:rPr>
          <w:rStyle w:val="CharSectno"/>
        </w:rPr>
        <w:t>110</w:t>
      </w:r>
      <w:r w:rsidR="00777637">
        <w:rPr>
          <w:rStyle w:val="CharSectno"/>
        </w:rPr>
        <w:noBreakHyphen/>
      </w:r>
      <w:r w:rsidRPr="00777637">
        <w:rPr>
          <w:rStyle w:val="CharSectno"/>
        </w:rPr>
        <w:t>50</w:t>
      </w:r>
      <w:r w:rsidRPr="00777637">
        <w:t xml:space="preserve">  Reviewable GST decisions</w:t>
      </w:r>
      <w:bookmarkEnd w:id="19"/>
    </w:p>
    <w:p w:rsidR="008E759D" w:rsidRPr="00777637" w:rsidRDefault="008E759D" w:rsidP="008E759D">
      <w:pPr>
        <w:pStyle w:val="subsection"/>
      </w:pPr>
      <w:r w:rsidRPr="00777637">
        <w:tab/>
        <w:t>(1)</w:t>
      </w:r>
      <w:r w:rsidRPr="00777637">
        <w:tab/>
        <w:t>You may object, in the manner set out in Part</w:t>
      </w:r>
      <w:r w:rsidR="00830045" w:rsidRPr="00777637">
        <w:t> </w:t>
      </w:r>
      <w:r w:rsidRPr="00777637">
        <w:t>IVC, against a decision you are dissatisfied with that is:</w:t>
      </w:r>
    </w:p>
    <w:p w:rsidR="008E759D" w:rsidRPr="00777637" w:rsidRDefault="008E759D" w:rsidP="008E759D">
      <w:pPr>
        <w:pStyle w:val="paragraph"/>
      </w:pPr>
      <w:r w:rsidRPr="00777637">
        <w:tab/>
        <w:t>(a)</w:t>
      </w:r>
      <w:r w:rsidRPr="00777637">
        <w:tab/>
        <w:t xml:space="preserve">a </w:t>
      </w:r>
      <w:r w:rsidR="00777637" w:rsidRPr="00777637">
        <w:rPr>
          <w:position w:val="6"/>
          <w:sz w:val="16"/>
        </w:rPr>
        <w:t>*</w:t>
      </w:r>
      <w:r w:rsidRPr="00777637">
        <w:t>reviewable GST decision relating to you; or</w:t>
      </w:r>
    </w:p>
    <w:p w:rsidR="008E759D" w:rsidRPr="00777637" w:rsidRDefault="008E759D" w:rsidP="008E759D">
      <w:pPr>
        <w:pStyle w:val="paragraph"/>
      </w:pPr>
      <w:r w:rsidRPr="00777637">
        <w:tab/>
        <w:t>(b)</w:t>
      </w:r>
      <w:r w:rsidRPr="00777637">
        <w:tab/>
        <w:t xml:space="preserve">a </w:t>
      </w:r>
      <w:r w:rsidR="00777637" w:rsidRPr="00777637">
        <w:rPr>
          <w:position w:val="6"/>
          <w:sz w:val="16"/>
        </w:rPr>
        <w:t>*</w:t>
      </w:r>
      <w:r w:rsidRPr="00777637">
        <w:t>reviewable GST transitional decision relating to you.</w:t>
      </w:r>
    </w:p>
    <w:p w:rsidR="008E759D" w:rsidRPr="00777637" w:rsidRDefault="008E759D" w:rsidP="008E759D">
      <w:pPr>
        <w:pStyle w:val="subsection"/>
      </w:pPr>
      <w:r w:rsidRPr="00777637">
        <w:tab/>
        <w:t>(2)</w:t>
      </w:r>
      <w:r w:rsidRPr="00777637">
        <w:tab/>
        <w:t xml:space="preserve">Each of the following decisions is a </w:t>
      </w:r>
      <w:r w:rsidRPr="00777637">
        <w:rPr>
          <w:b/>
          <w:i/>
        </w:rPr>
        <w:t>reviewable GST decision</w:t>
      </w:r>
      <w:r w:rsidRPr="00777637">
        <w:t>:</w:t>
      </w:r>
    </w:p>
    <w:p w:rsidR="008E759D" w:rsidRPr="00777637" w:rsidRDefault="008E759D" w:rsidP="008E759D">
      <w:pPr>
        <w:pStyle w:val="Tabletext"/>
      </w:pPr>
    </w:p>
    <w:tbl>
      <w:tblPr>
        <w:tblW w:w="0" w:type="auto"/>
        <w:tblInd w:w="108" w:type="dxa"/>
        <w:tblLayout w:type="fixed"/>
        <w:tblLook w:val="0000" w:firstRow="0" w:lastRow="0" w:firstColumn="0" w:lastColumn="0" w:noHBand="0" w:noVBand="0"/>
      </w:tblPr>
      <w:tblGrid>
        <w:gridCol w:w="770"/>
        <w:gridCol w:w="3908"/>
        <w:gridCol w:w="2362"/>
      </w:tblGrid>
      <w:tr w:rsidR="008E759D" w:rsidRPr="00777637">
        <w:trPr>
          <w:cantSplit/>
          <w:tblHeader/>
        </w:trPr>
        <w:tc>
          <w:tcPr>
            <w:tcW w:w="7040" w:type="dxa"/>
            <w:gridSpan w:val="3"/>
            <w:tcBorders>
              <w:top w:val="single" w:sz="12" w:space="0" w:color="000000"/>
            </w:tcBorders>
          </w:tcPr>
          <w:p w:rsidR="008E759D" w:rsidRPr="00777637" w:rsidRDefault="008E759D" w:rsidP="003A339F">
            <w:pPr>
              <w:pStyle w:val="Tabletext"/>
              <w:keepNext/>
            </w:pPr>
            <w:r w:rsidRPr="00777637">
              <w:rPr>
                <w:b/>
              </w:rPr>
              <w:t>Reviewable GST decisions under GST Act</w:t>
            </w:r>
          </w:p>
        </w:tc>
      </w:tr>
      <w:tr w:rsidR="008E759D" w:rsidRPr="00777637" w:rsidTr="00F81B57">
        <w:tblPrEx>
          <w:tblCellMar>
            <w:left w:w="107" w:type="dxa"/>
            <w:right w:w="107" w:type="dxa"/>
          </w:tblCellMar>
        </w:tblPrEx>
        <w:trPr>
          <w:cantSplit/>
          <w:tblHeader/>
        </w:trPr>
        <w:tc>
          <w:tcPr>
            <w:tcW w:w="770" w:type="dxa"/>
            <w:tcBorders>
              <w:top w:val="single" w:sz="6" w:space="0" w:color="000000"/>
              <w:bottom w:val="single" w:sz="12" w:space="0" w:color="000000"/>
            </w:tcBorders>
          </w:tcPr>
          <w:p w:rsidR="008E759D" w:rsidRPr="00777637" w:rsidRDefault="008E759D" w:rsidP="003A339F">
            <w:pPr>
              <w:pStyle w:val="Tabletext"/>
              <w:keepNext/>
            </w:pPr>
            <w:r w:rsidRPr="00777637">
              <w:rPr>
                <w:b/>
              </w:rPr>
              <w:t>Item</w:t>
            </w:r>
          </w:p>
        </w:tc>
        <w:tc>
          <w:tcPr>
            <w:tcW w:w="3908" w:type="dxa"/>
            <w:tcBorders>
              <w:top w:val="single" w:sz="6" w:space="0" w:color="000000"/>
              <w:bottom w:val="single" w:sz="12" w:space="0" w:color="000000"/>
            </w:tcBorders>
          </w:tcPr>
          <w:p w:rsidR="008E759D" w:rsidRPr="00777637" w:rsidRDefault="008E759D" w:rsidP="003A339F">
            <w:pPr>
              <w:pStyle w:val="Tabletext"/>
              <w:keepNext/>
            </w:pPr>
            <w:r w:rsidRPr="00777637">
              <w:rPr>
                <w:b/>
              </w:rPr>
              <w:t>Decision</w:t>
            </w:r>
          </w:p>
        </w:tc>
        <w:tc>
          <w:tcPr>
            <w:tcW w:w="2362" w:type="dxa"/>
            <w:tcBorders>
              <w:top w:val="single" w:sz="6" w:space="0" w:color="000000"/>
              <w:bottom w:val="single" w:sz="12" w:space="0" w:color="000000"/>
            </w:tcBorders>
          </w:tcPr>
          <w:p w:rsidR="008E759D" w:rsidRPr="00777637" w:rsidRDefault="008E759D" w:rsidP="003A339F">
            <w:pPr>
              <w:pStyle w:val="Tabletext"/>
              <w:keepNext/>
            </w:pPr>
            <w:r w:rsidRPr="00777637">
              <w:rPr>
                <w:b/>
              </w:rPr>
              <w:t>Provision of GST Act under which decision is made</w:t>
            </w:r>
          </w:p>
        </w:tc>
      </w:tr>
      <w:tr w:rsidR="008E759D" w:rsidRPr="00777637" w:rsidTr="00F81B57">
        <w:tblPrEx>
          <w:tblCellMar>
            <w:left w:w="107" w:type="dxa"/>
            <w:right w:w="107" w:type="dxa"/>
          </w:tblCellMar>
        </w:tblPrEx>
        <w:trPr>
          <w:cantSplit/>
        </w:trPr>
        <w:tc>
          <w:tcPr>
            <w:tcW w:w="770" w:type="dxa"/>
            <w:tcBorders>
              <w:top w:val="single" w:sz="12" w:space="0" w:color="000000"/>
              <w:bottom w:val="single" w:sz="4" w:space="0" w:color="auto"/>
            </w:tcBorders>
            <w:shd w:val="clear" w:color="auto" w:fill="auto"/>
          </w:tcPr>
          <w:p w:rsidR="008E759D" w:rsidRPr="00777637" w:rsidRDefault="008E759D" w:rsidP="008E759D">
            <w:pPr>
              <w:pStyle w:val="Tabletext"/>
            </w:pPr>
            <w:r w:rsidRPr="00777637">
              <w:t>1</w:t>
            </w:r>
          </w:p>
        </w:tc>
        <w:tc>
          <w:tcPr>
            <w:tcW w:w="3908" w:type="dxa"/>
            <w:tcBorders>
              <w:top w:val="single" w:sz="12" w:space="0" w:color="000000"/>
              <w:bottom w:val="single" w:sz="4" w:space="0" w:color="auto"/>
            </w:tcBorders>
            <w:shd w:val="clear" w:color="auto" w:fill="auto"/>
          </w:tcPr>
          <w:p w:rsidR="008E759D" w:rsidRPr="00777637" w:rsidRDefault="008E759D" w:rsidP="008E759D">
            <w:pPr>
              <w:pStyle w:val="Tabletext"/>
            </w:pPr>
            <w:r w:rsidRPr="00777637">
              <w:t>refusing to register you</w:t>
            </w:r>
          </w:p>
        </w:tc>
        <w:tc>
          <w:tcPr>
            <w:tcW w:w="2362" w:type="dxa"/>
            <w:tcBorders>
              <w:top w:val="single" w:sz="12" w:space="0" w:color="000000"/>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25</w:t>
            </w:r>
            <w:r w:rsidR="00777637">
              <w:noBreakHyphen/>
            </w:r>
            <w:r w:rsidRPr="00777637">
              <w:t>5(1)</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lastRenderedPageBreak/>
              <w:t>2</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registering you</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25</w:t>
            </w:r>
            <w:r w:rsidR="00777637">
              <w:noBreakHyphen/>
            </w:r>
            <w:r w:rsidRPr="00777637">
              <w:t>5(2)</w:t>
            </w:r>
          </w:p>
        </w:tc>
      </w:tr>
      <w:tr w:rsidR="008E759D" w:rsidRPr="00777637" w:rsidTr="00C07702">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3</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deciding the date of effect of your </w:t>
            </w:r>
            <w:r w:rsidR="00D30906" w:rsidRPr="00777637">
              <w:t>registration</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section</w:t>
            </w:r>
            <w:r w:rsidR="00DA1913" w:rsidRPr="00777637">
              <w:t> </w:t>
            </w:r>
            <w:r w:rsidRPr="00777637">
              <w:t>25</w:t>
            </w:r>
            <w:r w:rsidR="00777637">
              <w:noBreakHyphen/>
            </w:r>
            <w:r w:rsidRPr="00777637">
              <w:t>10</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4</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refusing to cancel your </w:t>
            </w:r>
            <w:r w:rsidR="00D30906" w:rsidRPr="00777637">
              <w:t>registration</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25</w:t>
            </w:r>
            <w:r w:rsidR="00777637">
              <w:noBreakHyphen/>
            </w:r>
            <w:r w:rsidRPr="00777637">
              <w:t>55(1)</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5</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cancelling your </w:t>
            </w:r>
            <w:r w:rsidR="00D30906" w:rsidRPr="00777637">
              <w:t>registration</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25</w:t>
            </w:r>
            <w:r w:rsidR="00777637">
              <w:noBreakHyphen/>
            </w:r>
            <w:r w:rsidRPr="00777637">
              <w:t>55(2)</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6</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refusing to cancel your </w:t>
            </w:r>
            <w:r w:rsidR="00D30906" w:rsidRPr="00777637">
              <w:t>registration</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section</w:t>
            </w:r>
            <w:r w:rsidR="00DA1913" w:rsidRPr="00777637">
              <w:t> </w:t>
            </w:r>
            <w:r w:rsidRPr="00777637">
              <w:t>25</w:t>
            </w:r>
            <w:r w:rsidR="00777637">
              <w:noBreakHyphen/>
            </w:r>
            <w:r w:rsidRPr="00777637">
              <w:t>57</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7</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deciding the date on which the cancellation of your </w:t>
            </w:r>
            <w:r w:rsidR="00D30906" w:rsidRPr="00777637">
              <w:t>registration</w:t>
            </w:r>
            <w:r w:rsidRPr="00777637">
              <w:t xml:space="preserve"> takes effect</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section</w:t>
            </w:r>
            <w:r w:rsidR="00DA1913" w:rsidRPr="00777637">
              <w:t> </w:t>
            </w:r>
            <w:r w:rsidRPr="00777637">
              <w:t>25</w:t>
            </w:r>
            <w:r w:rsidR="00777637">
              <w:noBreakHyphen/>
            </w:r>
            <w:r w:rsidRPr="00777637">
              <w:t>60</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8</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determining that the </w:t>
            </w:r>
            <w:r w:rsidR="00777637" w:rsidRPr="00777637">
              <w:rPr>
                <w:position w:val="6"/>
                <w:sz w:val="16"/>
              </w:rPr>
              <w:t>*</w:t>
            </w:r>
            <w:r w:rsidRPr="00777637">
              <w:t>tax periods that apply to you are each individual month</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27</w:t>
            </w:r>
            <w:r w:rsidR="00777637">
              <w:noBreakHyphen/>
            </w:r>
            <w:r w:rsidRPr="00777637">
              <w:t>15(1)</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9</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deciding the date of effect of a determination</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27</w:t>
            </w:r>
            <w:r w:rsidR="00777637">
              <w:noBreakHyphen/>
            </w:r>
            <w:r w:rsidRPr="00777637">
              <w:t>15(2)</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10</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refusing to revoke your election under section</w:t>
            </w:r>
            <w:r w:rsidR="00DA1913" w:rsidRPr="00777637">
              <w:t> </w:t>
            </w:r>
            <w:r w:rsidRPr="00777637">
              <w:t>27</w:t>
            </w:r>
            <w:r w:rsidR="00777637">
              <w:noBreakHyphen/>
            </w:r>
            <w:r w:rsidRPr="00777637">
              <w:t>10</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27</w:t>
            </w:r>
            <w:r w:rsidR="00777637">
              <w:noBreakHyphen/>
            </w:r>
            <w:r w:rsidRPr="00777637">
              <w:t>22(1)</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11</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deciding the date of effect of a revocation</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27</w:t>
            </w:r>
            <w:r w:rsidR="00777637">
              <w:noBreakHyphen/>
            </w:r>
            <w:r w:rsidRPr="00777637">
              <w:t>22(3)</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12</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refusing to revoke a determination under section</w:t>
            </w:r>
            <w:r w:rsidR="00DA1913" w:rsidRPr="00777637">
              <w:t> </w:t>
            </w:r>
            <w:r w:rsidRPr="00777637">
              <w:t>27</w:t>
            </w:r>
            <w:r w:rsidR="00777637">
              <w:noBreakHyphen/>
            </w:r>
            <w:r w:rsidRPr="00777637">
              <w:t>15</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27</w:t>
            </w:r>
            <w:r w:rsidR="00777637">
              <w:noBreakHyphen/>
            </w:r>
            <w:r w:rsidRPr="00777637">
              <w:t>25(1)</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13</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deciding the date of effect of a revocation</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27</w:t>
            </w:r>
            <w:r w:rsidR="00777637">
              <w:noBreakHyphen/>
            </w:r>
            <w:r w:rsidRPr="00777637">
              <w:t>25(2)</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14</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determining that a specified period is a </w:t>
            </w:r>
            <w:r w:rsidR="00777637" w:rsidRPr="00777637">
              <w:rPr>
                <w:position w:val="6"/>
                <w:sz w:val="16"/>
              </w:rPr>
              <w:t>*</w:t>
            </w:r>
            <w:r w:rsidRPr="00777637">
              <w:t>tax period that applies to you</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section</w:t>
            </w:r>
            <w:r w:rsidR="00DA1913" w:rsidRPr="00777637">
              <w:t> </w:t>
            </w:r>
            <w:r w:rsidRPr="00777637">
              <w:t>27</w:t>
            </w:r>
            <w:r w:rsidR="00777637">
              <w:noBreakHyphen/>
            </w:r>
            <w:r w:rsidRPr="00777637">
              <w:t>30</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15</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refusing a request for a determination</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section</w:t>
            </w:r>
            <w:r w:rsidR="00DA1913" w:rsidRPr="00777637">
              <w:t> </w:t>
            </w:r>
            <w:r w:rsidRPr="00777637">
              <w:t>27</w:t>
            </w:r>
            <w:r w:rsidR="00777637">
              <w:noBreakHyphen/>
            </w:r>
            <w:r w:rsidRPr="00777637">
              <w:t>37</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16</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revoking a determination under section</w:t>
            </w:r>
            <w:r w:rsidR="00DA1913" w:rsidRPr="00777637">
              <w:t> </w:t>
            </w:r>
            <w:r w:rsidRPr="00777637">
              <w:t>27</w:t>
            </w:r>
            <w:r w:rsidR="00777637">
              <w:noBreakHyphen/>
            </w:r>
            <w:r w:rsidRPr="00777637">
              <w:t>37</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27</w:t>
            </w:r>
            <w:r w:rsidR="00777637">
              <w:noBreakHyphen/>
            </w:r>
            <w:r w:rsidRPr="00777637">
              <w:t>38(1)</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17</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deciding the date of a revocation</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27</w:t>
            </w:r>
            <w:r w:rsidR="00777637">
              <w:noBreakHyphen/>
            </w:r>
            <w:r w:rsidRPr="00777637">
              <w:t>38(2)</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18</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refusing to permit you to account on a cash basis</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29</w:t>
            </w:r>
            <w:r w:rsidR="00777637">
              <w:noBreakHyphen/>
            </w:r>
            <w:r w:rsidRPr="00777637">
              <w:t>45(1)</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19</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deciding the date of effect of your permission to account on a cash basis</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29</w:t>
            </w:r>
            <w:r w:rsidR="00777637">
              <w:noBreakHyphen/>
            </w:r>
            <w:r w:rsidRPr="00777637">
              <w:t>45(2)</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20</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revoking your permission to account on a cash basis</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29</w:t>
            </w:r>
            <w:r w:rsidR="00777637">
              <w:noBreakHyphen/>
            </w:r>
            <w:r w:rsidRPr="00777637">
              <w:t>50(3)</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21</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deciding the date of effect of the revocation of your permission to account on a cash basis</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29</w:t>
            </w:r>
            <w:r w:rsidR="00777637">
              <w:noBreakHyphen/>
            </w:r>
            <w:r w:rsidRPr="00777637">
              <w:t>50(4)</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lastRenderedPageBreak/>
              <w:t>22</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refusing an application for a decision that an event is a </w:t>
            </w:r>
            <w:r w:rsidR="00777637" w:rsidRPr="00777637">
              <w:rPr>
                <w:position w:val="6"/>
                <w:sz w:val="16"/>
              </w:rPr>
              <w:t>*</w:t>
            </w:r>
            <w:r w:rsidRPr="00777637">
              <w:t>fund</w:t>
            </w:r>
            <w:r w:rsidR="00777637">
              <w:noBreakHyphen/>
            </w:r>
            <w:r w:rsidRPr="00777637">
              <w:t>raising event</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paragraph</w:t>
            </w:r>
            <w:r w:rsidR="00DA1913" w:rsidRPr="00777637">
              <w:t> </w:t>
            </w:r>
            <w:r w:rsidRPr="00777637">
              <w:t>40</w:t>
            </w:r>
            <w:r w:rsidR="00777637">
              <w:noBreakHyphen/>
            </w:r>
            <w:r w:rsidRPr="00777637">
              <w:t>165(1)(c)</w:t>
            </w:r>
          </w:p>
        </w:tc>
      </w:tr>
      <w:tr w:rsidR="00626D27"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626D27" w:rsidRPr="00777637" w:rsidRDefault="00626D27" w:rsidP="008E759D">
            <w:pPr>
              <w:pStyle w:val="Tabletext"/>
            </w:pPr>
            <w:r w:rsidRPr="00777637">
              <w:t>23</w:t>
            </w:r>
          </w:p>
        </w:tc>
        <w:tc>
          <w:tcPr>
            <w:tcW w:w="3908" w:type="dxa"/>
            <w:tcBorders>
              <w:top w:val="single" w:sz="4" w:space="0" w:color="auto"/>
              <w:bottom w:val="single" w:sz="4" w:space="0" w:color="auto"/>
            </w:tcBorders>
            <w:shd w:val="clear" w:color="auto" w:fill="auto"/>
          </w:tcPr>
          <w:p w:rsidR="00626D27" w:rsidRPr="00777637" w:rsidRDefault="00626D27" w:rsidP="008E759D">
            <w:pPr>
              <w:pStyle w:val="Tabletext"/>
            </w:pPr>
            <w:r w:rsidRPr="00777637">
              <w:t>approving another day of effect</w:t>
            </w:r>
          </w:p>
        </w:tc>
        <w:tc>
          <w:tcPr>
            <w:tcW w:w="2362" w:type="dxa"/>
            <w:tcBorders>
              <w:top w:val="single" w:sz="4" w:space="0" w:color="auto"/>
              <w:bottom w:val="single" w:sz="4" w:space="0" w:color="auto"/>
            </w:tcBorders>
            <w:shd w:val="clear" w:color="auto" w:fill="auto"/>
          </w:tcPr>
          <w:p w:rsidR="00626D27" w:rsidRPr="00777637" w:rsidRDefault="00626D27" w:rsidP="008E759D">
            <w:pPr>
              <w:pStyle w:val="Tabletext"/>
            </w:pPr>
            <w:r w:rsidRPr="00777637">
              <w:t>paragraph</w:t>
            </w:r>
            <w:r w:rsidR="00DA1913" w:rsidRPr="00777637">
              <w:t> </w:t>
            </w:r>
            <w:r w:rsidRPr="00777637">
              <w:t>48</w:t>
            </w:r>
            <w:r w:rsidR="00777637">
              <w:noBreakHyphen/>
            </w:r>
            <w:r w:rsidRPr="00777637">
              <w:t>71(1)(b)</w:t>
            </w:r>
          </w:p>
        </w:tc>
      </w:tr>
      <w:tr w:rsidR="00626D27" w:rsidRPr="00777637" w:rsidTr="00C07702">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626D27" w:rsidRPr="00777637" w:rsidRDefault="00626D27" w:rsidP="00906C56">
            <w:pPr>
              <w:pStyle w:val="Tabletext"/>
            </w:pPr>
            <w:r w:rsidRPr="00777637">
              <w:t>24</w:t>
            </w:r>
          </w:p>
        </w:tc>
        <w:tc>
          <w:tcPr>
            <w:tcW w:w="3908" w:type="dxa"/>
            <w:tcBorders>
              <w:top w:val="single" w:sz="4" w:space="0" w:color="auto"/>
              <w:bottom w:val="single" w:sz="4" w:space="0" w:color="auto"/>
            </w:tcBorders>
            <w:shd w:val="clear" w:color="auto" w:fill="auto"/>
          </w:tcPr>
          <w:p w:rsidR="00626D27" w:rsidRPr="00777637" w:rsidRDefault="00626D27" w:rsidP="006E77F8">
            <w:pPr>
              <w:pStyle w:val="Tabletext"/>
              <w:keepNext/>
              <w:keepLines/>
            </w:pPr>
            <w:r w:rsidRPr="00777637">
              <w:t>revoking an approval of a day of effect</w:t>
            </w:r>
          </w:p>
        </w:tc>
        <w:tc>
          <w:tcPr>
            <w:tcW w:w="2362" w:type="dxa"/>
            <w:tcBorders>
              <w:top w:val="single" w:sz="4" w:space="0" w:color="auto"/>
              <w:bottom w:val="single" w:sz="4" w:space="0" w:color="auto"/>
            </w:tcBorders>
            <w:shd w:val="clear" w:color="auto" w:fill="auto"/>
          </w:tcPr>
          <w:p w:rsidR="00626D27" w:rsidRPr="00777637" w:rsidRDefault="00626D27" w:rsidP="006E77F8">
            <w:pPr>
              <w:pStyle w:val="Tabletext"/>
              <w:keepNext/>
              <w:keepLines/>
            </w:pPr>
            <w:r w:rsidRPr="00777637">
              <w:t>subsection</w:t>
            </w:r>
            <w:r w:rsidR="00DA1913" w:rsidRPr="00777637">
              <w:t> </w:t>
            </w:r>
            <w:r w:rsidRPr="00777637">
              <w:t>48</w:t>
            </w:r>
            <w:r w:rsidR="00777637">
              <w:noBreakHyphen/>
            </w:r>
            <w:r w:rsidRPr="00777637">
              <w:t>71(2)</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29</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refusing an application for approval</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section</w:t>
            </w:r>
            <w:r w:rsidR="00DA1913" w:rsidRPr="00777637">
              <w:t> </w:t>
            </w:r>
            <w:r w:rsidRPr="00777637">
              <w:t>49</w:t>
            </w:r>
            <w:r w:rsidR="00777637">
              <w:noBreakHyphen/>
            </w:r>
            <w:r w:rsidRPr="00777637">
              <w:t>5</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30</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refusing an application for approval or revocation</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49</w:t>
            </w:r>
            <w:r w:rsidR="00777637">
              <w:noBreakHyphen/>
            </w:r>
            <w:r w:rsidRPr="00777637">
              <w:t>70(1)</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31</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revoking an approval under Division</w:t>
            </w:r>
            <w:r w:rsidR="00DA1913" w:rsidRPr="00777637">
              <w:t> </w:t>
            </w:r>
            <w:r w:rsidRPr="00777637">
              <w:t>49</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49</w:t>
            </w:r>
            <w:r w:rsidR="00777637">
              <w:noBreakHyphen/>
            </w:r>
            <w:r w:rsidRPr="00777637">
              <w:t>70(2)</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32</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refusing an application for revocation</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49</w:t>
            </w:r>
            <w:r w:rsidR="00777637">
              <w:noBreakHyphen/>
            </w:r>
            <w:r w:rsidRPr="00777637">
              <w:t>75(1)</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33</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revoking the approval of a </w:t>
            </w:r>
            <w:r w:rsidR="00777637" w:rsidRPr="00777637">
              <w:rPr>
                <w:position w:val="6"/>
                <w:sz w:val="16"/>
              </w:rPr>
              <w:t>*</w:t>
            </w:r>
            <w:r w:rsidRPr="00777637">
              <w:t>GST religious group</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49</w:t>
            </w:r>
            <w:r w:rsidR="00777637">
              <w:noBreakHyphen/>
            </w:r>
            <w:r w:rsidRPr="00777637">
              <w:t>75(2)</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34</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deciding the date of effect of any approval, or any revocation of an approval, under Division</w:t>
            </w:r>
            <w:r w:rsidR="00DA1913" w:rsidRPr="00777637">
              <w:t> </w:t>
            </w:r>
            <w:r w:rsidRPr="00777637">
              <w:t>49</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section</w:t>
            </w:r>
            <w:r w:rsidR="00DA1913" w:rsidRPr="00777637">
              <w:t> </w:t>
            </w:r>
            <w:r w:rsidRPr="00777637">
              <w:t>49</w:t>
            </w:r>
            <w:r w:rsidR="00777637">
              <w:noBreakHyphen/>
            </w:r>
            <w:r w:rsidRPr="00777637">
              <w:t>85</w:t>
            </w:r>
          </w:p>
        </w:tc>
      </w:tr>
      <w:tr w:rsidR="00D57216"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D57216" w:rsidRPr="00777637" w:rsidRDefault="00D57216" w:rsidP="008E759D">
            <w:pPr>
              <w:pStyle w:val="Tabletext"/>
            </w:pPr>
            <w:r w:rsidRPr="00777637">
              <w:t>35</w:t>
            </w:r>
          </w:p>
        </w:tc>
        <w:tc>
          <w:tcPr>
            <w:tcW w:w="3908" w:type="dxa"/>
            <w:tcBorders>
              <w:top w:val="single" w:sz="4" w:space="0" w:color="auto"/>
              <w:bottom w:val="single" w:sz="4" w:space="0" w:color="auto"/>
            </w:tcBorders>
            <w:shd w:val="clear" w:color="auto" w:fill="auto"/>
          </w:tcPr>
          <w:p w:rsidR="00D57216" w:rsidRPr="00777637" w:rsidRDefault="00D57216" w:rsidP="008E759D">
            <w:pPr>
              <w:pStyle w:val="Tabletext"/>
            </w:pPr>
            <w:r w:rsidRPr="00777637">
              <w:t>approving another day of effect</w:t>
            </w:r>
          </w:p>
        </w:tc>
        <w:tc>
          <w:tcPr>
            <w:tcW w:w="2362" w:type="dxa"/>
            <w:tcBorders>
              <w:top w:val="single" w:sz="4" w:space="0" w:color="auto"/>
              <w:bottom w:val="single" w:sz="4" w:space="0" w:color="auto"/>
            </w:tcBorders>
            <w:shd w:val="clear" w:color="auto" w:fill="auto"/>
          </w:tcPr>
          <w:p w:rsidR="00D57216" w:rsidRPr="00777637" w:rsidRDefault="00D57216" w:rsidP="008E759D">
            <w:pPr>
              <w:pStyle w:val="Tabletext"/>
            </w:pPr>
            <w:r w:rsidRPr="00777637">
              <w:t>paragraph</w:t>
            </w:r>
            <w:r w:rsidR="00DA1913" w:rsidRPr="00777637">
              <w:t> </w:t>
            </w:r>
            <w:r w:rsidRPr="00777637">
              <w:t>51</w:t>
            </w:r>
            <w:r w:rsidR="00777637">
              <w:noBreakHyphen/>
            </w:r>
            <w:r w:rsidRPr="00777637">
              <w:t>75(1)(b)</w:t>
            </w:r>
          </w:p>
        </w:tc>
      </w:tr>
      <w:tr w:rsidR="00D57216"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D57216" w:rsidRPr="00777637" w:rsidRDefault="00D57216" w:rsidP="008E759D">
            <w:pPr>
              <w:pStyle w:val="Tabletext"/>
            </w:pPr>
            <w:r w:rsidRPr="00777637">
              <w:t>36</w:t>
            </w:r>
          </w:p>
        </w:tc>
        <w:tc>
          <w:tcPr>
            <w:tcW w:w="3908" w:type="dxa"/>
            <w:tcBorders>
              <w:top w:val="single" w:sz="4" w:space="0" w:color="auto"/>
              <w:bottom w:val="single" w:sz="4" w:space="0" w:color="auto"/>
            </w:tcBorders>
            <w:shd w:val="clear" w:color="auto" w:fill="auto"/>
          </w:tcPr>
          <w:p w:rsidR="00D57216" w:rsidRPr="00777637" w:rsidRDefault="00D57216" w:rsidP="008E759D">
            <w:pPr>
              <w:pStyle w:val="Tabletext"/>
            </w:pPr>
            <w:r w:rsidRPr="00777637">
              <w:t>revoking an approval of a day of effect</w:t>
            </w:r>
          </w:p>
        </w:tc>
        <w:tc>
          <w:tcPr>
            <w:tcW w:w="2362" w:type="dxa"/>
            <w:tcBorders>
              <w:top w:val="single" w:sz="4" w:space="0" w:color="auto"/>
              <w:bottom w:val="single" w:sz="4" w:space="0" w:color="auto"/>
            </w:tcBorders>
            <w:shd w:val="clear" w:color="auto" w:fill="auto"/>
          </w:tcPr>
          <w:p w:rsidR="00D57216" w:rsidRPr="00777637" w:rsidRDefault="00D57216" w:rsidP="008E759D">
            <w:pPr>
              <w:pStyle w:val="Tabletext"/>
            </w:pPr>
            <w:r w:rsidRPr="00777637">
              <w:t>subsection</w:t>
            </w:r>
            <w:r w:rsidR="00DA1913" w:rsidRPr="00777637">
              <w:t> </w:t>
            </w:r>
            <w:r w:rsidRPr="00777637">
              <w:t>51</w:t>
            </w:r>
            <w:r w:rsidR="00777637">
              <w:noBreakHyphen/>
            </w:r>
            <w:r w:rsidRPr="00777637">
              <w:t>75(2)</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42</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refusing an application for </w:t>
            </w:r>
            <w:r w:rsidR="00452EA1" w:rsidRPr="00777637">
              <w:t>registration</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section</w:t>
            </w:r>
            <w:r w:rsidR="00DA1913" w:rsidRPr="00777637">
              <w:t> </w:t>
            </w:r>
            <w:r w:rsidRPr="00777637">
              <w:t>54</w:t>
            </w:r>
            <w:r w:rsidR="00777637">
              <w:noBreakHyphen/>
            </w:r>
            <w:r w:rsidRPr="00777637">
              <w:t>5</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43</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deciding the date of effect of </w:t>
            </w:r>
            <w:r w:rsidR="00452EA1" w:rsidRPr="00777637">
              <w:t>registration</w:t>
            </w:r>
            <w:r w:rsidRPr="00777637">
              <w:t xml:space="preserve"> as a </w:t>
            </w:r>
            <w:r w:rsidR="00777637" w:rsidRPr="00777637">
              <w:rPr>
                <w:position w:val="6"/>
                <w:sz w:val="16"/>
              </w:rPr>
              <w:t>*</w:t>
            </w:r>
            <w:r w:rsidRPr="00777637">
              <w:t>GST branch</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section</w:t>
            </w:r>
            <w:r w:rsidR="00DA1913" w:rsidRPr="00777637">
              <w:t> </w:t>
            </w:r>
            <w:r w:rsidRPr="00777637">
              <w:t>54</w:t>
            </w:r>
            <w:r w:rsidR="00777637">
              <w:noBreakHyphen/>
            </w:r>
            <w:r w:rsidRPr="00777637">
              <w:t>10</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44</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refusing to cancel the </w:t>
            </w:r>
            <w:r w:rsidR="00452EA1" w:rsidRPr="00777637">
              <w:t>registration</w:t>
            </w:r>
            <w:r w:rsidRPr="00777637">
              <w:t xml:space="preserve"> of a </w:t>
            </w:r>
            <w:r w:rsidR="00777637" w:rsidRPr="00777637">
              <w:rPr>
                <w:position w:val="6"/>
                <w:sz w:val="16"/>
              </w:rPr>
              <w:t>*</w:t>
            </w:r>
            <w:r w:rsidRPr="00777637">
              <w:t>GST branch</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54</w:t>
            </w:r>
            <w:r w:rsidR="00777637">
              <w:noBreakHyphen/>
            </w:r>
            <w:r w:rsidRPr="00777637">
              <w:t>75(1)</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45</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cancelling the </w:t>
            </w:r>
            <w:r w:rsidR="00452EA1" w:rsidRPr="00777637">
              <w:t>registration</w:t>
            </w:r>
            <w:r w:rsidRPr="00777637">
              <w:t xml:space="preserve"> of a </w:t>
            </w:r>
            <w:r w:rsidR="00777637" w:rsidRPr="00777637">
              <w:rPr>
                <w:position w:val="6"/>
                <w:sz w:val="16"/>
              </w:rPr>
              <w:t>*</w:t>
            </w:r>
            <w:r w:rsidRPr="00777637">
              <w:t>GST branch</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54</w:t>
            </w:r>
            <w:r w:rsidR="00777637">
              <w:noBreakHyphen/>
            </w:r>
            <w:r w:rsidRPr="00777637">
              <w:t>75(2)</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46</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deciding the date of effect of the cancellation of the </w:t>
            </w:r>
            <w:r w:rsidR="00452EA1" w:rsidRPr="00777637">
              <w:t>registration</w:t>
            </w:r>
            <w:r w:rsidRPr="00777637">
              <w:t xml:space="preserve"> of a </w:t>
            </w:r>
            <w:r w:rsidR="00777637" w:rsidRPr="00777637">
              <w:rPr>
                <w:position w:val="6"/>
                <w:sz w:val="16"/>
              </w:rPr>
              <w:t>*</w:t>
            </w:r>
            <w:r w:rsidRPr="00777637">
              <w:t>GST branch</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section</w:t>
            </w:r>
            <w:r w:rsidR="00DA1913" w:rsidRPr="00777637">
              <w:t> </w:t>
            </w:r>
            <w:r w:rsidRPr="00777637">
              <w:t>54</w:t>
            </w:r>
            <w:r w:rsidR="00777637">
              <w:noBreakHyphen/>
            </w:r>
            <w:r w:rsidRPr="00777637">
              <w:t>80</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47</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cancelling the </w:t>
            </w:r>
            <w:r w:rsidR="00452EA1" w:rsidRPr="00777637">
              <w:t>registration</w:t>
            </w:r>
            <w:r w:rsidRPr="00777637">
              <w:t xml:space="preserve"> of an Australian resident agent</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57</w:t>
            </w:r>
            <w:r w:rsidR="00777637">
              <w:noBreakHyphen/>
            </w:r>
            <w:r w:rsidRPr="00777637">
              <w:t>25(1)</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48</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 xml:space="preserve">determining that the </w:t>
            </w:r>
            <w:r w:rsidR="00777637" w:rsidRPr="00777637">
              <w:rPr>
                <w:position w:val="6"/>
                <w:sz w:val="16"/>
              </w:rPr>
              <w:t>*</w:t>
            </w:r>
            <w:r w:rsidRPr="00777637">
              <w:t>tax periods that apply to a resident agent are each individual month</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57</w:t>
            </w:r>
            <w:r w:rsidR="00777637">
              <w:noBreakHyphen/>
            </w:r>
            <w:r w:rsidRPr="00777637">
              <w:t>35(1)</w:t>
            </w:r>
          </w:p>
        </w:tc>
      </w:tr>
      <w:tr w:rsidR="008E759D"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49</w:t>
            </w:r>
          </w:p>
        </w:tc>
        <w:tc>
          <w:tcPr>
            <w:tcW w:w="3908"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deciding the date of effect of a determination</w:t>
            </w:r>
          </w:p>
        </w:tc>
        <w:tc>
          <w:tcPr>
            <w:tcW w:w="2362" w:type="dxa"/>
            <w:tcBorders>
              <w:top w:val="single" w:sz="4" w:space="0" w:color="auto"/>
              <w:bottom w:val="single" w:sz="4" w:space="0" w:color="auto"/>
            </w:tcBorders>
            <w:shd w:val="clear" w:color="auto" w:fill="auto"/>
          </w:tcPr>
          <w:p w:rsidR="008E759D" w:rsidRPr="00777637" w:rsidRDefault="008E759D" w:rsidP="008E759D">
            <w:pPr>
              <w:pStyle w:val="Tabletext"/>
            </w:pPr>
            <w:r w:rsidRPr="00777637">
              <w:t>subsection</w:t>
            </w:r>
            <w:r w:rsidR="00DA1913" w:rsidRPr="00777637">
              <w:t> </w:t>
            </w:r>
            <w:r w:rsidRPr="00777637">
              <w:t>57</w:t>
            </w:r>
            <w:r w:rsidR="00777637">
              <w:noBreakHyphen/>
            </w:r>
            <w:r w:rsidRPr="00777637">
              <w:t>35(2)</w:t>
            </w:r>
          </w:p>
        </w:tc>
      </w:tr>
      <w:tr w:rsidR="0087286B"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7286B" w:rsidRPr="00777637" w:rsidRDefault="0087286B" w:rsidP="008E759D">
            <w:pPr>
              <w:pStyle w:val="Tabletext"/>
            </w:pPr>
            <w:r w:rsidRPr="00777637">
              <w:lastRenderedPageBreak/>
              <w:t>49A</w:t>
            </w:r>
          </w:p>
        </w:tc>
        <w:tc>
          <w:tcPr>
            <w:tcW w:w="3908" w:type="dxa"/>
            <w:tcBorders>
              <w:top w:val="single" w:sz="4" w:space="0" w:color="auto"/>
              <w:bottom w:val="single" w:sz="4" w:space="0" w:color="auto"/>
            </w:tcBorders>
            <w:shd w:val="clear" w:color="auto" w:fill="auto"/>
          </w:tcPr>
          <w:p w:rsidR="0087286B" w:rsidRPr="00777637" w:rsidRDefault="0087286B" w:rsidP="008E759D">
            <w:pPr>
              <w:pStyle w:val="Tabletext"/>
            </w:pPr>
            <w:r w:rsidRPr="00777637">
              <w:t xml:space="preserve">cancelling the registration of a </w:t>
            </w:r>
            <w:r w:rsidR="00777637" w:rsidRPr="00777637">
              <w:rPr>
                <w:position w:val="6"/>
                <w:sz w:val="16"/>
              </w:rPr>
              <w:t>*</w:t>
            </w:r>
            <w:r w:rsidRPr="00777637">
              <w:t xml:space="preserve">representative of an </w:t>
            </w:r>
            <w:r w:rsidR="00777637" w:rsidRPr="00777637">
              <w:rPr>
                <w:position w:val="6"/>
                <w:sz w:val="16"/>
              </w:rPr>
              <w:t>*</w:t>
            </w:r>
            <w:r w:rsidRPr="00777637">
              <w:t>incapacitated entity</w:t>
            </w:r>
          </w:p>
        </w:tc>
        <w:tc>
          <w:tcPr>
            <w:tcW w:w="2362" w:type="dxa"/>
            <w:tcBorders>
              <w:top w:val="single" w:sz="4" w:space="0" w:color="auto"/>
              <w:bottom w:val="single" w:sz="4" w:space="0" w:color="auto"/>
            </w:tcBorders>
            <w:shd w:val="clear" w:color="auto" w:fill="auto"/>
          </w:tcPr>
          <w:p w:rsidR="0087286B" w:rsidRPr="00777637" w:rsidRDefault="0087286B" w:rsidP="008E759D">
            <w:pPr>
              <w:pStyle w:val="Tabletext"/>
            </w:pPr>
            <w:r w:rsidRPr="00777637">
              <w:t>subsection</w:t>
            </w:r>
            <w:r w:rsidR="00DA1913" w:rsidRPr="00777637">
              <w:t> </w:t>
            </w:r>
            <w:r w:rsidRPr="00777637">
              <w:t>58</w:t>
            </w:r>
            <w:r w:rsidR="00777637">
              <w:noBreakHyphen/>
            </w:r>
            <w:r w:rsidRPr="00777637">
              <w:t>25(1)</w:t>
            </w:r>
          </w:p>
        </w:tc>
      </w:tr>
      <w:tr w:rsidR="0087286B" w:rsidRPr="00777637" w:rsidTr="00C07702">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7286B" w:rsidRPr="00777637" w:rsidRDefault="0087286B" w:rsidP="008E759D">
            <w:pPr>
              <w:pStyle w:val="Tabletext"/>
            </w:pPr>
            <w:r w:rsidRPr="00777637">
              <w:t>49B</w:t>
            </w:r>
          </w:p>
        </w:tc>
        <w:tc>
          <w:tcPr>
            <w:tcW w:w="3908" w:type="dxa"/>
            <w:tcBorders>
              <w:top w:val="single" w:sz="4" w:space="0" w:color="auto"/>
              <w:bottom w:val="single" w:sz="4" w:space="0" w:color="auto"/>
            </w:tcBorders>
            <w:shd w:val="clear" w:color="auto" w:fill="auto"/>
          </w:tcPr>
          <w:p w:rsidR="0087286B" w:rsidRPr="00777637" w:rsidRDefault="0087286B" w:rsidP="008E759D">
            <w:pPr>
              <w:pStyle w:val="Tabletext"/>
            </w:pPr>
            <w:r w:rsidRPr="00777637">
              <w:t xml:space="preserve">deciding to direct a </w:t>
            </w:r>
            <w:r w:rsidR="00777637" w:rsidRPr="00777637">
              <w:rPr>
                <w:position w:val="6"/>
                <w:sz w:val="16"/>
              </w:rPr>
              <w:t>*</w:t>
            </w:r>
            <w:r w:rsidRPr="00777637">
              <w:t xml:space="preserve">representative of an </w:t>
            </w:r>
            <w:r w:rsidR="00777637" w:rsidRPr="00777637">
              <w:rPr>
                <w:position w:val="6"/>
                <w:sz w:val="16"/>
              </w:rPr>
              <w:t>*</w:t>
            </w:r>
            <w:r w:rsidRPr="00777637">
              <w:t xml:space="preserve">incapacitated entity to give to the Commissioner a </w:t>
            </w:r>
            <w:r w:rsidR="00777637" w:rsidRPr="00777637">
              <w:rPr>
                <w:position w:val="6"/>
                <w:sz w:val="16"/>
              </w:rPr>
              <w:t>*</w:t>
            </w:r>
            <w:r w:rsidRPr="00777637">
              <w:t>GST return</w:t>
            </w:r>
          </w:p>
        </w:tc>
        <w:tc>
          <w:tcPr>
            <w:tcW w:w="2362" w:type="dxa"/>
            <w:tcBorders>
              <w:top w:val="single" w:sz="4" w:space="0" w:color="auto"/>
              <w:bottom w:val="single" w:sz="4" w:space="0" w:color="auto"/>
            </w:tcBorders>
            <w:shd w:val="clear" w:color="auto" w:fill="auto"/>
          </w:tcPr>
          <w:p w:rsidR="0087286B" w:rsidRPr="00777637" w:rsidRDefault="0087286B" w:rsidP="008E759D">
            <w:pPr>
              <w:pStyle w:val="Tabletext"/>
            </w:pPr>
            <w:r w:rsidRPr="00777637">
              <w:t>paragraph</w:t>
            </w:r>
            <w:r w:rsidR="00DA1913" w:rsidRPr="00777637">
              <w:t> </w:t>
            </w:r>
            <w:r w:rsidRPr="00777637">
              <w:t>58</w:t>
            </w:r>
            <w:r w:rsidR="00777637">
              <w:noBreakHyphen/>
            </w:r>
            <w:r w:rsidRPr="00777637">
              <w:t>50(1)(b)</w:t>
            </w:r>
          </w:p>
        </w:tc>
      </w:tr>
      <w:tr w:rsidR="0087286B"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7286B" w:rsidRPr="00777637" w:rsidRDefault="0087286B" w:rsidP="008E759D">
            <w:pPr>
              <w:pStyle w:val="Tabletext"/>
            </w:pPr>
            <w:r w:rsidRPr="00777637">
              <w:t>50</w:t>
            </w:r>
          </w:p>
        </w:tc>
        <w:tc>
          <w:tcPr>
            <w:tcW w:w="3908" w:type="dxa"/>
            <w:tcBorders>
              <w:top w:val="single" w:sz="4" w:space="0" w:color="auto"/>
              <w:bottom w:val="single" w:sz="4" w:space="0" w:color="auto"/>
            </w:tcBorders>
            <w:shd w:val="clear" w:color="auto" w:fill="auto"/>
          </w:tcPr>
          <w:p w:rsidR="0087286B" w:rsidRPr="00777637" w:rsidRDefault="0087286B" w:rsidP="008E759D">
            <w:pPr>
              <w:pStyle w:val="Tabletext"/>
            </w:pPr>
            <w:r w:rsidRPr="00777637">
              <w:t xml:space="preserve">cancelling the registration of a </w:t>
            </w:r>
            <w:r w:rsidR="00777637" w:rsidRPr="00777637">
              <w:rPr>
                <w:position w:val="6"/>
                <w:sz w:val="16"/>
              </w:rPr>
              <w:t>*</w:t>
            </w:r>
            <w:r w:rsidRPr="00777637">
              <w:t>non</w:t>
            </w:r>
            <w:r w:rsidR="00777637">
              <w:noBreakHyphen/>
            </w:r>
            <w:r w:rsidRPr="00777637">
              <w:t>profit sub</w:t>
            </w:r>
            <w:r w:rsidR="00777637">
              <w:noBreakHyphen/>
            </w:r>
            <w:r w:rsidRPr="00777637">
              <w:t>entity</w:t>
            </w:r>
          </w:p>
        </w:tc>
        <w:tc>
          <w:tcPr>
            <w:tcW w:w="2362" w:type="dxa"/>
            <w:tcBorders>
              <w:top w:val="single" w:sz="4" w:space="0" w:color="auto"/>
              <w:bottom w:val="single" w:sz="4" w:space="0" w:color="auto"/>
            </w:tcBorders>
            <w:shd w:val="clear" w:color="auto" w:fill="auto"/>
          </w:tcPr>
          <w:p w:rsidR="0087286B" w:rsidRPr="00777637" w:rsidRDefault="0087286B" w:rsidP="008E759D">
            <w:pPr>
              <w:pStyle w:val="Tabletext"/>
            </w:pPr>
            <w:r w:rsidRPr="00777637">
              <w:t>subsection</w:t>
            </w:r>
            <w:r w:rsidR="00DA1913" w:rsidRPr="00777637">
              <w:t> </w:t>
            </w:r>
            <w:r w:rsidRPr="00777637">
              <w:t>63</w:t>
            </w:r>
            <w:r w:rsidR="00777637">
              <w:noBreakHyphen/>
            </w:r>
            <w:r w:rsidRPr="00777637">
              <w:t>35(1)</w:t>
            </w:r>
          </w:p>
        </w:tc>
      </w:tr>
      <w:tr w:rsidR="0087286B" w:rsidRPr="00777637" w:rsidTr="00F81B57">
        <w:tblPrEx>
          <w:tblBorders>
            <w:insideH w:val="single" w:sz="2" w:space="0" w:color="auto"/>
          </w:tblBorders>
          <w:tblCellMar>
            <w:left w:w="107" w:type="dxa"/>
            <w:right w:w="107" w:type="dxa"/>
          </w:tblCellMar>
        </w:tblPrEx>
        <w:trPr>
          <w:cantSplit/>
        </w:trPr>
        <w:tc>
          <w:tcPr>
            <w:tcW w:w="770" w:type="dxa"/>
            <w:tcBorders>
              <w:top w:val="single" w:sz="4" w:space="0" w:color="auto"/>
              <w:bottom w:val="single" w:sz="4" w:space="0" w:color="auto"/>
            </w:tcBorders>
          </w:tcPr>
          <w:p w:rsidR="0087286B" w:rsidRPr="00777637" w:rsidRDefault="0087286B" w:rsidP="008E759D">
            <w:pPr>
              <w:pStyle w:val="Tabletext"/>
            </w:pPr>
            <w:r w:rsidRPr="00777637">
              <w:t>51</w:t>
            </w:r>
          </w:p>
        </w:tc>
        <w:tc>
          <w:tcPr>
            <w:tcW w:w="3908" w:type="dxa"/>
            <w:tcBorders>
              <w:top w:val="single" w:sz="4" w:space="0" w:color="auto"/>
              <w:bottom w:val="single" w:sz="4" w:space="0" w:color="auto"/>
            </w:tcBorders>
          </w:tcPr>
          <w:p w:rsidR="0087286B" w:rsidRPr="00777637" w:rsidRDefault="0087286B" w:rsidP="008E759D">
            <w:pPr>
              <w:pStyle w:val="Tabletext"/>
            </w:pPr>
            <w:r w:rsidRPr="00777637">
              <w:t>refusing to allow, or allowing, a further period within which to make an agreement that the margin scheme is to apply</w:t>
            </w:r>
          </w:p>
        </w:tc>
        <w:tc>
          <w:tcPr>
            <w:tcW w:w="2362" w:type="dxa"/>
            <w:tcBorders>
              <w:top w:val="single" w:sz="4" w:space="0" w:color="auto"/>
              <w:bottom w:val="single" w:sz="4" w:space="0" w:color="auto"/>
            </w:tcBorders>
          </w:tcPr>
          <w:p w:rsidR="0087286B" w:rsidRPr="00777637" w:rsidRDefault="0087286B" w:rsidP="008E759D">
            <w:pPr>
              <w:pStyle w:val="Tabletext"/>
            </w:pPr>
            <w:r w:rsidRPr="00777637">
              <w:t>paragraph</w:t>
            </w:r>
            <w:r w:rsidR="00DA1913" w:rsidRPr="00777637">
              <w:t> </w:t>
            </w:r>
            <w:r w:rsidRPr="00777637">
              <w:t>75</w:t>
            </w:r>
            <w:r w:rsidR="00777637">
              <w:noBreakHyphen/>
            </w:r>
            <w:r w:rsidRPr="00777637">
              <w:t>5(1A)(b)</w:t>
            </w:r>
          </w:p>
        </w:tc>
      </w:tr>
      <w:tr w:rsidR="0087286B" w:rsidRPr="00777637" w:rsidTr="00F81B57">
        <w:tblPrEx>
          <w:tblBorders>
            <w:insideH w:val="single" w:sz="2" w:space="0" w:color="auto"/>
          </w:tblBorders>
          <w:tblCellMar>
            <w:left w:w="107" w:type="dxa"/>
            <w:right w:w="107" w:type="dxa"/>
          </w:tblCellMar>
        </w:tblPrEx>
        <w:trPr>
          <w:cantSplit/>
        </w:trPr>
        <w:tc>
          <w:tcPr>
            <w:tcW w:w="770" w:type="dxa"/>
            <w:tcBorders>
              <w:top w:val="single" w:sz="4" w:space="0" w:color="auto"/>
            </w:tcBorders>
          </w:tcPr>
          <w:p w:rsidR="0087286B" w:rsidRPr="00777637" w:rsidRDefault="0087286B" w:rsidP="008E759D">
            <w:pPr>
              <w:pStyle w:val="Tabletext"/>
            </w:pPr>
            <w:r w:rsidRPr="00777637">
              <w:t>52</w:t>
            </w:r>
          </w:p>
        </w:tc>
        <w:tc>
          <w:tcPr>
            <w:tcW w:w="3908" w:type="dxa"/>
            <w:tcBorders>
              <w:top w:val="single" w:sz="4" w:space="0" w:color="auto"/>
            </w:tcBorders>
          </w:tcPr>
          <w:p w:rsidR="0087286B" w:rsidRPr="00777637" w:rsidRDefault="0087286B" w:rsidP="008E759D">
            <w:pPr>
              <w:pStyle w:val="Tabletext"/>
            </w:pPr>
            <w:r w:rsidRPr="00777637">
              <w:t xml:space="preserve">refusing a request to allow an annual apportionment election to take effect from the start of another </w:t>
            </w:r>
            <w:r w:rsidR="00777637" w:rsidRPr="00777637">
              <w:rPr>
                <w:position w:val="6"/>
                <w:sz w:val="16"/>
              </w:rPr>
              <w:t>*</w:t>
            </w:r>
            <w:r w:rsidRPr="00777637">
              <w:t>tax period</w:t>
            </w:r>
          </w:p>
        </w:tc>
        <w:tc>
          <w:tcPr>
            <w:tcW w:w="2362" w:type="dxa"/>
            <w:tcBorders>
              <w:top w:val="single" w:sz="4" w:space="0" w:color="auto"/>
            </w:tcBorders>
          </w:tcPr>
          <w:p w:rsidR="0087286B" w:rsidRPr="00777637" w:rsidRDefault="0087286B" w:rsidP="008E759D">
            <w:pPr>
              <w:pStyle w:val="Tabletext"/>
            </w:pPr>
            <w:r w:rsidRPr="00777637">
              <w:t>paragraph</w:t>
            </w:r>
            <w:r w:rsidR="00DA1913" w:rsidRPr="00777637">
              <w:t> </w:t>
            </w:r>
            <w:r w:rsidRPr="00777637">
              <w:t>131</w:t>
            </w:r>
            <w:r w:rsidR="00777637">
              <w:noBreakHyphen/>
            </w:r>
            <w:r w:rsidRPr="00777637">
              <w:t>10(2)(b)</w:t>
            </w:r>
          </w:p>
        </w:tc>
      </w:tr>
      <w:tr w:rsidR="0087286B" w:rsidRPr="00777637" w:rsidTr="00F81B57">
        <w:tblPrEx>
          <w:tblBorders>
            <w:insideH w:val="single" w:sz="2" w:space="0" w:color="auto"/>
          </w:tblBorders>
          <w:tblCellMar>
            <w:left w:w="107" w:type="dxa"/>
            <w:right w:w="107" w:type="dxa"/>
          </w:tblCellMar>
        </w:tblPrEx>
        <w:trPr>
          <w:cantSplit/>
        </w:trPr>
        <w:tc>
          <w:tcPr>
            <w:tcW w:w="770" w:type="dxa"/>
          </w:tcPr>
          <w:p w:rsidR="0087286B" w:rsidRPr="00777637" w:rsidRDefault="0087286B" w:rsidP="008E759D">
            <w:pPr>
              <w:pStyle w:val="Tabletext"/>
            </w:pPr>
            <w:r w:rsidRPr="00777637">
              <w:t>53</w:t>
            </w:r>
          </w:p>
        </w:tc>
        <w:tc>
          <w:tcPr>
            <w:tcW w:w="3908" w:type="dxa"/>
          </w:tcPr>
          <w:p w:rsidR="0087286B" w:rsidRPr="00777637" w:rsidRDefault="0087286B" w:rsidP="008E759D">
            <w:pPr>
              <w:pStyle w:val="Tabletext"/>
            </w:pPr>
            <w:r w:rsidRPr="00777637">
              <w:t>disallowing an annual apportionment election</w:t>
            </w:r>
          </w:p>
        </w:tc>
        <w:tc>
          <w:tcPr>
            <w:tcW w:w="2362" w:type="dxa"/>
          </w:tcPr>
          <w:p w:rsidR="0087286B" w:rsidRPr="00777637" w:rsidRDefault="0087286B" w:rsidP="008E759D">
            <w:pPr>
              <w:pStyle w:val="Tabletext"/>
            </w:pPr>
            <w:r w:rsidRPr="00777637">
              <w:t>subsection</w:t>
            </w:r>
            <w:r w:rsidR="00DA1913" w:rsidRPr="00777637">
              <w:t> </w:t>
            </w:r>
            <w:r w:rsidRPr="00777637">
              <w:t>131</w:t>
            </w:r>
            <w:r w:rsidR="00777637">
              <w:noBreakHyphen/>
            </w:r>
            <w:r w:rsidRPr="00777637">
              <w:t>20(3)</w:t>
            </w:r>
          </w:p>
        </w:tc>
      </w:tr>
      <w:tr w:rsidR="005D3205" w:rsidRPr="00777637" w:rsidTr="00F81B57">
        <w:tblPrEx>
          <w:tblBorders>
            <w:insideH w:val="single" w:sz="2" w:space="0" w:color="auto"/>
          </w:tblBorders>
          <w:tblCellMar>
            <w:left w:w="107" w:type="dxa"/>
            <w:right w:w="107" w:type="dxa"/>
          </w:tblCellMar>
        </w:tblPrEx>
        <w:trPr>
          <w:cantSplit/>
        </w:trPr>
        <w:tc>
          <w:tcPr>
            <w:tcW w:w="770" w:type="dxa"/>
          </w:tcPr>
          <w:p w:rsidR="005D3205" w:rsidRPr="00777637" w:rsidRDefault="005D3205" w:rsidP="008E759D">
            <w:pPr>
              <w:pStyle w:val="Tabletext"/>
            </w:pPr>
            <w:r w:rsidRPr="00777637">
              <w:t>53A</w:t>
            </w:r>
          </w:p>
        </w:tc>
        <w:tc>
          <w:tcPr>
            <w:tcW w:w="3908" w:type="dxa"/>
          </w:tcPr>
          <w:p w:rsidR="005D3205" w:rsidRPr="00777637" w:rsidRDefault="005D3205" w:rsidP="008E759D">
            <w:pPr>
              <w:pStyle w:val="Tabletext"/>
            </w:pPr>
            <w:r w:rsidRPr="00777637">
              <w:t>refusing to make requested decision about excess GST</w:t>
            </w:r>
          </w:p>
        </w:tc>
        <w:tc>
          <w:tcPr>
            <w:tcW w:w="2362" w:type="dxa"/>
          </w:tcPr>
          <w:p w:rsidR="005D3205" w:rsidRPr="00777637" w:rsidRDefault="005D3205" w:rsidP="008E759D">
            <w:pPr>
              <w:pStyle w:val="Tabletext"/>
            </w:pPr>
            <w:r w:rsidRPr="00777637">
              <w:t>subsection</w:t>
            </w:r>
            <w:r w:rsidR="00DA1913" w:rsidRPr="00777637">
              <w:t> </w:t>
            </w:r>
            <w:r w:rsidRPr="00777637">
              <w:t>142</w:t>
            </w:r>
            <w:r w:rsidR="00777637">
              <w:noBreakHyphen/>
            </w:r>
            <w:r w:rsidRPr="00777637">
              <w:t>15(1)</w:t>
            </w:r>
          </w:p>
        </w:tc>
      </w:tr>
      <w:tr w:rsidR="005D3205" w:rsidRPr="00777637" w:rsidTr="00F81B57">
        <w:tblPrEx>
          <w:tblBorders>
            <w:insideH w:val="single" w:sz="2" w:space="0" w:color="auto"/>
          </w:tblBorders>
          <w:tblCellMar>
            <w:left w:w="107" w:type="dxa"/>
            <w:right w:w="107" w:type="dxa"/>
          </w:tblCellMar>
        </w:tblPrEx>
        <w:trPr>
          <w:cantSplit/>
        </w:trPr>
        <w:tc>
          <w:tcPr>
            <w:tcW w:w="770" w:type="dxa"/>
          </w:tcPr>
          <w:p w:rsidR="005D3205" w:rsidRPr="00777637" w:rsidRDefault="005D3205" w:rsidP="008E759D">
            <w:pPr>
              <w:pStyle w:val="Tabletext"/>
            </w:pPr>
            <w:r w:rsidRPr="00777637">
              <w:t>55</w:t>
            </w:r>
          </w:p>
        </w:tc>
        <w:tc>
          <w:tcPr>
            <w:tcW w:w="3908" w:type="dxa"/>
          </w:tcPr>
          <w:p w:rsidR="005D3205" w:rsidRPr="00777637" w:rsidRDefault="005D3205" w:rsidP="008E759D">
            <w:pPr>
              <w:pStyle w:val="Tabletext"/>
            </w:pPr>
            <w:r w:rsidRPr="00777637">
              <w:t xml:space="preserve">refusing a request to allow an annual </w:t>
            </w:r>
            <w:r w:rsidR="00777637" w:rsidRPr="00777637">
              <w:rPr>
                <w:position w:val="6"/>
                <w:sz w:val="16"/>
              </w:rPr>
              <w:t>*</w:t>
            </w:r>
            <w:r w:rsidRPr="00777637">
              <w:t>tax period election to take effect from the start of another tax period</w:t>
            </w:r>
          </w:p>
        </w:tc>
        <w:tc>
          <w:tcPr>
            <w:tcW w:w="2362" w:type="dxa"/>
          </w:tcPr>
          <w:p w:rsidR="005D3205" w:rsidRPr="00777637" w:rsidRDefault="005D3205" w:rsidP="008E759D">
            <w:pPr>
              <w:pStyle w:val="Tabletext"/>
            </w:pPr>
            <w:r w:rsidRPr="00777637">
              <w:t>paragraph</w:t>
            </w:r>
            <w:r w:rsidR="00DA1913" w:rsidRPr="00777637">
              <w:t> </w:t>
            </w:r>
            <w:r w:rsidRPr="00777637">
              <w:t>151</w:t>
            </w:r>
            <w:r w:rsidR="00777637">
              <w:noBreakHyphen/>
            </w:r>
            <w:r w:rsidRPr="00777637">
              <w:t>10(2)(b)</w:t>
            </w:r>
          </w:p>
        </w:tc>
      </w:tr>
      <w:tr w:rsidR="005D3205" w:rsidRPr="00777637" w:rsidTr="00F81B57">
        <w:tblPrEx>
          <w:tblBorders>
            <w:insideH w:val="single" w:sz="2" w:space="0" w:color="auto"/>
          </w:tblBorders>
          <w:tblCellMar>
            <w:left w:w="107" w:type="dxa"/>
            <w:right w:w="107" w:type="dxa"/>
          </w:tblCellMar>
        </w:tblPrEx>
        <w:trPr>
          <w:cantSplit/>
        </w:trPr>
        <w:tc>
          <w:tcPr>
            <w:tcW w:w="770" w:type="dxa"/>
            <w:tcBorders>
              <w:bottom w:val="single" w:sz="2" w:space="0" w:color="auto"/>
            </w:tcBorders>
          </w:tcPr>
          <w:p w:rsidR="005D3205" w:rsidRPr="00777637" w:rsidRDefault="005D3205" w:rsidP="008E759D">
            <w:pPr>
              <w:pStyle w:val="Tabletext"/>
            </w:pPr>
            <w:r w:rsidRPr="00777637">
              <w:t>56</w:t>
            </w:r>
          </w:p>
        </w:tc>
        <w:tc>
          <w:tcPr>
            <w:tcW w:w="3908" w:type="dxa"/>
            <w:tcBorders>
              <w:bottom w:val="single" w:sz="2" w:space="0" w:color="auto"/>
            </w:tcBorders>
          </w:tcPr>
          <w:p w:rsidR="005D3205" w:rsidRPr="00777637" w:rsidRDefault="005D3205" w:rsidP="008E759D">
            <w:pPr>
              <w:pStyle w:val="Tabletext"/>
            </w:pPr>
            <w:r w:rsidRPr="00777637">
              <w:t xml:space="preserve">refusing a request to be allowed to make an annual </w:t>
            </w:r>
            <w:r w:rsidR="00777637" w:rsidRPr="00777637">
              <w:rPr>
                <w:position w:val="6"/>
                <w:sz w:val="16"/>
              </w:rPr>
              <w:t>*</w:t>
            </w:r>
            <w:r w:rsidRPr="00777637">
              <w:t>tax period election on a specified day</w:t>
            </w:r>
          </w:p>
        </w:tc>
        <w:tc>
          <w:tcPr>
            <w:tcW w:w="2362" w:type="dxa"/>
            <w:tcBorders>
              <w:bottom w:val="single" w:sz="2" w:space="0" w:color="auto"/>
            </w:tcBorders>
          </w:tcPr>
          <w:p w:rsidR="005D3205" w:rsidRPr="00777637" w:rsidRDefault="005D3205" w:rsidP="008E759D">
            <w:pPr>
              <w:pStyle w:val="Tabletext"/>
            </w:pPr>
            <w:r w:rsidRPr="00777637">
              <w:t>subsection</w:t>
            </w:r>
            <w:r w:rsidR="00DA1913" w:rsidRPr="00777637">
              <w:t> </w:t>
            </w:r>
            <w:r w:rsidRPr="00777637">
              <w:t>151</w:t>
            </w:r>
            <w:r w:rsidR="00777637">
              <w:noBreakHyphen/>
            </w:r>
            <w:r w:rsidRPr="00777637">
              <w:t>20(3)</w:t>
            </w:r>
          </w:p>
        </w:tc>
      </w:tr>
      <w:tr w:rsidR="005D3205" w:rsidRPr="00777637" w:rsidTr="00F81B57">
        <w:tblPrEx>
          <w:tblBorders>
            <w:insideH w:val="single" w:sz="2" w:space="0" w:color="auto"/>
          </w:tblBorders>
          <w:tblCellMar>
            <w:left w:w="107" w:type="dxa"/>
            <w:right w:w="107" w:type="dxa"/>
          </w:tblCellMar>
        </w:tblPrEx>
        <w:trPr>
          <w:cantSplit/>
        </w:trPr>
        <w:tc>
          <w:tcPr>
            <w:tcW w:w="770" w:type="dxa"/>
            <w:tcBorders>
              <w:top w:val="single" w:sz="2" w:space="0" w:color="auto"/>
              <w:bottom w:val="nil"/>
            </w:tcBorders>
          </w:tcPr>
          <w:p w:rsidR="005D3205" w:rsidRPr="00777637" w:rsidRDefault="005D3205" w:rsidP="008E759D">
            <w:pPr>
              <w:pStyle w:val="Tabletext"/>
            </w:pPr>
            <w:r w:rsidRPr="00777637">
              <w:t>57</w:t>
            </w:r>
          </w:p>
        </w:tc>
        <w:tc>
          <w:tcPr>
            <w:tcW w:w="3908" w:type="dxa"/>
            <w:tcBorders>
              <w:top w:val="single" w:sz="2" w:space="0" w:color="auto"/>
              <w:bottom w:val="nil"/>
            </w:tcBorders>
          </w:tcPr>
          <w:p w:rsidR="005D3205" w:rsidRPr="00777637" w:rsidRDefault="005D3205" w:rsidP="008E759D">
            <w:pPr>
              <w:pStyle w:val="Tabletext"/>
            </w:pPr>
            <w:r w:rsidRPr="00777637">
              <w:t xml:space="preserve">disallowing an annual </w:t>
            </w:r>
            <w:r w:rsidR="00777637" w:rsidRPr="00777637">
              <w:rPr>
                <w:position w:val="6"/>
                <w:sz w:val="16"/>
              </w:rPr>
              <w:t>*</w:t>
            </w:r>
            <w:r w:rsidRPr="00777637">
              <w:t>tax period election</w:t>
            </w:r>
          </w:p>
        </w:tc>
        <w:tc>
          <w:tcPr>
            <w:tcW w:w="2362" w:type="dxa"/>
            <w:tcBorders>
              <w:top w:val="single" w:sz="2" w:space="0" w:color="auto"/>
              <w:bottom w:val="nil"/>
            </w:tcBorders>
          </w:tcPr>
          <w:p w:rsidR="005D3205" w:rsidRPr="00777637" w:rsidRDefault="005D3205" w:rsidP="008E759D">
            <w:pPr>
              <w:pStyle w:val="Tabletext"/>
            </w:pPr>
            <w:r w:rsidRPr="00777637">
              <w:t>subsection</w:t>
            </w:r>
            <w:r w:rsidR="00DA1913" w:rsidRPr="00777637">
              <w:t> </w:t>
            </w:r>
            <w:r w:rsidRPr="00777637">
              <w:t>151</w:t>
            </w:r>
            <w:r w:rsidR="00777637">
              <w:noBreakHyphen/>
            </w:r>
            <w:r w:rsidRPr="00777637">
              <w:t>25(3)</w:t>
            </w:r>
          </w:p>
        </w:tc>
      </w:tr>
      <w:tr w:rsidR="005D3205" w:rsidRPr="00777637" w:rsidTr="00F81B57">
        <w:tblPrEx>
          <w:tblBorders>
            <w:insideH w:val="single" w:sz="2" w:space="0" w:color="auto"/>
          </w:tblBorders>
          <w:tblCellMar>
            <w:left w:w="107" w:type="dxa"/>
            <w:right w:w="107" w:type="dxa"/>
          </w:tblCellMar>
        </w:tblPrEx>
        <w:trPr>
          <w:cantSplit/>
        </w:trPr>
        <w:tc>
          <w:tcPr>
            <w:tcW w:w="770" w:type="dxa"/>
          </w:tcPr>
          <w:p w:rsidR="005D3205" w:rsidRPr="00777637" w:rsidRDefault="005D3205" w:rsidP="008E759D">
            <w:pPr>
              <w:pStyle w:val="Tabletext"/>
            </w:pPr>
            <w:r w:rsidRPr="00777637">
              <w:t>58</w:t>
            </w:r>
          </w:p>
        </w:tc>
        <w:tc>
          <w:tcPr>
            <w:tcW w:w="3908" w:type="dxa"/>
          </w:tcPr>
          <w:p w:rsidR="005D3205" w:rsidRPr="00777637" w:rsidRDefault="005D3205" w:rsidP="008E759D">
            <w:pPr>
              <w:pStyle w:val="Tabletext"/>
            </w:pPr>
            <w:r w:rsidRPr="00777637">
              <w:t xml:space="preserve">refusing a request to allow an election to pay </w:t>
            </w:r>
            <w:r w:rsidR="00777637" w:rsidRPr="00777637">
              <w:rPr>
                <w:position w:val="6"/>
                <w:sz w:val="16"/>
              </w:rPr>
              <w:t>*</w:t>
            </w:r>
            <w:r w:rsidRPr="00777637">
              <w:t xml:space="preserve">GST by instalments to take effect from the start of another </w:t>
            </w:r>
            <w:r w:rsidR="00777637" w:rsidRPr="00777637">
              <w:rPr>
                <w:position w:val="6"/>
                <w:sz w:val="16"/>
              </w:rPr>
              <w:t>*</w:t>
            </w:r>
            <w:r w:rsidRPr="00777637">
              <w:t>tax period</w:t>
            </w:r>
          </w:p>
        </w:tc>
        <w:tc>
          <w:tcPr>
            <w:tcW w:w="2362" w:type="dxa"/>
          </w:tcPr>
          <w:p w:rsidR="005D3205" w:rsidRPr="00777637" w:rsidRDefault="005D3205" w:rsidP="008E759D">
            <w:pPr>
              <w:pStyle w:val="Tabletext"/>
            </w:pPr>
            <w:r w:rsidRPr="00777637">
              <w:t>paragraph</w:t>
            </w:r>
            <w:r w:rsidR="00DA1913" w:rsidRPr="00777637">
              <w:t> </w:t>
            </w:r>
            <w:r w:rsidRPr="00777637">
              <w:t>162</w:t>
            </w:r>
            <w:r w:rsidR="00777637">
              <w:noBreakHyphen/>
            </w:r>
            <w:r w:rsidRPr="00777637">
              <w:t>15(2)(b)</w:t>
            </w:r>
          </w:p>
        </w:tc>
      </w:tr>
      <w:tr w:rsidR="005D3205" w:rsidRPr="00777637" w:rsidTr="00833D15">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5D3205" w:rsidRPr="00777637" w:rsidRDefault="005D3205" w:rsidP="008E759D">
            <w:pPr>
              <w:pStyle w:val="Tabletext"/>
            </w:pPr>
            <w:r w:rsidRPr="00777637">
              <w:t>59</w:t>
            </w:r>
          </w:p>
        </w:tc>
        <w:tc>
          <w:tcPr>
            <w:tcW w:w="3908" w:type="dxa"/>
            <w:tcBorders>
              <w:top w:val="single" w:sz="4" w:space="0" w:color="auto"/>
              <w:bottom w:val="single" w:sz="4" w:space="0" w:color="auto"/>
            </w:tcBorders>
            <w:shd w:val="clear" w:color="auto" w:fill="auto"/>
          </w:tcPr>
          <w:p w:rsidR="005D3205" w:rsidRPr="00777637" w:rsidRDefault="005D3205" w:rsidP="008E759D">
            <w:pPr>
              <w:pStyle w:val="Tabletext"/>
            </w:pPr>
            <w:r w:rsidRPr="00777637">
              <w:t>refusing a request to be allowed to make an election on a specified day</w:t>
            </w:r>
          </w:p>
        </w:tc>
        <w:tc>
          <w:tcPr>
            <w:tcW w:w="2362" w:type="dxa"/>
            <w:tcBorders>
              <w:top w:val="single" w:sz="4" w:space="0" w:color="auto"/>
              <w:bottom w:val="single" w:sz="4" w:space="0" w:color="auto"/>
            </w:tcBorders>
            <w:shd w:val="clear" w:color="auto" w:fill="auto"/>
          </w:tcPr>
          <w:p w:rsidR="005D3205" w:rsidRPr="00777637" w:rsidRDefault="005D3205" w:rsidP="008E759D">
            <w:pPr>
              <w:pStyle w:val="Tabletext"/>
            </w:pPr>
            <w:r w:rsidRPr="00777637">
              <w:t>subsection</w:t>
            </w:r>
            <w:r w:rsidR="00DA1913" w:rsidRPr="00777637">
              <w:t> </w:t>
            </w:r>
            <w:r w:rsidRPr="00777637">
              <w:t>162</w:t>
            </w:r>
            <w:r w:rsidR="00777637">
              <w:noBreakHyphen/>
            </w:r>
            <w:r w:rsidRPr="00777637">
              <w:t>25(3)</w:t>
            </w:r>
          </w:p>
        </w:tc>
      </w:tr>
      <w:tr w:rsidR="005D3205" w:rsidRPr="00777637" w:rsidTr="00833D15">
        <w:tblPrEx>
          <w:tblBorders>
            <w:insideH w:val="single" w:sz="2" w:space="0" w:color="auto"/>
          </w:tblBorders>
          <w:tblCellMar>
            <w:left w:w="107" w:type="dxa"/>
            <w:right w:w="107" w:type="dxa"/>
          </w:tblCellMar>
        </w:tblPrEx>
        <w:trPr>
          <w:cantSplit/>
        </w:trPr>
        <w:tc>
          <w:tcPr>
            <w:tcW w:w="770" w:type="dxa"/>
            <w:tcBorders>
              <w:top w:val="single" w:sz="4" w:space="0" w:color="auto"/>
              <w:bottom w:val="single" w:sz="4" w:space="0" w:color="auto"/>
            </w:tcBorders>
          </w:tcPr>
          <w:p w:rsidR="005D3205" w:rsidRPr="00777637" w:rsidRDefault="005D3205" w:rsidP="008E759D">
            <w:pPr>
              <w:pStyle w:val="Tabletext"/>
            </w:pPr>
            <w:r w:rsidRPr="00777637">
              <w:t>60</w:t>
            </w:r>
          </w:p>
        </w:tc>
        <w:tc>
          <w:tcPr>
            <w:tcW w:w="3908" w:type="dxa"/>
            <w:tcBorders>
              <w:top w:val="single" w:sz="4" w:space="0" w:color="auto"/>
              <w:bottom w:val="single" w:sz="4" w:space="0" w:color="auto"/>
            </w:tcBorders>
          </w:tcPr>
          <w:p w:rsidR="005D3205" w:rsidRPr="00777637" w:rsidRDefault="005D3205" w:rsidP="008E759D">
            <w:pPr>
              <w:pStyle w:val="Tabletext"/>
            </w:pPr>
            <w:r w:rsidRPr="00777637">
              <w:t xml:space="preserve">disallowing an election to pay </w:t>
            </w:r>
            <w:r w:rsidR="00777637" w:rsidRPr="00777637">
              <w:rPr>
                <w:position w:val="6"/>
                <w:sz w:val="16"/>
              </w:rPr>
              <w:t>*</w:t>
            </w:r>
            <w:r w:rsidRPr="00777637">
              <w:t>GST by instalments</w:t>
            </w:r>
          </w:p>
        </w:tc>
        <w:tc>
          <w:tcPr>
            <w:tcW w:w="2362" w:type="dxa"/>
            <w:tcBorders>
              <w:top w:val="single" w:sz="4" w:space="0" w:color="auto"/>
              <w:bottom w:val="single" w:sz="4" w:space="0" w:color="auto"/>
            </w:tcBorders>
          </w:tcPr>
          <w:p w:rsidR="005D3205" w:rsidRPr="00777637" w:rsidRDefault="005D3205" w:rsidP="008E759D">
            <w:pPr>
              <w:pStyle w:val="Tabletext"/>
            </w:pPr>
            <w:r w:rsidRPr="00777637">
              <w:t>subsection</w:t>
            </w:r>
            <w:r w:rsidR="00DA1913" w:rsidRPr="00777637">
              <w:t> </w:t>
            </w:r>
            <w:r w:rsidRPr="00777637">
              <w:t>162</w:t>
            </w:r>
            <w:r w:rsidR="00777637">
              <w:noBreakHyphen/>
            </w:r>
            <w:r w:rsidRPr="00777637">
              <w:t>30(3)</w:t>
            </w:r>
          </w:p>
        </w:tc>
      </w:tr>
      <w:tr w:rsidR="005D3205" w:rsidRPr="00777637"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5D3205" w:rsidRPr="00777637" w:rsidRDefault="005D3205" w:rsidP="008E759D">
            <w:pPr>
              <w:pStyle w:val="Tabletext"/>
            </w:pPr>
            <w:r w:rsidRPr="00777637">
              <w:lastRenderedPageBreak/>
              <w:t>62</w:t>
            </w:r>
          </w:p>
        </w:tc>
        <w:tc>
          <w:tcPr>
            <w:tcW w:w="3908" w:type="dxa"/>
            <w:tcBorders>
              <w:top w:val="single" w:sz="4" w:space="0" w:color="auto"/>
              <w:bottom w:val="single" w:sz="4" w:space="0" w:color="auto"/>
            </w:tcBorders>
            <w:shd w:val="clear" w:color="auto" w:fill="auto"/>
          </w:tcPr>
          <w:p w:rsidR="005D3205" w:rsidRPr="00777637" w:rsidRDefault="005D3205" w:rsidP="008E759D">
            <w:pPr>
              <w:pStyle w:val="Tabletext"/>
            </w:pPr>
            <w:r w:rsidRPr="00777637">
              <w:t>making a declaration to negate or reduce a GST disadvantage</w:t>
            </w:r>
          </w:p>
        </w:tc>
        <w:tc>
          <w:tcPr>
            <w:tcW w:w="2362" w:type="dxa"/>
            <w:tcBorders>
              <w:top w:val="single" w:sz="4" w:space="0" w:color="auto"/>
              <w:bottom w:val="single" w:sz="4" w:space="0" w:color="auto"/>
            </w:tcBorders>
            <w:shd w:val="clear" w:color="auto" w:fill="auto"/>
          </w:tcPr>
          <w:p w:rsidR="005D3205" w:rsidRPr="00777637" w:rsidRDefault="005D3205" w:rsidP="008E759D">
            <w:pPr>
              <w:pStyle w:val="Tabletext"/>
            </w:pPr>
            <w:r w:rsidRPr="00777637">
              <w:t>subsection</w:t>
            </w:r>
            <w:r w:rsidR="00DA1913" w:rsidRPr="00777637">
              <w:t> </w:t>
            </w:r>
            <w:r w:rsidRPr="00777637">
              <w:t>165</w:t>
            </w:r>
            <w:r w:rsidR="00777637">
              <w:noBreakHyphen/>
            </w:r>
            <w:r w:rsidRPr="00777637">
              <w:t>45(3)</w:t>
            </w:r>
          </w:p>
        </w:tc>
      </w:tr>
      <w:tr w:rsidR="005D3205" w:rsidRPr="00777637" w:rsidTr="00F81B57">
        <w:tblPrEx>
          <w:tblCellMar>
            <w:left w:w="107" w:type="dxa"/>
            <w:right w:w="107" w:type="dxa"/>
          </w:tblCellMar>
        </w:tblPrEx>
        <w:trPr>
          <w:cantSplit/>
        </w:trPr>
        <w:tc>
          <w:tcPr>
            <w:tcW w:w="770" w:type="dxa"/>
            <w:tcBorders>
              <w:top w:val="single" w:sz="4" w:space="0" w:color="auto"/>
              <w:bottom w:val="single" w:sz="12" w:space="0" w:color="000000"/>
            </w:tcBorders>
          </w:tcPr>
          <w:p w:rsidR="005D3205" w:rsidRPr="00777637" w:rsidRDefault="005D3205" w:rsidP="008E759D">
            <w:pPr>
              <w:pStyle w:val="Tabletext"/>
            </w:pPr>
            <w:r w:rsidRPr="00777637">
              <w:t>63</w:t>
            </w:r>
          </w:p>
        </w:tc>
        <w:tc>
          <w:tcPr>
            <w:tcW w:w="3908" w:type="dxa"/>
            <w:tcBorders>
              <w:top w:val="single" w:sz="4" w:space="0" w:color="auto"/>
              <w:bottom w:val="single" w:sz="12" w:space="0" w:color="000000"/>
            </w:tcBorders>
          </w:tcPr>
          <w:p w:rsidR="005D3205" w:rsidRPr="00777637" w:rsidRDefault="005D3205" w:rsidP="008E759D">
            <w:pPr>
              <w:pStyle w:val="Tabletext"/>
            </w:pPr>
            <w:r w:rsidRPr="00777637">
              <w:t>deciding whether to grant a request for a declaration to negate or reduce a GST disadvantage</w:t>
            </w:r>
          </w:p>
        </w:tc>
        <w:tc>
          <w:tcPr>
            <w:tcW w:w="2362" w:type="dxa"/>
            <w:tcBorders>
              <w:top w:val="single" w:sz="4" w:space="0" w:color="auto"/>
              <w:bottom w:val="single" w:sz="12" w:space="0" w:color="000000"/>
            </w:tcBorders>
          </w:tcPr>
          <w:p w:rsidR="005D3205" w:rsidRPr="00777637" w:rsidRDefault="005D3205" w:rsidP="008E759D">
            <w:pPr>
              <w:pStyle w:val="Tabletext"/>
            </w:pPr>
            <w:r w:rsidRPr="00777637">
              <w:t>subsection</w:t>
            </w:r>
            <w:r w:rsidR="00DA1913" w:rsidRPr="00777637">
              <w:t> </w:t>
            </w:r>
            <w:r w:rsidRPr="00777637">
              <w:t>165</w:t>
            </w:r>
            <w:r w:rsidR="00777637">
              <w:noBreakHyphen/>
            </w:r>
            <w:r w:rsidRPr="00777637">
              <w:t>45(5)</w:t>
            </w:r>
          </w:p>
        </w:tc>
      </w:tr>
    </w:tbl>
    <w:p w:rsidR="008E759D" w:rsidRPr="00777637" w:rsidRDefault="008E759D" w:rsidP="008E759D">
      <w:pPr>
        <w:pStyle w:val="subsection"/>
      </w:pPr>
      <w:r w:rsidRPr="00777637">
        <w:tab/>
        <w:t>(3)</w:t>
      </w:r>
      <w:r w:rsidRPr="00777637">
        <w:tab/>
        <w:t>A decision under section</w:t>
      </w:r>
      <w:r w:rsidR="00DA1913" w:rsidRPr="00777637">
        <w:t> </w:t>
      </w:r>
      <w:r w:rsidRPr="00777637">
        <w:t xml:space="preserve">24B of the </w:t>
      </w:r>
      <w:r w:rsidRPr="00777637">
        <w:rPr>
          <w:i/>
        </w:rPr>
        <w:t>A New Tax System (Goods and Services Tax Transition) Act 1999</w:t>
      </w:r>
      <w:r w:rsidRPr="00777637">
        <w:t xml:space="preserve"> refusing an application for a determination under that section, or making a determination under that section, is a </w:t>
      </w:r>
      <w:r w:rsidRPr="00777637">
        <w:rPr>
          <w:b/>
          <w:i/>
        </w:rPr>
        <w:t>reviewable GST transitional decision</w:t>
      </w:r>
      <w:r w:rsidRPr="00777637">
        <w:t>.</w:t>
      </w:r>
    </w:p>
    <w:p w:rsidR="008E759D" w:rsidRPr="00777637" w:rsidRDefault="008E759D" w:rsidP="00352BC6">
      <w:pPr>
        <w:pStyle w:val="ActHead4"/>
        <w:pageBreakBefore/>
      </w:pPr>
      <w:bookmarkStart w:id="20" w:name="_Toc69307079"/>
      <w:r w:rsidRPr="00777637">
        <w:rPr>
          <w:rStyle w:val="CharSubdNo"/>
        </w:rPr>
        <w:lastRenderedPageBreak/>
        <w:t>Division</w:t>
      </w:r>
      <w:r w:rsidR="00DA1913" w:rsidRPr="00777637">
        <w:rPr>
          <w:rStyle w:val="CharSubdNo"/>
        </w:rPr>
        <w:t> </w:t>
      </w:r>
      <w:r w:rsidRPr="00777637">
        <w:rPr>
          <w:rStyle w:val="CharSubdNo"/>
        </w:rPr>
        <w:t>111</w:t>
      </w:r>
      <w:r w:rsidRPr="00777637">
        <w:t>—</w:t>
      </w:r>
      <w:r w:rsidRPr="00777637">
        <w:rPr>
          <w:rStyle w:val="CharSubdText"/>
        </w:rPr>
        <w:t>Wine tax and luxury car tax</w:t>
      </w:r>
      <w:bookmarkEnd w:id="20"/>
    </w:p>
    <w:p w:rsidR="008E759D" w:rsidRPr="00777637" w:rsidRDefault="008E759D" w:rsidP="008E759D">
      <w:pPr>
        <w:pStyle w:val="TofSectsHeading"/>
      </w:pPr>
      <w:r w:rsidRPr="00777637">
        <w:t>Table of Subdivisions</w:t>
      </w:r>
    </w:p>
    <w:p w:rsidR="008E759D" w:rsidRPr="00777637" w:rsidRDefault="008E759D" w:rsidP="008E759D">
      <w:pPr>
        <w:pStyle w:val="TofSectsSubdiv"/>
      </w:pPr>
      <w:r w:rsidRPr="00777637">
        <w:tab/>
        <w:t>Guide to Division</w:t>
      </w:r>
      <w:r w:rsidR="00DA1913" w:rsidRPr="00777637">
        <w:t> </w:t>
      </w:r>
      <w:r w:rsidRPr="00777637">
        <w:t>111</w:t>
      </w:r>
    </w:p>
    <w:p w:rsidR="008E759D" w:rsidRPr="00777637" w:rsidRDefault="008E759D" w:rsidP="008E759D">
      <w:pPr>
        <w:pStyle w:val="TofSectsSubdiv"/>
      </w:pPr>
      <w:r w:rsidRPr="00777637">
        <w:t>111</w:t>
      </w:r>
      <w:r w:rsidR="00777637">
        <w:noBreakHyphen/>
      </w:r>
      <w:r w:rsidRPr="00777637">
        <w:t>C</w:t>
      </w:r>
      <w:r w:rsidRPr="00777637">
        <w:tab/>
        <w:t>Review of wine tax decisions</w:t>
      </w:r>
    </w:p>
    <w:p w:rsidR="008E759D" w:rsidRPr="00777637" w:rsidRDefault="008E759D" w:rsidP="008E759D">
      <w:pPr>
        <w:pStyle w:val="TofSectsSubdiv"/>
      </w:pPr>
      <w:r w:rsidRPr="00777637">
        <w:t>111</w:t>
      </w:r>
      <w:r w:rsidR="00777637">
        <w:noBreakHyphen/>
      </w:r>
      <w:r w:rsidRPr="00777637">
        <w:t>D</w:t>
      </w:r>
      <w:r w:rsidRPr="00777637">
        <w:tab/>
        <w:t>Effect on contracts from amendments to laws</w:t>
      </w:r>
    </w:p>
    <w:p w:rsidR="008E759D" w:rsidRPr="00777637" w:rsidRDefault="008E759D" w:rsidP="008E759D">
      <w:pPr>
        <w:pStyle w:val="ActHead4"/>
      </w:pPr>
      <w:bookmarkStart w:id="21" w:name="_Toc69307080"/>
      <w:r w:rsidRPr="00777637">
        <w:rPr>
          <w:rStyle w:val="CharSubdNo"/>
        </w:rPr>
        <w:t>Guide to Division</w:t>
      </w:r>
      <w:r w:rsidR="00DA1913" w:rsidRPr="00777637">
        <w:rPr>
          <w:rStyle w:val="CharSubdNo"/>
        </w:rPr>
        <w:t> </w:t>
      </w:r>
      <w:r w:rsidRPr="00777637">
        <w:rPr>
          <w:rStyle w:val="CharSubdNo"/>
        </w:rPr>
        <w:t>1</w:t>
      </w:r>
      <w:r w:rsidRPr="00777637">
        <w:rPr>
          <w:rStyle w:val="CharSubdText"/>
        </w:rPr>
        <w:t>1</w:t>
      </w:r>
      <w:r w:rsidRPr="00777637">
        <w:t>1</w:t>
      </w:r>
      <w:bookmarkEnd w:id="21"/>
    </w:p>
    <w:p w:rsidR="008E759D" w:rsidRPr="00777637" w:rsidRDefault="008E759D" w:rsidP="008E759D">
      <w:pPr>
        <w:pStyle w:val="ActHead5"/>
      </w:pPr>
      <w:bookmarkStart w:id="22" w:name="_Toc69307081"/>
      <w:r w:rsidRPr="00777637">
        <w:rPr>
          <w:rStyle w:val="CharSectno"/>
        </w:rPr>
        <w:t>111</w:t>
      </w:r>
      <w:r w:rsidR="00777637">
        <w:rPr>
          <w:rStyle w:val="CharSectno"/>
        </w:rPr>
        <w:noBreakHyphen/>
      </w:r>
      <w:r w:rsidRPr="00777637">
        <w:rPr>
          <w:rStyle w:val="CharSectno"/>
        </w:rPr>
        <w:t>1</w:t>
      </w:r>
      <w:r w:rsidRPr="00777637">
        <w:t xml:space="preserve">  What this Division is about</w:t>
      </w:r>
      <w:bookmarkEnd w:id="22"/>
    </w:p>
    <w:p w:rsidR="008E759D" w:rsidRPr="00777637" w:rsidRDefault="008E759D" w:rsidP="008E759D">
      <w:pPr>
        <w:pStyle w:val="BoxText"/>
      </w:pPr>
      <w:r w:rsidRPr="00777637">
        <w:t>This Division gives you the right to object against decisions that relate to you disallowing the whole or part of a claim for a wine tax credit.</w:t>
      </w:r>
    </w:p>
    <w:p w:rsidR="008E759D" w:rsidRPr="00777637" w:rsidRDefault="008E759D" w:rsidP="008E759D">
      <w:pPr>
        <w:pStyle w:val="BoxText"/>
      </w:pPr>
      <w:r w:rsidRPr="00777637">
        <w:t>It also explains how contracts to supply wine or a luxury car are affected if a wine tax law or luxury car tax law changes.</w:t>
      </w:r>
    </w:p>
    <w:p w:rsidR="008E759D" w:rsidRPr="00777637" w:rsidRDefault="008E759D" w:rsidP="008E759D">
      <w:pPr>
        <w:pStyle w:val="ActHead4"/>
      </w:pPr>
      <w:bookmarkStart w:id="23" w:name="_Toc69307082"/>
      <w:r w:rsidRPr="00777637">
        <w:rPr>
          <w:rStyle w:val="CharSubdNo"/>
        </w:rPr>
        <w:t>Subdivision</w:t>
      </w:r>
      <w:r w:rsidR="00DA1913" w:rsidRPr="00777637">
        <w:rPr>
          <w:rStyle w:val="CharSubdNo"/>
        </w:rPr>
        <w:t> </w:t>
      </w:r>
      <w:r w:rsidRPr="00777637">
        <w:rPr>
          <w:rStyle w:val="CharSubdNo"/>
        </w:rPr>
        <w:t>111</w:t>
      </w:r>
      <w:r w:rsidR="00777637">
        <w:rPr>
          <w:rStyle w:val="CharSubdNo"/>
        </w:rPr>
        <w:noBreakHyphen/>
      </w:r>
      <w:r w:rsidRPr="00777637">
        <w:rPr>
          <w:rStyle w:val="CharSubdNo"/>
        </w:rPr>
        <w:t>C</w:t>
      </w:r>
      <w:r w:rsidRPr="00777637">
        <w:t>—</w:t>
      </w:r>
      <w:r w:rsidRPr="00777637">
        <w:rPr>
          <w:rStyle w:val="CharSubdText"/>
        </w:rPr>
        <w:t>Review of wine tax decisions</w:t>
      </w:r>
      <w:bookmarkEnd w:id="23"/>
    </w:p>
    <w:p w:rsidR="008E759D" w:rsidRPr="00777637" w:rsidRDefault="008E759D" w:rsidP="008E759D">
      <w:pPr>
        <w:pStyle w:val="TofSectsHeading"/>
      </w:pPr>
      <w:r w:rsidRPr="00777637">
        <w:t>Table of sections</w:t>
      </w:r>
    </w:p>
    <w:p w:rsidR="008E759D" w:rsidRPr="00777637" w:rsidRDefault="008E759D" w:rsidP="008E759D">
      <w:pPr>
        <w:pStyle w:val="TofSectsSection"/>
      </w:pPr>
      <w:r w:rsidRPr="00777637">
        <w:t>111</w:t>
      </w:r>
      <w:r w:rsidR="00777637">
        <w:noBreakHyphen/>
      </w:r>
      <w:r w:rsidRPr="00777637">
        <w:t>50</w:t>
      </w:r>
      <w:r w:rsidRPr="00777637">
        <w:tab/>
        <w:t>Reviewable wine tax decisions</w:t>
      </w:r>
    </w:p>
    <w:p w:rsidR="008E759D" w:rsidRPr="00777637" w:rsidRDefault="008E759D" w:rsidP="008E759D">
      <w:pPr>
        <w:pStyle w:val="ActHead5"/>
      </w:pPr>
      <w:bookmarkStart w:id="24" w:name="_Toc69307083"/>
      <w:r w:rsidRPr="00777637">
        <w:rPr>
          <w:rStyle w:val="CharSectno"/>
        </w:rPr>
        <w:t>111</w:t>
      </w:r>
      <w:r w:rsidR="00777637">
        <w:rPr>
          <w:rStyle w:val="CharSectno"/>
        </w:rPr>
        <w:noBreakHyphen/>
      </w:r>
      <w:r w:rsidRPr="00777637">
        <w:rPr>
          <w:rStyle w:val="CharSectno"/>
        </w:rPr>
        <w:t>50</w:t>
      </w:r>
      <w:r w:rsidRPr="00777637">
        <w:t xml:space="preserve">  Reviewable wine tax decisions</w:t>
      </w:r>
      <w:bookmarkEnd w:id="24"/>
    </w:p>
    <w:p w:rsidR="008E759D" w:rsidRPr="00777637" w:rsidRDefault="008E759D" w:rsidP="008E759D">
      <w:pPr>
        <w:pStyle w:val="subsection"/>
      </w:pPr>
      <w:r w:rsidRPr="00777637">
        <w:tab/>
        <w:t>(1)</w:t>
      </w:r>
      <w:r w:rsidRPr="00777637">
        <w:tab/>
        <w:t>You may object, in the manner set out in Part</w:t>
      </w:r>
      <w:r w:rsidR="00830045" w:rsidRPr="00777637">
        <w:t> </w:t>
      </w:r>
      <w:r w:rsidRPr="00777637">
        <w:t xml:space="preserve">IVC, against a decision you are dissatisfied with that is a </w:t>
      </w:r>
      <w:r w:rsidR="00777637" w:rsidRPr="00777637">
        <w:rPr>
          <w:position w:val="6"/>
          <w:sz w:val="16"/>
        </w:rPr>
        <w:t>*</w:t>
      </w:r>
      <w:r w:rsidRPr="00777637">
        <w:t>reviewable wine tax decision relating to you.</w:t>
      </w:r>
    </w:p>
    <w:p w:rsidR="008E759D" w:rsidRPr="00777637" w:rsidRDefault="008E759D" w:rsidP="00C65F4B">
      <w:pPr>
        <w:pStyle w:val="subsection"/>
      </w:pPr>
      <w:r w:rsidRPr="00777637">
        <w:tab/>
        <w:t>(2)</w:t>
      </w:r>
      <w:r w:rsidRPr="00777637">
        <w:tab/>
        <w:t xml:space="preserve">Each of the following decisions is a </w:t>
      </w:r>
      <w:r w:rsidRPr="00777637">
        <w:rPr>
          <w:b/>
          <w:i/>
        </w:rPr>
        <w:t>reviewable wine tax decision</w:t>
      </w:r>
      <w:r w:rsidRPr="00777637">
        <w:t>:</w:t>
      </w:r>
    </w:p>
    <w:p w:rsidR="008E759D" w:rsidRPr="00777637" w:rsidRDefault="008E759D" w:rsidP="00233C42">
      <w:pPr>
        <w:pStyle w:val="Tabletext"/>
        <w:keepNext/>
      </w:pPr>
    </w:p>
    <w:tbl>
      <w:tblPr>
        <w:tblW w:w="0" w:type="auto"/>
        <w:tblInd w:w="658" w:type="dxa"/>
        <w:tblLayout w:type="fixed"/>
        <w:tblLook w:val="0000" w:firstRow="0" w:lastRow="0" w:firstColumn="0" w:lastColumn="0" w:noHBand="0" w:noVBand="0"/>
      </w:tblPr>
      <w:tblGrid>
        <w:gridCol w:w="660"/>
        <w:gridCol w:w="4180"/>
        <w:gridCol w:w="1540"/>
      </w:tblGrid>
      <w:tr w:rsidR="008E759D" w:rsidRPr="00777637">
        <w:trPr>
          <w:cantSplit/>
          <w:tblHeader/>
        </w:trPr>
        <w:tc>
          <w:tcPr>
            <w:tcW w:w="6380" w:type="dxa"/>
            <w:gridSpan w:val="3"/>
            <w:tcBorders>
              <w:top w:val="single" w:sz="12" w:space="0" w:color="auto"/>
              <w:bottom w:val="single" w:sz="6" w:space="0" w:color="auto"/>
            </w:tcBorders>
            <w:shd w:val="clear" w:color="auto" w:fill="auto"/>
          </w:tcPr>
          <w:p w:rsidR="008E759D" w:rsidRPr="00777637" w:rsidRDefault="008E759D" w:rsidP="008E759D">
            <w:pPr>
              <w:pStyle w:val="Tabletext"/>
              <w:keepNext/>
              <w:rPr>
                <w:b/>
              </w:rPr>
            </w:pPr>
            <w:r w:rsidRPr="00777637">
              <w:rPr>
                <w:b/>
              </w:rPr>
              <w:t>Reviewable wine tax decisions</w:t>
            </w:r>
          </w:p>
        </w:tc>
      </w:tr>
      <w:tr w:rsidR="008E759D" w:rsidRPr="00777637">
        <w:trPr>
          <w:cantSplit/>
          <w:tblHeader/>
        </w:trPr>
        <w:tc>
          <w:tcPr>
            <w:tcW w:w="660" w:type="dxa"/>
            <w:tcBorders>
              <w:top w:val="single" w:sz="6" w:space="0" w:color="auto"/>
              <w:bottom w:val="single" w:sz="12" w:space="0" w:color="auto"/>
            </w:tcBorders>
            <w:shd w:val="clear" w:color="auto" w:fill="auto"/>
          </w:tcPr>
          <w:p w:rsidR="008E759D" w:rsidRPr="00777637" w:rsidRDefault="008E759D" w:rsidP="008E759D">
            <w:pPr>
              <w:pStyle w:val="Tabletext"/>
              <w:keepNext/>
              <w:rPr>
                <w:b/>
              </w:rPr>
            </w:pPr>
            <w:r w:rsidRPr="00777637">
              <w:rPr>
                <w:b/>
              </w:rPr>
              <w:t>Item</w:t>
            </w:r>
          </w:p>
        </w:tc>
        <w:tc>
          <w:tcPr>
            <w:tcW w:w="4180" w:type="dxa"/>
            <w:tcBorders>
              <w:top w:val="single" w:sz="6" w:space="0" w:color="auto"/>
              <w:bottom w:val="single" w:sz="12" w:space="0" w:color="auto"/>
            </w:tcBorders>
            <w:shd w:val="clear" w:color="auto" w:fill="auto"/>
          </w:tcPr>
          <w:p w:rsidR="008E759D" w:rsidRPr="00777637" w:rsidRDefault="008E759D" w:rsidP="008E759D">
            <w:pPr>
              <w:pStyle w:val="Tabletext"/>
              <w:keepNext/>
              <w:rPr>
                <w:b/>
              </w:rPr>
            </w:pPr>
            <w:r w:rsidRPr="00777637">
              <w:rPr>
                <w:b/>
              </w:rPr>
              <w:t>Decision</w:t>
            </w:r>
          </w:p>
        </w:tc>
        <w:tc>
          <w:tcPr>
            <w:tcW w:w="1540" w:type="dxa"/>
            <w:tcBorders>
              <w:top w:val="single" w:sz="6" w:space="0" w:color="auto"/>
              <w:bottom w:val="single" w:sz="12" w:space="0" w:color="auto"/>
            </w:tcBorders>
            <w:shd w:val="clear" w:color="auto" w:fill="auto"/>
          </w:tcPr>
          <w:p w:rsidR="008E759D" w:rsidRPr="00777637" w:rsidRDefault="008E759D" w:rsidP="008E759D">
            <w:pPr>
              <w:pStyle w:val="Tabletext"/>
              <w:keepNext/>
              <w:rPr>
                <w:b/>
              </w:rPr>
            </w:pPr>
            <w:r w:rsidRPr="00777637">
              <w:rPr>
                <w:b/>
              </w:rPr>
              <w:t>Provision of Wine Tax Act under which decision is made</w:t>
            </w:r>
          </w:p>
        </w:tc>
      </w:tr>
      <w:tr w:rsidR="008E759D" w:rsidRPr="00777637">
        <w:trPr>
          <w:cantSplit/>
        </w:trPr>
        <w:tc>
          <w:tcPr>
            <w:tcW w:w="660" w:type="dxa"/>
            <w:tcBorders>
              <w:top w:val="single" w:sz="12" w:space="0" w:color="auto"/>
              <w:bottom w:val="single" w:sz="2" w:space="0" w:color="auto"/>
            </w:tcBorders>
            <w:shd w:val="clear" w:color="auto" w:fill="auto"/>
          </w:tcPr>
          <w:p w:rsidR="008E759D" w:rsidRPr="00777637" w:rsidRDefault="008E759D" w:rsidP="008E759D">
            <w:pPr>
              <w:pStyle w:val="Tabletext"/>
            </w:pPr>
            <w:r w:rsidRPr="00777637">
              <w:t>1</w:t>
            </w:r>
          </w:p>
        </w:tc>
        <w:tc>
          <w:tcPr>
            <w:tcW w:w="4180" w:type="dxa"/>
            <w:tcBorders>
              <w:top w:val="single" w:sz="12" w:space="0" w:color="auto"/>
              <w:bottom w:val="single" w:sz="2" w:space="0" w:color="auto"/>
            </w:tcBorders>
            <w:shd w:val="clear" w:color="auto" w:fill="auto"/>
          </w:tcPr>
          <w:p w:rsidR="008E759D" w:rsidRPr="00777637" w:rsidRDefault="008E759D" w:rsidP="008E759D">
            <w:pPr>
              <w:pStyle w:val="Tabletext"/>
            </w:pPr>
            <w:r w:rsidRPr="00777637">
              <w:t xml:space="preserve">disallowing the whole or a part of your claim for a </w:t>
            </w:r>
            <w:r w:rsidR="00777637" w:rsidRPr="00777637">
              <w:rPr>
                <w:position w:val="6"/>
                <w:sz w:val="16"/>
              </w:rPr>
              <w:t>*</w:t>
            </w:r>
            <w:r w:rsidRPr="00777637">
              <w:t>wine tax credit</w:t>
            </w:r>
          </w:p>
        </w:tc>
        <w:tc>
          <w:tcPr>
            <w:tcW w:w="1540" w:type="dxa"/>
            <w:tcBorders>
              <w:top w:val="single" w:sz="12" w:space="0" w:color="auto"/>
              <w:bottom w:val="single" w:sz="2" w:space="0" w:color="auto"/>
            </w:tcBorders>
            <w:shd w:val="clear" w:color="auto" w:fill="auto"/>
          </w:tcPr>
          <w:p w:rsidR="008E759D" w:rsidRPr="00777637" w:rsidRDefault="008E759D" w:rsidP="008E759D">
            <w:pPr>
              <w:pStyle w:val="Tabletext"/>
            </w:pPr>
            <w:r w:rsidRPr="00777637">
              <w:t>section</w:t>
            </w:r>
            <w:r w:rsidR="00DA1913" w:rsidRPr="00777637">
              <w:t> </w:t>
            </w:r>
            <w:r w:rsidRPr="00777637">
              <w:t>17</w:t>
            </w:r>
            <w:r w:rsidR="00777637">
              <w:noBreakHyphen/>
            </w:r>
            <w:r w:rsidRPr="00777637">
              <w:t>45</w:t>
            </w:r>
          </w:p>
        </w:tc>
      </w:tr>
      <w:tr w:rsidR="008E759D" w:rsidRPr="00777637">
        <w:trPr>
          <w:cantSplit/>
        </w:trPr>
        <w:tc>
          <w:tcPr>
            <w:tcW w:w="660" w:type="dxa"/>
            <w:tcBorders>
              <w:top w:val="single" w:sz="2" w:space="0" w:color="auto"/>
              <w:bottom w:val="single" w:sz="2" w:space="0" w:color="auto"/>
            </w:tcBorders>
            <w:shd w:val="clear" w:color="auto" w:fill="auto"/>
          </w:tcPr>
          <w:p w:rsidR="008E759D" w:rsidRPr="00777637" w:rsidRDefault="008E759D" w:rsidP="008E759D">
            <w:pPr>
              <w:pStyle w:val="Tabletext"/>
            </w:pPr>
            <w:r w:rsidRPr="00777637">
              <w:t>2</w:t>
            </w:r>
          </w:p>
        </w:tc>
        <w:tc>
          <w:tcPr>
            <w:tcW w:w="4180" w:type="dxa"/>
            <w:tcBorders>
              <w:top w:val="single" w:sz="2" w:space="0" w:color="auto"/>
              <w:bottom w:val="single" w:sz="2" w:space="0" w:color="auto"/>
            </w:tcBorders>
            <w:shd w:val="clear" w:color="auto" w:fill="auto"/>
          </w:tcPr>
          <w:p w:rsidR="008E759D" w:rsidRPr="00777637" w:rsidRDefault="008E759D" w:rsidP="008E759D">
            <w:pPr>
              <w:pStyle w:val="Tabletext"/>
            </w:pPr>
            <w:r w:rsidRPr="00777637">
              <w:t>deciding the date of effect of your approval as a New Zealand participant</w:t>
            </w:r>
          </w:p>
        </w:tc>
        <w:tc>
          <w:tcPr>
            <w:tcW w:w="1540" w:type="dxa"/>
            <w:tcBorders>
              <w:top w:val="single" w:sz="2" w:space="0" w:color="auto"/>
              <w:bottom w:val="single" w:sz="2" w:space="0" w:color="auto"/>
            </w:tcBorders>
            <w:shd w:val="clear" w:color="auto" w:fill="auto"/>
          </w:tcPr>
          <w:p w:rsidR="008E759D" w:rsidRPr="00777637" w:rsidRDefault="008E759D" w:rsidP="008E759D">
            <w:pPr>
              <w:pStyle w:val="Tabletext"/>
            </w:pPr>
            <w:r w:rsidRPr="00777637">
              <w:t>section</w:t>
            </w:r>
            <w:r w:rsidR="00DA1913" w:rsidRPr="00777637">
              <w:t> </w:t>
            </w:r>
            <w:r w:rsidRPr="00777637">
              <w:t>19</w:t>
            </w:r>
            <w:r w:rsidR="00777637">
              <w:noBreakHyphen/>
            </w:r>
            <w:r w:rsidRPr="00777637">
              <w:t>7</w:t>
            </w:r>
          </w:p>
        </w:tc>
      </w:tr>
      <w:tr w:rsidR="008E759D" w:rsidRPr="00777637">
        <w:trPr>
          <w:cantSplit/>
        </w:trPr>
        <w:tc>
          <w:tcPr>
            <w:tcW w:w="660" w:type="dxa"/>
            <w:tcBorders>
              <w:top w:val="single" w:sz="2" w:space="0" w:color="auto"/>
              <w:bottom w:val="single" w:sz="2" w:space="0" w:color="auto"/>
            </w:tcBorders>
            <w:shd w:val="clear" w:color="auto" w:fill="auto"/>
          </w:tcPr>
          <w:p w:rsidR="008E759D" w:rsidRPr="00777637" w:rsidRDefault="008E759D" w:rsidP="008E759D">
            <w:pPr>
              <w:pStyle w:val="Tabletext"/>
            </w:pPr>
            <w:r w:rsidRPr="00777637">
              <w:t>3</w:t>
            </w:r>
          </w:p>
        </w:tc>
        <w:tc>
          <w:tcPr>
            <w:tcW w:w="4180" w:type="dxa"/>
            <w:tcBorders>
              <w:top w:val="single" w:sz="2" w:space="0" w:color="auto"/>
              <w:bottom w:val="single" w:sz="2" w:space="0" w:color="auto"/>
            </w:tcBorders>
            <w:shd w:val="clear" w:color="auto" w:fill="auto"/>
          </w:tcPr>
          <w:p w:rsidR="008E759D" w:rsidRPr="00777637" w:rsidRDefault="008E759D" w:rsidP="008E759D">
            <w:pPr>
              <w:pStyle w:val="Tabletext"/>
            </w:pPr>
            <w:r w:rsidRPr="00777637">
              <w:t>refusing to approve you as a New Zealand participant</w:t>
            </w:r>
          </w:p>
        </w:tc>
        <w:tc>
          <w:tcPr>
            <w:tcW w:w="1540" w:type="dxa"/>
            <w:tcBorders>
              <w:top w:val="single" w:sz="2" w:space="0" w:color="auto"/>
              <w:bottom w:val="single" w:sz="2" w:space="0" w:color="auto"/>
            </w:tcBorders>
            <w:shd w:val="clear" w:color="auto" w:fill="auto"/>
          </w:tcPr>
          <w:p w:rsidR="008E759D" w:rsidRPr="00777637" w:rsidRDefault="008E759D" w:rsidP="008E759D">
            <w:pPr>
              <w:pStyle w:val="Tabletext"/>
            </w:pPr>
            <w:r w:rsidRPr="00777637">
              <w:t>section</w:t>
            </w:r>
            <w:r w:rsidR="00DA1913" w:rsidRPr="00777637">
              <w:t> </w:t>
            </w:r>
            <w:r w:rsidRPr="00777637">
              <w:t>19</w:t>
            </w:r>
            <w:r w:rsidR="00777637">
              <w:noBreakHyphen/>
            </w:r>
            <w:r w:rsidRPr="00777637">
              <w:t>7</w:t>
            </w:r>
          </w:p>
        </w:tc>
      </w:tr>
      <w:tr w:rsidR="008E759D" w:rsidRPr="00777637">
        <w:trPr>
          <w:cantSplit/>
        </w:trPr>
        <w:tc>
          <w:tcPr>
            <w:tcW w:w="660" w:type="dxa"/>
            <w:tcBorders>
              <w:top w:val="single" w:sz="2" w:space="0" w:color="auto"/>
              <w:bottom w:val="single" w:sz="2" w:space="0" w:color="auto"/>
            </w:tcBorders>
            <w:shd w:val="clear" w:color="auto" w:fill="auto"/>
          </w:tcPr>
          <w:p w:rsidR="008E759D" w:rsidRPr="00777637" w:rsidRDefault="008E759D" w:rsidP="008E759D">
            <w:pPr>
              <w:pStyle w:val="Tabletext"/>
            </w:pPr>
            <w:r w:rsidRPr="00777637">
              <w:t>4</w:t>
            </w:r>
          </w:p>
        </w:tc>
        <w:tc>
          <w:tcPr>
            <w:tcW w:w="4180" w:type="dxa"/>
            <w:tcBorders>
              <w:top w:val="single" w:sz="2" w:space="0" w:color="auto"/>
              <w:bottom w:val="single" w:sz="2" w:space="0" w:color="auto"/>
            </w:tcBorders>
            <w:shd w:val="clear" w:color="auto" w:fill="auto"/>
          </w:tcPr>
          <w:p w:rsidR="008E759D" w:rsidRPr="00777637" w:rsidRDefault="008E759D" w:rsidP="008E759D">
            <w:pPr>
              <w:pStyle w:val="Tabletext"/>
            </w:pPr>
            <w:r w:rsidRPr="00777637">
              <w:t>revoking your approval as a New Zealand participant</w:t>
            </w:r>
          </w:p>
        </w:tc>
        <w:tc>
          <w:tcPr>
            <w:tcW w:w="1540" w:type="dxa"/>
            <w:tcBorders>
              <w:top w:val="single" w:sz="2" w:space="0" w:color="auto"/>
              <w:bottom w:val="single" w:sz="2" w:space="0" w:color="auto"/>
            </w:tcBorders>
            <w:shd w:val="clear" w:color="auto" w:fill="auto"/>
          </w:tcPr>
          <w:p w:rsidR="008E759D" w:rsidRPr="00777637" w:rsidRDefault="008E759D" w:rsidP="008E759D">
            <w:pPr>
              <w:pStyle w:val="Tabletext"/>
            </w:pPr>
            <w:r w:rsidRPr="00777637">
              <w:t>section</w:t>
            </w:r>
            <w:r w:rsidR="00DA1913" w:rsidRPr="00777637">
              <w:t> </w:t>
            </w:r>
            <w:r w:rsidRPr="00777637">
              <w:t>19</w:t>
            </w:r>
            <w:r w:rsidR="00777637">
              <w:noBreakHyphen/>
            </w:r>
            <w:r w:rsidRPr="00777637">
              <w:t>8</w:t>
            </w:r>
          </w:p>
        </w:tc>
      </w:tr>
      <w:tr w:rsidR="008E759D" w:rsidRPr="00777637">
        <w:trPr>
          <w:cantSplit/>
        </w:trPr>
        <w:tc>
          <w:tcPr>
            <w:tcW w:w="660" w:type="dxa"/>
            <w:tcBorders>
              <w:top w:val="single" w:sz="2" w:space="0" w:color="auto"/>
              <w:bottom w:val="single" w:sz="12" w:space="0" w:color="auto"/>
            </w:tcBorders>
            <w:shd w:val="clear" w:color="auto" w:fill="auto"/>
          </w:tcPr>
          <w:p w:rsidR="008E759D" w:rsidRPr="00777637" w:rsidRDefault="008E759D" w:rsidP="008E759D">
            <w:pPr>
              <w:pStyle w:val="Tabletext"/>
            </w:pPr>
            <w:r w:rsidRPr="00777637">
              <w:t>5</w:t>
            </w:r>
          </w:p>
        </w:tc>
        <w:tc>
          <w:tcPr>
            <w:tcW w:w="4180" w:type="dxa"/>
            <w:tcBorders>
              <w:top w:val="single" w:sz="2" w:space="0" w:color="auto"/>
              <w:bottom w:val="single" w:sz="12" w:space="0" w:color="auto"/>
            </w:tcBorders>
            <w:shd w:val="clear" w:color="auto" w:fill="auto"/>
          </w:tcPr>
          <w:p w:rsidR="008E759D" w:rsidRPr="00777637" w:rsidRDefault="008E759D" w:rsidP="008E759D">
            <w:pPr>
              <w:pStyle w:val="Tabletext"/>
            </w:pPr>
            <w:r w:rsidRPr="00777637">
              <w:t>deciding the date of effect of revocation of your approval as a New Zealand participant</w:t>
            </w:r>
          </w:p>
        </w:tc>
        <w:tc>
          <w:tcPr>
            <w:tcW w:w="1540" w:type="dxa"/>
            <w:tcBorders>
              <w:top w:val="single" w:sz="2" w:space="0" w:color="auto"/>
              <w:bottom w:val="single" w:sz="12" w:space="0" w:color="auto"/>
            </w:tcBorders>
            <w:shd w:val="clear" w:color="auto" w:fill="auto"/>
          </w:tcPr>
          <w:p w:rsidR="008E759D" w:rsidRPr="00777637" w:rsidRDefault="008E759D" w:rsidP="008E759D">
            <w:pPr>
              <w:pStyle w:val="Tabletext"/>
            </w:pPr>
            <w:r w:rsidRPr="00777637">
              <w:t>section</w:t>
            </w:r>
            <w:r w:rsidR="00DA1913" w:rsidRPr="00777637">
              <w:t> </w:t>
            </w:r>
            <w:r w:rsidRPr="00777637">
              <w:t>19</w:t>
            </w:r>
            <w:r w:rsidR="00777637">
              <w:noBreakHyphen/>
            </w:r>
            <w:r w:rsidRPr="00777637">
              <w:t>8</w:t>
            </w:r>
          </w:p>
        </w:tc>
      </w:tr>
    </w:tbl>
    <w:p w:rsidR="008E759D" w:rsidRPr="00777637" w:rsidRDefault="008E759D" w:rsidP="008E759D">
      <w:pPr>
        <w:pStyle w:val="ActHead4"/>
      </w:pPr>
      <w:bookmarkStart w:id="25" w:name="_Toc69307084"/>
      <w:r w:rsidRPr="00777637">
        <w:rPr>
          <w:rStyle w:val="CharSubdNo"/>
        </w:rPr>
        <w:t>Subdivision</w:t>
      </w:r>
      <w:r w:rsidR="00DA1913" w:rsidRPr="00777637">
        <w:rPr>
          <w:rStyle w:val="CharSubdNo"/>
        </w:rPr>
        <w:t> </w:t>
      </w:r>
      <w:r w:rsidRPr="00777637">
        <w:rPr>
          <w:rStyle w:val="CharSubdNo"/>
        </w:rPr>
        <w:t>111</w:t>
      </w:r>
      <w:r w:rsidR="00777637">
        <w:rPr>
          <w:rStyle w:val="CharSubdNo"/>
        </w:rPr>
        <w:noBreakHyphen/>
      </w:r>
      <w:r w:rsidRPr="00777637">
        <w:rPr>
          <w:rStyle w:val="CharSubdNo"/>
        </w:rPr>
        <w:t>D</w:t>
      </w:r>
      <w:r w:rsidRPr="00777637">
        <w:t>—</w:t>
      </w:r>
      <w:r w:rsidRPr="00777637">
        <w:rPr>
          <w:rStyle w:val="CharSubdText"/>
        </w:rPr>
        <w:t>Effect on contracts from amendments to laws</w:t>
      </w:r>
      <w:bookmarkEnd w:id="25"/>
    </w:p>
    <w:p w:rsidR="008E759D" w:rsidRPr="00777637" w:rsidRDefault="008E759D" w:rsidP="008E759D">
      <w:pPr>
        <w:pStyle w:val="TofSectsHeading"/>
      </w:pPr>
      <w:r w:rsidRPr="00777637">
        <w:t>Table of sections</w:t>
      </w:r>
    </w:p>
    <w:p w:rsidR="008E759D" w:rsidRPr="00777637" w:rsidRDefault="008E759D" w:rsidP="008E759D">
      <w:pPr>
        <w:pStyle w:val="TofSectsSection"/>
      </w:pPr>
      <w:r w:rsidRPr="00777637">
        <w:t>111</w:t>
      </w:r>
      <w:r w:rsidR="00777637">
        <w:noBreakHyphen/>
      </w:r>
      <w:r w:rsidRPr="00777637">
        <w:t>60</w:t>
      </w:r>
      <w:r w:rsidRPr="00777637">
        <w:tab/>
        <w:t>Alteration of contracts if cost of complying with agreement is affected by later alteration to wine tax or luxury car tax laws</w:t>
      </w:r>
    </w:p>
    <w:p w:rsidR="008E759D" w:rsidRPr="00777637" w:rsidRDefault="008E759D" w:rsidP="008E759D">
      <w:pPr>
        <w:pStyle w:val="ActHead5"/>
      </w:pPr>
      <w:bookmarkStart w:id="26" w:name="_Toc69307085"/>
      <w:r w:rsidRPr="00777637">
        <w:rPr>
          <w:rStyle w:val="CharSectno"/>
        </w:rPr>
        <w:t>111</w:t>
      </w:r>
      <w:r w:rsidR="00777637">
        <w:rPr>
          <w:rStyle w:val="CharSectno"/>
        </w:rPr>
        <w:noBreakHyphen/>
      </w:r>
      <w:r w:rsidRPr="00777637">
        <w:rPr>
          <w:rStyle w:val="CharSectno"/>
        </w:rPr>
        <w:t>60</w:t>
      </w:r>
      <w:r w:rsidRPr="00777637">
        <w:t xml:space="preserve">  Alteration of contracts if cost of complying with agreement is affected by later alteration to wine tax or luxury car tax laws</w:t>
      </w:r>
      <w:bookmarkEnd w:id="26"/>
    </w:p>
    <w:p w:rsidR="008E759D" w:rsidRPr="00777637" w:rsidRDefault="008E759D" w:rsidP="008E759D">
      <w:pPr>
        <w:pStyle w:val="subsection"/>
      </w:pPr>
      <w:r w:rsidRPr="00777637">
        <w:tab/>
        <w:t>(1)</w:t>
      </w:r>
      <w:r w:rsidRPr="00777637">
        <w:tab/>
        <w:t xml:space="preserve">If, after a contract involving a </w:t>
      </w:r>
      <w:r w:rsidR="00777637" w:rsidRPr="00777637">
        <w:rPr>
          <w:position w:val="6"/>
          <w:sz w:val="16"/>
        </w:rPr>
        <w:t>*</w:t>
      </w:r>
      <w:r w:rsidRPr="00777637">
        <w:t>supply</w:t>
      </w:r>
      <w:r w:rsidR="00543B02" w:rsidRPr="00777637">
        <w:t xml:space="preserve">, or a </w:t>
      </w:r>
      <w:r w:rsidR="00777637" w:rsidRPr="00777637">
        <w:rPr>
          <w:position w:val="6"/>
          <w:sz w:val="16"/>
        </w:rPr>
        <w:t>*</w:t>
      </w:r>
      <w:r w:rsidR="00543B02" w:rsidRPr="00777637">
        <w:t xml:space="preserve">taxable dealing in relation to </w:t>
      </w:r>
      <w:r w:rsidR="00777637" w:rsidRPr="00777637">
        <w:rPr>
          <w:position w:val="6"/>
          <w:sz w:val="16"/>
        </w:rPr>
        <w:t>*</w:t>
      </w:r>
      <w:r w:rsidR="00543B02" w:rsidRPr="00777637">
        <w:t>wine,</w:t>
      </w:r>
      <w:r w:rsidRPr="00777637">
        <w:t xml:space="preserve"> has been made, an alteration to the </w:t>
      </w:r>
      <w:r w:rsidR="00777637" w:rsidRPr="00777637">
        <w:rPr>
          <w:position w:val="6"/>
          <w:sz w:val="16"/>
        </w:rPr>
        <w:t>*</w:t>
      </w:r>
      <w:r w:rsidRPr="00777637">
        <w:t xml:space="preserve">wine tax law or the </w:t>
      </w:r>
      <w:r w:rsidR="00777637" w:rsidRPr="00777637">
        <w:rPr>
          <w:position w:val="6"/>
          <w:sz w:val="16"/>
        </w:rPr>
        <w:t>*</w:t>
      </w:r>
      <w:r w:rsidRPr="00777637">
        <w:t>luxury car tax law happens and the alteration directly causes an increase or decrease in the cost to a party to the agreement of complying with the agreement, then the contract is altered as follows:</w:t>
      </w:r>
    </w:p>
    <w:p w:rsidR="008E759D" w:rsidRPr="00777637" w:rsidRDefault="008E759D" w:rsidP="008E759D">
      <w:pPr>
        <w:pStyle w:val="paragraph"/>
      </w:pPr>
      <w:r w:rsidRPr="00777637">
        <w:lastRenderedPageBreak/>
        <w:tab/>
        <w:t>(a)</w:t>
      </w:r>
      <w:r w:rsidRPr="00777637">
        <w:tab/>
        <w:t>if the cost is increased—by allowing the party to add the increase to the contract price;</w:t>
      </w:r>
    </w:p>
    <w:p w:rsidR="008E759D" w:rsidRPr="00777637" w:rsidRDefault="008E759D" w:rsidP="008E759D">
      <w:pPr>
        <w:pStyle w:val="paragraph"/>
      </w:pPr>
      <w:r w:rsidRPr="00777637">
        <w:tab/>
        <w:t>(b)</w:t>
      </w:r>
      <w:r w:rsidRPr="00777637">
        <w:tab/>
        <w:t>if the cost is decreased—by allowing the other party to deduct the decrease from the contract price.</w:t>
      </w:r>
    </w:p>
    <w:p w:rsidR="008E759D" w:rsidRPr="00777637" w:rsidRDefault="008E759D" w:rsidP="008E759D">
      <w:pPr>
        <w:pStyle w:val="subsection"/>
      </w:pPr>
      <w:r w:rsidRPr="00777637">
        <w:tab/>
        <w:t>(2)</w:t>
      </w:r>
      <w:r w:rsidRPr="00777637">
        <w:tab/>
        <w:t>The contract is not altered if:</w:t>
      </w:r>
    </w:p>
    <w:p w:rsidR="008E759D" w:rsidRPr="00777637" w:rsidRDefault="008E759D" w:rsidP="008E759D">
      <w:pPr>
        <w:pStyle w:val="paragraph"/>
      </w:pPr>
      <w:r w:rsidRPr="00777637">
        <w:tab/>
        <w:t>(a)</w:t>
      </w:r>
      <w:r w:rsidRPr="00777637">
        <w:tab/>
        <w:t>the contract has express written provision to the contrary; or</w:t>
      </w:r>
    </w:p>
    <w:p w:rsidR="008E759D" w:rsidRPr="00777637" w:rsidRDefault="008E759D" w:rsidP="008E759D">
      <w:pPr>
        <w:pStyle w:val="paragraph"/>
      </w:pPr>
      <w:r w:rsidRPr="00777637">
        <w:tab/>
        <w:t>(b)</w:t>
      </w:r>
      <w:r w:rsidRPr="00777637">
        <w:tab/>
        <w:t xml:space="preserve">it is clear from the terms of the contract that the alteration of the </w:t>
      </w:r>
      <w:r w:rsidR="00777637" w:rsidRPr="00777637">
        <w:rPr>
          <w:position w:val="6"/>
          <w:sz w:val="16"/>
        </w:rPr>
        <w:t>*</w:t>
      </w:r>
      <w:r w:rsidRPr="00777637">
        <w:t xml:space="preserve">wine tax law or the </w:t>
      </w:r>
      <w:r w:rsidR="00777637" w:rsidRPr="00777637">
        <w:rPr>
          <w:position w:val="6"/>
          <w:sz w:val="16"/>
        </w:rPr>
        <w:t>*</w:t>
      </w:r>
      <w:r w:rsidRPr="00777637">
        <w:t>luxury car tax law has been taken into account in the agreed contract price.</w:t>
      </w:r>
    </w:p>
    <w:p w:rsidR="008E759D" w:rsidRPr="00777637" w:rsidRDefault="008E759D" w:rsidP="00352BC6">
      <w:pPr>
        <w:pStyle w:val="ActHead4"/>
        <w:pageBreakBefore/>
      </w:pPr>
      <w:bookmarkStart w:id="27" w:name="_Toc69307086"/>
      <w:r w:rsidRPr="00777637">
        <w:rPr>
          <w:rStyle w:val="CharSubdNo"/>
        </w:rPr>
        <w:lastRenderedPageBreak/>
        <w:t>Division</w:t>
      </w:r>
      <w:r w:rsidR="00DA1913" w:rsidRPr="00777637">
        <w:rPr>
          <w:rStyle w:val="CharSubdNo"/>
        </w:rPr>
        <w:t> </w:t>
      </w:r>
      <w:r w:rsidRPr="00777637">
        <w:rPr>
          <w:rStyle w:val="CharSubdNo"/>
        </w:rPr>
        <w:t>112</w:t>
      </w:r>
      <w:r w:rsidRPr="00777637">
        <w:t>—</w:t>
      </w:r>
      <w:r w:rsidRPr="00777637">
        <w:rPr>
          <w:rStyle w:val="CharSubdText"/>
        </w:rPr>
        <w:t>Fuel tax</w:t>
      </w:r>
      <w:bookmarkEnd w:id="27"/>
    </w:p>
    <w:p w:rsidR="008E759D" w:rsidRPr="00777637" w:rsidRDefault="008E759D" w:rsidP="008E759D">
      <w:pPr>
        <w:pStyle w:val="TofSectsHeading"/>
      </w:pPr>
      <w:r w:rsidRPr="00777637">
        <w:t>Table of Subdivisions</w:t>
      </w:r>
    </w:p>
    <w:p w:rsidR="008E759D" w:rsidRPr="00777637" w:rsidRDefault="008E759D" w:rsidP="008E759D">
      <w:pPr>
        <w:pStyle w:val="TofSectsSubdiv"/>
      </w:pPr>
      <w:r w:rsidRPr="00777637">
        <w:tab/>
        <w:t>Guide to Division</w:t>
      </w:r>
      <w:r w:rsidR="00DA1913" w:rsidRPr="00777637">
        <w:t> </w:t>
      </w:r>
      <w:r w:rsidRPr="00777637">
        <w:t>112</w:t>
      </w:r>
    </w:p>
    <w:p w:rsidR="008E759D" w:rsidRPr="00777637" w:rsidRDefault="008E759D" w:rsidP="008E759D">
      <w:pPr>
        <w:pStyle w:val="TofSectsSubdiv"/>
      </w:pPr>
      <w:r w:rsidRPr="00777637">
        <w:t>112</w:t>
      </w:r>
      <w:r w:rsidR="00777637">
        <w:noBreakHyphen/>
      </w:r>
      <w:r w:rsidRPr="00777637">
        <w:t>E</w:t>
      </w:r>
      <w:r w:rsidRPr="00777637">
        <w:tab/>
        <w:t>Review of fuel tax decisions</w:t>
      </w:r>
    </w:p>
    <w:p w:rsidR="008E759D" w:rsidRPr="00777637" w:rsidRDefault="008E759D" w:rsidP="008E759D">
      <w:pPr>
        <w:pStyle w:val="ActHead4"/>
      </w:pPr>
      <w:bookmarkStart w:id="28" w:name="_Toc69307087"/>
      <w:r w:rsidRPr="00777637">
        <w:rPr>
          <w:rStyle w:val="CharSubdNo"/>
        </w:rPr>
        <w:t>Guide to Division</w:t>
      </w:r>
      <w:r w:rsidR="00DA1913" w:rsidRPr="00777637">
        <w:rPr>
          <w:rStyle w:val="CharSubdNo"/>
        </w:rPr>
        <w:t> </w:t>
      </w:r>
      <w:r w:rsidRPr="00777637">
        <w:rPr>
          <w:rStyle w:val="CharSubdNo"/>
        </w:rPr>
        <w:t>1</w:t>
      </w:r>
      <w:r w:rsidRPr="00777637">
        <w:rPr>
          <w:rStyle w:val="CharSubdText"/>
        </w:rPr>
        <w:t>1</w:t>
      </w:r>
      <w:r w:rsidRPr="00777637">
        <w:t>2</w:t>
      </w:r>
      <w:bookmarkEnd w:id="28"/>
    </w:p>
    <w:p w:rsidR="008E759D" w:rsidRPr="00777637" w:rsidRDefault="008E759D" w:rsidP="008E759D">
      <w:pPr>
        <w:pStyle w:val="ActHead5"/>
      </w:pPr>
      <w:bookmarkStart w:id="29" w:name="_Toc69307088"/>
      <w:r w:rsidRPr="00777637">
        <w:rPr>
          <w:rStyle w:val="CharSectno"/>
        </w:rPr>
        <w:t>112</w:t>
      </w:r>
      <w:r w:rsidR="00777637">
        <w:rPr>
          <w:rStyle w:val="CharSectno"/>
        </w:rPr>
        <w:noBreakHyphen/>
      </w:r>
      <w:r w:rsidRPr="00777637">
        <w:rPr>
          <w:rStyle w:val="CharSectno"/>
        </w:rPr>
        <w:t>1</w:t>
      </w:r>
      <w:r w:rsidRPr="00777637">
        <w:t xml:space="preserve">  What this Division is about</w:t>
      </w:r>
      <w:bookmarkEnd w:id="29"/>
    </w:p>
    <w:p w:rsidR="008E759D" w:rsidRPr="00777637" w:rsidRDefault="008E759D" w:rsidP="008E759D">
      <w:pPr>
        <w:pStyle w:val="BoxText"/>
      </w:pPr>
      <w:r w:rsidRPr="00777637">
        <w:t>This Division gives you the right to object against reviewable fuel tax decisions that relate to you. Section</w:t>
      </w:r>
      <w:r w:rsidR="00DA1913" w:rsidRPr="00777637">
        <w:t> </w:t>
      </w:r>
      <w:r w:rsidRPr="00777637">
        <w:t>112</w:t>
      </w:r>
      <w:r w:rsidR="00777637">
        <w:noBreakHyphen/>
      </w:r>
      <w:r w:rsidRPr="00777637">
        <w:t>50 sets out the reviewable fuel tax decisions.</w:t>
      </w:r>
    </w:p>
    <w:p w:rsidR="008E759D" w:rsidRPr="00777637" w:rsidRDefault="008E759D" w:rsidP="008E759D">
      <w:pPr>
        <w:pStyle w:val="ActHead4"/>
      </w:pPr>
      <w:bookmarkStart w:id="30" w:name="_Toc69307089"/>
      <w:r w:rsidRPr="00777637">
        <w:rPr>
          <w:rStyle w:val="CharSubdNo"/>
        </w:rPr>
        <w:t>Subdivision</w:t>
      </w:r>
      <w:r w:rsidR="00DA1913" w:rsidRPr="00777637">
        <w:rPr>
          <w:rStyle w:val="CharSubdNo"/>
        </w:rPr>
        <w:t> </w:t>
      </w:r>
      <w:r w:rsidRPr="00777637">
        <w:rPr>
          <w:rStyle w:val="CharSubdNo"/>
        </w:rPr>
        <w:t>112</w:t>
      </w:r>
      <w:r w:rsidR="00777637">
        <w:rPr>
          <w:rStyle w:val="CharSubdNo"/>
        </w:rPr>
        <w:noBreakHyphen/>
      </w:r>
      <w:r w:rsidRPr="00777637">
        <w:rPr>
          <w:rStyle w:val="CharSubdNo"/>
        </w:rPr>
        <w:t>E</w:t>
      </w:r>
      <w:r w:rsidRPr="00777637">
        <w:t>—</w:t>
      </w:r>
      <w:r w:rsidRPr="00777637">
        <w:rPr>
          <w:rStyle w:val="CharSubdText"/>
        </w:rPr>
        <w:t>Review of fuel tax decisions</w:t>
      </w:r>
      <w:bookmarkEnd w:id="30"/>
    </w:p>
    <w:p w:rsidR="008E759D" w:rsidRPr="00777637" w:rsidRDefault="008E759D" w:rsidP="008E759D">
      <w:pPr>
        <w:pStyle w:val="TofSectsHeading"/>
      </w:pPr>
      <w:r w:rsidRPr="00777637">
        <w:t>Table of sections</w:t>
      </w:r>
    </w:p>
    <w:p w:rsidR="008E759D" w:rsidRPr="00777637" w:rsidRDefault="008E759D" w:rsidP="008E759D">
      <w:pPr>
        <w:pStyle w:val="TofSectsSection"/>
      </w:pPr>
      <w:r w:rsidRPr="00777637">
        <w:t>112</w:t>
      </w:r>
      <w:r w:rsidR="00777637">
        <w:noBreakHyphen/>
      </w:r>
      <w:r w:rsidRPr="00777637">
        <w:t>50</w:t>
      </w:r>
      <w:r w:rsidRPr="00777637">
        <w:tab/>
        <w:t>Reviewable fuel tax decisions</w:t>
      </w:r>
    </w:p>
    <w:p w:rsidR="008E759D" w:rsidRPr="00777637" w:rsidRDefault="008E759D" w:rsidP="008E759D">
      <w:pPr>
        <w:pStyle w:val="ActHead5"/>
      </w:pPr>
      <w:bookmarkStart w:id="31" w:name="_Toc69307090"/>
      <w:r w:rsidRPr="00777637">
        <w:rPr>
          <w:rStyle w:val="CharSectno"/>
        </w:rPr>
        <w:t>112</w:t>
      </w:r>
      <w:r w:rsidR="00777637">
        <w:rPr>
          <w:rStyle w:val="CharSectno"/>
        </w:rPr>
        <w:noBreakHyphen/>
      </w:r>
      <w:r w:rsidRPr="00777637">
        <w:rPr>
          <w:rStyle w:val="CharSectno"/>
        </w:rPr>
        <w:t>50</w:t>
      </w:r>
      <w:r w:rsidRPr="00777637">
        <w:t xml:space="preserve">  Reviewable fuel tax decisions</w:t>
      </w:r>
      <w:bookmarkEnd w:id="31"/>
    </w:p>
    <w:p w:rsidR="008E759D" w:rsidRPr="00777637" w:rsidRDefault="008E759D" w:rsidP="008E759D">
      <w:pPr>
        <w:pStyle w:val="subsection"/>
      </w:pPr>
      <w:r w:rsidRPr="00777637">
        <w:tab/>
        <w:t>(1)</w:t>
      </w:r>
      <w:r w:rsidRPr="00777637">
        <w:tab/>
        <w:t>You may object, in the manner set out in Part</w:t>
      </w:r>
      <w:r w:rsidR="00830045" w:rsidRPr="00777637">
        <w:t> </w:t>
      </w:r>
      <w:r w:rsidRPr="00777637">
        <w:t xml:space="preserve">IVC, against a decision you are dissatisfied with that is a </w:t>
      </w:r>
      <w:r w:rsidR="00777637" w:rsidRPr="00777637">
        <w:rPr>
          <w:position w:val="6"/>
          <w:sz w:val="16"/>
        </w:rPr>
        <w:t>*</w:t>
      </w:r>
      <w:r w:rsidRPr="00777637">
        <w:t>reviewable fuel tax decision relating to you.</w:t>
      </w:r>
    </w:p>
    <w:p w:rsidR="008E759D" w:rsidRPr="00777637" w:rsidRDefault="008E759D" w:rsidP="003B40E2">
      <w:pPr>
        <w:pStyle w:val="subsection"/>
      </w:pPr>
      <w:r w:rsidRPr="00777637">
        <w:tab/>
        <w:t>(2)</w:t>
      </w:r>
      <w:r w:rsidRPr="00777637">
        <w:tab/>
        <w:t xml:space="preserve">Each of the following decisions is a </w:t>
      </w:r>
      <w:r w:rsidRPr="00777637">
        <w:rPr>
          <w:b/>
          <w:i/>
        </w:rPr>
        <w:t>reviewable fuel tax decision</w:t>
      </w:r>
      <w:r w:rsidRPr="00777637">
        <w:t>:</w:t>
      </w:r>
    </w:p>
    <w:p w:rsidR="008E759D" w:rsidRPr="00777637" w:rsidRDefault="008E759D" w:rsidP="007B25BF">
      <w:pPr>
        <w:pStyle w:val="Tabletext"/>
        <w:keepNext/>
        <w:keepLines/>
      </w:pPr>
    </w:p>
    <w:tbl>
      <w:tblPr>
        <w:tblW w:w="0" w:type="auto"/>
        <w:tblInd w:w="108" w:type="dxa"/>
        <w:tblLayout w:type="fixed"/>
        <w:tblLook w:val="0000" w:firstRow="0" w:lastRow="0" w:firstColumn="0" w:lastColumn="0" w:noHBand="0" w:noVBand="0"/>
      </w:tblPr>
      <w:tblGrid>
        <w:gridCol w:w="624"/>
        <w:gridCol w:w="4478"/>
        <w:gridCol w:w="1986"/>
      </w:tblGrid>
      <w:tr w:rsidR="008E759D" w:rsidRPr="00777637">
        <w:trPr>
          <w:cantSplit/>
          <w:tblHeader/>
        </w:trPr>
        <w:tc>
          <w:tcPr>
            <w:tcW w:w="7088" w:type="dxa"/>
            <w:gridSpan w:val="3"/>
            <w:tcBorders>
              <w:top w:val="single" w:sz="12" w:space="0" w:color="auto"/>
              <w:bottom w:val="single" w:sz="6" w:space="0" w:color="auto"/>
            </w:tcBorders>
            <w:shd w:val="clear" w:color="auto" w:fill="auto"/>
          </w:tcPr>
          <w:p w:rsidR="008E759D" w:rsidRPr="00777637" w:rsidRDefault="008E759D" w:rsidP="007B25BF">
            <w:pPr>
              <w:pStyle w:val="Tabletext"/>
              <w:keepNext/>
              <w:keepLines/>
            </w:pPr>
            <w:r w:rsidRPr="00777637">
              <w:rPr>
                <w:b/>
              </w:rPr>
              <w:t>Reviewable fuel tax decisions</w:t>
            </w:r>
          </w:p>
        </w:tc>
      </w:tr>
      <w:tr w:rsidR="008E759D" w:rsidRPr="00777637">
        <w:tblPrEx>
          <w:tblCellMar>
            <w:left w:w="107" w:type="dxa"/>
            <w:right w:w="107" w:type="dxa"/>
          </w:tblCellMar>
        </w:tblPrEx>
        <w:trPr>
          <w:cantSplit/>
          <w:tblHeader/>
        </w:trPr>
        <w:tc>
          <w:tcPr>
            <w:tcW w:w="624" w:type="dxa"/>
            <w:tcBorders>
              <w:top w:val="single" w:sz="6" w:space="0" w:color="auto"/>
              <w:bottom w:val="single" w:sz="12" w:space="0" w:color="auto"/>
            </w:tcBorders>
            <w:shd w:val="clear" w:color="auto" w:fill="auto"/>
          </w:tcPr>
          <w:p w:rsidR="008E759D" w:rsidRPr="00777637" w:rsidRDefault="008E759D" w:rsidP="007B25BF">
            <w:pPr>
              <w:pStyle w:val="Tabletext"/>
              <w:keepNext/>
              <w:keepLines/>
            </w:pPr>
            <w:r w:rsidRPr="00777637">
              <w:rPr>
                <w:b/>
              </w:rPr>
              <w:t>Item</w:t>
            </w:r>
          </w:p>
        </w:tc>
        <w:tc>
          <w:tcPr>
            <w:tcW w:w="4478" w:type="dxa"/>
            <w:tcBorders>
              <w:top w:val="single" w:sz="6" w:space="0" w:color="auto"/>
              <w:bottom w:val="single" w:sz="12" w:space="0" w:color="auto"/>
            </w:tcBorders>
            <w:shd w:val="clear" w:color="auto" w:fill="auto"/>
          </w:tcPr>
          <w:p w:rsidR="008E759D" w:rsidRPr="00777637" w:rsidRDefault="008E759D" w:rsidP="007B25BF">
            <w:pPr>
              <w:pStyle w:val="Tabletext"/>
              <w:keepNext/>
              <w:keepLines/>
            </w:pPr>
            <w:r w:rsidRPr="00777637">
              <w:rPr>
                <w:b/>
              </w:rPr>
              <w:t>Decision</w:t>
            </w:r>
          </w:p>
        </w:tc>
        <w:tc>
          <w:tcPr>
            <w:tcW w:w="1986" w:type="dxa"/>
            <w:tcBorders>
              <w:top w:val="single" w:sz="6" w:space="0" w:color="auto"/>
              <w:bottom w:val="single" w:sz="12" w:space="0" w:color="auto"/>
            </w:tcBorders>
            <w:shd w:val="clear" w:color="auto" w:fill="auto"/>
          </w:tcPr>
          <w:p w:rsidR="008E759D" w:rsidRPr="00777637" w:rsidRDefault="008E759D" w:rsidP="007B25BF">
            <w:pPr>
              <w:pStyle w:val="Tabletext"/>
              <w:keepNext/>
              <w:keepLines/>
            </w:pPr>
            <w:r w:rsidRPr="00777637">
              <w:rPr>
                <w:b/>
              </w:rPr>
              <w:t xml:space="preserve">Provision of the </w:t>
            </w:r>
            <w:r w:rsidRPr="00777637">
              <w:rPr>
                <w:b/>
                <w:i/>
              </w:rPr>
              <w:t>Fuel Tax Act 2006</w:t>
            </w:r>
            <w:r w:rsidRPr="00777637">
              <w:rPr>
                <w:b/>
              </w:rPr>
              <w:t xml:space="preserve"> under which decision is made</w:t>
            </w:r>
          </w:p>
        </w:tc>
      </w:tr>
      <w:tr w:rsidR="00C50224" w:rsidRPr="00777637">
        <w:tblPrEx>
          <w:tblCellMar>
            <w:left w:w="107" w:type="dxa"/>
            <w:right w:w="107" w:type="dxa"/>
          </w:tblCellMar>
        </w:tblPrEx>
        <w:trPr>
          <w:cantSplit/>
        </w:trPr>
        <w:tc>
          <w:tcPr>
            <w:tcW w:w="624" w:type="dxa"/>
            <w:tcBorders>
              <w:top w:val="single" w:sz="2" w:space="0" w:color="auto"/>
              <w:bottom w:val="single" w:sz="2" w:space="0" w:color="auto"/>
            </w:tcBorders>
            <w:shd w:val="clear" w:color="auto" w:fill="auto"/>
          </w:tcPr>
          <w:p w:rsidR="00C50224" w:rsidRPr="00777637" w:rsidRDefault="00C50224" w:rsidP="00906C56">
            <w:pPr>
              <w:pStyle w:val="Tabletext"/>
            </w:pPr>
            <w:r w:rsidRPr="00777637">
              <w:t>2</w:t>
            </w:r>
          </w:p>
        </w:tc>
        <w:tc>
          <w:tcPr>
            <w:tcW w:w="4478" w:type="dxa"/>
            <w:tcBorders>
              <w:top w:val="single" w:sz="2" w:space="0" w:color="auto"/>
              <w:bottom w:val="single" w:sz="2" w:space="0" w:color="auto"/>
            </w:tcBorders>
            <w:shd w:val="clear" w:color="auto" w:fill="auto"/>
          </w:tcPr>
          <w:p w:rsidR="00C50224" w:rsidRPr="00777637" w:rsidRDefault="00C50224" w:rsidP="007B25BF">
            <w:pPr>
              <w:pStyle w:val="Tabletext"/>
              <w:keepNext/>
              <w:keepLines/>
            </w:pPr>
            <w:r w:rsidRPr="00777637">
              <w:t xml:space="preserve">making a declaration to negate or reduce a </w:t>
            </w:r>
            <w:r w:rsidR="00777637" w:rsidRPr="00777637">
              <w:rPr>
                <w:position w:val="6"/>
                <w:sz w:val="16"/>
              </w:rPr>
              <w:t>*</w:t>
            </w:r>
            <w:r w:rsidRPr="00777637">
              <w:t>fuel tax disadvantage</w:t>
            </w:r>
          </w:p>
        </w:tc>
        <w:tc>
          <w:tcPr>
            <w:tcW w:w="1986" w:type="dxa"/>
            <w:tcBorders>
              <w:top w:val="single" w:sz="2" w:space="0" w:color="auto"/>
              <w:bottom w:val="single" w:sz="2" w:space="0" w:color="auto"/>
            </w:tcBorders>
            <w:shd w:val="clear" w:color="auto" w:fill="auto"/>
          </w:tcPr>
          <w:p w:rsidR="00C50224" w:rsidRPr="00777637" w:rsidRDefault="00C50224" w:rsidP="007B25BF">
            <w:pPr>
              <w:pStyle w:val="Tabletext"/>
              <w:keepNext/>
              <w:keepLines/>
            </w:pPr>
            <w:r w:rsidRPr="00777637">
              <w:t>subsection</w:t>
            </w:r>
            <w:r w:rsidR="00DA1913" w:rsidRPr="00777637">
              <w:t> </w:t>
            </w:r>
            <w:r w:rsidRPr="00777637">
              <w:t>75</w:t>
            </w:r>
            <w:r w:rsidR="00777637">
              <w:noBreakHyphen/>
            </w:r>
            <w:r w:rsidRPr="00777637">
              <w:t>45(3)</w:t>
            </w:r>
          </w:p>
        </w:tc>
      </w:tr>
      <w:tr w:rsidR="00C50224" w:rsidRPr="00777637">
        <w:tblPrEx>
          <w:tblCellMar>
            <w:left w:w="107" w:type="dxa"/>
            <w:right w:w="107" w:type="dxa"/>
          </w:tblCellMar>
        </w:tblPrEx>
        <w:trPr>
          <w:cantSplit/>
        </w:trPr>
        <w:tc>
          <w:tcPr>
            <w:tcW w:w="624" w:type="dxa"/>
            <w:tcBorders>
              <w:top w:val="single" w:sz="2" w:space="0" w:color="auto"/>
              <w:bottom w:val="single" w:sz="12" w:space="0" w:color="auto"/>
            </w:tcBorders>
            <w:shd w:val="clear" w:color="auto" w:fill="auto"/>
          </w:tcPr>
          <w:p w:rsidR="00C50224" w:rsidRPr="00777637" w:rsidRDefault="00C50224" w:rsidP="008E759D">
            <w:pPr>
              <w:pStyle w:val="Tabletext"/>
            </w:pPr>
            <w:r w:rsidRPr="00777637">
              <w:lastRenderedPageBreak/>
              <w:t>3</w:t>
            </w:r>
          </w:p>
        </w:tc>
        <w:tc>
          <w:tcPr>
            <w:tcW w:w="4478" w:type="dxa"/>
            <w:tcBorders>
              <w:top w:val="single" w:sz="2" w:space="0" w:color="auto"/>
              <w:bottom w:val="single" w:sz="12" w:space="0" w:color="auto"/>
            </w:tcBorders>
            <w:shd w:val="clear" w:color="auto" w:fill="auto"/>
          </w:tcPr>
          <w:p w:rsidR="00C50224" w:rsidRPr="00777637" w:rsidRDefault="00C50224" w:rsidP="008E759D">
            <w:pPr>
              <w:pStyle w:val="Tabletext"/>
            </w:pPr>
            <w:r w:rsidRPr="00777637">
              <w:t xml:space="preserve">deciding whether or not to grant a request to negate or reduce a </w:t>
            </w:r>
            <w:r w:rsidR="00777637" w:rsidRPr="00777637">
              <w:rPr>
                <w:position w:val="6"/>
                <w:sz w:val="16"/>
              </w:rPr>
              <w:t>*</w:t>
            </w:r>
            <w:r w:rsidRPr="00777637">
              <w:t>fuel tax disadvantage</w:t>
            </w:r>
          </w:p>
        </w:tc>
        <w:tc>
          <w:tcPr>
            <w:tcW w:w="1986" w:type="dxa"/>
            <w:tcBorders>
              <w:top w:val="single" w:sz="2" w:space="0" w:color="auto"/>
              <w:bottom w:val="single" w:sz="12" w:space="0" w:color="auto"/>
            </w:tcBorders>
            <w:shd w:val="clear" w:color="auto" w:fill="auto"/>
          </w:tcPr>
          <w:p w:rsidR="00C50224" w:rsidRPr="00777637" w:rsidRDefault="00C50224" w:rsidP="008E759D">
            <w:pPr>
              <w:pStyle w:val="Tabletext"/>
            </w:pPr>
            <w:r w:rsidRPr="00777637">
              <w:t>subsection</w:t>
            </w:r>
            <w:r w:rsidR="00DA1913" w:rsidRPr="00777637">
              <w:t> </w:t>
            </w:r>
            <w:r w:rsidRPr="00777637">
              <w:t>75</w:t>
            </w:r>
            <w:r w:rsidR="00777637">
              <w:noBreakHyphen/>
            </w:r>
            <w:r w:rsidRPr="00777637">
              <w:t>45(5)</w:t>
            </w:r>
          </w:p>
        </w:tc>
      </w:tr>
    </w:tbl>
    <w:p w:rsidR="00602B5D" w:rsidRPr="00777637" w:rsidRDefault="00602B5D" w:rsidP="00A33ADF">
      <w:pPr>
        <w:pStyle w:val="ActHead3"/>
        <w:pageBreakBefore/>
      </w:pPr>
      <w:bookmarkStart w:id="32" w:name="_Toc69307091"/>
      <w:r w:rsidRPr="00777637">
        <w:rPr>
          <w:rStyle w:val="CharDivNo"/>
        </w:rPr>
        <w:lastRenderedPageBreak/>
        <w:t>Part</w:t>
      </w:r>
      <w:r w:rsidR="00DA1913" w:rsidRPr="00777637">
        <w:rPr>
          <w:rStyle w:val="CharDivNo"/>
        </w:rPr>
        <w:t> </w:t>
      </w:r>
      <w:r w:rsidRPr="00777637">
        <w:rPr>
          <w:rStyle w:val="CharDivNo"/>
        </w:rPr>
        <w:t>3</w:t>
      </w:r>
      <w:r w:rsidR="00777637">
        <w:rPr>
          <w:rStyle w:val="CharDivNo"/>
        </w:rPr>
        <w:noBreakHyphen/>
      </w:r>
      <w:r w:rsidRPr="00777637">
        <w:rPr>
          <w:rStyle w:val="CharDivNo"/>
        </w:rPr>
        <w:t>15</w:t>
      </w:r>
      <w:r w:rsidRPr="00777637">
        <w:t>—</w:t>
      </w:r>
      <w:r w:rsidRPr="00777637">
        <w:rPr>
          <w:rStyle w:val="CharDivText"/>
        </w:rPr>
        <w:t>Major bank levy</w:t>
      </w:r>
      <w:bookmarkEnd w:id="32"/>
    </w:p>
    <w:p w:rsidR="00602B5D" w:rsidRPr="00777637" w:rsidRDefault="00602B5D" w:rsidP="002601DE">
      <w:pPr>
        <w:pStyle w:val="ActHead4"/>
        <w:rPr>
          <w:rStyle w:val="ActHead4Char"/>
        </w:rPr>
      </w:pPr>
      <w:bookmarkStart w:id="33" w:name="_Toc69307092"/>
      <w:r w:rsidRPr="00777637">
        <w:rPr>
          <w:rStyle w:val="CharSubdNo"/>
        </w:rPr>
        <w:t>Division</w:t>
      </w:r>
      <w:r w:rsidR="00DA1913" w:rsidRPr="00777637">
        <w:rPr>
          <w:rStyle w:val="CharSubdNo"/>
        </w:rPr>
        <w:t> </w:t>
      </w:r>
      <w:r w:rsidRPr="00777637">
        <w:rPr>
          <w:rStyle w:val="CharSubdNo"/>
        </w:rPr>
        <w:t>115</w:t>
      </w:r>
      <w:r w:rsidRPr="00777637">
        <w:rPr>
          <w:rStyle w:val="ActHead4Char"/>
        </w:rPr>
        <w:t>—</w:t>
      </w:r>
      <w:r w:rsidRPr="00777637">
        <w:rPr>
          <w:rStyle w:val="CharSubdText"/>
        </w:rPr>
        <w:t>General provisions relating to the major bank levy</w:t>
      </w:r>
      <w:bookmarkEnd w:id="33"/>
    </w:p>
    <w:p w:rsidR="00602B5D" w:rsidRPr="00777637" w:rsidRDefault="00602B5D" w:rsidP="00602B5D">
      <w:pPr>
        <w:pStyle w:val="ActHead5"/>
      </w:pPr>
      <w:bookmarkStart w:id="34" w:name="_Toc69307093"/>
      <w:r w:rsidRPr="00777637">
        <w:rPr>
          <w:rStyle w:val="CharSectno"/>
        </w:rPr>
        <w:t>115</w:t>
      </w:r>
      <w:r w:rsidR="00777637">
        <w:rPr>
          <w:rStyle w:val="CharSectno"/>
        </w:rPr>
        <w:noBreakHyphen/>
      </w:r>
      <w:r w:rsidRPr="00777637">
        <w:rPr>
          <w:rStyle w:val="CharSectno"/>
        </w:rPr>
        <w:t>1</w:t>
      </w:r>
      <w:r w:rsidRPr="00777637">
        <w:t xml:space="preserve">  What this Division is about</w:t>
      </w:r>
      <w:bookmarkEnd w:id="34"/>
    </w:p>
    <w:p w:rsidR="00602B5D" w:rsidRPr="00777637" w:rsidRDefault="00602B5D" w:rsidP="00602B5D">
      <w:pPr>
        <w:pStyle w:val="SOText"/>
      </w:pPr>
      <w:r w:rsidRPr="00777637">
        <w:t xml:space="preserve">An ADI that is liable to pay levy under the </w:t>
      </w:r>
      <w:r w:rsidRPr="00777637">
        <w:rPr>
          <w:i/>
        </w:rPr>
        <w:t>Major Bank Levy Act 2017</w:t>
      </w:r>
      <w:r w:rsidRPr="00777637">
        <w:t xml:space="preserve"> must give quarterly returns to the Commissioner.</w:t>
      </w:r>
    </w:p>
    <w:p w:rsidR="00602B5D" w:rsidRPr="00777637" w:rsidRDefault="00602B5D" w:rsidP="00602B5D">
      <w:pPr>
        <w:pStyle w:val="SOText"/>
      </w:pPr>
      <w:r w:rsidRPr="00777637">
        <w:t>An amount of levy is due and payable when an ADI’s last PAYG instalment within an instalment quarter is due.</w:t>
      </w:r>
    </w:p>
    <w:p w:rsidR="00602B5D" w:rsidRPr="00777637" w:rsidRDefault="00602B5D" w:rsidP="00602B5D">
      <w:pPr>
        <w:pStyle w:val="TofSectsHeading"/>
      </w:pPr>
      <w:r w:rsidRPr="00777637">
        <w:t>Table of sections</w:t>
      </w:r>
    </w:p>
    <w:p w:rsidR="00602B5D" w:rsidRPr="00777637" w:rsidRDefault="00602B5D" w:rsidP="00602B5D">
      <w:pPr>
        <w:pStyle w:val="TofSectsSection"/>
      </w:pPr>
      <w:r w:rsidRPr="00777637">
        <w:t>115</w:t>
      </w:r>
      <w:r w:rsidR="00777637">
        <w:noBreakHyphen/>
      </w:r>
      <w:r w:rsidRPr="00777637">
        <w:t>5</w:t>
      </w:r>
      <w:r w:rsidRPr="00777637">
        <w:tab/>
        <w:t>Returns</w:t>
      </w:r>
    </w:p>
    <w:p w:rsidR="00602B5D" w:rsidRPr="00777637" w:rsidRDefault="00602B5D" w:rsidP="00602B5D">
      <w:pPr>
        <w:pStyle w:val="TofSectsSection"/>
      </w:pPr>
      <w:r w:rsidRPr="00777637">
        <w:t>115</w:t>
      </w:r>
      <w:r w:rsidR="00777637">
        <w:noBreakHyphen/>
      </w:r>
      <w:r w:rsidRPr="00777637">
        <w:t>10</w:t>
      </w:r>
      <w:r w:rsidRPr="00777637">
        <w:tab/>
        <w:t>When major bank levy is due and payable</w:t>
      </w:r>
    </w:p>
    <w:p w:rsidR="00602B5D" w:rsidRPr="00777637" w:rsidRDefault="00602B5D" w:rsidP="00602B5D">
      <w:pPr>
        <w:pStyle w:val="ActHead5"/>
      </w:pPr>
      <w:bookmarkStart w:id="35" w:name="_Toc69307094"/>
      <w:r w:rsidRPr="00777637">
        <w:rPr>
          <w:rStyle w:val="CharSectno"/>
        </w:rPr>
        <w:t>115</w:t>
      </w:r>
      <w:r w:rsidR="00777637">
        <w:rPr>
          <w:rStyle w:val="CharSectno"/>
        </w:rPr>
        <w:noBreakHyphen/>
      </w:r>
      <w:r w:rsidRPr="00777637">
        <w:rPr>
          <w:rStyle w:val="CharSectno"/>
        </w:rPr>
        <w:t>5</w:t>
      </w:r>
      <w:r w:rsidRPr="00777637">
        <w:t xml:space="preserve">  Returns</w:t>
      </w:r>
      <w:bookmarkEnd w:id="35"/>
    </w:p>
    <w:p w:rsidR="00602B5D" w:rsidRPr="00777637" w:rsidRDefault="00602B5D" w:rsidP="00602B5D">
      <w:pPr>
        <w:pStyle w:val="subsection"/>
      </w:pPr>
      <w:r w:rsidRPr="00777637">
        <w:tab/>
        <w:t>(1)</w:t>
      </w:r>
      <w:r w:rsidRPr="00777637">
        <w:tab/>
        <w:t xml:space="preserve">An </w:t>
      </w:r>
      <w:r w:rsidR="00777637" w:rsidRPr="00777637">
        <w:rPr>
          <w:position w:val="6"/>
          <w:sz w:val="16"/>
        </w:rPr>
        <w:t>*</w:t>
      </w:r>
      <w:r w:rsidRPr="00777637">
        <w:t xml:space="preserve">ADI that is liable to pay levy for a </w:t>
      </w:r>
      <w:r w:rsidR="00777637" w:rsidRPr="00777637">
        <w:rPr>
          <w:position w:val="6"/>
          <w:sz w:val="16"/>
        </w:rPr>
        <w:t>*</w:t>
      </w:r>
      <w:r w:rsidRPr="00777637">
        <w:t xml:space="preserve">quarter under the </w:t>
      </w:r>
      <w:r w:rsidRPr="00777637">
        <w:rPr>
          <w:i/>
        </w:rPr>
        <w:t>Major Bank Levy Act 2017</w:t>
      </w:r>
      <w:r w:rsidRPr="00777637">
        <w:t xml:space="preserve"> must give to the Commissioner a return relating to the levy, in the </w:t>
      </w:r>
      <w:r w:rsidR="00777637" w:rsidRPr="00777637">
        <w:rPr>
          <w:position w:val="6"/>
          <w:sz w:val="16"/>
        </w:rPr>
        <w:t>*</w:t>
      </w:r>
      <w:r w:rsidRPr="00777637">
        <w:t>approved form.</w:t>
      </w:r>
    </w:p>
    <w:p w:rsidR="00602B5D" w:rsidRPr="00777637" w:rsidRDefault="00602B5D" w:rsidP="00602B5D">
      <w:pPr>
        <w:pStyle w:val="subsection"/>
      </w:pPr>
      <w:r w:rsidRPr="00777637">
        <w:tab/>
        <w:t>(2)</w:t>
      </w:r>
      <w:r w:rsidRPr="00777637">
        <w:tab/>
        <w:t xml:space="preserve">The return must be given on or before the </w:t>
      </w:r>
      <w:r w:rsidR="00777637" w:rsidRPr="00777637">
        <w:rPr>
          <w:position w:val="6"/>
          <w:sz w:val="16"/>
        </w:rPr>
        <w:t>*</w:t>
      </w:r>
      <w:r w:rsidRPr="00777637">
        <w:t xml:space="preserve">MBL reporting day for the </w:t>
      </w:r>
      <w:r w:rsidR="00777637" w:rsidRPr="00777637">
        <w:rPr>
          <w:position w:val="6"/>
          <w:sz w:val="16"/>
        </w:rPr>
        <w:t>*</w:t>
      </w:r>
      <w:r w:rsidRPr="00777637">
        <w:t>quarter.</w:t>
      </w:r>
    </w:p>
    <w:p w:rsidR="00602B5D" w:rsidRPr="00777637" w:rsidRDefault="00602B5D" w:rsidP="00602B5D">
      <w:pPr>
        <w:pStyle w:val="subsection"/>
      </w:pPr>
      <w:r w:rsidRPr="00777637">
        <w:tab/>
        <w:t>(3)</w:t>
      </w:r>
      <w:r w:rsidRPr="00777637">
        <w:tab/>
        <w:t xml:space="preserve">The </w:t>
      </w:r>
      <w:r w:rsidRPr="00777637">
        <w:rPr>
          <w:b/>
          <w:i/>
        </w:rPr>
        <w:t>MBL reporting day</w:t>
      </w:r>
      <w:r w:rsidRPr="00777637">
        <w:t xml:space="preserve"> for the </w:t>
      </w:r>
      <w:r w:rsidR="00777637" w:rsidRPr="00777637">
        <w:rPr>
          <w:position w:val="6"/>
          <w:sz w:val="16"/>
        </w:rPr>
        <w:t>*</w:t>
      </w:r>
      <w:r w:rsidRPr="00777637">
        <w:t xml:space="preserve">quarter is the day by which the </w:t>
      </w:r>
      <w:r w:rsidR="00777637" w:rsidRPr="00777637">
        <w:rPr>
          <w:position w:val="6"/>
          <w:sz w:val="16"/>
        </w:rPr>
        <w:t>*</w:t>
      </w:r>
      <w:r w:rsidRPr="00777637">
        <w:t xml:space="preserve">ADI is required to give to </w:t>
      </w:r>
      <w:r w:rsidR="00777637" w:rsidRPr="00777637">
        <w:rPr>
          <w:position w:val="6"/>
          <w:sz w:val="16"/>
        </w:rPr>
        <w:t>*</w:t>
      </w:r>
      <w:r w:rsidRPr="00777637">
        <w:t>APRA a report, in accordance with a standard determined by APRA under section</w:t>
      </w:r>
      <w:r w:rsidR="00DA1913" w:rsidRPr="00777637">
        <w:t> </w:t>
      </w:r>
      <w:r w:rsidRPr="00777637">
        <w:t>13 of the</w:t>
      </w:r>
      <w:r w:rsidRPr="00777637">
        <w:rPr>
          <w:i/>
        </w:rPr>
        <w:t xml:space="preserve"> Financial Sector (Collection of Data) Act 2001</w:t>
      </w:r>
      <w:r w:rsidRPr="00777637">
        <w:t>, that:</w:t>
      </w:r>
    </w:p>
    <w:p w:rsidR="00602B5D" w:rsidRPr="00777637" w:rsidRDefault="00602B5D" w:rsidP="00602B5D">
      <w:pPr>
        <w:pStyle w:val="paragraph"/>
      </w:pPr>
      <w:r w:rsidRPr="00777637">
        <w:tab/>
        <w:t>(a)</w:t>
      </w:r>
      <w:r w:rsidRPr="00777637">
        <w:tab/>
        <w:t xml:space="preserve">relates to the </w:t>
      </w:r>
      <w:r w:rsidR="00777637" w:rsidRPr="00777637">
        <w:rPr>
          <w:position w:val="6"/>
          <w:sz w:val="16"/>
        </w:rPr>
        <w:t>*</w:t>
      </w:r>
      <w:r w:rsidRPr="00777637">
        <w:t>quarter; and</w:t>
      </w:r>
    </w:p>
    <w:p w:rsidR="00602B5D" w:rsidRPr="00777637" w:rsidRDefault="00602B5D" w:rsidP="00602B5D">
      <w:pPr>
        <w:pStyle w:val="paragraph"/>
      </w:pPr>
      <w:r w:rsidRPr="00777637">
        <w:tab/>
        <w:t>(b)</w:t>
      </w:r>
      <w:r w:rsidRPr="00777637">
        <w:tab/>
        <w:t xml:space="preserve">states the total liabilities amount (within the meaning of the </w:t>
      </w:r>
      <w:r w:rsidRPr="00777637">
        <w:rPr>
          <w:i/>
        </w:rPr>
        <w:t>Major Bank Levy Act 2017</w:t>
      </w:r>
      <w:r w:rsidRPr="00777637">
        <w:t>) for the quarter in relation to the ADI.</w:t>
      </w:r>
    </w:p>
    <w:p w:rsidR="00602B5D" w:rsidRPr="00777637" w:rsidRDefault="00602B5D" w:rsidP="00602B5D">
      <w:pPr>
        <w:pStyle w:val="ActHead5"/>
      </w:pPr>
      <w:bookmarkStart w:id="36" w:name="_Toc69307095"/>
      <w:r w:rsidRPr="00777637">
        <w:rPr>
          <w:rStyle w:val="CharSectno"/>
        </w:rPr>
        <w:lastRenderedPageBreak/>
        <w:t>115</w:t>
      </w:r>
      <w:r w:rsidR="00777637">
        <w:rPr>
          <w:rStyle w:val="CharSectno"/>
        </w:rPr>
        <w:noBreakHyphen/>
      </w:r>
      <w:r w:rsidRPr="00777637">
        <w:rPr>
          <w:rStyle w:val="CharSectno"/>
        </w:rPr>
        <w:t>10</w:t>
      </w:r>
      <w:r w:rsidRPr="00777637">
        <w:t xml:space="preserve">  When major bank levy is due and payable</w:t>
      </w:r>
      <w:bookmarkEnd w:id="36"/>
    </w:p>
    <w:p w:rsidR="00602B5D" w:rsidRPr="00777637" w:rsidRDefault="00602B5D" w:rsidP="00602B5D">
      <w:pPr>
        <w:pStyle w:val="subsection"/>
      </w:pPr>
      <w:r w:rsidRPr="00777637">
        <w:tab/>
        <w:t>(1)</w:t>
      </w:r>
      <w:r w:rsidRPr="00777637">
        <w:tab/>
        <w:t xml:space="preserve">An amount of levy under the </w:t>
      </w:r>
      <w:r w:rsidRPr="00777637">
        <w:rPr>
          <w:i/>
        </w:rPr>
        <w:t>Major Bank Levy Act 2017</w:t>
      </w:r>
      <w:r w:rsidRPr="00777637">
        <w:t xml:space="preserve"> that an </w:t>
      </w:r>
      <w:r w:rsidR="00777637" w:rsidRPr="00777637">
        <w:rPr>
          <w:position w:val="6"/>
          <w:sz w:val="16"/>
        </w:rPr>
        <w:t>*</w:t>
      </w:r>
      <w:r w:rsidRPr="00777637">
        <w:t xml:space="preserve">ADI is liable to pay for a </w:t>
      </w:r>
      <w:r w:rsidR="00777637" w:rsidRPr="00777637">
        <w:rPr>
          <w:position w:val="6"/>
          <w:sz w:val="16"/>
        </w:rPr>
        <w:t>*</w:t>
      </w:r>
      <w:r w:rsidRPr="00777637">
        <w:t>quarter is due and payable on the first day:</w:t>
      </w:r>
    </w:p>
    <w:p w:rsidR="00602B5D" w:rsidRPr="00777637" w:rsidRDefault="00602B5D" w:rsidP="00602B5D">
      <w:pPr>
        <w:pStyle w:val="paragraph"/>
      </w:pPr>
      <w:r w:rsidRPr="00777637">
        <w:tab/>
        <w:t>(a)</w:t>
      </w:r>
      <w:r w:rsidRPr="00777637">
        <w:tab/>
        <w:t xml:space="preserve">that occurs on or after the </w:t>
      </w:r>
      <w:r w:rsidR="00777637" w:rsidRPr="00777637">
        <w:rPr>
          <w:position w:val="6"/>
          <w:sz w:val="16"/>
        </w:rPr>
        <w:t>*</w:t>
      </w:r>
      <w:r w:rsidRPr="00777637">
        <w:t>MBL reporting day for the quarter; and</w:t>
      </w:r>
    </w:p>
    <w:p w:rsidR="00602B5D" w:rsidRPr="00777637" w:rsidRDefault="00602B5D" w:rsidP="00602B5D">
      <w:pPr>
        <w:pStyle w:val="paragraph"/>
      </w:pPr>
      <w:r w:rsidRPr="00777637">
        <w:tab/>
        <w:t>(b)</w:t>
      </w:r>
      <w:r w:rsidRPr="00777637">
        <w:tab/>
        <w:t xml:space="preserve">on which the last instalment that the ADI is liable to pay within an </w:t>
      </w:r>
      <w:r w:rsidR="00777637" w:rsidRPr="00777637">
        <w:rPr>
          <w:position w:val="6"/>
          <w:sz w:val="16"/>
        </w:rPr>
        <w:t>*</w:t>
      </w:r>
      <w:r w:rsidRPr="00777637">
        <w:t>instalment quarter is due under Subdivision</w:t>
      </w:r>
      <w:r w:rsidR="00DA1913" w:rsidRPr="00777637">
        <w:t> </w:t>
      </w:r>
      <w:r w:rsidRPr="00777637">
        <w:t>45</w:t>
      </w:r>
      <w:r w:rsidR="00777637">
        <w:noBreakHyphen/>
      </w:r>
      <w:r w:rsidRPr="00777637">
        <w:t>B.</w:t>
      </w:r>
    </w:p>
    <w:p w:rsidR="00602B5D" w:rsidRPr="00777637" w:rsidRDefault="00602B5D" w:rsidP="00602B5D">
      <w:pPr>
        <w:pStyle w:val="subsection"/>
      </w:pPr>
      <w:r w:rsidRPr="00777637">
        <w:tab/>
        <w:t>(2)</w:t>
      </w:r>
      <w:r w:rsidRPr="00777637">
        <w:tab/>
        <w:t xml:space="preserve">If that amount remains unpaid after it is due and payable, the </w:t>
      </w:r>
      <w:r w:rsidR="00777637" w:rsidRPr="00777637">
        <w:rPr>
          <w:position w:val="6"/>
          <w:sz w:val="16"/>
        </w:rPr>
        <w:t>*</w:t>
      </w:r>
      <w:r w:rsidRPr="00777637">
        <w:t xml:space="preserve">ADI is liable to pay </w:t>
      </w:r>
      <w:r w:rsidR="00777637" w:rsidRPr="00777637">
        <w:rPr>
          <w:position w:val="6"/>
          <w:sz w:val="16"/>
        </w:rPr>
        <w:t>*</w:t>
      </w:r>
      <w:r w:rsidRPr="00777637">
        <w:t>general interest charge on the unpaid amount for each day in the period that:</w:t>
      </w:r>
    </w:p>
    <w:p w:rsidR="00602B5D" w:rsidRPr="00777637" w:rsidRDefault="00602B5D" w:rsidP="00602B5D">
      <w:pPr>
        <w:pStyle w:val="paragraph"/>
      </w:pPr>
      <w:r w:rsidRPr="00777637">
        <w:tab/>
        <w:t>(a)</w:t>
      </w:r>
      <w:r w:rsidRPr="00777637">
        <w:tab/>
        <w:t>started at the beginning of the day by which the amount was due to be paid; and</w:t>
      </w:r>
    </w:p>
    <w:p w:rsidR="00602B5D" w:rsidRPr="00777637" w:rsidRDefault="00602B5D" w:rsidP="00602B5D">
      <w:pPr>
        <w:pStyle w:val="paragraph"/>
      </w:pPr>
      <w:r w:rsidRPr="00777637">
        <w:tab/>
        <w:t>(b)</w:t>
      </w:r>
      <w:r w:rsidRPr="00777637">
        <w:tab/>
        <w:t>finishes at the end of the last day at the end of which either of the following remains unpaid:</w:t>
      </w:r>
    </w:p>
    <w:p w:rsidR="00602B5D" w:rsidRPr="00777637" w:rsidRDefault="00602B5D" w:rsidP="00602B5D">
      <w:pPr>
        <w:pStyle w:val="paragraphsub"/>
      </w:pPr>
      <w:r w:rsidRPr="00777637">
        <w:tab/>
        <w:t>(i)</w:t>
      </w:r>
      <w:r w:rsidRPr="00777637">
        <w:tab/>
        <w:t>the amount;</w:t>
      </w:r>
    </w:p>
    <w:p w:rsidR="00602B5D" w:rsidRPr="00777637" w:rsidRDefault="00602B5D" w:rsidP="00602B5D">
      <w:pPr>
        <w:pStyle w:val="paragraphsub"/>
      </w:pPr>
      <w:r w:rsidRPr="00777637">
        <w:tab/>
        <w:t>(ii)</w:t>
      </w:r>
      <w:r w:rsidRPr="00777637">
        <w:tab/>
        <w:t>general interest charge on any of the amount.</w:t>
      </w:r>
    </w:p>
    <w:p w:rsidR="00602B5D" w:rsidRPr="00777637" w:rsidRDefault="00602B5D" w:rsidP="004158BA">
      <w:pPr>
        <w:pStyle w:val="ActHead4"/>
        <w:pageBreakBefore/>
      </w:pPr>
      <w:bookmarkStart w:id="37" w:name="_Toc69307096"/>
      <w:r w:rsidRPr="00777637">
        <w:rPr>
          <w:rStyle w:val="CharSubdNo"/>
        </w:rPr>
        <w:lastRenderedPageBreak/>
        <w:t>Division</w:t>
      </w:r>
      <w:r w:rsidR="00DA1913" w:rsidRPr="00777637">
        <w:rPr>
          <w:rStyle w:val="CharSubdNo"/>
        </w:rPr>
        <w:t> </w:t>
      </w:r>
      <w:r w:rsidRPr="00777637">
        <w:rPr>
          <w:rStyle w:val="CharSubdNo"/>
        </w:rPr>
        <w:t>117</w:t>
      </w:r>
      <w:r w:rsidRPr="00777637">
        <w:t>—</w:t>
      </w:r>
      <w:r w:rsidRPr="00777637">
        <w:rPr>
          <w:rStyle w:val="CharSubdText"/>
        </w:rPr>
        <w:t>Anti</w:t>
      </w:r>
      <w:r w:rsidR="00777637">
        <w:rPr>
          <w:rStyle w:val="CharSubdText"/>
        </w:rPr>
        <w:noBreakHyphen/>
      </w:r>
      <w:r w:rsidRPr="00777637">
        <w:rPr>
          <w:rStyle w:val="CharSubdText"/>
        </w:rPr>
        <w:t>avoidance</w:t>
      </w:r>
      <w:bookmarkEnd w:id="37"/>
    </w:p>
    <w:p w:rsidR="00602B5D" w:rsidRPr="00777637" w:rsidRDefault="00602B5D" w:rsidP="00602B5D">
      <w:pPr>
        <w:pStyle w:val="TofSectsHeading"/>
      </w:pPr>
      <w:r w:rsidRPr="00777637">
        <w:t>Table of Subdivisions</w:t>
      </w:r>
    </w:p>
    <w:p w:rsidR="00602B5D" w:rsidRPr="00777637" w:rsidRDefault="00602B5D" w:rsidP="00602B5D">
      <w:pPr>
        <w:pStyle w:val="TofSectsSubdiv"/>
      </w:pPr>
      <w:r w:rsidRPr="00777637">
        <w:tab/>
        <w:t>Guide to Division</w:t>
      </w:r>
      <w:r w:rsidR="00DA1913" w:rsidRPr="00777637">
        <w:t> </w:t>
      </w:r>
      <w:r w:rsidRPr="00777637">
        <w:t>117</w:t>
      </w:r>
    </w:p>
    <w:p w:rsidR="00602B5D" w:rsidRPr="00777637" w:rsidRDefault="00602B5D" w:rsidP="00602B5D">
      <w:pPr>
        <w:pStyle w:val="TofSectsSubdiv"/>
      </w:pPr>
      <w:r w:rsidRPr="00777637">
        <w:t>117</w:t>
      </w:r>
      <w:r w:rsidR="00777637">
        <w:noBreakHyphen/>
      </w:r>
      <w:r w:rsidRPr="00777637">
        <w:t>A</w:t>
      </w:r>
      <w:r w:rsidRPr="00777637">
        <w:tab/>
        <w:t>Application of this Division</w:t>
      </w:r>
    </w:p>
    <w:p w:rsidR="00602B5D" w:rsidRPr="00777637" w:rsidRDefault="00602B5D" w:rsidP="00602B5D">
      <w:pPr>
        <w:pStyle w:val="TofSectsSubdiv"/>
      </w:pPr>
      <w:r w:rsidRPr="00777637">
        <w:t>117</w:t>
      </w:r>
      <w:r w:rsidR="00777637">
        <w:noBreakHyphen/>
      </w:r>
      <w:r w:rsidRPr="00777637">
        <w:t>B</w:t>
      </w:r>
      <w:r w:rsidRPr="00777637">
        <w:tab/>
        <w:t>Commissioner may negate effects of schemes for MBL benefits</w:t>
      </w:r>
    </w:p>
    <w:p w:rsidR="00602B5D" w:rsidRPr="00777637" w:rsidRDefault="00602B5D" w:rsidP="00602B5D">
      <w:pPr>
        <w:pStyle w:val="ActHead4"/>
      </w:pPr>
      <w:bookmarkStart w:id="38" w:name="_Toc69307097"/>
      <w:r w:rsidRPr="00777637">
        <w:t>Guide to Division</w:t>
      </w:r>
      <w:r w:rsidR="00DA1913" w:rsidRPr="00777637">
        <w:t> </w:t>
      </w:r>
      <w:r w:rsidRPr="00777637">
        <w:t>117</w:t>
      </w:r>
      <w:bookmarkEnd w:id="38"/>
    </w:p>
    <w:p w:rsidR="00602B5D" w:rsidRPr="00777637" w:rsidRDefault="00602B5D" w:rsidP="00602B5D">
      <w:pPr>
        <w:pStyle w:val="ActHead5"/>
      </w:pPr>
      <w:bookmarkStart w:id="39" w:name="_Toc69307098"/>
      <w:r w:rsidRPr="00777637">
        <w:rPr>
          <w:rStyle w:val="CharSectno"/>
        </w:rPr>
        <w:t>117</w:t>
      </w:r>
      <w:r w:rsidR="00777637">
        <w:rPr>
          <w:rStyle w:val="CharSectno"/>
        </w:rPr>
        <w:noBreakHyphen/>
      </w:r>
      <w:r w:rsidRPr="00777637">
        <w:rPr>
          <w:rStyle w:val="CharSectno"/>
        </w:rPr>
        <w:t>1</w:t>
      </w:r>
      <w:r w:rsidRPr="00777637">
        <w:t xml:space="preserve">  What this Division is about</w:t>
      </w:r>
      <w:bookmarkEnd w:id="39"/>
    </w:p>
    <w:p w:rsidR="00602B5D" w:rsidRPr="00777637" w:rsidRDefault="00602B5D" w:rsidP="00602B5D">
      <w:pPr>
        <w:pStyle w:val="SOText"/>
      </w:pPr>
      <w:r w:rsidRPr="00777637">
        <w:t>This Division applies to deter schemes that give entities MBL benefits.</w:t>
      </w:r>
    </w:p>
    <w:p w:rsidR="00602B5D" w:rsidRPr="00777637" w:rsidRDefault="00602B5D" w:rsidP="00602B5D">
      <w:pPr>
        <w:pStyle w:val="SOText"/>
      </w:pPr>
      <w:r w:rsidRPr="00777637">
        <w:t>If the sole or dominant purpose of entering into a scheme is to give an entity such a benefit, the Commissioner may negate the MBL benefit an entity gets from the scheme by making a determination.</w:t>
      </w:r>
    </w:p>
    <w:p w:rsidR="00602B5D" w:rsidRPr="00777637" w:rsidRDefault="00602B5D" w:rsidP="00602B5D">
      <w:pPr>
        <w:pStyle w:val="ActHead4"/>
      </w:pPr>
      <w:bookmarkStart w:id="40" w:name="_Toc69307099"/>
      <w:r w:rsidRPr="00777637">
        <w:rPr>
          <w:rStyle w:val="CharSubdNo"/>
        </w:rPr>
        <w:t>Subdivision</w:t>
      </w:r>
      <w:r w:rsidR="00DA1913" w:rsidRPr="00777637">
        <w:rPr>
          <w:rStyle w:val="CharSubdNo"/>
        </w:rPr>
        <w:t> </w:t>
      </w:r>
      <w:r w:rsidRPr="00777637">
        <w:rPr>
          <w:rStyle w:val="CharSubdNo"/>
        </w:rPr>
        <w:t>117</w:t>
      </w:r>
      <w:r w:rsidR="00777637">
        <w:rPr>
          <w:rStyle w:val="CharSubdNo"/>
        </w:rPr>
        <w:noBreakHyphen/>
      </w:r>
      <w:r w:rsidRPr="00777637">
        <w:rPr>
          <w:rStyle w:val="CharSubdNo"/>
        </w:rPr>
        <w:t>A</w:t>
      </w:r>
      <w:r w:rsidRPr="00777637">
        <w:t>—</w:t>
      </w:r>
      <w:r w:rsidRPr="00777637">
        <w:rPr>
          <w:rStyle w:val="CharSubdText"/>
        </w:rPr>
        <w:t>Application of this Division</w:t>
      </w:r>
      <w:bookmarkEnd w:id="40"/>
    </w:p>
    <w:p w:rsidR="00602B5D" w:rsidRPr="00777637" w:rsidRDefault="00602B5D" w:rsidP="00602B5D">
      <w:pPr>
        <w:pStyle w:val="TofSectsHeading"/>
      </w:pPr>
      <w:r w:rsidRPr="00777637">
        <w:t>Table of sections</w:t>
      </w:r>
    </w:p>
    <w:p w:rsidR="00602B5D" w:rsidRPr="00777637" w:rsidRDefault="00602B5D" w:rsidP="00602B5D">
      <w:pPr>
        <w:pStyle w:val="TofSectsSection"/>
      </w:pPr>
      <w:r w:rsidRPr="00777637">
        <w:t>117</w:t>
      </w:r>
      <w:r w:rsidR="00777637">
        <w:noBreakHyphen/>
      </w:r>
      <w:r w:rsidRPr="00777637">
        <w:t>5</w:t>
      </w:r>
      <w:r w:rsidRPr="00777637">
        <w:tab/>
        <w:t>Object of this Division</w:t>
      </w:r>
    </w:p>
    <w:p w:rsidR="00602B5D" w:rsidRPr="00777637" w:rsidRDefault="00602B5D" w:rsidP="00602B5D">
      <w:pPr>
        <w:pStyle w:val="TofSectsSection"/>
      </w:pPr>
      <w:r w:rsidRPr="00777637">
        <w:t>117</w:t>
      </w:r>
      <w:r w:rsidR="00777637">
        <w:noBreakHyphen/>
      </w:r>
      <w:r w:rsidRPr="00777637">
        <w:t>10</w:t>
      </w:r>
      <w:r w:rsidRPr="00777637">
        <w:tab/>
        <w:t>Application of this Division</w:t>
      </w:r>
    </w:p>
    <w:p w:rsidR="00602B5D" w:rsidRPr="00777637" w:rsidRDefault="00602B5D" w:rsidP="00602B5D">
      <w:pPr>
        <w:pStyle w:val="TofSectsSection"/>
      </w:pPr>
      <w:r w:rsidRPr="00777637">
        <w:t>117</w:t>
      </w:r>
      <w:r w:rsidR="00777637">
        <w:noBreakHyphen/>
      </w:r>
      <w:r w:rsidRPr="00777637">
        <w:t>15</w:t>
      </w:r>
      <w:r w:rsidRPr="00777637">
        <w:tab/>
        <w:t xml:space="preserve">Meaning of </w:t>
      </w:r>
      <w:r w:rsidRPr="00777637">
        <w:rPr>
          <w:b/>
          <w:i/>
        </w:rPr>
        <w:t>MBL benefit</w:t>
      </w:r>
    </w:p>
    <w:p w:rsidR="00602B5D" w:rsidRPr="00777637" w:rsidRDefault="00602B5D" w:rsidP="00602B5D">
      <w:pPr>
        <w:pStyle w:val="TofSectsSection"/>
      </w:pPr>
      <w:r w:rsidRPr="00777637">
        <w:t>117</w:t>
      </w:r>
      <w:r w:rsidR="00777637">
        <w:noBreakHyphen/>
      </w:r>
      <w:r w:rsidRPr="00777637">
        <w:t>20</w:t>
      </w:r>
      <w:r w:rsidRPr="00777637">
        <w:tab/>
        <w:t>Matters to be considered in determining purpose</w:t>
      </w:r>
    </w:p>
    <w:p w:rsidR="00602B5D" w:rsidRPr="00777637" w:rsidRDefault="00602B5D" w:rsidP="00602B5D">
      <w:pPr>
        <w:pStyle w:val="ActHead5"/>
      </w:pPr>
      <w:bookmarkStart w:id="41" w:name="_Toc69307100"/>
      <w:r w:rsidRPr="00777637">
        <w:rPr>
          <w:rStyle w:val="CharSectno"/>
        </w:rPr>
        <w:t>117</w:t>
      </w:r>
      <w:r w:rsidR="00777637">
        <w:rPr>
          <w:rStyle w:val="CharSectno"/>
        </w:rPr>
        <w:noBreakHyphen/>
      </w:r>
      <w:r w:rsidRPr="00777637">
        <w:rPr>
          <w:rStyle w:val="CharSectno"/>
        </w:rPr>
        <w:t>5</w:t>
      </w:r>
      <w:r w:rsidRPr="00777637">
        <w:t xml:space="preserve">  Object of this Division</w:t>
      </w:r>
      <w:bookmarkEnd w:id="41"/>
    </w:p>
    <w:p w:rsidR="00602B5D" w:rsidRPr="00777637" w:rsidRDefault="00602B5D" w:rsidP="000D6463">
      <w:pPr>
        <w:pStyle w:val="subsection"/>
      </w:pPr>
      <w:r w:rsidRPr="00777637">
        <w:tab/>
      </w:r>
      <w:r w:rsidRPr="00777637">
        <w:tab/>
        <w:t xml:space="preserve">The object of this Division is to deter </w:t>
      </w:r>
      <w:r w:rsidR="00777637" w:rsidRPr="00777637">
        <w:rPr>
          <w:position w:val="6"/>
          <w:sz w:val="16"/>
        </w:rPr>
        <w:t>*</w:t>
      </w:r>
      <w:r w:rsidRPr="00777637">
        <w:t xml:space="preserve">schemes to give entities benefits that reduce or defer liabilities to levy under the </w:t>
      </w:r>
      <w:r w:rsidRPr="00777637">
        <w:rPr>
          <w:i/>
        </w:rPr>
        <w:t>Major Bank Levy Act 2017</w:t>
      </w:r>
      <w:r w:rsidRPr="00777637">
        <w:t>.</w:t>
      </w:r>
    </w:p>
    <w:p w:rsidR="00602B5D" w:rsidRPr="00777637" w:rsidRDefault="00602B5D" w:rsidP="000D6463">
      <w:pPr>
        <w:pStyle w:val="ActHead5"/>
        <w:keepLines w:val="0"/>
      </w:pPr>
      <w:bookmarkStart w:id="42" w:name="_Toc69307101"/>
      <w:r w:rsidRPr="00777637">
        <w:rPr>
          <w:rStyle w:val="CharSectno"/>
        </w:rPr>
        <w:lastRenderedPageBreak/>
        <w:t>117</w:t>
      </w:r>
      <w:r w:rsidR="00777637">
        <w:rPr>
          <w:rStyle w:val="CharSectno"/>
        </w:rPr>
        <w:noBreakHyphen/>
      </w:r>
      <w:r w:rsidRPr="00777637">
        <w:rPr>
          <w:rStyle w:val="CharSectno"/>
        </w:rPr>
        <w:t>10</w:t>
      </w:r>
      <w:r w:rsidRPr="00777637">
        <w:t xml:space="preserve">  Application of this Division</w:t>
      </w:r>
      <w:bookmarkEnd w:id="42"/>
    </w:p>
    <w:p w:rsidR="00602B5D" w:rsidRPr="00777637" w:rsidRDefault="00602B5D" w:rsidP="00602B5D">
      <w:pPr>
        <w:pStyle w:val="subsection"/>
      </w:pPr>
      <w:r w:rsidRPr="00777637">
        <w:tab/>
        <w:t>(1)</w:t>
      </w:r>
      <w:r w:rsidRPr="00777637">
        <w:tab/>
        <w:t>This Division applies if:</w:t>
      </w:r>
    </w:p>
    <w:p w:rsidR="00602B5D" w:rsidRPr="00777637" w:rsidRDefault="00602B5D" w:rsidP="00602B5D">
      <w:pPr>
        <w:pStyle w:val="paragraph"/>
      </w:pPr>
      <w:r w:rsidRPr="00777637">
        <w:tab/>
        <w:t>(a)</w:t>
      </w:r>
      <w:r w:rsidRPr="00777637">
        <w:tab/>
        <w:t xml:space="preserve">an entity gets or got an </w:t>
      </w:r>
      <w:r w:rsidR="00777637" w:rsidRPr="00777637">
        <w:rPr>
          <w:position w:val="6"/>
          <w:sz w:val="16"/>
        </w:rPr>
        <w:t>*</w:t>
      </w:r>
      <w:r w:rsidRPr="00777637">
        <w:t xml:space="preserve">MBL benefit from a </w:t>
      </w:r>
      <w:r w:rsidR="00777637" w:rsidRPr="00777637">
        <w:rPr>
          <w:position w:val="6"/>
          <w:sz w:val="16"/>
        </w:rPr>
        <w:t>*</w:t>
      </w:r>
      <w:r w:rsidRPr="00777637">
        <w:t>scheme; and</w:t>
      </w:r>
    </w:p>
    <w:p w:rsidR="00602B5D" w:rsidRPr="00777637" w:rsidRDefault="00602B5D" w:rsidP="00602B5D">
      <w:pPr>
        <w:pStyle w:val="paragraph"/>
      </w:pPr>
      <w:r w:rsidRPr="00777637">
        <w:tab/>
        <w:t>(b)</w:t>
      </w:r>
      <w:r w:rsidRPr="00777637">
        <w:tab/>
        <w:t>taking account of the matters described in section</w:t>
      </w:r>
      <w:r w:rsidR="00DA1913" w:rsidRPr="00777637">
        <w:t> </w:t>
      </w:r>
      <w:r w:rsidRPr="00777637">
        <w:t>117</w:t>
      </w:r>
      <w:r w:rsidR="00777637">
        <w:noBreakHyphen/>
      </w:r>
      <w:r w:rsidRPr="00777637">
        <w:t>20, it is reasonable to conclude that an entity that (whether alone or with others) entered into or carried out the scheme, or part of the scheme, did so for the sole or dominant purpose of that entity or another entity getting an MBL benefit from the scheme; and</w:t>
      </w:r>
    </w:p>
    <w:p w:rsidR="00602B5D" w:rsidRPr="00777637" w:rsidRDefault="00602B5D" w:rsidP="00602B5D">
      <w:pPr>
        <w:pStyle w:val="paragraph"/>
      </w:pPr>
      <w:r w:rsidRPr="00777637">
        <w:tab/>
        <w:t>(c)</w:t>
      </w:r>
      <w:r w:rsidRPr="00777637">
        <w:tab/>
        <w:t>the scheme:</w:t>
      </w:r>
    </w:p>
    <w:p w:rsidR="00602B5D" w:rsidRPr="00777637" w:rsidRDefault="00602B5D" w:rsidP="00602B5D">
      <w:pPr>
        <w:pStyle w:val="paragraphsub"/>
      </w:pPr>
      <w:r w:rsidRPr="00777637">
        <w:tab/>
        <w:t>(i)</w:t>
      </w:r>
      <w:r w:rsidRPr="00777637">
        <w:tab/>
        <w:t>has been or is entered into at or after 7.30 pm, by legal time in the Australian Capital Territory, on 9</w:t>
      </w:r>
      <w:r w:rsidR="00DA1913" w:rsidRPr="00777637">
        <w:t> </w:t>
      </w:r>
      <w:r w:rsidRPr="00777637">
        <w:t>May 2017; or</w:t>
      </w:r>
    </w:p>
    <w:p w:rsidR="00602B5D" w:rsidRPr="00777637" w:rsidRDefault="00602B5D" w:rsidP="00602B5D">
      <w:pPr>
        <w:pStyle w:val="paragraphsub"/>
      </w:pPr>
      <w:r w:rsidRPr="00777637">
        <w:tab/>
        <w:t>(ii)</w:t>
      </w:r>
      <w:r w:rsidRPr="00777637">
        <w:tab/>
        <w:t>has been or is carried out or commenced at or after that time (other than a scheme that was entered into before that time).</w:t>
      </w:r>
    </w:p>
    <w:p w:rsidR="00602B5D" w:rsidRPr="00777637" w:rsidRDefault="00602B5D" w:rsidP="00602B5D">
      <w:pPr>
        <w:pStyle w:val="subsection"/>
      </w:pPr>
      <w:r w:rsidRPr="00777637">
        <w:tab/>
        <w:t>(2)</w:t>
      </w:r>
      <w:r w:rsidRPr="00777637">
        <w:tab/>
        <w:t xml:space="preserve">It does not matter whether the </w:t>
      </w:r>
      <w:r w:rsidR="00777637" w:rsidRPr="00777637">
        <w:rPr>
          <w:position w:val="6"/>
          <w:sz w:val="16"/>
        </w:rPr>
        <w:t>*</w:t>
      </w:r>
      <w:r w:rsidRPr="00777637">
        <w:t>scheme, or any part of the scheme, was entered into or carried out inside or outside Australia.</w:t>
      </w:r>
    </w:p>
    <w:p w:rsidR="00602B5D" w:rsidRPr="00777637" w:rsidRDefault="00602B5D" w:rsidP="00602B5D">
      <w:pPr>
        <w:pStyle w:val="ActHead5"/>
      </w:pPr>
      <w:bookmarkStart w:id="43" w:name="_Toc69307102"/>
      <w:r w:rsidRPr="00777637">
        <w:rPr>
          <w:rStyle w:val="CharSectno"/>
        </w:rPr>
        <w:t>117</w:t>
      </w:r>
      <w:r w:rsidR="00777637">
        <w:rPr>
          <w:rStyle w:val="CharSectno"/>
        </w:rPr>
        <w:noBreakHyphen/>
      </w:r>
      <w:r w:rsidRPr="00777637">
        <w:rPr>
          <w:rStyle w:val="CharSectno"/>
        </w:rPr>
        <w:t>15</w:t>
      </w:r>
      <w:r w:rsidRPr="00777637">
        <w:t xml:space="preserve">  Meaning of </w:t>
      </w:r>
      <w:r w:rsidRPr="00777637">
        <w:rPr>
          <w:i/>
        </w:rPr>
        <w:t>MBL benefit</w:t>
      </w:r>
      <w:bookmarkEnd w:id="43"/>
    </w:p>
    <w:p w:rsidR="00602B5D" w:rsidRPr="00777637" w:rsidRDefault="00602B5D" w:rsidP="00602B5D">
      <w:pPr>
        <w:pStyle w:val="subsection"/>
      </w:pPr>
      <w:r w:rsidRPr="00777637">
        <w:tab/>
        <w:t>(1)</w:t>
      </w:r>
      <w:r w:rsidRPr="00777637">
        <w:tab/>
        <w:t xml:space="preserve">An entity gets an </w:t>
      </w:r>
      <w:r w:rsidRPr="00777637">
        <w:rPr>
          <w:b/>
          <w:i/>
        </w:rPr>
        <w:t>MBL benefit</w:t>
      </w:r>
      <w:r w:rsidRPr="00777637">
        <w:t xml:space="preserve"> from a </w:t>
      </w:r>
      <w:r w:rsidR="00777637" w:rsidRPr="00777637">
        <w:rPr>
          <w:position w:val="6"/>
          <w:sz w:val="16"/>
        </w:rPr>
        <w:t>*</w:t>
      </w:r>
      <w:r w:rsidRPr="00777637">
        <w:t>scheme, if:</w:t>
      </w:r>
    </w:p>
    <w:p w:rsidR="00602B5D" w:rsidRPr="00777637" w:rsidRDefault="00602B5D" w:rsidP="00602B5D">
      <w:pPr>
        <w:pStyle w:val="paragraph"/>
      </w:pPr>
      <w:r w:rsidRPr="00777637">
        <w:tab/>
        <w:t>(a)</w:t>
      </w:r>
      <w:r w:rsidRPr="00777637">
        <w:tab/>
        <w:t xml:space="preserve">an amount of levy under the </w:t>
      </w:r>
      <w:r w:rsidRPr="00777637">
        <w:rPr>
          <w:i/>
        </w:rPr>
        <w:t>Major Bank Levy Act 2017</w:t>
      </w:r>
      <w:r w:rsidRPr="00777637">
        <w:t xml:space="preserve"> that is payable by the entity under this Act apart from this Division is, or could reasonably be expected to be, smaller than it would be apart from the scheme or a part of the scheme; or</w:t>
      </w:r>
    </w:p>
    <w:p w:rsidR="00602B5D" w:rsidRPr="00777637" w:rsidRDefault="00602B5D" w:rsidP="00602B5D">
      <w:pPr>
        <w:pStyle w:val="paragraph"/>
      </w:pPr>
      <w:r w:rsidRPr="00777637">
        <w:tab/>
        <w:t>(b)</w:t>
      </w:r>
      <w:r w:rsidRPr="00777637">
        <w:tab/>
        <w:t xml:space="preserve">all or part of an amount of levy under the </w:t>
      </w:r>
      <w:r w:rsidRPr="00777637">
        <w:rPr>
          <w:i/>
        </w:rPr>
        <w:t>Major Bank Levy Act 2017</w:t>
      </w:r>
      <w:r w:rsidRPr="00777637">
        <w:t xml:space="preserve"> that is payable by the entity under this Act apart from this Division is, or could reasonably be expected to be, payable later than it would have been apart from the scheme or a part of the scheme.</w:t>
      </w:r>
    </w:p>
    <w:p w:rsidR="00602B5D" w:rsidRPr="00777637" w:rsidRDefault="00602B5D" w:rsidP="00602B5D">
      <w:pPr>
        <w:pStyle w:val="subsection"/>
      </w:pPr>
      <w:r w:rsidRPr="00777637">
        <w:lastRenderedPageBreak/>
        <w:tab/>
        <w:t>(2)</w:t>
      </w:r>
      <w:r w:rsidRPr="00777637">
        <w:tab/>
        <w:t xml:space="preserve">To avoid doubt, a smaller liability mentioned in </w:t>
      </w:r>
      <w:r w:rsidR="00DA1913" w:rsidRPr="00777637">
        <w:t>paragraph (</w:t>
      </w:r>
      <w:r w:rsidRPr="00777637">
        <w:t xml:space="preserve">1)(a) includes a case where the liability is zero, or there is no such liability for a particular </w:t>
      </w:r>
      <w:r w:rsidR="00777637" w:rsidRPr="00777637">
        <w:rPr>
          <w:position w:val="6"/>
          <w:sz w:val="16"/>
        </w:rPr>
        <w:t>*</w:t>
      </w:r>
      <w:r w:rsidRPr="00777637">
        <w:t>quarter.</w:t>
      </w:r>
    </w:p>
    <w:p w:rsidR="00602B5D" w:rsidRPr="00777637" w:rsidRDefault="00602B5D" w:rsidP="00602B5D">
      <w:pPr>
        <w:pStyle w:val="ActHead5"/>
      </w:pPr>
      <w:bookmarkStart w:id="44" w:name="_Toc69307103"/>
      <w:r w:rsidRPr="00777637">
        <w:rPr>
          <w:rStyle w:val="CharSectno"/>
        </w:rPr>
        <w:t>117</w:t>
      </w:r>
      <w:r w:rsidR="00777637">
        <w:rPr>
          <w:rStyle w:val="CharSectno"/>
        </w:rPr>
        <w:noBreakHyphen/>
      </w:r>
      <w:r w:rsidRPr="00777637">
        <w:rPr>
          <w:rStyle w:val="CharSectno"/>
        </w:rPr>
        <w:t>20</w:t>
      </w:r>
      <w:r w:rsidRPr="00777637">
        <w:t xml:space="preserve">  Matters to be considered in determining purpose</w:t>
      </w:r>
      <w:bookmarkEnd w:id="44"/>
    </w:p>
    <w:p w:rsidR="00602B5D" w:rsidRPr="00777637" w:rsidRDefault="00602B5D" w:rsidP="00602B5D">
      <w:pPr>
        <w:pStyle w:val="subsection"/>
      </w:pPr>
      <w:r w:rsidRPr="00777637">
        <w:tab/>
      </w:r>
      <w:r w:rsidRPr="00777637">
        <w:tab/>
        <w:t>The following matters are to be taken into account under section</w:t>
      </w:r>
      <w:r w:rsidR="00DA1913" w:rsidRPr="00777637">
        <w:t> </w:t>
      </w:r>
      <w:r w:rsidRPr="00777637">
        <w:t>117</w:t>
      </w:r>
      <w:r w:rsidR="00777637">
        <w:noBreakHyphen/>
      </w:r>
      <w:r w:rsidRPr="00777637">
        <w:t xml:space="preserve">10 in considering an entity’s purpose in entering into or carrying out the </w:t>
      </w:r>
      <w:r w:rsidR="00777637" w:rsidRPr="00777637">
        <w:rPr>
          <w:position w:val="6"/>
          <w:sz w:val="16"/>
        </w:rPr>
        <w:t>*</w:t>
      </w:r>
      <w:r w:rsidRPr="00777637">
        <w:t>scheme, or part of the scheme:</w:t>
      </w:r>
    </w:p>
    <w:p w:rsidR="00602B5D" w:rsidRPr="00777637" w:rsidRDefault="00602B5D" w:rsidP="00602B5D">
      <w:pPr>
        <w:pStyle w:val="paragraph"/>
      </w:pPr>
      <w:r w:rsidRPr="00777637">
        <w:tab/>
        <w:t>(a)</w:t>
      </w:r>
      <w:r w:rsidRPr="00777637">
        <w:tab/>
        <w:t>the manner in which the scheme was entered into or carried out;</w:t>
      </w:r>
    </w:p>
    <w:p w:rsidR="00602B5D" w:rsidRPr="00777637" w:rsidRDefault="00602B5D" w:rsidP="00602B5D">
      <w:pPr>
        <w:pStyle w:val="paragraph"/>
      </w:pPr>
      <w:r w:rsidRPr="00777637">
        <w:tab/>
        <w:t>(b)</w:t>
      </w:r>
      <w:r w:rsidRPr="00777637">
        <w:tab/>
        <w:t>the form and substance of the scheme;</w:t>
      </w:r>
    </w:p>
    <w:p w:rsidR="00602B5D" w:rsidRPr="00777637" w:rsidRDefault="00602B5D" w:rsidP="00602B5D">
      <w:pPr>
        <w:pStyle w:val="paragraph"/>
      </w:pPr>
      <w:r w:rsidRPr="00777637">
        <w:tab/>
        <w:t>(c)</w:t>
      </w:r>
      <w:r w:rsidRPr="00777637">
        <w:tab/>
        <w:t>the time at which the scheme was entered into and the length of the period during which the scheme was carried out;</w:t>
      </w:r>
    </w:p>
    <w:p w:rsidR="00602B5D" w:rsidRPr="00777637" w:rsidRDefault="00602B5D" w:rsidP="00602B5D">
      <w:pPr>
        <w:pStyle w:val="paragraph"/>
      </w:pPr>
      <w:r w:rsidRPr="00777637">
        <w:tab/>
        <w:t>(d)</w:t>
      </w:r>
      <w:r w:rsidRPr="00777637">
        <w:tab/>
        <w:t xml:space="preserve">the effect that the </w:t>
      </w:r>
      <w:r w:rsidRPr="00777637">
        <w:rPr>
          <w:i/>
        </w:rPr>
        <w:t>Major Bank Levy Act 2017</w:t>
      </w:r>
      <w:r w:rsidRPr="00777637">
        <w:t xml:space="preserve">, and any other </w:t>
      </w:r>
      <w:r w:rsidR="00777637" w:rsidRPr="00777637">
        <w:rPr>
          <w:position w:val="6"/>
          <w:sz w:val="16"/>
        </w:rPr>
        <w:t>*</w:t>
      </w:r>
      <w:r w:rsidRPr="00777637">
        <w:t>taxation law to the extent that it applies in relation to that Act, would have in relation to the scheme apart from this Division;</w:t>
      </w:r>
    </w:p>
    <w:p w:rsidR="00602B5D" w:rsidRPr="00777637" w:rsidRDefault="00602B5D" w:rsidP="00602B5D">
      <w:pPr>
        <w:pStyle w:val="paragraph"/>
      </w:pPr>
      <w:r w:rsidRPr="00777637">
        <w:tab/>
        <w:t>(e)</w:t>
      </w:r>
      <w:r w:rsidRPr="00777637">
        <w:tab/>
        <w:t>any change in the financial position of the entity that has resulted, or may reasonably be expected to result, from the scheme;</w:t>
      </w:r>
    </w:p>
    <w:p w:rsidR="00602B5D" w:rsidRPr="00777637" w:rsidRDefault="00602B5D" w:rsidP="00602B5D">
      <w:pPr>
        <w:pStyle w:val="paragraph"/>
      </w:pPr>
      <w:r w:rsidRPr="00777637">
        <w:tab/>
        <w:t>(f)</w:t>
      </w:r>
      <w:r w:rsidRPr="00777637">
        <w:tab/>
        <w:t xml:space="preserve">any change that has resulted, or may reasonably be expected to result, from the scheme in the financial position of an entity (a </w:t>
      </w:r>
      <w:r w:rsidRPr="00777637">
        <w:rPr>
          <w:b/>
          <w:i/>
        </w:rPr>
        <w:t>connected entity</w:t>
      </w:r>
      <w:r w:rsidRPr="00777637">
        <w:t>) that has or had a connection or dealing with the entity, whether the connection or dealing is or was of a business or other nature;</w:t>
      </w:r>
    </w:p>
    <w:p w:rsidR="00602B5D" w:rsidRPr="00777637" w:rsidRDefault="00602B5D" w:rsidP="00602B5D">
      <w:pPr>
        <w:pStyle w:val="paragraph"/>
      </w:pPr>
      <w:r w:rsidRPr="00777637">
        <w:tab/>
        <w:t>(g)</w:t>
      </w:r>
      <w:r w:rsidRPr="00777637">
        <w:tab/>
        <w:t>any other consequence for the entity or a connected entity of the scheme having been entered into or carried out;</w:t>
      </w:r>
    </w:p>
    <w:p w:rsidR="00602B5D" w:rsidRPr="00777637" w:rsidRDefault="00602B5D" w:rsidP="00602B5D">
      <w:pPr>
        <w:pStyle w:val="paragraph"/>
      </w:pPr>
      <w:r w:rsidRPr="00777637">
        <w:tab/>
        <w:t>(h)</w:t>
      </w:r>
      <w:r w:rsidRPr="00777637">
        <w:tab/>
        <w:t>the nature of the connection (whether of a business or other nature) between the entity and a connected entity.</w:t>
      </w:r>
    </w:p>
    <w:p w:rsidR="00602B5D" w:rsidRPr="00777637" w:rsidRDefault="00602B5D" w:rsidP="00602B5D">
      <w:pPr>
        <w:pStyle w:val="ActHead4"/>
      </w:pPr>
      <w:bookmarkStart w:id="45" w:name="_Toc69307104"/>
      <w:r w:rsidRPr="00777637">
        <w:rPr>
          <w:rStyle w:val="CharSubdNo"/>
        </w:rPr>
        <w:t>Subdivision</w:t>
      </w:r>
      <w:r w:rsidR="00DA1913" w:rsidRPr="00777637">
        <w:rPr>
          <w:rStyle w:val="CharSubdNo"/>
        </w:rPr>
        <w:t> </w:t>
      </w:r>
      <w:r w:rsidRPr="00777637">
        <w:rPr>
          <w:rStyle w:val="CharSubdNo"/>
        </w:rPr>
        <w:t>117</w:t>
      </w:r>
      <w:r w:rsidR="00777637">
        <w:rPr>
          <w:rStyle w:val="CharSubdNo"/>
        </w:rPr>
        <w:noBreakHyphen/>
      </w:r>
      <w:r w:rsidRPr="00777637">
        <w:rPr>
          <w:rStyle w:val="CharSubdNo"/>
        </w:rPr>
        <w:t>B</w:t>
      </w:r>
      <w:r w:rsidRPr="00777637">
        <w:t>—</w:t>
      </w:r>
      <w:r w:rsidRPr="00777637">
        <w:rPr>
          <w:rStyle w:val="CharSubdText"/>
        </w:rPr>
        <w:t>Commissioner may negate effects of schemes for MBL benefits</w:t>
      </w:r>
      <w:bookmarkEnd w:id="45"/>
    </w:p>
    <w:p w:rsidR="00602B5D" w:rsidRPr="00777637" w:rsidRDefault="00602B5D" w:rsidP="00602B5D">
      <w:pPr>
        <w:pStyle w:val="TofSectsHeading"/>
      </w:pPr>
      <w:r w:rsidRPr="00777637">
        <w:t>Table of sections</w:t>
      </w:r>
    </w:p>
    <w:p w:rsidR="00602B5D" w:rsidRPr="00777637" w:rsidRDefault="00602B5D" w:rsidP="00602B5D">
      <w:pPr>
        <w:pStyle w:val="TofSectsSection"/>
      </w:pPr>
      <w:r w:rsidRPr="00777637">
        <w:t>117</w:t>
      </w:r>
      <w:r w:rsidR="00777637">
        <w:noBreakHyphen/>
      </w:r>
      <w:r w:rsidRPr="00777637">
        <w:t>25</w:t>
      </w:r>
      <w:r w:rsidRPr="00777637">
        <w:tab/>
        <w:t>Commissioner may negate entity’s MBL benefits</w:t>
      </w:r>
    </w:p>
    <w:p w:rsidR="00602B5D" w:rsidRPr="00777637" w:rsidRDefault="00602B5D" w:rsidP="00602B5D">
      <w:pPr>
        <w:pStyle w:val="TofSectsSection"/>
      </w:pPr>
      <w:r w:rsidRPr="00777637">
        <w:lastRenderedPageBreak/>
        <w:t>117</w:t>
      </w:r>
      <w:r w:rsidR="00777637">
        <w:noBreakHyphen/>
      </w:r>
      <w:r w:rsidRPr="00777637">
        <w:t>30</w:t>
      </w:r>
      <w:r w:rsidRPr="00777637">
        <w:tab/>
        <w:t>Determination has effect according to its terms</w:t>
      </w:r>
    </w:p>
    <w:p w:rsidR="00602B5D" w:rsidRPr="00777637" w:rsidRDefault="00602B5D" w:rsidP="00602B5D">
      <w:pPr>
        <w:pStyle w:val="TofSectsSection"/>
      </w:pPr>
      <w:r w:rsidRPr="00777637">
        <w:t>117</w:t>
      </w:r>
      <w:r w:rsidR="00777637">
        <w:noBreakHyphen/>
      </w:r>
      <w:r w:rsidRPr="00777637">
        <w:t>35</w:t>
      </w:r>
      <w:r w:rsidRPr="00777637">
        <w:tab/>
        <w:t>Commissioner may disregard scheme in making determinations</w:t>
      </w:r>
    </w:p>
    <w:p w:rsidR="00602B5D" w:rsidRPr="00777637" w:rsidRDefault="00602B5D" w:rsidP="00602B5D">
      <w:pPr>
        <w:pStyle w:val="TofSectsSection"/>
      </w:pPr>
      <w:r w:rsidRPr="00777637">
        <w:t>117</w:t>
      </w:r>
      <w:r w:rsidR="00777637">
        <w:noBreakHyphen/>
      </w:r>
      <w:r w:rsidRPr="00777637">
        <w:t>40</w:t>
      </w:r>
      <w:r w:rsidRPr="00777637">
        <w:tab/>
        <w:t>One determination may cover several quarters etc.</w:t>
      </w:r>
    </w:p>
    <w:p w:rsidR="00602B5D" w:rsidRPr="00777637" w:rsidRDefault="00602B5D" w:rsidP="00602B5D">
      <w:pPr>
        <w:pStyle w:val="TofSectsSection"/>
      </w:pPr>
      <w:r w:rsidRPr="00777637">
        <w:t>117</w:t>
      </w:r>
      <w:r w:rsidR="00777637">
        <w:noBreakHyphen/>
      </w:r>
      <w:r w:rsidRPr="00777637">
        <w:t>45</w:t>
      </w:r>
      <w:r w:rsidRPr="00777637">
        <w:tab/>
        <w:t>Commissioner must give copy of determination to entity affected</w:t>
      </w:r>
    </w:p>
    <w:p w:rsidR="00602B5D" w:rsidRPr="00777637" w:rsidRDefault="00602B5D" w:rsidP="00602B5D">
      <w:pPr>
        <w:pStyle w:val="TofSectsSection"/>
      </w:pPr>
      <w:r w:rsidRPr="00777637">
        <w:t>117</w:t>
      </w:r>
      <w:r w:rsidR="00777637">
        <w:noBreakHyphen/>
      </w:r>
      <w:r w:rsidRPr="00777637">
        <w:t>50</w:t>
      </w:r>
      <w:r w:rsidRPr="00777637">
        <w:tab/>
        <w:t>Objections</w:t>
      </w:r>
    </w:p>
    <w:p w:rsidR="00602B5D" w:rsidRPr="00777637" w:rsidRDefault="00602B5D" w:rsidP="00602B5D">
      <w:pPr>
        <w:pStyle w:val="ActHead5"/>
      </w:pPr>
      <w:bookmarkStart w:id="46" w:name="_Toc69307105"/>
      <w:r w:rsidRPr="00777637">
        <w:rPr>
          <w:rStyle w:val="CharSectno"/>
        </w:rPr>
        <w:t>117</w:t>
      </w:r>
      <w:r w:rsidR="00777637">
        <w:rPr>
          <w:rStyle w:val="CharSectno"/>
        </w:rPr>
        <w:noBreakHyphen/>
      </w:r>
      <w:r w:rsidRPr="00777637">
        <w:rPr>
          <w:rStyle w:val="CharSectno"/>
        </w:rPr>
        <w:t>25</w:t>
      </w:r>
      <w:r w:rsidRPr="00777637">
        <w:t xml:space="preserve">  Commissioner may negate entity’s MBL benefits</w:t>
      </w:r>
      <w:bookmarkEnd w:id="46"/>
    </w:p>
    <w:p w:rsidR="00602B5D" w:rsidRPr="00777637" w:rsidRDefault="00602B5D" w:rsidP="00602B5D">
      <w:pPr>
        <w:pStyle w:val="subsection"/>
      </w:pPr>
      <w:r w:rsidRPr="00777637">
        <w:tab/>
        <w:t>(1)</w:t>
      </w:r>
      <w:r w:rsidRPr="00777637">
        <w:tab/>
        <w:t xml:space="preserve">For the purpose of negating an </w:t>
      </w:r>
      <w:r w:rsidR="00777637" w:rsidRPr="00777637">
        <w:rPr>
          <w:position w:val="6"/>
          <w:sz w:val="16"/>
        </w:rPr>
        <w:t>*</w:t>
      </w:r>
      <w:r w:rsidRPr="00777637">
        <w:t>MBL benefit the entity mentioned in paragraph</w:t>
      </w:r>
      <w:r w:rsidR="00DA1913" w:rsidRPr="00777637">
        <w:t> </w:t>
      </w:r>
      <w:r w:rsidRPr="00777637">
        <w:t>117</w:t>
      </w:r>
      <w:r w:rsidR="00777637">
        <w:noBreakHyphen/>
      </w:r>
      <w:r w:rsidRPr="00777637">
        <w:t xml:space="preserve">10(1)(a) gets or got from the </w:t>
      </w:r>
      <w:r w:rsidR="00777637" w:rsidRPr="00777637">
        <w:rPr>
          <w:position w:val="6"/>
          <w:sz w:val="16"/>
        </w:rPr>
        <w:t>*</w:t>
      </w:r>
      <w:r w:rsidRPr="00777637">
        <w:t>scheme, the Commissioner may:</w:t>
      </w:r>
    </w:p>
    <w:p w:rsidR="00602B5D" w:rsidRPr="00777637" w:rsidRDefault="00602B5D" w:rsidP="00602B5D">
      <w:pPr>
        <w:pStyle w:val="paragraph"/>
      </w:pPr>
      <w:r w:rsidRPr="00777637">
        <w:tab/>
        <w:t>(a)</w:t>
      </w:r>
      <w:r w:rsidRPr="00777637">
        <w:tab/>
        <w:t xml:space="preserve">make a determination stating the amount that is (and has been at all times) the entity’s liability for levy under the </w:t>
      </w:r>
      <w:r w:rsidRPr="00777637">
        <w:rPr>
          <w:i/>
        </w:rPr>
        <w:t>Major Bank Levy Act 2017</w:t>
      </w:r>
      <w:r w:rsidRPr="00777637">
        <w:t xml:space="preserve">, for a specified </w:t>
      </w:r>
      <w:r w:rsidR="00777637" w:rsidRPr="00777637">
        <w:rPr>
          <w:position w:val="6"/>
          <w:sz w:val="16"/>
        </w:rPr>
        <w:t>*</w:t>
      </w:r>
      <w:r w:rsidRPr="00777637">
        <w:t>quarter that has ended; or</w:t>
      </w:r>
    </w:p>
    <w:p w:rsidR="00602B5D" w:rsidRPr="00777637" w:rsidRDefault="00602B5D" w:rsidP="00602B5D">
      <w:pPr>
        <w:pStyle w:val="paragraph"/>
      </w:pPr>
      <w:r w:rsidRPr="00777637">
        <w:tab/>
        <w:t>(b)</w:t>
      </w:r>
      <w:r w:rsidRPr="00777637">
        <w:tab/>
        <w:t>make a determination stating the amount that is (and has been at all times) a particular amount mentioned in paragraph</w:t>
      </w:r>
      <w:r w:rsidR="00DA1913" w:rsidRPr="00777637">
        <w:t> </w:t>
      </w:r>
      <w:r w:rsidRPr="00777637">
        <w:t>5(2)(a) or (b) of that Act, for a specified quarter that has ended.</w:t>
      </w:r>
    </w:p>
    <w:p w:rsidR="00602B5D" w:rsidRPr="00777637" w:rsidRDefault="00602B5D" w:rsidP="00602B5D">
      <w:pPr>
        <w:pStyle w:val="subsection"/>
      </w:pPr>
      <w:r w:rsidRPr="00777637">
        <w:tab/>
        <w:t>(2)</w:t>
      </w:r>
      <w:r w:rsidRPr="00777637">
        <w:tab/>
        <w:t>A determination under this section is not a legislative instrument.</w:t>
      </w:r>
    </w:p>
    <w:p w:rsidR="00602B5D" w:rsidRPr="00777637" w:rsidRDefault="00602B5D" w:rsidP="00602B5D">
      <w:pPr>
        <w:pStyle w:val="subsection"/>
      </w:pPr>
      <w:r w:rsidRPr="00777637">
        <w:tab/>
        <w:t>(3)</w:t>
      </w:r>
      <w:r w:rsidRPr="00777637">
        <w:tab/>
        <w:t>The Commissioner may take such action as the Commissioner considers necessary to give effect to the determination.</w:t>
      </w:r>
    </w:p>
    <w:p w:rsidR="00602B5D" w:rsidRPr="00777637" w:rsidRDefault="00602B5D" w:rsidP="00602B5D">
      <w:pPr>
        <w:pStyle w:val="ActHead5"/>
      </w:pPr>
      <w:bookmarkStart w:id="47" w:name="_Toc69307106"/>
      <w:r w:rsidRPr="00777637">
        <w:rPr>
          <w:rStyle w:val="CharSectno"/>
        </w:rPr>
        <w:t>117</w:t>
      </w:r>
      <w:r w:rsidR="00777637">
        <w:rPr>
          <w:rStyle w:val="CharSectno"/>
        </w:rPr>
        <w:noBreakHyphen/>
      </w:r>
      <w:r w:rsidRPr="00777637">
        <w:rPr>
          <w:rStyle w:val="CharSectno"/>
        </w:rPr>
        <w:t>30</w:t>
      </w:r>
      <w:r w:rsidRPr="00777637">
        <w:t xml:space="preserve">  Determination has effect according to its terms</w:t>
      </w:r>
      <w:bookmarkEnd w:id="47"/>
    </w:p>
    <w:p w:rsidR="00602B5D" w:rsidRPr="00777637" w:rsidRDefault="00602B5D" w:rsidP="00602B5D">
      <w:pPr>
        <w:pStyle w:val="subsection"/>
      </w:pPr>
      <w:r w:rsidRPr="00777637">
        <w:tab/>
      </w:r>
      <w:r w:rsidRPr="00777637">
        <w:tab/>
        <w:t xml:space="preserve">For the purpose of making an </w:t>
      </w:r>
      <w:r w:rsidR="00777637" w:rsidRPr="00777637">
        <w:rPr>
          <w:position w:val="6"/>
          <w:sz w:val="16"/>
        </w:rPr>
        <w:t>*</w:t>
      </w:r>
      <w:r w:rsidRPr="00777637">
        <w:t xml:space="preserve">assessment, a statement in a determination under this Subdivision has effect according to its terms, despite the provisions of a </w:t>
      </w:r>
      <w:r w:rsidR="00777637" w:rsidRPr="00777637">
        <w:rPr>
          <w:position w:val="6"/>
          <w:sz w:val="16"/>
        </w:rPr>
        <w:t>*</w:t>
      </w:r>
      <w:r w:rsidRPr="00777637">
        <w:t>taxation law outside of this Division.</w:t>
      </w:r>
    </w:p>
    <w:p w:rsidR="00602B5D" w:rsidRPr="00777637" w:rsidRDefault="00602B5D" w:rsidP="00602B5D">
      <w:pPr>
        <w:pStyle w:val="ActHead5"/>
      </w:pPr>
      <w:bookmarkStart w:id="48" w:name="_Toc69307107"/>
      <w:r w:rsidRPr="00777637">
        <w:rPr>
          <w:rStyle w:val="CharSectno"/>
        </w:rPr>
        <w:t>117</w:t>
      </w:r>
      <w:r w:rsidR="00777637">
        <w:rPr>
          <w:rStyle w:val="CharSectno"/>
        </w:rPr>
        <w:noBreakHyphen/>
      </w:r>
      <w:r w:rsidRPr="00777637">
        <w:rPr>
          <w:rStyle w:val="CharSectno"/>
        </w:rPr>
        <w:t>35</w:t>
      </w:r>
      <w:r w:rsidRPr="00777637">
        <w:t xml:space="preserve">  Commissioner may disregard scheme in making determinations</w:t>
      </w:r>
      <w:bookmarkEnd w:id="48"/>
    </w:p>
    <w:p w:rsidR="00602B5D" w:rsidRPr="00777637" w:rsidRDefault="00602B5D" w:rsidP="00602B5D">
      <w:pPr>
        <w:pStyle w:val="subsection"/>
      </w:pPr>
      <w:r w:rsidRPr="00777637">
        <w:tab/>
      </w:r>
      <w:r w:rsidRPr="00777637">
        <w:tab/>
        <w:t>For the purposes of making a determination under this Subdivision, the Commissioner may:</w:t>
      </w:r>
    </w:p>
    <w:p w:rsidR="00602B5D" w:rsidRPr="00777637" w:rsidRDefault="00602B5D" w:rsidP="00602B5D">
      <w:pPr>
        <w:pStyle w:val="paragraph"/>
      </w:pPr>
      <w:r w:rsidRPr="00777637">
        <w:lastRenderedPageBreak/>
        <w:tab/>
        <w:t>(a)</w:t>
      </w:r>
      <w:r w:rsidRPr="00777637">
        <w:tab/>
        <w:t>treat a particular event that actually happened as not having happened; and</w:t>
      </w:r>
    </w:p>
    <w:p w:rsidR="00602B5D" w:rsidRPr="00777637" w:rsidRDefault="00602B5D" w:rsidP="00602B5D">
      <w:pPr>
        <w:pStyle w:val="paragraph"/>
      </w:pPr>
      <w:r w:rsidRPr="00777637">
        <w:tab/>
        <w:t>(b)</w:t>
      </w:r>
      <w:r w:rsidRPr="00777637">
        <w:tab/>
        <w:t>treat a particular event that did not actually happen as having happened and, if appropriate, treat the event as:</w:t>
      </w:r>
    </w:p>
    <w:p w:rsidR="00602B5D" w:rsidRPr="00777637" w:rsidRDefault="00602B5D" w:rsidP="00602B5D">
      <w:pPr>
        <w:pStyle w:val="paragraphsub"/>
      </w:pPr>
      <w:r w:rsidRPr="00777637">
        <w:tab/>
        <w:t>(i)</w:t>
      </w:r>
      <w:r w:rsidRPr="00777637">
        <w:tab/>
        <w:t>having happened at a particular time; and</w:t>
      </w:r>
    </w:p>
    <w:p w:rsidR="00602B5D" w:rsidRPr="00777637" w:rsidRDefault="00602B5D" w:rsidP="00602B5D">
      <w:pPr>
        <w:pStyle w:val="paragraphsub"/>
      </w:pPr>
      <w:r w:rsidRPr="00777637">
        <w:tab/>
        <w:t>(ii)</w:t>
      </w:r>
      <w:r w:rsidRPr="00777637">
        <w:tab/>
        <w:t>having involved particular action by a particular entity; and</w:t>
      </w:r>
    </w:p>
    <w:p w:rsidR="00602B5D" w:rsidRPr="00777637" w:rsidRDefault="00602B5D" w:rsidP="00602B5D">
      <w:pPr>
        <w:pStyle w:val="paragraph"/>
      </w:pPr>
      <w:r w:rsidRPr="00777637">
        <w:tab/>
        <w:t>(c)</w:t>
      </w:r>
      <w:r w:rsidRPr="00777637">
        <w:tab/>
        <w:t>treat a particular event that actually happened as:</w:t>
      </w:r>
    </w:p>
    <w:p w:rsidR="00602B5D" w:rsidRPr="00777637" w:rsidRDefault="00602B5D" w:rsidP="00602B5D">
      <w:pPr>
        <w:pStyle w:val="paragraphsub"/>
      </w:pPr>
      <w:r w:rsidRPr="00777637">
        <w:tab/>
        <w:t>(i)</w:t>
      </w:r>
      <w:r w:rsidRPr="00777637">
        <w:tab/>
        <w:t>having happened at a time different from the time it actually happened; or</w:t>
      </w:r>
    </w:p>
    <w:p w:rsidR="00602B5D" w:rsidRPr="00777637" w:rsidRDefault="00602B5D" w:rsidP="00602B5D">
      <w:pPr>
        <w:pStyle w:val="paragraphsub"/>
      </w:pPr>
      <w:r w:rsidRPr="00777637">
        <w:tab/>
        <w:t>(ii)</w:t>
      </w:r>
      <w:r w:rsidRPr="00777637">
        <w:tab/>
        <w:t>having involved particular action by a particular entity (whether or not the event actually involved any action by that entity).</w:t>
      </w:r>
    </w:p>
    <w:p w:rsidR="00602B5D" w:rsidRPr="00777637" w:rsidRDefault="00602B5D" w:rsidP="00602B5D">
      <w:pPr>
        <w:pStyle w:val="ActHead5"/>
      </w:pPr>
      <w:bookmarkStart w:id="49" w:name="_Toc69307108"/>
      <w:r w:rsidRPr="00777637">
        <w:rPr>
          <w:rStyle w:val="CharSectno"/>
        </w:rPr>
        <w:t>117</w:t>
      </w:r>
      <w:r w:rsidR="00777637">
        <w:rPr>
          <w:rStyle w:val="CharSectno"/>
        </w:rPr>
        <w:noBreakHyphen/>
      </w:r>
      <w:r w:rsidRPr="00777637">
        <w:rPr>
          <w:rStyle w:val="CharSectno"/>
        </w:rPr>
        <w:t>40</w:t>
      </w:r>
      <w:r w:rsidRPr="00777637">
        <w:t xml:space="preserve">  One determination may cover several quarters etc.</w:t>
      </w:r>
      <w:bookmarkEnd w:id="49"/>
    </w:p>
    <w:p w:rsidR="00602B5D" w:rsidRPr="00777637" w:rsidRDefault="00602B5D" w:rsidP="00602B5D">
      <w:pPr>
        <w:pStyle w:val="subsection"/>
      </w:pPr>
      <w:r w:rsidRPr="00777637">
        <w:tab/>
      </w:r>
      <w:r w:rsidRPr="00777637">
        <w:tab/>
        <w:t xml:space="preserve">To avoid doubt, statements relating to different </w:t>
      </w:r>
      <w:r w:rsidR="00777637" w:rsidRPr="00777637">
        <w:rPr>
          <w:position w:val="6"/>
          <w:sz w:val="16"/>
        </w:rPr>
        <w:t>*</w:t>
      </w:r>
      <w:r w:rsidRPr="00777637">
        <w:t xml:space="preserve">quarters and different </w:t>
      </w:r>
      <w:r w:rsidR="00777637" w:rsidRPr="00777637">
        <w:rPr>
          <w:position w:val="6"/>
          <w:sz w:val="16"/>
        </w:rPr>
        <w:t>*</w:t>
      </w:r>
      <w:r w:rsidRPr="00777637">
        <w:t>MBL benefits may be included in a single determination under this Subdivision.</w:t>
      </w:r>
    </w:p>
    <w:p w:rsidR="00602B5D" w:rsidRPr="00777637" w:rsidRDefault="00602B5D" w:rsidP="00602B5D">
      <w:pPr>
        <w:pStyle w:val="ActHead5"/>
      </w:pPr>
      <w:bookmarkStart w:id="50" w:name="_Toc69307109"/>
      <w:r w:rsidRPr="00777637">
        <w:rPr>
          <w:rStyle w:val="CharSectno"/>
        </w:rPr>
        <w:t>117</w:t>
      </w:r>
      <w:r w:rsidR="00777637">
        <w:rPr>
          <w:rStyle w:val="CharSectno"/>
        </w:rPr>
        <w:noBreakHyphen/>
      </w:r>
      <w:r w:rsidRPr="00777637">
        <w:rPr>
          <w:rStyle w:val="CharSectno"/>
        </w:rPr>
        <w:t>45</w:t>
      </w:r>
      <w:r w:rsidRPr="00777637">
        <w:t xml:space="preserve">  Commissioner must give copy of determination to entity affected</w:t>
      </w:r>
      <w:bookmarkEnd w:id="50"/>
    </w:p>
    <w:p w:rsidR="00602B5D" w:rsidRPr="00777637" w:rsidRDefault="00602B5D" w:rsidP="00602B5D">
      <w:pPr>
        <w:pStyle w:val="subsection"/>
      </w:pPr>
      <w:r w:rsidRPr="00777637">
        <w:tab/>
        <w:t>(1)</w:t>
      </w:r>
      <w:r w:rsidRPr="00777637">
        <w:tab/>
        <w:t xml:space="preserve">The Commissioner must give a copy of a determination under this Subdivision to the entity whose liability for levy under the </w:t>
      </w:r>
      <w:r w:rsidRPr="00777637">
        <w:rPr>
          <w:i/>
        </w:rPr>
        <w:t>Major Bank Levy Act 2017</w:t>
      </w:r>
      <w:r w:rsidRPr="00777637">
        <w:t xml:space="preserve"> is stated in the determination.</w:t>
      </w:r>
    </w:p>
    <w:p w:rsidR="00602B5D" w:rsidRPr="00777637" w:rsidRDefault="00602B5D" w:rsidP="00602B5D">
      <w:pPr>
        <w:pStyle w:val="subsection"/>
      </w:pPr>
      <w:r w:rsidRPr="00777637">
        <w:tab/>
        <w:t>(2)</w:t>
      </w:r>
      <w:r w:rsidRPr="00777637">
        <w:tab/>
        <w:t xml:space="preserve">A failure to comply with </w:t>
      </w:r>
      <w:r w:rsidR="00DA1913" w:rsidRPr="00777637">
        <w:t>subsection (</w:t>
      </w:r>
      <w:r w:rsidRPr="00777637">
        <w:t>1) does not affect the validity of the determination.</w:t>
      </w:r>
    </w:p>
    <w:p w:rsidR="00602B5D" w:rsidRPr="00777637" w:rsidRDefault="00602B5D" w:rsidP="00602B5D">
      <w:pPr>
        <w:pStyle w:val="ActHead5"/>
      </w:pPr>
      <w:bookmarkStart w:id="51" w:name="_Toc69307110"/>
      <w:r w:rsidRPr="00777637">
        <w:rPr>
          <w:rStyle w:val="CharSectno"/>
        </w:rPr>
        <w:t>117</w:t>
      </w:r>
      <w:r w:rsidR="00777637">
        <w:rPr>
          <w:rStyle w:val="CharSectno"/>
        </w:rPr>
        <w:noBreakHyphen/>
      </w:r>
      <w:r w:rsidRPr="00777637">
        <w:rPr>
          <w:rStyle w:val="CharSectno"/>
        </w:rPr>
        <w:t>50</w:t>
      </w:r>
      <w:r w:rsidRPr="00777637">
        <w:t xml:space="preserve">  Objections</w:t>
      </w:r>
      <w:bookmarkEnd w:id="51"/>
    </w:p>
    <w:p w:rsidR="00602B5D" w:rsidRPr="00777637" w:rsidRDefault="00602B5D" w:rsidP="00602B5D">
      <w:pPr>
        <w:pStyle w:val="subsection"/>
      </w:pPr>
      <w:r w:rsidRPr="00777637">
        <w:tab/>
      </w:r>
      <w:r w:rsidRPr="00777637">
        <w:tab/>
        <w:t xml:space="preserve">If the entity whose liability for levy under the </w:t>
      </w:r>
      <w:r w:rsidRPr="00777637">
        <w:rPr>
          <w:i/>
        </w:rPr>
        <w:t>Major Bank Levy Act 2017</w:t>
      </w:r>
      <w:r w:rsidRPr="00777637">
        <w:t xml:space="preserve"> is stated in a determination under this Subdivision is dissatisfied with the determination, the entity may object against it in the manner set out in Part IVC of the </w:t>
      </w:r>
      <w:r w:rsidRPr="00777637">
        <w:rPr>
          <w:i/>
        </w:rPr>
        <w:t>Taxation Administration Act 1953</w:t>
      </w:r>
      <w:r w:rsidRPr="00777637">
        <w:t>.</w:t>
      </w:r>
    </w:p>
    <w:p w:rsidR="00025549" w:rsidRPr="00777637" w:rsidRDefault="003221BF" w:rsidP="00352BC6">
      <w:pPr>
        <w:pStyle w:val="ActHead3"/>
        <w:pageBreakBefore/>
      </w:pPr>
      <w:bookmarkStart w:id="52" w:name="_Toc69307111"/>
      <w:r w:rsidRPr="00777637">
        <w:rPr>
          <w:rStyle w:val="CharDivNo"/>
        </w:rPr>
        <w:lastRenderedPageBreak/>
        <w:t>Part</w:t>
      </w:r>
      <w:r w:rsidR="00DA1913" w:rsidRPr="00777637">
        <w:rPr>
          <w:rStyle w:val="CharDivNo"/>
        </w:rPr>
        <w:t> </w:t>
      </w:r>
      <w:r w:rsidRPr="00777637">
        <w:rPr>
          <w:rStyle w:val="CharDivNo"/>
        </w:rPr>
        <w:t>3</w:t>
      </w:r>
      <w:r w:rsidR="00777637">
        <w:rPr>
          <w:rStyle w:val="CharDivNo"/>
        </w:rPr>
        <w:noBreakHyphen/>
      </w:r>
      <w:r w:rsidRPr="00777637">
        <w:rPr>
          <w:rStyle w:val="CharDivNo"/>
        </w:rPr>
        <w:t>20</w:t>
      </w:r>
      <w:r w:rsidRPr="00777637">
        <w:t>—</w:t>
      </w:r>
      <w:r w:rsidRPr="00777637">
        <w:rPr>
          <w:rStyle w:val="CharDivText"/>
        </w:rPr>
        <w:t>Superannuation</w:t>
      </w:r>
      <w:bookmarkEnd w:id="52"/>
    </w:p>
    <w:p w:rsidR="00ED5275" w:rsidRPr="00777637" w:rsidRDefault="00ED5275" w:rsidP="002E4CB0">
      <w:pPr>
        <w:pStyle w:val="ActHead4"/>
      </w:pPr>
      <w:bookmarkStart w:id="53" w:name="_Toc69307112"/>
      <w:r w:rsidRPr="00777637">
        <w:rPr>
          <w:rStyle w:val="CharSubdNo"/>
        </w:rPr>
        <w:t>Division</w:t>
      </w:r>
      <w:r w:rsidR="00DA1913" w:rsidRPr="00777637">
        <w:rPr>
          <w:rStyle w:val="CharSubdNo"/>
        </w:rPr>
        <w:t> </w:t>
      </w:r>
      <w:r w:rsidRPr="00777637">
        <w:rPr>
          <w:rStyle w:val="CharSubdNo"/>
        </w:rPr>
        <w:t>131</w:t>
      </w:r>
      <w:r w:rsidRPr="00777637">
        <w:t>—</w:t>
      </w:r>
      <w:r w:rsidRPr="00777637">
        <w:rPr>
          <w:rStyle w:val="CharSubdText"/>
        </w:rPr>
        <w:t>Releasing money from superannuation</w:t>
      </w:r>
      <w:bookmarkEnd w:id="53"/>
    </w:p>
    <w:p w:rsidR="00ED5275" w:rsidRPr="00777637" w:rsidRDefault="00ED5275" w:rsidP="00ED5275">
      <w:pPr>
        <w:pStyle w:val="TofSectsHeading"/>
      </w:pPr>
      <w:r w:rsidRPr="00777637">
        <w:t>Table of Subdivisions</w:t>
      </w:r>
    </w:p>
    <w:p w:rsidR="00ED5275" w:rsidRPr="00777637" w:rsidRDefault="00ED5275" w:rsidP="00ED5275">
      <w:pPr>
        <w:pStyle w:val="TofSectsSubdiv"/>
      </w:pPr>
      <w:r w:rsidRPr="00777637">
        <w:t>131</w:t>
      </w:r>
      <w:r w:rsidR="00777637">
        <w:noBreakHyphen/>
      </w:r>
      <w:r w:rsidRPr="00777637">
        <w:t>A</w:t>
      </w:r>
      <w:r w:rsidRPr="00777637">
        <w:tab/>
        <w:t>Releasing money from superannuation</w:t>
      </w:r>
    </w:p>
    <w:p w:rsidR="00ED5275" w:rsidRPr="00777637" w:rsidRDefault="00ED5275" w:rsidP="00ED5275">
      <w:pPr>
        <w:pStyle w:val="ActHead4"/>
      </w:pPr>
      <w:bookmarkStart w:id="54" w:name="_Toc69307113"/>
      <w:r w:rsidRPr="00777637">
        <w:rPr>
          <w:rStyle w:val="CharSubdNo"/>
        </w:rPr>
        <w:t>Subdivision</w:t>
      </w:r>
      <w:r w:rsidR="00DA1913" w:rsidRPr="00777637">
        <w:rPr>
          <w:rStyle w:val="CharSubdNo"/>
        </w:rPr>
        <w:t> </w:t>
      </w:r>
      <w:r w:rsidRPr="00777637">
        <w:rPr>
          <w:rStyle w:val="CharSubdNo"/>
        </w:rPr>
        <w:t>131</w:t>
      </w:r>
      <w:r w:rsidR="00777637">
        <w:rPr>
          <w:rStyle w:val="CharSubdNo"/>
        </w:rPr>
        <w:noBreakHyphen/>
      </w:r>
      <w:r w:rsidRPr="00777637">
        <w:rPr>
          <w:rStyle w:val="CharSubdNo"/>
        </w:rPr>
        <w:t>A</w:t>
      </w:r>
      <w:r w:rsidRPr="00777637">
        <w:t>—</w:t>
      </w:r>
      <w:r w:rsidRPr="00777637">
        <w:rPr>
          <w:rStyle w:val="CharSubdText"/>
        </w:rPr>
        <w:t>Releasing money from superannuation</w:t>
      </w:r>
      <w:bookmarkEnd w:id="54"/>
    </w:p>
    <w:p w:rsidR="00ED5275" w:rsidRPr="00777637" w:rsidRDefault="00ED5275" w:rsidP="00ED5275">
      <w:pPr>
        <w:pStyle w:val="ActHead4"/>
      </w:pPr>
      <w:bookmarkStart w:id="55" w:name="_Toc69307114"/>
      <w:r w:rsidRPr="00777637">
        <w:t>Guide to Subdivision</w:t>
      </w:r>
      <w:r w:rsidR="00DA1913" w:rsidRPr="00777637">
        <w:t> </w:t>
      </w:r>
      <w:r w:rsidRPr="00777637">
        <w:t>131</w:t>
      </w:r>
      <w:r w:rsidR="00777637">
        <w:noBreakHyphen/>
      </w:r>
      <w:r w:rsidRPr="00777637">
        <w:t>A</w:t>
      </w:r>
      <w:bookmarkEnd w:id="55"/>
    </w:p>
    <w:p w:rsidR="00ED5275" w:rsidRPr="00777637" w:rsidRDefault="00ED5275" w:rsidP="00ED5275">
      <w:pPr>
        <w:pStyle w:val="ActHead5"/>
      </w:pPr>
      <w:bookmarkStart w:id="56" w:name="_Toc69307115"/>
      <w:r w:rsidRPr="00777637">
        <w:rPr>
          <w:rStyle w:val="CharSectno"/>
        </w:rPr>
        <w:t>131</w:t>
      </w:r>
      <w:r w:rsidR="00777637">
        <w:rPr>
          <w:rStyle w:val="CharSectno"/>
        </w:rPr>
        <w:noBreakHyphen/>
      </w:r>
      <w:r w:rsidRPr="00777637">
        <w:rPr>
          <w:rStyle w:val="CharSectno"/>
        </w:rPr>
        <w:t>1</w:t>
      </w:r>
      <w:r w:rsidRPr="00777637">
        <w:t xml:space="preserve">  What this Subdivision is about</w:t>
      </w:r>
      <w:bookmarkEnd w:id="56"/>
    </w:p>
    <w:p w:rsidR="00ED5275" w:rsidRPr="00777637" w:rsidRDefault="00ED5275" w:rsidP="00ED5275">
      <w:pPr>
        <w:pStyle w:val="SOText"/>
      </w:pPr>
      <w:r w:rsidRPr="00777637">
        <w:t>You may request the Commissioner to require the release of an amount from your superannuation interests if you are given:</w:t>
      </w:r>
    </w:p>
    <w:p w:rsidR="00ED5275" w:rsidRPr="00777637" w:rsidRDefault="00ED5275" w:rsidP="00ED5275">
      <w:pPr>
        <w:pStyle w:val="SOPara"/>
      </w:pPr>
      <w:r w:rsidRPr="00777637">
        <w:tab/>
        <w:t>(a)</w:t>
      </w:r>
      <w:r w:rsidRPr="00777637">
        <w:tab/>
        <w:t>an excess concessional contributions determination or excess non</w:t>
      </w:r>
      <w:r w:rsidR="00777637">
        <w:noBreakHyphen/>
      </w:r>
      <w:r w:rsidRPr="00777637">
        <w:t>concessional contributions determination; or</w:t>
      </w:r>
    </w:p>
    <w:p w:rsidR="00315F8F" w:rsidRPr="00777637" w:rsidRDefault="00315F8F" w:rsidP="00315F8F">
      <w:pPr>
        <w:pStyle w:val="SOPara"/>
      </w:pPr>
      <w:r w:rsidRPr="00777637">
        <w:tab/>
        <w:t>(b)</w:t>
      </w:r>
      <w:r w:rsidRPr="00777637">
        <w:tab/>
        <w:t>a notice of assessment of an amount of Division</w:t>
      </w:r>
      <w:r w:rsidR="00DA1913" w:rsidRPr="00777637">
        <w:t> </w:t>
      </w:r>
      <w:r w:rsidRPr="00777637">
        <w:t>293 tax; or</w:t>
      </w:r>
    </w:p>
    <w:p w:rsidR="00315F8F" w:rsidRPr="00777637" w:rsidRDefault="00315F8F" w:rsidP="00315F8F">
      <w:pPr>
        <w:pStyle w:val="SOPara"/>
      </w:pPr>
      <w:r w:rsidRPr="00777637">
        <w:tab/>
        <w:t>(c)</w:t>
      </w:r>
      <w:r w:rsidRPr="00777637">
        <w:tab/>
        <w:t>a first home super saver determination.</w:t>
      </w:r>
    </w:p>
    <w:p w:rsidR="00ED5275" w:rsidRPr="00777637" w:rsidRDefault="00ED5275" w:rsidP="00ED5275">
      <w:pPr>
        <w:pStyle w:val="SOText"/>
      </w:pPr>
      <w:r w:rsidRPr="00777637">
        <w:t>The Commissioner may also require the release of an amount from your superannuation interests in related circumstances.</w:t>
      </w:r>
    </w:p>
    <w:p w:rsidR="00ED5275" w:rsidRPr="00777637" w:rsidRDefault="00ED5275" w:rsidP="00ED5275">
      <w:pPr>
        <w:pStyle w:val="SOText"/>
      </w:pPr>
      <w:r w:rsidRPr="00777637">
        <w:t>Superannuation providers must usually pay the amount required to be released. However, for defined benefit superannuation interests the provider may choose whether or not to pay.</w:t>
      </w:r>
    </w:p>
    <w:p w:rsidR="00ED5275" w:rsidRPr="00777637" w:rsidRDefault="00ED5275" w:rsidP="00ED5275">
      <w:pPr>
        <w:pStyle w:val="SOText"/>
      </w:pPr>
      <w:r w:rsidRPr="00777637">
        <w:t>Released amounts are paid to the Commissioner. You get a credit for the released amount. Surplus credits are refunded to you under Division</w:t>
      </w:r>
      <w:r w:rsidR="00DA1913" w:rsidRPr="00777637">
        <w:t> </w:t>
      </w:r>
      <w:r w:rsidRPr="00777637">
        <w:t>3A of Part IIB.</w:t>
      </w:r>
    </w:p>
    <w:p w:rsidR="00ED5275" w:rsidRPr="00777637" w:rsidRDefault="00ED5275" w:rsidP="00EB3E43">
      <w:pPr>
        <w:pStyle w:val="TofSectsHeading"/>
        <w:keepNext/>
      </w:pPr>
      <w:r w:rsidRPr="00777637">
        <w:lastRenderedPageBreak/>
        <w:t>Table of sections</w:t>
      </w:r>
    </w:p>
    <w:p w:rsidR="00ED5275" w:rsidRPr="00777637" w:rsidRDefault="00ED5275" w:rsidP="00ED5275">
      <w:pPr>
        <w:pStyle w:val="TofSectsGroupHeading"/>
      </w:pPr>
      <w:r w:rsidRPr="00777637">
        <w:t>Requesting a release authority</w:t>
      </w:r>
    </w:p>
    <w:p w:rsidR="00ED5275" w:rsidRPr="00777637" w:rsidRDefault="00ED5275" w:rsidP="00ED5275">
      <w:pPr>
        <w:pStyle w:val="TofSectsSection"/>
      </w:pPr>
      <w:r w:rsidRPr="00777637">
        <w:t>131</w:t>
      </w:r>
      <w:r w:rsidR="00777637">
        <w:noBreakHyphen/>
      </w:r>
      <w:r w:rsidRPr="00777637">
        <w:t>5</w:t>
      </w:r>
      <w:r w:rsidRPr="00777637">
        <w:tab/>
        <w:t>Requesting the release of amounts from superannuation interests</w:t>
      </w:r>
    </w:p>
    <w:p w:rsidR="00ED5275" w:rsidRPr="00777637" w:rsidRDefault="00ED5275" w:rsidP="00ED5275">
      <w:pPr>
        <w:pStyle w:val="TofSectsSection"/>
      </w:pPr>
      <w:r w:rsidRPr="00777637">
        <w:t>131</w:t>
      </w:r>
      <w:r w:rsidR="00777637">
        <w:noBreakHyphen/>
      </w:r>
      <w:r w:rsidRPr="00777637">
        <w:t>10</w:t>
      </w:r>
      <w:r w:rsidRPr="00777637">
        <w:tab/>
        <w:t>Restrictions on the total amount you can request to be released</w:t>
      </w:r>
    </w:p>
    <w:p w:rsidR="00ED5275" w:rsidRPr="00777637" w:rsidRDefault="00ED5275" w:rsidP="00ED5275">
      <w:pPr>
        <w:pStyle w:val="TofSectsGroupHeading"/>
      </w:pPr>
      <w:r w:rsidRPr="00777637">
        <w:t>Issuing a release authority to superannuation provider</w:t>
      </w:r>
    </w:p>
    <w:p w:rsidR="00ED5275" w:rsidRPr="00777637" w:rsidRDefault="00ED5275" w:rsidP="00ED5275">
      <w:pPr>
        <w:pStyle w:val="TofSectsSection"/>
      </w:pPr>
      <w:r w:rsidRPr="00777637">
        <w:t>131</w:t>
      </w:r>
      <w:r w:rsidR="00777637">
        <w:noBreakHyphen/>
      </w:r>
      <w:r w:rsidRPr="00777637">
        <w:t>15</w:t>
      </w:r>
      <w:r w:rsidRPr="00777637">
        <w:tab/>
        <w:t>Issuing release authorities</w:t>
      </w:r>
    </w:p>
    <w:p w:rsidR="00ED5275" w:rsidRPr="00777637" w:rsidRDefault="00ED5275" w:rsidP="00ED5275">
      <w:pPr>
        <w:pStyle w:val="TofSectsSection"/>
      </w:pPr>
      <w:r w:rsidRPr="00777637">
        <w:t>131</w:t>
      </w:r>
      <w:r w:rsidR="00777637">
        <w:noBreakHyphen/>
      </w:r>
      <w:r w:rsidRPr="00777637">
        <w:t>20</w:t>
      </w:r>
      <w:r w:rsidRPr="00777637">
        <w:tab/>
        <w:t>Amount to be stated in a release authority</w:t>
      </w:r>
    </w:p>
    <w:p w:rsidR="00ED5275" w:rsidRPr="00777637" w:rsidRDefault="00ED5275" w:rsidP="00ED5275">
      <w:pPr>
        <w:pStyle w:val="TofSectsSection"/>
      </w:pPr>
      <w:r w:rsidRPr="00777637">
        <w:t>131</w:t>
      </w:r>
      <w:r w:rsidR="00777637">
        <w:noBreakHyphen/>
      </w:r>
      <w:r w:rsidRPr="00777637">
        <w:t>25</w:t>
      </w:r>
      <w:r w:rsidRPr="00777637">
        <w:tab/>
        <w:t>Contents of a release authority</w:t>
      </w:r>
    </w:p>
    <w:p w:rsidR="00ED5275" w:rsidRPr="00777637" w:rsidRDefault="00ED5275" w:rsidP="00ED5275">
      <w:pPr>
        <w:pStyle w:val="TofSectsSection"/>
      </w:pPr>
      <w:r w:rsidRPr="00777637">
        <w:t>131</w:t>
      </w:r>
      <w:r w:rsidR="00777637">
        <w:noBreakHyphen/>
      </w:r>
      <w:r w:rsidRPr="00777637">
        <w:t>30</w:t>
      </w:r>
      <w:r w:rsidRPr="00777637">
        <w:tab/>
        <w:t>Varying and revoking a release authority</w:t>
      </w:r>
    </w:p>
    <w:p w:rsidR="00ED5275" w:rsidRPr="00777637" w:rsidRDefault="00ED5275" w:rsidP="00ED5275">
      <w:pPr>
        <w:pStyle w:val="TofSectsGroupHeading"/>
      </w:pPr>
      <w:r w:rsidRPr="00777637">
        <w:t>Complying with a release authority</w:t>
      </w:r>
    </w:p>
    <w:p w:rsidR="00ED5275" w:rsidRPr="00777637" w:rsidRDefault="00ED5275" w:rsidP="00ED5275">
      <w:pPr>
        <w:pStyle w:val="TofSectsSection"/>
      </w:pPr>
      <w:r w:rsidRPr="00777637">
        <w:t>131</w:t>
      </w:r>
      <w:r w:rsidR="00777637">
        <w:noBreakHyphen/>
      </w:r>
      <w:r w:rsidRPr="00777637">
        <w:t>35</w:t>
      </w:r>
      <w:r w:rsidRPr="00777637">
        <w:tab/>
        <w:t>Obligations of superannuation providers</w:t>
      </w:r>
    </w:p>
    <w:p w:rsidR="00ED5275" w:rsidRPr="00777637" w:rsidRDefault="00ED5275" w:rsidP="00ED5275">
      <w:pPr>
        <w:pStyle w:val="TofSectsSection"/>
      </w:pPr>
      <w:r w:rsidRPr="00777637">
        <w:t>131</w:t>
      </w:r>
      <w:r w:rsidR="00777637">
        <w:noBreakHyphen/>
      </w:r>
      <w:r w:rsidRPr="00777637">
        <w:t>40</w:t>
      </w:r>
      <w:r w:rsidRPr="00777637">
        <w:tab/>
        <w:t>Voluntary compliance with a release authority relating to defined benefit interests</w:t>
      </w:r>
    </w:p>
    <w:p w:rsidR="00ED5275" w:rsidRPr="00777637" w:rsidRDefault="00ED5275" w:rsidP="00ED5275">
      <w:pPr>
        <w:pStyle w:val="TofSectsSection"/>
      </w:pPr>
      <w:r w:rsidRPr="00777637">
        <w:t>131</w:t>
      </w:r>
      <w:r w:rsidR="00777637">
        <w:noBreakHyphen/>
      </w:r>
      <w:r w:rsidRPr="00777637">
        <w:t>45</w:t>
      </w:r>
      <w:r w:rsidRPr="00777637">
        <w:tab/>
        <w:t>Meaning of maximum available release amount</w:t>
      </w:r>
    </w:p>
    <w:p w:rsidR="00ED5275" w:rsidRPr="00777637" w:rsidRDefault="00ED5275" w:rsidP="00ED5275">
      <w:pPr>
        <w:pStyle w:val="TofSectsSection"/>
      </w:pPr>
      <w:r w:rsidRPr="00777637">
        <w:t>131</w:t>
      </w:r>
      <w:r w:rsidR="00777637">
        <w:noBreakHyphen/>
      </w:r>
      <w:r w:rsidRPr="00777637">
        <w:t>50</w:t>
      </w:r>
      <w:r w:rsidRPr="00777637">
        <w:tab/>
        <w:t>Notifying Commissioner</w:t>
      </w:r>
    </w:p>
    <w:p w:rsidR="00ED5275" w:rsidRPr="00777637" w:rsidRDefault="00ED5275" w:rsidP="00ED5275">
      <w:pPr>
        <w:pStyle w:val="TofSectsSection"/>
      </w:pPr>
      <w:r w:rsidRPr="00777637">
        <w:t>131</w:t>
      </w:r>
      <w:r w:rsidR="00777637">
        <w:noBreakHyphen/>
      </w:r>
      <w:r w:rsidRPr="00777637">
        <w:t>55</w:t>
      </w:r>
      <w:r w:rsidRPr="00777637">
        <w:tab/>
        <w:t>Notifying you</w:t>
      </w:r>
    </w:p>
    <w:p w:rsidR="00ED5275" w:rsidRPr="00777637" w:rsidRDefault="00ED5275" w:rsidP="00ED5275">
      <w:pPr>
        <w:pStyle w:val="TofSectsSection"/>
      </w:pPr>
      <w:r w:rsidRPr="00777637">
        <w:t>131</w:t>
      </w:r>
      <w:r w:rsidR="00777637">
        <w:noBreakHyphen/>
      </w:r>
      <w:r w:rsidRPr="00777637">
        <w:t>60</w:t>
      </w:r>
      <w:r w:rsidRPr="00777637">
        <w:tab/>
        <w:t>Compensation for acquisition of property</w:t>
      </w:r>
    </w:p>
    <w:p w:rsidR="00ED5275" w:rsidRPr="00777637" w:rsidRDefault="00ED5275" w:rsidP="00ED5275">
      <w:pPr>
        <w:pStyle w:val="TofSectsGroupHeading"/>
      </w:pPr>
      <w:r w:rsidRPr="00777637">
        <w:t>Consequences of releasing amounts</w:t>
      </w:r>
    </w:p>
    <w:p w:rsidR="00ED5275" w:rsidRPr="00777637" w:rsidRDefault="00ED5275" w:rsidP="00ED5275">
      <w:pPr>
        <w:pStyle w:val="TofSectsSection"/>
      </w:pPr>
      <w:r w:rsidRPr="00777637">
        <w:t>131</w:t>
      </w:r>
      <w:r w:rsidR="00777637">
        <w:noBreakHyphen/>
      </w:r>
      <w:r w:rsidRPr="00777637">
        <w:t>65</w:t>
      </w:r>
      <w:r w:rsidRPr="00777637">
        <w:tab/>
        <w:t>Entitlement to credits</w:t>
      </w:r>
    </w:p>
    <w:p w:rsidR="00ED5275" w:rsidRPr="00777637" w:rsidRDefault="00ED5275" w:rsidP="00ED5275">
      <w:pPr>
        <w:pStyle w:val="TofSectsSection"/>
      </w:pPr>
      <w:r w:rsidRPr="00777637">
        <w:t>131</w:t>
      </w:r>
      <w:r w:rsidR="00777637">
        <w:noBreakHyphen/>
      </w:r>
      <w:r w:rsidRPr="00777637">
        <w:t>70</w:t>
      </w:r>
      <w:r w:rsidRPr="00777637">
        <w:tab/>
        <w:t>Interest for late payments of money received by the Commissioner in accordance with release authority</w:t>
      </w:r>
    </w:p>
    <w:p w:rsidR="00ED5275" w:rsidRPr="00777637" w:rsidRDefault="00ED5275" w:rsidP="00ED5275">
      <w:pPr>
        <w:pStyle w:val="TofSectsSection"/>
      </w:pPr>
      <w:r w:rsidRPr="00777637">
        <w:t>131</w:t>
      </w:r>
      <w:r w:rsidR="00777637">
        <w:noBreakHyphen/>
      </w:r>
      <w:r w:rsidRPr="00777637">
        <w:t>75</w:t>
      </w:r>
      <w:r w:rsidRPr="00777637">
        <w:tab/>
        <w:t>Income tax treatment of amounts released—proportioning rule does not apply</w:t>
      </w:r>
    </w:p>
    <w:p w:rsidR="00ED5275" w:rsidRPr="00777637" w:rsidRDefault="00ED5275" w:rsidP="00ED5275">
      <w:pPr>
        <w:pStyle w:val="ActHead4"/>
      </w:pPr>
      <w:bookmarkStart w:id="57" w:name="_Toc69307116"/>
      <w:r w:rsidRPr="00777637">
        <w:t>Requesting a release authority</w:t>
      </w:r>
      <w:bookmarkEnd w:id="57"/>
    </w:p>
    <w:p w:rsidR="00ED5275" w:rsidRPr="00777637" w:rsidRDefault="00ED5275" w:rsidP="00ED5275">
      <w:pPr>
        <w:pStyle w:val="ActHead5"/>
      </w:pPr>
      <w:bookmarkStart w:id="58" w:name="_Toc69307117"/>
      <w:r w:rsidRPr="00777637">
        <w:rPr>
          <w:rStyle w:val="CharSectno"/>
        </w:rPr>
        <w:t>131</w:t>
      </w:r>
      <w:r w:rsidR="00777637">
        <w:rPr>
          <w:rStyle w:val="CharSectno"/>
        </w:rPr>
        <w:noBreakHyphen/>
      </w:r>
      <w:r w:rsidRPr="00777637">
        <w:rPr>
          <w:rStyle w:val="CharSectno"/>
        </w:rPr>
        <w:t>5</w:t>
      </w:r>
      <w:r w:rsidRPr="00777637">
        <w:t xml:space="preserve">  Requesting the release of amounts from superannuation interests</w:t>
      </w:r>
      <w:bookmarkEnd w:id="58"/>
    </w:p>
    <w:p w:rsidR="00ED5275" w:rsidRPr="00777637" w:rsidRDefault="00ED5275" w:rsidP="00ED5275">
      <w:pPr>
        <w:pStyle w:val="subsection"/>
      </w:pPr>
      <w:r w:rsidRPr="00777637">
        <w:tab/>
        <w:t>(1)</w:t>
      </w:r>
      <w:r w:rsidRPr="00777637">
        <w:tab/>
        <w:t xml:space="preserve">You may make a request under this section for a </w:t>
      </w:r>
      <w:r w:rsidR="00777637" w:rsidRPr="00777637">
        <w:rPr>
          <w:position w:val="6"/>
          <w:sz w:val="16"/>
        </w:rPr>
        <w:t>*</w:t>
      </w:r>
      <w:r w:rsidRPr="00777637">
        <w:t>financial year if you are given any of the following:</w:t>
      </w:r>
    </w:p>
    <w:p w:rsidR="00ED5275" w:rsidRPr="00777637" w:rsidRDefault="00ED5275" w:rsidP="00ED5275">
      <w:pPr>
        <w:pStyle w:val="paragraph"/>
      </w:pPr>
      <w:r w:rsidRPr="00777637">
        <w:tab/>
        <w:t>(a)</w:t>
      </w:r>
      <w:r w:rsidRPr="00777637">
        <w:tab/>
        <w:t xml:space="preserve">an </w:t>
      </w:r>
      <w:r w:rsidR="00777637" w:rsidRPr="00777637">
        <w:rPr>
          <w:position w:val="6"/>
          <w:sz w:val="16"/>
        </w:rPr>
        <w:t>*</w:t>
      </w:r>
      <w:r w:rsidRPr="00777637">
        <w:t>excess concessional contributions determination for the financial year;</w:t>
      </w:r>
    </w:p>
    <w:p w:rsidR="00ED5275" w:rsidRPr="00777637" w:rsidRDefault="00ED5275" w:rsidP="00ED5275">
      <w:pPr>
        <w:pStyle w:val="paragraph"/>
      </w:pPr>
      <w:r w:rsidRPr="00777637">
        <w:lastRenderedPageBreak/>
        <w:tab/>
        <w:t>(b)</w:t>
      </w:r>
      <w:r w:rsidRPr="00777637">
        <w:tab/>
        <w:t xml:space="preserve">an </w:t>
      </w:r>
      <w:r w:rsidR="00777637" w:rsidRPr="00777637">
        <w:rPr>
          <w:position w:val="6"/>
          <w:sz w:val="16"/>
        </w:rPr>
        <w:t>*</w:t>
      </w:r>
      <w:r w:rsidRPr="00777637">
        <w:t>excess non</w:t>
      </w:r>
      <w:r w:rsidR="00777637">
        <w:noBreakHyphen/>
      </w:r>
      <w:r w:rsidRPr="00777637">
        <w:t>concessional contributions determination for the financial year;</w:t>
      </w:r>
    </w:p>
    <w:p w:rsidR="00ED5275" w:rsidRPr="00777637" w:rsidRDefault="00ED5275" w:rsidP="00ED5275">
      <w:pPr>
        <w:pStyle w:val="paragraph"/>
      </w:pPr>
      <w:r w:rsidRPr="00777637">
        <w:tab/>
        <w:t>(c)</w:t>
      </w:r>
      <w:r w:rsidRPr="00777637">
        <w:tab/>
        <w:t xml:space="preserve">a notice of assessment of an amount of </w:t>
      </w:r>
      <w:r w:rsidR="00777637" w:rsidRPr="00777637">
        <w:rPr>
          <w:position w:val="6"/>
          <w:sz w:val="16"/>
        </w:rPr>
        <w:t>*</w:t>
      </w:r>
      <w:r w:rsidRPr="00777637">
        <w:t>Division</w:t>
      </w:r>
      <w:r w:rsidR="00DA1913" w:rsidRPr="00777637">
        <w:t> </w:t>
      </w:r>
      <w:r w:rsidRPr="00777637">
        <w:t>293 tax payable for the income year that corresponds to the financial year</w:t>
      </w:r>
      <w:r w:rsidR="00315F8F" w:rsidRPr="00777637">
        <w:t>;</w:t>
      </w:r>
    </w:p>
    <w:p w:rsidR="00315F8F" w:rsidRPr="00777637" w:rsidRDefault="00315F8F" w:rsidP="00ED5275">
      <w:pPr>
        <w:pStyle w:val="paragraph"/>
      </w:pPr>
      <w:r w:rsidRPr="00777637">
        <w:tab/>
        <w:t>(d)</w:t>
      </w:r>
      <w:r w:rsidRPr="00777637">
        <w:tab/>
        <w:t xml:space="preserve">a </w:t>
      </w:r>
      <w:r w:rsidR="00777637" w:rsidRPr="00777637">
        <w:rPr>
          <w:position w:val="6"/>
          <w:sz w:val="16"/>
        </w:rPr>
        <w:t>*</w:t>
      </w:r>
      <w:r w:rsidRPr="00777637">
        <w:t>first home super saver determination.</w:t>
      </w:r>
    </w:p>
    <w:p w:rsidR="00ED5275" w:rsidRPr="00777637" w:rsidRDefault="00ED5275" w:rsidP="00ED5275">
      <w:pPr>
        <w:pStyle w:val="subsection"/>
      </w:pPr>
      <w:r w:rsidRPr="00777637">
        <w:tab/>
        <w:t>(2)</w:t>
      </w:r>
      <w:r w:rsidRPr="00777637">
        <w:tab/>
        <w:t>You make the request by:</w:t>
      </w:r>
    </w:p>
    <w:p w:rsidR="00ED5275" w:rsidRPr="00777637" w:rsidRDefault="00ED5275" w:rsidP="00ED5275">
      <w:pPr>
        <w:pStyle w:val="paragraph"/>
      </w:pPr>
      <w:r w:rsidRPr="00777637">
        <w:tab/>
        <w:t>(a)</w:t>
      </w:r>
      <w:r w:rsidRPr="00777637">
        <w:tab/>
        <w:t>notifying the Commissioner of the total amount to be released; and</w:t>
      </w:r>
    </w:p>
    <w:p w:rsidR="00ED5275" w:rsidRPr="00777637" w:rsidRDefault="00ED5275" w:rsidP="00ED5275">
      <w:pPr>
        <w:pStyle w:val="paragraph"/>
      </w:pPr>
      <w:r w:rsidRPr="00777637">
        <w:tab/>
        <w:t>(b)</w:t>
      </w:r>
      <w:r w:rsidRPr="00777637">
        <w:tab/>
        <w:t xml:space="preserve">identifying your </w:t>
      </w:r>
      <w:r w:rsidR="00777637" w:rsidRPr="00777637">
        <w:rPr>
          <w:position w:val="6"/>
          <w:sz w:val="16"/>
        </w:rPr>
        <w:t>*</w:t>
      </w:r>
      <w:r w:rsidRPr="00777637">
        <w:t>superannuation interest or interests from which that total amount is to be released; and</w:t>
      </w:r>
    </w:p>
    <w:p w:rsidR="00ED5275" w:rsidRPr="00777637" w:rsidRDefault="00ED5275" w:rsidP="00ED5275">
      <w:pPr>
        <w:pStyle w:val="paragraph"/>
      </w:pPr>
      <w:r w:rsidRPr="00777637">
        <w:tab/>
        <w:t>(c)</w:t>
      </w:r>
      <w:r w:rsidRPr="00777637">
        <w:tab/>
        <w:t>if you identify more than one superannuation interest—stating the amount to be released from each such interest.</w:t>
      </w:r>
    </w:p>
    <w:p w:rsidR="00ED5275" w:rsidRPr="00777637" w:rsidRDefault="00ED5275" w:rsidP="00ED5275">
      <w:pPr>
        <w:pStyle w:val="subsection"/>
      </w:pPr>
      <w:r w:rsidRPr="00777637">
        <w:tab/>
        <w:t>(3)</w:t>
      </w:r>
      <w:r w:rsidRPr="00777637">
        <w:tab/>
        <w:t>The request must:</w:t>
      </w:r>
    </w:p>
    <w:p w:rsidR="00ED5275" w:rsidRPr="00777637" w:rsidRDefault="00ED5275" w:rsidP="00ED5275">
      <w:pPr>
        <w:pStyle w:val="paragraph"/>
      </w:pPr>
      <w:r w:rsidRPr="00777637">
        <w:tab/>
        <w:t>(a)</w:t>
      </w:r>
      <w:r w:rsidRPr="00777637">
        <w:tab/>
        <w:t>ensure that the total amount to be released for the determination or assessment complies with section</w:t>
      </w:r>
      <w:r w:rsidR="00DA1913" w:rsidRPr="00777637">
        <w:t> </w:t>
      </w:r>
      <w:r w:rsidRPr="00777637">
        <w:t>131</w:t>
      </w:r>
      <w:r w:rsidR="00777637">
        <w:noBreakHyphen/>
      </w:r>
      <w:r w:rsidRPr="00777637">
        <w:t>10; and</w:t>
      </w:r>
    </w:p>
    <w:p w:rsidR="00ED5275" w:rsidRPr="00777637" w:rsidRDefault="00ED5275" w:rsidP="00ED5275">
      <w:pPr>
        <w:pStyle w:val="paragraph"/>
      </w:pPr>
      <w:r w:rsidRPr="00777637">
        <w:tab/>
        <w:t>(b)</w:t>
      </w:r>
      <w:r w:rsidRPr="00777637">
        <w:tab/>
        <w:t xml:space="preserve">be in the </w:t>
      </w:r>
      <w:r w:rsidR="00777637" w:rsidRPr="00777637">
        <w:rPr>
          <w:position w:val="6"/>
          <w:sz w:val="16"/>
        </w:rPr>
        <w:t>*</w:t>
      </w:r>
      <w:r w:rsidRPr="00777637">
        <w:t>approved form; and</w:t>
      </w:r>
    </w:p>
    <w:p w:rsidR="00ED5275" w:rsidRPr="00777637" w:rsidRDefault="00ED5275" w:rsidP="00ED5275">
      <w:pPr>
        <w:pStyle w:val="paragraph"/>
      </w:pPr>
      <w:r w:rsidRPr="00777637">
        <w:tab/>
        <w:t>(c)</w:t>
      </w:r>
      <w:r w:rsidRPr="00777637">
        <w:tab/>
        <w:t>be given to the Commissioner within:</w:t>
      </w:r>
    </w:p>
    <w:p w:rsidR="00ED5275" w:rsidRPr="00777637" w:rsidRDefault="00ED5275" w:rsidP="00ED5275">
      <w:pPr>
        <w:pStyle w:val="paragraphsub"/>
      </w:pPr>
      <w:r w:rsidRPr="00777637">
        <w:tab/>
        <w:t>(i)</w:t>
      </w:r>
      <w:r w:rsidRPr="00777637">
        <w:tab/>
        <w:t xml:space="preserve">60 days after the Commissioner issues the determination or notice referred to in </w:t>
      </w:r>
      <w:r w:rsidR="00DA1913" w:rsidRPr="00777637">
        <w:t>subsection (</w:t>
      </w:r>
      <w:r w:rsidRPr="00777637">
        <w:t>1); or</w:t>
      </w:r>
    </w:p>
    <w:p w:rsidR="00ED5275" w:rsidRPr="00777637" w:rsidRDefault="00ED5275" w:rsidP="00ED5275">
      <w:pPr>
        <w:pStyle w:val="paragraphsub"/>
      </w:pPr>
      <w:r w:rsidRPr="00777637">
        <w:tab/>
        <w:t>(ii)</w:t>
      </w:r>
      <w:r w:rsidRPr="00777637">
        <w:tab/>
        <w:t>a further period allowed by the Commissioner.</w:t>
      </w:r>
    </w:p>
    <w:p w:rsidR="00ED5275" w:rsidRPr="00777637" w:rsidRDefault="00ED5275" w:rsidP="00ED5275">
      <w:pPr>
        <w:pStyle w:val="SubsectionHead"/>
      </w:pPr>
      <w:r w:rsidRPr="00777637">
        <w:t>Unsuccessful requests—making a further request</w:t>
      </w:r>
    </w:p>
    <w:p w:rsidR="00ED5275" w:rsidRPr="00777637" w:rsidRDefault="00ED5275" w:rsidP="00ED5275">
      <w:pPr>
        <w:pStyle w:val="subsection"/>
      </w:pPr>
      <w:r w:rsidRPr="00777637">
        <w:tab/>
        <w:t>(4)</w:t>
      </w:r>
      <w:r w:rsidRPr="00777637">
        <w:tab/>
        <w:t>If:</w:t>
      </w:r>
    </w:p>
    <w:p w:rsidR="00ED5275" w:rsidRPr="00777637" w:rsidRDefault="00ED5275" w:rsidP="00ED5275">
      <w:pPr>
        <w:pStyle w:val="paragraph"/>
      </w:pPr>
      <w:r w:rsidRPr="00777637">
        <w:tab/>
        <w:t>(a)</w:t>
      </w:r>
      <w:r w:rsidRPr="00777637">
        <w:tab/>
        <w:t>you make a valid request under this section; and</w:t>
      </w:r>
    </w:p>
    <w:p w:rsidR="00ED5275" w:rsidRPr="00777637" w:rsidRDefault="00ED5275" w:rsidP="00ED5275">
      <w:pPr>
        <w:pStyle w:val="paragraph"/>
      </w:pPr>
      <w:r w:rsidRPr="00777637">
        <w:tab/>
        <w:t>(b)</w:t>
      </w:r>
      <w:r w:rsidRPr="00777637">
        <w:tab/>
        <w:t>the Commissioner gives you a notice under subsection</w:t>
      </w:r>
      <w:r w:rsidR="00DA1913" w:rsidRPr="00777637">
        <w:t> </w:t>
      </w:r>
      <w:r w:rsidRPr="00777637">
        <w:t>131</w:t>
      </w:r>
      <w:r w:rsidR="00777637">
        <w:noBreakHyphen/>
      </w:r>
      <w:r w:rsidRPr="00777637">
        <w:t xml:space="preserve">55(1) stating an amount (the </w:t>
      </w:r>
      <w:r w:rsidRPr="00777637">
        <w:rPr>
          <w:b/>
          <w:i/>
        </w:rPr>
        <w:t>unreleased amount</w:t>
      </w:r>
      <w:r w:rsidRPr="00777637">
        <w:t xml:space="preserve">) that a </w:t>
      </w:r>
      <w:r w:rsidR="00777637" w:rsidRPr="00777637">
        <w:rPr>
          <w:position w:val="6"/>
          <w:sz w:val="16"/>
        </w:rPr>
        <w:t>*</w:t>
      </w:r>
      <w:r w:rsidRPr="00777637">
        <w:t>superannuation provider did not pay in relation to a release authority issued for that request;</w:t>
      </w:r>
    </w:p>
    <w:p w:rsidR="00ED5275" w:rsidRPr="00777637" w:rsidRDefault="00ED5275" w:rsidP="00ED5275">
      <w:pPr>
        <w:pStyle w:val="subsection2"/>
      </w:pPr>
      <w:r w:rsidRPr="00777637">
        <w:t xml:space="preserve">you may make a further request to release the unreleased amount from another of your </w:t>
      </w:r>
      <w:r w:rsidR="00777637" w:rsidRPr="00777637">
        <w:rPr>
          <w:position w:val="6"/>
          <w:sz w:val="16"/>
        </w:rPr>
        <w:t>*</w:t>
      </w:r>
      <w:r w:rsidRPr="00777637">
        <w:t>superannuation interests.</w:t>
      </w:r>
    </w:p>
    <w:p w:rsidR="00ED5275" w:rsidRPr="00777637" w:rsidRDefault="00ED5275" w:rsidP="00ED5275">
      <w:pPr>
        <w:pStyle w:val="subsection"/>
      </w:pPr>
      <w:r w:rsidRPr="00777637">
        <w:lastRenderedPageBreak/>
        <w:tab/>
        <w:t>(5)</w:t>
      </w:r>
      <w:r w:rsidRPr="00777637">
        <w:tab/>
        <w:t xml:space="preserve">The further request must comply with </w:t>
      </w:r>
      <w:r w:rsidR="00DA1913" w:rsidRPr="00777637">
        <w:t>subsection (</w:t>
      </w:r>
      <w:r w:rsidRPr="00777637">
        <w:t xml:space="preserve">2) and </w:t>
      </w:r>
      <w:r w:rsidR="00DA1913" w:rsidRPr="00777637">
        <w:t>paragraphs (</w:t>
      </w:r>
      <w:r w:rsidRPr="00777637">
        <w:t>3)(a) and (b), and must be given to the Commissioner within:</w:t>
      </w:r>
    </w:p>
    <w:p w:rsidR="00ED5275" w:rsidRPr="00777637" w:rsidRDefault="00ED5275" w:rsidP="00ED5275">
      <w:pPr>
        <w:pStyle w:val="paragraph"/>
      </w:pPr>
      <w:r w:rsidRPr="00777637">
        <w:tab/>
        <w:t>(a)</w:t>
      </w:r>
      <w:r w:rsidRPr="00777637">
        <w:tab/>
        <w:t xml:space="preserve">60 days after the Commissioner issues the notice mentioned in </w:t>
      </w:r>
      <w:r w:rsidR="00DA1913" w:rsidRPr="00777637">
        <w:t>paragraph (</w:t>
      </w:r>
      <w:r w:rsidRPr="00777637">
        <w:t>4)(b); or</w:t>
      </w:r>
    </w:p>
    <w:p w:rsidR="00ED5275" w:rsidRPr="00777637" w:rsidRDefault="00ED5275" w:rsidP="00ED5275">
      <w:pPr>
        <w:pStyle w:val="paragraph"/>
      </w:pPr>
      <w:r w:rsidRPr="00777637">
        <w:tab/>
        <w:t>(b)</w:t>
      </w:r>
      <w:r w:rsidRPr="00777637">
        <w:tab/>
        <w:t>a further period allowed by the Commissioner.</w:t>
      </w:r>
    </w:p>
    <w:p w:rsidR="00ED5275" w:rsidRPr="00777637" w:rsidRDefault="00ED5275" w:rsidP="00ED5275">
      <w:pPr>
        <w:pStyle w:val="SubsectionHead"/>
      </w:pPr>
      <w:r w:rsidRPr="00777637">
        <w:t>Request is irrevocable</w:t>
      </w:r>
    </w:p>
    <w:p w:rsidR="00ED5275" w:rsidRPr="00777637" w:rsidRDefault="00ED5275" w:rsidP="00ED5275">
      <w:pPr>
        <w:pStyle w:val="subsection"/>
      </w:pPr>
      <w:r w:rsidRPr="00777637">
        <w:tab/>
        <w:t>(6)</w:t>
      </w:r>
      <w:r w:rsidRPr="00777637">
        <w:tab/>
        <w:t>A request under this section is irrevocable.</w:t>
      </w:r>
    </w:p>
    <w:p w:rsidR="00ED5275" w:rsidRPr="00777637" w:rsidRDefault="00ED5275" w:rsidP="00ED5275">
      <w:pPr>
        <w:pStyle w:val="ActHead5"/>
      </w:pPr>
      <w:bookmarkStart w:id="59" w:name="_Toc69307118"/>
      <w:r w:rsidRPr="00777637">
        <w:rPr>
          <w:rStyle w:val="CharSectno"/>
        </w:rPr>
        <w:t>131</w:t>
      </w:r>
      <w:r w:rsidR="00777637">
        <w:rPr>
          <w:rStyle w:val="CharSectno"/>
        </w:rPr>
        <w:noBreakHyphen/>
      </w:r>
      <w:r w:rsidRPr="00777637">
        <w:rPr>
          <w:rStyle w:val="CharSectno"/>
        </w:rPr>
        <w:t>10</w:t>
      </w:r>
      <w:r w:rsidRPr="00777637">
        <w:t xml:space="preserve">  Restrictions on the total amount you can request to be released</w:t>
      </w:r>
      <w:bookmarkEnd w:id="59"/>
    </w:p>
    <w:p w:rsidR="00ED5275" w:rsidRPr="00777637" w:rsidRDefault="00ED5275" w:rsidP="00ED5275">
      <w:pPr>
        <w:pStyle w:val="subsection"/>
      </w:pPr>
      <w:r w:rsidRPr="00777637">
        <w:tab/>
        <w:t>(1)</w:t>
      </w:r>
      <w:r w:rsidRPr="00777637">
        <w:tab/>
        <w:t>The total amount you can request to be released complies with this section if that amount:</w:t>
      </w:r>
    </w:p>
    <w:p w:rsidR="00ED5275" w:rsidRPr="00777637" w:rsidRDefault="00ED5275" w:rsidP="00ED5275">
      <w:pPr>
        <w:pStyle w:val="paragraph"/>
      </w:pPr>
      <w:r w:rsidRPr="00777637">
        <w:tab/>
        <w:t>(a)</w:t>
      </w:r>
      <w:r w:rsidRPr="00777637">
        <w:tab/>
        <w:t xml:space="preserve">if </w:t>
      </w:r>
      <w:r w:rsidR="00DF7FF6" w:rsidRPr="00777637">
        <w:t>item</w:t>
      </w:r>
      <w:r w:rsidR="00DA1913" w:rsidRPr="00777637">
        <w:t> </w:t>
      </w:r>
      <w:r w:rsidR="00DF7FF6" w:rsidRPr="00777637">
        <w:t>1, 3 or 4</w:t>
      </w:r>
      <w:r w:rsidRPr="00777637">
        <w:t xml:space="preserve"> of the following table applies—does not exceed the relevant amount referred to in that item; or</w:t>
      </w:r>
    </w:p>
    <w:p w:rsidR="00ED5275" w:rsidRPr="00777637" w:rsidRDefault="00ED5275" w:rsidP="00ED5275">
      <w:pPr>
        <w:pStyle w:val="paragraph"/>
      </w:pPr>
      <w:r w:rsidRPr="00777637">
        <w:tab/>
        <w:t>(b)</w:t>
      </w:r>
      <w:r w:rsidRPr="00777637">
        <w:tab/>
        <w:t>if item</w:t>
      </w:r>
      <w:r w:rsidR="00DA1913" w:rsidRPr="00777637">
        <w:t> </w:t>
      </w:r>
      <w:r w:rsidRPr="00777637">
        <w:t>2 of the following table applies—is nil or equals the relevant amount referred to in that item.</w:t>
      </w:r>
    </w:p>
    <w:p w:rsidR="00ED5275" w:rsidRPr="00777637" w:rsidRDefault="00ED5275" w:rsidP="00ED527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3263"/>
      </w:tblGrid>
      <w:tr w:rsidR="00ED5275" w:rsidRPr="00777637" w:rsidTr="006F4A4B">
        <w:trPr>
          <w:tblHeader/>
        </w:trPr>
        <w:tc>
          <w:tcPr>
            <w:tcW w:w="7086" w:type="dxa"/>
            <w:gridSpan w:val="3"/>
            <w:tcBorders>
              <w:top w:val="single" w:sz="12" w:space="0" w:color="auto"/>
              <w:bottom w:val="single" w:sz="6" w:space="0" w:color="auto"/>
            </w:tcBorders>
            <w:shd w:val="clear" w:color="auto" w:fill="auto"/>
          </w:tcPr>
          <w:p w:rsidR="00ED5275" w:rsidRPr="00777637" w:rsidRDefault="00ED5275" w:rsidP="006F4A4B">
            <w:pPr>
              <w:pStyle w:val="TableHeading"/>
            </w:pPr>
            <w:r w:rsidRPr="00777637">
              <w:t>Amount you can request to be released</w:t>
            </w:r>
          </w:p>
        </w:tc>
      </w:tr>
      <w:tr w:rsidR="00ED5275" w:rsidRPr="00777637" w:rsidTr="006F4A4B">
        <w:trPr>
          <w:tblHeader/>
        </w:trPr>
        <w:tc>
          <w:tcPr>
            <w:tcW w:w="714" w:type="dxa"/>
            <w:tcBorders>
              <w:top w:val="single" w:sz="6" w:space="0" w:color="auto"/>
              <w:bottom w:val="single" w:sz="12" w:space="0" w:color="auto"/>
            </w:tcBorders>
            <w:shd w:val="clear" w:color="auto" w:fill="auto"/>
          </w:tcPr>
          <w:p w:rsidR="00ED5275" w:rsidRPr="00777637" w:rsidRDefault="00ED5275" w:rsidP="006F4A4B">
            <w:pPr>
              <w:pStyle w:val="TableHeading"/>
            </w:pPr>
            <w:r w:rsidRPr="00777637">
              <w:t>Item</w:t>
            </w:r>
          </w:p>
        </w:tc>
        <w:tc>
          <w:tcPr>
            <w:tcW w:w="3109" w:type="dxa"/>
            <w:tcBorders>
              <w:top w:val="single" w:sz="6" w:space="0" w:color="auto"/>
              <w:bottom w:val="single" w:sz="12" w:space="0" w:color="auto"/>
            </w:tcBorders>
            <w:shd w:val="clear" w:color="auto" w:fill="auto"/>
          </w:tcPr>
          <w:p w:rsidR="00ED5275" w:rsidRPr="00777637" w:rsidRDefault="00ED5275" w:rsidP="006F4A4B">
            <w:pPr>
              <w:pStyle w:val="TableHeading"/>
            </w:pPr>
            <w:r w:rsidRPr="00777637">
              <w:t>If the request relates to this kind of determination or assessment (see subsection</w:t>
            </w:r>
            <w:r w:rsidR="00DA1913" w:rsidRPr="00777637">
              <w:t> </w:t>
            </w:r>
            <w:r w:rsidRPr="00777637">
              <w:t>131</w:t>
            </w:r>
            <w:r w:rsidR="00777637">
              <w:noBreakHyphen/>
            </w:r>
            <w:r w:rsidRPr="00777637">
              <w:t>5(1)):</w:t>
            </w:r>
          </w:p>
        </w:tc>
        <w:tc>
          <w:tcPr>
            <w:tcW w:w="3263" w:type="dxa"/>
            <w:tcBorders>
              <w:top w:val="single" w:sz="6" w:space="0" w:color="auto"/>
              <w:bottom w:val="single" w:sz="12" w:space="0" w:color="auto"/>
            </w:tcBorders>
            <w:shd w:val="clear" w:color="auto" w:fill="auto"/>
          </w:tcPr>
          <w:p w:rsidR="00ED5275" w:rsidRPr="00777637" w:rsidRDefault="00ED5275" w:rsidP="006F4A4B">
            <w:pPr>
              <w:pStyle w:val="TableHeading"/>
            </w:pPr>
            <w:r w:rsidRPr="00777637">
              <w:t>The relevant amount is:</w:t>
            </w:r>
          </w:p>
        </w:tc>
      </w:tr>
      <w:tr w:rsidR="00ED5275" w:rsidRPr="00777637" w:rsidTr="006F4A4B">
        <w:tc>
          <w:tcPr>
            <w:tcW w:w="714" w:type="dxa"/>
            <w:tcBorders>
              <w:top w:val="single" w:sz="12" w:space="0" w:color="auto"/>
            </w:tcBorders>
            <w:shd w:val="clear" w:color="auto" w:fill="auto"/>
          </w:tcPr>
          <w:p w:rsidR="00ED5275" w:rsidRPr="00777637" w:rsidRDefault="00ED5275" w:rsidP="006F4A4B">
            <w:pPr>
              <w:pStyle w:val="Tabletext"/>
            </w:pPr>
            <w:r w:rsidRPr="00777637">
              <w:t>1</w:t>
            </w:r>
          </w:p>
        </w:tc>
        <w:tc>
          <w:tcPr>
            <w:tcW w:w="3109" w:type="dxa"/>
            <w:tcBorders>
              <w:top w:val="single" w:sz="12" w:space="0" w:color="auto"/>
            </w:tcBorders>
            <w:shd w:val="clear" w:color="auto" w:fill="auto"/>
          </w:tcPr>
          <w:p w:rsidR="00ED5275" w:rsidRPr="00777637" w:rsidRDefault="00ED5275" w:rsidP="006F4A4B">
            <w:pPr>
              <w:pStyle w:val="Tabletext"/>
            </w:pPr>
            <w:r w:rsidRPr="00777637">
              <w:t xml:space="preserve">an </w:t>
            </w:r>
            <w:r w:rsidR="00777637" w:rsidRPr="00777637">
              <w:rPr>
                <w:position w:val="6"/>
                <w:sz w:val="16"/>
              </w:rPr>
              <w:t>*</w:t>
            </w:r>
            <w:r w:rsidRPr="00777637">
              <w:t>excess concessional contributions determination</w:t>
            </w:r>
          </w:p>
        </w:tc>
        <w:tc>
          <w:tcPr>
            <w:tcW w:w="3263" w:type="dxa"/>
            <w:tcBorders>
              <w:top w:val="single" w:sz="12" w:space="0" w:color="auto"/>
            </w:tcBorders>
            <w:shd w:val="clear" w:color="auto" w:fill="auto"/>
          </w:tcPr>
          <w:p w:rsidR="00ED5275" w:rsidRPr="00777637" w:rsidRDefault="00ED5275" w:rsidP="006F4A4B">
            <w:pPr>
              <w:pStyle w:val="Tabletext"/>
            </w:pPr>
            <w:r w:rsidRPr="00777637">
              <w:t>85% of the contributions stated in that determination</w:t>
            </w:r>
          </w:p>
        </w:tc>
      </w:tr>
      <w:tr w:rsidR="00ED5275" w:rsidRPr="00777637" w:rsidTr="006F4A4B">
        <w:tc>
          <w:tcPr>
            <w:tcW w:w="714" w:type="dxa"/>
            <w:tcBorders>
              <w:bottom w:val="single" w:sz="2" w:space="0" w:color="auto"/>
            </w:tcBorders>
            <w:shd w:val="clear" w:color="auto" w:fill="auto"/>
          </w:tcPr>
          <w:p w:rsidR="00ED5275" w:rsidRPr="00777637" w:rsidRDefault="00ED5275" w:rsidP="006F4A4B">
            <w:pPr>
              <w:pStyle w:val="Tabletext"/>
            </w:pPr>
            <w:r w:rsidRPr="00777637">
              <w:t>2</w:t>
            </w:r>
          </w:p>
        </w:tc>
        <w:tc>
          <w:tcPr>
            <w:tcW w:w="3109" w:type="dxa"/>
            <w:tcBorders>
              <w:bottom w:val="single" w:sz="2" w:space="0" w:color="auto"/>
            </w:tcBorders>
            <w:shd w:val="clear" w:color="auto" w:fill="auto"/>
          </w:tcPr>
          <w:p w:rsidR="00ED5275" w:rsidRPr="00777637" w:rsidRDefault="00ED5275" w:rsidP="006F4A4B">
            <w:pPr>
              <w:pStyle w:val="Tabletext"/>
            </w:pPr>
            <w:r w:rsidRPr="00777637">
              <w:t xml:space="preserve">an </w:t>
            </w:r>
            <w:r w:rsidR="00777637" w:rsidRPr="00777637">
              <w:rPr>
                <w:position w:val="6"/>
                <w:sz w:val="16"/>
              </w:rPr>
              <w:t>*</w:t>
            </w:r>
            <w:r w:rsidRPr="00777637">
              <w:t>excess non</w:t>
            </w:r>
            <w:r w:rsidR="00777637">
              <w:noBreakHyphen/>
            </w:r>
            <w:r w:rsidRPr="00777637">
              <w:t>concessional contributions determination</w:t>
            </w:r>
          </w:p>
        </w:tc>
        <w:tc>
          <w:tcPr>
            <w:tcW w:w="3263" w:type="dxa"/>
            <w:tcBorders>
              <w:bottom w:val="single" w:sz="2" w:space="0" w:color="auto"/>
            </w:tcBorders>
            <w:shd w:val="clear" w:color="auto" w:fill="auto"/>
          </w:tcPr>
          <w:p w:rsidR="00ED5275" w:rsidRPr="00777637" w:rsidRDefault="00ED5275" w:rsidP="006F4A4B">
            <w:pPr>
              <w:pStyle w:val="Tabletext"/>
            </w:pPr>
            <w:r w:rsidRPr="00777637">
              <w:t xml:space="preserve">the </w:t>
            </w:r>
            <w:r w:rsidR="00777637" w:rsidRPr="00777637">
              <w:rPr>
                <w:position w:val="6"/>
                <w:sz w:val="16"/>
              </w:rPr>
              <w:t>*</w:t>
            </w:r>
            <w:r w:rsidRPr="00777637">
              <w:t>total release amount stated in that determination</w:t>
            </w:r>
          </w:p>
        </w:tc>
      </w:tr>
      <w:tr w:rsidR="00ED5275" w:rsidRPr="00777637" w:rsidTr="006C1246">
        <w:tc>
          <w:tcPr>
            <w:tcW w:w="714" w:type="dxa"/>
            <w:tcBorders>
              <w:top w:val="single" w:sz="2" w:space="0" w:color="auto"/>
              <w:bottom w:val="single" w:sz="2" w:space="0" w:color="auto"/>
            </w:tcBorders>
            <w:shd w:val="clear" w:color="auto" w:fill="auto"/>
          </w:tcPr>
          <w:p w:rsidR="00ED5275" w:rsidRPr="00777637" w:rsidRDefault="00ED5275" w:rsidP="006F4A4B">
            <w:pPr>
              <w:pStyle w:val="Tabletext"/>
            </w:pPr>
            <w:r w:rsidRPr="00777637">
              <w:t>3</w:t>
            </w:r>
          </w:p>
        </w:tc>
        <w:tc>
          <w:tcPr>
            <w:tcW w:w="3109" w:type="dxa"/>
            <w:tcBorders>
              <w:top w:val="single" w:sz="2" w:space="0" w:color="auto"/>
              <w:bottom w:val="single" w:sz="2" w:space="0" w:color="auto"/>
            </w:tcBorders>
            <w:shd w:val="clear" w:color="auto" w:fill="auto"/>
          </w:tcPr>
          <w:p w:rsidR="00ED5275" w:rsidRPr="00777637" w:rsidRDefault="00ED5275" w:rsidP="006F4A4B">
            <w:pPr>
              <w:pStyle w:val="Tabletext"/>
            </w:pPr>
            <w:r w:rsidRPr="00777637">
              <w:t xml:space="preserve">an assessment of an amount of </w:t>
            </w:r>
            <w:r w:rsidR="00777637" w:rsidRPr="00777637">
              <w:rPr>
                <w:position w:val="6"/>
                <w:sz w:val="16"/>
              </w:rPr>
              <w:t>*</w:t>
            </w:r>
            <w:r w:rsidRPr="00777637">
              <w:t>Division</w:t>
            </w:r>
            <w:r w:rsidR="00DA1913" w:rsidRPr="00777637">
              <w:t> </w:t>
            </w:r>
            <w:r w:rsidRPr="00777637">
              <w:t>293 tax</w:t>
            </w:r>
          </w:p>
        </w:tc>
        <w:tc>
          <w:tcPr>
            <w:tcW w:w="3263" w:type="dxa"/>
            <w:tcBorders>
              <w:top w:val="single" w:sz="2" w:space="0" w:color="auto"/>
              <w:bottom w:val="single" w:sz="2" w:space="0" w:color="auto"/>
            </w:tcBorders>
            <w:shd w:val="clear" w:color="auto" w:fill="auto"/>
          </w:tcPr>
          <w:p w:rsidR="00ED5275" w:rsidRPr="00777637" w:rsidRDefault="00ED5275" w:rsidP="006F4A4B">
            <w:pPr>
              <w:pStyle w:val="Tabletext"/>
            </w:pPr>
            <w:r w:rsidRPr="00777637">
              <w:t>that amount of Division</w:t>
            </w:r>
            <w:r w:rsidR="00DA1913" w:rsidRPr="00777637">
              <w:t> </w:t>
            </w:r>
            <w:r w:rsidRPr="00777637">
              <w:t>293 tax</w:t>
            </w:r>
          </w:p>
        </w:tc>
      </w:tr>
      <w:tr w:rsidR="00DF7FF6" w:rsidRPr="00777637" w:rsidTr="006F4A4B">
        <w:tc>
          <w:tcPr>
            <w:tcW w:w="714" w:type="dxa"/>
            <w:tcBorders>
              <w:top w:val="single" w:sz="2" w:space="0" w:color="auto"/>
              <w:bottom w:val="single" w:sz="12" w:space="0" w:color="auto"/>
            </w:tcBorders>
            <w:shd w:val="clear" w:color="auto" w:fill="auto"/>
          </w:tcPr>
          <w:p w:rsidR="00DF7FF6" w:rsidRPr="00777637" w:rsidRDefault="00DF7FF6" w:rsidP="006F4A4B">
            <w:pPr>
              <w:pStyle w:val="Tabletext"/>
            </w:pPr>
            <w:r w:rsidRPr="00777637">
              <w:t>4</w:t>
            </w:r>
          </w:p>
        </w:tc>
        <w:tc>
          <w:tcPr>
            <w:tcW w:w="3109" w:type="dxa"/>
            <w:tcBorders>
              <w:top w:val="single" w:sz="2" w:space="0" w:color="auto"/>
              <w:bottom w:val="single" w:sz="12" w:space="0" w:color="auto"/>
            </w:tcBorders>
            <w:shd w:val="clear" w:color="auto" w:fill="auto"/>
          </w:tcPr>
          <w:p w:rsidR="00DF7FF6" w:rsidRPr="00777637" w:rsidRDefault="00DF7FF6" w:rsidP="006F4A4B">
            <w:pPr>
              <w:pStyle w:val="Tabletext"/>
            </w:pPr>
            <w:r w:rsidRPr="00777637">
              <w:t xml:space="preserve">a </w:t>
            </w:r>
            <w:r w:rsidR="00777637" w:rsidRPr="00777637">
              <w:rPr>
                <w:position w:val="6"/>
                <w:sz w:val="16"/>
              </w:rPr>
              <w:t>*</w:t>
            </w:r>
            <w:r w:rsidRPr="00777637">
              <w:t>first home super saver determination</w:t>
            </w:r>
          </w:p>
        </w:tc>
        <w:tc>
          <w:tcPr>
            <w:tcW w:w="3263" w:type="dxa"/>
            <w:tcBorders>
              <w:top w:val="single" w:sz="2" w:space="0" w:color="auto"/>
              <w:bottom w:val="single" w:sz="12" w:space="0" w:color="auto"/>
            </w:tcBorders>
            <w:shd w:val="clear" w:color="auto" w:fill="auto"/>
          </w:tcPr>
          <w:p w:rsidR="00DF7FF6" w:rsidRPr="00777637" w:rsidRDefault="00DF7FF6" w:rsidP="006F4A4B">
            <w:pPr>
              <w:pStyle w:val="Tabletext"/>
            </w:pPr>
            <w:r w:rsidRPr="00777637">
              <w:t xml:space="preserve">the </w:t>
            </w:r>
            <w:r w:rsidR="00777637" w:rsidRPr="00777637">
              <w:rPr>
                <w:position w:val="6"/>
                <w:sz w:val="16"/>
              </w:rPr>
              <w:t>*</w:t>
            </w:r>
            <w:r w:rsidRPr="00777637">
              <w:t>FHSS maximum release amount stated in that determination</w:t>
            </w:r>
          </w:p>
        </w:tc>
      </w:tr>
    </w:tbl>
    <w:p w:rsidR="00ED5275" w:rsidRPr="00777637" w:rsidRDefault="00ED5275" w:rsidP="00ED5275">
      <w:pPr>
        <w:pStyle w:val="subsection"/>
      </w:pPr>
      <w:r w:rsidRPr="00777637">
        <w:tab/>
        <w:t>(2)</w:t>
      </w:r>
      <w:r w:rsidRPr="00777637">
        <w:tab/>
        <w:t xml:space="preserve">However, for an amended determination or assessment, reduce the relevant amount referred to in the above table by any amount </w:t>
      </w:r>
      <w:r w:rsidRPr="00777637">
        <w:lastRenderedPageBreak/>
        <w:t xml:space="preserve">released under this Subdivision for an earlier determination or assessment of that kind that you are given for the </w:t>
      </w:r>
      <w:r w:rsidR="00777637" w:rsidRPr="00777637">
        <w:rPr>
          <w:position w:val="6"/>
          <w:sz w:val="16"/>
        </w:rPr>
        <w:t>*</w:t>
      </w:r>
      <w:r w:rsidRPr="00777637">
        <w:t>financial year or corresponding income year.</w:t>
      </w:r>
    </w:p>
    <w:p w:rsidR="00ED5275" w:rsidRPr="00777637" w:rsidRDefault="00ED5275" w:rsidP="00ED5275">
      <w:pPr>
        <w:pStyle w:val="subsection"/>
      </w:pPr>
      <w:r w:rsidRPr="00777637">
        <w:tab/>
        <w:t>(3)</w:t>
      </w:r>
      <w:r w:rsidRPr="00777637">
        <w:tab/>
        <w:t>An amendment of a determination or assessment does not affect the validity of a request you make under section</w:t>
      </w:r>
      <w:r w:rsidR="00DA1913" w:rsidRPr="00777637">
        <w:t> </w:t>
      </w:r>
      <w:r w:rsidRPr="00777637">
        <w:t>131</w:t>
      </w:r>
      <w:r w:rsidR="00777637">
        <w:noBreakHyphen/>
      </w:r>
      <w:r w:rsidRPr="00777637">
        <w:t>5 before you are given the amended determination or the notice of the amended assessment.</w:t>
      </w:r>
    </w:p>
    <w:p w:rsidR="00ED5275" w:rsidRPr="00777637" w:rsidRDefault="00ED5275" w:rsidP="00ED5275">
      <w:pPr>
        <w:pStyle w:val="ActHead4"/>
      </w:pPr>
      <w:bookmarkStart w:id="60" w:name="_Toc69307119"/>
      <w:r w:rsidRPr="00777637">
        <w:t>Issuing a release authority to superannuation provider</w:t>
      </w:r>
      <w:bookmarkEnd w:id="60"/>
    </w:p>
    <w:p w:rsidR="00ED5275" w:rsidRPr="00777637" w:rsidRDefault="00ED5275" w:rsidP="00ED5275">
      <w:pPr>
        <w:pStyle w:val="ActHead5"/>
      </w:pPr>
      <w:bookmarkStart w:id="61" w:name="_Toc69307120"/>
      <w:r w:rsidRPr="00777637">
        <w:rPr>
          <w:rStyle w:val="CharSectno"/>
        </w:rPr>
        <w:t>131</w:t>
      </w:r>
      <w:r w:rsidR="00777637">
        <w:rPr>
          <w:rStyle w:val="CharSectno"/>
        </w:rPr>
        <w:noBreakHyphen/>
      </w:r>
      <w:r w:rsidRPr="00777637">
        <w:rPr>
          <w:rStyle w:val="CharSectno"/>
        </w:rPr>
        <w:t>15</w:t>
      </w:r>
      <w:r w:rsidRPr="00777637">
        <w:t xml:space="preserve">  Issuing release authorities</w:t>
      </w:r>
      <w:bookmarkEnd w:id="61"/>
    </w:p>
    <w:p w:rsidR="00ED5275" w:rsidRPr="00777637" w:rsidRDefault="00ED5275" w:rsidP="00ED5275">
      <w:pPr>
        <w:pStyle w:val="SubsectionHead"/>
      </w:pPr>
      <w:r w:rsidRPr="00777637">
        <w:t>Issuing in response to a valid request</w:t>
      </w:r>
    </w:p>
    <w:p w:rsidR="00ED5275" w:rsidRPr="00777637" w:rsidRDefault="00ED5275" w:rsidP="00ED5275">
      <w:pPr>
        <w:pStyle w:val="subsection"/>
      </w:pPr>
      <w:r w:rsidRPr="00777637">
        <w:tab/>
        <w:t>(1)</w:t>
      </w:r>
      <w:r w:rsidRPr="00777637">
        <w:tab/>
        <w:t>If you make a valid request under section</w:t>
      </w:r>
      <w:r w:rsidR="00DA1913" w:rsidRPr="00777637">
        <w:t> </w:t>
      </w:r>
      <w:r w:rsidRPr="00777637">
        <w:t>131</w:t>
      </w:r>
      <w:r w:rsidR="00777637">
        <w:noBreakHyphen/>
      </w:r>
      <w:r w:rsidRPr="00777637">
        <w:t xml:space="preserve">5, the Commissioner must issue a release authority to each </w:t>
      </w:r>
      <w:r w:rsidR="00777637" w:rsidRPr="00777637">
        <w:rPr>
          <w:position w:val="6"/>
          <w:sz w:val="16"/>
        </w:rPr>
        <w:t>*</w:t>
      </w:r>
      <w:r w:rsidRPr="00777637">
        <w:t xml:space="preserve">superannuation provider that holds a </w:t>
      </w:r>
      <w:r w:rsidR="00777637" w:rsidRPr="00777637">
        <w:rPr>
          <w:position w:val="6"/>
          <w:sz w:val="16"/>
        </w:rPr>
        <w:t>*</w:t>
      </w:r>
      <w:r w:rsidRPr="00777637">
        <w:t>superannuation interest identified in the request.</w:t>
      </w:r>
    </w:p>
    <w:p w:rsidR="00ED5275" w:rsidRPr="00777637" w:rsidRDefault="00ED5275" w:rsidP="00ED5275">
      <w:pPr>
        <w:pStyle w:val="SubsectionHead"/>
      </w:pPr>
      <w:r w:rsidRPr="00777637">
        <w:t>Issuing if you do not make a valid request in response to an excess non</w:t>
      </w:r>
      <w:r w:rsidR="00777637">
        <w:noBreakHyphen/>
      </w:r>
      <w:r w:rsidRPr="00777637">
        <w:t>concessional contributions determination etc.</w:t>
      </w:r>
    </w:p>
    <w:p w:rsidR="00ED5275" w:rsidRPr="00777637" w:rsidRDefault="00ED5275" w:rsidP="00ED5275">
      <w:pPr>
        <w:pStyle w:val="subsection"/>
      </w:pPr>
      <w:r w:rsidRPr="00777637">
        <w:tab/>
        <w:t>(2)</w:t>
      </w:r>
      <w:r w:rsidRPr="00777637">
        <w:tab/>
        <w:t>If:</w:t>
      </w:r>
    </w:p>
    <w:p w:rsidR="00ED5275" w:rsidRPr="00777637" w:rsidRDefault="00ED5275" w:rsidP="00ED5275">
      <w:pPr>
        <w:pStyle w:val="paragraph"/>
      </w:pPr>
      <w:r w:rsidRPr="00777637">
        <w:tab/>
        <w:t>(a)</w:t>
      </w:r>
      <w:r w:rsidRPr="00777637">
        <w:tab/>
        <w:t>on a particular day, the Commissioner issues you with:</w:t>
      </w:r>
    </w:p>
    <w:p w:rsidR="00ED5275" w:rsidRPr="00777637" w:rsidRDefault="00ED5275" w:rsidP="00ED5275">
      <w:pPr>
        <w:pStyle w:val="paragraphsub"/>
      </w:pPr>
      <w:r w:rsidRPr="00777637">
        <w:tab/>
        <w:t>(i)</w:t>
      </w:r>
      <w:r w:rsidRPr="00777637">
        <w:tab/>
        <w:t xml:space="preserve">an </w:t>
      </w:r>
      <w:r w:rsidR="00777637" w:rsidRPr="00777637">
        <w:rPr>
          <w:position w:val="6"/>
          <w:sz w:val="16"/>
        </w:rPr>
        <w:t>*</w:t>
      </w:r>
      <w:r w:rsidRPr="00777637">
        <w:t>excess non</w:t>
      </w:r>
      <w:r w:rsidR="00777637">
        <w:noBreakHyphen/>
      </w:r>
      <w:r w:rsidRPr="00777637">
        <w:t xml:space="preserve">concessional contributions determination for a </w:t>
      </w:r>
      <w:r w:rsidR="00777637" w:rsidRPr="00777637">
        <w:rPr>
          <w:position w:val="6"/>
          <w:sz w:val="16"/>
        </w:rPr>
        <w:t>*</w:t>
      </w:r>
      <w:r w:rsidRPr="00777637">
        <w:t>financial year; or</w:t>
      </w:r>
    </w:p>
    <w:p w:rsidR="00ED5275" w:rsidRPr="00777637" w:rsidRDefault="00ED5275" w:rsidP="00ED5275">
      <w:pPr>
        <w:pStyle w:val="paragraphsub"/>
      </w:pPr>
      <w:r w:rsidRPr="00777637">
        <w:tab/>
        <w:t>(ii)</w:t>
      </w:r>
      <w:r w:rsidRPr="00777637">
        <w:tab/>
        <w:t>a notice to which paragraph</w:t>
      </w:r>
      <w:r w:rsidR="00DA1913" w:rsidRPr="00777637">
        <w:t> </w:t>
      </w:r>
      <w:r w:rsidRPr="00777637">
        <w:t>131</w:t>
      </w:r>
      <w:r w:rsidR="00777637">
        <w:noBreakHyphen/>
      </w:r>
      <w:r w:rsidRPr="00777637">
        <w:t>5(4)(b) applies for such a determination; and</w:t>
      </w:r>
    </w:p>
    <w:p w:rsidR="00ED5275" w:rsidRPr="00777637" w:rsidRDefault="00ED5275" w:rsidP="00ED5275">
      <w:pPr>
        <w:pStyle w:val="paragraph"/>
      </w:pPr>
      <w:r w:rsidRPr="00777637">
        <w:tab/>
        <w:t>(b)</w:t>
      </w:r>
      <w:r w:rsidRPr="00777637">
        <w:tab/>
        <w:t>within 60 days after that day, you do not make a valid request under section</w:t>
      </w:r>
      <w:r w:rsidR="00DA1913" w:rsidRPr="00777637">
        <w:t> </w:t>
      </w:r>
      <w:r w:rsidRPr="00777637">
        <w:t>131</w:t>
      </w:r>
      <w:r w:rsidR="00777637">
        <w:noBreakHyphen/>
      </w:r>
      <w:r w:rsidRPr="00777637">
        <w:t>5 for that determination;</w:t>
      </w:r>
    </w:p>
    <w:p w:rsidR="00ED5275" w:rsidRPr="00777637" w:rsidRDefault="00ED5275" w:rsidP="00ED5275">
      <w:pPr>
        <w:pStyle w:val="subsection2"/>
      </w:pPr>
      <w:r w:rsidRPr="00777637">
        <w:t xml:space="preserve">the Commissioner may issue a release authority to one or more </w:t>
      </w:r>
      <w:r w:rsidR="00777637" w:rsidRPr="00777637">
        <w:rPr>
          <w:position w:val="6"/>
          <w:sz w:val="16"/>
        </w:rPr>
        <w:t>*</w:t>
      </w:r>
      <w:r w:rsidRPr="00777637">
        <w:t xml:space="preserve">superannuation providers that hold </w:t>
      </w:r>
      <w:r w:rsidR="00777637" w:rsidRPr="00777637">
        <w:rPr>
          <w:position w:val="6"/>
          <w:sz w:val="16"/>
        </w:rPr>
        <w:t>*</w:t>
      </w:r>
      <w:r w:rsidRPr="00777637">
        <w:t>superannuation interests for you.</w:t>
      </w:r>
    </w:p>
    <w:p w:rsidR="00ED5275" w:rsidRPr="00777637" w:rsidRDefault="00ED5275" w:rsidP="00ED5275">
      <w:pPr>
        <w:pStyle w:val="SubsectionHead"/>
      </w:pPr>
      <w:r w:rsidRPr="00777637">
        <w:lastRenderedPageBreak/>
        <w:t>Issuing if you are liable to pay excess non</w:t>
      </w:r>
      <w:r w:rsidR="00777637">
        <w:noBreakHyphen/>
      </w:r>
      <w:r w:rsidRPr="00777637">
        <w:t>concessional contributions tax</w:t>
      </w:r>
    </w:p>
    <w:p w:rsidR="00ED5275" w:rsidRPr="00777637" w:rsidRDefault="00ED5275" w:rsidP="00ED5275">
      <w:pPr>
        <w:pStyle w:val="subsection"/>
      </w:pPr>
      <w:r w:rsidRPr="00777637">
        <w:tab/>
        <w:t>(3)</w:t>
      </w:r>
      <w:r w:rsidRPr="00777637">
        <w:tab/>
        <w:t xml:space="preserve">If you are given a notice of an </w:t>
      </w:r>
      <w:r w:rsidR="00777637" w:rsidRPr="00777637">
        <w:rPr>
          <w:position w:val="6"/>
          <w:sz w:val="16"/>
        </w:rPr>
        <w:t>*</w:t>
      </w:r>
      <w:r w:rsidRPr="00777637">
        <w:t>excess non</w:t>
      </w:r>
      <w:r w:rsidR="00777637">
        <w:noBreakHyphen/>
      </w:r>
      <w:r w:rsidRPr="00777637">
        <w:t xml:space="preserve">concessional contributions tax assessment for a </w:t>
      </w:r>
      <w:r w:rsidR="00777637" w:rsidRPr="00777637">
        <w:rPr>
          <w:position w:val="6"/>
          <w:sz w:val="16"/>
        </w:rPr>
        <w:t>*</w:t>
      </w:r>
      <w:r w:rsidRPr="00777637">
        <w:t xml:space="preserve">financial year, the Commissioner may issue a release authority to one or more </w:t>
      </w:r>
      <w:r w:rsidR="00777637" w:rsidRPr="00777637">
        <w:rPr>
          <w:position w:val="6"/>
          <w:sz w:val="16"/>
        </w:rPr>
        <w:t>*</w:t>
      </w:r>
      <w:r w:rsidRPr="00777637">
        <w:t xml:space="preserve">superannuation providers that hold </w:t>
      </w:r>
      <w:r w:rsidR="00777637" w:rsidRPr="00777637">
        <w:rPr>
          <w:position w:val="6"/>
          <w:sz w:val="16"/>
        </w:rPr>
        <w:t>*</w:t>
      </w:r>
      <w:r w:rsidRPr="00777637">
        <w:t>superannuation interests for you.</w:t>
      </w:r>
    </w:p>
    <w:p w:rsidR="00ED5275" w:rsidRPr="00777637" w:rsidRDefault="00ED5275" w:rsidP="00ED5275">
      <w:pPr>
        <w:pStyle w:val="SubsectionHead"/>
      </w:pPr>
      <w:r w:rsidRPr="00777637">
        <w:t>Issuing if you have an unpaid amount of assessed Division</w:t>
      </w:r>
      <w:r w:rsidR="00DA1913" w:rsidRPr="00777637">
        <w:t> </w:t>
      </w:r>
      <w:r w:rsidRPr="00777637">
        <w:t>293 tax that is not deferred to a debt account</w:t>
      </w:r>
    </w:p>
    <w:p w:rsidR="00ED5275" w:rsidRPr="00777637" w:rsidRDefault="00ED5275" w:rsidP="00ED5275">
      <w:pPr>
        <w:pStyle w:val="subsection"/>
      </w:pPr>
      <w:r w:rsidRPr="00777637">
        <w:tab/>
        <w:t>(4)</w:t>
      </w:r>
      <w:r w:rsidRPr="00777637">
        <w:tab/>
        <w:t>If:</w:t>
      </w:r>
    </w:p>
    <w:p w:rsidR="00ED5275" w:rsidRPr="00777637" w:rsidRDefault="00ED5275" w:rsidP="00ED5275">
      <w:pPr>
        <w:pStyle w:val="paragraph"/>
      </w:pPr>
      <w:r w:rsidRPr="00777637">
        <w:tab/>
        <w:t>(a)</w:t>
      </w:r>
      <w:r w:rsidRPr="00777637">
        <w:tab/>
        <w:t xml:space="preserve">for an income year, you are given a notice of assessment of an amount of </w:t>
      </w:r>
      <w:r w:rsidR="00777637" w:rsidRPr="00777637">
        <w:rPr>
          <w:position w:val="6"/>
          <w:sz w:val="16"/>
        </w:rPr>
        <w:t>*</w:t>
      </w:r>
      <w:r w:rsidRPr="00777637">
        <w:t>Division</w:t>
      </w:r>
      <w:r w:rsidR="00DA1913" w:rsidRPr="00777637">
        <w:t> </w:t>
      </w:r>
      <w:r w:rsidRPr="00777637">
        <w:t xml:space="preserve">293 tax that is not </w:t>
      </w:r>
      <w:r w:rsidR="00777637" w:rsidRPr="00777637">
        <w:rPr>
          <w:position w:val="6"/>
          <w:sz w:val="16"/>
        </w:rPr>
        <w:t>*</w:t>
      </w:r>
      <w:r w:rsidRPr="00777637">
        <w:t xml:space="preserve">deferred to a debt account for a </w:t>
      </w:r>
      <w:r w:rsidR="00777637" w:rsidRPr="00777637">
        <w:rPr>
          <w:position w:val="6"/>
          <w:sz w:val="16"/>
        </w:rPr>
        <w:t>*</w:t>
      </w:r>
      <w:r w:rsidRPr="00777637">
        <w:t>superannuation interest; and</w:t>
      </w:r>
    </w:p>
    <w:p w:rsidR="00ED5275" w:rsidRPr="00777637" w:rsidRDefault="00ED5275" w:rsidP="00ED5275">
      <w:pPr>
        <w:pStyle w:val="paragraph"/>
      </w:pPr>
      <w:r w:rsidRPr="00777637">
        <w:tab/>
        <w:t>(b)</w:t>
      </w:r>
      <w:r w:rsidRPr="00777637">
        <w:tab/>
        <w:t>on the 60th day after the day the Commissioner issues that notice, the sum of the following falls short of that amount of tax:</w:t>
      </w:r>
    </w:p>
    <w:p w:rsidR="00ED5275" w:rsidRPr="00777637" w:rsidRDefault="00ED5275" w:rsidP="00ED5275">
      <w:pPr>
        <w:pStyle w:val="paragraphsub"/>
      </w:pPr>
      <w:r w:rsidRPr="00777637">
        <w:tab/>
        <w:t>(i)</w:t>
      </w:r>
      <w:r w:rsidRPr="00777637">
        <w:tab/>
        <w:t>any payments of that tax for the income year that you have already made;</w:t>
      </w:r>
    </w:p>
    <w:p w:rsidR="00ED5275" w:rsidRPr="00777637" w:rsidRDefault="00ED5275" w:rsidP="00ED5275">
      <w:pPr>
        <w:pStyle w:val="paragraphsub"/>
      </w:pPr>
      <w:r w:rsidRPr="00777637">
        <w:tab/>
        <w:t>(ii)</w:t>
      </w:r>
      <w:r w:rsidRPr="00777637">
        <w:tab/>
        <w:t>any amounts that have already been released under this Subdivision for that assessment;</w:t>
      </w:r>
    </w:p>
    <w:p w:rsidR="00ED5275" w:rsidRPr="00777637" w:rsidRDefault="00ED5275" w:rsidP="00ED5275">
      <w:pPr>
        <w:pStyle w:val="subsection2"/>
      </w:pPr>
      <w:r w:rsidRPr="00777637">
        <w:t xml:space="preserve">the Commissioner may issue a release authority to one or more </w:t>
      </w:r>
      <w:r w:rsidR="00777637" w:rsidRPr="00777637">
        <w:rPr>
          <w:position w:val="6"/>
          <w:sz w:val="16"/>
        </w:rPr>
        <w:t>*</w:t>
      </w:r>
      <w:r w:rsidRPr="00777637">
        <w:t>superannuation providers that hold superannuation interests for you.</w:t>
      </w:r>
    </w:p>
    <w:p w:rsidR="00ED5275" w:rsidRPr="00777637" w:rsidRDefault="00ED5275" w:rsidP="00ED5275">
      <w:pPr>
        <w:pStyle w:val="ActHead5"/>
      </w:pPr>
      <w:bookmarkStart w:id="62" w:name="_Toc69307121"/>
      <w:r w:rsidRPr="00777637">
        <w:rPr>
          <w:rStyle w:val="CharSectno"/>
        </w:rPr>
        <w:t>131</w:t>
      </w:r>
      <w:r w:rsidR="00777637">
        <w:rPr>
          <w:rStyle w:val="CharSectno"/>
        </w:rPr>
        <w:noBreakHyphen/>
      </w:r>
      <w:r w:rsidRPr="00777637">
        <w:rPr>
          <w:rStyle w:val="CharSectno"/>
        </w:rPr>
        <w:t>20</w:t>
      </w:r>
      <w:r w:rsidRPr="00777637">
        <w:t xml:space="preserve">  Amount to be stated in a release authority</w:t>
      </w:r>
      <w:bookmarkEnd w:id="62"/>
    </w:p>
    <w:p w:rsidR="00ED5275" w:rsidRPr="00777637" w:rsidRDefault="00ED5275" w:rsidP="00ED5275">
      <w:pPr>
        <w:pStyle w:val="subsection"/>
      </w:pPr>
      <w:r w:rsidRPr="00777637">
        <w:tab/>
        <w:t>(1)</w:t>
      </w:r>
      <w:r w:rsidRPr="00777637">
        <w:tab/>
        <w:t xml:space="preserve">The amount to be released from one or more </w:t>
      </w:r>
      <w:r w:rsidR="00777637" w:rsidRPr="00777637">
        <w:rPr>
          <w:position w:val="6"/>
          <w:sz w:val="16"/>
        </w:rPr>
        <w:t>*</w:t>
      </w:r>
      <w:r w:rsidRPr="00777637">
        <w:t>superannuation interests under a release authority issued under section</w:t>
      </w:r>
      <w:r w:rsidR="00DA1913" w:rsidRPr="00777637">
        <w:t> </w:t>
      </w:r>
      <w:r w:rsidRPr="00777637">
        <w:t>131</w:t>
      </w:r>
      <w:r w:rsidR="00777637">
        <w:noBreakHyphen/>
      </w:r>
      <w:r w:rsidRPr="00777637">
        <w:t>15 must be:</w:t>
      </w:r>
    </w:p>
    <w:p w:rsidR="00ED5275" w:rsidRPr="00777637" w:rsidRDefault="00ED5275" w:rsidP="00ED5275">
      <w:pPr>
        <w:pStyle w:val="paragraph"/>
      </w:pPr>
      <w:r w:rsidRPr="00777637">
        <w:tab/>
        <w:t>(a)</w:t>
      </w:r>
      <w:r w:rsidRPr="00777637">
        <w:tab/>
        <w:t>for a release authority issued under subsection</w:t>
      </w:r>
      <w:r w:rsidR="00DA1913" w:rsidRPr="00777637">
        <w:t> </w:t>
      </w:r>
      <w:r w:rsidRPr="00777637">
        <w:t>131</w:t>
      </w:r>
      <w:r w:rsidR="00777637">
        <w:noBreakHyphen/>
      </w:r>
      <w:r w:rsidRPr="00777637">
        <w:t>15(1)—the amount stated in the request; or</w:t>
      </w:r>
    </w:p>
    <w:p w:rsidR="00ED5275" w:rsidRPr="00777637" w:rsidRDefault="00ED5275" w:rsidP="00ED5275">
      <w:pPr>
        <w:pStyle w:val="paragraph"/>
      </w:pPr>
      <w:r w:rsidRPr="00777637">
        <w:tab/>
        <w:t>(b)</w:t>
      </w:r>
      <w:r w:rsidRPr="00777637">
        <w:tab/>
        <w:t>otherwise—worked out so that the total amount stated for all release authorities for the applicable determination or assessment does not exceed:</w:t>
      </w:r>
    </w:p>
    <w:p w:rsidR="00ED5275" w:rsidRPr="00777637" w:rsidRDefault="00ED5275" w:rsidP="00ED5275">
      <w:pPr>
        <w:pStyle w:val="paragraphsub"/>
      </w:pPr>
      <w:r w:rsidRPr="00777637">
        <w:lastRenderedPageBreak/>
        <w:tab/>
        <w:t>(i)</w:t>
      </w:r>
      <w:r w:rsidRPr="00777637">
        <w:tab/>
        <w:t>for a release authority issued under subsection</w:t>
      </w:r>
      <w:r w:rsidR="00DA1913" w:rsidRPr="00777637">
        <w:t> </w:t>
      </w:r>
      <w:r w:rsidRPr="00777637">
        <w:t>131</w:t>
      </w:r>
      <w:r w:rsidR="00777637">
        <w:noBreakHyphen/>
      </w:r>
      <w:r w:rsidRPr="00777637">
        <w:t xml:space="preserve">15(2)—the </w:t>
      </w:r>
      <w:r w:rsidR="00777637" w:rsidRPr="00777637">
        <w:rPr>
          <w:position w:val="6"/>
          <w:sz w:val="16"/>
        </w:rPr>
        <w:t>*</w:t>
      </w:r>
      <w:r w:rsidRPr="00777637">
        <w:t>total release amount stated in the determination referred to in that subsection; or</w:t>
      </w:r>
    </w:p>
    <w:p w:rsidR="00ED5275" w:rsidRPr="00777637" w:rsidRDefault="00ED5275" w:rsidP="00ED5275">
      <w:pPr>
        <w:pStyle w:val="paragraphsub"/>
      </w:pPr>
      <w:r w:rsidRPr="00777637">
        <w:tab/>
        <w:t>(ii)</w:t>
      </w:r>
      <w:r w:rsidRPr="00777637">
        <w:tab/>
        <w:t>for a release authority issued under subsection</w:t>
      </w:r>
      <w:r w:rsidR="00DA1913" w:rsidRPr="00777637">
        <w:t> </w:t>
      </w:r>
      <w:r w:rsidRPr="00777637">
        <w:t>131</w:t>
      </w:r>
      <w:r w:rsidR="00777637">
        <w:noBreakHyphen/>
      </w:r>
      <w:r w:rsidRPr="00777637">
        <w:t>15(3) or (4)—the amount of tax stated in the assessment referred to in that subsection.</w:t>
      </w:r>
    </w:p>
    <w:p w:rsidR="00ED5275" w:rsidRPr="00777637" w:rsidRDefault="00ED5275" w:rsidP="00ED5275">
      <w:pPr>
        <w:pStyle w:val="subsection"/>
      </w:pPr>
      <w:r w:rsidRPr="00777637">
        <w:tab/>
        <w:t>(2)</w:t>
      </w:r>
      <w:r w:rsidRPr="00777637">
        <w:tab/>
        <w:t xml:space="preserve">For the purposes of </w:t>
      </w:r>
      <w:r w:rsidR="00DA1913" w:rsidRPr="00777637">
        <w:t>paragraph (</w:t>
      </w:r>
      <w:r w:rsidRPr="00777637">
        <w:t>1)(b), disregard an amount stated in another release authority to the extent that a notice given under subsection</w:t>
      </w:r>
      <w:r w:rsidR="00DA1913" w:rsidRPr="00777637">
        <w:t> </w:t>
      </w:r>
      <w:r w:rsidRPr="00777637">
        <w:t>131</w:t>
      </w:r>
      <w:r w:rsidR="00777637">
        <w:noBreakHyphen/>
      </w:r>
      <w:r w:rsidRPr="00777637">
        <w:t>50(2) states that the amount will not be paid.</w:t>
      </w:r>
    </w:p>
    <w:p w:rsidR="00ED5275" w:rsidRPr="00777637" w:rsidRDefault="00ED5275" w:rsidP="00ED5275">
      <w:pPr>
        <w:pStyle w:val="ActHead5"/>
      </w:pPr>
      <w:bookmarkStart w:id="63" w:name="_Toc69307122"/>
      <w:r w:rsidRPr="00777637">
        <w:rPr>
          <w:rStyle w:val="CharSectno"/>
        </w:rPr>
        <w:t>131</w:t>
      </w:r>
      <w:r w:rsidR="00777637">
        <w:rPr>
          <w:rStyle w:val="CharSectno"/>
        </w:rPr>
        <w:noBreakHyphen/>
      </w:r>
      <w:r w:rsidRPr="00777637">
        <w:rPr>
          <w:rStyle w:val="CharSectno"/>
        </w:rPr>
        <w:t>25</w:t>
      </w:r>
      <w:r w:rsidRPr="00777637">
        <w:t xml:space="preserve">  Contents of a release authority</w:t>
      </w:r>
      <w:bookmarkEnd w:id="63"/>
    </w:p>
    <w:p w:rsidR="00ED5275" w:rsidRPr="00777637" w:rsidRDefault="00ED5275" w:rsidP="00ED5275">
      <w:pPr>
        <w:pStyle w:val="subsection"/>
      </w:pPr>
      <w:r w:rsidRPr="00777637">
        <w:tab/>
      </w:r>
      <w:r w:rsidRPr="00777637">
        <w:tab/>
        <w:t>Each release authority issued under section</w:t>
      </w:r>
      <w:r w:rsidR="00DA1913" w:rsidRPr="00777637">
        <w:t> </w:t>
      </w:r>
      <w:r w:rsidRPr="00777637">
        <w:t>131</w:t>
      </w:r>
      <w:r w:rsidR="00777637">
        <w:noBreakHyphen/>
      </w:r>
      <w:r w:rsidRPr="00777637">
        <w:t>15 must:</w:t>
      </w:r>
    </w:p>
    <w:p w:rsidR="00ED5275" w:rsidRPr="00777637" w:rsidRDefault="00ED5275" w:rsidP="00ED5275">
      <w:pPr>
        <w:pStyle w:val="paragraph"/>
      </w:pPr>
      <w:r w:rsidRPr="00777637">
        <w:tab/>
        <w:t>(a)</w:t>
      </w:r>
      <w:r w:rsidRPr="00777637">
        <w:tab/>
        <w:t xml:space="preserve">be issued to a single </w:t>
      </w:r>
      <w:r w:rsidR="00777637" w:rsidRPr="00777637">
        <w:rPr>
          <w:position w:val="6"/>
          <w:sz w:val="16"/>
        </w:rPr>
        <w:t>*</w:t>
      </w:r>
      <w:r w:rsidRPr="00777637">
        <w:t>superannuation provider; and</w:t>
      </w:r>
    </w:p>
    <w:p w:rsidR="00ED5275" w:rsidRPr="00777637" w:rsidRDefault="00ED5275" w:rsidP="00ED5275">
      <w:pPr>
        <w:pStyle w:val="paragraph"/>
      </w:pPr>
      <w:r w:rsidRPr="00777637">
        <w:tab/>
        <w:t>(b)</w:t>
      </w:r>
      <w:r w:rsidRPr="00777637">
        <w:tab/>
        <w:t xml:space="preserve">state the amount to be released from each </w:t>
      </w:r>
      <w:r w:rsidR="00777637" w:rsidRPr="00777637">
        <w:rPr>
          <w:position w:val="6"/>
          <w:sz w:val="16"/>
        </w:rPr>
        <w:t>*</w:t>
      </w:r>
      <w:r w:rsidRPr="00777637">
        <w:t>superannuation interest under the release authority; and</w:t>
      </w:r>
    </w:p>
    <w:p w:rsidR="00ED5275" w:rsidRPr="00777637" w:rsidRDefault="00ED5275" w:rsidP="00ED5275">
      <w:pPr>
        <w:pStyle w:val="paragraph"/>
      </w:pPr>
      <w:r w:rsidRPr="00777637">
        <w:tab/>
        <w:t>(c)</w:t>
      </w:r>
      <w:r w:rsidRPr="00777637">
        <w:tab/>
        <w:t>be dated; and</w:t>
      </w:r>
    </w:p>
    <w:p w:rsidR="00ED5275" w:rsidRPr="00777637" w:rsidRDefault="00ED5275" w:rsidP="00ED5275">
      <w:pPr>
        <w:pStyle w:val="paragraph"/>
      </w:pPr>
      <w:r w:rsidRPr="00777637">
        <w:tab/>
        <w:t>(d)</w:t>
      </w:r>
      <w:r w:rsidRPr="00777637">
        <w:tab/>
        <w:t>contain any other information that the Commissioner considers relevant.</w:t>
      </w:r>
    </w:p>
    <w:p w:rsidR="00ED5275" w:rsidRPr="00777637" w:rsidRDefault="00ED5275" w:rsidP="00ED5275">
      <w:pPr>
        <w:pStyle w:val="ActHead5"/>
      </w:pPr>
      <w:bookmarkStart w:id="64" w:name="_Toc69307123"/>
      <w:r w:rsidRPr="00777637">
        <w:rPr>
          <w:rStyle w:val="CharSectno"/>
        </w:rPr>
        <w:t>131</w:t>
      </w:r>
      <w:r w:rsidR="00777637">
        <w:rPr>
          <w:rStyle w:val="CharSectno"/>
        </w:rPr>
        <w:noBreakHyphen/>
      </w:r>
      <w:r w:rsidRPr="00777637">
        <w:rPr>
          <w:rStyle w:val="CharSectno"/>
        </w:rPr>
        <w:t>30</w:t>
      </w:r>
      <w:r w:rsidRPr="00777637">
        <w:t xml:space="preserve">  Varying and revoking a release authority</w:t>
      </w:r>
      <w:bookmarkEnd w:id="64"/>
    </w:p>
    <w:p w:rsidR="00ED5275" w:rsidRPr="00777637" w:rsidRDefault="00ED5275" w:rsidP="00ED5275">
      <w:pPr>
        <w:pStyle w:val="subsection"/>
      </w:pPr>
      <w:r w:rsidRPr="00777637">
        <w:tab/>
      </w:r>
      <w:r w:rsidRPr="00777637">
        <w:tab/>
        <w:t>The Commissioner may vary or revoke a release authority issued under section</w:t>
      </w:r>
      <w:r w:rsidR="00DA1913" w:rsidRPr="00777637">
        <w:t> </w:t>
      </w:r>
      <w:r w:rsidRPr="00777637">
        <w:t>131</w:t>
      </w:r>
      <w:r w:rsidR="00777637">
        <w:noBreakHyphen/>
      </w:r>
      <w:r w:rsidRPr="00777637">
        <w:t>15 at any time before the Commissioner is given a notice under section</w:t>
      </w:r>
      <w:r w:rsidR="00DA1913" w:rsidRPr="00777637">
        <w:t> </w:t>
      </w:r>
      <w:r w:rsidRPr="00777637">
        <w:t>131</w:t>
      </w:r>
      <w:r w:rsidR="00777637">
        <w:noBreakHyphen/>
      </w:r>
      <w:r w:rsidRPr="00777637">
        <w:t>50 relating to the release authority.</w:t>
      </w:r>
    </w:p>
    <w:p w:rsidR="00ED5275" w:rsidRPr="00777637" w:rsidRDefault="00ED5275" w:rsidP="00ED5275">
      <w:pPr>
        <w:pStyle w:val="ActHead4"/>
      </w:pPr>
      <w:bookmarkStart w:id="65" w:name="_Toc69307124"/>
      <w:r w:rsidRPr="00777637">
        <w:t>Complying with a release authority</w:t>
      </w:r>
      <w:bookmarkEnd w:id="65"/>
    </w:p>
    <w:p w:rsidR="00ED5275" w:rsidRPr="00777637" w:rsidRDefault="00ED5275" w:rsidP="00ED5275">
      <w:pPr>
        <w:pStyle w:val="ActHead5"/>
      </w:pPr>
      <w:bookmarkStart w:id="66" w:name="_Toc69307125"/>
      <w:r w:rsidRPr="00777637">
        <w:rPr>
          <w:rStyle w:val="CharSectno"/>
        </w:rPr>
        <w:t>131</w:t>
      </w:r>
      <w:r w:rsidR="00777637">
        <w:rPr>
          <w:rStyle w:val="CharSectno"/>
        </w:rPr>
        <w:noBreakHyphen/>
      </w:r>
      <w:r w:rsidRPr="00777637">
        <w:rPr>
          <w:rStyle w:val="CharSectno"/>
        </w:rPr>
        <w:t>35</w:t>
      </w:r>
      <w:r w:rsidRPr="00777637">
        <w:t xml:space="preserve">  Obligations of superannuation providers</w:t>
      </w:r>
      <w:bookmarkEnd w:id="66"/>
    </w:p>
    <w:p w:rsidR="00ED5275" w:rsidRPr="00777637" w:rsidRDefault="00ED5275" w:rsidP="00ED5275">
      <w:pPr>
        <w:pStyle w:val="subsection"/>
      </w:pPr>
      <w:r w:rsidRPr="00777637">
        <w:tab/>
        <w:t>(1)</w:t>
      </w:r>
      <w:r w:rsidRPr="00777637">
        <w:tab/>
        <w:t xml:space="preserve">A </w:t>
      </w:r>
      <w:r w:rsidR="00777637" w:rsidRPr="00777637">
        <w:rPr>
          <w:position w:val="6"/>
          <w:sz w:val="16"/>
        </w:rPr>
        <w:t>*</w:t>
      </w:r>
      <w:r w:rsidRPr="00777637">
        <w:t>superannuation provider issued with a release authority under section</w:t>
      </w:r>
      <w:r w:rsidR="00DA1913" w:rsidRPr="00777637">
        <w:t> </w:t>
      </w:r>
      <w:r w:rsidRPr="00777637">
        <w:t>131</w:t>
      </w:r>
      <w:r w:rsidR="00777637">
        <w:noBreakHyphen/>
      </w:r>
      <w:r w:rsidRPr="00777637">
        <w:t xml:space="preserve">15 must, within 10 </w:t>
      </w:r>
      <w:r w:rsidR="00777637" w:rsidRPr="00777637">
        <w:rPr>
          <w:position w:val="6"/>
          <w:sz w:val="16"/>
        </w:rPr>
        <w:t>*</w:t>
      </w:r>
      <w:r w:rsidRPr="00777637">
        <w:t>business days after the release authority is issued (or a further period allowed by the Commissioner), pay to the Commissioner the lesser of:</w:t>
      </w:r>
    </w:p>
    <w:p w:rsidR="00ED5275" w:rsidRPr="00777637" w:rsidRDefault="00ED5275" w:rsidP="00ED5275">
      <w:pPr>
        <w:pStyle w:val="paragraph"/>
      </w:pPr>
      <w:r w:rsidRPr="00777637">
        <w:tab/>
        <w:t>(a)</w:t>
      </w:r>
      <w:r w:rsidRPr="00777637">
        <w:tab/>
        <w:t>the amount stated in the release authority; and</w:t>
      </w:r>
    </w:p>
    <w:p w:rsidR="00ED5275" w:rsidRPr="00777637" w:rsidRDefault="00ED5275" w:rsidP="00ED5275">
      <w:pPr>
        <w:pStyle w:val="paragraph"/>
      </w:pPr>
      <w:r w:rsidRPr="00777637">
        <w:lastRenderedPageBreak/>
        <w:tab/>
        <w:t>(b)</w:t>
      </w:r>
      <w:r w:rsidRPr="00777637">
        <w:tab/>
        <w:t xml:space="preserve">the sum of the </w:t>
      </w:r>
      <w:r w:rsidR="00777637" w:rsidRPr="00777637">
        <w:rPr>
          <w:position w:val="6"/>
          <w:sz w:val="16"/>
        </w:rPr>
        <w:t>*</w:t>
      </w:r>
      <w:r w:rsidRPr="00777637">
        <w:t xml:space="preserve">maximum available release amounts for each </w:t>
      </w:r>
      <w:r w:rsidR="00777637" w:rsidRPr="00777637">
        <w:rPr>
          <w:position w:val="6"/>
          <w:sz w:val="16"/>
        </w:rPr>
        <w:t>*</w:t>
      </w:r>
      <w:r w:rsidRPr="00777637">
        <w:t xml:space="preserve">superannuation interest held by the superannuation provider for you in </w:t>
      </w:r>
      <w:r w:rsidR="00777637" w:rsidRPr="00777637">
        <w:rPr>
          <w:position w:val="6"/>
          <w:sz w:val="16"/>
        </w:rPr>
        <w:t>*</w:t>
      </w:r>
      <w:r w:rsidRPr="00777637">
        <w:t>superannuation plans.</w:t>
      </w:r>
    </w:p>
    <w:p w:rsidR="00ED5275" w:rsidRPr="00777637" w:rsidRDefault="00ED5275" w:rsidP="00ED5275">
      <w:pPr>
        <w:pStyle w:val="notetext"/>
      </w:pPr>
      <w:r w:rsidRPr="00777637">
        <w:t>Note 1:</w:t>
      </w:r>
      <w:r w:rsidRPr="00777637">
        <w:tab/>
        <w:t>Subsection</w:t>
      </w:r>
      <w:r w:rsidR="00DA1913" w:rsidRPr="00777637">
        <w:t> </w:t>
      </w:r>
      <w:r w:rsidRPr="00777637">
        <w:t>288</w:t>
      </w:r>
      <w:r w:rsidR="00777637">
        <w:noBreakHyphen/>
      </w:r>
      <w:r w:rsidRPr="00777637">
        <w:t>95(3) provides for an administrative penalty for failing to comply with this section.</w:t>
      </w:r>
    </w:p>
    <w:p w:rsidR="00ED5275" w:rsidRPr="00777637" w:rsidRDefault="00ED5275" w:rsidP="00ED5275">
      <w:pPr>
        <w:pStyle w:val="notetext"/>
      </w:pPr>
      <w:r w:rsidRPr="00777637">
        <w:t>Note 2:</w:t>
      </w:r>
      <w:r w:rsidRPr="00777637">
        <w:tab/>
        <w:t>For the taxation treatment of the payment, see section</w:t>
      </w:r>
      <w:r w:rsidR="00DA1913" w:rsidRPr="00777637">
        <w:t> </w:t>
      </w:r>
      <w:r w:rsidRPr="00777637">
        <w:t>131</w:t>
      </w:r>
      <w:r w:rsidR="00777637">
        <w:noBreakHyphen/>
      </w:r>
      <w:r w:rsidRPr="00777637">
        <w:t>75.</w:t>
      </w:r>
    </w:p>
    <w:p w:rsidR="00ED5275" w:rsidRPr="00777637" w:rsidRDefault="00ED5275" w:rsidP="00ED5275">
      <w:pPr>
        <w:pStyle w:val="SubsectionHead"/>
      </w:pPr>
      <w:r w:rsidRPr="00777637">
        <w:t>Exception—defined benefit interests not subject to compulsory release</w:t>
      </w:r>
    </w:p>
    <w:p w:rsidR="00ED5275" w:rsidRPr="00777637" w:rsidRDefault="00ED5275" w:rsidP="00ED5275">
      <w:pPr>
        <w:pStyle w:val="subsection"/>
      </w:pPr>
      <w:r w:rsidRPr="00777637">
        <w:tab/>
        <w:t>(2)</w:t>
      </w:r>
      <w:r w:rsidRPr="00777637">
        <w:tab/>
        <w:t xml:space="preserve">However, the </w:t>
      </w:r>
      <w:r w:rsidR="00777637" w:rsidRPr="00777637">
        <w:rPr>
          <w:position w:val="6"/>
          <w:sz w:val="16"/>
        </w:rPr>
        <w:t>*</w:t>
      </w:r>
      <w:r w:rsidRPr="00777637">
        <w:t xml:space="preserve">maximum available release amount for a </w:t>
      </w:r>
      <w:r w:rsidR="00777637" w:rsidRPr="00777637">
        <w:rPr>
          <w:position w:val="6"/>
          <w:sz w:val="16"/>
        </w:rPr>
        <w:t>*</w:t>
      </w:r>
      <w:r w:rsidRPr="00777637">
        <w:t xml:space="preserve">superannuation interest is not to be included in the sum worked out under </w:t>
      </w:r>
      <w:r w:rsidR="00DA1913" w:rsidRPr="00777637">
        <w:t>paragraph (</w:t>
      </w:r>
      <w:r w:rsidRPr="00777637">
        <w:t xml:space="preserve">1)(b) if the interest is a </w:t>
      </w:r>
      <w:r w:rsidR="00777637" w:rsidRPr="00777637">
        <w:rPr>
          <w:position w:val="6"/>
          <w:sz w:val="16"/>
        </w:rPr>
        <w:t>*</w:t>
      </w:r>
      <w:r w:rsidRPr="00777637">
        <w:t>defined benefit interest.</w:t>
      </w:r>
    </w:p>
    <w:p w:rsidR="00ED5275" w:rsidRPr="00777637" w:rsidRDefault="00ED5275" w:rsidP="00ED5275">
      <w:pPr>
        <w:pStyle w:val="ActHead5"/>
      </w:pPr>
      <w:bookmarkStart w:id="67" w:name="_Toc69307126"/>
      <w:r w:rsidRPr="00777637">
        <w:rPr>
          <w:rStyle w:val="CharSectno"/>
        </w:rPr>
        <w:t>131</w:t>
      </w:r>
      <w:r w:rsidR="00777637">
        <w:rPr>
          <w:rStyle w:val="CharSectno"/>
        </w:rPr>
        <w:noBreakHyphen/>
      </w:r>
      <w:r w:rsidRPr="00777637">
        <w:rPr>
          <w:rStyle w:val="CharSectno"/>
        </w:rPr>
        <w:t>40</w:t>
      </w:r>
      <w:r w:rsidRPr="00777637">
        <w:t xml:space="preserve">  Voluntary compliance with a release authority relating to defined benefit interests</w:t>
      </w:r>
      <w:bookmarkEnd w:id="67"/>
    </w:p>
    <w:p w:rsidR="00ED5275" w:rsidRPr="00777637" w:rsidRDefault="00ED5275" w:rsidP="00ED5275">
      <w:pPr>
        <w:pStyle w:val="subsection"/>
      </w:pPr>
      <w:r w:rsidRPr="00777637">
        <w:tab/>
        <w:t>(1)</w:t>
      </w:r>
      <w:r w:rsidRPr="00777637">
        <w:tab/>
        <w:t xml:space="preserve">A </w:t>
      </w:r>
      <w:r w:rsidR="00777637" w:rsidRPr="00777637">
        <w:rPr>
          <w:position w:val="6"/>
          <w:sz w:val="16"/>
        </w:rPr>
        <w:t>*</w:t>
      </w:r>
      <w:r w:rsidRPr="00777637">
        <w:t>superannuation provider issued with a release authority under section</w:t>
      </w:r>
      <w:r w:rsidR="00DA1913" w:rsidRPr="00777637">
        <w:t> </w:t>
      </w:r>
      <w:r w:rsidRPr="00777637">
        <w:t>131</w:t>
      </w:r>
      <w:r w:rsidR="00777637">
        <w:noBreakHyphen/>
      </w:r>
      <w:r w:rsidRPr="00777637">
        <w:t xml:space="preserve">15 may, within 10 </w:t>
      </w:r>
      <w:r w:rsidR="00777637" w:rsidRPr="00777637">
        <w:rPr>
          <w:position w:val="6"/>
          <w:sz w:val="16"/>
        </w:rPr>
        <w:t>*</w:t>
      </w:r>
      <w:r w:rsidRPr="00777637">
        <w:t>business days after the release authority is issued (or a further period allowed by the Commissioner), pay to the Commissioner the lesser of:</w:t>
      </w:r>
    </w:p>
    <w:p w:rsidR="00ED5275" w:rsidRPr="00777637" w:rsidRDefault="00ED5275" w:rsidP="00ED5275">
      <w:pPr>
        <w:pStyle w:val="paragraph"/>
      </w:pPr>
      <w:r w:rsidRPr="00777637">
        <w:tab/>
        <w:t>(a)</w:t>
      </w:r>
      <w:r w:rsidRPr="00777637">
        <w:tab/>
        <w:t>the amount stated in the release authority; and</w:t>
      </w:r>
    </w:p>
    <w:p w:rsidR="00ED5275" w:rsidRPr="00777637" w:rsidRDefault="00ED5275" w:rsidP="00ED5275">
      <w:pPr>
        <w:pStyle w:val="paragraph"/>
      </w:pPr>
      <w:r w:rsidRPr="00777637">
        <w:tab/>
        <w:t>(b)</w:t>
      </w:r>
      <w:r w:rsidRPr="00777637">
        <w:tab/>
        <w:t xml:space="preserve">the sum of the </w:t>
      </w:r>
      <w:r w:rsidR="00777637" w:rsidRPr="00777637">
        <w:rPr>
          <w:position w:val="6"/>
          <w:sz w:val="16"/>
        </w:rPr>
        <w:t>*</w:t>
      </w:r>
      <w:r w:rsidRPr="00777637">
        <w:t xml:space="preserve">maximum available release amounts for each </w:t>
      </w:r>
      <w:r w:rsidR="00777637" w:rsidRPr="00777637">
        <w:rPr>
          <w:position w:val="6"/>
          <w:sz w:val="16"/>
        </w:rPr>
        <w:t>*</w:t>
      </w:r>
      <w:r w:rsidRPr="00777637">
        <w:t xml:space="preserve">defined benefit interest held by the superannuation provider for you in </w:t>
      </w:r>
      <w:r w:rsidR="00777637" w:rsidRPr="00777637">
        <w:rPr>
          <w:position w:val="6"/>
          <w:sz w:val="16"/>
        </w:rPr>
        <w:t>*</w:t>
      </w:r>
      <w:r w:rsidRPr="00777637">
        <w:t>superannuation plans.</w:t>
      </w:r>
    </w:p>
    <w:p w:rsidR="00ED5275" w:rsidRPr="00777637" w:rsidRDefault="00ED5275" w:rsidP="00ED5275">
      <w:pPr>
        <w:pStyle w:val="subsection"/>
      </w:pPr>
      <w:r w:rsidRPr="00777637">
        <w:tab/>
        <w:t>(2)</w:t>
      </w:r>
      <w:r w:rsidRPr="00777637">
        <w:tab/>
        <w:t xml:space="preserve">For the purposes of </w:t>
      </w:r>
      <w:r w:rsidR="00DA1913" w:rsidRPr="00777637">
        <w:t>paragraph (</w:t>
      </w:r>
      <w:r w:rsidRPr="00777637">
        <w:t>1)(a), reduce the amount mentioned in that paragraph by any amount the provider pays under section</w:t>
      </w:r>
      <w:r w:rsidR="00DA1913" w:rsidRPr="00777637">
        <w:t> </w:t>
      </w:r>
      <w:r w:rsidRPr="00777637">
        <w:t>131</w:t>
      </w:r>
      <w:r w:rsidR="00777637">
        <w:noBreakHyphen/>
      </w:r>
      <w:r w:rsidRPr="00777637">
        <w:t>35 in relation to the release authority.</w:t>
      </w:r>
    </w:p>
    <w:p w:rsidR="00ED5275" w:rsidRPr="00777637" w:rsidRDefault="00ED5275" w:rsidP="00ED5275">
      <w:pPr>
        <w:pStyle w:val="ActHead5"/>
      </w:pPr>
      <w:bookmarkStart w:id="68" w:name="_Toc69307127"/>
      <w:r w:rsidRPr="00777637">
        <w:rPr>
          <w:rStyle w:val="CharSectno"/>
        </w:rPr>
        <w:t>131</w:t>
      </w:r>
      <w:r w:rsidR="00777637">
        <w:rPr>
          <w:rStyle w:val="CharSectno"/>
        </w:rPr>
        <w:noBreakHyphen/>
      </w:r>
      <w:r w:rsidRPr="00777637">
        <w:rPr>
          <w:rStyle w:val="CharSectno"/>
        </w:rPr>
        <w:t>45</w:t>
      </w:r>
      <w:r w:rsidRPr="00777637">
        <w:t xml:space="preserve">  Meaning of maximum available release amount</w:t>
      </w:r>
      <w:bookmarkEnd w:id="68"/>
    </w:p>
    <w:p w:rsidR="00ED5275" w:rsidRPr="00777637" w:rsidRDefault="00ED5275" w:rsidP="00ED5275">
      <w:pPr>
        <w:pStyle w:val="subsection"/>
      </w:pPr>
      <w:r w:rsidRPr="00777637">
        <w:tab/>
      </w:r>
      <w:r w:rsidRPr="00777637">
        <w:tab/>
        <w:t xml:space="preserve">The </w:t>
      </w:r>
      <w:r w:rsidRPr="00777637">
        <w:rPr>
          <w:b/>
          <w:i/>
        </w:rPr>
        <w:t>maximum available release amount</w:t>
      </w:r>
      <w:r w:rsidRPr="00777637">
        <w:t xml:space="preserve"> for a </w:t>
      </w:r>
      <w:r w:rsidR="00777637" w:rsidRPr="00777637">
        <w:rPr>
          <w:position w:val="6"/>
          <w:sz w:val="16"/>
        </w:rPr>
        <w:t>*</w:t>
      </w:r>
      <w:r w:rsidRPr="00777637">
        <w:t xml:space="preserve">superannuation interest at a particular time is the total amount of all the </w:t>
      </w:r>
      <w:r w:rsidR="00777637" w:rsidRPr="00777637">
        <w:rPr>
          <w:position w:val="6"/>
          <w:sz w:val="16"/>
        </w:rPr>
        <w:t>*</w:t>
      </w:r>
      <w:r w:rsidRPr="00777637">
        <w:t>superannuation lump sums that could be payable from the interest at that time.</w:t>
      </w:r>
    </w:p>
    <w:p w:rsidR="00ED5275" w:rsidRPr="00777637" w:rsidRDefault="00ED5275" w:rsidP="00ED5275">
      <w:pPr>
        <w:pStyle w:val="ActHead5"/>
      </w:pPr>
      <w:bookmarkStart w:id="69" w:name="_Toc69307128"/>
      <w:r w:rsidRPr="00777637">
        <w:rPr>
          <w:rStyle w:val="CharSectno"/>
        </w:rPr>
        <w:lastRenderedPageBreak/>
        <w:t>131</w:t>
      </w:r>
      <w:r w:rsidR="00777637">
        <w:rPr>
          <w:rStyle w:val="CharSectno"/>
        </w:rPr>
        <w:noBreakHyphen/>
      </w:r>
      <w:r w:rsidRPr="00777637">
        <w:rPr>
          <w:rStyle w:val="CharSectno"/>
        </w:rPr>
        <w:t>50</w:t>
      </w:r>
      <w:r w:rsidRPr="00777637">
        <w:t xml:space="preserve">  Notifying Commissioner</w:t>
      </w:r>
      <w:bookmarkEnd w:id="69"/>
    </w:p>
    <w:p w:rsidR="00ED5275" w:rsidRPr="00777637" w:rsidRDefault="00ED5275" w:rsidP="00ED5275">
      <w:pPr>
        <w:pStyle w:val="subsection"/>
      </w:pPr>
      <w:r w:rsidRPr="00777637">
        <w:tab/>
        <w:t>(1)</w:t>
      </w:r>
      <w:r w:rsidRPr="00777637">
        <w:tab/>
        <w:t xml:space="preserve">A </w:t>
      </w:r>
      <w:r w:rsidR="00777637" w:rsidRPr="00777637">
        <w:rPr>
          <w:position w:val="6"/>
          <w:sz w:val="16"/>
        </w:rPr>
        <w:t>*</w:t>
      </w:r>
      <w:r w:rsidRPr="00777637">
        <w:t>superannuation provider issued with a release authority under section</w:t>
      </w:r>
      <w:r w:rsidR="00DA1913" w:rsidRPr="00777637">
        <w:t> </w:t>
      </w:r>
      <w:r w:rsidRPr="00777637">
        <w:t>131</w:t>
      </w:r>
      <w:r w:rsidR="00777637">
        <w:noBreakHyphen/>
      </w:r>
      <w:r w:rsidRPr="00777637">
        <w:t>15 must notify the Commissioner of a payment made in accordance with this Subdivision.</w:t>
      </w:r>
    </w:p>
    <w:p w:rsidR="00ED5275" w:rsidRPr="00777637" w:rsidRDefault="00ED5275" w:rsidP="00ED5275">
      <w:pPr>
        <w:pStyle w:val="subsection"/>
      </w:pPr>
      <w:r w:rsidRPr="00777637">
        <w:tab/>
        <w:t>(2)</w:t>
      </w:r>
      <w:r w:rsidRPr="00777637">
        <w:tab/>
        <w:t xml:space="preserve">A </w:t>
      </w:r>
      <w:r w:rsidR="00777637" w:rsidRPr="00777637">
        <w:rPr>
          <w:position w:val="6"/>
          <w:sz w:val="16"/>
        </w:rPr>
        <w:t>*</w:t>
      </w:r>
      <w:r w:rsidRPr="00777637">
        <w:t>superannuation provider that:</w:t>
      </w:r>
    </w:p>
    <w:p w:rsidR="00ED5275" w:rsidRPr="00777637" w:rsidRDefault="00ED5275" w:rsidP="00ED5275">
      <w:pPr>
        <w:pStyle w:val="paragraph"/>
      </w:pPr>
      <w:r w:rsidRPr="00777637">
        <w:tab/>
        <w:t>(a)</w:t>
      </w:r>
      <w:r w:rsidRPr="00777637">
        <w:tab/>
        <w:t>has been issued with a release authority under section</w:t>
      </w:r>
      <w:r w:rsidR="00DA1913" w:rsidRPr="00777637">
        <w:t> </w:t>
      </w:r>
      <w:r w:rsidRPr="00777637">
        <w:t>131</w:t>
      </w:r>
      <w:r w:rsidR="00777637">
        <w:noBreakHyphen/>
      </w:r>
      <w:r w:rsidRPr="00777637">
        <w:t>15; and</w:t>
      </w:r>
    </w:p>
    <w:p w:rsidR="00ED5275" w:rsidRPr="00777637" w:rsidRDefault="00ED5275" w:rsidP="00ED5275">
      <w:pPr>
        <w:pStyle w:val="paragraph"/>
      </w:pPr>
      <w:r w:rsidRPr="00777637">
        <w:tab/>
        <w:t>(b)</w:t>
      </w:r>
      <w:r w:rsidRPr="00777637">
        <w:tab/>
        <w:t>is not required to pay an amount under section</w:t>
      </w:r>
      <w:r w:rsidR="00DA1913" w:rsidRPr="00777637">
        <w:t> </w:t>
      </w:r>
      <w:r w:rsidRPr="00777637">
        <w:t>131</w:t>
      </w:r>
      <w:r w:rsidR="00777637">
        <w:noBreakHyphen/>
      </w:r>
      <w:r w:rsidRPr="00777637">
        <w:t>35, or is required under that section to pay an amount less than the amount stated in the release authority;</w:t>
      </w:r>
    </w:p>
    <w:p w:rsidR="00ED5275" w:rsidRPr="00777637" w:rsidRDefault="00ED5275" w:rsidP="00ED5275">
      <w:pPr>
        <w:pStyle w:val="subsection2"/>
      </w:pPr>
      <w:r w:rsidRPr="00777637">
        <w:t>must notify the Commissioner that the provider is not required to comply with the release authority.</w:t>
      </w:r>
    </w:p>
    <w:p w:rsidR="00ED5275" w:rsidRPr="00777637" w:rsidRDefault="00ED5275" w:rsidP="00ED5275">
      <w:pPr>
        <w:pStyle w:val="subsection"/>
      </w:pPr>
      <w:r w:rsidRPr="00777637">
        <w:tab/>
        <w:t>(3)</w:t>
      </w:r>
      <w:r w:rsidRPr="00777637">
        <w:tab/>
        <w:t xml:space="preserve">A notice under this section must be given in the </w:t>
      </w:r>
      <w:r w:rsidR="00777637" w:rsidRPr="00777637">
        <w:rPr>
          <w:position w:val="6"/>
          <w:sz w:val="16"/>
        </w:rPr>
        <w:t>*</w:t>
      </w:r>
      <w:r w:rsidRPr="00777637">
        <w:t>approved form within the period applying under subsection</w:t>
      </w:r>
      <w:r w:rsidR="00DA1913" w:rsidRPr="00777637">
        <w:t> </w:t>
      </w:r>
      <w:r w:rsidRPr="00777637">
        <w:t>131</w:t>
      </w:r>
      <w:r w:rsidR="00777637">
        <w:noBreakHyphen/>
      </w:r>
      <w:r w:rsidRPr="00777637">
        <w:t>35(1) or 131</w:t>
      </w:r>
      <w:r w:rsidR="00777637">
        <w:noBreakHyphen/>
      </w:r>
      <w:r w:rsidRPr="00777637">
        <w:t>40(1) for the release authority.</w:t>
      </w:r>
    </w:p>
    <w:p w:rsidR="00ED5275" w:rsidRPr="00777637" w:rsidRDefault="00ED5275" w:rsidP="00ED5275">
      <w:pPr>
        <w:pStyle w:val="notetext"/>
      </w:pPr>
      <w:r w:rsidRPr="00777637">
        <w:t>Note:</w:t>
      </w:r>
      <w:r w:rsidRPr="00777637">
        <w:tab/>
        <w:t>Subsection</w:t>
      </w:r>
      <w:r w:rsidR="00DA1913" w:rsidRPr="00777637">
        <w:t> </w:t>
      </w:r>
      <w:r w:rsidRPr="00777637">
        <w:t>286</w:t>
      </w:r>
      <w:r w:rsidR="00777637">
        <w:noBreakHyphen/>
      </w:r>
      <w:r w:rsidRPr="00777637">
        <w:t>75(1) provides for an administrative penalty for failing to comply with this section.</w:t>
      </w:r>
    </w:p>
    <w:p w:rsidR="00ED5275" w:rsidRPr="00777637" w:rsidRDefault="00ED5275" w:rsidP="00ED5275">
      <w:pPr>
        <w:pStyle w:val="ActHead5"/>
      </w:pPr>
      <w:bookmarkStart w:id="70" w:name="_Toc69307129"/>
      <w:r w:rsidRPr="00777637">
        <w:rPr>
          <w:rStyle w:val="CharSectno"/>
        </w:rPr>
        <w:t>131</w:t>
      </w:r>
      <w:r w:rsidR="00777637">
        <w:rPr>
          <w:rStyle w:val="CharSectno"/>
        </w:rPr>
        <w:noBreakHyphen/>
      </w:r>
      <w:r w:rsidRPr="00777637">
        <w:rPr>
          <w:rStyle w:val="CharSectno"/>
        </w:rPr>
        <w:t>55</w:t>
      </w:r>
      <w:r w:rsidRPr="00777637">
        <w:t xml:space="preserve">  Notifying you</w:t>
      </w:r>
      <w:bookmarkEnd w:id="70"/>
    </w:p>
    <w:p w:rsidR="00ED5275" w:rsidRPr="00777637" w:rsidRDefault="00ED5275" w:rsidP="00ED5275">
      <w:pPr>
        <w:pStyle w:val="subsection"/>
      </w:pPr>
      <w:r w:rsidRPr="00777637">
        <w:tab/>
        <w:t>(1)</w:t>
      </w:r>
      <w:r w:rsidRPr="00777637">
        <w:tab/>
        <w:t>The Commissioner must notify you if, in relation to a release authority issued under section</w:t>
      </w:r>
      <w:r w:rsidR="00DA1913" w:rsidRPr="00777637">
        <w:t> </w:t>
      </w:r>
      <w:r w:rsidRPr="00777637">
        <w:t>131</w:t>
      </w:r>
      <w:r w:rsidR="00777637">
        <w:noBreakHyphen/>
      </w:r>
      <w:r w:rsidRPr="00777637">
        <w:t>15 in relation to you, the Commissioner:</w:t>
      </w:r>
    </w:p>
    <w:p w:rsidR="00ED5275" w:rsidRPr="00777637" w:rsidRDefault="00ED5275" w:rsidP="00ED5275">
      <w:pPr>
        <w:pStyle w:val="paragraph"/>
      </w:pPr>
      <w:r w:rsidRPr="00777637">
        <w:tab/>
        <w:t>(a)</w:t>
      </w:r>
      <w:r w:rsidRPr="00777637">
        <w:tab/>
        <w:t xml:space="preserve">is given a notice from a </w:t>
      </w:r>
      <w:r w:rsidR="00777637" w:rsidRPr="00777637">
        <w:rPr>
          <w:position w:val="6"/>
          <w:sz w:val="16"/>
        </w:rPr>
        <w:t>*</w:t>
      </w:r>
      <w:r w:rsidRPr="00777637">
        <w:t>superannuation provider under section</w:t>
      </w:r>
      <w:r w:rsidR="00DA1913" w:rsidRPr="00777637">
        <w:t> </w:t>
      </w:r>
      <w:r w:rsidRPr="00777637">
        <w:t>131</w:t>
      </w:r>
      <w:r w:rsidR="00777637">
        <w:noBreakHyphen/>
      </w:r>
      <w:r w:rsidRPr="00777637">
        <w:t>50; or</w:t>
      </w:r>
    </w:p>
    <w:p w:rsidR="00ED5275" w:rsidRPr="00777637" w:rsidRDefault="00ED5275" w:rsidP="00ED5275">
      <w:pPr>
        <w:pStyle w:val="paragraph"/>
      </w:pPr>
      <w:r w:rsidRPr="00777637">
        <w:tab/>
        <w:t>(b)</w:t>
      </w:r>
      <w:r w:rsidRPr="00777637">
        <w:tab/>
        <w:t>does not receive a payment from a superannuation provider of the full amount stated in the release authority within the time mentioned in subsection</w:t>
      </w:r>
      <w:r w:rsidR="00DA1913" w:rsidRPr="00777637">
        <w:t> </w:t>
      </w:r>
      <w:r w:rsidRPr="00777637">
        <w:t>131</w:t>
      </w:r>
      <w:r w:rsidR="00777637">
        <w:noBreakHyphen/>
      </w:r>
      <w:r w:rsidRPr="00777637">
        <w:t>35(1) or 131</w:t>
      </w:r>
      <w:r w:rsidR="00777637">
        <w:noBreakHyphen/>
      </w:r>
      <w:r w:rsidRPr="00777637">
        <w:t>40(1).</w:t>
      </w:r>
    </w:p>
    <w:p w:rsidR="00ED5275" w:rsidRPr="00777637" w:rsidRDefault="00ED5275" w:rsidP="00ED5275">
      <w:pPr>
        <w:pStyle w:val="subsection"/>
      </w:pPr>
      <w:r w:rsidRPr="00777637">
        <w:tab/>
        <w:t>(2)</w:t>
      </w:r>
      <w:r w:rsidRPr="00777637">
        <w:tab/>
        <w:t xml:space="preserve">A notice under </w:t>
      </w:r>
      <w:r w:rsidR="00DA1913" w:rsidRPr="00777637">
        <w:t>subsection (</w:t>
      </w:r>
      <w:r w:rsidRPr="00777637">
        <w:t>1) must:</w:t>
      </w:r>
    </w:p>
    <w:p w:rsidR="00ED5275" w:rsidRPr="00777637" w:rsidRDefault="00ED5275" w:rsidP="00ED5275">
      <w:pPr>
        <w:pStyle w:val="paragraph"/>
      </w:pPr>
      <w:r w:rsidRPr="00777637">
        <w:tab/>
        <w:t>(a)</w:t>
      </w:r>
      <w:r w:rsidRPr="00777637">
        <w:tab/>
        <w:t>be in writing; and</w:t>
      </w:r>
    </w:p>
    <w:p w:rsidR="00ED5275" w:rsidRPr="00777637" w:rsidRDefault="00ED5275" w:rsidP="00ED5275">
      <w:pPr>
        <w:pStyle w:val="paragraph"/>
      </w:pPr>
      <w:r w:rsidRPr="00777637">
        <w:tab/>
        <w:t>(b)</w:t>
      </w:r>
      <w:r w:rsidRPr="00777637">
        <w:tab/>
        <w:t xml:space="preserve">identify the </w:t>
      </w:r>
      <w:r w:rsidR="00777637" w:rsidRPr="00777637">
        <w:rPr>
          <w:position w:val="6"/>
          <w:sz w:val="16"/>
        </w:rPr>
        <w:t>*</w:t>
      </w:r>
      <w:r w:rsidRPr="00777637">
        <w:t>superannuation provider; and</w:t>
      </w:r>
    </w:p>
    <w:p w:rsidR="00ED5275" w:rsidRPr="00777637" w:rsidRDefault="00ED5275" w:rsidP="00ED5275">
      <w:pPr>
        <w:pStyle w:val="paragraph"/>
      </w:pPr>
      <w:r w:rsidRPr="00777637">
        <w:tab/>
        <w:t>(c)</w:t>
      </w:r>
      <w:r w:rsidRPr="00777637">
        <w:tab/>
        <w:t>state how much of the amount stated in the release authority was not paid within the applicable time.</w:t>
      </w:r>
    </w:p>
    <w:p w:rsidR="00ED5275" w:rsidRPr="00777637" w:rsidRDefault="00ED5275" w:rsidP="00ED5275">
      <w:pPr>
        <w:pStyle w:val="ActHead5"/>
      </w:pPr>
      <w:bookmarkStart w:id="71" w:name="_Toc69307130"/>
      <w:r w:rsidRPr="00777637">
        <w:rPr>
          <w:rStyle w:val="CharSectno"/>
        </w:rPr>
        <w:lastRenderedPageBreak/>
        <w:t>131</w:t>
      </w:r>
      <w:r w:rsidR="00777637">
        <w:rPr>
          <w:rStyle w:val="CharSectno"/>
        </w:rPr>
        <w:noBreakHyphen/>
      </w:r>
      <w:r w:rsidRPr="00777637">
        <w:rPr>
          <w:rStyle w:val="CharSectno"/>
        </w:rPr>
        <w:t>60</w:t>
      </w:r>
      <w:r w:rsidRPr="00777637">
        <w:t xml:space="preserve">  Compensation for acquisition of property</w:t>
      </w:r>
      <w:bookmarkEnd w:id="71"/>
    </w:p>
    <w:p w:rsidR="00ED5275" w:rsidRPr="00777637" w:rsidRDefault="00ED5275" w:rsidP="00ED5275">
      <w:pPr>
        <w:pStyle w:val="subsection"/>
      </w:pPr>
      <w:r w:rsidRPr="00777637">
        <w:tab/>
        <w:t>(1)</w:t>
      </w:r>
      <w:r w:rsidRPr="00777637">
        <w:tab/>
        <w:t>If the operation of section</w:t>
      </w:r>
      <w:r w:rsidR="00DA1913" w:rsidRPr="00777637">
        <w:t> </w:t>
      </w:r>
      <w:r w:rsidRPr="00777637">
        <w:t>131</w:t>
      </w:r>
      <w:r w:rsidR="00777637">
        <w:noBreakHyphen/>
      </w:r>
      <w:r w:rsidRPr="00777637">
        <w:t>35 would result in an acquisition of property (within the meaning of paragraph</w:t>
      </w:r>
      <w:r w:rsidR="00DA1913" w:rsidRPr="00777637">
        <w:t> </w:t>
      </w:r>
      <w:r w:rsidRPr="00777637">
        <w:t>51(xxxi) of the Constitution) from an entity otherwise than on just terms (within the meaning of that paragraph), the Commonwealth is liable to pay a reasonable amount of compensation to the entity.</w:t>
      </w:r>
    </w:p>
    <w:p w:rsidR="00ED5275" w:rsidRPr="00777637" w:rsidRDefault="00ED5275" w:rsidP="00ED5275">
      <w:pPr>
        <w:pStyle w:val="subsection"/>
      </w:pPr>
      <w:r w:rsidRPr="00777637">
        <w:tab/>
        <w:t>(2)</w:t>
      </w:r>
      <w:r w:rsidRPr="00777637">
        <w:tab/>
        <w:t>If the Commonwealth and the entity do not agree on the amount of the compensation, the entity may institute proceedings in:</w:t>
      </w:r>
    </w:p>
    <w:p w:rsidR="00ED5275" w:rsidRPr="00777637" w:rsidRDefault="00ED5275" w:rsidP="00ED5275">
      <w:pPr>
        <w:pStyle w:val="paragraph"/>
      </w:pPr>
      <w:r w:rsidRPr="00777637">
        <w:tab/>
        <w:t>(a)</w:t>
      </w:r>
      <w:r w:rsidRPr="00777637">
        <w:tab/>
        <w:t>the Federal Court of Australia; or</w:t>
      </w:r>
    </w:p>
    <w:p w:rsidR="00ED5275" w:rsidRPr="00777637" w:rsidRDefault="00ED5275" w:rsidP="00ED5275">
      <w:pPr>
        <w:pStyle w:val="paragraph"/>
      </w:pPr>
      <w:r w:rsidRPr="00777637">
        <w:tab/>
        <w:t>(b)</w:t>
      </w:r>
      <w:r w:rsidRPr="00777637">
        <w:tab/>
        <w:t>the Supreme Court of a State or Territory;</w:t>
      </w:r>
    </w:p>
    <w:p w:rsidR="00ED5275" w:rsidRPr="00777637" w:rsidRDefault="00ED5275" w:rsidP="00ED5275">
      <w:pPr>
        <w:pStyle w:val="subsection2"/>
      </w:pPr>
      <w:r w:rsidRPr="00777637">
        <w:t>for the recovery from the Commonwealth of such reasonable amount of compensation as the court determines.</w:t>
      </w:r>
    </w:p>
    <w:p w:rsidR="00ED5275" w:rsidRPr="00777637" w:rsidRDefault="00ED5275" w:rsidP="00ED5275">
      <w:pPr>
        <w:pStyle w:val="ActHead4"/>
      </w:pPr>
      <w:bookmarkStart w:id="72" w:name="_Toc69307131"/>
      <w:r w:rsidRPr="00777637">
        <w:t>Consequences of releasing amounts</w:t>
      </w:r>
      <w:bookmarkEnd w:id="72"/>
    </w:p>
    <w:p w:rsidR="00ED5275" w:rsidRPr="00777637" w:rsidRDefault="00ED5275" w:rsidP="00ED5275">
      <w:pPr>
        <w:pStyle w:val="ActHead5"/>
      </w:pPr>
      <w:bookmarkStart w:id="73" w:name="_Toc69307132"/>
      <w:r w:rsidRPr="00777637">
        <w:rPr>
          <w:rStyle w:val="CharSectno"/>
        </w:rPr>
        <w:t>131</w:t>
      </w:r>
      <w:r w:rsidR="00777637">
        <w:rPr>
          <w:rStyle w:val="CharSectno"/>
        </w:rPr>
        <w:noBreakHyphen/>
      </w:r>
      <w:r w:rsidRPr="00777637">
        <w:rPr>
          <w:rStyle w:val="CharSectno"/>
        </w:rPr>
        <w:t>65</w:t>
      </w:r>
      <w:r w:rsidRPr="00777637">
        <w:t xml:space="preserve">  Entitlement to credits</w:t>
      </w:r>
      <w:bookmarkEnd w:id="73"/>
    </w:p>
    <w:p w:rsidR="00ED5275" w:rsidRPr="00777637" w:rsidRDefault="00ED5275" w:rsidP="00ED5275">
      <w:pPr>
        <w:pStyle w:val="subsection"/>
      </w:pPr>
      <w:r w:rsidRPr="00777637">
        <w:tab/>
        <w:t>(1)</w:t>
      </w:r>
      <w:r w:rsidRPr="00777637">
        <w:tab/>
        <w:t xml:space="preserve">If a </w:t>
      </w:r>
      <w:r w:rsidR="00777637" w:rsidRPr="00777637">
        <w:rPr>
          <w:position w:val="6"/>
          <w:sz w:val="16"/>
        </w:rPr>
        <w:t>*</w:t>
      </w:r>
      <w:r w:rsidRPr="00777637">
        <w:t>superannuation provider pays an amount in relation to a release authority issued under section</w:t>
      </w:r>
      <w:r w:rsidR="00DA1913" w:rsidRPr="00777637">
        <w:t> </w:t>
      </w:r>
      <w:r w:rsidRPr="00777637">
        <w:t>131</w:t>
      </w:r>
      <w:r w:rsidR="00777637">
        <w:noBreakHyphen/>
      </w:r>
      <w:r w:rsidRPr="00777637">
        <w:t>15 in relation to you, you are entitled to a credit equal to that amount.</w:t>
      </w:r>
    </w:p>
    <w:p w:rsidR="00ED5275" w:rsidRPr="00777637" w:rsidRDefault="00ED5275" w:rsidP="00ED5275">
      <w:pPr>
        <w:pStyle w:val="notetext"/>
      </w:pPr>
      <w:r w:rsidRPr="00777637">
        <w:t>Note:</w:t>
      </w:r>
      <w:r w:rsidRPr="00777637">
        <w:tab/>
        <w:t>Division</w:t>
      </w:r>
      <w:r w:rsidR="00DA1913" w:rsidRPr="00777637">
        <w:t> </w:t>
      </w:r>
      <w:r w:rsidRPr="00777637">
        <w:t>3 of Part IIB provides for the treatment of credits that you are entitled to under a taxation law.</w:t>
      </w:r>
    </w:p>
    <w:p w:rsidR="00ED5275" w:rsidRPr="00777637" w:rsidRDefault="00ED5275" w:rsidP="00ED5275">
      <w:pPr>
        <w:pStyle w:val="subsection"/>
      </w:pPr>
      <w:r w:rsidRPr="00777637">
        <w:tab/>
        <w:t>(2)</w:t>
      </w:r>
      <w:r w:rsidRPr="00777637">
        <w:tab/>
        <w:t>The credit arises on the day the Commissioner receives the amount.</w:t>
      </w:r>
    </w:p>
    <w:p w:rsidR="00ED5275" w:rsidRPr="00777637" w:rsidRDefault="00ED5275" w:rsidP="00ED5275">
      <w:pPr>
        <w:pStyle w:val="SubsectionHead"/>
      </w:pPr>
      <w:r w:rsidRPr="00777637">
        <w:t>Exception for voluntary payments of Division</w:t>
      </w:r>
      <w:r w:rsidR="00DA1913" w:rsidRPr="00777637">
        <w:t> </w:t>
      </w:r>
      <w:r w:rsidRPr="00777637">
        <w:t>293 tax debt account</w:t>
      </w:r>
    </w:p>
    <w:p w:rsidR="00ED5275" w:rsidRPr="00777637" w:rsidRDefault="00ED5275" w:rsidP="00ED5275">
      <w:pPr>
        <w:pStyle w:val="subsection"/>
      </w:pPr>
      <w:r w:rsidRPr="00777637">
        <w:tab/>
        <w:t>(3)</w:t>
      </w:r>
      <w:r w:rsidRPr="00777637">
        <w:tab/>
        <w:t xml:space="preserve">However, if the amount paid in relation to the release authority relates to an amount of </w:t>
      </w:r>
      <w:r w:rsidR="00777637" w:rsidRPr="00777637">
        <w:rPr>
          <w:position w:val="6"/>
          <w:sz w:val="16"/>
        </w:rPr>
        <w:t>*</w:t>
      </w:r>
      <w:r w:rsidRPr="00777637">
        <w:t>assessed Division</w:t>
      </w:r>
      <w:r w:rsidR="00DA1913" w:rsidRPr="00777637">
        <w:t> </w:t>
      </w:r>
      <w:r w:rsidRPr="00777637">
        <w:t xml:space="preserve">293 tax that is </w:t>
      </w:r>
      <w:r w:rsidR="00777637" w:rsidRPr="00777637">
        <w:rPr>
          <w:position w:val="6"/>
          <w:sz w:val="16"/>
        </w:rPr>
        <w:t>*</w:t>
      </w:r>
      <w:r w:rsidRPr="00777637">
        <w:t xml:space="preserve">deferred to a debt account for a </w:t>
      </w:r>
      <w:r w:rsidR="00777637" w:rsidRPr="00777637">
        <w:rPr>
          <w:position w:val="6"/>
          <w:sz w:val="16"/>
        </w:rPr>
        <w:t>*</w:t>
      </w:r>
      <w:r w:rsidRPr="00777637">
        <w:t>superannuation interest:</w:t>
      </w:r>
    </w:p>
    <w:p w:rsidR="00ED5275" w:rsidRPr="00777637" w:rsidRDefault="00ED5275" w:rsidP="00ED5275">
      <w:pPr>
        <w:pStyle w:val="paragraph"/>
      </w:pPr>
      <w:r w:rsidRPr="00777637">
        <w:tab/>
        <w:t>(a)</w:t>
      </w:r>
      <w:r w:rsidRPr="00777637">
        <w:tab/>
      </w:r>
      <w:r w:rsidR="00DA1913" w:rsidRPr="00777637">
        <w:t>subsection (</w:t>
      </w:r>
      <w:r w:rsidRPr="00777637">
        <w:t>1) does not apply in relation to the payment; and</w:t>
      </w:r>
    </w:p>
    <w:p w:rsidR="00ED5275" w:rsidRPr="00777637" w:rsidRDefault="00ED5275" w:rsidP="00ED5275">
      <w:pPr>
        <w:pStyle w:val="paragraph"/>
      </w:pPr>
      <w:r w:rsidRPr="00777637">
        <w:tab/>
        <w:t>(b)</w:t>
      </w:r>
      <w:r w:rsidRPr="00777637">
        <w:tab/>
        <w:t>treat the payment as if it were a voluntary payment under section</w:t>
      </w:r>
      <w:r w:rsidR="00DA1913" w:rsidRPr="00777637">
        <w:t> </w:t>
      </w:r>
      <w:r w:rsidRPr="00777637">
        <w:t>133</w:t>
      </w:r>
      <w:r w:rsidR="00777637">
        <w:noBreakHyphen/>
      </w:r>
      <w:r w:rsidRPr="00777637">
        <w:t>70 in relation to that debt account.</w:t>
      </w:r>
    </w:p>
    <w:p w:rsidR="00ED5275" w:rsidRPr="00777637" w:rsidRDefault="00ED5275" w:rsidP="00ED5275">
      <w:pPr>
        <w:pStyle w:val="ActHead5"/>
      </w:pPr>
      <w:bookmarkStart w:id="74" w:name="_Toc69307133"/>
      <w:r w:rsidRPr="00777637">
        <w:rPr>
          <w:rStyle w:val="CharSectno"/>
        </w:rPr>
        <w:lastRenderedPageBreak/>
        <w:t>131</w:t>
      </w:r>
      <w:r w:rsidR="00777637">
        <w:rPr>
          <w:rStyle w:val="CharSectno"/>
        </w:rPr>
        <w:noBreakHyphen/>
      </w:r>
      <w:r w:rsidRPr="00777637">
        <w:rPr>
          <w:rStyle w:val="CharSectno"/>
        </w:rPr>
        <w:t>70</w:t>
      </w:r>
      <w:r w:rsidRPr="00777637">
        <w:t xml:space="preserve">  Interest for late payments of money received by the Commissioner in accordance with release authority</w:t>
      </w:r>
      <w:bookmarkEnd w:id="74"/>
    </w:p>
    <w:p w:rsidR="00ED5275" w:rsidRPr="00777637" w:rsidRDefault="00ED5275" w:rsidP="00ED5275">
      <w:pPr>
        <w:pStyle w:val="subsection"/>
      </w:pPr>
      <w:r w:rsidRPr="00777637">
        <w:tab/>
        <w:t>(1)</w:t>
      </w:r>
      <w:r w:rsidRPr="00777637">
        <w:tab/>
        <w:t xml:space="preserve">You are entitled to an amount of interest worked out under </w:t>
      </w:r>
      <w:r w:rsidR="00DA1913" w:rsidRPr="00777637">
        <w:t>subsection (</w:t>
      </w:r>
      <w:r w:rsidRPr="00777637">
        <w:t>2) if:</w:t>
      </w:r>
    </w:p>
    <w:p w:rsidR="00ED5275" w:rsidRPr="00777637" w:rsidRDefault="00ED5275" w:rsidP="00ED5275">
      <w:pPr>
        <w:pStyle w:val="paragraph"/>
      </w:pPr>
      <w:r w:rsidRPr="00777637">
        <w:tab/>
        <w:t>(a)</w:t>
      </w:r>
      <w:r w:rsidRPr="00777637">
        <w:tab/>
        <w:t>the Commissioner is required under Division</w:t>
      </w:r>
      <w:r w:rsidR="00DA1913" w:rsidRPr="00777637">
        <w:t> </w:t>
      </w:r>
      <w:r w:rsidRPr="00777637">
        <w:t>3A of Part IIB to refund all or part of a credit you are entitled to under section</w:t>
      </w:r>
      <w:r w:rsidR="00DA1913" w:rsidRPr="00777637">
        <w:t> </w:t>
      </w:r>
      <w:r w:rsidRPr="00777637">
        <w:t>131</w:t>
      </w:r>
      <w:r w:rsidR="00777637">
        <w:noBreakHyphen/>
      </w:r>
      <w:r w:rsidRPr="00777637">
        <w:t>65; and</w:t>
      </w:r>
    </w:p>
    <w:p w:rsidR="00ED5275" w:rsidRPr="00777637" w:rsidRDefault="00ED5275" w:rsidP="00ED5275">
      <w:pPr>
        <w:pStyle w:val="paragraph"/>
      </w:pPr>
      <w:r w:rsidRPr="00777637">
        <w:tab/>
        <w:t>(b)</w:t>
      </w:r>
      <w:r w:rsidRPr="00777637">
        <w:tab/>
        <w:t>the Commissioner does not so refund all or part of that credit within 60 days after receiving the payment that gave rise to the credit.</w:t>
      </w:r>
    </w:p>
    <w:p w:rsidR="00ED5275" w:rsidRPr="00777637" w:rsidRDefault="00ED5275" w:rsidP="00ED5275">
      <w:pPr>
        <w:pStyle w:val="subsection"/>
      </w:pPr>
      <w:r w:rsidRPr="00777637">
        <w:tab/>
        <w:t>(2)</w:t>
      </w:r>
      <w:r w:rsidRPr="00777637">
        <w:tab/>
        <w:t>The interest is to be calculated:</w:t>
      </w:r>
    </w:p>
    <w:p w:rsidR="00ED5275" w:rsidRPr="00777637" w:rsidRDefault="00ED5275" w:rsidP="00ED5275">
      <w:pPr>
        <w:pStyle w:val="paragraph"/>
      </w:pPr>
      <w:r w:rsidRPr="00777637">
        <w:tab/>
        <w:t>(a)</w:t>
      </w:r>
      <w:r w:rsidRPr="00777637">
        <w:tab/>
        <w:t>on so much of the amount of the credit as the Commissioner fails to refund under that Division; and</w:t>
      </w:r>
    </w:p>
    <w:p w:rsidR="00ED5275" w:rsidRPr="00777637" w:rsidRDefault="00ED5275" w:rsidP="00ED5275">
      <w:pPr>
        <w:pStyle w:val="paragraph"/>
      </w:pPr>
      <w:r w:rsidRPr="00777637">
        <w:tab/>
        <w:t>(b)</w:t>
      </w:r>
      <w:r w:rsidRPr="00777637">
        <w:tab/>
        <w:t>for the period:</w:t>
      </w:r>
    </w:p>
    <w:p w:rsidR="00ED5275" w:rsidRPr="00777637" w:rsidRDefault="00ED5275" w:rsidP="00ED5275">
      <w:pPr>
        <w:pStyle w:val="paragraphsub"/>
      </w:pPr>
      <w:r w:rsidRPr="00777637">
        <w:tab/>
        <w:t>(i)</w:t>
      </w:r>
      <w:r w:rsidRPr="00777637">
        <w:tab/>
        <w:t>beginning 60 days after the day the Commissioner receives the amount; and</w:t>
      </w:r>
    </w:p>
    <w:p w:rsidR="00ED5275" w:rsidRPr="00777637" w:rsidRDefault="00ED5275" w:rsidP="00ED5275">
      <w:pPr>
        <w:pStyle w:val="paragraphsub"/>
      </w:pPr>
      <w:r w:rsidRPr="00777637">
        <w:tab/>
        <w:t>(ii)</w:t>
      </w:r>
      <w:r w:rsidRPr="00777637">
        <w:tab/>
        <w:t xml:space="preserve">ending on the day the Commissioner refunds the amount mentioned in </w:t>
      </w:r>
      <w:r w:rsidR="00DA1913" w:rsidRPr="00777637">
        <w:t>paragraph (</w:t>
      </w:r>
      <w:r w:rsidRPr="00777637">
        <w:t>1)(a); and</w:t>
      </w:r>
    </w:p>
    <w:p w:rsidR="00ED5275" w:rsidRPr="00777637" w:rsidRDefault="00ED5275" w:rsidP="00ED5275">
      <w:pPr>
        <w:pStyle w:val="paragraph"/>
      </w:pPr>
      <w:r w:rsidRPr="00777637">
        <w:tab/>
        <w:t>(c)</w:t>
      </w:r>
      <w:r w:rsidRPr="00777637">
        <w:tab/>
        <w:t>on a daily basis; and</w:t>
      </w:r>
    </w:p>
    <w:p w:rsidR="00ED5275" w:rsidRPr="00777637" w:rsidRDefault="00ED5275" w:rsidP="00ED5275">
      <w:pPr>
        <w:pStyle w:val="paragraph"/>
      </w:pPr>
      <w:r w:rsidRPr="00777637">
        <w:tab/>
        <w:t>(d)</w:t>
      </w:r>
      <w:r w:rsidRPr="00777637">
        <w:tab/>
        <w:t xml:space="preserve">at the </w:t>
      </w:r>
      <w:r w:rsidR="00777637" w:rsidRPr="00777637">
        <w:rPr>
          <w:position w:val="6"/>
          <w:sz w:val="16"/>
        </w:rPr>
        <w:t>*</w:t>
      </w:r>
      <w:r w:rsidRPr="00777637">
        <w:t>base interest rate for the day the interest is calculated.</w:t>
      </w:r>
    </w:p>
    <w:p w:rsidR="00ED5275" w:rsidRPr="00777637" w:rsidRDefault="00ED5275" w:rsidP="00ED5275">
      <w:pPr>
        <w:pStyle w:val="ActHead5"/>
      </w:pPr>
      <w:bookmarkStart w:id="75" w:name="_Toc69307134"/>
      <w:r w:rsidRPr="00777637">
        <w:rPr>
          <w:rStyle w:val="CharSectno"/>
        </w:rPr>
        <w:t>131</w:t>
      </w:r>
      <w:r w:rsidR="00777637">
        <w:rPr>
          <w:rStyle w:val="CharSectno"/>
        </w:rPr>
        <w:noBreakHyphen/>
      </w:r>
      <w:r w:rsidRPr="00777637">
        <w:rPr>
          <w:rStyle w:val="CharSectno"/>
        </w:rPr>
        <w:t>75</w:t>
      </w:r>
      <w:r w:rsidRPr="00777637">
        <w:t xml:space="preserve">  Income tax treatment of amounts released—proportioning rule does not apply</w:t>
      </w:r>
      <w:bookmarkEnd w:id="75"/>
    </w:p>
    <w:p w:rsidR="00ED5275" w:rsidRPr="00777637" w:rsidRDefault="00ED5275" w:rsidP="00ED5275">
      <w:pPr>
        <w:pStyle w:val="subsection"/>
      </w:pPr>
      <w:r w:rsidRPr="00777637">
        <w:tab/>
      </w:r>
      <w:r w:rsidRPr="00777637">
        <w:tab/>
        <w:t>Section</w:t>
      </w:r>
      <w:r w:rsidR="00DA1913" w:rsidRPr="00777637">
        <w:t> </w:t>
      </w:r>
      <w:r w:rsidRPr="00777637">
        <w:t>307</w:t>
      </w:r>
      <w:r w:rsidR="00777637">
        <w:noBreakHyphen/>
      </w:r>
      <w:r w:rsidRPr="00777637">
        <w:t xml:space="preserve">125 of the </w:t>
      </w:r>
      <w:r w:rsidRPr="00777637">
        <w:rPr>
          <w:i/>
        </w:rPr>
        <w:t>Income Tax Assessment Act 1997</w:t>
      </w:r>
      <w:r w:rsidRPr="00777637">
        <w:t xml:space="preserve"> (the proportioning rule) does not apply to a payment made as required or permitted under this Subdivision.</w:t>
      </w:r>
    </w:p>
    <w:p w:rsidR="00ED5275" w:rsidRPr="00777637" w:rsidRDefault="00ED5275" w:rsidP="00ED5275">
      <w:pPr>
        <w:pStyle w:val="notetext"/>
      </w:pPr>
      <w:r w:rsidRPr="00777637">
        <w:t>Note:</w:t>
      </w:r>
      <w:r w:rsidRPr="00777637">
        <w:tab/>
        <w:t>The income tax treatment of released amounts is also affected by Subdivision</w:t>
      </w:r>
      <w:r w:rsidR="00DA1913" w:rsidRPr="00777637">
        <w:t> </w:t>
      </w:r>
      <w:r w:rsidRPr="00777637">
        <w:t>292</w:t>
      </w:r>
      <w:r w:rsidR="00777637">
        <w:noBreakHyphen/>
      </w:r>
      <w:r w:rsidRPr="00777637">
        <w:t>B, and section</w:t>
      </w:r>
      <w:r w:rsidR="00DA1913" w:rsidRPr="00777637">
        <w:t> </w:t>
      </w:r>
      <w:r w:rsidRPr="00777637">
        <w:t>303</w:t>
      </w:r>
      <w:r w:rsidR="00777637">
        <w:noBreakHyphen/>
      </w:r>
      <w:r w:rsidRPr="00777637">
        <w:t>15, of that Act.</w:t>
      </w:r>
    </w:p>
    <w:p w:rsidR="00025549" w:rsidRPr="00777637" w:rsidRDefault="00017F96" w:rsidP="006C1246">
      <w:pPr>
        <w:pStyle w:val="ActHead4"/>
        <w:keepNext w:val="0"/>
        <w:keepLines w:val="0"/>
        <w:pageBreakBefore/>
      </w:pPr>
      <w:bookmarkStart w:id="76" w:name="_Toc69307135"/>
      <w:r w:rsidRPr="00777637">
        <w:rPr>
          <w:rStyle w:val="CharSubdNo"/>
        </w:rPr>
        <w:lastRenderedPageBreak/>
        <w:t>Division</w:t>
      </w:r>
      <w:r w:rsidR="00DA1913" w:rsidRPr="00777637">
        <w:rPr>
          <w:rStyle w:val="CharSubdNo"/>
        </w:rPr>
        <w:t> </w:t>
      </w:r>
      <w:r w:rsidRPr="00777637">
        <w:rPr>
          <w:rStyle w:val="CharSubdNo"/>
        </w:rPr>
        <w:t>133</w:t>
      </w:r>
      <w:r w:rsidRPr="00777637">
        <w:t>—</w:t>
      </w:r>
      <w:r w:rsidRPr="00777637">
        <w:rPr>
          <w:rStyle w:val="CharSubdText"/>
        </w:rPr>
        <w:t>Division</w:t>
      </w:r>
      <w:r w:rsidR="00DA1913" w:rsidRPr="00777637">
        <w:rPr>
          <w:rStyle w:val="CharSubdText"/>
        </w:rPr>
        <w:t> </w:t>
      </w:r>
      <w:r w:rsidRPr="00777637">
        <w:rPr>
          <w:rStyle w:val="CharSubdText"/>
        </w:rPr>
        <w:t>293 tax</w:t>
      </w:r>
      <w:bookmarkEnd w:id="76"/>
    </w:p>
    <w:p w:rsidR="00025549" w:rsidRPr="00777637" w:rsidRDefault="00025549" w:rsidP="006C1246">
      <w:pPr>
        <w:pStyle w:val="TofSectsHeading"/>
      </w:pPr>
      <w:r w:rsidRPr="00777637">
        <w:t>Table of Subdivisions</w:t>
      </w:r>
    </w:p>
    <w:p w:rsidR="00025549" w:rsidRPr="00777637" w:rsidRDefault="00025549" w:rsidP="006C1246">
      <w:pPr>
        <w:pStyle w:val="TofSectsSubdiv"/>
        <w:keepLines w:val="0"/>
      </w:pPr>
      <w:r w:rsidRPr="00777637">
        <w:tab/>
        <w:t>Guide to Division</w:t>
      </w:r>
      <w:r w:rsidR="00DA1913" w:rsidRPr="00777637">
        <w:t> </w:t>
      </w:r>
      <w:r w:rsidRPr="00777637">
        <w:t>133</w:t>
      </w:r>
    </w:p>
    <w:p w:rsidR="00025549" w:rsidRPr="00777637" w:rsidRDefault="00025549" w:rsidP="006C1246">
      <w:pPr>
        <w:pStyle w:val="TofSectsSubdiv"/>
        <w:keepLines w:val="0"/>
      </w:pPr>
      <w:r w:rsidRPr="00777637">
        <w:t>133</w:t>
      </w:r>
      <w:r w:rsidR="00777637">
        <w:noBreakHyphen/>
      </w:r>
      <w:r w:rsidRPr="00777637">
        <w:t>A</w:t>
      </w:r>
      <w:r w:rsidRPr="00777637">
        <w:tab/>
        <w:t>Deferral determination</w:t>
      </w:r>
    </w:p>
    <w:p w:rsidR="00025549" w:rsidRPr="00777637" w:rsidRDefault="00025549" w:rsidP="006C1246">
      <w:pPr>
        <w:pStyle w:val="TofSectsSubdiv"/>
        <w:keepLines w:val="0"/>
      </w:pPr>
      <w:r w:rsidRPr="00777637">
        <w:t>133</w:t>
      </w:r>
      <w:r w:rsidR="00777637">
        <w:noBreakHyphen/>
      </w:r>
      <w:r w:rsidRPr="00777637">
        <w:t>B</w:t>
      </w:r>
      <w:r w:rsidRPr="00777637">
        <w:tab/>
        <w:t>Debt account</w:t>
      </w:r>
    </w:p>
    <w:p w:rsidR="00025549" w:rsidRPr="00777637" w:rsidRDefault="00025549" w:rsidP="006C1246">
      <w:pPr>
        <w:pStyle w:val="TofSectsSubdiv"/>
        <w:keepLines w:val="0"/>
      </w:pPr>
      <w:r w:rsidRPr="00777637">
        <w:t>133</w:t>
      </w:r>
      <w:r w:rsidR="00777637">
        <w:noBreakHyphen/>
      </w:r>
      <w:r w:rsidRPr="00777637">
        <w:t>C</w:t>
      </w:r>
      <w:r w:rsidRPr="00777637">
        <w:tab/>
        <w:t>Compulsory payment</w:t>
      </w:r>
    </w:p>
    <w:p w:rsidR="00025549" w:rsidRPr="00777637" w:rsidRDefault="00025549" w:rsidP="006C1246">
      <w:pPr>
        <w:pStyle w:val="ActHead4"/>
        <w:keepNext w:val="0"/>
        <w:keepLines w:val="0"/>
      </w:pPr>
      <w:bookmarkStart w:id="77" w:name="_Toc69307136"/>
      <w:r w:rsidRPr="00777637">
        <w:rPr>
          <w:rStyle w:val="CharSubdNo"/>
        </w:rPr>
        <w:t>Guide to Division</w:t>
      </w:r>
      <w:r w:rsidR="00DA1913" w:rsidRPr="00777637">
        <w:rPr>
          <w:rStyle w:val="CharSubdNo"/>
        </w:rPr>
        <w:t> </w:t>
      </w:r>
      <w:r w:rsidRPr="00777637">
        <w:rPr>
          <w:rStyle w:val="CharSubdNo"/>
        </w:rPr>
        <w:t>1</w:t>
      </w:r>
      <w:r w:rsidRPr="00777637">
        <w:rPr>
          <w:rStyle w:val="CharSubdText"/>
        </w:rPr>
        <w:t>3</w:t>
      </w:r>
      <w:r w:rsidRPr="00777637">
        <w:t>3</w:t>
      </w:r>
      <w:bookmarkEnd w:id="77"/>
    </w:p>
    <w:p w:rsidR="00025549" w:rsidRPr="00777637" w:rsidRDefault="00025549" w:rsidP="006C1246">
      <w:pPr>
        <w:pStyle w:val="ActHead5"/>
        <w:keepNext w:val="0"/>
        <w:keepLines w:val="0"/>
      </w:pPr>
      <w:bookmarkStart w:id="78" w:name="_Toc69307137"/>
      <w:r w:rsidRPr="00777637">
        <w:rPr>
          <w:rStyle w:val="CharSectno"/>
        </w:rPr>
        <w:t>133</w:t>
      </w:r>
      <w:r w:rsidR="00777637">
        <w:rPr>
          <w:rStyle w:val="CharSectno"/>
        </w:rPr>
        <w:noBreakHyphen/>
      </w:r>
      <w:r w:rsidRPr="00777637">
        <w:rPr>
          <w:rStyle w:val="CharSectno"/>
        </w:rPr>
        <w:t>1</w:t>
      </w:r>
      <w:r w:rsidRPr="00777637">
        <w:t xml:space="preserve">  What this Division is about</w:t>
      </w:r>
      <w:bookmarkEnd w:id="78"/>
    </w:p>
    <w:p w:rsidR="00025549" w:rsidRPr="00777637" w:rsidRDefault="00025549" w:rsidP="006C1246">
      <w:pPr>
        <w:pStyle w:val="BoxText"/>
      </w:pPr>
      <w:r w:rsidRPr="00777637">
        <w:t>Payment of Division</w:t>
      </w:r>
      <w:r w:rsidR="00DA1913" w:rsidRPr="00777637">
        <w:t> </w:t>
      </w:r>
      <w:r w:rsidRPr="00777637">
        <w:t>293 tax is deferred to the extent to which the tax is attributable to defined benefit interests from which no superannuation benefit has yet become payable.</w:t>
      </w:r>
    </w:p>
    <w:p w:rsidR="00025549" w:rsidRPr="00777637" w:rsidRDefault="00025549" w:rsidP="006C1246">
      <w:pPr>
        <w:pStyle w:val="BoxText"/>
      </w:pPr>
      <w:r w:rsidRPr="00777637">
        <w:t>This reflects the fact that money generally cannot be released from defined benefit interests until a superannuation benefit is paid, usually upon retirement.</w:t>
      </w:r>
    </w:p>
    <w:p w:rsidR="00025549" w:rsidRPr="00777637" w:rsidRDefault="00025549" w:rsidP="006C1246">
      <w:pPr>
        <w:pStyle w:val="ActHead4"/>
        <w:keepNext w:val="0"/>
        <w:keepLines w:val="0"/>
      </w:pPr>
      <w:bookmarkStart w:id="79" w:name="_Toc69307138"/>
      <w:r w:rsidRPr="00777637">
        <w:rPr>
          <w:rStyle w:val="CharSubdNo"/>
        </w:rPr>
        <w:t>Subdivision</w:t>
      </w:r>
      <w:r w:rsidR="00DA1913" w:rsidRPr="00777637">
        <w:rPr>
          <w:rStyle w:val="CharSubdNo"/>
        </w:rPr>
        <w:t> </w:t>
      </w:r>
      <w:r w:rsidRPr="00777637">
        <w:rPr>
          <w:rStyle w:val="CharSubdNo"/>
        </w:rPr>
        <w:t>133</w:t>
      </w:r>
      <w:r w:rsidR="00777637">
        <w:rPr>
          <w:rStyle w:val="CharSubdNo"/>
        </w:rPr>
        <w:noBreakHyphen/>
      </w:r>
      <w:r w:rsidRPr="00777637">
        <w:rPr>
          <w:rStyle w:val="CharSubdNo"/>
        </w:rPr>
        <w:t>A</w:t>
      </w:r>
      <w:r w:rsidRPr="00777637">
        <w:t>—</w:t>
      </w:r>
      <w:r w:rsidRPr="00777637">
        <w:rPr>
          <w:rStyle w:val="CharSubdText"/>
        </w:rPr>
        <w:t>Deferral determination</w:t>
      </w:r>
      <w:bookmarkEnd w:id="79"/>
    </w:p>
    <w:p w:rsidR="00025549" w:rsidRPr="00777637" w:rsidRDefault="00025549" w:rsidP="006C1246">
      <w:pPr>
        <w:pStyle w:val="ActHead4"/>
        <w:keepNext w:val="0"/>
        <w:keepLines w:val="0"/>
      </w:pPr>
      <w:bookmarkStart w:id="80" w:name="_Toc69307139"/>
      <w:r w:rsidRPr="00777637">
        <w:rPr>
          <w:rStyle w:val="CharSubdNo"/>
        </w:rPr>
        <w:t>Guide to Subdivision</w:t>
      </w:r>
      <w:r w:rsidR="00DA1913" w:rsidRPr="00777637">
        <w:rPr>
          <w:rStyle w:val="CharSubdNo"/>
        </w:rPr>
        <w:t> </w:t>
      </w:r>
      <w:r w:rsidRPr="00777637">
        <w:rPr>
          <w:rStyle w:val="CharSubdNo"/>
        </w:rPr>
        <w:t>133</w:t>
      </w:r>
      <w:r w:rsidR="00777637">
        <w:rPr>
          <w:rStyle w:val="CharSubdText"/>
        </w:rPr>
        <w:noBreakHyphen/>
      </w:r>
      <w:r w:rsidRPr="00777637">
        <w:t>A</w:t>
      </w:r>
      <w:bookmarkEnd w:id="80"/>
    </w:p>
    <w:p w:rsidR="00025549" w:rsidRPr="00777637" w:rsidRDefault="00025549" w:rsidP="006C1246">
      <w:pPr>
        <w:pStyle w:val="ActHead5"/>
        <w:keepNext w:val="0"/>
        <w:keepLines w:val="0"/>
      </w:pPr>
      <w:bookmarkStart w:id="81" w:name="_Toc69307140"/>
      <w:r w:rsidRPr="00777637">
        <w:rPr>
          <w:rStyle w:val="CharSectno"/>
        </w:rPr>
        <w:t>133</w:t>
      </w:r>
      <w:r w:rsidR="00777637">
        <w:rPr>
          <w:rStyle w:val="CharSectno"/>
        </w:rPr>
        <w:noBreakHyphen/>
      </w:r>
      <w:r w:rsidRPr="00777637">
        <w:rPr>
          <w:rStyle w:val="CharSectno"/>
        </w:rPr>
        <w:t>5</w:t>
      </w:r>
      <w:r w:rsidRPr="00777637">
        <w:t xml:space="preserve">  What this Subdivision is about</w:t>
      </w:r>
      <w:bookmarkEnd w:id="81"/>
    </w:p>
    <w:p w:rsidR="00025549" w:rsidRPr="00777637" w:rsidRDefault="00025549" w:rsidP="006C1246">
      <w:pPr>
        <w:pStyle w:val="BoxText"/>
      </w:pPr>
      <w:r w:rsidRPr="00777637">
        <w:t>The Commissioner determines the amount of your tax that is deferred to a debt account by working out the extent to which your assessed tax is attributable to defined benefit interests.</w:t>
      </w:r>
    </w:p>
    <w:p w:rsidR="00025549" w:rsidRPr="00777637" w:rsidRDefault="00025549" w:rsidP="00C00505">
      <w:pPr>
        <w:pStyle w:val="TofSectsHeading"/>
        <w:keepNext/>
        <w:keepLines/>
      </w:pPr>
      <w:r w:rsidRPr="00777637">
        <w:lastRenderedPageBreak/>
        <w:t>Table of sections</w:t>
      </w:r>
    </w:p>
    <w:p w:rsidR="00025549" w:rsidRPr="00777637" w:rsidRDefault="00025549" w:rsidP="00C00505">
      <w:pPr>
        <w:pStyle w:val="TofSectsGroupHeading"/>
        <w:keepNext/>
      </w:pPr>
      <w:r w:rsidRPr="00777637">
        <w:t>Operative provisions</w:t>
      </w:r>
    </w:p>
    <w:p w:rsidR="00025549" w:rsidRPr="00777637" w:rsidRDefault="00025549" w:rsidP="00025549">
      <w:pPr>
        <w:pStyle w:val="TofSectsSection"/>
        <w:rPr>
          <w:i/>
        </w:rPr>
      </w:pPr>
      <w:r w:rsidRPr="00777637">
        <w:t>133</w:t>
      </w:r>
      <w:r w:rsidR="00777637">
        <w:noBreakHyphen/>
      </w:r>
      <w:r w:rsidRPr="00777637">
        <w:t>10</w:t>
      </w:r>
      <w:r w:rsidRPr="00777637">
        <w:tab/>
        <w:t xml:space="preserve">Determination of tax that is </w:t>
      </w:r>
      <w:r w:rsidRPr="00777637">
        <w:rPr>
          <w:b/>
          <w:i/>
        </w:rPr>
        <w:t>deferred to a debt account</w:t>
      </w:r>
    </w:p>
    <w:p w:rsidR="00025549" w:rsidRPr="00777637" w:rsidRDefault="00025549" w:rsidP="00025549">
      <w:pPr>
        <w:pStyle w:val="TofSectsSection"/>
      </w:pPr>
      <w:r w:rsidRPr="00777637">
        <w:t>133</w:t>
      </w:r>
      <w:r w:rsidR="00777637">
        <w:noBreakHyphen/>
      </w:r>
      <w:r w:rsidRPr="00777637">
        <w:t>15</w:t>
      </w:r>
      <w:r w:rsidRPr="00777637">
        <w:tab/>
      </w:r>
      <w:r w:rsidRPr="00777637">
        <w:rPr>
          <w:rStyle w:val="CharBoldItalic"/>
        </w:rPr>
        <w:t>Defined benefit tax</w:t>
      </w:r>
    </w:p>
    <w:p w:rsidR="00025549" w:rsidRPr="00777637" w:rsidRDefault="00025549" w:rsidP="00025549">
      <w:pPr>
        <w:pStyle w:val="TofSectsSection"/>
      </w:pPr>
      <w:r w:rsidRPr="00777637">
        <w:t>133</w:t>
      </w:r>
      <w:r w:rsidR="00777637">
        <w:noBreakHyphen/>
      </w:r>
      <w:r w:rsidRPr="00777637">
        <w:t>20</w:t>
      </w:r>
      <w:r w:rsidRPr="00777637">
        <w:tab/>
        <w:t>How to attribute the defined benefit tax to defined benefit interests</w:t>
      </w:r>
    </w:p>
    <w:p w:rsidR="00025549" w:rsidRPr="00777637" w:rsidRDefault="00025549" w:rsidP="00025549">
      <w:pPr>
        <w:pStyle w:val="TofSectsSection"/>
      </w:pPr>
      <w:r w:rsidRPr="00777637">
        <w:t>133</w:t>
      </w:r>
      <w:r w:rsidR="00777637">
        <w:noBreakHyphen/>
      </w:r>
      <w:r w:rsidRPr="00777637">
        <w:t>25</w:t>
      </w:r>
      <w:r w:rsidRPr="00777637">
        <w:tab/>
        <w:t>Determination reducing tax deferred to a debt account</w:t>
      </w:r>
    </w:p>
    <w:p w:rsidR="00025549" w:rsidRPr="00777637" w:rsidRDefault="00025549" w:rsidP="00025549">
      <w:pPr>
        <w:pStyle w:val="TofSectsSection"/>
      </w:pPr>
      <w:r w:rsidRPr="00777637">
        <w:t>133</w:t>
      </w:r>
      <w:r w:rsidR="00777637">
        <w:noBreakHyphen/>
      </w:r>
      <w:r w:rsidRPr="00777637">
        <w:t>30</w:t>
      </w:r>
      <w:r w:rsidRPr="00777637">
        <w:tab/>
        <w:t>General provisions applying to determinations under this Subdivision</w:t>
      </w:r>
    </w:p>
    <w:p w:rsidR="00025549" w:rsidRPr="00777637" w:rsidRDefault="00025549" w:rsidP="00025549">
      <w:pPr>
        <w:pStyle w:val="ActHead4"/>
      </w:pPr>
      <w:bookmarkStart w:id="82" w:name="_Toc69307141"/>
      <w:r w:rsidRPr="00777637">
        <w:rPr>
          <w:rStyle w:val="CharSubdNo"/>
        </w:rPr>
        <w:t>Operative provisio</w:t>
      </w:r>
      <w:r w:rsidRPr="00777637">
        <w:rPr>
          <w:rStyle w:val="CharSubdText"/>
        </w:rPr>
        <w:t>n</w:t>
      </w:r>
      <w:r w:rsidRPr="00777637">
        <w:t>s</w:t>
      </w:r>
      <w:bookmarkEnd w:id="82"/>
    </w:p>
    <w:p w:rsidR="00025549" w:rsidRPr="00777637" w:rsidRDefault="00025549" w:rsidP="00025549">
      <w:pPr>
        <w:pStyle w:val="ActHead5"/>
        <w:rPr>
          <w:i/>
        </w:rPr>
      </w:pPr>
      <w:bookmarkStart w:id="83" w:name="_Toc69307142"/>
      <w:r w:rsidRPr="00777637">
        <w:rPr>
          <w:rStyle w:val="CharSectno"/>
        </w:rPr>
        <w:t>133</w:t>
      </w:r>
      <w:r w:rsidR="00777637">
        <w:rPr>
          <w:rStyle w:val="CharSectno"/>
        </w:rPr>
        <w:noBreakHyphen/>
      </w:r>
      <w:r w:rsidRPr="00777637">
        <w:rPr>
          <w:rStyle w:val="CharSectno"/>
        </w:rPr>
        <w:t>10</w:t>
      </w:r>
      <w:r w:rsidRPr="00777637">
        <w:t xml:space="preserve">  Determination of tax that is </w:t>
      </w:r>
      <w:r w:rsidRPr="00777637">
        <w:rPr>
          <w:i/>
        </w:rPr>
        <w:t>deferred to a debt account</w:t>
      </w:r>
      <w:bookmarkEnd w:id="83"/>
    </w:p>
    <w:p w:rsidR="00025549" w:rsidRPr="00777637" w:rsidRDefault="00025549" w:rsidP="00025549">
      <w:pPr>
        <w:pStyle w:val="subsection"/>
      </w:pPr>
      <w:r w:rsidRPr="00777637">
        <w:tab/>
        <w:t>(1)</w:t>
      </w:r>
      <w:r w:rsidRPr="00777637">
        <w:tab/>
        <w:t xml:space="preserve">The Commissioner must make a determination specifying the amount the Commissioner has ascertained as being the extent to which your </w:t>
      </w:r>
      <w:r w:rsidR="00777637" w:rsidRPr="00777637">
        <w:rPr>
          <w:position w:val="6"/>
          <w:sz w:val="16"/>
        </w:rPr>
        <w:t>*</w:t>
      </w:r>
      <w:r w:rsidRPr="00777637">
        <w:t>assessed Division</w:t>
      </w:r>
      <w:r w:rsidR="00DA1913" w:rsidRPr="00777637">
        <w:t> </w:t>
      </w:r>
      <w:r w:rsidRPr="00777637">
        <w:t xml:space="preserve">293 tax for an income year is </w:t>
      </w:r>
      <w:r w:rsidR="00777637" w:rsidRPr="00777637">
        <w:rPr>
          <w:position w:val="6"/>
          <w:sz w:val="16"/>
        </w:rPr>
        <w:t>*</w:t>
      </w:r>
      <w:r w:rsidRPr="00777637">
        <w:t xml:space="preserve">defined benefit tax attributable to a </w:t>
      </w:r>
      <w:r w:rsidR="00777637" w:rsidRPr="00777637">
        <w:rPr>
          <w:position w:val="6"/>
          <w:sz w:val="16"/>
        </w:rPr>
        <w:t>*</w:t>
      </w:r>
      <w:r w:rsidRPr="00777637">
        <w:t>superannuation interest.</w:t>
      </w:r>
    </w:p>
    <w:p w:rsidR="00025549" w:rsidRPr="00777637" w:rsidRDefault="00025549" w:rsidP="00025549">
      <w:pPr>
        <w:pStyle w:val="notetext"/>
      </w:pPr>
      <w:r w:rsidRPr="00777637">
        <w:t>Note 1:</w:t>
      </w:r>
      <w:r w:rsidRPr="00777637">
        <w:tab/>
        <w:t>For variation and revocation, see subsection</w:t>
      </w:r>
      <w:r w:rsidR="00DA1913" w:rsidRPr="00777637">
        <w:t> </w:t>
      </w:r>
      <w:r w:rsidRPr="00777637">
        <w:t xml:space="preserve">33(3) of the </w:t>
      </w:r>
      <w:r w:rsidRPr="00777637">
        <w:rPr>
          <w:i/>
        </w:rPr>
        <w:t>Acts Interpretation Act 1901</w:t>
      </w:r>
      <w:r w:rsidRPr="00777637">
        <w:t>.</w:t>
      </w:r>
    </w:p>
    <w:p w:rsidR="00025549" w:rsidRPr="00777637" w:rsidRDefault="00025549" w:rsidP="00025549">
      <w:pPr>
        <w:pStyle w:val="notetext"/>
      </w:pPr>
      <w:r w:rsidRPr="00777637">
        <w:t>Note 2:</w:t>
      </w:r>
      <w:r w:rsidRPr="00777637">
        <w:tab/>
        <w:t>For general provisions, including review, see section</w:t>
      </w:r>
      <w:r w:rsidR="00DA1913" w:rsidRPr="00777637">
        <w:t> </w:t>
      </w:r>
      <w:r w:rsidRPr="00777637">
        <w:t>133</w:t>
      </w:r>
      <w:r w:rsidR="00777637">
        <w:noBreakHyphen/>
      </w:r>
      <w:r w:rsidRPr="00777637">
        <w:t>30.</w:t>
      </w:r>
    </w:p>
    <w:p w:rsidR="00025549" w:rsidRPr="00777637" w:rsidRDefault="00025549" w:rsidP="00025549">
      <w:pPr>
        <w:pStyle w:val="subsection"/>
      </w:pPr>
      <w:r w:rsidRPr="00777637">
        <w:tab/>
        <w:t>(2)</w:t>
      </w:r>
      <w:r w:rsidRPr="00777637">
        <w:tab/>
        <w:t xml:space="preserve">The amount of </w:t>
      </w:r>
      <w:r w:rsidR="00777637" w:rsidRPr="00777637">
        <w:rPr>
          <w:position w:val="6"/>
          <w:sz w:val="16"/>
        </w:rPr>
        <w:t>*</w:t>
      </w:r>
      <w:r w:rsidRPr="00777637">
        <w:t>assessed Division</w:t>
      </w:r>
      <w:r w:rsidR="00DA1913" w:rsidRPr="00777637">
        <w:t> </w:t>
      </w:r>
      <w:r w:rsidRPr="00777637">
        <w:t xml:space="preserve">293 tax specified in the determination is </w:t>
      </w:r>
      <w:r w:rsidRPr="00777637">
        <w:rPr>
          <w:b/>
          <w:i/>
        </w:rPr>
        <w:t>deferred to a debt account</w:t>
      </w:r>
      <w:r w:rsidRPr="00777637">
        <w:t xml:space="preserve"> for the </w:t>
      </w:r>
      <w:r w:rsidR="00777637" w:rsidRPr="00777637">
        <w:rPr>
          <w:position w:val="6"/>
          <w:sz w:val="16"/>
        </w:rPr>
        <w:t>*</w:t>
      </w:r>
      <w:r w:rsidRPr="00777637">
        <w:t>superannuation interest.</w:t>
      </w:r>
    </w:p>
    <w:p w:rsidR="007B10AF" w:rsidRPr="00777637" w:rsidRDefault="007B10AF" w:rsidP="007B10AF">
      <w:pPr>
        <w:pStyle w:val="subsection"/>
      </w:pPr>
      <w:r w:rsidRPr="00777637">
        <w:tab/>
        <w:t>(3)</w:t>
      </w:r>
      <w:r w:rsidRPr="00777637">
        <w:tab/>
        <w:t xml:space="preserve">However, the Commissioner must not make a determination under this section in relation to a </w:t>
      </w:r>
      <w:r w:rsidR="00777637" w:rsidRPr="00777637">
        <w:rPr>
          <w:position w:val="6"/>
          <w:sz w:val="16"/>
        </w:rPr>
        <w:t>*</w:t>
      </w:r>
      <w:r w:rsidRPr="00777637">
        <w:t xml:space="preserve">superannuation interest if, at the time the determination is to be made, the </w:t>
      </w:r>
      <w:r w:rsidR="00777637" w:rsidRPr="00777637">
        <w:rPr>
          <w:position w:val="6"/>
          <w:sz w:val="16"/>
        </w:rPr>
        <w:t>*</w:t>
      </w:r>
      <w:r w:rsidRPr="00777637">
        <w:t>end benefit for the superannuation interest has become payable.</w:t>
      </w:r>
    </w:p>
    <w:p w:rsidR="00025549" w:rsidRPr="00777637" w:rsidRDefault="00025549" w:rsidP="00025549">
      <w:pPr>
        <w:pStyle w:val="notetext"/>
      </w:pPr>
      <w:r w:rsidRPr="00777637">
        <w:t>Note:</w:t>
      </w:r>
      <w:r w:rsidRPr="00777637">
        <w:tab/>
        <w:t xml:space="preserve">For the meaning of </w:t>
      </w:r>
      <w:r w:rsidRPr="00777637">
        <w:rPr>
          <w:b/>
          <w:i/>
        </w:rPr>
        <w:t>end benefit</w:t>
      </w:r>
      <w:r w:rsidRPr="00777637">
        <w:t>, see section</w:t>
      </w:r>
      <w:r w:rsidR="00DA1913" w:rsidRPr="00777637">
        <w:t> </w:t>
      </w:r>
      <w:r w:rsidRPr="00777637">
        <w:t>133</w:t>
      </w:r>
      <w:r w:rsidR="00777637">
        <w:noBreakHyphen/>
      </w:r>
      <w:r w:rsidRPr="00777637">
        <w:t>130.</w:t>
      </w:r>
    </w:p>
    <w:p w:rsidR="00025549" w:rsidRPr="00777637" w:rsidRDefault="00025549" w:rsidP="00025549">
      <w:pPr>
        <w:pStyle w:val="subsection"/>
      </w:pPr>
      <w:r w:rsidRPr="00777637">
        <w:tab/>
        <w:t>(4)</w:t>
      </w:r>
      <w:r w:rsidRPr="00777637">
        <w:tab/>
      </w:r>
      <w:r w:rsidR="00DA1913" w:rsidRPr="00777637">
        <w:t>Subsection (</w:t>
      </w:r>
      <w:r w:rsidRPr="00777637">
        <w:t xml:space="preserve">1) does not apply if the Commissioner ascertains that no part of your </w:t>
      </w:r>
      <w:r w:rsidR="00777637" w:rsidRPr="00777637">
        <w:rPr>
          <w:position w:val="6"/>
          <w:sz w:val="16"/>
        </w:rPr>
        <w:t>*</w:t>
      </w:r>
      <w:r w:rsidRPr="00777637">
        <w:t>assessed Division</w:t>
      </w:r>
      <w:r w:rsidR="00DA1913" w:rsidRPr="00777637">
        <w:t> </w:t>
      </w:r>
      <w:r w:rsidRPr="00777637">
        <w:t xml:space="preserve">293 tax for an income year is </w:t>
      </w:r>
      <w:r w:rsidR="00777637" w:rsidRPr="00777637">
        <w:rPr>
          <w:position w:val="6"/>
          <w:sz w:val="16"/>
        </w:rPr>
        <w:t>*</w:t>
      </w:r>
      <w:r w:rsidRPr="00777637">
        <w:t xml:space="preserve">defined benefit tax attributable to a </w:t>
      </w:r>
      <w:r w:rsidR="00777637" w:rsidRPr="00777637">
        <w:rPr>
          <w:position w:val="6"/>
          <w:sz w:val="16"/>
        </w:rPr>
        <w:t>*</w:t>
      </w:r>
      <w:r w:rsidRPr="00777637">
        <w:t>superannuation interest.</w:t>
      </w:r>
    </w:p>
    <w:p w:rsidR="00025549" w:rsidRPr="00777637" w:rsidRDefault="00025549" w:rsidP="00025549">
      <w:pPr>
        <w:pStyle w:val="ActHead5"/>
      </w:pPr>
      <w:bookmarkStart w:id="84" w:name="_Toc69307143"/>
      <w:r w:rsidRPr="00777637">
        <w:rPr>
          <w:rStyle w:val="CharSectno"/>
        </w:rPr>
        <w:lastRenderedPageBreak/>
        <w:t>133</w:t>
      </w:r>
      <w:r w:rsidR="00777637">
        <w:rPr>
          <w:rStyle w:val="CharSectno"/>
        </w:rPr>
        <w:noBreakHyphen/>
      </w:r>
      <w:r w:rsidRPr="00777637">
        <w:rPr>
          <w:rStyle w:val="CharSectno"/>
        </w:rPr>
        <w:t>15</w:t>
      </w:r>
      <w:r w:rsidRPr="00777637">
        <w:t xml:space="preserve">  </w:t>
      </w:r>
      <w:r w:rsidRPr="00777637">
        <w:rPr>
          <w:i/>
        </w:rPr>
        <w:t>Defined benefit tax</w:t>
      </w:r>
      <w:bookmarkEnd w:id="84"/>
    </w:p>
    <w:p w:rsidR="00025549" w:rsidRPr="00777637" w:rsidRDefault="00025549" w:rsidP="00025549">
      <w:pPr>
        <w:pStyle w:val="subsection"/>
      </w:pPr>
      <w:r w:rsidRPr="00777637">
        <w:tab/>
        <w:t>(1)</w:t>
      </w:r>
      <w:r w:rsidRPr="00777637">
        <w:tab/>
        <w:t xml:space="preserve">Your </w:t>
      </w:r>
      <w:r w:rsidRPr="00777637">
        <w:rPr>
          <w:b/>
          <w:i/>
        </w:rPr>
        <w:t>defined benefit tax</w:t>
      </w:r>
      <w:r w:rsidRPr="00777637">
        <w:t xml:space="preserve"> for an income year is the amount worked out using the formula:</w:t>
      </w:r>
    </w:p>
    <w:p w:rsidR="00025549" w:rsidRPr="00777637" w:rsidRDefault="00025549" w:rsidP="00025549">
      <w:pPr>
        <w:pStyle w:val="subsection"/>
      </w:pPr>
      <w:r w:rsidRPr="00777637">
        <w:tab/>
      </w:r>
      <w:r w:rsidRPr="00777637">
        <w:tab/>
      </w:r>
      <w:r w:rsidR="00777637" w:rsidRPr="00777637">
        <w:rPr>
          <w:position w:val="-36"/>
        </w:rPr>
        <w:pict>
          <v:shape id="_x0000_i1026" type="#_x0000_t75" style="width:268.5pt;height:40.5pt">
            <v:imagedata r:id="rId21" o:title=""/>
          </v:shape>
        </w:pict>
      </w:r>
    </w:p>
    <w:p w:rsidR="00025549" w:rsidRPr="00777637" w:rsidRDefault="00025549" w:rsidP="00025549">
      <w:pPr>
        <w:pStyle w:val="subsection2"/>
      </w:pPr>
      <w:r w:rsidRPr="00777637">
        <w:t>where:</w:t>
      </w:r>
    </w:p>
    <w:p w:rsidR="00025549" w:rsidRPr="00777637" w:rsidRDefault="00025549" w:rsidP="00025549">
      <w:pPr>
        <w:pStyle w:val="Definition"/>
      </w:pPr>
      <w:r w:rsidRPr="00777637">
        <w:rPr>
          <w:b/>
          <w:i/>
        </w:rPr>
        <w:t>defined benefit contribution component</w:t>
      </w:r>
      <w:r w:rsidRPr="00777637">
        <w:t xml:space="preserve"> means the amount worked out as follows:</w:t>
      </w:r>
    </w:p>
    <w:p w:rsidR="00025549" w:rsidRPr="00777637" w:rsidRDefault="00025549" w:rsidP="00025549">
      <w:pPr>
        <w:pStyle w:val="paragraph"/>
      </w:pPr>
      <w:r w:rsidRPr="00777637">
        <w:tab/>
        <w:t>(a)</w:t>
      </w:r>
      <w:r w:rsidRPr="00777637">
        <w:tab/>
        <w:t xml:space="preserve">work out the lesser of the following for the corresponding </w:t>
      </w:r>
      <w:r w:rsidR="00777637" w:rsidRPr="00777637">
        <w:rPr>
          <w:position w:val="6"/>
          <w:sz w:val="16"/>
        </w:rPr>
        <w:t>*</w:t>
      </w:r>
      <w:r w:rsidRPr="00777637">
        <w:t>financial year:</w:t>
      </w:r>
    </w:p>
    <w:p w:rsidR="00025549" w:rsidRPr="00777637" w:rsidRDefault="00025549" w:rsidP="00025549">
      <w:pPr>
        <w:pStyle w:val="paragraphsub"/>
      </w:pPr>
      <w:r w:rsidRPr="00777637">
        <w:tab/>
        <w:t>(i)</w:t>
      </w:r>
      <w:r w:rsidRPr="00777637">
        <w:tab/>
        <w:t xml:space="preserve">your </w:t>
      </w:r>
      <w:r w:rsidR="00777637" w:rsidRPr="00777637">
        <w:rPr>
          <w:position w:val="6"/>
          <w:sz w:val="16"/>
        </w:rPr>
        <w:t>*</w:t>
      </w:r>
      <w:r w:rsidRPr="00777637">
        <w:t>low tax contributions;</w:t>
      </w:r>
    </w:p>
    <w:p w:rsidR="00025549" w:rsidRPr="00777637" w:rsidRDefault="00025549" w:rsidP="00025549">
      <w:pPr>
        <w:pStyle w:val="paragraphsub"/>
      </w:pPr>
      <w:r w:rsidRPr="00777637">
        <w:tab/>
        <w:t>(ii)</w:t>
      </w:r>
      <w:r w:rsidRPr="00777637">
        <w:tab/>
        <w:t xml:space="preserve">the total amount of your </w:t>
      </w:r>
      <w:r w:rsidR="00777637" w:rsidRPr="00777637">
        <w:rPr>
          <w:position w:val="6"/>
          <w:sz w:val="16"/>
        </w:rPr>
        <w:t>*</w:t>
      </w:r>
      <w:r w:rsidRPr="00777637">
        <w:t xml:space="preserve">defined benefit contributions in respect of all </w:t>
      </w:r>
      <w:r w:rsidR="00777637" w:rsidRPr="00777637">
        <w:rPr>
          <w:position w:val="6"/>
          <w:sz w:val="16"/>
        </w:rPr>
        <w:t>*</w:t>
      </w:r>
      <w:r w:rsidRPr="00777637">
        <w:t>defined benefit interests you have in the financial year;</w:t>
      </w:r>
    </w:p>
    <w:p w:rsidR="00025549" w:rsidRPr="00777637" w:rsidRDefault="00025549" w:rsidP="00025549">
      <w:pPr>
        <w:pStyle w:val="paragraph"/>
      </w:pPr>
      <w:r w:rsidRPr="00777637">
        <w:tab/>
        <w:t>(b)</w:t>
      </w:r>
      <w:r w:rsidRPr="00777637">
        <w:tab/>
        <w:t xml:space="preserve">subtract from the result of </w:t>
      </w:r>
      <w:r w:rsidR="00DA1913" w:rsidRPr="00777637">
        <w:t>paragraph (</w:t>
      </w:r>
      <w:r w:rsidRPr="00777637">
        <w:t>a) the difference (if any) between:</w:t>
      </w:r>
    </w:p>
    <w:p w:rsidR="00025549" w:rsidRPr="00777637" w:rsidRDefault="00025549" w:rsidP="00025549">
      <w:pPr>
        <w:pStyle w:val="paragraphsub"/>
      </w:pPr>
      <w:r w:rsidRPr="00777637">
        <w:tab/>
        <w:t>(i)</w:t>
      </w:r>
      <w:r w:rsidRPr="00777637">
        <w:tab/>
        <w:t xml:space="preserve">your </w:t>
      </w:r>
      <w:r w:rsidR="00777637" w:rsidRPr="00777637">
        <w:rPr>
          <w:position w:val="6"/>
          <w:sz w:val="16"/>
        </w:rPr>
        <w:t>*</w:t>
      </w:r>
      <w:r w:rsidRPr="00777637">
        <w:t>taxable contributions for the income year; and</w:t>
      </w:r>
    </w:p>
    <w:p w:rsidR="00025549" w:rsidRPr="00777637" w:rsidRDefault="00025549" w:rsidP="00025549">
      <w:pPr>
        <w:pStyle w:val="paragraphsub"/>
      </w:pPr>
      <w:r w:rsidRPr="00777637">
        <w:tab/>
        <w:t>(ii)</w:t>
      </w:r>
      <w:r w:rsidRPr="00777637">
        <w:tab/>
        <w:t>your low tax contributions for the corresponding financial year.</w:t>
      </w:r>
    </w:p>
    <w:p w:rsidR="00025549" w:rsidRPr="00777637" w:rsidRDefault="00025549" w:rsidP="00025549">
      <w:pPr>
        <w:pStyle w:val="noteToPara"/>
      </w:pPr>
      <w:r w:rsidRPr="00777637">
        <w:t>Note:</w:t>
      </w:r>
      <w:r w:rsidRPr="00777637">
        <w:tab/>
        <w:t xml:space="preserve">A difference may exist for </w:t>
      </w:r>
      <w:r w:rsidR="00DA1913" w:rsidRPr="00777637">
        <w:t>paragraph (</w:t>
      </w:r>
      <w:r w:rsidRPr="00777637">
        <w:t xml:space="preserve">b) because of the </w:t>
      </w:r>
      <w:r w:rsidR="00D83AE0" w:rsidRPr="00777637">
        <w:t>$250,000</w:t>
      </w:r>
      <w:r w:rsidRPr="00777637">
        <w:t xml:space="preserve"> high income threshold: see subsection</w:t>
      </w:r>
      <w:r w:rsidR="00DA1913" w:rsidRPr="00777637">
        <w:t> </w:t>
      </w:r>
      <w:r w:rsidRPr="00777637">
        <w:t>293</w:t>
      </w:r>
      <w:r w:rsidR="00777637">
        <w:noBreakHyphen/>
      </w:r>
      <w:r w:rsidRPr="00777637">
        <w:t xml:space="preserve">20(1) of the </w:t>
      </w:r>
      <w:r w:rsidRPr="00777637">
        <w:rPr>
          <w:i/>
        </w:rPr>
        <w:t>Income Tax Assessment Act 1997</w:t>
      </w:r>
      <w:r w:rsidRPr="00777637">
        <w:t>.</w:t>
      </w:r>
    </w:p>
    <w:p w:rsidR="00025549" w:rsidRPr="00777637" w:rsidRDefault="00025549" w:rsidP="00025549">
      <w:pPr>
        <w:pStyle w:val="SubsectionHead"/>
      </w:pPr>
      <w:r w:rsidRPr="00777637">
        <w:t>Exception—defined benefit contribution component is nil or less</w:t>
      </w:r>
    </w:p>
    <w:p w:rsidR="00025549" w:rsidRPr="00777637" w:rsidRDefault="00025549" w:rsidP="00025549">
      <w:pPr>
        <w:pStyle w:val="subsection"/>
      </w:pPr>
      <w:r w:rsidRPr="00777637">
        <w:tab/>
        <w:t>(2)</w:t>
      </w:r>
      <w:r w:rsidRPr="00777637">
        <w:tab/>
        <w:t xml:space="preserve">However, if the defined benefit contribution component mentioned in </w:t>
      </w:r>
      <w:r w:rsidR="00DA1913" w:rsidRPr="00777637">
        <w:t>subsection (</w:t>
      </w:r>
      <w:r w:rsidRPr="00777637">
        <w:t xml:space="preserve">1) is nil, or a negative amount, no part of the </w:t>
      </w:r>
      <w:r w:rsidR="00777637" w:rsidRPr="00777637">
        <w:rPr>
          <w:position w:val="6"/>
          <w:sz w:val="16"/>
        </w:rPr>
        <w:t>*</w:t>
      </w:r>
      <w:r w:rsidRPr="00777637">
        <w:t>Division</w:t>
      </w:r>
      <w:r w:rsidR="00DA1913" w:rsidRPr="00777637">
        <w:t> </w:t>
      </w:r>
      <w:r w:rsidRPr="00777637">
        <w:t xml:space="preserve">293 tax for the income year is </w:t>
      </w:r>
      <w:r w:rsidRPr="00777637">
        <w:rPr>
          <w:b/>
          <w:i/>
        </w:rPr>
        <w:t>defined benefit tax</w:t>
      </w:r>
      <w:r w:rsidRPr="00777637">
        <w:t>.</w:t>
      </w:r>
    </w:p>
    <w:p w:rsidR="00025549" w:rsidRPr="00777637" w:rsidRDefault="00025549" w:rsidP="00025549">
      <w:pPr>
        <w:pStyle w:val="ActHead5"/>
      </w:pPr>
      <w:bookmarkStart w:id="85" w:name="_Toc69307144"/>
      <w:r w:rsidRPr="00777637">
        <w:rPr>
          <w:rStyle w:val="CharSectno"/>
        </w:rPr>
        <w:lastRenderedPageBreak/>
        <w:t>133</w:t>
      </w:r>
      <w:r w:rsidR="00777637">
        <w:rPr>
          <w:rStyle w:val="CharSectno"/>
        </w:rPr>
        <w:noBreakHyphen/>
      </w:r>
      <w:r w:rsidRPr="00777637">
        <w:rPr>
          <w:rStyle w:val="CharSectno"/>
        </w:rPr>
        <w:t>20</w:t>
      </w:r>
      <w:r w:rsidRPr="00777637">
        <w:t xml:space="preserve">  How to attribute the defined benefit tax to defined benefit interests</w:t>
      </w:r>
      <w:bookmarkEnd w:id="85"/>
    </w:p>
    <w:p w:rsidR="00025549" w:rsidRPr="00777637" w:rsidRDefault="00025549" w:rsidP="00025549">
      <w:pPr>
        <w:pStyle w:val="subsection"/>
      </w:pPr>
      <w:r w:rsidRPr="00777637">
        <w:tab/>
        <w:t>(1)</w:t>
      </w:r>
      <w:r w:rsidRPr="00777637">
        <w:tab/>
        <w:t xml:space="preserve">If you have one </w:t>
      </w:r>
      <w:r w:rsidR="00777637" w:rsidRPr="00777637">
        <w:rPr>
          <w:position w:val="6"/>
          <w:sz w:val="16"/>
        </w:rPr>
        <w:t>*</w:t>
      </w:r>
      <w:r w:rsidRPr="00777637">
        <w:t xml:space="preserve">defined benefit interest in a </w:t>
      </w:r>
      <w:r w:rsidR="00777637" w:rsidRPr="00777637">
        <w:rPr>
          <w:position w:val="6"/>
          <w:sz w:val="16"/>
        </w:rPr>
        <w:t>*</w:t>
      </w:r>
      <w:r w:rsidRPr="00777637">
        <w:t xml:space="preserve">financial year, your </w:t>
      </w:r>
      <w:r w:rsidR="00777637" w:rsidRPr="00777637">
        <w:rPr>
          <w:position w:val="6"/>
          <w:sz w:val="16"/>
        </w:rPr>
        <w:t>*</w:t>
      </w:r>
      <w:r w:rsidRPr="00777637">
        <w:t>defined benefit tax for the corresponding income year is attributable to that interest.</w:t>
      </w:r>
    </w:p>
    <w:p w:rsidR="00025549" w:rsidRPr="00777637" w:rsidRDefault="00025549" w:rsidP="00025549">
      <w:pPr>
        <w:pStyle w:val="subsection"/>
      </w:pPr>
      <w:r w:rsidRPr="00777637">
        <w:tab/>
        <w:t>(2)</w:t>
      </w:r>
      <w:r w:rsidRPr="00777637">
        <w:tab/>
        <w:t xml:space="preserve">If you have more than one </w:t>
      </w:r>
      <w:r w:rsidR="00777637" w:rsidRPr="00777637">
        <w:rPr>
          <w:position w:val="6"/>
          <w:sz w:val="16"/>
        </w:rPr>
        <w:t>*</w:t>
      </w:r>
      <w:r w:rsidRPr="00777637">
        <w:t xml:space="preserve">defined benefit interest in a </w:t>
      </w:r>
      <w:r w:rsidR="00777637" w:rsidRPr="00777637">
        <w:rPr>
          <w:position w:val="6"/>
          <w:sz w:val="16"/>
        </w:rPr>
        <w:t>*</w:t>
      </w:r>
      <w:r w:rsidRPr="00777637">
        <w:t xml:space="preserve">financial year, your </w:t>
      </w:r>
      <w:r w:rsidR="00777637" w:rsidRPr="00777637">
        <w:rPr>
          <w:position w:val="6"/>
          <w:sz w:val="16"/>
        </w:rPr>
        <w:t>*</w:t>
      </w:r>
      <w:r w:rsidRPr="00777637">
        <w:t xml:space="preserve">defined benefit tax for the corresponding income year is attributable to each such interest in proportion to the </w:t>
      </w:r>
      <w:r w:rsidR="00777637" w:rsidRPr="00777637">
        <w:rPr>
          <w:position w:val="6"/>
          <w:sz w:val="16"/>
        </w:rPr>
        <w:t>*</w:t>
      </w:r>
      <w:r w:rsidRPr="00777637">
        <w:t>defined benefit contributions for the interest for the financial year.</w:t>
      </w:r>
    </w:p>
    <w:p w:rsidR="00025549" w:rsidRPr="00777637" w:rsidRDefault="00025549" w:rsidP="00025549">
      <w:pPr>
        <w:pStyle w:val="ActHead5"/>
      </w:pPr>
      <w:bookmarkStart w:id="86" w:name="_Toc69307145"/>
      <w:r w:rsidRPr="00777637">
        <w:rPr>
          <w:rStyle w:val="CharSectno"/>
        </w:rPr>
        <w:t>133</w:t>
      </w:r>
      <w:r w:rsidR="00777637">
        <w:rPr>
          <w:rStyle w:val="CharSectno"/>
        </w:rPr>
        <w:noBreakHyphen/>
      </w:r>
      <w:r w:rsidRPr="00777637">
        <w:rPr>
          <w:rStyle w:val="CharSectno"/>
        </w:rPr>
        <w:t>25</w:t>
      </w:r>
      <w:r w:rsidRPr="00777637">
        <w:t xml:space="preserve">  Determination reducing tax deferred to a debt account</w:t>
      </w:r>
      <w:bookmarkEnd w:id="86"/>
    </w:p>
    <w:p w:rsidR="00025549" w:rsidRPr="00777637" w:rsidRDefault="00025549" w:rsidP="00025549">
      <w:pPr>
        <w:pStyle w:val="subsection"/>
      </w:pPr>
      <w:r w:rsidRPr="00777637">
        <w:tab/>
        <w:t>(1)</w:t>
      </w:r>
      <w:r w:rsidRPr="00777637">
        <w:tab/>
        <w:t xml:space="preserve">If an amount of </w:t>
      </w:r>
      <w:r w:rsidR="00777637" w:rsidRPr="00777637">
        <w:rPr>
          <w:position w:val="6"/>
          <w:sz w:val="16"/>
        </w:rPr>
        <w:t>*</w:t>
      </w:r>
      <w:r w:rsidRPr="00777637">
        <w:t>assessed Division</w:t>
      </w:r>
      <w:r w:rsidR="00DA1913" w:rsidRPr="00777637">
        <w:t> </w:t>
      </w:r>
      <w:r w:rsidRPr="00777637">
        <w:t xml:space="preserve">293 tax that is </w:t>
      </w:r>
      <w:r w:rsidR="00777637" w:rsidRPr="00777637">
        <w:rPr>
          <w:position w:val="6"/>
          <w:sz w:val="16"/>
        </w:rPr>
        <w:t>*</w:t>
      </w:r>
      <w:r w:rsidRPr="00777637">
        <w:t xml:space="preserve">deferred to a debt account for a </w:t>
      </w:r>
      <w:r w:rsidR="00777637" w:rsidRPr="00777637">
        <w:rPr>
          <w:position w:val="6"/>
          <w:sz w:val="16"/>
        </w:rPr>
        <w:t>*</w:t>
      </w:r>
      <w:r w:rsidRPr="00777637">
        <w:t>superannuation interest is reduced as a result of an amended assessment, the Commissioner must make a determination under this section in respect of the reduced amount.</w:t>
      </w:r>
    </w:p>
    <w:p w:rsidR="00025549" w:rsidRPr="00777637" w:rsidRDefault="00025549" w:rsidP="00025549">
      <w:pPr>
        <w:pStyle w:val="subsection"/>
      </w:pPr>
      <w:r w:rsidRPr="00777637">
        <w:tab/>
        <w:t>(2)</w:t>
      </w:r>
      <w:r w:rsidRPr="00777637">
        <w:tab/>
        <w:t xml:space="preserve">The amount so determined is a </w:t>
      </w:r>
      <w:r w:rsidRPr="00777637">
        <w:rPr>
          <w:b/>
          <w:i/>
        </w:rPr>
        <w:t>deferral reversal</w:t>
      </w:r>
      <w:r w:rsidRPr="00777637">
        <w:t xml:space="preserve"> for the </w:t>
      </w:r>
      <w:r w:rsidR="00777637" w:rsidRPr="00777637">
        <w:rPr>
          <w:position w:val="6"/>
          <w:sz w:val="16"/>
        </w:rPr>
        <w:t>*</w:t>
      </w:r>
      <w:r w:rsidRPr="00777637">
        <w:t>superannuation interest.</w:t>
      </w:r>
    </w:p>
    <w:p w:rsidR="00025549" w:rsidRPr="00777637" w:rsidRDefault="00025549" w:rsidP="00025549">
      <w:pPr>
        <w:pStyle w:val="notetext"/>
      </w:pPr>
      <w:r w:rsidRPr="00777637">
        <w:t>Note:</w:t>
      </w:r>
      <w:r w:rsidRPr="00777637">
        <w:tab/>
        <w:t>For variation and revocation, see subsection</w:t>
      </w:r>
      <w:r w:rsidR="00DA1913" w:rsidRPr="00777637">
        <w:t> </w:t>
      </w:r>
      <w:r w:rsidRPr="00777637">
        <w:t xml:space="preserve">33(3) of the </w:t>
      </w:r>
      <w:r w:rsidRPr="00777637">
        <w:rPr>
          <w:i/>
        </w:rPr>
        <w:t>Acts Interpretation Act 1901</w:t>
      </w:r>
      <w:r w:rsidRPr="00777637">
        <w:t>.</w:t>
      </w:r>
    </w:p>
    <w:p w:rsidR="00025549" w:rsidRPr="00777637" w:rsidRDefault="00025549" w:rsidP="00025549">
      <w:pPr>
        <w:pStyle w:val="ActHead5"/>
      </w:pPr>
      <w:bookmarkStart w:id="87" w:name="_Toc69307146"/>
      <w:r w:rsidRPr="00777637">
        <w:rPr>
          <w:rStyle w:val="CharSectno"/>
        </w:rPr>
        <w:t>133</w:t>
      </w:r>
      <w:r w:rsidR="00777637">
        <w:rPr>
          <w:rStyle w:val="CharSectno"/>
        </w:rPr>
        <w:noBreakHyphen/>
      </w:r>
      <w:r w:rsidRPr="00777637">
        <w:rPr>
          <w:rStyle w:val="CharSectno"/>
        </w:rPr>
        <w:t>30</w:t>
      </w:r>
      <w:r w:rsidRPr="00777637">
        <w:t xml:space="preserve">  General provisions applying to determinations under this Subdivision</w:t>
      </w:r>
      <w:bookmarkEnd w:id="87"/>
    </w:p>
    <w:p w:rsidR="00025549" w:rsidRPr="00777637" w:rsidRDefault="00025549" w:rsidP="00025549">
      <w:pPr>
        <w:pStyle w:val="subsection"/>
      </w:pPr>
      <w:r w:rsidRPr="00777637">
        <w:tab/>
        <w:t>(1)</w:t>
      </w:r>
      <w:r w:rsidRPr="00777637">
        <w:tab/>
        <w:t>The Commissioner must:</w:t>
      </w:r>
    </w:p>
    <w:p w:rsidR="00025549" w:rsidRPr="00777637" w:rsidRDefault="00025549" w:rsidP="00025549">
      <w:pPr>
        <w:pStyle w:val="paragraph"/>
      </w:pPr>
      <w:r w:rsidRPr="00777637">
        <w:tab/>
        <w:t>(a)</w:t>
      </w:r>
      <w:r w:rsidRPr="00777637">
        <w:tab/>
        <w:t>make a determination as soon as practicable after:</w:t>
      </w:r>
    </w:p>
    <w:p w:rsidR="00025549" w:rsidRPr="00777637" w:rsidRDefault="00025549" w:rsidP="00025549">
      <w:pPr>
        <w:pStyle w:val="paragraphsub"/>
      </w:pPr>
      <w:r w:rsidRPr="00777637">
        <w:tab/>
        <w:t>(i)</w:t>
      </w:r>
      <w:r w:rsidRPr="00777637">
        <w:tab/>
        <w:t>for a determination under section</w:t>
      </w:r>
      <w:r w:rsidR="00DA1913" w:rsidRPr="00777637">
        <w:t> </w:t>
      </w:r>
      <w:r w:rsidRPr="00777637">
        <w:t>133</w:t>
      </w:r>
      <w:r w:rsidR="00777637">
        <w:noBreakHyphen/>
      </w:r>
      <w:r w:rsidRPr="00777637">
        <w:t>10—assessing the amount (whether by way of a first assessment or an amended assessment); or</w:t>
      </w:r>
    </w:p>
    <w:p w:rsidR="00025549" w:rsidRPr="00777637" w:rsidRDefault="00025549" w:rsidP="00025549">
      <w:pPr>
        <w:pStyle w:val="paragraphsub"/>
      </w:pPr>
      <w:r w:rsidRPr="00777637">
        <w:tab/>
        <w:t>(ii)</w:t>
      </w:r>
      <w:r w:rsidRPr="00777637">
        <w:tab/>
        <w:t>for a determination under section</w:t>
      </w:r>
      <w:r w:rsidR="00DA1913" w:rsidRPr="00777637">
        <w:t> </w:t>
      </w:r>
      <w:r w:rsidRPr="00777637">
        <w:t>133</w:t>
      </w:r>
      <w:r w:rsidR="00777637">
        <w:noBreakHyphen/>
      </w:r>
      <w:r w:rsidRPr="00777637">
        <w:t>25—amending the assessment; and</w:t>
      </w:r>
    </w:p>
    <w:p w:rsidR="00025549" w:rsidRPr="00777637" w:rsidRDefault="00025549" w:rsidP="00025549">
      <w:pPr>
        <w:pStyle w:val="paragraph"/>
      </w:pPr>
      <w:r w:rsidRPr="00777637">
        <w:tab/>
        <w:t>(b)</w:t>
      </w:r>
      <w:r w:rsidRPr="00777637">
        <w:tab/>
        <w:t>give you notice in writing of the determination as soon as practicable after making it.</w:t>
      </w:r>
    </w:p>
    <w:p w:rsidR="00025549" w:rsidRPr="00777637" w:rsidRDefault="00025549" w:rsidP="00025549">
      <w:pPr>
        <w:pStyle w:val="subsection"/>
      </w:pPr>
      <w:r w:rsidRPr="00777637">
        <w:lastRenderedPageBreak/>
        <w:tab/>
        <w:t>(3)</w:t>
      </w:r>
      <w:r w:rsidRPr="00777637">
        <w:tab/>
        <w:t>The validity of the determination is not affected because any of the provisions of this Act have not been complied with.</w:t>
      </w:r>
    </w:p>
    <w:p w:rsidR="00025549" w:rsidRPr="00777637" w:rsidRDefault="00025549" w:rsidP="00025549">
      <w:pPr>
        <w:pStyle w:val="SubsectionHead"/>
      </w:pPr>
      <w:r w:rsidRPr="00777637">
        <w:t>Review</w:t>
      </w:r>
    </w:p>
    <w:p w:rsidR="00025549" w:rsidRPr="00777637" w:rsidRDefault="00025549" w:rsidP="00025549">
      <w:pPr>
        <w:pStyle w:val="subsection"/>
      </w:pPr>
      <w:r w:rsidRPr="00777637">
        <w:tab/>
        <w:t>(4)</w:t>
      </w:r>
      <w:r w:rsidRPr="00777637">
        <w:tab/>
        <w:t>If you are dissatisfied with a determination made under this Subdivision in relation to you, you may object against the determination in the manner set out in Part IVC.</w:t>
      </w:r>
    </w:p>
    <w:p w:rsidR="00025549" w:rsidRPr="00777637" w:rsidRDefault="00025549" w:rsidP="00025549">
      <w:pPr>
        <w:pStyle w:val="subsection"/>
      </w:pPr>
      <w:r w:rsidRPr="00777637">
        <w:tab/>
        <w:t>(5)</w:t>
      </w:r>
      <w:r w:rsidRPr="00777637">
        <w:tab/>
        <w:t>If you are dissatisfied with a decision the Commissioner makes not to make a determination under this Subdivision:</w:t>
      </w:r>
    </w:p>
    <w:p w:rsidR="00025549" w:rsidRPr="00777637" w:rsidRDefault="00025549" w:rsidP="00025549">
      <w:pPr>
        <w:pStyle w:val="paragraph"/>
      </w:pPr>
      <w:r w:rsidRPr="00777637">
        <w:tab/>
        <w:t>(a)</w:t>
      </w:r>
      <w:r w:rsidRPr="00777637">
        <w:tab/>
        <w:t>you may object against the decision in the manner set out in Part IVC; and</w:t>
      </w:r>
    </w:p>
    <w:p w:rsidR="00025549" w:rsidRPr="00777637" w:rsidRDefault="00025549" w:rsidP="00025549">
      <w:pPr>
        <w:pStyle w:val="paragraph"/>
      </w:pPr>
      <w:r w:rsidRPr="00777637">
        <w:tab/>
        <w:t>(b)</w:t>
      </w:r>
      <w:r w:rsidRPr="00777637">
        <w:tab/>
        <w:t>for the purpose of working out the period within which the objection must be lodged, notice of the decision is taken to have been served on you on the day notice is given to you of:</w:t>
      </w:r>
    </w:p>
    <w:p w:rsidR="00025549" w:rsidRPr="00777637" w:rsidRDefault="00025549" w:rsidP="00025549">
      <w:pPr>
        <w:pStyle w:val="paragraphsub"/>
      </w:pPr>
      <w:r w:rsidRPr="00777637">
        <w:tab/>
        <w:t>(i)</w:t>
      </w:r>
      <w:r w:rsidRPr="00777637">
        <w:tab/>
        <w:t>for a determination under section</w:t>
      </w:r>
      <w:r w:rsidR="00DA1913" w:rsidRPr="00777637">
        <w:t> </w:t>
      </w:r>
      <w:r w:rsidRPr="00777637">
        <w:t>133</w:t>
      </w:r>
      <w:r w:rsidR="00777637">
        <w:noBreakHyphen/>
      </w:r>
      <w:r w:rsidRPr="00777637">
        <w:t>10—the assessment of the amount; or</w:t>
      </w:r>
    </w:p>
    <w:p w:rsidR="00025549" w:rsidRPr="00777637" w:rsidRDefault="00025549" w:rsidP="00025549">
      <w:pPr>
        <w:pStyle w:val="paragraphsub"/>
      </w:pPr>
      <w:r w:rsidRPr="00777637">
        <w:tab/>
        <w:t>(ii)</w:t>
      </w:r>
      <w:r w:rsidRPr="00777637">
        <w:tab/>
        <w:t>for a determination under section</w:t>
      </w:r>
      <w:r w:rsidR="00DA1913" w:rsidRPr="00777637">
        <w:t> </w:t>
      </w:r>
      <w:r w:rsidRPr="00777637">
        <w:t>133</w:t>
      </w:r>
      <w:r w:rsidR="00777637">
        <w:noBreakHyphen/>
      </w:r>
      <w:r w:rsidRPr="00777637">
        <w:t>25—the amended assessment.</w:t>
      </w:r>
    </w:p>
    <w:p w:rsidR="00025549" w:rsidRPr="00777637" w:rsidRDefault="00025549" w:rsidP="00025549">
      <w:pPr>
        <w:pStyle w:val="noteToPara"/>
      </w:pPr>
      <w:r w:rsidRPr="00777637">
        <w:t>Note:</w:t>
      </w:r>
      <w:r w:rsidRPr="00777637">
        <w:tab/>
        <w:t>For the period within which objections must be lodged, see section</w:t>
      </w:r>
      <w:r w:rsidR="00DA1913" w:rsidRPr="00777637">
        <w:t> </w:t>
      </w:r>
      <w:r w:rsidRPr="00777637">
        <w:t>14ZW.</w:t>
      </w:r>
    </w:p>
    <w:p w:rsidR="00025549" w:rsidRPr="00777637" w:rsidRDefault="00025549" w:rsidP="00F17285">
      <w:pPr>
        <w:pStyle w:val="ActHead4"/>
        <w:keepNext w:val="0"/>
        <w:keepLines w:val="0"/>
      </w:pPr>
      <w:bookmarkStart w:id="88" w:name="_Toc69307147"/>
      <w:r w:rsidRPr="00777637">
        <w:rPr>
          <w:rStyle w:val="CharSubdNo"/>
        </w:rPr>
        <w:t>Subdivision</w:t>
      </w:r>
      <w:r w:rsidR="00DA1913" w:rsidRPr="00777637">
        <w:rPr>
          <w:rStyle w:val="CharSubdNo"/>
        </w:rPr>
        <w:t> </w:t>
      </w:r>
      <w:r w:rsidRPr="00777637">
        <w:rPr>
          <w:rStyle w:val="CharSubdNo"/>
        </w:rPr>
        <w:t>133</w:t>
      </w:r>
      <w:r w:rsidR="00777637">
        <w:rPr>
          <w:rStyle w:val="CharSubdNo"/>
        </w:rPr>
        <w:noBreakHyphen/>
      </w:r>
      <w:r w:rsidRPr="00777637">
        <w:rPr>
          <w:rStyle w:val="CharSubdNo"/>
        </w:rPr>
        <w:t>B</w:t>
      </w:r>
      <w:r w:rsidRPr="00777637">
        <w:t>—</w:t>
      </w:r>
      <w:r w:rsidRPr="00777637">
        <w:rPr>
          <w:rStyle w:val="CharSubdText"/>
        </w:rPr>
        <w:t>Debt account</w:t>
      </w:r>
      <w:bookmarkEnd w:id="88"/>
    </w:p>
    <w:p w:rsidR="00025549" w:rsidRPr="00777637" w:rsidRDefault="00025549" w:rsidP="00F17285">
      <w:pPr>
        <w:pStyle w:val="ActHead4"/>
        <w:keepNext w:val="0"/>
        <w:keepLines w:val="0"/>
      </w:pPr>
      <w:bookmarkStart w:id="89" w:name="_Toc69307148"/>
      <w:r w:rsidRPr="00777637">
        <w:rPr>
          <w:rStyle w:val="CharSubdNo"/>
        </w:rPr>
        <w:t>Guide to Subdivision</w:t>
      </w:r>
      <w:r w:rsidR="00DA1913" w:rsidRPr="00777637">
        <w:rPr>
          <w:rStyle w:val="CharSubdNo"/>
        </w:rPr>
        <w:t> </w:t>
      </w:r>
      <w:r w:rsidRPr="00777637">
        <w:rPr>
          <w:rStyle w:val="CharSubdNo"/>
        </w:rPr>
        <w:t>133</w:t>
      </w:r>
      <w:r w:rsidR="00777637">
        <w:rPr>
          <w:rStyle w:val="CharSubdText"/>
        </w:rPr>
        <w:noBreakHyphen/>
      </w:r>
      <w:r w:rsidRPr="00777637">
        <w:t>B</w:t>
      </w:r>
      <w:bookmarkEnd w:id="89"/>
    </w:p>
    <w:p w:rsidR="00025549" w:rsidRPr="00777637" w:rsidRDefault="00025549" w:rsidP="00F17285">
      <w:pPr>
        <w:pStyle w:val="ActHead5"/>
        <w:keepNext w:val="0"/>
        <w:keepLines w:val="0"/>
      </w:pPr>
      <w:bookmarkStart w:id="90" w:name="_Toc69307149"/>
      <w:r w:rsidRPr="00777637">
        <w:rPr>
          <w:rStyle w:val="CharSectno"/>
        </w:rPr>
        <w:t>133</w:t>
      </w:r>
      <w:r w:rsidR="00777637">
        <w:rPr>
          <w:rStyle w:val="CharSectno"/>
        </w:rPr>
        <w:noBreakHyphen/>
      </w:r>
      <w:r w:rsidRPr="00777637">
        <w:rPr>
          <w:rStyle w:val="CharSectno"/>
        </w:rPr>
        <w:t>55</w:t>
      </w:r>
      <w:r w:rsidRPr="00777637">
        <w:t xml:space="preserve">  What this Subdivision is about</w:t>
      </w:r>
      <w:bookmarkEnd w:id="90"/>
    </w:p>
    <w:p w:rsidR="00025549" w:rsidRPr="00777637" w:rsidRDefault="00025549" w:rsidP="00F17285">
      <w:pPr>
        <w:pStyle w:val="BoxText"/>
      </w:pPr>
      <w:r w:rsidRPr="00777637">
        <w:t>The Commissioner keeps debt accounts for tax that is deferred to a debt account for a superannuation interest.</w:t>
      </w:r>
    </w:p>
    <w:p w:rsidR="00025549" w:rsidRPr="00777637" w:rsidRDefault="00025549" w:rsidP="00F17285">
      <w:pPr>
        <w:pStyle w:val="BoxText"/>
      </w:pPr>
      <w:r w:rsidRPr="00777637">
        <w:t>You can make voluntary payments of the debt account.</w:t>
      </w:r>
    </w:p>
    <w:p w:rsidR="00025549" w:rsidRPr="00777637" w:rsidRDefault="00025549" w:rsidP="00F17285">
      <w:pPr>
        <w:pStyle w:val="TofSectsHeading"/>
        <w:keepNext/>
        <w:keepLines/>
      </w:pPr>
      <w:r w:rsidRPr="00777637">
        <w:lastRenderedPageBreak/>
        <w:t>Table of sections</w:t>
      </w:r>
    </w:p>
    <w:p w:rsidR="00025549" w:rsidRPr="00777637" w:rsidRDefault="00025549" w:rsidP="00F17285">
      <w:pPr>
        <w:pStyle w:val="TofSectsGroupHeading"/>
        <w:keepNext/>
      </w:pPr>
      <w:r w:rsidRPr="00777637">
        <w:t>Operative provisions</w:t>
      </w:r>
    </w:p>
    <w:p w:rsidR="00025549" w:rsidRPr="00777637" w:rsidRDefault="00025549" w:rsidP="00025549">
      <w:pPr>
        <w:pStyle w:val="TofSectsSection"/>
      </w:pPr>
      <w:r w:rsidRPr="00777637">
        <w:t>133</w:t>
      </w:r>
      <w:r w:rsidR="00777637">
        <w:noBreakHyphen/>
      </w:r>
      <w:r w:rsidRPr="00777637">
        <w:t>60</w:t>
      </w:r>
      <w:r w:rsidRPr="00777637">
        <w:tab/>
        <w:t>Debt account to be kept for deferred tax</w:t>
      </w:r>
    </w:p>
    <w:p w:rsidR="00025549" w:rsidRPr="00777637" w:rsidRDefault="00025549" w:rsidP="00025549">
      <w:pPr>
        <w:pStyle w:val="TofSectsSection"/>
      </w:pPr>
      <w:r w:rsidRPr="00777637">
        <w:t>133</w:t>
      </w:r>
      <w:r w:rsidR="00777637">
        <w:noBreakHyphen/>
      </w:r>
      <w:r w:rsidRPr="00777637">
        <w:t>65</w:t>
      </w:r>
      <w:r w:rsidRPr="00777637">
        <w:tab/>
        <w:t>Interest on debt account balance</w:t>
      </w:r>
    </w:p>
    <w:p w:rsidR="00025549" w:rsidRPr="00777637" w:rsidRDefault="00025549" w:rsidP="00025549">
      <w:pPr>
        <w:pStyle w:val="TofSectsSection"/>
      </w:pPr>
      <w:r w:rsidRPr="00777637">
        <w:t>133</w:t>
      </w:r>
      <w:r w:rsidR="00777637">
        <w:noBreakHyphen/>
      </w:r>
      <w:r w:rsidRPr="00777637">
        <w:t>70</w:t>
      </w:r>
      <w:r w:rsidRPr="00777637">
        <w:tab/>
        <w:t>Voluntary payments</w:t>
      </w:r>
    </w:p>
    <w:p w:rsidR="00025549" w:rsidRPr="00777637" w:rsidRDefault="00025549" w:rsidP="00025549">
      <w:pPr>
        <w:pStyle w:val="TofSectsSection"/>
      </w:pPr>
      <w:r w:rsidRPr="00777637">
        <w:t>133</w:t>
      </w:r>
      <w:r w:rsidR="00777637">
        <w:noBreakHyphen/>
      </w:r>
      <w:r w:rsidRPr="00777637">
        <w:t>75</w:t>
      </w:r>
      <w:r w:rsidRPr="00777637">
        <w:tab/>
        <w:t>Commissioner must notify superannuation provider of debt account</w:t>
      </w:r>
    </w:p>
    <w:p w:rsidR="00025549" w:rsidRPr="00777637" w:rsidRDefault="00025549" w:rsidP="00025549">
      <w:pPr>
        <w:pStyle w:val="ActHead4"/>
      </w:pPr>
      <w:bookmarkStart w:id="91" w:name="_Toc69307150"/>
      <w:r w:rsidRPr="00777637">
        <w:rPr>
          <w:rStyle w:val="CharSubdNo"/>
        </w:rPr>
        <w:t>Operative provisio</w:t>
      </w:r>
      <w:r w:rsidRPr="00777637">
        <w:rPr>
          <w:rStyle w:val="CharSubdText"/>
        </w:rPr>
        <w:t>n</w:t>
      </w:r>
      <w:r w:rsidRPr="00777637">
        <w:t>s</w:t>
      </w:r>
      <w:bookmarkEnd w:id="91"/>
    </w:p>
    <w:p w:rsidR="00025549" w:rsidRPr="00777637" w:rsidRDefault="00025549" w:rsidP="00025549">
      <w:pPr>
        <w:pStyle w:val="ActHead5"/>
      </w:pPr>
      <w:bookmarkStart w:id="92" w:name="_Toc69307151"/>
      <w:r w:rsidRPr="00777637">
        <w:rPr>
          <w:rStyle w:val="CharSectno"/>
        </w:rPr>
        <w:t>133</w:t>
      </w:r>
      <w:r w:rsidR="00777637">
        <w:rPr>
          <w:rStyle w:val="CharSectno"/>
        </w:rPr>
        <w:noBreakHyphen/>
      </w:r>
      <w:r w:rsidRPr="00777637">
        <w:rPr>
          <w:rStyle w:val="CharSectno"/>
        </w:rPr>
        <w:t>60</w:t>
      </w:r>
      <w:r w:rsidRPr="00777637">
        <w:t xml:space="preserve">  Debt account to be kept for deferred tax</w:t>
      </w:r>
      <w:bookmarkEnd w:id="92"/>
    </w:p>
    <w:p w:rsidR="00025549" w:rsidRPr="00777637" w:rsidRDefault="00025549" w:rsidP="00025549">
      <w:pPr>
        <w:pStyle w:val="SubsectionHead"/>
      </w:pPr>
      <w:r w:rsidRPr="00777637">
        <w:t>Accounts to be kept</w:t>
      </w:r>
    </w:p>
    <w:p w:rsidR="00025549" w:rsidRPr="00777637" w:rsidRDefault="00025549" w:rsidP="00025549">
      <w:pPr>
        <w:pStyle w:val="subsection"/>
      </w:pPr>
      <w:r w:rsidRPr="00777637">
        <w:tab/>
        <w:t>(1)</w:t>
      </w:r>
      <w:r w:rsidRPr="00777637">
        <w:tab/>
        <w:t xml:space="preserve">The Commissioner is to keep a debt account for </w:t>
      </w:r>
      <w:r w:rsidR="00777637" w:rsidRPr="00777637">
        <w:rPr>
          <w:position w:val="6"/>
          <w:sz w:val="16"/>
        </w:rPr>
        <w:t>*</w:t>
      </w:r>
      <w:r w:rsidRPr="00777637">
        <w:t>Division</w:t>
      </w:r>
      <w:r w:rsidR="00DA1913" w:rsidRPr="00777637">
        <w:t> </w:t>
      </w:r>
      <w:r w:rsidRPr="00777637">
        <w:t xml:space="preserve">293 tax for you for a </w:t>
      </w:r>
      <w:r w:rsidR="00777637" w:rsidRPr="00777637">
        <w:rPr>
          <w:position w:val="6"/>
          <w:sz w:val="16"/>
        </w:rPr>
        <w:t>*</w:t>
      </w:r>
      <w:r w:rsidRPr="00777637">
        <w:t xml:space="preserve">superannuation interest, if an amount of your </w:t>
      </w:r>
      <w:r w:rsidR="00777637" w:rsidRPr="00777637">
        <w:rPr>
          <w:position w:val="6"/>
          <w:sz w:val="16"/>
        </w:rPr>
        <w:t>*</w:t>
      </w:r>
      <w:r w:rsidRPr="00777637">
        <w:rPr>
          <w:lang w:eastAsia="en-US"/>
        </w:rPr>
        <w:t xml:space="preserve">assessed </w:t>
      </w:r>
      <w:r w:rsidRPr="00777637">
        <w:t>Division</w:t>
      </w:r>
      <w:r w:rsidR="00DA1913" w:rsidRPr="00777637">
        <w:t> </w:t>
      </w:r>
      <w:r w:rsidRPr="00777637">
        <w:t xml:space="preserve">293 tax is </w:t>
      </w:r>
      <w:r w:rsidR="00777637" w:rsidRPr="00777637">
        <w:rPr>
          <w:position w:val="6"/>
          <w:sz w:val="16"/>
        </w:rPr>
        <w:t>*</w:t>
      </w:r>
      <w:r w:rsidRPr="00777637">
        <w:t>deferred to a debt account for the superannuation interest.</w:t>
      </w:r>
    </w:p>
    <w:p w:rsidR="00025549" w:rsidRPr="00777637" w:rsidRDefault="00025549" w:rsidP="00025549">
      <w:pPr>
        <w:pStyle w:val="SubsectionHead"/>
      </w:pPr>
      <w:r w:rsidRPr="00777637">
        <w:t>Account to be debited for Division</w:t>
      </w:r>
      <w:r w:rsidR="00DA1913" w:rsidRPr="00777637">
        <w:t> </w:t>
      </w:r>
      <w:r w:rsidRPr="00777637">
        <w:t>293 tax</w:t>
      </w:r>
    </w:p>
    <w:p w:rsidR="00025549" w:rsidRPr="00777637" w:rsidRDefault="00025549" w:rsidP="00025549">
      <w:pPr>
        <w:pStyle w:val="subsection"/>
      </w:pPr>
      <w:r w:rsidRPr="00777637">
        <w:tab/>
        <w:t>(2)</w:t>
      </w:r>
      <w:r w:rsidRPr="00777637">
        <w:tab/>
        <w:t xml:space="preserve">The Commissioner must debit the debt account for the amount of </w:t>
      </w:r>
      <w:r w:rsidR="00777637" w:rsidRPr="00777637">
        <w:rPr>
          <w:position w:val="6"/>
          <w:sz w:val="16"/>
        </w:rPr>
        <w:t>*</w:t>
      </w:r>
      <w:r w:rsidRPr="00777637">
        <w:t>assessed Division</w:t>
      </w:r>
      <w:r w:rsidR="00DA1913" w:rsidRPr="00777637">
        <w:t> </w:t>
      </w:r>
      <w:r w:rsidRPr="00777637">
        <w:t xml:space="preserve">293 tax that is </w:t>
      </w:r>
      <w:r w:rsidR="00777637" w:rsidRPr="00777637">
        <w:rPr>
          <w:position w:val="6"/>
          <w:sz w:val="16"/>
        </w:rPr>
        <w:t>*</w:t>
      </w:r>
      <w:r w:rsidRPr="00777637">
        <w:t xml:space="preserve">deferred to a debt account for the </w:t>
      </w:r>
      <w:r w:rsidR="00777637" w:rsidRPr="00777637">
        <w:rPr>
          <w:position w:val="6"/>
          <w:sz w:val="16"/>
        </w:rPr>
        <w:t>*</w:t>
      </w:r>
      <w:r w:rsidRPr="00777637">
        <w:t>superannuation interest.</w:t>
      </w:r>
    </w:p>
    <w:p w:rsidR="00025549" w:rsidRPr="00777637" w:rsidRDefault="00025549" w:rsidP="00025549">
      <w:pPr>
        <w:pStyle w:val="ActHead5"/>
      </w:pPr>
      <w:bookmarkStart w:id="93" w:name="_Toc69307152"/>
      <w:r w:rsidRPr="00777637">
        <w:rPr>
          <w:rStyle w:val="CharSectno"/>
        </w:rPr>
        <w:t>133</w:t>
      </w:r>
      <w:r w:rsidR="00777637">
        <w:rPr>
          <w:rStyle w:val="CharSectno"/>
        </w:rPr>
        <w:noBreakHyphen/>
      </w:r>
      <w:r w:rsidRPr="00777637">
        <w:rPr>
          <w:rStyle w:val="CharSectno"/>
        </w:rPr>
        <w:t>65</w:t>
      </w:r>
      <w:r w:rsidRPr="00777637">
        <w:t xml:space="preserve">  Interest on debt account balance</w:t>
      </w:r>
      <w:bookmarkEnd w:id="93"/>
    </w:p>
    <w:p w:rsidR="00025549" w:rsidRPr="00777637" w:rsidRDefault="00025549" w:rsidP="00025549">
      <w:pPr>
        <w:pStyle w:val="SubsectionHead"/>
      </w:pPr>
      <w:r w:rsidRPr="00777637">
        <w:t>Interest to be debited at end of financial year</w:t>
      </w:r>
    </w:p>
    <w:p w:rsidR="00025549" w:rsidRPr="00777637" w:rsidRDefault="00025549" w:rsidP="00025549">
      <w:pPr>
        <w:pStyle w:val="subsection"/>
      </w:pPr>
      <w:r w:rsidRPr="00777637">
        <w:tab/>
        <w:t>(1)</w:t>
      </w:r>
      <w:r w:rsidRPr="00777637">
        <w:tab/>
        <w:t xml:space="preserve">If a debt account for a </w:t>
      </w:r>
      <w:r w:rsidR="00777637" w:rsidRPr="00777637">
        <w:rPr>
          <w:position w:val="6"/>
          <w:sz w:val="16"/>
        </w:rPr>
        <w:t>*</w:t>
      </w:r>
      <w:r w:rsidRPr="00777637">
        <w:t xml:space="preserve">superannuation interest is in debit at the end of a </w:t>
      </w:r>
      <w:r w:rsidR="00777637" w:rsidRPr="00777637">
        <w:rPr>
          <w:position w:val="6"/>
          <w:sz w:val="16"/>
        </w:rPr>
        <w:t>*</w:t>
      </w:r>
      <w:r w:rsidRPr="00777637">
        <w:t xml:space="preserve">financial year, the Commissioner is to debit the account for interest on the amount by which the account is in debit, calculated at the </w:t>
      </w:r>
      <w:r w:rsidR="00777637" w:rsidRPr="00777637">
        <w:rPr>
          <w:position w:val="6"/>
          <w:sz w:val="16"/>
        </w:rPr>
        <w:t>*</w:t>
      </w:r>
      <w:r w:rsidRPr="00777637">
        <w:t>long term bond rate for that financial year.</w:t>
      </w:r>
    </w:p>
    <w:p w:rsidR="00025549" w:rsidRPr="00777637" w:rsidRDefault="00025549" w:rsidP="00025549">
      <w:pPr>
        <w:pStyle w:val="notetext"/>
      </w:pPr>
      <w:r w:rsidRPr="00777637">
        <w:t>Note:</w:t>
      </w:r>
      <w:r w:rsidRPr="00777637">
        <w:tab/>
        <w:t>Interest would not be debited to a debt account that is no longer being kept by the Commissioner because the assessed Division</w:t>
      </w:r>
      <w:r w:rsidR="00DA1913" w:rsidRPr="00777637">
        <w:t> </w:t>
      </w:r>
      <w:r w:rsidRPr="00777637">
        <w:t>293 tax liability being tracked in the account has been finally discharged as mentioned in subsection</w:t>
      </w:r>
      <w:r w:rsidR="00DA1913" w:rsidRPr="00777637">
        <w:t> </w:t>
      </w:r>
      <w:r w:rsidRPr="00777637">
        <w:t>133</w:t>
      </w:r>
      <w:r w:rsidR="00777637">
        <w:noBreakHyphen/>
      </w:r>
      <w:r w:rsidRPr="00777637">
        <w:t>105(3).</w:t>
      </w:r>
    </w:p>
    <w:p w:rsidR="00025549" w:rsidRPr="00777637" w:rsidRDefault="00025549" w:rsidP="00025549">
      <w:pPr>
        <w:pStyle w:val="SubsectionHead"/>
      </w:pPr>
      <w:r w:rsidRPr="00777637">
        <w:lastRenderedPageBreak/>
        <w:t>Remission of interest—deferral reversal</w:t>
      </w:r>
    </w:p>
    <w:p w:rsidR="00025549" w:rsidRPr="00777637" w:rsidRDefault="00025549" w:rsidP="00025549">
      <w:pPr>
        <w:pStyle w:val="subsection"/>
      </w:pPr>
      <w:r w:rsidRPr="00777637">
        <w:tab/>
        <w:t>(2)</w:t>
      </w:r>
      <w:r w:rsidRPr="00777637">
        <w:tab/>
        <w:t xml:space="preserve">The Commissioner may remit the whole or any part of an amount of interest debited, or to be debited, from a debt account under </w:t>
      </w:r>
      <w:r w:rsidR="00DA1913" w:rsidRPr="00777637">
        <w:t>subsection (</w:t>
      </w:r>
      <w:r w:rsidRPr="00777637">
        <w:t>1) if:</w:t>
      </w:r>
    </w:p>
    <w:p w:rsidR="00025549" w:rsidRPr="00777637" w:rsidRDefault="00025549" w:rsidP="00025549">
      <w:pPr>
        <w:pStyle w:val="paragraph"/>
      </w:pPr>
      <w:r w:rsidRPr="00777637">
        <w:tab/>
        <w:t>(a)</w:t>
      </w:r>
      <w:r w:rsidRPr="00777637">
        <w:tab/>
        <w:t>the debt account is credited:</w:t>
      </w:r>
    </w:p>
    <w:p w:rsidR="00025549" w:rsidRPr="00777637" w:rsidRDefault="00025549" w:rsidP="00025549">
      <w:pPr>
        <w:pStyle w:val="paragraphsub"/>
      </w:pPr>
      <w:r w:rsidRPr="00777637">
        <w:tab/>
        <w:t>(i)</w:t>
      </w:r>
      <w:r w:rsidRPr="00777637">
        <w:tab/>
        <w:t>under section</w:t>
      </w:r>
      <w:r w:rsidR="00DA1913" w:rsidRPr="00777637">
        <w:t> </w:t>
      </w:r>
      <w:r w:rsidRPr="00777637">
        <w:t>133</w:t>
      </w:r>
      <w:r w:rsidR="00777637">
        <w:noBreakHyphen/>
      </w:r>
      <w:r w:rsidRPr="00777637">
        <w:t xml:space="preserve">70 because of a </w:t>
      </w:r>
      <w:r w:rsidR="00777637" w:rsidRPr="00777637">
        <w:rPr>
          <w:position w:val="6"/>
          <w:sz w:val="16"/>
        </w:rPr>
        <w:t>*</w:t>
      </w:r>
      <w:r w:rsidRPr="00777637">
        <w:t>deferral reversal; or</w:t>
      </w:r>
    </w:p>
    <w:p w:rsidR="00025549" w:rsidRPr="00777637" w:rsidRDefault="00025549" w:rsidP="00025549">
      <w:pPr>
        <w:pStyle w:val="paragraphsub"/>
      </w:pPr>
      <w:r w:rsidRPr="00777637">
        <w:tab/>
        <w:t>(ii)</w:t>
      </w:r>
      <w:r w:rsidRPr="00777637">
        <w:tab/>
        <w:t>because a determination under section</w:t>
      </w:r>
      <w:r w:rsidR="00DA1913" w:rsidRPr="00777637">
        <w:t> </w:t>
      </w:r>
      <w:r w:rsidRPr="00777637">
        <w:t>133</w:t>
      </w:r>
      <w:r w:rsidR="00777637">
        <w:noBreakHyphen/>
      </w:r>
      <w:r w:rsidRPr="00777637">
        <w:t>10 is varied or revoked; and</w:t>
      </w:r>
    </w:p>
    <w:p w:rsidR="00025549" w:rsidRPr="00777637" w:rsidRDefault="00025549" w:rsidP="00025549">
      <w:pPr>
        <w:pStyle w:val="paragraph"/>
      </w:pPr>
      <w:r w:rsidRPr="00777637">
        <w:tab/>
        <w:t>(b)</w:t>
      </w:r>
      <w:r w:rsidRPr="00777637">
        <w:tab/>
        <w:t>the Commissioner is satisfied that, because of that credit, it would be fair and reasonable to do so.</w:t>
      </w:r>
    </w:p>
    <w:p w:rsidR="00025549" w:rsidRPr="00777637" w:rsidRDefault="00025549" w:rsidP="00025549">
      <w:pPr>
        <w:pStyle w:val="SubsectionHead"/>
      </w:pPr>
      <w:r w:rsidRPr="00777637">
        <w:t>Remission of interest—special circumstances</w:t>
      </w:r>
    </w:p>
    <w:p w:rsidR="00025549" w:rsidRPr="00777637" w:rsidRDefault="00025549" w:rsidP="00025549">
      <w:pPr>
        <w:pStyle w:val="subsection"/>
      </w:pPr>
      <w:r w:rsidRPr="00777637">
        <w:tab/>
        <w:t>(3)</w:t>
      </w:r>
      <w:r w:rsidRPr="00777637">
        <w:tab/>
        <w:t xml:space="preserve">The Commissioner may remit the whole or any part of an amount of interest debited, or to be debited, to a debt account under </w:t>
      </w:r>
      <w:r w:rsidR="00DA1913" w:rsidRPr="00777637">
        <w:t>subsection (</w:t>
      </w:r>
      <w:r w:rsidRPr="00777637">
        <w:t>1) if the Commissioner is satisfied that, because special circumstances exist, it would be fair and reasonable to do so.</w:t>
      </w:r>
    </w:p>
    <w:p w:rsidR="00025549" w:rsidRPr="00777637" w:rsidRDefault="00025549" w:rsidP="00025549">
      <w:pPr>
        <w:pStyle w:val="ActHead5"/>
      </w:pPr>
      <w:bookmarkStart w:id="94" w:name="_Toc69307153"/>
      <w:r w:rsidRPr="00777637">
        <w:rPr>
          <w:rStyle w:val="CharSectno"/>
        </w:rPr>
        <w:t>133</w:t>
      </w:r>
      <w:r w:rsidR="00777637">
        <w:rPr>
          <w:rStyle w:val="CharSectno"/>
        </w:rPr>
        <w:noBreakHyphen/>
      </w:r>
      <w:r w:rsidRPr="00777637">
        <w:rPr>
          <w:rStyle w:val="CharSectno"/>
        </w:rPr>
        <w:t>70</w:t>
      </w:r>
      <w:r w:rsidRPr="00777637">
        <w:t xml:space="preserve">  Voluntary payments</w:t>
      </w:r>
      <w:bookmarkEnd w:id="94"/>
    </w:p>
    <w:p w:rsidR="00025549" w:rsidRPr="00777637" w:rsidRDefault="00025549" w:rsidP="00025549">
      <w:pPr>
        <w:pStyle w:val="subsection"/>
      </w:pPr>
      <w:r w:rsidRPr="00777637">
        <w:tab/>
        <w:t>(1)</w:t>
      </w:r>
      <w:r w:rsidRPr="00777637">
        <w:tab/>
        <w:t xml:space="preserve">You may make payments to the Commissioner for the purpose of reducing the amount by which a debt account for a </w:t>
      </w:r>
      <w:r w:rsidR="00777637" w:rsidRPr="00777637">
        <w:rPr>
          <w:position w:val="6"/>
          <w:sz w:val="16"/>
        </w:rPr>
        <w:t>*</w:t>
      </w:r>
      <w:r w:rsidRPr="00777637">
        <w:t>superannuation interest is in debit.</w:t>
      </w:r>
    </w:p>
    <w:p w:rsidR="00025549" w:rsidRPr="00777637" w:rsidRDefault="00025549" w:rsidP="00025549">
      <w:pPr>
        <w:pStyle w:val="subsection"/>
      </w:pPr>
      <w:r w:rsidRPr="00777637">
        <w:tab/>
        <w:t>(2)</w:t>
      </w:r>
      <w:r w:rsidRPr="00777637">
        <w:tab/>
        <w:t>The Commissioner is to:</w:t>
      </w:r>
    </w:p>
    <w:p w:rsidR="00025549" w:rsidRPr="00777637" w:rsidRDefault="00025549" w:rsidP="00025549">
      <w:pPr>
        <w:pStyle w:val="paragraph"/>
      </w:pPr>
      <w:r w:rsidRPr="00777637">
        <w:tab/>
        <w:t>(a)</w:t>
      </w:r>
      <w:r w:rsidRPr="00777637">
        <w:tab/>
        <w:t>acknowledge receipt of the payment to you; and</w:t>
      </w:r>
    </w:p>
    <w:p w:rsidR="00025549" w:rsidRPr="00777637" w:rsidRDefault="00025549" w:rsidP="00025549">
      <w:pPr>
        <w:pStyle w:val="paragraph"/>
      </w:pPr>
      <w:r w:rsidRPr="00777637">
        <w:tab/>
        <w:t>(b)</w:t>
      </w:r>
      <w:r w:rsidRPr="00777637">
        <w:tab/>
        <w:t>credit the payment to the debt account; and</w:t>
      </w:r>
    </w:p>
    <w:p w:rsidR="00025549" w:rsidRPr="00777637" w:rsidRDefault="00025549" w:rsidP="00025549">
      <w:pPr>
        <w:pStyle w:val="paragraph"/>
      </w:pPr>
      <w:r w:rsidRPr="00777637">
        <w:tab/>
        <w:t>(c)</w:t>
      </w:r>
      <w:r w:rsidRPr="00777637">
        <w:tab/>
        <w:t>notify you of the revised balance of the debt account.</w:t>
      </w:r>
    </w:p>
    <w:p w:rsidR="00025549" w:rsidRPr="00777637" w:rsidRDefault="00025549" w:rsidP="00025549">
      <w:pPr>
        <w:pStyle w:val="subsection2"/>
      </w:pPr>
      <w:r w:rsidRPr="00777637">
        <w:t xml:space="preserve">The credit mentioned in </w:t>
      </w:r>
      <w:r w:rsidR="00DA1913" w:rsidRPr="00777637">
        <w:t>paragraph (</w:t>
      </w:r>
      <w:r w:rsidRPr="00777637">
        <w:t>b) is to be made when the payment is received.</w:t>
      </w:r>
    </w:p>
    <w:p w:rsidR="00025549" w:rsidRPr="00777637" w:rsidRDefault="00025549" w:rsidP="00025549">
      <w:pPr>
        <w:pStyle w:val="subsection"/>
      </w:pPr>
      <w:r w:rsidRPr="00777637">
        <w:tab/>
        <w:t>(3)</w:t>
      </w:r>
      <w:r w:rsidRPr="00777637">
        <w:tab/>
        <w:t xml:space="preserve">The amount of a </w:t>
      </w:r>
      <w:r w:rsidR="00777637" w:rsidRPr="00777637">
        <w:rPr>
          <w:position w:val="6"/>
          <w:sz w:val="16"/>
        </w:rPr>
        <w:t>*</w:t>
      </w:r>
      <w:r w:rsidRPr="00777637">
        <w:t xml:space="preserve">deferral reversal for the </w:t>
      </w:r>
      <w:r w:rsidR="00777637" w:rsidRPr="00777637">
        <w:rPr>
          <w:position w:val="6"/>
          <w:sz w:val="16"/>
        </w:rPr>
        <w:t>*</w:t>
      </w:r>
      <w:r w:rsidRPr="00777637">
        <w:t xml:space="preserve">superannuation interest is to be treated as if it were a voluntary payment under this section in relation to the debt account for that interest. However, </w:t>
      </w:r>
      <w:r w:rsidR="00DA1913" w:rsidRPr="00777637">
        <w:t>paragraphs (</w:t>
      </w:r>
      <w:r w:rsidRPr="00777637">
        <w:t>2)(a) and (c) do not apply in relation to that amount.</w:t>
      </w:r>
    </w:p>
    <w:p w:rsidR="00025549" w:rsidRPr="00777637" w:rsidRDefault="00025549" w:rsidP="00025549">
      <w:pPr>
        <w:pStyle w:val="ActHead5"/>
      </w:pPr>
      <w:bookmarkStart w:id="95" w:name="_Toc69307154"/>
      <w:r w:rsidRPr="00777637">
        <w:rPr>
          <w:rStyle w:val="CharSectno"/>
        </w:rPr>
        <w:lastRenderedPageBreak/>
        <w:t>133</w:t>
      </w:r>
      <w:r w:rsidR="00777637">
        <w:rPr>
          <w:rStyle w:val="CharSectno"/>
        </w:rPr>
        <w:noBreakHyphen/>
      </w:r>
      <w:r w:rsidRPr="00777637">
        <w:rPr>
          <w:rStyle w:val="CharSectno"/>
        </w:rPr>
        <w:t>75</w:t>
      </w:r>
      <w:r w:rsidRPr="00777637">
        <w:t xml:space="preserve">  Commissioner must notify superannuation provider of debt account</w:t>
      </w:r>
      <w:bookmarkEnd w:id="95"/>
    </w:p>
    <w:p w:rsidR="00025549" w:rsidRPr="00777637" w:rsidRDefault="00025549" w:rsidP="00025549">
      <w:pPr>
        <w:pStyle w:val="subsection"/>
      </w:pPr>
      <w:r w:rsidRPr="00777637">
        <w:tab/>
      </w:r>
      <w:r w:rsidRPr="00777637">
        <w:tab/>
        <w:t xml:space="preserve">If the Commissioner starts to keep a debt account for </w:t>
      </w:r>
      <w:r w:rsidR="00777637" w:rsidRPr="00777637">
        <w:rPr>
          <w:position w:val="6"/>
          <w:sz w:val="16"/>
        </w:rPr>
        <w:t>*</w:t>
      </w:r>
      <w:r w:rsidRPr="00777637">
        <w:t>Division</w:t>
      </w:r>
      <w:r w:rsidR="00DA1913" w:rsidRPr="00777637">
        <w:t> </w:t>
      </w:r>
      <w:r w:rsidRPr="00777637">
        <w:t xml:space="preserve">293 tax for you for a </w:t>
      </w:r>
      <w:r w:rsidR="00777637" w:rsidRPr="00777637">
        <w:rPr>
          <w:position w:val="6"/>
          <w:sz w:val="16"/>
        </w:rPr>
        <w:t>*</w:t>
      </w:r>
      <w:r w:rsidRPr="00777637">
        <w:t xml:space="preserve">superannuation interest, the Commissioner must give the </w:t>
      </w:r>
      <w:r w:rsidR="00777637" w:rsidRPr="00777637">
        <w:rPr>
          <w:position w:val="6"/>
          <w:sz w:val="16"/>
        </w:rPr>
        <w:t>*</w:t>
      </w:r>
      <w:r w:rsidRPr="00777637">
        <w:t>superannuation provider in relation to the superannuation interest a notice saying so.</w:t>
      </w:r>
    </w:p>
    <w:p w:rsidR="00025549" w:rsidRPr="00777637" w:rsidRDefault="00025549" w:rsidP="00C00505">
      <w:pPr>
        <w:pStyle w:val="ActHead4"/>
      </w:pPr>
      <w:bookmarkStart w:id="96" w:name="_Toc69307155"/>
      <w:r w:rsidRPr="00777637">
        <w:rPr>
          <w:rStyle w:val="CharSubdNo"/>
        </w:rPr>
        <w:t>Subdivision</w:t>
      </w:r>
      <w:r w:rsidR="00DA1913" w:rsidRPr="00777637">
        <w:rPr>
          <w:rStyle w:val="CharSubdNo"/>
        </w:rPr>
        <w:t> </w:t>
      </w:r>
      <w:r w:rsidRPr="00777637">
        <w:rPr>
          <w:rStyle w:val="CharSubdNo"/>
        </w:rPr>
        <w:t>133</w:t>
      </w:r>
      <w:r w:rsidR="00777637">
        <w:rPr>
          <w:rStyle w:val="CharSubdNo"/>
        </w:rPr>
        <w:noBreakHyphen/>
      </w:r>
      <w:r w:rsidRPr="00777637">
        <w:rPr>
          <w:rStyle w:val="CharSubdNo"/>
        </w:rPr>
        <w:t>C</w:t>
      </w:r>
      <w:r w:rsidRPr="00777637">
        <w:t>—</w:t>
      </w:r>
      <w:r w:rsidRPr="00777637">
        <w:rPr>
          <w:rStyle w:val="CharSubdText"/>
        </w:rPr>
        <w:t>Compulsory payment</w:t>
      </w:r>
      <w:bookmarkEnd w:id="96"/>
    </w:p>
    <w:p w:rsidR="00025549" w:rsidRPr="00777637" w:rsidRDefault="00025549" w:rsidP="00C00505">
      <w:pPr>
        <w:pStyle w:val="ActHead4"/>
      </w:pPr>
      <w:bookmarkStart w:id="97" w:name="_Toc69307156"/>
      <w:r w:rsidRPr="00777637">
        <w:rPr>
          <w:rStyle w:val="CharSubdNo"/>
        </w:rPr>
        <w:t>Guide to Subdivision</w:t>
      </w:r>
      <w:r w:rsidR="00DA1913" w:rsidRPr="00777637">
        <w:rPr>
          <w:rStyle w:val="CharSubdNo"/>
        </w:rPr>
        <w:t> </w:t>
      </w:r>
      <w:r w:rsidRPr="00777637">
        <w:rPr>
          <w:rStyle w:val="CharSubdNo"/>
        </w:rPr>
        <w:t>133</w:t>
      </w:r>
      <w:r w:rsidR="00777637">
        <w:rPr>
          <w:rStyle w:val="CharSubdText"/>
        </w:rPr>
        <w:noBreakHyphen/>
      </w:r>
      <w:r w:rsidRPr="00777637">
        <w:t>C</w:t>
      </w:r>
      <w:bookmarkEnd w:id="97"/>
    </w:p>
    <w:p w:rsidR="00025549" w:rsidRPr="00777637" w:rsidRDefault="00025549" w:rsidP="00C00505">
      <w:pPr>
        <w:pStyle w:val="ActHead5"/>
      </w:pPr>
      <w:bookmarkStart w:id="98" w:name="_Toc69307157"/>
      <w:r w:rsidRPr="00777637">
        <w:rPr>
          <w:rStyle w:val="CharSectno"/>
        </w:rPr>
        <w:t>133</w:t>
      </w:r>
      <w:r w:rsidR="00777637">
        <w:rPr>
          <w:rStyle w:val="CharSectno"/>
        </w:rPr>
        <w:noBreakHyphen/>
      </w:r>
      <w:r w:rsidRPr="00777637">
        <w:rPr>
          <w:rStyle w:val="CharSectno"/>
        </w:rPr>
        <w:t>100</w:t>
      </w:r>
      <w:r w:rsidRPr="00777637">
        <w:t xml:space="preserve">  What this Subdivision is about</w:t>
      </w:r>
      <w:bookmarkEnd w:id="98"/>
    </w:p>
    <w:p w:rsidR="00025549" w:rsidRPr="00777637" w:rsidRDefault="00025549" w:rsidP="00C00505">
      <w:pPr>
        <w:pStyle w:val="BoxText"/>
      </w:pPr>
      <w:r w:rsidRPr="00777637">
        <w:t>The deferred tax liability must be paid when a superannuation benefit becomes payable from the superannuation interest.</w:t>
      </w:r>
    </w:p>
    <w:p w:rsidR="00025549" w:rsidRPr="00777637" w:rsidRDefault="00025549" w:rsidP="00025549">
      <w:pPr>
        <w:pStyle w:val="BoxText"/>
      </w:pPr>
      <w:r w:rsidRPr="00777637">
        <w:t>In some cases, the amount that must be paid is capped.</w:t>
      </w:r>
    </w:p>
    <w:p w:rsidR="00025549" w:rsidRPr="00777637" w:rsidRDefault="00025549" w:rsidP="00025549">
      <w:pPr>
        <w:pStyle w:val="TofSectsHeading"/>
      </w:pPr>
      <w:r w:rsidRPr="00777637">
        <w:t>Table of sections</w:t>
      </w:r>
    </w:p>
    <w:p w:rsidR="00025549" w:rsidRPr="00777637" w:rsidRDefault="00025549" w:rsidP="00025549">
      <w:pPr>
        <w:pStyle w:val="TofSectsGroupHeading"/>
      </w:pPr>
      <w:r w:rsidRPr="00777637">
        <w:t>Debt account discharge liability</w:t>
      </w:r>
    </w:p>
    <w:p w:rsidR="00025549" w:rsidRPr="00777637" w:rsidRDefault="00025549" w:rsidP="00025549">
      <w:pPr>
        <w:pStyle w:val="TofSectsSection"/>
      </w:pPr>
      <w:r w:rsidRPr="00777637">
        <w:t>133</w:t>
      </w:r>
      <w:r w:rsidR="00777637">
        <w:noBreakHyphen/>
      </w:r>
      <w:r w:rsidRPr="00777637">
        <w:t>105</w:t>
      </w:r>
      <w:r w:rsidRPr="00777637">
        <w:tab/>
        <w:t>Liability to pay debt account discharge liability</w:t>
      </w:r>
    </w:p>
    <w:p w:rsidR="00025549" w:rsidRPr="00777637" w:rsidRDefault="00025549" w:rsidP="00025549">
      <w:pPr>
        <w:pStyle w:val="TofSectsSection"/>
      </w:pPr>
      <w:r w:rsidRPr="00777637">
        <w:t>133</w:t>
      </w:r>
      <w:r w:rsidR="00777637">
        <w:noBreakHyphen/>
      </w:r>
      <w:r w:rsidRPr="00777637">
        <w:t>110</w:t>
      </w:r>
      <w:r w:rsidRPr="00777637">
        <w:tab/>
        <w:t>When debt account discharge liability must be paid</w:t>
      </w:r>
    </w:p>
    <w:p w:rsidR="00025549" w:rsidRPr="00777637" w:rsidRDefault="00025549" w:rsidP="00025549">
      <w:pPr>
        <w:pStyle w:val="TofSectsSection"/>
      </w:pPr>
      <w:r w:rsidRPr="00777637">
        <w:t>133</w:t>
      </w:r>
      <w:r w:rsidR="00777637">
        <w:noBreakHyphen/>
      </w:r>
      <w:r w:rsidRPr="00777637">
        <w:t>115</w:t>
      </w:r>
      <w:r w:rsidRPr="00777637">
        <w:tab/>
        <w:t>General interest charge</w:t>
      </w:r>
    </w:p>
    <w:p w:rsidR="00025549" w:rsidRPr="00777637" w:rsidRDefault="00025549" w:rsidP="00025549">
      <w:pPr>
        <w:pStyle w:val="TofSectsSection"/>
      </w:pPr>
      <w:r w:rsidRPr="00777637">
        <w:t>133</w:t>
      </w:r>
      <w:r w:rsidR="00777637">
        <w:noBreakHyphen/>
      </w:r>
      <w:r w:rsidRPr="00777637">
        <w:t>120</w:t>
      </w:r>
      <w:r w:rsidRPr="00777637">
        <w:tab/>
        <w:t xml:space="preserve">Meaning of </w:t>
      </w:r>
      <w:r w:rsidRPr="00777637">
        <w:rPr>
          <w:rStyle w:val="CharBoldItalic"/>
        </w:rPr>
        <w:t>debt account discharge liability</w:t>
      </w:r>
    </w:p>
    <w:p w:rsidR="00025549" w:rsidRPr="00777637" w:rsidRDefault="00025549" w:rsidP="00025549">
      <w:pPr>
        <w:pStyle w:val="TofSectsSection"/>
      </w:pPr>
      <w:r w:rsidRPr="00777637">
        <w:t>133</w:t>
      </w:r>
      <w:r w:rsidR="00777637">
        <w:noBreakHyphen/>
      </w:r>
      <w:r w:rsidRPr="00777637">
        <w:t>125</w:t>
      </w:r>
      <w:r w:rsidRPr="00777637">
        <w:tab/>
        <w:t>Notice of debt account discharge liability</w:t>
      </w:r>
    </w:p>
    <w:p w:rsidR="00025549" w:rsidRPr="00777637" w:rsidRDefault="00025549" w:rsidP="00025549">
      <w:pPr>
        <w:pStyle w:val="TofSectsGroupHeading"/>
      </w:pPr>
      <w:r w:rsidRPr="00777637">
        <w:t>End benefit</w:t>
      </w:r>
    </w:p>
    <w:p w:rsidR="00025549" w:rsidRPr="00777637" w:rsidRDefault="00025549" w:rsidP="00025549">
      <w:pPr>
        <w:pStyle w:val="TofSectsSection"/>
      </w:pPr>
      <w:r w:rsidRPr="00777637">
        <w:t>133</w:t>
      </w:r>
      <w:r w:rsidR="00777637">
        <w:noBreakHyphen/>
      </w:r>
      <w:r w:rsidRPr="00777637">
        <w:t>130</w:t>
      </w:r>
      <w:r w:rsidRPr="00777637">
        <w:tab/>
        <w:t xml:space="preserve">Meaning of </w:t>
      </w:r>
      <w:r w:rsidRPr="00777637">
        <w:rPr>
          <w:b/>
          <w:i/>
        </w:rPr>
        <w:t>end benefit</w:t>
      </w:r>
    </w:p>
    <w:p w:rsidR="00025549" w:rsidRPr="00777637" w:rsidRDefault="00025549" w:rsidP="00025549">
      <w:pPr>
        <w:pStyle w:val="TofSectsSection"/>
      </w:pPr>
      <w:r w:rsidRPr="00777637">
        <w:t>133</w:t>
      </w:r>
      <w:r w:rsidR="00777637">
        <w:noBreakHyphen/>
      </w:r>
      <w:r w:rsidRPr="00777637">
        <w:t>135</w:t>
      </w:r>
      <w:r w:rsidRPr="00777637">
        <w:tab/>
      </w:r>
      <w:r w:rsidR="00403656" w:rsidRPr="00777637">
        <w:t>Superannuation provider may request debt account status</w:t>
      </w:r>
    </w:p>
    <w:p w:rsidR="00025549" w:rsidRPr="00777637" w:rsidRDefault="00025549" w:rsidP="00025549">
      <w:pPr>
        <w:pStyle w:val="TofSectsSection"/>
      </w:pPr>
      <w:r w:rsidRPr="00777637">
        <w:t>133</w:t>
      </w:r>
      <w:r w:rsidR="00777637">
        <w:noBreakHyphen/>
      </w:r>
      <w:r w:rsidRPr="00777637">
        <w:t>140</w:t>
      </w:r>
      <w:r w:rsidRPr="00777637">
        <w:tab/>
        <w:t>End benefit notice—superannuation provider</w:t>
      </w:r>
    </w:p>
    <w:p w:rsidR="00025549" w:rsidRPr="00777637" w:rsidRDefault="00025549" w:rsidP="00025549">
      <w:pPr>
        <w:pStyle w:val="TofSectsSection"/>
      </w:pPr>
      <w:r w:rsidRPr="00777637">
        <w:t>133</w:t>
      </w:r>
      <w:r w:rsidR="00777637">
        <w:noBreakHyphen/>
      </w:r>
      <w:r w:rsidRPr="00777637">
        <w:t>145</w:t>
      </w:r>
      <w:r w:rsidRPr="00777637">
        <w:tab/>
        <w:t>End benefit notice—material changes or omissions</w:t>
      </w:r>
    </w:p>
    <w:p w:rsidR="00025549" w:rsidRPr="00777637" w:rsidRDefault="00025549" w:rsidP="00025549">
      <w:pPr>
        <w:pStyle w:val="ActHead4"/>
      </w:pPr>
      <w:bookmarkStart w:id="99" w:name="_Toc69307158"/>
      <w:r w:rsidRPr="00777637">
        <w:rPr>
          <w:rStyle w:val="CharSubdNo"/>
        </w:rPr>
        <w:lastRenderedPageBreak/>
        <w:t>Debt account discharge liabili</w:t>
      </w:r>
      <w:r w:rsidRPr="00777637">
        <w:rPr>
          <w:rStyle w:val="CharSubdText"/>
        </w:rPr>
        <w:t>t</w:t>
      </w:r>
      <w:r w:rsidRPr="00777637">
        <w:t>y</w:t>
      </w:r>
      <w:bookmarkEnd w:id="99"/>
    </w:p>
    <w:p w:rsidR="00025549" w:rsidRPr="00777637" w:rsidRDefault="00025549" w:rsidP="00025549">
      <w:pPr>
        <w:pStyle w:val="ActHead5"/>
      </w:pPr>
      <w:bookmarkStart w:id="100" w:name="_Toc69307159"/>
      <w:r w:rsidRPr="00777637">
        <w:rPr>
          <w:rStyle w:val="CharSectno"/>
        </w:rPr>
        <w:t>133</w:t>
      </w:r>
      <w:r w:rsidR="00777637">
        <w:rPr>
          <w:rStyle w:val="CharSectno"/>
        </w:rPr>
        <w:noBreakHyphen/>
      </w:r>
      <w:r w:rsidRPr="00777637">
        <w:rPr>
          <w:rStyle w:val="CharSectno"/>
        </w:rPr>
        <w:t>105</w:t>
      </w:r>
      <w:r w:rsidRPr="00777637">
        <w:t xml:space="preserve">  Liability to pay debt account discharge liability</w:t>
      </w:r>
      <w:bookmarkEnd w:id="100"/>
    </w:p>
    <w:p w:rsidR="00025549" w:rsidRPr="00777637" w:rsidRDefault="00025549" w:rsidP="00025549">
      <w:pPr>
        <w:pStyle w:val="subsection"/>
      </w:pPr>
      <w:r w:rsidRPr="00777637">
        <w:tab/>
        <w:t>(1)</w:t>
      </w:r>
      <w:r w:rsidRPr="00777637">
        <w:tab/>
        <w:t xml:space="preserve">You are liable to pay the amount of your </w:t>
      </w:r>
      <w:r w:rsidR="00777637" w:rsidRPr="00777637">
        <w:rPr>
          <w:position w:val="6"/>
          <w:sz w:val="16"/>
        </w:rPr>
        <w:t>*</w:t>
      </w:r>
      <w:r w:rsidRPr="00777637">
        <w:t xml:space="preserve">debt account discharge liability for a </w:t>
      </w:r>
      <w:r w:rsidR="00777637" w:rsidRPr="00777637">
        <w:rPr>
          <w:position w:val="6"/>
          <w:sz w:val="16"/>
        </w:rPr>
        <w:t>*</w:t>
      </w:r>
      <w:r w:rsidRPr="00777637">
        <w:t xml:space="preserve">superannuation interest if the </w:t>
      </w:r>
      <w:r w:rsidR="00777637" w:rsidRPr="00777637">
        <w:rPr>
          <w:position w:val="6"/>
          <w:sz w:val="16"/>
        </w:rPr>
        <w:t>*</w:t>
      </w:r>
      <w:r w:rsidRPr="00777637">
        <w:t>end benefit for the interest becomes payable.</w:t>
      </w:r>
    </w:p>
    <w:p w:rsidR="00025549" w:rsidRPr="00777637" w:rsidRDefault="00025549" w:rsidP="00025549">
      <w:pPr>
        <w:pStyle w:val="subsection"/>
      </w:pPr>
      <w:r w:rsidRPr="00777637">
        <w:tab/>
        <w:t>(2)</w:t>
      </w:r>
      <w:r w:rsidRPr="00777637">
        <w:tab/>
        <w:t>The liability arises:</w:t>
      </w:r>
    </w:p>
    <w:p w:rsidR="00025549" w:rsidRPr="00777637" w:rsidRDefault="00025549" w:rsidP="00025549">
      <w:pPr>
        <w:pStyle w:val="paragraph"/>
      </w:pPr>
      <w:r w:rsidRPr="00777637">
        <w:tab/>
        <w:t>(a)</w:t>
      </w:r>
      <w:r w:rsidRPr="00777637">
        <w:tab/>
        <w:t xml:space="preserve">unless </w:t>
      </w:r>
      <w:r w:rsidR="00DA1913" w:rsidRPr="00777637">
        <w:t>paragraph (</w:t>
      </w:r>
      <w:r w:rsidRPr="00777637">
        <w:t xml:space="preserve">b) applies—at the time the </w:t>
      </w:r>
      <w:r w:rsidR="00777637" w:rsidRPr="00777637">
        <w:rPr>
          <w:position w:val="6"/>
          <w:sz w:val="16"/>
        </w:rPr>
        <w:t>*</w:t>
      </w:r>
      <w:r w:rsidRPr="00777637">
        <w:t>end benefit becomes payable; or</w:t>
      </w:r>
    </w:p>
    <w:p w:rsidR="00025549" w:rsidRPr="00777637" w:rsidRDefault="00025549" w:rsidP="00025549">
      <w:pPr>
        <w:pStyle w:val="paragraph"/>
      </w:pPr>
      <w:r w:rsidRPr="00777637">
        <w:tab/>
        <w:t>(b)</w:t>
      </w:r>
      <w:r w:rsidRPr="00777637">
        <w:tab/>
        <w:t xml:space="preserve">if the end benefit is a </w:t>
      </w:r>
      <w:r w:rsidR="00777637" w:rsidRPr="00777637">
        <w:rPr>
          <w:position w:val="6"/>
          <w:sz w:val="16"/>
        </w:rPr>
        <w:t>*</w:t>
      </w:r>
      <w:r w:rsidRPr="00777637">
        <w:t>superannuation death benefit—just before you die.</w:t>
      </w:r>
    </w:p>
    <w:p w:rsidR="00025549" w:rsidRPr="00777637" w:rsidRDefault="00025549" w:rsidP="00025549">
      <w:pPr>
        <w:pStyle w:val="notetext"/>
      </w:pPr>
      <w:r w:rsidRPr="00777637">
        <w:t>Note 1:</w:t>
      </w:r>
      <w:r w:rsidRPr="00777637">
        <w:tab/>
        <w:t xml:space="preserve">For </w:t>
      </w:r>
      <w:r w:rsidR="00DA1913" w:rsidRPr="00777637">
        <w:t>paragraph (</w:t>
      </w:r>
      <w:r w:rsidRPr="00777637">
        <w:t>a), a release authority allows money to be released from the superannuation plan to pay this amount: see subsection</w:t>
      </w:r>
      <w:r w:rsidR="00DA1913" w:rsidRPr="00777637">
        <w:t> </w:t>
      </w:r>
      <w:r w:rsidRPr="00777637">
        <w:t>135</w:t>
      </w:r>
      <w:r w:rsidR="00777637">
        <w:noBreakHyphen/>
      </w:r>
      <w:r w:rsidRPr="00777637">
        <w:t>10(1).</w:t>
      </w:r>
    </w:p>
    <w:p w:rsidR="00025549" w:rsidRPr="00777637" w:rsidRDefault="00025549" w:rsidP="00025549">
      <w:pPr>
        <w:pStyle w:val="notetext"/>
      </w:pPr>
      <w:r w:rsidRPr="00777637">
        <w:t>Note 2:</w:t>
      </w:r>
      <w:r w:rsidRPr="00777637">
        <w:tab/>
        <w:t xml:space="preserve">For </w:t>
      </w:r>
      <w:r w:rsidR="00DA1913" w:rsidRPr="00777637">
        <w:t>paragraph (</w:t>
      </w:r>
      <w:r w:rsidRPr="00777637">
        <w:t>b), the debt will be recovered from your estate: see Subdivision</w:t>
      </w:r>
      <w:r w:rsidR="00DA1913" w:rsidRPr="00777637">
        <w:t> </w:t>
      </w:r>
      <w:r w:rsidRPr="00777637">
        <w:t>260</w:t>
      </w:r>
      <w:r w:rsidR="00777637">
        <w:noBreakHyphen/>
      </w:r>
      <w:r w:rsidRPr="00777637">
        <w:t>E.</w:t>
      </w:r>
    </w:p>
    <w:p w:rsidR="00025549" w:rsidRPr="00777637" w:rsidRDefault="00025549" w:rsidP="00025549">
      <w:pPr>
        <w:pStyle w:val="subsection"/>
      </w:pPr>
      <w:r w:rsidRPr="00777637">
        <w:tab/>
        <w:t>(3)</w:t>
      </w:r>
      <w:r w:rsidRPr="00777637">
        <w:tab/>
        <w:t xml:space="preserve">Payment of your </w:t>
      </w:r>
      <w:r w:rsidR="00777637" w:rsidRPr="00777637">
        <w:rPr>
          <w:position w:val="6"/>
          <w:sz w:val="16"/>
        </w:rPr>
        <w:t>*</w:t>
      </w:r>
      <w:r w:rsidRPr="00777637">
        <w:t xml:space="preserve">debt account discharge liability for a </w:t>
      </w:r>
      <w:r w:rsidR="00777637" w:rsidRPr="00777637">
        <w:rPr>
          <w:position w:val="6"/>
          <w:sz w:val="16"/>
        </w:rPr>
        <w:t>*</w:t>
      </w:r>
      <w:r w:rsidRPr="00777637">
        <w:t xml:space="preserve">superannuation interest discharges your liability for so much of your total </w:t>
      </w:r>
      <w:r w:rsidR="00777637" w:rsidRPr="00777637">
        <w:rPr>
          <w:position w:val="6"/>
          <w:sz w:val="16"/>
        </w:rPr>
        <w:t>*</w:t>
      </w:r>
      <w:r w:rsidRPr="00777637">
        <w:t>assessed Division</w:t>
      </w:r>
      <w:r w:rsidR="00DA1913" w:rsidRPr="00777637">
        <w:t> </w:t>
      </w:r>
      <w:r w:rsidRPr="00777637">
        <w:t xml:space="preserve">293 tax for all income years as is </w:t>
      </w:r>
      <w:r w:rsidR="00777637" w:rsidRPr="00777637">
        <w:rPr>
          <w:position w:val="6"/>
          <w:sz w:val="16"/>
        </w:rPr>
        <w:t>*</w:t>
      </w:r>
      <w:r w:rsidRPr="00777637">
        <w:t>deferred to a debt account for the superannuation interest.</w:t>
      </w:r>
    </w:p>
    <w:p w:rsidR="00025549" w:rsidRPr="00777637" w:rsidRDefault="00025549" w:rsidP="00833D15">
      <w:pPr>
        <w:pStyle w:val="ActHead5"/>
      </w:pPr>
      <w:bookmarkStart w:id="101" w:name="_Toc69307160"/>
      <w:r w:rsidRPr="00777637">
        <w:rPr>
          <w:rStyle w:val="CharSectno"/>
        </w:rPr>
        <w:t>133</w:t>
      </w:r>
      <w:r w:rsidR="00777637">
        <w:rPr>
          <w:rStyle w:val="CharSectno"/>
        </w:rPr>
        <w:noBreakHyphen/>
      </w:r>
      <w:r w:rsidRPr="00777637">
        <w:rPr>
          <w:rStyle w:val="CharSectno"/>
        </w:rPr>
        <w:t>110</w:t>
      </w:r>
      <w:r w:rsidRPr="00777637">
        <w:t xml:space="preserve">  When debt account discharge liability must be paid</w:t>
      </w:r>
      <w:bookmarkEnd w:id="101"/>
    </w:p>
    <w:p w:rsidR="00025549" w:rsidRPr="00777637" w:rsidRDefault="00025549" w:rsidP="00833D15">
      <w:pPr>
        <w:pStyle w:val="subsection"/>
        <w:keepNext/>
        <w:keepLines/>
      </w:pPr>
      <w:r w:rsidRPr="00777637">
        <w:tab/>
      </w:r>
      <w:r w:rsidRPr="00777637">
        <w:tab/>
        <w:t xml:space="preserve">The amount of your </w:t>
      </w:r>
      <w:r w:rsidR="00777637" w:rsidRPr="00777637">
        <w:rPr>
          <w:position w:val="6"/>
          <w:sz w:val="16"/>
        </w:rPr>
        <w:t>*</w:t>
      </w:r>
      <w:r w:rsidRPr="00777637">
        <w:rPr>
          <w:lang w:eastAsia="en-US"/>
        </w:rPr>
        <w:t xml:space="preserve">debt account discharge liability for a </w:t>
      </w:r>
      <w:r w:rsidR="00777637" w:rsidRPr="00777637">
        <w:rPr>
          <w:position w:val="6"/>
          <w:sz w:val="16"/>
          <w:lang w:eastAsia="en-US"/>
        </w:rPr>
        <w:t>*</w:t>
      </w:r>
      <w:r w:rsidRPr="00777637">
        <w:rPr>
          <w:lang w:eastAsia="en-US"/>
        </w:rPr>
        <w:t xml:space="preserve">superannuation interest </w:t>
      </w:r>
      <w:r w:rsidRPr="00777637">
        <w:t xml:space="preserve">is due and payable at the end of 21 days after the day on which the </w:t>
      </w:r>
      <w:r w:rsidR="00777637" w:rsidRPr="00777637">
        <w:rPr>
          <w:position w:val="6"/>
          <w:sz w:val="16"/>
        </w:rPr>
        <w:t>*</w:t>
      </w:r>
      <w:r w:rsidRPr="00777637">
        <w:t>end benefit for the superannuation interest is paid.</w:t>
      </w:r>
    </w:p>
    <w:p w:rsidR="00025549" w:rsidRPr="00777637" w:rsidRDefault="00025549" w:rsidP="00025549">
      <w:pPr>
        <w:pStyle w:val="ActHead5"/>
      </w:pPr>
      <w:bookmarkStart w:id="102" w:name="_Toc69307161"/>
      <w:r w:rsidRPr="00777637">
        <w:rPr>
          <w:rStyle w:val="CharSectno"/>
        </w:rPr>
        <w:t>133</w:t>
      </w:r>
      <w:r w:rsidR="00777637">
        <w:rPr>
          <w:rStyle w:val="CharSectno"/>
        </w:rPr>
        <w:noBreakHyphen/>
      </w:r>
      <w:r w:rsidRPr="00777637">
        <w:rPr>
          <w:rStyle w:val="CharSectno"/>
        </w:rPr>
        <w:t>115</w:t>
      </w:r>
      <w:r w:rsidRPr="00777637">
        <w:t xml:space="preserve">  General interest charge</w:t>
      </w:r>
      <w:bookmarkEnd w:id="102"/>
    </w:p>
    <w:p w:rsidR="00025549" w:rsidRPr="00777637" w:rsidRDefault="00025549" w:rsidP="00025549">
      <w:pPr>
        <w:pStyle w:val="subsection"/>
      </w:pPr>
      <w:r w:rsidRPr="00777637">
        <w:tab/>
      </w:r>
      <w:r w:rsidRPr="00777637">
        <w:tab/>
        <w:t xml:space="preserve">If your </w:t>
      </w:r>
      <w:r w:rsidR="00777637" w:rsidRPr="00777637">
        <w:rPr>
          <w:position w:val="6"/>
          <w:sz w:val="16"/>
        </w:rPr>
        <w:t>*</w:t>
      </w:r>
      <w:r w:rsidRPr="00777637">
        <w:rPr>
          <w:lang w:eastAsia="en-US"/>
        </w:rPr>
        <w:t xml:space="preserve">debt account discharge liability </w:t>
      </w:r>
      <w:r w:rsidRPr="00777637">
        <w:t xml:space="preserve">remains unpaid after the time by which it is due and payable, you are liable to pay the </w:t>
      </w:r>
      <w:r w:rsidR="00777637" w:rsidRPr="00777637">
        <w:rPr>
          <w:position w:val="6"/>
          <w:sz w:val="16"/>
        </w:rPr>
        <w:t>*</w:t>
      </w:r>
      <w:r w:rsidRPr="00777637">
        <w:t>general interest charge on the unpaid amount for each day in the period that:</w:t>
      </w:r>
    </w:p>
    <w:p w:rsidR="00025549" w:rsidRPr="00777637" w:rsidRDefault="00025549" w:rsidP="00025549">
      <w:pPr>
        <w:pStyle w:val="paragraph"/>
      </w:pPr>
      <w:r w:rsidRPr="00777637">
        <w:lastRenderedPageBreak/>
        <w:tab/>
        <w:t>(a)</w:t>
      </w:r>
      <w:r w:rsidRPr="00777637">
        <w:tab/>
        <w:t>begins on the day on which the debt account discharge liability was due to be paid; and</w:t>
      </w:r>
    </w:p>
    <w:p w:rsidR="00025549" w:rsidRPr="00777637" w:rsidRDefault="00025549" w:rsidP="00025549">
      <w:pPr>
        <w:pStyle w:val="paragraph"/>
      </w:pPr>
      <w:r w:rsidRPr="00777637">
        <w:tab/>
        <w:t>(b)</w:t>
      </w:r>
      <w:r w:rsidRPr="00777637">
        <w:tab/>
        <w:t>ends on the last day on which, at the end of the day, any of the following remains unpaid:</w:t>
      </w:r>
    </w:p>
    <w:p w:rsidR="00025549" w:rsidRPr="00777637" w:rsidRDefault="00025549" w:rsidP="00025549">
      <w:pPr>
        <w:pStyle w:val="paragraphsub"/>
      </w:pPr>
      <w:r w:rsidRPr="00777637">
        <w:tab/>
        <w:t>(i)</w:t>
      </w:r>
      <w:r w:rsidRPr="00777637">
        <w:tab/>
        <w:t>the debt account discharge liability;</w:t>
      </w:r>
    </w:p>
    <w:p w:rsidR="00025549" w:rsidRPr="00777637" w:rsidRDefault="00025549" w:rsidP="00025549">
      <w:pPr>
        <w:pStyle w:val="paragraphsub"/>
      </w:pPr>
      <w:r w:rsidRPr="00777637">
        <w:tab/>
        <w:t>(ii)</w:t>
      </w:r>
      <w:r w:rsidRPr="00777637">
        <w:tab/>
        <w:t>general interest charge on any of the debt account discharge liability.</w:t>
      </w:r>
    </w:p>
    <w:p w:rsidR="00025549" w:rsidRPr="00777637" w:rsidRDefault="00025549" w:rsidP="00025549">
      <w:pPr>
        <w:pStyle w:val="notetext"/>
      </w:pPr>
      <w:r w:rsidRPr="00777637">
        <w:t>Note:</w:t>
      </w:r>
      <w:r w:rsidRPr="00777637">
        <w:tab/>
        <w:t>The general interest charge is worked out under Part IIA.</w:t>
      </w:r>
    </w:p>
    <w:p w:rsidR="00025549" w:rsidRPr="00777637" w:rsidRDefault="00025549" w:rsidP="0038694E">
      <w:pPr>
        <w:pStyle w:val="ActHead5"/>
      </w:pPr>
      <w:bookmarkStart w:id="103" w:name="_Toc69307162"/>
      <w:r w:rsidRPr="00777637">
        <w:rPr>
          <w:rStyle w:val="CharSectno"/>
        </w:rPr>
        <w:t>133</w:t>
      </w:r>
      <w:r w:rsidR="00777637">
        <w:rPr>
          <w:rStyle w:val="CharSectno"/>
        </w:rPr>
        <w:noBreakHyphen/>
      </w:r>
      <w:r w:rsidRPr="00777637">
        <w:rPr>
          <w:rStyle w:val="CharSectno"/>
        </w:rPr>
        <w:t>120</w:t>
      </w:r>
      <w:r w:rsidRPr="00777637">
        <w:t xml:space="preserve">  Meaning of </w:t>
      </w:r>
      <w:r w:rsidRPr="00777637">
        <w:rPr>
          <w:i/>
        </w:rPr>
        <w:t>debt account discharge liability</w:t>
      </w:r>
      <w:bookmarkEnd w:id="103"/>
    </w:p>
    <w:p w:rsidR="007B10AF" w:rsidRPr="00777637" w:rsidRDefault="007B10AF" w:rsidP="007B10AF">
      <w:pPr>
        <w:pStyle w:val="subsection"/>
      </w:pPr>
      <w:r w:rsidRPr="00777637">
        <w:tab/>
        <w:t>(1)</w:t>
      </w:r>
      <w:r w:rsidRPr="00777637">
        <w:tab/>
        <w:t xml:space="preserve">The </w:t>
      </w:r>
      <w:r w:rsidRPr="00777637">
        <w:rPr>
          <w:b/>
          <w:i/>
        </w:rPr>
        <w:t>debt account discharge liability</w:t>
      </w:r>
      <w:r w:rsidRPr="00777637">
        <w:t xml:space="preserve"> for a </w:t>
      </w:r>
      <w:r w:rsidR="00777637" w:rsidRPr="00777637">
        <w:rPr>
          <w:position w:val="6"/>
          <w:sz w:val="16"/>
        </w:rPr>
        <w:t>*</w:t>
      </w:r>
      <w:r w:rsidRPr="00777637">
        <w:t xml:space="preserve">superannuation interest for which the Commissioner keeps a debt account is the amount by which the debt account is in debit at the time the </w:t>
      </w:r>
      <w:r w:rsidR="00777637" w:rsidRPr="00777637">
        <w:rPr>
          <w:position w:val="6"/>
          <w:sz w:val="16"/>
        </w:rPr>
        <w:t>*</w:t>
      </w:r>
      <w:r w:rsidRPr="00777637">
        <w:t>end benefit for the superannuation interest becomes payable.</w:t>
      </w:r>
    </w:p>
    <w:p w:rsidR="007B10AF" w:rsidRPr="00777637" w:rsidRDefault="007B10AF" w:rsidP="007B10AF">
      <w:pPr>
        <w:pStyle w:val="subsection"/>
      </w:pPr>
      <w:r w:rsidRPr="00777637">
        <w:tab/>
        <w:t>(1A)</w:t>
      </w:r>
      <w:r w:rsidRPr="00777637">
        <w:tab/>
        <w:t xml:space="preserve">However, if the end benefit cap for the </w:t>
      </w:r>
      <w:r w:rsidR="00777637" w:rsidRPr="00777637">
        <w:rPr>
          <w:position w:val="6"/>
          <w:sz w:val="16"/>
        </w:rPr>
        <w:t>*</w:t>
      </w:r>
      <w:r w:rsidRPr="00777637">
        <w:t xml:space="preserve">superannuation interest stated in a notice given to the Commissioner under </w:t>
      </w:r>
      <w:r w:rsidR="00DA1913" w:rsidRPr="00777637">
        <w:t>subsection (</w:t>
      </w:r>
      <w:r w:rsidRPr="00777637">
        <w:t>2) of this section or section</w:t>
      </w:r>
      <w:r w:rsidR="00DA1913" w:rsidRPr="00777637">
        <w:t> </w:t>
      </w:r>
      <w:r w:rsidRPr="00777637">
        <w:t>133</w:t>
      </w:r>
      <w:r w:rsidR="00777637">
        <w:noBreakHyphen/>
      </w:r>
      <w:r w:rsidRPr="00777637">
        <w:t xml:space="preserve">140 is less than the amount mentioned in </w:t>
      </w:r>
      <w:r w:rsidR="00DA1913" w:rsidRPr="00777637">
        <w:t>subsection (</w:t>
      </w:r>
      <w:r w:rsidRPr="00777637">
        <w:t xml:space="preserve">1) of this section, the </w:t>
      </w:r>
      <w:r w:rsidRPr="00777637">
        <w:rPr>
          <w:b/>
          <w:i/>
        </w:rPr>
        <w:t xml:space="preserve">debt account discharge liability </w:t>
      </w:r>
      <w:r w:rsidRPr="00777637">
        <w:t>for the superannuation interest is an amount equal to the end benefit cap.</w:t>
      </w:r>
    </w:p>
    <w:p w:rsidR="00025549" w:rsidRPr="00777637" w:rsidRDefault="00025549" w:rsidP="00833D15">
      <w:pPr>
        <w:pStyle w:val="subsection"/>
        <w:keepNext/>
        <w:keepLines/>
      </w:pPr>
      <w:r w:rsidRPr="00777637">
        <w:tab/>
        <w:t>(2)</w:t>
      </w:r>
      <w:r w:rsidRPr="00777637">
        <w:tab/>
        <w:t xml:space="preserve">If requested by the Commissioner, the </w:t>
      </w:r>
      <w:r w:rsidR="00777637" w:rsidRPr="00777637">
        <w:rPr>
          <w:position w:val="6"/>
          <w:sz w:val="16"/>
        </w:rPr>
        <w:t>*</w:t>
      </w:r>
      <w:r w:rsidRPr="00777637">
        <w:t xml:space="preserve">superannuation provider in relation to a </w:t>
      </w:r>
      <w:r w:rsidR="00777637" w:rsidRPr="00777637">
        <w:rPr>
          <w:position w:val="6"/>
          <w:sz w:val="16"/>
        </w:rPr>
        <w:t>*</w:t>
      </w:r>
      <w:r w:rsidRPr="00777637">
        <w:t xml:space="preserve">superannuation interest must give the Commissioner notice of the amount (the </w:t>
      </w:r>
      <w:r w:rsidRPr="00777637">
        <w:rPr>
          <w:b/>
          <w:i/>
        </w:rPr>
        <w:t>end benefit cap</w:t>
      </w:r>
      <w:r w:rsidRPr="00777637">
        <w:t>) that is 15% of the employer</w:t>
      </w:r>
      <w:r w:rsidR="00777637">
        <w:noBreakHyphen/>
      </w:r>
      <w:r w:rsidRPr="00777637">
        <w:t xml:space="preserve">financed component of any part of the </w:t>
      </w:r>
      <w:r w:rsidR="00777637" w:rsidRPr="00777637">
        <w:rPr>
          <w:position w:val="6"/>
          <w:sz w:val="16"/>
        </w:rPr>
        <w:t>*</w:t>
      </w:r>
      <w:r w:rsidRPr="00777637">
        <w:t>value of the superannuation interest that accrued after 1</w:t>
      </w:r>
      <w:r w:rsidR="00DA1913" w:rsidRPr="00777637">
        <w:t> </w:t>
      </w:r>
      <w:r w:rsidRPr="00777637">
        <w:t>July 2012.</w:t>
      </w:r>
    </w:p>
    <w:p w:rsidR="001428A2" w:rsidRPr="00777637" w:rsidRDefault="001428A2" w:rsidP="001428A2">
      <w:pPr>
        <w:pStyle w:val="notetext"/>
      </w:pPr>
      <w:r w:rsidRPr="00777637">
        <w:t>Note:</w:t>
      </w:r>
      <w:r w:rsidRPr="00777637">
        <w:tab/>
        <w:t>If a person is dissatisfied with a notice given to the Commissioner under this subsection, the person may make a complaint under the AFCA scheme (within the meaning of Chapter</w:t>
      </w:r>
      <w:r w:rsidR="00DA1913" w:rsidRPr="00777637">
        <w:t> </w:t>
      </w:r>
      <w:r w:rsidRPr="00777637">
        <w:t xml:space="preserve">7 of the </w:t>
      </w:r>
      <w:r w:rsidRPr="00777637">
        <w:rPr>
          <w:i/>
        </w:rPr>
        <w:t>Corporations Act 2001</w:t>
      </w:r>
      <w:r w:rsidRPr="00777637">
        <w:t>).</w:t>
      </w:r>
    </w:p>
    <w:p w:rsidR="00025549" w:rsidRPr="00777637" w:rsidRDefault="00025549" w:rsidP="00025549">
      <w:pPr>
        <w:pStyle w:val="subsection"/>
      </w:pPr>
      <w:r w:rsidRPr="00777637">
        <w:tab/>
        <w:t>(3)</w:t>
      </w:r>
      <w:r w:rsidRPr="00777637">
        <w:tab/>
        <w:t xml:space="preserve">For the purposes of </w:t>
      </w:r>
      <w:r w:rsidR="00DA1913" w:rsidRPr="00777637">
        <w:t>subsection (</w:t>
      </w:r>
      <w:r w:rsidRPr="00777637">
        <w:t xml:space="preserve">2), the </w:t>
      </w:r>
      <w:r w:rsidR="00777637" w:rsidRPr="00777637">
        <w:rPr>
          <w:position w:val="6"/>
          <w:sz w:val="16"/>
        </w:rPr>
        <w:t>*</w:t>
      </w:r>
      <w:r w:rsidRPr="00777637">
        <w:t xml:space="preserve">value of the </w:t>
      </w:r>
      <w:r w:rsidR="00777637" w:rsidRPr="00777637">
        <w:rPr>
          <w:position w:val="6"/>
          <w:sz w:val="16"/>
        </w:rPr>
        <w:t>*</w:t>
      </w:r>
      <w:r w:rsidRPr="00777637">
        <w:t xml:space="preserve">superannuation interest is to be worked out at the end of the </w:t>
      </w:r>
      <w:r w:rsidR="00777637" w:rsidRPr="00777637">
        <w:rPr>
          <w:position w:val="6"/>
          <w:sz w:val="16"/>
        </w:rPr>
        <w:t>*</w:t>
      </w:r>
      <w:r w:rsidRPr="00777637">
        <w:t xml:space="preserve">financial year before the financial year in which the </w:t>
      </w:r>
      <w:r w:rsidR="00777637" w:rsidRPr="00777637">
        <w:rPr>
          <w:position w:val="6"/>
          <w:sz w:val="16"/>
        </w:rPr>
        <w:t>*</w:t>
      </w:r>
      <w:r w:rsidRPr="00777637">
        <w:t>end benefit becomes payable.</w:t>
      </w:r>
    </w:p>
    <w:p w:rsidR="00025549" w:rsidRPr="00777637" w:rsidRDefault="00025549" w:rsidP="00025549">
      <w:pPr>
        <w:pStyle w:val="subsection"/>
      </w:pPr>
      <w:r w:rsidRPr="00777637">
        <w:lastRenderedPageBreak/>
        <w:tab/>
        <w:t>(4)</w:t>
      </w:r>
      <w:r w:rsidRPr="00777637">
        <w:tab/>
        <w:t xml:space="preserve">A notice under </w:t>
      </w:r>
      <w:r w:rsidR="00DA1913" w:rsidRPr="00777637">
        <w:t>subsection (</w:t>
      </w:r>
      <w:r w:rsidRPr="00777637">
        <w:t>2) must be given:</w:t>
      </w:r>
    </w:p>
    <w:p w:rsidR="00025549" w:rsidRPr="00777637" w:rsidRDefault="00025549" w:rsidP="00025549">
      <w:pPr>
        <w:pStyle w:val="paragraph"/>
      </w:pPr>
      <w:r w:rsidRPr="00777637">
        <w:tab/>
        <w:t>(a)</w:t>
      </w:r>
      <w:r w:rsidRPr="00777637">
        <w:tab/>
        <w:t xml:space="preserve">in the </w:t>
      </w:r>
      <w:r w:rsidR="00777637" w:rsidRPr="00777637">
        <w:rPr>
          <w:position w:val="6"/>
          <w:sz w:val="16"/>
        </w:rPr>
        <w:t>*</w:t>
      </w:r>
      <w:r w:rsidRPr="00777637">
        <w:t>approved form; and</w:t>
      </w:r>
    </w:p>
    <w:p w:rsidR="00025549" w:rsidRPr="00777637" w:rsidRDefault="00025549" w:rsidP="00025549">
      <w:pPr>
        <w:pStyle w:val="paragraph"/>
      </w:pPr>
      <w:r w:rsidRPr="00777637">
        <w:tab/>
        <w:t>(b)</w:t>
      </w:r>
      <w:r w:rsidRPr="00777637">
        <w:tab/>
        <w:t>within 14 days of the Commissioner making the request.</w:t>
      </w:r>
    </w:p>
    <w:p w:rsidR="00025549" w:rsidRPr="00777637" w:rsidRDefault="00025549" w:rsidP="00025549">
      <w:pPr>
        <w:pStyle w:val="ActHead5"/>
      </w:pPr>
      <w:bookmarkStart w:id="104" w:name="_Toc69307163"/>
      <w:r w:rsidRPr="00777637">
        <w:rPr>
          <w:rStyle w:val="CharSectno"/>
        </w:rPr>
        <w:t>133</w:t>
      </w:r>
      <w:r w:rsidR="00777637">
        <w:rPr>
          <w:rStyle w:val="CharSectno"/>
        </w:rPr>
        <w:noBreakHyphen/>
      </w:r>
      <w:r w:rsidRPr="00777637">
        <w:rPr>
          <w:rStyle w:val="CharSectno"/>
        </w:rPr>
        <w:t>125</w:t>
      </w:r>
      <w:r w:rsidRPr="00777637">
        <w:t xml:space="preserve">  Notice of debt account discharge liability</w:t>
      </w:r>
      <w:bookmarkEnd w:id="104"/>
    </w:p>
    <w:p w:rsidR="007B10AF" w:rsidRPr="00777637" w:rsidRDefault="007B10AF" w:rsidP="007B10AF">
      <w:pPr>
        <w:pStyle w:val="subsection"/>
      </w:pPr>
      <w:r w:rsidRPr="00777637">
        <w:tab/>
        <w:t>(1)</w:t>
      </w:r>
      <w:r w:rsidRPr="00777637">
        <w:tab/>
        <w:t xml:space="preserve">The Commissioner must give you a notice under this section if the </w:t>
      </w:r>
      <w:r w:rsidR="00777637" w:rsidRPr="00777637">
        <w:rPr>
          <w:position w:val="6"/>
          <w:sz w:val="16"/>
        </w:rPr>
        <w:t>*</w:t>
      </w:r>
      <w:r w:rsidRPr="00777637">
        <w:t xml:space="preserve">end benefit becomes payable from a </w:t>
      </w:r>
      <w:r w:rsidR="00777637" w:rsidRPr="00777637">
        <w:rPr>
          <w:position w:val="6"/>
          <w:sz w:val="16"/>
        </w:rPr>
        <w:t>*</w:t>
      </w:r>
      <w:r w:rsidRPr="00777637">
        <w:t>superannuation interest for which the Commissioner keeps a debt account.</w:t>
      </w:r>
    </w:p>
    <w:p w:rsidR="00025549" w:rsidRPr="00777637" w:rsidRDefault="00025549" w:rsidP="00025549">
      <w:pPr>
        <w:pStyle w:val="subsection"/>
      </w:pPr>
      <w:r w:rsidRPr="00777637">
        <w:tab/>
        <w:t>(2)</w:t>
      </w:r>
      <w:r w:rsidRPr="00777637">
        <w:tab/>
        <w:t xml:space="preserve">The notice must state that you are liable to pay your </w:t>
      </w:r>
      <w:r w:rsidR="00777637" w:rsidRPr="00777637">
        <w:rPr>
          <w:position w:val="6"/>
          <w:sz w:val="16"/>
        </w:rPr>
        <w:t>*</w:t>
      </w:r>
      <w:r w:rsidRPr="00777637">
        <w:t xml:space="preserve">debt account discharge liability for the </w:t>
      </w:r>
      <w:r w:rsidR="00777637" w:rsidRPr="00777637">
        <w:rPr>
          <w:position w:val="6"/>
          <w:sz w:val="16"/>
        </w:rPr>
        <w:t>*</w:t>
      </w:r>
      <w:r w:rsidRPr="00777637">
        <w:t>superannuation interest and specify:</w:t>
      </w:r>
    </w:p>
    <w:p w:rsidR="00025549" w:rsidRPr="00777637" w:rsidRDefault="00025549" w:rsidP="00025549">
      <w:pPr>
        <w:pStyle w:val="paragraph"/>
      </w:pPr>
      <w:r w:rsidRPr="00777637">
        <w:tab/>
        <w:t>(a)</w:t>
      </w:r>
      <w:r w:rsidRPr="00777637">
        <w:tab/>
        <w:t>the amount of that debt; and</w:t>
      </w:r>
    </w:p>
    <w:p w:rsidR="00025549" w:rsidRPr="00777637" w:rsidRDefault="00025549" w:rsidP="00025549">
      <w:pPr>
        <w:pStyle w:val="paragraph"/>
      </w:pPr>
      <w:r w:rsidRPr="00777637">
        <w:tab/>
        <w:t>(b)</w:t>
      </w:r>
      <w:r w:rsidRPr="00777637">
        <w:tab/>
        <w:t>the day on which that debt is due and payable; and</w:t>
      </w:r>
    </w:p>
    <w:p w:rsidR="00025549" w:rsidRPr="00777637" w:rsidRDefault="00025549" w:rsidP="00025549">
      <w:pPr>
        <w:pStyle w:val="paragraph"/>
      </w:pPr>
      <w:r w:rsidRPr="00777637">
        <w:tab/>
        <w:t>(c)</w:t>
      </w:r>
      <w:r w:rsidRPr="00777637">
        <w:tab/>
        <w:t>whether the amount of that debt is:</w:t>
      </w:r>
    </w:p>
    <w:p w:rsidR="00025549" w:rsidRPr="00777637" w:rsidRDefault="00025549" w:rsidP="00025549">
      <w:pPr>
        <w:pStyle w:val="paragraphsub"/>
      </w:pPr>
      <w:r w:rsidRPr="00777637">
        <w:tab/>
        <w:t>(i)</w:t>
      </w:r>
      <w:r w:rsidRPr="00777637">
        <w:tab/>
        <w:t xml:space="preserve">the amount by which the debt account is in debit as mentioned in </w:t>
      </w:r>
      <w:r w:rsidR="007B10AF" w:rsidRPr="00777637">
        <w:t>subsection</w:t>
      </w:r>
      <w:r w:rsidR="00DA1913" w:rsidRPr="00777637">
        <w:t> </w:t>
      </w:r>
      <w:r w:rsidR="007B10AF" w:rsidRPr="00777637">
        <w:t>133</w:t>
      </w:r>
      <w:r w:rsidR="00777637">
        <w:noBreakHyphen/>
      </w:r>
      <w:r w:rsidR="007B10AF" w:rsidRPr="00777637">
        <w:t>120(1)</w:t>
      </w:r>
      <w:r w:rsidRPr="00777637">
        <w:t>; or</w:t>
      </w:r>
    </w:p>
    <w:p w:rsidR="00025549" w:rsidRPr="00777637" w:rsidRDefault="00025549" w:rsidP="00025549">
      <w:pPr>
        <w:pStyle w:val="paragraphsub"/>
      </w:pPr>
      <w:r w:rsidRPr="00777637">
        <w:tab/>
        <w:t>(ii)</w:t>
      </w:r>
      <w:r w:rsidRPr="00777637">
        <w:tab/>
        <w:t xml:space="preserve">the end benefit cap mentioned in </w:t>
      </w:r>
      <w:r w:rsidR="007B10AF" w:rsidRPr="00777637">
        <w:t>subsection</w:t>
      </w:r>
      <w:r w:rsidR="00DA1913" w:rsidRPr="00777637">
        <w:t> </w:t>
      </w:r>
      <w:r w:rsidR="007B10AF" w:rsidRPr="00777637">
        <w:t>133</w:t>
      </w:r>
      <w:r w:rsidR="00777637">
        <w:noBreakHyphen/>
      </w:r>
      <w:r w:rsidR="007B10AF" w:rsidRPr="00777637">
        <w:t>120(1A)</w:t>
      </w:r>
      <w:r w:rsidRPr="00777637">
        <w:t>.</w:t>
      </w:r>
    </w:p>
    <w:p w:rsidR="00025549" w:rsidRPr="00777637" w:rsidRDefault="00025549" w:rsidP="00025549">
      <w:pPr>
        <w:pStyle w:val="subsection"/>
      </w:pPr>
      <w:r w:rsidRPr="00777637">
        <w:tab/>
        <w:t>(3)</w:t>
      </w:r>
      <w:r w:rsidRPr="00777637">
        <w:tab/>
        <w:t>If you are dissatisfied with a notice given under this section in relation to you, you may object against it in the manner set out in Part IVC of this Act.</w:t>
      </w:r>
    </w:p>
    <w:p w:rsidR="00025549" w:rsidRPr="00777637" w:rsidRDefault="00025549" w:rsidP="00025549">
      <w:pPr>
        <w:pStyle w:val="subsection"/>
      </w:pPr>
      <w:r w:rsidRPr="00777637">
        <w:tab/>
        <w:t>(4)</w:t>
      </w:r>
      <w:r w:rsidRPr="00777637">
        <w:tab/>
        <w:t xml:space="preserve">However, you cannot object against a notice stating that the amount you are liable to pay is the amount by which the debt account is in debit, unless you are seeking to be liable to pay the end benefit cap specified in a notice given to the Commissioner by the </w:t>
      </w:r>
      <w:r w:rsidR="00777637" w:rsidRPr="00777637">
        <w:rPr>
          <w:position w:val="6"/>
          <w:sz w:val="16"/>
        </w:rPr>
        <w:t>*</w:t>
      </w:r>
      <w:r w:rsidRPr="00777637">
        <w:t xml:space="preserve">superannuation provider under </w:t>
      </w:r>
      <w:r w:rsidR="00DA1913" w:rsidRPr="00777637">
        <w:t>subsection (</w:t>
      </w:r>
      <w:r w:rsidRPr="00777637">
        <w:t>2) or section</w:t>
      </w:r>
      <w:r w:rsidR="00DA1913" w:rsidRPr="00777637">
        <w:t> </w:t>
      </w:r>
      <w:r w:rsidRPr="00777637">
        <w:t>133</w:t>
      </w:r>
      <w:r w:rsidR="00777637">
        <w:noBreakHyphen/>
      </w:r>
      <w:r w:rsidRPr="00777637">
        <w:t>140 (as the case requires).</w:t>
      </w:r>
    </w:p>
    <w:p w:rsidR="00025549" w:rsidRPr="00777637" w:rsidRDefault="00025549" w:rsidP="00025549">
      <w:pPr>
        <w:pStyle w:val="ActHead4"/>
      </w:pPr>
      <w:bookmarkStart w:id="105" w:name="_Toc69307164"/>
      <w:r w:rsidRPr="00777637">
        <w:rPr>
          <w:rStyle w:val="CharSubdNo"/>
        </w:rPr>
        <w:t>End benef</w:t>
      </w:r>
      <w:r w:rsidRPr="00777637">
        <w:rPr>
          <w:rStyle w:val="CharSubdText"/>
        </w:rPr>
        <w:t>i</w:t>
      </w:r>
      <w:r w:rsidRPr="00777637">
        <w:t>t</w:t>
      </w:r>
      <w:bookmarkEnd w:id="105"/>
    </w:p>
    <w:p w:rsidR="00025549" w:rsidRPr="00777637" w:rsidRDefault="00025549" w:rsidP="00025549">
      <w:pPr>
        <w:pStyle w:val="ActHead5"/>
      </w:pPr>
      <w:bookmarkStart w:id="106" w:name="_Toc69307165"/>
      <w:r w:rsidRPr="00777637">
        <w:rPr>
          <w:rStyle w:val="CharSectno"/>
        </w:rPr>
        <w:t>133</w:t>
      </w:r>
      <w:r w:rsidR="00777637">
        <w:rPr>
          <w:rStyle w:val="CharSectno"/>
        </w:rPr>
        <w:noBreakHyphen/>
      </w:r>
      <w:r w:rsidRPr="00777637">
        <w:rPr>
          <w:rStyle w:val="CharSectno"/>
        </w:rPr>
        <w:t>130</w:t>
      </w:r>
      <w:r w:rsidRPr="00777637">
        <w:t xml:space="preserve">  Meaning of </w:t>
      </w:r>
      <w:r w:rsidRPr="00777637">
        <w:rPr>
          <w:i/>
        </w:rPr>
        <w:t>end benefit</w:t>
      </w:r>
      <w:bookmarkEnd w:id="106"/>
    </w:p>
    <w:p w:rsidR="00025549" w:rsidRPr="00777637" w:rsidRDefault="00025549" w:rsidP="00025549">
      <w:pPr>
        <w:pStyle w:val="subsection"/>
      </w:pPr>
      <w:r w:rsidRPr="00777637">
        <w:tab/>
        <w:t>(1)</w:t>
      </w:r>
      <w:r w:rsidRPr="00777637">
        <w:tab/>
        <w:t xml:space="preserve">A </w:t>
      </w:r>
      <w:r w:rsidR="00777637" w:rsidRPr="00777637">
        <w:rPr>
          <w:position w:val="6"/>
          <w:sz w:val="16"/>
        </w:rPr>
        <w:t>*</w:t>
      </w:r>
      <w:r w:rsidRPr="00777637">
        <w:t xml:space="preserve">superannuation benefit is the </w:t>
      </w:r>
      <w:r w:rsidRPr="00777637">
        <w:rPr>
          <w:b/>
          <w:i/>
        </w:rPr>
        <w:t>end benefit</w:t>
      </w:r>
      <w:r w:rsidRPr="00777637">
        <w:t xml:space="preserve"> for a </w:t>
      </w:r>
      <w:r w:rsidR="00777637" w:rsidRPr="00777637">
        <w:rPr>
          <w:position w:val="6"/>
          <w:sz w:val="16"/>
        </w:rPr>
        <w:t>*</w:t>
      </w:r>
      <w:r w:rsidRPr="00777637">
        <w:t xml:space="preserve">superannuation interest if it is the first superannuation benefit to become payable </w:t>
      </w:r>
      <w:r w:rsidRPr="00777637">
        <w:lastRenderedPageBreak/>
        <w:t>from the interest, disregarding a benefit that is any of the following:</w:t>
      </w:r>
    </w:p>
    <w:p w:rsidR="00025549" w:rsidRPr="00777637" w:rsidRDefault="00025549" w:rsidP="00025549">
      <w:pPr>
        <w:pStyle w:val="paragraph"/>
      </w:pPr>
      <w:r w:rsidRPr="00777637">
        <w:tab/>
        <w:t>(a)</w:t>
      </w:r>
      <w:r w:rsidRPr="00777637">
        <w:tab/>
        <w:t xml:space="preserve">a </w:t>
      </w:r>
      <w:r w:rsidR="00777637" w:rsidRPr="00777637">
        <w:rPr>
          <w:position w:val="6"/>
          <w:sz w:val="16"/>
        </w:rPr>
        <w:t>*</w:t>
      </w:r>
      <w:r w:rsidRPr="00777637">
        <w:t>roll</w:t>
      </w:r>
      <w:r w:rsidR="00777637">
        <w:noBreakHyphen/>
      </w:r>
      <w:r w:rsidRPr="00777637">
        <w:t xml:space="preserve">over superannuation benefit paid to a </w:t>
      </w:r>
      <w:r w:rsidR="00777637" w:rsidRPr="00777637">
        <w:rPr>
          <w:position w:val="6"/>
          <w:sz w:val="16"/>
        </w:rPr>
        <w:t>*</w:t>
      </w:r>
      <w:r w:rsidRPr="00777637">
        <w:t xml:space="preserve">complying superannuation plan that is a </w:t>
      </w:r>
      <w:r w:rsidR="00777637" w:rsidRPr="00777637">
        <w:rPr>
          <w:position w:val="6"/>
          <w:sz w:val="16"/>
        </w:rPr>
        <w:t>*</w:t>
      </w:r>
      <w:r w:rsidRPr="00777637">
        <w:t>successor fund;</w:t>
      </w:r>
    </w:p>
    <w:p w:rsidR="00025549" w:rsidRPr="00777637" w:rsidRDefault="00025549" w:rsidP="00025549">
      <w:pPr>
        <w:pStyle w:val="paragraph"/>
        <w:rPr>
          <w:sz w:val="20"/>
        </w:rPr>
      </w:pPr>
      <w:r w:rsidRPr="00777637">
        <w:tab/>
        <w:t>(b)</w:t>
      </w:r>
      <w:r w:rsidRPr="00777637">
        <w:tab/>
        <w:t>a benefit that becomes payable under the condition of release specified in item</w:t>
      </w:r>
      <w:r w:rsidR="00DA1913" w:rsidRPr="00777637">
        <w:t> </w:t>
      </w:r>
      <w:r w:rsidRPr="00777637">
        <w:t>105 of the table in Schedule</w:t>
      </w:r>
      <w:r w:rsidR="00DA1913" w:rsidRPr="00777637">
        <w:t> </w:t>
      </w:r>
      <w:r w:rsidRPr="00777637">
        <w:t xml:space="preserve">1 to the </w:t>
      </w:r>
      <w:r w:rsidRPr="00777637">
        <w:rPr>
          <w:i/>
        </w:rPr>
        <w:t>Superannuation Industry (Supervision) Regulations</w:t>
      </w:r>
      <w:r w:rsidR="00DA1913" w:rsidRPr="00777637">
        <w:rPr>
          <w:i/>
        </w:rPr>
        <w:t> </w:t>
      </w:r>
      <w:r w:rsidRPr="00777637">
        <w:rPr>
          <w:i/>
        </w:rPr>
        <w:t>1994</w:t>
      </w:r>
      <w:r w:rsidRPr="00777637">
        <w:t xml:space="preserve"> (about </w:t>
      </w:r>
      <w:r w:rsidRPr="00777637">
        <w:rPr>
          <w:lang w:eastAsia="en-US"/>
        </w:rPr>
        <w:t>severe financial hardship</w:t>
      </w:r>
      <w:r w:rsidRPr="00777637">
        <w:rPr>
          <w:sz w:val="20"/>
        </w:rPr>
        <w:t>);</w:t>
      </w:r>
    </w:p>
    <w:p w:rsidR="00025549" w:rsidRPr="00777637" w:rsidRDefault="00025549" w:rsidP="00025549">
      <w:pPr>
        <w:pStyle w:val="paragraph"/>
      </w:pPr>
      <w:r w:rsidRPr="00777637">
        <w:tab/>
        <w:t>(c)</w:t>
      </w:r>
      <w:r w:rsidRPr="00777637">
        <w:tab/>
        <w:t>a benefit that becomes payable under the condition of release specified in item</w:t>
      </w:r>
      <w:r w:rsidR="00DA1913" w:rsidRPr="00777637">
        <w:t> </w:t>
      </w:r>
      <w:r w:rsidRPr="00777637">
        <w:t>107 of that table (about compassionate ground);</w:t>
      </w:r>
    </w:p>
    <w:p w:rsidR="00025549" w:rsidRPr="00777637" w:rsidRDefault="00025549" w:rsidP="00025549">
      <w:pPr>
        <w:pStyle w:val="paragraph"/>
      </w:pPr>
      <w:r w:rsidRPr="00777637">
        <w:tab/>
        <w:t>(d)</w:t>
      </w:r>
      <w:r w:rsidRPr="00777637">
        <w:tab/>
        <w:t xml:space="preserve">a benefit specified in an instrument under </w:t>
      </w:r>
      <w:r w:rsidR="00DA1913" w:rsidRPr="00777637">
        <w:t>subsection (</w:t>
      </w:r>
      <w:r w:rsidRPr="00777637">
        <w:t>2).</w:t>
      </w:r>
    </w:p>
    <w:p w:rsidR="00025549" w:rsidRPr="00777637" w:rsidRDefault="00025549" w:rsidP="00025549">
      <w:pPr>
        <w:pStyle w:val="subsection"/>
      </w:pPr>
      <w:r w:rsidRPr="00777637">
        <w:tab/>
        <w:t>(2)</w:t>
      </w:r>
      <w:r w:rsidRPr="00777637">
        <w:tab/>
        <w:t xml:space="preserve">The Minister may, by legislative instrument, specify a </w:t>
      </w:r>
      <w:r w:rsidR="00777637" w:rsidRPr="00777637">
        <w:rPr>
          <w:position w:val="6"/>
          <w:sz w:val="16"/>
        </w:rPr>
        <w:t>*</w:t>
      </w:r>
      <w:r w:rsidRPr="00777637">
        <w:t xml:space="preserve">superannuation benefit for the purposes of </w:t>
      </w:r>
      <w:r w:rsidR="00DA1913" w:rsidRPr="00777637">
        <w:t>paragraph (</w:t>
      </w:r>
      <w:r w:rsidRPr="00777637">
        <w:t>1)(d).</w:t>
      </w:r>
    </w:p>
    <w:p w:rsidR="00F50D02" w:rsidRPr="00777637" w:rsidRDefault="00F50D02" w:rsidP="00F50D02">
      <w:pPr>
        <w:pStyle w:val="subsection"/>
      </w:pPr>
      <w:r w:rsidRPr="00777637">
        <w:tab/>
        <w:t>(3)</w:t>
      </w:r>
      <w:r w:rsidRPr="00777637">
        <w:tab/>
        <w:t>Subsection</w:t>
      </w:r>
      <w:r w:rsidR="00DA1913" w:rsidRPr="00777637">
        <w:t> </w:t>
      </w:r>
      <w:r w:rsidRPr="00777637">
        <w:t xml:space="preserve">12(2) (retrospective application of legislative instruments) of the </w:t>
      </w:r>
      <w:r w:rsidRPr="00777637">
        <w:rPr>
          <w:i/>
        </w:rPr>
        <w:t>Legislation Act 2003</w:t>
      </w:r>
      <w:r w:rsidRPr="00777637">
        <w:t xml:space="preserve"> does not apply in relation to an instrument made under </w:t>
      </w:r>
      <w:r w:rsidR="00DA1913" w:rsidRPr="00777637">
        <w:t>subsection (</w:t>
      </w:r>
      <w:r w:rsidRPr="00777637">
        <w:t>2).</w:t>
      </w:r>
    </w:p>
    <w:p w:rsidR="00F50D02" w:rsidRPr="00777637" w:rsidRDefault="00F50D02" w:rsidP="00F50D02">
      <w:pPr>
        <w:pStyle w:val="subsection"/>
      </w:pPr>
      <w:r w:rsidRPr="00777637">
        <w:tab/>
        <w:t>(4)</w:t>
      </w:r>
      <w:r w:rsidRPr="00777637">
        <w:tab/>
        <w:t>Despite subsection</w:t>
      </w:r>
      <w:r w:rsidR="00DA1913" w:rsidRPr="00777637">
        <w:t> </w:t>
      </w:r>
      <w:r w:rsidR="000E255D" w:rsidRPr="00777637">
        <w:t>12(1A)</w:t>
      </w:r>
      <w:r w:rsidRPr="00777637">
        <w:t xml:space="preserve"> (retrospective commencement of legislative instruments) of the </w:t>
      </w:r>
      <w:r w:rsidRPr="00777637">
        <w:rPr>
          <w:i/>
        </w:rPr>
        <w:t>Legislation Act 2003</w:t>
      </w:r>
      <w:r w:rsidRPr="00777637">
        <w:t xml:space="preserve">, an instrument made under </w:t>
      </w:r>
      <w:r w:rsidR="00DA1913" w:rsidRPr="00777637">
        <w:t>subsection (</w:t>
      </w:r>
      <w:r w:rsidRPr="00777637">
        <w:t>2) of this section must not commence before 1</w:t>
      </w:r>
      <w:r w:rsidR="00DA1913" w:rsidRPr="00777637">
        <w:t> </w:t>
      </w:r>
      <w:r w:rsidRPr="00777637">
        <w:t>July 2012.</w:t>
      </w:r>
    </w:p>
    <w:p w:rsidR="001600C8" w:rsidRPr="00777637" w:rsidRDefault="001600C8" w:rsidP="001600C8">
      <w:pPr>
        <w:pStyle w:val="ActHead5"/>
      </w:pPr>
      <w:bookmarkStart w:id="107" w:name="_Toc69307166"/>
      <w:r w:rsidRPr="00777637">
        <w:rPr>
          <w:rStyle w:val="CharSectno"/>
        </w:rPr>
        <w:t>133</w:t>
      </w:r>
      <w:r w:rsidR="00777637">
        <w:rPr>
          <w:rStyle w:val="CharSectno"/>
        </w:rPr>
        <w:noBreakHyphen/>
      </w:r>
      <w:r w:rsidRPr="00777637">
        <w:rPr>
          <w:rStyle w:val="CharSectno"/>
        </w:rPr>
        <w:t>135</w:t>
      </w:r>
      <w:r w:rsidRPr="00777637">
        <w:t xml:space="preserve">  Superannuation provider may request debt account status</w:t>
      </w:r>
      <w:bookmarkEnd w:id="107"/>
    </w:p>
    <w:p w:rsidR="001600C8" w:rsidRPr="00777637" w:rsidRDefault="001600C8" w:rsidP="001600C8">
      <w:pPr>
        <w:pStyle w:val="subsection"/>
      </w:pPr>
      <w:r w:rsidRPr="00777637">
        <w:tab/>
        <w:t>(1)</w:t>
      </w:r>
      <w:r w:rsidRPr="00777637">
        <w:tab/>
        <w:t>If:</w:t>
      </w:r>
    </w:p>
    <w:p w:rsidR="001600C8" w:rsidRPr="00777637" w:rsidRDefault="001600C8" w:rsidP="001600C8">
      <w:pPr>
        <w:pStyle w:val="paragraph"/>
      </w:pPr>
      <w:r w:rsidRPr="00777637">
        <w:tab/>
        <w:t>(a)</w:t>
      </w:r>
      <w:r w:rsidRPr="00777637">
        <w:tab/>
        <w:t xml:space="preserve">a </w:t>
      </w:r>
      <w:r w:rsidR="00777637" w:rsidRPr="00777637">
        <w:rPr>
          <w:position w:val="6"/>
          <w:sz w:val="16"/>
        </w:rPr>
        <w:t>*</w:t>
      </w:r>
      <w:r w:rsidRPr="00777637">
        <w:t>superannuation provider has been given a notice under section</w:t>
      </w:r>
      <w:r w:rsidR="00DA1913" w:rsidRPr="00777637">
        <w:t> </w:t>
      </w:r>
      <w:r w:rsidRPr="00777637">
        <w:t>133</w:t>
      </w:r>
      <w:r w:rsidR="00777637">
        <w:noBreakHyphen/>
      </w:r>
      <w:r w:rsidRPr="00777637">
        <w:t xml:space="preserve">75 saying that the Commissioner has started to keep a debt account for a </w:t>
      </w:r>
      <w:r w:rsidR="00777637" w:rsidRPr="00777637">
        <w:rPr>
          <w:position w:val="6"/>
          <w:sz w:val="16"/>
        </w:rPr>
        <w:t>*</w:t>
      </w:r>
      <w:r w:rsidRPr="00777637">
        <w:t>superannuation interest; and</w:t>
      </w:r>
    </w:p>
    <w:p w:rsidR="001600C8" w:rsidRPr="00777637" w:rsidRDefault="001600C8" w:rsidP="001600C8">
      <w:pPr>
        <w:pStyle w:val="paragraph"/>
      </w:pPr>
      <w:r w:rsidRPr="00777637">
        <w:tab/>
        <w:t>(b)</w:t>
      </w:r>
      <w:r w:rsidRPr="00777637">
        <w:tab/>
        <w:t xml:space="preserve">the superannuation provider receives a request to pay the </w:t>
      </w:r>
      <w:r w:rsidR="00777637" w:rsidRPr="00777637">
        <w:rPr>
          <w:position w:val="6"/>
          <w:sz w:val="16"/>
        </w:rPr>
        <w:t>*</w:t>
      </w:r>
      <w:r w:rsidRPr="00777637">
        <w:t>end benefit from the superannuation interest or the end benefit becomes payable from the superannuation interest;</w:t>
      </w:r>
    </w:p>
    <w:p w:rsidR="001600C8" w:rsidRPr="00777637" w:rsidRDefault="001600C8" w:rsidP="001600C8">
      <w:pPr>
        <w:pStyle w:val="subsection2"/>
      </w:pPr>
      <w:r w:rsidRPr="00777637">
        <w:t xml:space="preserve">the superannuation provider may, in the </w:t>
      </w:r>
      <w:r w:rsidR="00777637" w:rsidRPr="00777637">
        <w:rPr>
          <w:position w:val="6"/>
          <w:sz w:val="16"/>
        </w:rPr>
        <w:t>*</w:t>
      </w:r>
      <w:r w:rsidRPr="00777637">
        <w:t>approved form, request the Commissioner to advise as to the status of the debt account.</w:t>
      </w:r>
    </w:p>
    <w:p w:rsidR="001600C8" w:rsidRPr="00777637" w:rsidRDefault="001600C8" w:rsidP="001600C8">
      <w:pPr>
        <w:pStyle w:val="subsection"/>
      </w:pPr>
      <w:r w:rsidRPr="00777637">
        <w:lastRenderedPageBreak/>
        <w:tab/>
        <w:t>(2)</w:t>
      </w:r>
      <w:r w:rsidRPr="00777637">
        <w:tab/>
        <w:t xml:space="preserve">If the Commissioner receives a request, the Commissioner must advise the </w:t>
      </w:r>
      <w:r w:rsidR="00777637" w:rsidRPr="00777637">
        <w:rPr>
          <w:position w:val="6"/>
          <w:sz w:val="16"/>
        </w:rPr>
        <w:t>*</w:t>
      </w:r>
      <w:r w:rsidRPr="00777637">
        <w:t>superannuation provider as soon as practicable</w:t>
      </w:r>
      <w:r w:rsidRPr="00777637">
        <w:rPr>
          <w:i/>
        </w:rPr>
        <w:t xml:space="preserve"> </w:t>
      </w:r>
      <w:r w:rsidRPr="00777637">
        <w:t>whether or not the debt account is in debit.</w:t>
      </w:r>
    </w:p>
    <w:p w:rsidR="00025549" w:rsidRPr="00777637" w:rsidRDefault="00025549" w:rsidP="00025549">
      <w:pPr>
        <w:pStyle w:val="ActHead5"/>
      </w:pPr>
      <w:bookmarkStart w:id="108" w:name="_Toc69307167"/>
      <w:r w:rsidRPr="00777637">
        <w:rPr>
          <w:rStyle w:val="CharSectno"/>
        </w:rPr>
        <w:t>133</w:t>
      </w:r>
      <w:r w:rsidR="00777637">
        <w:rPr>
          <w:rStyle w:val="CharSectno"/>
        </w:rPr>
        <w:noBreakHyphen/>
      </w:r>
      <w:r w:rsidRPr="00777637">
        <w:rPr>
          <w:rStyle w:val="CharSectno"/>
        </w:rPr>
        <w:t>140</w:t>
      </w:r>
      <w:r w:rsidRPr="00777637">
        <w:t xml:space="preserve">  End benefit notice—superannuation provider</w:t>
      </w:r>
      <w:bookmarkEnd w:id="108"/>
    </w:p>
    <w:p w:rsidR="00025549" w:rsidRPr="00777637" w:rsidRDefault="00025549" w:rsidP="00025549">
      <w:pPr>
        <w:pStyle w:val="subsection"/>
      </w:pPr>
      <w:r w:rsidRPr="00777637">
        <w:tab/>
        <w:t>(1)</w:t>
      </w:r>
      <w:r w:rsidRPr="00777637">
        <w:tab/>
        <w:t xml:space="preserve">If the </w:t>
      </w:r>
      <w:r w:rsidR="00777637" w:rsidRPr="00777637">
        <w:rPr>
          <w:position w:val="6"/>
          <w:sz w:val="16"/>
        </w:rPr>
        <w:t>*</w:t>
      </w:r>
      <w:r w:rsidRPr="00777637">
        <w:t xml:space="preserve">end benefit becomes payable from a </w:t>
      </w:r>
      <w:r w:rsidR="00777637" w:rsidRPr="00777637">
        <w:rPr>
          <w:position w:val="6"/>
          <w:sz w:val="16"/>
        </w:rPr>
        <w:t>*</w:t>
      </w:r>
      <w:r w:rsidRPr="00777637">
        <w:t xml:space="preserve">superannuation interest for which the Commissioner keeps a debt account, the </w:t>
      </w:r>
      <w:r w:rsidR="00777637" w:rsidRPr="00777637">
        <w:rPr>
          <w:position w:val="6"/>
          <w:sz w:val="16"/>
        </w:rPr>
        <w:t>*</w:t>
      </w:r>
      <w:r w:rsidRPr="00777637">
        <w:t>superannuation provider in relation to the interest must give the Commissioner a notice stating:</w:t>
      </w:r>
    </w:p>
    <w:p w:rsidR="001600C8" w:rsidRPr="00777637" w:rsidRDefault="001600C8" w:rsidP="001600C8">
      <w:pPr>
        <w:pStyle w:val="paragraph"/>
      </w:pPr>
      <w:r w:rsidRPr="00777637">
        <w:tab/>
        <w:t>(a)</w:t>
      </w:r>
      <w:r w:rsidRPr="00777637">
        <w:tab/>
        <w:t xml:space="preserve">unless </w:t>
      </w:r>
      <w:r w:rsidR="00DA1913" w:rsidRPr="00777637">
        <w:t>subsection (</w:t>
      </w:r>
      <w:r w:rsidRPr="00777637">
        <w:t>1A) applies—the amount of the end benefit cap mentioned in subsection</w:t>
      </w:r>
      <w:r w:rsidR="00DA1913" w:rsidRPr="00777637">
        <w:t> </w:t>
      </w:r>
      <w:r w:rsidRPr="00777637">
        <w:t>133</w:t>
      </w:r>
      <w:r w:rsidR="00777637">
        <w:noBreakHyphen/>
      </w:r>
      <w:r w:rsidRPr="00777637">
        <w:t>120(2) for the superannuation interest; and</w:t>
      </w:r>
    </w:p>
    <w:p w:rsidR="00025549" w:rsidRPr="00777637" w:rsidRDefault="00025549" w:rsidP="00025549">
      <w:pPr>
        <w:pStyle w:val="paragraph"/>
      </w:pPr>
      <w:r w:rsidRPr="00777637">
        <w:tab/>
        <w:t>(b)</w:t>
      </w:r>
      <w:r w:rsidRPr="00777637">
        <w:tab/>
        <w:t>the expected date of payment of the benefit.</w:t>
      </w:r>
    </w:p>
    <w:p w:rsidR="001428A2" w:rsidRPr="00777637" w:rsidRDefault="001428A2" w:rsidP="001428A2">
      <w:pPr>
        <w:pStyle w:val="notetext"/>
      </w:pPr>
      <w:r w:rsidRPr="00777637">
        <w:t>Note:</w:t>
      </w:r>
      <w:r w:rsidRPr="00777637">
        <w:tab/>
        <w:t>If a person is dissatisfied with a notice given to the Commissioner under this subsection, the person may make a complaint under the AFCA scheme (within the meaning of Chapter</w:t>
      </w:r>
      <w:r w:rsidR="00DA1913" w:rsidRPr="00777637">
        <w:t> </w:t>
      </w:r>
      <w:r w:rsidRPr="00777637">
        <w:t xml:space="preserve">7 of the </w:t>
      </w:r>
      <w:r w:rsidRPr="00777637">
        <w:rPr>
          <w:i/>
        </w:rPr>
        <w:t>Corporations Act 2001</w:t>
      </w:r>
      <w:r w:rsidRPr="00777637">
        <w:t>).</w:t>
      </w:r>
    </w:p>
    <w:p w:rsidR="001600C8" w:rsidRPr="00777637" w:rsidRDefault="001600C8" w:rsidP="001600C8">
      <w:pPr>
        <w:pStyle w:val="subsection"/>
      </w:pPr>
      <w:r w:rsidRPr="00777637">
        <w:tab/>
        <w:t>(1A)</w:t>
      </w:r>
      <w:r w:rsidRPr="00777637">
        <w:tab/>
        <w:t>The notice does not need to state the amount of the end benefit cap if:</w:t>
      </w:r>
    </w:p>
    <w:p w:rsidR="001600C8" w:rsidRPr="00777637" w:rsidRDefault="001600C8" w:rsidP="001600C8">
      <w:pPr>
        <w:pStyle w:val="paragraph"/>
      </w:pPr>
      <w:r w:rsidRPr="00777637">
        <w:tab/>
        <w:t>(a)</w:t>
      </w:r>
      <w:r w:rsidRPr="00777637">
        <w:tab/>
        <w:t xml:space="preserve">the </w:t>
      </w:r>
      <w:r w:rsidR="00777637" w:rsidRPr="00777637">
        <w:rPr>
          <w:position w:val="6"/>
          <w:sz w:val="16"/>
        </w:rPr>
        <w:t>*</w:t>
      </w:r>
      <w:r w:rsidRPr="00777637">
        <w:t>superannuation provider has already given the Commissioner notice of the end benefit cap under subsection</w:t>
      </w:r>
      <w:r w:rsidR="00DA1913" w:rsidRPr="00777637">
        <w:t> </w:t>
      </w:r>
      <w:r w:rsidRPr="00777637">
        <w:t>133</w:t>
      </w:r>
      <w:r w:rsidR="00777637">
        <w:noBreakHyphen/>
      </w:r>
      <w:r w:rsidRPr="00777637">
        <w:t>120(2); or</w:t>
      </w:r>
    </w:p>
    <w:p w:rsidR="001600C8" w:rsidRPr="00777637" w:rsidRDefault="001600C8" w:rsidP="001600C8">
      <w:pPr>
        <w:pStyle w:val="paragraph"/>
      </w:pPr>
      <w:r w:rsidRPr="00777637">
        <w:tab/>
        <w:t>(b)</w:t>
      </w:r>
      <w:r w:rsidRPr="00777637">
        <w:tab/>
        <w:t xml:space="preserve">before the end of the period mentioned in </w:t>
      </w:r>
      <w:r w:rsidR="00DA1913" w:rsidRPr="00777637">
        <w:t>subsection (</w:t>
      </w:r>
      <w:r w:rsidRPr="00777637">
        <w:t>2), the Commissioner has advised the superannuation provider under subsection</w:t>
      </w:r>
      <w:r w:rsidR="00DA1913" w:rsidRPr="00777637">
        <w:t> </w:t>
      </w:r>
      <w:r w:rsidRPr="00777637">
        <w:t>133</w:t>
      </w:r>
      <w:r w:rsidR="00777637">
        <w:noBreakHyphen/>
      </w:r>
      <w:r w:rsidRPr="00777637">
        <w:t>135(2) that the debt account is not in debit.</w:t>
      </w:r>
    </w:p>
    <w:p w:rsidR="00025549" w:rsidRPr="00777637" w:rsidRDefault="00025549" w:rsidP="00025549">
      <w:pPr>
        <w:pStyle w:val="subsection"/>
      </w:pPr>
      <w:r w:rsidRPr="00777637">
        <w:tab/>
        <w:t>(2)</w:t>
      </w:r>
      <w:r w:rsidRPr="00777637">
        <w:tab/>
        <w:t>The notice must be given within 14 days after the earlier of:</w:t>
      </w:r>
    </w:p>
    <w:p w:rsidR="00025549" w:rsidRPr="00777637" w:rsidRDefault="00025549" w:rsidP="00025549">
      <w:pPr>
        <w:pStyle w:val="paragraph"/>
      </w:pPr>
      <w:r w:rsidRPr="00777637">
        <w:tab/>
        <w:t>(a)</w:t>
      </w:r>
      <w:r w:rsidRPr="00777637">
        <w:tab/>
        <w:t xml:space="preserve">the </w:t>
      </w:r>
      <w:r w:rsidR="00777637" w:rsidRPr="00777637">
        <w:rPr>
          <w:position w:val="6"/>
          <w:sz w:val="16"/>
        </w:rPr>
        <w:t>*</w:t>
      </w:r>
      <w:r w:rsidRPr="00777637">
        <w:t xml:space="preserve">superannuation provider receiving a request (if any) to pay the </w:t>
      </w:r>
      <w:r w:rsidR="00777637" w:rsidRPr="00777637">
        <w:rPr>
          <w:position w:val="6"/>
          <w:sz w:val="16"/>
        </w:rPr>
        <w:t>*</w:t>
      </w:r>
      <w:r w:rsidRPr="00777637">
        <w:t>superannuation benefit; and</w:t>
      </w:r>
    </w:p>
    <w:p w:rsidR="00025549" w:rsidRPr="00777637" w:rsidRDefault="00025549" w:rsidP="00025549">
      <w:pPr>
        <w:pStyle w:val="paragraph"/>
      </w:pPr>
      <w:r w:rsidRPr="00777637">
        <w:tab/>
        <w:t>(b)</w:t>
      </w:r>
      <w:r w:rsidRPr="00777637">
        <w:tab/>
        <w:t>the superannuation benefit becoming payable.</w:t>
      </w:r>
    </w:p>
    <w:p w:rsidR="00025549" w:rsidRPr="00777637" w:rsidRDefault="00025549" w:rsidP="00F21508">
      <w:pPr>
        <w:pStyle w:val="subsection"/>
      </w:pPr>
      <w:r w:rsidRPr="00777637">
        <w:tab/>
        <w:t>(3)</w:t>
      </w:r>
      <w:r w:rsidRPr="00777637">
        <w:tab/>
        <w:t xml:space="preserve">However, this section does not apply if the </w:t>
      </w:r>
      <w:r w:rsidR="00777637" w:rsidRPr="00777637">
        <w:rPr>
          <w:position w:val="6"/>
          <w:sz w:val="16"/>
        </w:rPr>
        <w:t>*</w:t>
      </w:r>
      <w:r w:rsidRPr="00777637">
        <w:t>superannuation provider has not been given a notice under section</w:t>
      </w:r>
      <w:r w:rsidR="00DA1913" w:rsidRPr="00777637">
        <w:t> </w:t>
      </w:r>
      <w:r w:rsidRPr="00777637">
        <w:t>133</w:t>
      </w:r>
      <w:r w:rsidR="00777637">
        <w:noBreakHyphen/>
      </w:r>
      <w:r w:rsidRPr="00777637">
        <w:t xml:space="preserve">75 saying that the Commissioner has started to keep a debt account for the </w:t>
      </w:r>
      <w:r w:rsidR="00777637" w:rsidRPr="00777637">
        <w:rPr>
          <w:position w:val="6"/>
          <w:sz w:val="16"/>
        </w:rPr>
        <w:t>*</w:t>
      </w:r>
      <w:r w:rsidRPr="00777637">
        <w:t>superannuation interest.</w:t>
      </w:r>
    </w:p>
    <w:p w:rsidR="00025549" w:rsidRPr="00777637" w:rsidRDefault="00025549" w:rsidP="00025549">
      <w:pPr>
        <w:pStyle w:val="subsection"/>
      </w:pPr>
      <w:r w:rsidRPr="00777637">
        <w:lastRenderedPageBreak/>
        <w:tab/>
        <w:t>(4)</w:t>
      </w:r>
      <w:r w:rsidRPr="00777637">
        <w:tab/>
        <w:t xml:space="preserve">A notice under this section must be given in the </w:t>
      </w:r>
      <w:r w:rsidR="00777637" w:rsidRPr="00777637">
        <w:rPr>
          <w:position w:val="6"/>
          <w:sz w:val="16"/>
        </w:rPr>
        <w:t>*</w:t>
      </w:r>
      <w:r w:rsidRPr="00777637">
        <w:t>approved form.</w:t>
      </w:r>
    </w:p>
    <w:p w:rsidR="00025549" w:rsidRPr="00777637" w:rsidRDefault="00025549" w:rsidP="00025549">
      <w:pPr>
        <w:pStyle w:val="ActHead5"/>
      </w:pPr>
      <w:bookmarkStart w:id="109" w:name="_Toc69307168"/>
      <w:r w:rsidRPr="00777637">
        <w:rPr>
          <w:rStyle w:val="CharSectno"/>
        </w:rPr>
        <w:t>133</w:t>
      </w:r>
      <w:r w:rsidR="00777637">
        <w:rPr>
          <w:rStyle w:val="CharSectno"/>
        </w:rPr>
        <w:noBreakHyphen/>
      </w:r>
      <w:r w:rsidRPr="00777637">
        <w:rPr>
          <w:rStyle w:val="CharSectno"/>
        </w:rPr>
        <w:t>145</w:t>
      </w:r>
      <w:r w:rsidRPr="00777637">
        <w:t xml:space="preserve">  End benefit notice—material changes or omissions</w:t>
      </w:r>
      <w:bookmarkEnd w:id="109"/>
    </w:p>
    <w:p w:rsidR="00025549" w:rsidRPr="00777637" w:rsidRDefault="00025549" w:rsidP="00025549">
      <w:pPr>
        <w:pStyle w:val="subsection"/>
      </w:pPr>
      <w:r w:rsidRPr="00777637">
        <w:tab/>
        <w:t>(1)</w:t>
      </w:r>
      <w:r w:rsidRPr="00777637">
        <w:tab/>
        <w:t>If an entity that gives the Commissioner a notice under section</w:t>
      </w:r>
      <w:r w:rsidR="00DA1913" w:rsidRPr="00777637">
        <w:t> </w:t>
      </w:r>
      <w:r w:rsidRPr="00777637">
        <w:t>133</w:t>
      </w:r>
      <w:r w:rsidR="00777637">
        <w:noBreakHyphen/>
      </w:r>
      <w:r w:rsidRPr="00777637">
        <w:t>140 becomes aware of a material change or material omission in any information given to the Commissioner in the notice, the entity must:</w:t>
      </w:r>
    </w:p>
    <w:p w:rsidR="00025549" w:rsidRPr="00777637" w:rsidRDefault="00025549" w:rsidP="00025549">
      <w:pPr>
        <w:pStyle w:val="paragraph"/>
      </w:pPr>
      <w:r w:rsidRPr="00777637">
        <w:tab/>
        <w:t>(a)</w:t>
      </w:r>
      <w:r w:rsidRPr="00777637">
        <w:tab/>
        <w:t xml:space="preserve">tell the Commissioner of the change in the </w:t>
      </w:r>
      <w:r w:rsidR="00777637" w:rsidRPr="00777637">
        <w:rPr>
          <w:position w:val="6"/>
          <w:sz w:val="16"/>
        </w:rPr>
        <w:t>*</w:t>
      </w:r>
      <w:r w:rsidRPr="00777637">
        <w:t>approved form; or</w:t>
      </w:r>
    </w:p>
    <w:p w:rsidR="00025549" w:rsidRPr="00777637" w:rsidRDefault="00025549" w:rsidP="00025549">
      <w:pPr>
        <w:pStyle w:val="paragraph"/>
      </w:pPr>
      <w:r w:rsidRPr="00777637">
        <w:tab/>
        <w:t>(b)</w:t>
      </w:r>
      <w:r w:rsidRPr="00777637">
        <w:tab/>
        <w:t>give the omitted information to the Commissioner in the approved form.</w:t>
      </w:r>
    </w:p>
    <w:p w:rsidR="00025549" w:rsidRPr="00777637" w:rsidRDefault="00025549" w:rsidP="00025549">
      <w:pPr>
        <w:pStyle w:val="subsection"/>
      </w:pPr>
      <w:r w:rsidRPr="00777637">
        <w:tab/>
        <w:t>(2)</w:t>
      </w:r>
      <w:r w:rsidRPr="00777637">
        <w:tab/>
        <w:t>Information required by this section must be given no later than 7 days after the entity becomes aware of the change or omission.</w:t>
      </w:r>
    </w:p>
    <w:p w:rsidR="00025549" w:rsidRPr="00777637" w:rsidRDefault="00025549" w:rsidP="00C47463">
      <w:pPr>
        <w:pStyle w:val="ActHead4"/>
        <w:pageBreakBefore/>
      </w:pPr>
      <w:bookmarkStart w:id="110" w:name="_Toc69307169"/>
      <w:r w:rsidRPr="00777637">
        <w:rPr>
          <w:rStyle w:val="CharSubdNo"/>
        </w:rPr>
        <w:lastRenderedPageBreak/>
        <w:t>Division</w:t>
      </w:r>
      <w:r w:rsidR="00DA1913" w:rsidRPr="00777637">
        <w:rPr>
          <w:rStyle w:val="CharSubdNo"/>
        </w:rPr>
        <w:t> </w:t>
      </w:r>
      <w:r w:rsidRPr="00777637">
        <w:rPr>
          <w:rStyle w:val="CharSubdNo"/>
        </w:rPr>
        <w:t>135</w:t>
      </w:r>
      <w:r w:rsidRPr="00777637">
        <w:t>—</w:t>
      </w:r>
      <w:r w:rsidRPr="00777637">
        <w:rPr>
          <w:rStyle w:val="CharSubdText"/>
        </w:rPr>
        <w:t>Releasing money from superannuation</w:t>
      </w:r>
      <w:bookmarkEnd w:id="110"/>
    </w:p>
    <w:p w:rsidR="00025549" w:rsidRPr="00777637" w:rsidRDefault="00025549" w:rsidP="00025549">
      <w:pPr>
        <w:pStyle w:val="TofSectsHeading"/>
      </w:pPr>
      <w:r w:rsidRPr="00777637">
        <w:t>Table of Subdivisions</w:t>
      </w:r>
    </w:p>
    <w:p w:rsidR="00025549" w:rsidRPr="00777637" w:rsidRDefault="00025549" w:rsidP="00025549">
      <w:pPr>
        <w:pStyle w:val="TofSectsSubdiv"/>
      </w:pPr>
      <w:r w:rsidRPr="00777637">
        <w:tab/>
        <w:t>Guide to Division</w:t>
      </w:r>
      <w:r w:rsidR="00DA1913" w:rsidRPr="00777637">
        <w:t> </w:t>
      </w:r>
      <w:r w:rsidRPr="00777637">
        <w:t>135</w:t>
      </w:r>
    </w:p>
    <w:p w:rsidR="00025549" w:rsidRPr="00777637" w:rsidRDefault="00025549" w:rsidP="00025549">
      <w:pPr>
        <w:pStyle w:val="TofSectsSubdiv"/>
      </w:pPr>
      <w:r w:rsidRPr="00777637">
        <w:t>135</w:t>
      </w:r>
      <w:r w:rsidR="00777637">
        <w:noBreakHyphen/>
      </w:r>
      <w:r w:rsidRPr="00777637">
        <w:t>A</w:t>
      </w:r>
      <w:r w:rsidRPr="00777637">
        <w:tab/>
        <w:t>When the Commissioner must issue a release authority</w:t>
      </w:r>
    </w:p>
    <w:p w:rsidR="00025549" w:rsidRPr="00777637" w:rsidRDefault="00025549" w:rsidP="00025549">
      <w:pPr>
        <w:pStyle w:val="TofSectsSubdiv"/>
      </w:pPr>
      <w:r w:rsidRPr="00777637">
        <w:t>135</w:t>
      </w:r>
      <w:r w:rsidR="00777637">
        <w:noBreakHyphen/>
      </w:r>
      <w:r w:rsidRPr="00777637">
        <w:t>B</w:t>
      </w:r>
      <w:r w:rsidRPr="00777637">
        <w:tab/>
        <w:t>When a release authority can be given to a superannuation provider</w:t>
      </w:r>
    </w:p>
    <w:p w:rsidR="00025549" w:rsidRPr="00777637" w:rsidRDefault="00025549" w:rsidP="00025549">
      <w:pPr>
        <w:pStyle w:val="TofSectsSubdiv"/>
      </w:pPr>
      <w:r w:rsidRPr="00777637">
        <w:t>135</w:t>
      </w:r>
      <w:r w:rsidR="00777637">
        <w:noBreakHyphen/>
      </w:r>
      <w:r w:rsidRPr="00777637">
        <w:t>C</w:t>
      </w:r>
      <w:r w:rsidRPr="00777637">
        <w:tab/>
        <w:t>Release of superannuation money under a release authority</w:t>
      </w:r>
    </w:p>
    <w:p w:rsidR="00025549" w:rsidRPr="00777637" w:rsidRDefault="00025549" w:rsidP="00025549">
      <w:pPr>
        <w:pStyle w:val="ActHead4"/>
      </w:pPr>
      <w:bookmarkStart w:id="111" w:name="_Toc69307170"/>
      <w:r w:rsidRPr="00777637">
        <w:rPr>
          <w:rStyle w:val="CharSubdNo"/>
        </w:rPr>
        <w:t>Guide to Division</w:t>
      </w:r>
      <w:r w:rsidR="00DA1913" w:rsidRPr="00777637">
        <w:rPr>
          <w:rStyle w:val="CharSubdNo"/>
        </w:rPr>
        <w:t> </w:t>
      </w:r>
      <w:r w:rsidRPr="00777637">
        <w:rPr>
          <w:rStyle w:val="CharSubdNo"/>
        </w:rPr>
        <w:t>1</w:t>
      </w:r>
      <w:r w:rsidRPr="00777637">
        <w:rPr>
          <w:rStyle w:val="CharSubdText"/>
        </w:rPr>
        <w:t>3</w:t>
      </w:r>
      <w:r w:rsidRPr="00777637">
        <w:t>5</w:t>
      </w:r>
      <w:bookmarkEnd w:id="111"/>
    </w:p>
    <w:p w:rsidR="00025549" w:rsidRPr="00777637" w:rsidRDefault="00025549" w:rsidP="00025549">
      <w:pPr>
        <w:pStyle w:val="ActHead5"/>
      </w:pPr>
      <w:bookmarkStart w:id="112" w:name="_Toc69307171"/>
      <w:r w:rsidRPr="00777637">
        <w:rPr>
          <w:rStyle w:val="CharSectno"/>
        </w:rPr>
        <w:t>135</w:t>
      </w:r>
      <w:r w:rsidR="00777637">
        <w:rPr>
          <w:rStyle w:val="CharSectno"/>
        </w:rPr>
        <w:noBreakHyphen/>
      </w:r>
      <w:r w:rsidRPr="00777637">
        <w:rPr>
          <w:rStyle w:val="CharSectno"/>
        </w:rPr>
        <w:t>1</w:t>
      </w:r>
      <w:r w:rsidRPr="00777637">
        <w:t xml:space="preserve">  What this Division is about</w:t>
      </w:r>
      <w:bookmarkEnd w:id="112"/>
    </w:p>
    <w:p w:rsidR="00025549" w:rsidRPr="00777637" w:rsidRDefault="00025549" w:rsidP="00025549">
      <w:pPr>
        <w:pStyle w:val="BoxText"/>
      </w:pPr>
      <w:r w:rsidRPr="00777637">
        <w:t xml:space="preserve">This Division contains rules about release authorities, which allow money to be released from a superannuation plan to pay </w:t>
      </w:r>
      <w:r w:rsidR="00ED5275" w:rsidRPr="00777637">
        <w:t>your debt account discharge liability</w:t>
      </w:r>
      <w:r w:rsidRPr="00777637">
        <w:t>.</w:t>
      </w:r>
    </w:p>
    <w:p w:rsidR="00025549" w:rsidRPr="00777637" w:rsidRDefault="00025549" w:rsidP="00025549">
      <w:pPr>
        <w:pStyle w:val="ActHead4"/>
      </w:pPr>
      <w:bookmarkStart w:id="113" w:name="_Toc69307172"/>
      <w:r w:rsidRPr="00777637">
        <w:rPr>
          <w:rStyle w:val="CharSubdNo"/>
        </w:rPr>
        <w:t>Subdivision</w:t>
      </w:r>
      <w:r w:rsidR="00DA1913" w:rsidRPr="00777637">
        <w:rPr>
          <w:rStyle w:val="CharSubdNo"/>
        </w:rPr>
        <w:t> </w:t>
      </w:r>
      <w:r w:rsidRPr="00777637">
        <w:rPr>
          <w:rStyle w:val="CharSubdNo"/>
        </w:rPr>
        <w:t>135</w:t>
      </w:r>
      <w:r w:rsidR="00777637">
        <w:rPr>
          <w:rStyle w:val="CharSubdNo"/>
        </w:rPr>
        <w:noBreakHyphen/>
      </w:r>
      <w:r w:rsidRPr="00777637">
        <w:rPr>
          <w:rStyle w:val="CharSubdNo"/>
        </w:rPr>
        <w:t>A</w:t>
      </w:r>
      <w:r w:rsidRPr="00777637">
        <w:t>—</w:t>
      </w:r>
      <w:r w:rsidRPr="00777637">
        <w:rPr>
          <w:rStyle w:val="CharSubdText"/>
        </w:rPr>
        <w:t>When the Commissioner must issue a release authority</w:t>
      </w:r>
      <w:bookmarkEnd w:id="113"/>
    </w:p>
    <w:p w:rsidR="00025549" w:rsidRPr="00777637" w:rsidRDefault="00025549" w:rsidP="00025549">
      <w:pPr>
        <w:pStyle w:val="ActHead4"/>
      </w:pPr>
      <w:bookmarkStart w:id="114" w:name="_Toc69307173"/>
      <w:r w:rsidRPr="00777637">
        <w:rPr>
          <w:rStyle w:val="CharSubdNo"/>
        </w:rPr>
        <w:t>Guide to Subdivision</w:t>
      </w:r>
      <w:r w:rsidR="00DA1913" w:rsidRPr="00777637">
        <w:rPr>
          <w:rStyle w:val="CharSubdNo"/>
        </w:rPr>
        <w:t> </w:t>
      </w:r>
      <w:r w:rsidRPr="00777637">
        <w:rPr>
          <w:rStyle w:val="CharSubdNo"/>
        </w:rPr>
        <w:t>135</w:t>
      </w:r>
      <w:r w:rsidR="00777637">
        <w:rPr>
          <w:rStyle w:val="CharSubdText"/>
        </w:rPr>
        <w:noBreakHyphen/>
      </w:r>
      <w:r w:rsidRPr="00777637">
        <w:t>A</w:t>
      </w:r>
      <w:bookmarkEnd w:id="114"/>
    </w:p>
    <w:p w:rsidR="00025549" w:rsidRPr="00777637" w:rsidRDefault="00025549" w:rsidP="00025549">
      <w:pPr>
        <w:pStyle w:val="ActHead5"/>
      </w:pPr>
      <w:bookmarkStart w:id="115" w:name="_Toc69307174"/>
      <w:r w:rsidRPr="00777637">
        <w:rPr>
          <w:rStyle w:val="CharSectno"/>
        </w:rPr>
        <w:t>135</w:t>
      </w:r>
      <w:r w:rsidR="00777637">
        <w:rPr>
          <w:rStyle w:val="CharSectno"/>
        </w:rPr>
        <w:noBreakHyphen/>
      </w:r>
      <w:r w:rsidRPr="00777637">
        <w:rPr>
          <w:rStyle w:val="CharSectno"/>
        </w:rPr>
        <w:t>5</w:t>
      </w:r>
      <w:r w:rsidRPr="00777637">
        <w:t xml:space="preserve">  What this Subdivision is about</w:t>
      </w:r>
      <w:bookmarkEnd w:id="115"/>
    </w:p>
    <w:p w:rsidR="00025549" w:rsidRPr="00777637" w:rsidRDefault="00025549" w:rsidP="00025549">
      <w:pPr>
        <w:pStyle w:val="BoxText"/>
      </w:pPr>
      <w:r w:rsidRPr="00777637">
        <w:t>The Commissioner must issue you with a release authority to allow money to be released from a superannuation plan to pay your debt account discharge liability.</w:t>
      </w:r>
    </w:p>
    <w:p w:rsidR="00025549" w:rsidRPr="00777637" w:rsidRDefault="00025549" w:rsidP="00833D15">
      <w:pPr>
        <w:pStyle w:val="TofSectsHeading"/>
        <w:keepNext/>
        <w:keepLines/>
      </w:pPr>
      <w:r w:rsidRPr="00777637">
        <w:t>Table of sections</w:t>
      </w:r>
    </w:p>
    <w:p w:rsidR="00025549" w:rsidRPr="00777637" w:rsidRDefault="00025549" w:rsidP="00833D15">
      <w:pPr>
        <w:pStyle w:val="TofSectsGroupHeading"/>
        <w:keepNext/>
      </w:pPr>
      <w:r w:rsidRPr="00777637">
        <w:t>Operative provisions</w:t>
      </w:r>
    </w:p>
    <w:p w:rsidR="00025549" w:rsidRPr="00777637" w:rsidRDefault="00025549" w:rsidP="00025549">
      <w:pPr>
        <w:pStyle w:val="TofSectsSection"/>
      </w:pPr>
      <w:r w:rsidRPr="00777637">
        <w:t>135</w:t>
      </w:r>
      <w:r w:rsidR="00777637">
        <w:noBreakHyphen/>
      </w:r>
      <w:r w:rsidRPr="00777637">
        <w:t>10</w:t>
      </w:r>
      <w:r w:rsidRPr="00777637">
        <w:tab/>
        <w:t>Release authorities</w:t>
      </w:r>
    </w:p>
    <w:p w:rsidR="00025549" w:rsidRPr="00777637" w:rsidRDefault="00025549" w:rsidP="00025549">
      <w:pPr>
        <w:pStyle w:val="ActHead4"/>
      </w:pPr>
      <w:bookmarkStart w:id="116" w:name="_Toc69307175"/>
      <w:r w:rsidRPr="00777637">
        <w:rPr>
          <w:rStyle w:val="CharSubdNo"/>
        </w:rPr>
        <w:lastRenderedPageBreak/>
        <w:t>Operative provisio</w:t>
      </w:r>
      <w:r w:rsidRPr="00777637">
        <w:rPr>
          <w:rStyle w:val="CharSubdText"/>
        </w:rPr>
        <w:t>n</w:t>
      </w:r>
      <w:r w:rsidRPr="00777637">
        <w:t>s</w:t>
      </w:r>
      <w:bookmarkEnd w:id="116"/>
    </w:p>
    <w:p w:rsidR="00025549" w:rsidRPr="00777637" w:rsidRDefault="00025549" w:rsidP="00025549">
      <w:pPr>
        <w:pStyle w:val="ActHead5"/>
      </w:pPr>
      <w:bookmarkStart w:id="117" w:name="_Toc69307176"/>
      <w:r w:rsidRPr="00777637">
        <w:rPr>
          <w:rStyle w:val="CharSectno"/>
        </w:rPr>
        <w:t>135</w:t>
      </w:r>
      <w:r w:rsidR="00777637">
        <w:rPr>
          <w:rStyle w:val="CharSectno"/>
        </w:rPr>
        <w:noBreakHyphen/>
      </w:r>
      <w:r w:rsidRPr="00777637">
        <w:rPr>
          <w:rStyle w:val="CharSectno"/>
        </w:rPr>
        <w:t>10</w:t>
      </w:r>
      <w:r w:rsidRPr="00777637">
        <w:t xml:space="preserve">  Release authorities</w:t>
      </w:r>
      <w:bookmarkEnd w:id="117"/>
    </w:p>
    <w:p w:rsidR="00025549" w:rsidRPr="00777637" w:rsidRDefault="00025549" w:rsidP="00025549">
      <w:pPr>
        <w:pStyle w:val="subsection"/>
      </w:pPr>
      <w:r w:rsidRPr="00777637">
        <w:tab/>
        <w:t>(1)</w:t>
      </w:r>
      <w:r w:rsidRPr="00777637">
        <w:tab/>
        <w:t>If the condition mentioned in column 1 of an item in the following table is satisfied:</w:t>
      </w:r>
    </w:p>
    <w:p w:rsidR="00025549" w:rsidRPr="00777637" w:rsidRDefault="00025549" w:rsidP="00025549">
      <w:pPr>
        <w:pStyle w:val="paragraph"/>
      </w:pPr>
      <w:r w:rsidRPr="00777637">
        <w:tab/>
        <w:t>(a)</w:t>
      </w:r>
      <w:r w:rsidRPr="00777637">
        <w:tab/>
        <w:t>the Commissioner must issue you with a release authority under that item; and</w:t>
      </w:r>
    </w:p>
    <w:p w:rsidR="00025549" w:rsidRPr="00777637" w:rsidRDefault="00025549" w:rsidP="00025549">
      <w:pPr>
        <w:pStyle w:val="paragraph"/>
        <w:rPr>
          <w:i/>
        </w:rPr>
      </w:pPr>
      <w:r w:rsidRPr="00777637">
        <w:tab/>
        <w:t>(b)</w:t>
      </w:r>
      <w:r w:rsidRPr="00777637">
        <w:tab/>
        <w:t xml:space="preserve">you have a </w:t>
      </w:r>
      <w:r w:rsidRPr="00777637">
        <w:rPr>
          <w:b/>
          <w:i/>
        </w:rPr>
        <w:t>release entitlement</w:t>
      </w:r>
      <w:r w:rsidRPr="00777637">
        <w:t>:</w:t>
      </w:r>
    </w:p>
    <w:p w:rsidR="00025549" w:rsidRPr="00777637" w:rsidRDefault="00025549" w:rsidP="00025549">
      <w:pPr>
        <w:pStyle w:val="paragraphsub"/>
      </w:pPr>
      <w:r w:rsidRPr="00777637">
        <w:tab/>
        <w:t>(i)</w:t>
      </w:r>
      <w:r w:rsidRPr="00777637">
        <w:tab/>
        <w:t>equal to the amount mentioned in column 2 of that item; and</w:t>
      </w:r>
    </w:p>
    <w:p w:rsidR="00025549" w:rsidRPr="00777637" w:rsidRDefault="00025549" w:rsidP="00025549">
      <w:pPr>
        <w:pStyle w:val="paragraphsub"/>
      </w:pPr>
      <w:r w:rsidRPr="00777637">
        <w:tab/>
        <w:t>(ii)</w:t>
      </w:r>
      <w:r w:rsidRPr="00777637">
        <w:tab/>
        <w:t>arising at the time mentioned in column 3 of that item.</w:t>
      </w:r>
    </w:p>
    <w:p w:rsidR="00025549" w:rsidRPr="00777637" w:rsidRDefault="00025549" w:rsidP="0002554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1842"/>
        <w:gridCol w:w="1991"/>
      </w:tblGrid>
      <w:tr w:rsidR="00025549" w:rsidRPr="00777637" w:rsidTr="00CB7EB7">
        <w:trPr>
          <w:tblHeader/>
        </w:trPr>
        <w:tc>
          <w:tcPr>
            <w:tcW w:w="7089" w:type="dxa"/>
            <w:gridSpan w:val="4"/>
            <w:tcBorders>
              <w:top w:val="single" w:sz="12" w:space="0" w:color="auto"/>
              <w:bottom w:val="single" w:sz="6" w:space="0" w:color="auto"/>
            </w:tcBorders>
            <w:shd w:val="clear" w:color="auto" w:fill="auto"/>
          </w:tcPr>
          <w:p w:rsidR="00025549" w:rsidRPr="00777637" w:rsidRDefault="00025549" w:rsidP="00CB7EB7">
            <w:pPr>
              <w:pStyle w:val="TableHeading"/>
            </w:pPr>
            <w:r w:rsidRPr="00777637">
              <w:t>Release entitlement</w:t>
            </w:r>
          </w:p>
        </w:tc>
      </w:tr>
      <w:tr w:rsidR="00025549" w:rsidRPr="00777637" w:rsidTr="00CB7EB7">
        <w:trPr>
          <w:tblHeader/>
        </w:trPr>
        <w:tc>
          <w:tcPr>
            <w:tcW w:w="714" w:type="dxa"/>
            <w:tcBorders>
              <w:top w:val="single" w:sz="6" w:space="0" w:color="auto"/>
              <w:bottom w:val="single" w:sz="12" w:space="0" w:color="auto"/>
            </w:tcBorders>
            <w:shd w:val="clear" w:color="auto" w:fill="auto"/>
          </w:tcPr>
          <w:p w:rsidR="00025549" w:rsidRPr="00777637" w:rsidRDefault="00025549" w:rsidP="00CB7EB7">
            <w:pPr>
              <w:pStyle w:val="TableHeading"/>
            </w:pPr>
            <w:r w:rsidRPr="00777637">
              <w:t>Item</w:t>
            </w:r>
          </w:p>
        </w:tc>
        <w:tc>
          <w:tcPr>
            <w:tcW w:w="2542" w:type="dxa"/>
            <w:tcBorders>
              <w:top w:val="single" w:sz="6" w:space="0" w:color="auto"/>
              <w:bottom w:val="single" w:sz="12" w:space="0" w:color="auto"/>
            </w:tcBorders>
            <w:shd w:val="clear" w:color="auto" w:fill="auto"/>
          </w:tcPr>
          <w:p w:rsidR="00025549" w:rsidRPr="00777637" w:rsidRDefault="00025549" w:rsidP="00CB7EB7">
            <w:pPr>
              <w:pStyle w:val="TableHeading"/>
            </w:pPr>
            <w:r w:rsidRPr="00777637">
              <w:t>Column 1</w:t>
            </w:r>
            <w:r w:rsidRPr="00777637">
              <w:br/>
              <w:t>Condition:</w:t>
            </w:r>
          </w:p>
        </w:tc>
        <w:tc>
          <w:tcPr>
            <w:tcW w:w="1842" w:type="dxa"/>
            <w:tcBorders>
              <w:top w:val="single" w:sz="6" w:space="0" w:color="auto"/>
              <w:bottom w:val="single" w:sz="12" w:space="0" w:color="auto"/>
            </w:tcBorders>
            <w:shd w:val="clear" w:color="auto" w:fill="auto"/>
          </w:tcPr>
          <w:p w:rsidR="00025549" w:rsidRPr="00777637" w:rsidRDefault="00025549" w:rsidP="00CB7EB7">
            <w:pPr>
              <w:pStyle w:val="TableHeading"/>
            </w:pPr>
            <w:r w:rsidRPr="00777637">
              <w:t>Column 2</w:t>
            </w:r>
            <w:r w:rsidRPr="00777637">
              <w:br/>
              <w:t>Amount of the release entitlement:</w:t>
            </w:r>
          </w:p>
        </w:tc>
        <w:tc>
          <w:tcPr>
            <w:tcW w:w="1991" w:type="dxa"/>
            <w:tcBorders>
              <w:top w:val="single" w:sz="6" w:space="0" w:color="auto"/>
              <w:bottom w:val="single" w:sz="12" w:space="0" w:color="auto"/>
            </w:tcBorders>
            <w:shd w:val="clear" w:color="auto" w:fill="auto"/>
          </w:tcPr>
          <w:p w:rsidR="00025549" w:rsidRPr="00777637" w:rsidRDefault="00025549" w:rsidP="00CB7EB7">
            <w:pPr>
              <w:pStyle w:val="TableHeading"/>
            </w:pPr>
            <w:r w:rsidRPr="00777637">
              <w:t>Column 3</w:t>
            </w:r>
            <w:r w:rsidRPr="00777637">
              <w:br/>
              <w:t>Time at which the release entitlement arises:</w:t>
            </w:r>
          </w:p>
        </w:tc>
      </w:tr>
      <w:tr w:rsidR="00025549" w:rsidRPr="00777637" w:rsidTr="00833D15">
        <w:trPr>
          <w:cantSplit/>
        </w:trPr>
        <w:tc>
          <w:tcPr>
            <w:tcW w:w="714" w:type="dxa"/>
            <w:tcBorders>
              <w:bottom w:val="single" w:sz="12" w:space="0" w:color="auto"/>
            </w:tcBorders>
            <w:shd w:val="clear" w:color="auto" w:fill="auto"/>
          </w:tcPr>
          <w:p w:rsidR="00025549" w:rsidRPr="00777637" w:rsidRDefault="00025549" w:rsidP="00CB7EB7">
            <w:pPr>
              <w:pStyle w:val="Tabletext"/>
            </w:pPr>
            <w:r w:rsidRPr="00777637">
              <w:t>3</w:t>
            </w:r>
          </w:p>
        </w:tc>
        <w:tc>
          <w:tcPr>
            <w:tcW w:w="2542" w:type="dxa"/>
            <w:tcBorders>
              <w:bottom w:val="single" w:sz="12" w:space="0" w:color="auto"/>
            </w:tcBorders>
            <w:shd w:val="clear" w:color="auto" w:fill="auto"/>
          </w:tcPr>
          <w:p w:rsidR="00025549" w:rsidRPr="00777637" w:rsidRDefault="00025549" w:rsidP="00CB7EB7">
            <w:pPr>
              <w:pStyle w:val="Tabletext"/>
            </w:pPr>
            <w:r w:rsidRPr="00777637">
              <w:t xml:space="preserve">You become liable to pay your </w:t>
            </w:r>
            <w:r w:rsidR="00777637" w:rsidRPr="00777637">
              <w:rPr>
                <w:position w:val="6"/>
                <w:sz w:val="16"/>
              </w:rPr>
              <w:t>*</w:t>
            </w:r>
            <w:r w:rsidRPr="00777637">
              <w:t xml:space="preserve">debt account discharge liability for a </w:t>
            </w:r>
            <w:r w:rsidR="00777637" w:rsidRPr="00777637">
              <w:rPr>
                <w:position w:val="6"/>
                <w:sz w:val="16"/>
              </w:rPr>
              <w:t>*</w:t>
            </w:r>
            <w:r w:rsidRPr="00777637">
              <w:t>superannuation interest</w:t>
            </w:r>
          </w:p>
        </w:tc>
        <w:tc>
          <w:tcPr>
            <w:tcW w:w="1842" w:type="dxa"/>
            <w:tcBorders>
              <w:bottom w:val="single" w:sz="12" w:space="0" w:color="auto"/>
            </w:tcBorders>
            <w:shd w:val="clear" w:color="auto" w:fill="auto"/>
          </w:tcPr>
          <w:p w:rsidR="00025549" w:rsidRPr="00777637" w:rsidRDefault="00025549" w:rsidP="00CB7EB7">
            <w:pPr>
              <w:pStyle w:val="Tabletext"/>
            </w:pPr>
            <w:r w:rsidRPr="00777637">
              <w:t>The amount of your debt account discharge liability</w:t>
            </w:r>
          </w:p>
        </w:tc>
        <w:tc>
          <w:tcPr>
            <w:tcW w:w="1991" w:type="dxa"/>
            <w:tcBorders>
              <w:bottom w:val="single" w:sz="12" w:space="0" w:color="auto"/>
            </w:tcBorders>
            <w:shd w:val="clear" w:color="auto" w:fill="auto"/>
          </w:tcPr>
          <w:p w:rsidR="00025549" w:rsidRPr="00777637" w:rsidRDefault="00025549" w:rsidP="00CB7EB7">
            <w:pPr>
              <w:pStyle w:val="Tabletext"/>
            </w:pPr>
            <w:r w:rsidRPr="00777637">
              <w:t>On the giving of the notice under section</w:t>
            </w:r>
            <w:r w:rsidR="00DA1913" w:rsidRPr="00777637">
              <w:t> </w:t>
            </w:r>
            <w:r w:rsidRPr="00777637">
              <w:t>133</w:t>
            </w:r>
            <w:r w:rsidR="00777637">
              <w:noBreakHyphen/>
            </w:r>
            <w:r w:rsidRPr="00777637">
              <w:t>125</w:t>
            </w:r>
          </w:p>
        </w:tc>
      </w:tr>
    </w:tbl>
    <w:p w:rsidR="00025549" w:rsidRPr="00777637" w:rsidRDefault="00025549" w:rsidP="00025549">
      <w:pPr>
        <w:pStyle w:val="notetext"/>
      </w:pPr>
      <w:r w:rsidRPr="00777637">
        <w:t>Note:</w:t>
      </w:r>
      <w:r w:rsidRPr="00777637">
        <w:tab/>
        <w:t>A release authority issued under item</w:t>
      </w:r>
      <w:r w:rsidR="00DA1913" w:rsidRPr="00777637">
        <w:t> </w:t>
      </w:r>
      <w:r w:rsidRPr="00777637">
        <w:t>3 of the table can only be given to the superannuation provider that holds the superannuation interest to which the debt account relates: see subsection</w:t>
      </w:r>
      <w:r w:rsidR="00DA1913" w:rsidRPr="00777637">
        <w:t> </w:t>
      </w:r>
      <w:r w:rsidRPr="00777637">
        <w:t>135</w:t>
      </w:r>
      <w:r w:rsidR="00777637">
        <w:noBreakHyphen/>
      </w:r>
      <w:r w:rsidRPr="00777637">
        <w:t>40(3).</w:t>
      </w:r>
    </w:p>
    <w:p w:rsidR="00025549" w:rsidRPr="00777637" w:rsidRDefault="00025549" w:rsidP="00025549">
      <w:pPr>
        <w:pStyle w:val="SubsectionHead"/>
      </w:pPr>
      <w:r w:rsidRPr="00777637">
        <w:t>Requirements for release authority</w:t>
      </w:r>
    </w:p>
    <w:p w:rsidR="00025549" w:rsidRPr="00777637" w:rsidRDefault="00025549" w:rsidP="00025549">
      <w:pPr>
        <w:pStyle w:val="subsection"/>
      </w:pPr>
      <w:r w:rsidRPr="00777637">
        <w:tab/>
        <w:t>(2)</w:t>
      </w:r>
      <w:r w:rsidRPr="00777637">
        <w:tab/>
        <w:t>A release authority must:</w:t>
      </w:r>
    </w:p>
    <w:p w:rsidR="00025549" w:rsidRPr="00777637" w:rsidRDefault="00025549" w:rsidP="00025549">
      <w:pPr>
        <w:pStyle w:val="paragraph"/>
      </w:pPr>
      <w:r w:rsidRPr="00777637">
        <w:tab/>
        <w:t>(a)</w:t>
      </w:r>
      <w:r w:rsidRPr="00777637">
        <w:tab/>
        <w:t xml:space="preserve">state the amount of the </w:t>
      </w:r>
      <w:r w:rsidR="00777637" w:rsidRPr="00777637">
        <w:rPr>
          <w:position w:val="6"/>
          <w:sz w:val="16"/>
        </w:rPr>
        <w:t>*</w:t>
      </w:r>
      <w:r w:rsidRPr="00777637">
        <w:t>release entitlement in respect of which it is given; and</w:t>
      </w:r>
    </w:p>
    <w:p w:rsidR="00025549" w:rsidRPr="00777637" w:rsidRDefault="00025549" w:rsidP="00025549">
      <w:pPr>
        <w:pStyle w:val="paragraph"/>
      </w:pPr>
      <w:r w:rsidRPr="00777637">
        <w:tab/>
        <w:t>(b)</w:t>
      </w:r>
      <w:r w:rsidRPr="00777637">
        <w:tab/>
        <w:t>be dated; and</w:t>
      </w:r>
    </w:p>
    <w:p w:rsidR="00025549" w:rsidRPr="00777637" w:rsidRDefault="00025549" w:rsidP="00025549">
      <w:pPr>
        <w:pStyle w:val="paragraph"/>
      </w:pPr>
      <w:r w:rsidRPr="00777637">
        <w:tab/>
        <w:t>(c)</w:t>
      </w:r>
      <w:r w:rsidRPr="00777637">
        <w:tab/>
        <w:t>contain any other information that the Commissioner considers relevant.</w:t>
      </w:r>
    </w:p>
    <w:p w:rsidR="00025549" w:rsidRPr="00777637" w:rsidRDefault="00025549" w:rsidP="00025549">
      <w:pPr>
        <w:pStyle w:val="SubsectionHead"/>
      </w:pPr>
      <w:r w:rsidRPr="00777637">
        <w:lastRenderedPageBreak/>
        <w:t>Commissioner may issue a further release authority</w:t>
      </w:r>
    </w:p>
    <w:p w:rsidR="00025549" w:rsidRPr="00777637" w:rsidRDefault="00025549" w:rsidP="00025549">
      <w:pPr>
        <w:pStyle w:val="subsection"/>
      </w:pPr>
      <w:r w:rsidRPr="00777637">
        <w:tab/>
        <w:t>(3)</w:t>
      </w:r>
      <w:r w:rsidRPr="00777637">
        <w:tab/>
        <w:t xml:space="preserve">The Commissioner may at any time issue you with a further release authority in respect of a </w:t>
      </w:r>
      <w:r w:rsidR="00777637" w:rsidRPr="00777637">
        <w:rPr>
          <w:position w:val="6"/>
          <w:sz w:val="16"/>
        </w:rPr>
        <w:t>*</w:t>
      </w:r>
      <w:r w:rsidRPr="00777637">
        <w:t>release entitlement if:</w:t>
      </w:r>
    </w:p>
    <w:p w:rsidR="00025549" w:rsidRPr="00777637" w:rsidRDefault="00025549" w:rsidP="00025549">
      <w:pPr>
        <w:pStyle w:val="paragraph"/>
      </w:pPr>
      <w:r w:rsidRPr="00777637">
        <w:tab/>
        <w:t>(a)</w:t>
      </w:r>
      <w:r w:rsidRPr="00777637">
        <w:tab/>
        <w:t>the Commissioner is satisfied that it is reasonable in the circumstances to do so; and</w:t>
      </w:r>
    </w:p>
    <w:p w:rsidR="00025549" w:rsidRPr="00777637" w:rsidRDefault="00025549" w:rsidP="00025549">
      <w:pPr>
        <w:pStyle w:val="paragraph"/>
      </w:pPr>
      <w:r w:rsidRPr="00777637">
        <w:tab/>
        <w:t>(b)</w:t>
      </w:r>
      <w:r w:rsidRPr="00777637">
        <w:tab/>
        <w:t>the Commissioner has issued you with an earlier release authority in respect of that release entitlement.</w:t>
      </w:r>
    </w:p>
    <w:p w:rsidR="00025549" w:rsidRPr="00777637" w:rsidRDefault="00025549" w:rsidP="00025549">
      <w:pPr>
        <w:pStyle w:val="subsection2"/>
      </w:pPr>
      <w:r w:rsidRPr="00777637">
        <w:t xml:space="preserve">Despite </w:t>
      </w:r>
      <w:r w:rsidR="00DA1913" w:rsidRPr="00777637">
        <w:t>paragraph (</w:t>
      </w:r>
      <w:r w:rsidRPr="00777637">
        <w:t>2)(a), the further release authority must state the amount the Commissioner considers reasonable in the circumstances, but not exceeding the amount of the release entitlement.</w:t>
      </w:r>
    </w:p>
    <w:p w:rsidR="00025549" w:rsidRPr="00777637" w:rsidRDefault="00025549" w:rsidP="00025549">
      <w:pPr>
        <w:pStyle w:val="notetext"/>
      </w:pPr>
      <w:r w:rsidRPr="00777637">
        <w:t>Note:</w:t>
      </w:r>
      <w:r w:rsidRPr="00777637">
        <w:tab/>
        <w:t>For variation and revocation of release authorities, see subsection</w:t>
      </w:r>
      <w:r w:rsidR="00DA1913" w:rsidRPr="00777637">
        <w:t> </w:t>
      </w:r>
      <w:r w:rsidRPr="00777637">
        <w:t xml:space="preserve">33(3) of the </w:t>
      </w:r>
      <w:r w:rsidRPr="00777637">
        <w:rPr>
          <w:i/>
        </w:rPr>
        <w:t>Acts Interpretation Act 1901</w:t>
      </w:r>
      <w:r w:rsidRPr="00777637">
        <w:t>.</w:t>
      </w:r>
    </w:p>
    <w:p w:rsidR="00025549" w:rsidRPr="00777637" w:rsidRDefault="00025549" w:rsidP="00025549">
      <w:pPr>
        <w:pStyle w:val="SubsectionHead"/>
      </w:pPr>
      <w:r w:rsidRPr="00777637">
        <w:t>Release authority not to be issued to trustee of deceased estate</w:t>
      </w:r>
    </w:p>
    <w:p w:rsidR="00025549" w:rsidRPr="00777637" w:rsidRDefault="00025549" w:rsidP="00025549">
      <w:pPr>
        <w:pStyle w:val="subsection"/>
      </w:pPr>
      <w:r w:rsidRPr="00777637">
        <w:tab/>
        <w:t>(4)</w:t>
      </w:r>
      <w:r w:rsidRPr="00777637">
        <w:tab/>
        <w:t>To avoid doubt, this section does not require or permit the Commissioner to issue a release authority to the trustee of a deceased estate.</w:t>
      </w:r>
    </w:p>
    <w:p w:rsidR="00025549" w:rsidRPr="00777637" w:rsidRDefault="00025549" w:rsidP="0038694E">
      <w:pPr>
        <w:pStyle w:val="ActHead4"/>
      </w:pPr>
      <w:bookmarkStart w:id="118" w:name="_Toc69307177"/>
      <w:r w:rsidRPr="00777637">
        <w:rPr>
          <w:rStyle w:val="CharSubdNo"/>
        </w:rPr>
        <w:t>Subdivision</w:t>
      </w:r>
      <w:r w:rsidR="00DA1913" w:rsidRPr="00777637">
        <w:rPr>
          <w:rStyle w:val="CharSubdNo"/>
        </w:rPr>
        <w:t> </w:t>
      </w:r>
      <w:r w:rsidRPr="00777637">
        <w:rPr>
          <w:rStyle w:val="CharSubdNo"/>
        </w:rPr>
        <w:t>135</w:t>
      </w:r>
      <w:r w:rsidR="00777637">
        <w:rPr>
          <w:rStyle w:val="CharSubdNo"/>
        </w:rPr>
        <w:noBreakHyphen/>
      </w:r>
      <w:r w:rsidRPr="00777637">
        <w:rPr>
          <w:rStyle w:val="CharSubdNo"/>
        </w:rPr>
        <w:t>B</w:t>
      </w:r>
      <w:r w:rsidRPr="00777637">
        <w:t>—</w:t>
      </w:r>
      <w:r w:rsidRPr="00777637">
        <w:rPr>
          <w:rStyle w:val="CharSubdText"/>
        </w:rPr>
        <w:t>When a release authority can be given to a superannuation provider</w:t>
      </w:r>
      <w:bookmarkEnd w:id="118"/>
    </w:p>
    <w:p w:rsidR="00025549" w:rsidRPr="00777637" w:rsidRDefault="00025549" w:rsidP="0038694E">
      <w:pPr>
        <w:pStyle w:val="ActHead4"/>
      </w:pPr>
      <w:bookmarkStart w:id="119" w:name="_Toc69307178"/>
      <w:r w:rsidRPr="00777637">
        <w:rPr>
          <w:rStyle w:val="CharSubdNo"/>
        </w:rPr>
        <w:t>Guide to Subdivision</w:t>
      </w:r>
      <w:r w:rsidR="00DA1913" w:rsidRPr="00777637">
        <w:rPr>
          <w:rStyle w:val="CharSubdNo"/>
        </w:rPr>
        <w:t> </w:t>
      </w:r>
      <w:r w:rsidRPr="00777637">
        <w:rPr>
          <w:rStyle w:val="CharSubdNo"/>
        </w:rPr>
        <w:t>135</w:t>
      </w:r>
      <w:r w:rsidR="00777637">
        <w:rPr>
          <w:rStyle w:val="CharSubdText"/>
        </w:rPr>
        <w:noBreakHyphen/>
      </w:r>
      <w:r w:rsidRPr="00777637">
        <w:t>B</w:t>
      </w:r>
      <w:bookmarkEnd w:id="119"/>
    </w:p>
    <w:p w:rsidR="00025549" w:rsidRPr="00777637" w:rsidRDefault="00025549" w:rsidP="0038694E">
      <w:pPr>
        <w:pStyle w:val="ActHead5"/>
      </w:pPr>
      <w:bookmarkStart w:id="120" w:name="_Toc69307179"/>
      <w:r w:rsidRPr="00777637">
        <w:rPr>
          <w:rStyle w:val="CharSectno"/>
        </w:rPr>
        <w:t>135</w:t>
      </w:r>
      <w:r w:rsidR="00777637">
        <w:rPr>
          <w:rStyle w:val="CharSectno"/>
        </w:rPr>
        <w:noBreakHyphen/>
      </w:r>
      <w:r w:rsidRPr="00777637">
        <w:rPr>
          <w:rStyle w:val="CharSectno"/>
        </w:rPr>
        <w:t>35</w:t>
      </w:r>
      <w:r w:rsidRPr="00777637">
        <w:t xml:space="preserve">  What this Subdivision is about</w:t>
      </w:r>
      <w:bookmarkEnd w:id="120"/>
    </w:p>
    <w:p w:rsidR="00025549" w:rsidRPr="00777637" w:rsidRDefault="00025549" w:rsidP="00B93040">
      <w:pPr>
        <w:pStyle w:val="SOText"/>
      </w:pPr>
      <w:r w:rsidRPr="00777637">
        <w:t>You may give a release authority to a superannuation provider within 120 days of being issued with it.</w:t>
      </w:r>
    </w:p>
    <w:p w:rsidR="00025549" w:rsidRPr="00777637" w:rsidRDefault="00025549" w:rsidP="00025549">
      <w:pPr>
        <w:pStyle w:val="TofSectsHeading"/>
      </w:pPr>
      <w:r w:rsidRPr="00777637">
        <w:t>Table of sections</w:t>
      </w:r>
    </w:p>
    <w:p w:rsidR="00025549" w:rsidRPr="00777637" w:rsidRDefault="00025549" w:rsidP="00025549">
      <w:pPr>
        <w:pStyle w:val="TofSectsGroupHeading"/>
      </w:pPr>
      <w:r w:rsidRPr="00777637">
        <w:t>Operative provisions</w:t>
      </w:r>
    </w:p>
    <w:p w:rsidR="00025549" w:rsidRPr="00777637" w:rsidRDefault="00025549" w:rsidP="00025549">
      <w:pPr>
        <w:pStyle w:val="TofSectsSection"/>
      </w:pPr>
      <w:r w:rsidRPr="00777637">
        <w:t>135</w:t>
      </w:r>
      <w:r w:rsidR="00777637">
        <w:noBreakHyphen/>
      </w:r>
      <w:r w:rsidRPr="00777637">
        <w:t>40</w:t>
      </w:r>
      <w:r w:rsidRPr="00777637">
        <w:tab/>
        <w:t>When you may give release authority to superannuation provider</w:t>
      </w:r>
    </w:p>
    <w:p w:rsidR="00025549" w:rsidRPr="00777637" w:rsidRDefault="00025549" w:rsidP="00025549">
      <w:pPr>
        <w:pStyle w:val="ActHead4"/>
      </w:pPr>
      <w:bookmarkStart w:id="121" w:name="_Toc69307180"/>
      <w:r w:rsidRPr="00777637">
        <w:rPr>
          <w:rStyle w:val="CharSubdNo"/>
        </w:rPr>
        <w:lastRenderedPageBreak/>
        <w:t>Operative provisio</w:t>
      </w:r>
      <w:r w:rsidRPr="00777637">
        <w:rPr>
          <w:rStyle w:val="CharSubdText"/>
        </w:rPr>
        <w:t>n</w:t>
      </w:r>
      <w:r w:rsidRPr="00777637">
        <w:t>s</w:t>
      </w:r>
      <w:bookmarkEnd w:id="121"/>
    </w:p>
    <w:p w:rsidR="00025549" w:rsidRPr="00777637" w:rsidRDefault="00025549" w:rsidP="00025549">
      <w:pPr>
        <w:pStyle w:val="ActHead5"/>
      </w:pPr>
      <w:bookmarkStart w:id="122" w:name="_Toc69307181"/>
      <w:r w:rsidRPr="00777637">
        <w:rPr>
          <w:rStyle w:val="CharSectno"/>
        </w:rPr>
        <w:t>135</w:t>
      </w:r>
      <w:r w:rsidR="00777637">
        <w:rPr>
          <w:rStyle w:val="CharSectno"/>
        </w:rPr>
        <w:noBreakHyphen/>
      </w:r>
      <w:r w:rsidRPr="00777637">
        <w:rPr>
          <w:rStyle w:val="CharSectno"/>
        </w:rPr>
        <w:t>40</w:t>
      </w:r>
      <w:r w:rsidRPr="00777637">
        <w:t xml:space="preserve">  When you may give release authority to superannuation provider</w:t>
      </w:r>
      <w:bookmarkEnd w:id="122"/>
    </w:p>
    <w:p w:rsidR="00025549" w:rsidRPr="00777637" w:rsidRDefault="00025549" w:rsidP="00025549">
      <w:pPr>
        <w:pStyle w:val="subsection"/>
      </w:pPr>
      <w:r w:rsidRPr="00777637">
        <w:tab/>
        <w:t>(1)</w:t>
      </w:r>
      <w:r w:rsidRPr="00777637">
        <w:tab/>
        <w:t xml:space="preserve">You may give the release authority to a </w:t>
      </w:r>
      <w:r w:rsidR="00777637" w:rsidRPr="00777637">
        <w:rPr>
          <w:position w:val="6"/>
          <w:sz w:val="16"/>
        </w:rPr>
        <w:t>*</w:t>
      </w:r>
      <w:r w:rsidRPr="00777637">
        <w:t xml:space="preserve">superannuation provider that holds a </w:t>
      </w:r>
      <w:r w:rsidR="00777637" w:rsidRPr="00777637">
        <w:rPr>
          <w:position w:val="6"/>
          <w:sz w:val="16"/>
        </w:rPr>
        <w:t>*</w:t>
      </w:r>
      <w:r w:rsidRPr="00777637">
        <w:t>superannuation interest</w:t>
      </w:r>
      <w:r w:rsidRPr="00777637">
        <w:rPr>
          <w:lang w:eastAsia="en-US"/>
        </w:rPr>
        <w:t xml:space="preserve"> </w:t>
      </w:r>
      <w:r w:rsidRPr="00777637">
        <w:t>for you within 120 days after the date of the release authority.</w:t>
      </w:r>
    </w:p>
    <w:p w:rsidR="00025549" w:rsidRPr="00777637" w:rsidRDefault="00025549" w:rsidP="00025549">
      <w:pPr>
        <w:pStyle w:val="subsection"/>
      </w:pPr>
      <w:r w:rsidRPr="00777637">
        <w:tab/>
        <w:t>(2)</w:t>
      </w:r>
      <w:r w:rsidRPr="00777637">
        <w:tab/>
        <w:t xml:space="preserve">You may request the </w:t>
      </w:r>
      <w:r w:rsidR="00777637" w:rsidRPr="00777637">
        <w:rPr>
          <w:position w:val="6"/>
          <w:sz w:val="16"/>
        </w:rPr>
        <w:t>*</w:t>
      </w:r>
      <w:r w:rsidRPr="00777637">
        <w:t>superannuation provider, in writing, to pay a specified amount in relation to the release authority.</w:t>
      </w:r>
    </w:p>
    <w:p w:rsidR="00025549" w:rsidRPr="00777637" w:rsidRDefault="00025549" w:rsidP="00025549">
      <w:pPr>
        <w:pStyle w:val="notetext"/>
      </w:pPr>
      <w:r w:rsidRPr="00777637">
        <w:t>Note 1:</w:t>
      </w:r>
      <w:r w:rsidRPr="00777637">
        <w:tab/>
        <w:t>For the amount that the provider pays under a release authority, see section</w:t>
      </w:r>
      <w:r w:rsidR="00DA1913" w:rsidRPr="00777637">
        <w:t> </w:t>
      </w:r>
      <w:r w:rsidRPr="00777637">
        <w:t>135</w:t>
      </w:r>
      <w:r w:rsidR="00777637">
        <w:noBreakHyphen/>
      </w:r>
      <w:r w:rsidRPr="00777637">
        <w:t>85.</w:t>
      </w:r>
    </w:p>
    <w:p w:rsidR="00025549" w:rsidRPr="00777637" w:rsidRDefault="00025549" w:rsidP="00025549">
      <w:pPr>
        <w:pStyle w:val="notetext"/>
      </w:pPr>
      <w:r w:rsidRPr="00777637">
        <w:t>Note 2:</w:t>
      </w:r>
      <w:r w:rsidRPr="00777637">
        <w:tab/>
        <w:t>If excess amounts are paid in relation to a release authority:</w:t>
      </w:r>
    </w:p>
    <w:p w:rsidR="00025549" w:rsidRPr="00777637" w:rsidRDefault="00025549" w:rsidP="00437E03">
      <w:pPr>
        <w:pStyle w:val="notepara"/>
        <w:ind w:hanging="368"/>
      </w:pPr>
      <w:r w:rsidRPr="00777637">
        <w:t>(a)</w:t>
      </w:r>
      <w:r w:rsidRPr="00777637">
        <w:tab/>
        <w:t>the excess is assessable income (see section</w:t>
      </w:r>
      <w:r w:rsidR="00DA1913" w:rsidRPr="00777637">
        <w:t> </w:t>
      </w:r>
      <w:r w:rsidRPr="00777637">
        <w:t>304</w:t>
      </w:r>
      <w:r w:rsidR="00777637">
        <w:noBreakHyphen/>
      </w:r>
      <w:r w:rsidRPr="00777637">
        <w:t xml:space="preserve">20 of the </w:t>
      </w:r>
      <w:r w:rsidRPr="00777637">
        <w:rPr>
          <w:i/>
        </w:rPr>
        <w:t>Income Tax Assessment Act 1997</w:t>
      </w:r>
      <w:r w:rsidRPr="00777637">
        <w:t>); and</w:t>
      </w:r>
    </w:p>
    <w:p w:rsidR="00025549" w:rsidRPr="00777637" w:rsidRDefault="00025549" w:rsidP="00437E03">
      <w:pPr>
        <w:pStyle w:val="notepara"/>
        <w:ind w:hanging="368"/>
      </w:pPr>
      <w:r w:rsidRPr="00777637">
        <w:t>(b)</w:t>
      </w:r>
      <w:r w:rsidRPr="00777637">
        <w:tab/>
        <w:t>you are liable to an administrative penalty (see section</w:t>
      </w:r>
      <w:r w:rsidR="00DA1913" w:rsidRPr="00777637">
        <w:t> </w:t>
      </w:r>
      <w:r w:rsidRPr="00777637">
        <w:t>288</w:t>
      </w:r>
      <w:r w:rsidR="00777637">
        <w:noBreakHyphen/>
      </w:r>
      <w:r w:rsidRPr="00777637">
        <w:t>100 in this Schedule).</w:t>
      </w:r>
    </w:p>
    <w:p w:rsidR="00025549" w:rsidRPr="00777637" w:rsidRDefault="00025549" w:rsidP="00025549">
      <w:pPr>
        <w:pStyle w:val="subsection"/>
      </w:pPr>
      <w:r w:rsidRPr="00777637">
        <w:tab/>
        <w:t>(3)</w:t>
      </w:r>
      <w:r w:rsidRPr="00777637">
        <w:tab/>
        <w:t>However, a release authority issued under item</w:t>
      </w:r>
      <w:r w:rsidR="00DA1913" w:rsidRPr="00777637">
        <w:t> </w:t>
      </w:r>
      <w:r w:rsidRPr="00777637">
        <w:t>3 of the table in subsection</w:t>
      </w:r>
      <w:r w:rsidR="00DA1913" w:rsidRPr="00777637">
        <w:t> </w:t>
      </w:r>
      <w:r w:rsidRPr="00777637">
        <w:t>135</w:t>
      </w:r>
      <w:r w:rsidR="00777637">
        <w:noBreakHyphen/>
      </w:r>
      <w:r w:rsidRPr="00777637">
        <w:t xml:space="preserve">10(1) (for debt account discharge liability) may only be given to the </w:t>
      </w:r>
      <w:r w:rsidR="00777637" w:rsidRPr="00777637">
        <w:rPr>
          <w:position w:val="6"/>
          <w:sz w:val="16"/>
        </w:rPr>
        <w:t>*</w:t>
      </w:r>
      <w:r w:rsidRPr="00777637">
        <w:t xml:space="preserve">superannuation provider that holds the </w:t>
      </w:r>
      <w:r w:rsidR="00777637" w:rsidRPr="00777637">
        <w:rPr>
          <w:position w:val="6"/>
          <w:sz w:val="16"/>
        </w:rPr>
        <w:t>*</w:t>
      </w:r>
      <w:r w:rsidRPr="00777637">
        <w:t>superannuation interest to which the debt account relates.</w:t>
      </w:r>
    </w:p>
    <w:p w:rsidR="00025549" w:rsidRPr="00777637" w:rsidRDefault="00025549" w:rsidP="00025549">
      <w:pPr>
        <w:pStyle w:val="ActHead4"/>
      </w:pPr>
      <w:bookmarkStart w:id="123" w:name="_Toc69307182"/>
      <w:r w:rsidRPr="00777637">
        <w:rPr>
          <w:rStyle w:val="CharSubdNo"/>
        </w:rPr>
        <w:t>Subdivision</w:t>
      </w:r>
      <w:r w:rsidR="00DA1913" w:rsidRPr="00777637">
        <w:rPr>
          <w:rStyle w:val="CharSubdNo"/>
        </w:rPr>
        <w:t> </w:t>
      </w:r>
      <w:r w:rsidRPr="00777637">
        <w:rPr>
          <w:rStyle w:val="CharSubdNo"/>
        </w:rPr>
        <w:t>135</w:t>
      </w:r>
      <w:r w:rsidR="00777637">
        <w:rPr>
          <w:rStyle w:val="CharSubdNo"/>
        </w:rPr>
        <w:noBreakHyphen/>
      </w:r>
      <w:r w:rsidRPr="00777637">
        <w:rPr>
          <w:rStyle w:val="CharSubdNo"/>
        </w:rPr>
        <w:t>C</w:t>
      </w:r>
      <w:r w:rsidRPr="00777637">
        <w:t>—</w:t>
      </w:r>
      <w:r w:rsidRPr="00777637">
        <w:rPr>
          <w:rStyle w:val="CharSubdText"/>
        </w:rPr>
        <w:t>Release of superannuation money under a release authority</w:t>
      </w:r>
      <w:bookmarkEnd w:id="123"/>
    </w:p>
    <w:p w:rsidR="00025549" w:rsidRPr="00777637" w:rsidRDefault="00025549" w:rsidP="00025549">
      <w:pPr>
        <w:pStyle w:val="ActHead4"/>
      </w:pPr>
      <w:bookmarkStart w:id="124" w:name="_Toc69307183"/>
      <w:r w:rsidRPr="00777637">
        <w:rPr>
          <w:rStyle w:val="CharSubdNo"/>
        </w:rPr>
        <w:t>Guide to Subdivision</w:t>
      </w:r>
      <w:r w:rsidR="00DA1913" w:rsidRPr="00777637">
        <w:rPr>
          <w:rStyle w:val="CharSubdNo"/>
        </w:rPr>
        <w:t> </w:t>
      </w:r>
      <w:r w:rsidRPr="00777637">
        <w:rPr>
          <w:rStyle w:val="CharSubdNo"/>
        </w:rPr>
        <w:t>135</w:t>
      </w:r>
      <w:r w:rsidR="00777637">
        <w:rPr>
          <w:rStyle w:val="CharSubdText"/>
        </w:rPr>
        <w:noBreakHyphen/>
      </w:r>
      <w:r w:rsidRPr="00777637">
        <w:t>C</w:t>
      </w:r>
      <w:bookmarkEnd w:id="124"/>
    </w:p>
    <w:p w:rsidR="00025549" w:rsidRPr="00777637" w:rsidRDefault="00025549" w:rsidP="00025549">
      <w:pPr>
        <w:pStyle w:val="ActHead5"/>
      </w:pPr>
      <w:bookmarkStart w:id="125" w:name="_Toc69307184"/>
      <w:r w:rsidRPr="00777637">
        <w:rPr>
          <w:rStyle w:val="CharSectno"/>
        </w:rPr>
        <w:t>135</w:t>
      </w:r>
      <w:r w:rsidR="00777637">
        <w:rPr>
          <w:rStyle w:val="CharSectno"/>
        </w:rPr>
        <w:noBreakHyphen/>
      </w:r>
      <w:r w:rsidRPr="00777637">
        <w:rPr>
          <w:rStyle w:val="CharSectno"/>
        </w:rPr>
        <w:t>70</w:t>
      </w:r>
      <w:r w:rsidRPr="00777637">
        <w:t xml:space="preserve">  What this Subdivision is about</w:t>
      </w:r>
      <w:bookmarkEnd w:id="125"/>
    </w:p>
    <w:p w:rsidR="00025549" w:rsidRPr="00777637" w:rsidRDefault="00025549" w:rsidP="00025549">
      <w:pPr>
        <w:pStyle w:val="BoxText"/>
      </w:pPr>
      <w:r w:rsidRPr="00777637">
        <w:t>This Subdivision sets out a general requirement for a superannuation provider to comply with a release authority.</w:t>
      </w:r>
    </w:p>
    <w:p w:rsidR="00025549" w:rsidRPr="00777637" w:rsidRDefault="00025549" w:rsidP="00025549">
      <w:pPr>
        <w:pStyle w:val="BoxText"/>
      </w:pPr>
      <w:r w:rsidRPr="00777637">
        <w:t>The Subdivision also includes provisions about how much must be paid, who it must be paid to, which interest it is to be paid from, and how the payments are treated by the Commissioner.</w:t>
      </w:r>
    </w:p>
    <w:p w:rsidR="00025549" w:rsidRPr="00777637" w:rsidRDefault="00025549" w:rsidP="00025549">
      <w:pPr>
        <w:pStyle w:val="TofSectsHeading"/>
      </w:pPr>
      <w:r w:rsidRPr="00777637">
        <w:lastRenderedPageBreak/>
        <w:t>Table of sections</w:t>
      </w:r>
    </w:p>
    <w:p w:rsidR="00025549" w:rsidRPr="00777637" w:rsidRDefault="00025549" w:rsidP="00025549">
      <w:pPr>
        <w:pStyle w:val="TofSectsGroupHeading"/>
      </w:pPr>
      <w:r w:rsidRPr="00777637">
        <w:t>Operative provisions</w:t>
      </w:r>
    </w:p>
    <w:p w:rsidR="00025549" w:rsidRPr="00777637" w:rsidRDefault="00025549" w:rsidP="00025549">
      <w:pPr>
        <w:pStyle w:val="TofSectsSection"/>
      </w:pPr>
      <w:r w:rsidRPr="00777637">
        <w:t>135</w:t>
      </w:r>
      <w:r w:rsidR="00777637">
        <w:noBreakHyphen/>
      </w:r>
      <w:r w:rsidRPr="00777637">
        <w:t>75</w:t>
      </w:r>
      <w:r w:rsidRPr="00777637">
        <w:tab/>
        <w:t>Requirement for superannuation provider to release money</w:t>
      </w:r>
    </w:p>
    <w:p w:rsidR="00025549" w:rsidRPr="00777637" w:rsidRDefault="00025549" w:rsidP="00025549">
      <w:pPr>
        <w:pStyle w:val="TofSectsSection"/>
      </w:pPr>
      <w:r w:rsidRPr="00777637">
        <w:t>135</w:t>
      </w:r>
      <w:r w:rsidR="00777637">
        <w:noBreakHyphen/>
      </w:r>
      <w:r w:rsidRPr="00777637">
        <w:t>80</w:t>
      </w:r>
      <w:r w:rsidRPr="00777637">
        <w:tab/>
        <w:t>Compensation for acquisition of property</w:t>
      </w:r>
    </w:p>
    <w:p w:rsidR="00025549" w:rsidRPr="00777637" w:rsidRDefault="00025549" w:rsidP="00025549">
      <w:pPr>
        <w:pStyle w:val="TofSectsSection"/>
      </w:pPr>
      <w:r w:rsidRPr="00777637">
        <w:t>135</w:t>
      </w:r>
      <w:r w:rsidR="00777637">
        <w:noBreakHyphen/>
      </w:r>
      <w:r w:rsidRPr="00777637">
        <w:t>85</w:t>
      </w:r>
      <w:r w:rsidRPr="00777637">
        <w:tab/>
        <w:t>Release amount</w:t>
      </w:r>
    </w:p>
    <w:p w:rsidR="00025549" w:rsidRPr="00777637" w:rsidRDefault="00025549" w:rsidP="00025549">
      <w:pPr>
        <w:pStyle w:val="TofSectsSection"/>
      </w:pPr>
      <w:r w:rsidRPr="00777637">
        <w:t>135</w:t>
      </w:r>
      <w:r w:rsidR="00777637">
        <w:noBreakHyphen/>
      </w:r>
      <w:r w:rsidRPr="00777637">
        <w:t>90</w:t>
      </w:r>
      <w:r w:rsidRPr="00777637">
        <w:tab/>
        <w:t>How the Commissioner applies amounts received under a release authority</w:t>
      </w:r>
    </w:p>
    <w:p w:rsidR="00025549" w:rsidRPr="00777637" w:rsidRDefault="00025549" w:rsidP="00025549">
      <w:pPr>
        <w:pStyle w:val="TofSectsSection"/>
      </w:pPr>
      <w:r w:rsidRPr="00777637">
        <w:t>135</w:t>
      </w:r>
      <w:r w:rsidR="00777637">
        <w:noBreakHyphen/>
      </w:r>
      <w:r w:rsidRPr="00777637">
        <w:t>95</w:t>
      </w:r>
      <w:r w:rsidRPr="00777637">
        <w:tab/>
        <w:t>Defined benefit interests—releasing amounts to pay debt account discharge liability</w:t>
      </w:r>
    </w:p>
    <w:p w:rsidR="00025549" w:rsidRPr="00777637" w:rsidRDefault="00025549" w:rsidP="00025549">
      <w:pPr>
        <w:pStyle w:val="TofSectsSection"/>
      </w:pPr>
      <w:r w:rsidRPr="00777637">
        <w:t>135</w:t>
      </w:r>
      <w:r w:rsidR="00777637">
        <w:noBreakHyphen/>
      </w:r>
      <w:r w:rsidRPr="00777637">
        <w:t>100</w:t>
      </w:r>
      <w:r w:rsidRPr="00777637">
        <w:tab/>
        <w:t>Income tax treatment of amounts released—proportioning rule does not apply</w:t>
      </w:r>
    </w:p>
    <w:p w:rsidR="00025549" w:rsidRPr="00777637" w:rsidRDefault="00025549" w:rsidP="00025549">
      <w:pPr>
        <w:pStyle w:val="ActHead4"/>
      </w:pPr>
      <w:bookmarkStart w:id="126" w:name="_Toc69307185"/>
      <w:r w:rsidRPr="00777637">
        <w:rPr>
          <w:rStyle w:val="CharSubdNo"/>
        </w:rPr>
        <w:t>Operative provisio</w:t>
      </w:r>
      <w:r w:rsidRPr="00777637">
        <w:rPr>
          <w:rStyle w:val="CharSubdText"/>
        </w:rPr>
        <w:t>n</w:t>
      </w:r>
      <w:r w:rsidRPr="00777637">
        <w:t>s</w:t>
      </w:r>
      <w:bookmarkEnd w:id="126"/>
    </w:p>
    <w:p w:rsidR="00025549" w:rsidRPr="00777637" w:rsidRDefault="00025549" w:rsidP="00025549">
      <w:pPr>
        <w:pStyle w:val="ActHead5"/>
      </w:pPr>
      <w:bookmarkStart w:id="127" w:name="_Toc69307186"/>
      <w:r w:rsidRPr="00777637">
        <w:rPr>
          <w:rStyle w:val="CharSectno"/>
        </w:rPr>
        <w:t>135</w:t>
      </w:r>
      <w:r w:rsidR="00777637">
        <w:rPr>
          <w:rStyle w:val="CharSectno"/>
        </w:rPr>
        <w:noBreakHyphen/>
      </w:r>
      <w:r w:rsidRPr="00777637">
        <w:rPr>
          <w:rStyle w:val="CharSectno"/>
        </w:rPr>
        <w:t>75</w:t>
      </w:r>
      <w:r w:rsidRPr="00777637">
        <w:t xml:space="preserve">  Requirement for superannuation provider to release money</w:t>
      </w:r>
      <w:bookmarkEnd w:id="127"/>
    </w:p>
    <w:p w:rsidR="00025549" w:rsidRPr="00777637" w:rsidRDefault="00025549" w:rsidP="00025549">
      <w:pPr>
        <w:pStyle w:val="subsection"/>
      </w:pPr>
      <w:r w:rsidRPr="00777637">
        <w:tab/>
        <w:t>(1)</w:t>
      </w:r>
      <w:r w:rsidRPr="00777637">
        <w:tab/>
        <w:t>If:</w:t>
      </w:r>
    </w:p>
    <w:p w:rsidR="00025549" w:rsidRPr="00777637" w:rsidRDefault="00025549" w:rsidP="00025549">
      <w:pPr>
        <w:pStyle w:val="paragraph"/>
      </w:pPr>
      <w:r w:rsidRPr="00777637">
        <w:tab/>
        <w:t>(a)</w:t>
      </w:r>
      <w:r w:rsidRPr="00777637">
        <w:tab/>
        <w:t xml:space="preserve">a </w:t>
      </w:r>
      <w:r w:rsidR="00777637" w:rsidRPr="00777637">
        <w:rPr>
          <w:position w:val="6"/>
          <w:sz w:val="16"/>
        </w:rPr>
        <w:t>*</w:t>
      </w:r>
      <w:r w:rsidRPr="00777637">
        <w:t>superannuation provider has been given a release authority in accordance with Subdivision</w:t>
      </w:r>
      <w:r w:rsidR="00DA1913" w:rsidRPr="00777637">
        <w:t> </w:t>
      </w:r>
      <w:r w:rsidRPr="00777637">
        <w:t>135</w:t>
      </w:r>
      <w:r w:rsidR="00777637">
        <w:noBreakHyphen/>
      </w:r>
      <w:r w:rsidRPr="00777637">
        <w:t>B; and</w:t>
      </w:r>
    </w:p>
    <w:p w:rsidR="00025549" w:rsidRPr="00777637" w:rsidRDefault="00025549" w:rsidP="00025549">
      <w:pPr>
        <w:pStyle w:val="paragraph"/>
      </w:pPr>
      <w:r w:rsidRPr="00777637">
        <w:tab/>
        <w:t>(b)</w:t>
      </w:r>
      <w:r w:rsidRPr="00777637">
        <w:tab/>
        <w:t>the amount mentioned in section</w:t>
      </w:r>
      <w:r w:rsidR="00DA1913" w:rsidRPr="00777637">
        <w:t> </w:t>
      </w:r>
      <w:r w:rsidRPr="00777637">
        <w:t>135</w:t>
      </w:r>
      <w:r w:rsidR="00777637">
        <w:noBreakHyphen/>
      </w:r>
      <w:r w:rsidRPr="00777637">
        <w:t xml:space="preserve">85 (the </w:t>
      </w:r>
      <w:r w:rsidRPr="00777637">
        <w:rPr>
          <w:b/>
          <w:i/>
        </w:rPr>
        <w:t>release amount</w:t>
      </w:r>
      <w:r w:rsidRPr="00777637">
        <w:t>) is greater than nil;</w:t>
      </w:r>
    </w:p>
    <w:p w:rsidR="00025549" w:rsidRPr="00777637" w:rsidRDefault="00025549" w:rsidP="00025549">
      <w:pPr>
        <w:pStyle w:val="subsection2"/>
      </w:pPr>
      <w:r w:rsidRPr="00777637">
        <w:t>the superannuation provider must pay the release amount within 30 days after receiving the release authority.</w:t>
      </w:r>
    </w:p>
    <w:p w:rsidR="00025549" w:rsidRPr="00777637" w:rsidRDefault="00025549" w:rsidP="00025549">
      <w:pPr>
        <w:pStyle w:val="SubsectionHead"/>
      </w:pPr>
      <w:r w:rsidRPr="00777637">
        <w:t>Who superannuation provider pays the amount to</w:t>
      </w:r>
    </w:p>
    <w:p w:rsidR="00025549" w:rsidRPr="00777637" w:rsidRDefault="00025549" w:rsidP="00025549">
      <w:pPr>
        <w:pStyle w:val="subsection"/>
      </w:pPr>
      <w:r w:rsidRPr="00777637">
        <w:tab/>
        <w:t>(2)</w:t>
      </w:r>
      <w:r w:rsidRPr="00777637">
        <w:tab/>
        <w:t>The release amount must be paid to the Commissioner.</w:t>
      </w:r>
    </w:p>
    <w:p w:rsidR="00025549" w:rsidRPr="00777637" w:rsidRDefault="00025549" w:rsidP="00025549">
      <w:pPr>
        <w:pStyle w:val="notetext"/>
      </w:pPr>
      <w:r w:rsidRPr="00777637">
        <w:t>Note 1:</w:t>
      </w:r>
      <w:r w:rsidRPr="00777637">
        <w:tab/>
        <w:t>Section</w:t>
      </w:r>
      <w:r w:rsidR="00DA1913" w:rsidRPr="00777637">
        <w:t> </w:t>
      </w:r>
      <w:r w:rsidRPr="00777637">
        <w:t>288</w:t>
      </w:r>
      <w:r w:rsidR="00777637">
        <w:noBreakHyphen/>
      </w:r>
      <w:r w:rsidRPr="00777637">
        <w:t>95 provides for an administrative penalty for failing to comply with this section.</w:t>
      </w:r>
    </w:p>
    <w:p w:rsidR="00025549" w:rsidRPr="00777637" w:rsidRDefault="00025549" w:rsidP="00025549">
      <w:pPr>
        <w:pStyle w:val="notetext"/>
      </w:pPr>
      <w:r w:rsidRPr="00777637">
        <w:t>Note 2:</w:t>
      </w:r>
      <w:r w:rsidRPr="00777637">
        <w:tab/>
        <w:t>For the taxation treatment of the payment, see sections</w:t>
      </w:r>
      <w:r w:rsidR="00DA1913" w:rsidRPr="00777637">
        <w:t> </w:t>
      </w:r>
      <w:r w:rsidRPr="00777637">
        <w:t>303</w:t>
      </w:r>
      <w:r w:rsidR="00777637">
        <w:noBreakHyphen/>
      </w:r>
      <w:r w:rsidRPr="00777637">
        <w:t>20 and 304</w:t>
      </w:r>
      <w:r w:rsidR="00777637">
        <w:noBreakHyphen/>
      </w:r>
      <w:r w:rsidRPr="00777637">
        <w:t xml:space="preserve">20 of the </w:t>
      </w:r>
      <w:r w:rsidRPr="00777637">
        <w:rPr>
          <w:i/>
        </w:rPr>
        <w:t>Income Tax Assessment Act 1997</w:t>
      </w:r>
      <w:r w:rsidRPr="00777637">
        <w:t>.</w:t>
      </w:r>
    </w:p>
    <w:p w:rsidR="00025549" w:rsidRPr="00777637" w:rsidRDefault="00025549" w:rsidP="00025549">
      <w:pPr>
        <w:pStyle w:val="notetext"/>
      </w:pPr>
      <w:r w:rsidRPr="00777637">
        <w:t>Note 3:</w:t>
      </w:r>
      <w:r w:rsidRPr="00777637">
        <w:tab/>
        <w:t>For reporting obligations on the superannuation provider in these circumstances, see section</w:t>
      </w:r>
      <w:r w:rsidR="00DA1913" w:rsidRPr="00777637">
        <w:t> </w:t>
      </w:r>
      <w:r w:rsidRPr="00777637">
        <w:t>390</w:t>
      </w:r>
      <w:r w:rsidR="00777637">
        <w:noBreakHyphen/>
      </w:r>
      <w:r w:rsidRPr="00777637">
        <w:t>65 in this Schedule.</w:t>
      </w:r>
    </w:p>
    <w:p w:rsidR="00025549" w:rsidRPr="00777637" w:rsidRDefault="00025549" w:rsidP="00025549">
      <w:pPr>
        <w:pStyle w:val="SubsectionHead"/>
      </w:pPr>
      <w:r w:rsidRPr="00777637">
        <w:lastRenderedPageBreak/>
        <w:t>Which superannuation interest the amount is to be paid from</w:t>
      </w:r>
    </w:p>
    <w:p w:rsidR="00025549" w:rsidRPr="00777637" w:rsidRDefault="00025549" w:rsidP="00025549">
      <w:pPr>
        <w:pStyle w:val="subsection"/>
      </w:pPr>
      <w:r w:rsidRPr="00777637">
        <w:tab/>
        <w:t>(4)</w:t>
      </w:r>
      <w:r w:rsidRPr="00777637">
        <w:tab/>
        <w:t xml:space="preserve">The payment must be made out of one or more </w:t>
      </w:r>
      <w:r w:rsidR="00777637" w:rsidRPr="00777637">
        <w:rPr>
          <w:position w:val="6"/>
          <w:sz w:val="16"/>
        </w:rPr>
        <w:t>*</w:t>
      </w:r>
      <w:r w:rsidRPr="00777637">
        <w:t xml:space="preserve">superannuation interests (other than a </w:t>
      </w:r>
      <w:r w:rsidR="00777637" w:rsidRPr="00777637">
        <w:rPr>
          <w:position w:val="6"/>
          <w:sz w:val="16"/>
        </w:rPr>
        <w:t>*</w:t>
      </w:r>
      <w:r w:rsidRPr="00777637">
        <w:t xml:space="preserve">defined benefit interest) held by the </w:t>
      </w:r>
      <w:r w:rsidR="00777637" w:rsidRPr="00777637">
        <w:rPr>
          <w:position w:val="6"/>
          <w:sz w:val="16"/>
        </w:rPr>
        <w:t>*</w:t>
      </w:r>
      <w:r w:rsidRPr="00777637">
        <w:t>superannuation provider for the individual.</w:t>
      </w:r>
    </w:p>
    <w:p w:rsidR="00025549" w:rsidRPr="00777637" w:rsidRDefault="00025549" w:rsidP="00025549">
      <w:pPr>
        <w:pStyle w:val="ActHead5"/>
      </w:pPr>
      <w:bookmarkStart w:id="128" w:name="_Toc69307187"/>
      <w:r w:rsidRPr="00777637">
        <w:rPr>
          <w:rStyle w:val="CharSectno"/>
        </w:rPr>
        <w:t>135</w:t>
      </w:r>
      <w:r w:rsidR="00777637">
        <w:rPr>
          <w:rStyle w:val="CharSectno"/>
        </w:rPr>
        <w:noBreakHyphen/>
      </w:r>
      <w:r w:rsidRPr="00777637">
        <w:rPr>
          <w:rStyle w:val="CharSectno"/>
        </w:rPr>
        <w:t>80</w:t>
      </w:r>
      <w:r w:rsidRPr="00777637">
        <w:t xml:space="preserve">  Compensation for acquisition of property</w:t>
      </w:r>
      <w:bookmarkEnd w:id="128"/>
    </w:p>
    <w:p w:rsidR="00025549" w:rsidRPr="00777637" w:rsidRDefault="00025549" w:rsidP="00025549">
      <w:pPr>
        <w:pStyle w:val="subsection"/>
      </w:pPr>
      <w:r w:rsidRPr="00777637">
        <w:tab/>
        <w:t>(1)</w:t>
      </w:r>
      <w:r w:rsidRPr="00777637">
        <w:tab/>
        <w:t>If the operation of section</w:t>
      </w:r>
      <w:r w:rsidR="00DA1913" w:rsidRPr="00777637">
        <w:t> </w:t>
      </w:r>
      <w:r w:rsidRPr="00777637">
        <w:t>135</w:t>
      </w:r>
      <w:r w:rsidR="00777637">
        <w:noBreakHyphen/>
      </w:r>
      <w:r w:rsidRPr="00777637">
        <w:t>75 would result in an acquisition of property (within the meaning of paragraph</w:t>
      </w:r>
      <w:r w:rsidR="00DA1913" w:rsidRPr="00777637">
        <w:t> </w:t>
      </w:r>
      <w:r w:rsidRPr="00777637">
        <w:t>51(xxxi) of the Constitution) from an entity otherwise than on just terms (within the meaning of that paragraph), the Commonwealth is liable to pay a reasonable amount of compensation to the entity.</w:t>
      </w:r>
    </w:p>
    <w:p w:rsidR="00025549" w:rsidRPr="00777637" w:rsidRDefault="00025549" w:rsidP="00025549">
      <w:pPr>
        <w:pStyle w:val="subsection"/>
      </w:pPr>
      <w:r w:rsidRPr="00777637">
        <w:tab/>
        <w:t>(2)</w:t>
      </w:r>
      <w:r w:rsidRPr="00777637">
        <w:tab/>
        <w:t>If the Commonwealth and the entity do not agree on the amount of the compensation, the entity may institute proceedings in a court of competent jurisdiction for the recovery from the Commonwealth of such reasonable amount of compensation as the court determines.</w:t>
      </w:r>
    </w:p>
    <w:p w:rsidR="00E11923" w:rsidRPr="00777637" w:rsidRDefault="00E11923" w:rsidP="00E11923">
      <w:pPr>
        <w:pStyle w:val="ActHead5"/>
      </w:pPr>
      <w:bookmarkStart w:id="129" w:name="_Toc69307188"/>
      <w:r w:rsidRPr="00777637">
        <w:rPr>
          <w:rStyle w:val="CharSectno"/>
        </w:rPr>
        <w:t>135</w:t>
      </w:r>
      <w:r w:rsidR="00777637">
        <w:rPr>
          <w:rStyle w:val="CharSectno"/>
        </w:rPr>
        <w:noBreakHyphen/>
      </w:r>
      <w:r w:rsidRPr="00777637">
        <w:rPr>
          <w:rStyle w:val="CharSectno"/>
        </w:rPr>
        <w:t>85</w:t>
      </w:r>
      <w:r w:rsidRPr="00777637">
        <w:t xml:space="preserve">  Release amount</w:t>
      </w:r>
      <w:bookmarkEnd w:id="129"/>
    </w:p>
    <w:p w:rsidR="00E11923" w:rsidRPr="00777637" w:rsidRDefault="00E11923" w:rsidP="00E11923">
      <w:pPr>
        <w:pStyle w:val="subsection"/>
      </w:pPr>
      <w:r w:rsidRPr="00777637">
        <w:tab/>
      </w:r>
      <w:r w:rsidRPr="00777637">
        <w:tab/>
        <w:t>The amount is the least of the following amounts:</w:t>
      </w:r>
    </w:p>
    <w:p w:rsidR="00E11923" w:rsidRPr="00777637" w:rsidRDefault="00E11923" w:rsidP="00E11923">
      <w:pPr>
        <w:pStyle w:val="paragraph"/>
      </w:pPr>
      <w:r w:rsidRPr="00777637">
        <w:tab/>
        <w:t>(a)</w:t>
      </w:r>
      <w:r w:rsidRPr="00777637">
        <w:tab/>
        <w:t>the amount stated in the release authority, as issued by the Commissioner;</w:t>
      </w:r>
    </w:p>
    <w:p w:rsidR="00E11923" w:rsidRPr="00777637" w:rsidRDefault="00E11923" w:rsidP="00E11923">
      <w:pPr>
        <w:pStyle w:val="paragraph"/>
      </w:pPr>
      <w:r w:rsidRPr="00777637">
        <w:tab/>
        <w:t>(b)</w:t>
      </w:r>
      <w:r w:rsidRPr="00777637">
        <w:tab/>
        <w:t xml:space="preserve">if the individual or Commissioner requests the </w:t>
      </w:r>
      <w:r w:rsidR="00777637" w:rsidRPr="00777637">
        <w:rPr>
          <w:position w:val="6"/>
          <w:sz w:val="16"/>
        </w:rPr>
        <w:t>*</w:t>
      </w:r>
      <w:r w:rsidRPr="00777637">
        <w:t>superannuation provider, in writing, to pay a specified amount in relation to the release authority—that amount;</w:t>
      </w:r>
    </w:p>
    <w:p w:rsidR="00E11923" w:rsidRPr="00777637" w:rsidRDefault="00E11923" w:rsidP="00E11923">
      <w:pPr>
        <w:pStyle w:val="paragraph"/>
      </w:pPr>
      <w:r w:rsidRPr="00777637">
        <w:tab/>
        <w:t>(c)</w:t>
      </w:r>
      <w:r w:rsidRPr="00777637">
        <w:tab/>
        <w:t xml:space="preserve">the sum of the </w:t>
      </w:r>
      <w:r w:rsidR="00777637" w:rsidRPr="00777637">
        <w:rPr>
          <w:position w:val="6"/>
          <w:sz w:val="16"/>
        </w:rPr>
        <w:t>*</w:t>
      </w:r>
      <w:r w:rsidRPr="00777637">
        <w:t xml:space="preserve">maximum available release amounts for each </w:t>
      </w:r>
      <w:r w:rsidR="00777637" w:rsidRPr="00777637">
        <w:rPr>
          <w:position w:val="6"/>
          <w:sz w:val="16"/>
        </w:rPr>
        <w:t>*</w:t>
      </w:r>
      <w:r w:rsidRPr="00777637">
        <w:t xml:space="preserve">superannuation interest (other than a </w:t>
      </w:r>
      <w:r w:rsidR="00777637" w:rsidRPr="00777637">
        <w:rPr>
          <w:position w:val="6"/>
          <w:sz w:val="16"/>
        </w:rPr>
        <w:t>*</w:t>
      </w:r>
      <w:r w:rsidRPr="00777637">
        <w:t xml:space="preserve">defined benefit interest) held by the superannuation provider for the individual in </w:t>
      </w:r>
      <w:r w:rsidR="00777637" w:rsidRPr="00777637">
        <w:rPr>
          <w:position w:val="6"/>
          <w:sz w:val="16"/>
        </w:rPr>
        <w:t>*</w:t>
      </w:r>
      <w:r w:rsidRPr="00777637">
        <w:t>superannuation plans.</w:t>
      </w:r>
    </w:p>
    <w:p w:rsidR="00E11923" w:rsidRPr="00777637" w:rsidRDefault="00E11923" w:rsidP="00E11923">
      <w:pPr>
        <w:pStyle w:val="notetext"/>
      </w:pPr>
      <w:r w:rsidRPr="00777637">
        <w:t>Note:</w:t>
      </w:r>
      <w:r w:rsidRPr="00777637">
        <w:tab/>
        <w:t xml:space="preserve">For the </w:t>
      </w:r>
      <w:r w:rsidRPr="00777637">
        <w:rPr>
          <w:b/>
          <w:i/>
        </w:rPr>
        <w:t>maximum available release amount</w:t>
      </w:r>
      <w:r w:rsidRPr="00777637">
        <w:t>, see section</w:t>
      </w:r>
      <w:r w:rsidR="00DA1913" w:rsidRPr="00777637">
        <w:t> </w:t>
      </w:r>
      <w:r w:rsidR="00693057" w:rsidRPr="00777637">
        <w:t>131</w:t>
      </w:r>
      <w:r w:rsidR="00777637">
        <w:noBreakHyphen/>
      </w:r>
      <w:r w:rsidR="00693057" w:rsidRPr="00777637">
        <w:t>45</w:t>
      </w:r>
      <w:r w:rsidRPr="00777637">
        <w:t>.</w:t>
      </w:r>
    </w:p>
    <w:p w:rsidR="00025549" w:rsidRPr="00777637" w:rsidRDefault="00025549" w:rsidP="00025549">
      <w:pPr>
        <w:pStyle w:val="ActHead5"/>
      </w:pPr>
      <w:bookmarkStart w:id="130" w:name="_Toc69307189"/>
      <w:r w:rsidRPr="00777637">
        <w:rPr>
          <w:rStyle w:val="CharSectno"/>
        </w:rPr>
        <w:lastRenderedPageBreak/>
        <w:t>135</w:t>
      </w:r>
      <w:r w:rsidR="00777637">
        <w:rPr>
          <w:rStyle w:val="CharSectno"/>
        </w:rPr>
        <w:noBreakHyphen/>
      </w:r>
      <w:r w:rsidRPr="00777637">
        <w:rPr>
          <w:rStyle w:val="CharSectno"/>
        </w:rPr>
        <w:t>90</w:t>
      </w:r>
      <w:r w:rsidRPr="00777637">
        <w:t xml:space="preserve">  How the Commissioner applies amounts received under a release authority</w:t>
      </w:r>
      <w:bookmarkEnd w:id="130"/>
    </w:p>
    <w:p w:rsidR="00025549" w:rsidRPr="00777637" w:rsidRDefault="00025549" w:rsidP="00025549">
      <w:pPr>
        <w:pStyle w:val="subsection"/>
      </w:pPr>
      <w:r w:rsidRPr="00777637">
        <w:tab/>
      </w:r>
      <w:r w:rsidRPr="00777637">
        <w:tab/>
        <w:t>If the Commissioner receives a payment under a release authority, it is taken for the purposes of Part IIB to have been received in respect of a current or anticipated tax debt of the individual.</w:t>
      </w:r>
    </w:p>
    <w:p w:rsidR="00025549" w:rsidRPr="00777637" w:rsidRDefault="00025549" w:rsidP="00025549">
      <w:pPr>
        <w:pStyle w:val="notetext"/>
      </w:pPr>
      <w:r w:rsidRPr="00777637">
        <w:t>Note:</w:t>
      </w:r>
      <w:r w:rsidRPr="00777637">
        <w:tab/>
        <w:t>Part IIB is about running balance accounts and the application of payments and credits.</w:t>
      </w:r>
    </w:p>
    <w:p w:rsidR="00025549" w:rsidRPr="00777637" w:rsidRDefault="00025549" w:rsidP="00025549">
      <w:pPr>
        <w:pStyle w:val="ActHead5"/>
      </w:pPr>
      <w:bookmarkStart w:id="131" w:name="_Toc69307190"/>
      <w:r w:rsidRPr="00777637">
        <w:rPr>
          <w:rStyle w:val="CharSectno"/>
        </w:rPr>
        <w:t>135</w:t>
      </w:r>
      <w:r w:rsidR="00777637">
        <w:rPr>
          <w:rStyle w:val="CharSectno"/>
        </w:rPr>
        <w:noBreakHyphen/>
      </w:r>
      <w:r w:rsidRPr="00777637">
        <w:rPr>
          <w:rStyle w:val="CharSectno"/>
        </w:rPr>
        <w:t>95</w:t>
      </w:r>
      <w:r w:rsidRPr="00777637">
        <w:t xml:space="preserve">  Defined benefit interests—releasing amounts to pay debt account discharge liability</w:t>
      </w:r>
      <w:bookmarkEnd w:id="131"/>
    </w:p>
    <w:p w:rsidR="00025549" w:rsidRPr="00777637" w:rsidRDefault="00025549" w:rsidP="00025549">
      <w:pPr>
        <w:pStyle w:val="subsection"/>
      </w:pPr>
      <w:r w:rsidRPr="00777637">
        <w:tab/>
      </w:r>
      <w:r w:rsidRPr="00777637">
        <w:tab/>
        <w:t xml:space="preserve">The exclusion of </w:t>
      </w:r>
      <w:r w:rsidR="00777637" w:rsidRPr="00777637">
        <w:rPr>
          <w:position w:val="6"/>
          <w:sz w:val="16"/>
        </w:rPr>
        <w:t>*</w:t>
      </w:r>
      <w:r w:rsidRPr="00777637">
        <w:t>defined benefit interests from subsection</w:t>
      </w:r>
      <w:r w:rsidR="00DA1913" w:rsidRPr="00777637">
        <w:t> </w:t>
      </w:r>
      <w:r w:rsidRPr="00777637">
        <w:t>135</w:t>
      </w:r>
      <w:r w:rsidR="00777637">
        <w:noBreakHyphen/>
      </w:r>
      <w:r w:rsidRPr="00777637">
        <w:t>75(4) and</w:t>
      </w:r>
      <w:r w:rsidR="00E11923" w:rsidRPr="00777637">
        <w:t xml:space="preserve"> paragraph</w:t>
      </w:r>
      <w:r w:rsidR="00DA1913" w:rsidRPr="00777637">
        <w:t> </w:t>
      </w:r>
      <w:r w:rsidR="00E11923" w:rsidRPr="00777637">
        <w:t>135</w:t>
      </w:r>
      <w:r w:rsidR="00777637">
        <w:noBreakHyphen/>
      </w:r>
      <w:r w:rsidR="00E11923" w:rsidRPr="00777637">
        <w:t>85(c)</w:t>
      </w:r>
      <w:r w:rsidRPr="00777637">
        <w:t xml:space="preserve"> is to be disregarded for a release authority issued under item</w:t>
      </w:r>
      <w:r w:rsidR="00DA1913" w:rsidRPr="00777637">
        <w:t> </w:t>
      </w:r>
      <w:r w:rsidRPr="00777637">
        <w:t>3 of the table in subsection</w:t>
      </w:r>
      <w:r w:rsidR="00DA1913" w:rsidRPr="00777637">
        <w:t> </w:t>
      </w:r>
      <w:r w:rsidRPr="00777637">
        <w:t>135</w:t>
      </w:r>
      <w:r w:rsidR="00777637">
        <w:noBreakHyphen/>
      </w:r>
      <w:r w:rsidRPr="00777637">
        <w:t>10(1) (about debt account discharge liability).</w:t>
      </w:r>
    </w:p>
    <w:p w:rsidR="00025549" w:rsidRPr="00777637" w:rsidRDefault="00025549" w:rsidP="00025549">
      <w:pPr>
        <w:pStyle w:val="ActHead5"/>
      </w:pPr>
      <w:bookmarkStart w:id="132" w:name="_Toc69307191"/>
      <w:r w:rsidRPr="00777637">
        <w:rPr>
          <w:rStyle w:val="CharSectno"/>
        </w:rPr>
        <w:t>135</w:t>
      </w:r>
      <w:r w:rsidR="00777637">
        <w:rPr>
          <w:rStyle w:val="CharSectno"/>
        </w:rPr>
        <w:noBreakHyphen/>
      </w:r>
      <w:r w:rsidRPr="00777637">
        <w:rPr>
          <w:rStyle w:val="CharSectno"/>
        </w:rPr>
        <w:t>100</w:t>
      </w:r>
      <w:r w:rsidRPr="00777637">
        <w:t xml:space="preserve">  Income tax treatment of amounts released—proportioning rule does not apply</w:t>
      </w:r>
      <w:bookmarkEnd w:id="132"/>
    </w:p>
    <w:p w:rsidR="00025549" w:rsidRPr="00777637" w:rsidRDefault="00025549" w:rsidP="00025549">
      <w:pPr>
        <w:pStyle w:val="subsection"/>
      </w:pPr>
      <w:r w:rsidRPr="00777637">
        <w:tab/>
      </w:r>
      <w:r w:rsidRPr="00777637">
        <w:tab/>
        <w:t>Section</w:t>
      </w:r>
      <w:r w:rsidR="00DA1913" w:rsidRPr="00777637">
        <w:t> </w:t>
      </w:r>
      <w:r w:rsidRPr="00777637">
        <w:t>307</w:t>
      </w:r>
      <w:r w:rsidR="00777637">
        <w:noBreakHyphen/>
      </w:r>
      <w:r w:rsidRPr="00777637">
        <w:t xml:space="preserve">125 of the </w:t>
      </w:r>
      <w:r w:rsidRPr="00777637">
        <w:rPr>
          <w:i/>
        </w:rPr>
        <w:t xml:space="preserve">Income Tax Assessment Act 1997 </w:t>
      </w:r>
      <w:r w:rsidRPr="00777637">
        <w:t>(the proportioning rule) does not apply to a payment made as required or permitted under this Division.</w:t>
      </w:r>
    </w:p>
    <w:p w:rsidR="00025549" w:rsidRPr="00777637" w:rsidRDefault="00025549" w:rsidP="00025549">
      <w:pPr>
        <w:pStyle w:val="notetext"/>
      </w:pPr>
      <w:r w:rsidRPr="00777637">
        <w:t>Note:</w:t>
      </w:r>
      <w:r w:rsidRPr="00777637">
        <w:tab/>
        <w:t>Further provisions about the income tax treatment of amounts released are in sections</w:t>
      </w:r>
      <w:r w:rsidR="00DA1913" w:rsidRPr="00777637">
        <w:t> </w:t>
      </w:r>
      <w:r w:rsidRPr="00777637">
        <w:t>303</w:t>
      </w:r>
      <w:r w:rsidR="00777637">
        <w:noBreakHyphen/>
      </w:r>
      <w:r w:rsidRPr="00777637">
        <w:t>20 and 304</w:t>
      </w:r>
      <w:r w:rsidR="00777637">
        <w:noBreakHyphen/>
      </w:r>
      <w:r w:rsidRPr="00777637">
        <w:t>20 of that Act.</w:t>
      </w:r>
    </w:p>
    <w:p w:rsidR="00017F96" w:rsidRPr="00777637" w:rsidRDefault="00017F96" w:rsidP="009D720C">
      <w:pPr>
        <w:pStyle w:val="ActHead4"/>
        <w:pageBreakBefore/>
      </w:pPr>
      <w:bookmarkStart w:id="133" w:name="_Toc69307192"/>
      <w:r w:rsidRPr="00777637">
        <w:rPr>
          <w:rStyle w:val="CharSubdNo"/>
        </w:rPr>
        <w:lastRenderedPageBreak/>
        <w:t>Division</w:t>
      </w:r>
      <w:r w:rsidR="00DA1913" w:rsidRPr="00777637">
        <w:rPr>
          <w:rStyle w:val="CharSubdNo"/>
        </w:rPr>
        <w:t> </w:t>
      </w:r>
      <w:r w:rsidRPr="00777637">
        <w:rPr>
          <w:rStyle w:val="CharSubdNo"/>
        </w:rPr>
        <w:t>136</w:t>
      </w:r>
      <w:r w:rsidRPr="00777637">
        <w:t>—</w:t>
      </w:r>
      <w:r w:rsidRPr="00777637">
        <w:rPr>
          <w:rStyle w:val="CharSubdText"/>
        </w:rPr>
        <w:t>Transfer balance cap</w:t>
      </w:r>
      <w:bookmarkEnd w:id="133"/>
    </w:p>
    <w:p w:rsidR="00017F96" w:rsidRPr="00777637" w:rsidRDefault="00017F96" w:rsidP="00017F96">
      <w:pPr>
        <w:pStyle w:val="TofSectsHeading"/>
      </w:pPr>
      <w:r w:rsidRPr="00777637">
        <w:t>Table of Subdivisions</w:t>
      </w:r>
    </w:p>
    <w:p w:rsidR="00017F96" w:rsidRPr="00777637" w:rsidRDefault="00017F96" w:rsidP="00017F96">
      <w:pPr>
        <w:pStyle w:val="TofSectsSubdiv"/>
      </w:pPr>
      <w:r w:rsidRPr="00777637">
        <w:tab/>
        <w:t>Guide to Division</w:t>
      </w:r>
      <w:r w:rsidR="00DA1913" w:rsidRPr="00777637">
        <w:t> </w:t>
      </w:r>
      <w:r w:rsidRPr="00777637">
        <w:t>136</w:t>
      </w:r>
    </w:p>
    <w:p w:rsidR="00017F96" w:rsidRPr="00777637" w:rsidRDefault="00017F96" w:rsidP="00017F96">
      <w:pPr>
        <w:pStyle w:val="TofSectsSubdiv"/>
      </w:pPr>
      <w:r w:rsidRPr="00777637">
        <w:t>136</w:t>
      </w:r>
      <w:r w:rsidR="00777637">
        <w:noBreakHyphen/>
      </w:r>
      <w:r w:rsidRPr="00777637">
        <w:t>A</w:t>
      </w:r>
      <w:r w:rsidRPr="00777637">
        <w:tab/>
        <w:t>Excess transfer balance determinations</w:t>
      </w:r>
    </w:p>
    <w:p w:rsidR="00017F96" w:rsidRPr="00777637" w:rsidRDefault="00017F96" w:rsidP="00017F96">
      <w:pPr>
        <w:pStyle w:val="TofSectsSubdiv"/>
      </w:pPr>
      <w:r w:rsidRPr="00777637">
        <w:t>136</w:t>
      </w:r>
      <w:r w:rsidR="00777637">
        <w:noBreakHyphen/>
      </w:r>
      <w:r w:rsidRPr="00777637">
        <w:t>B</w:t>
      </w:r>
      <w:r w:rsidRPr="00777637">
        <w:tab/>
        <w:t>Commutation authorities</w:t>
      </w:r>
    </w:p>
    <w:p w:rsidR="00017F96" w:rsidRPr="00777637" w:rsidRDefault="00017F96" w:rsidP="00017F96">
      <w:pPr>
        <w:pStyle w:val="ActHead4"/>
      </w:pPr>
      <w:bookmarkStart w:id="134" w:name="_Toc69307193"/>
      <w:r w:rsidRPr="00777637">
        <w:t>Guide to Division</w:t>
      </w:r>
      <w:r w:rsidR="00DA1913" w:rsidRPr="00777637">
        <w:t> </w:t>
      </w:r>
      <w:r w:rsidRPr="00777637">
        <w:t>136</w:t>
      </w:r>
      <w:bookmarkEnd w:id="134"/>
    </w:p>
    <w:p w:rsidR="00017F96" w:rsidRPr="00777637" w:rsidRDefault="00017F96" w:rsidP="00017F96">
      <w:pPr>
        <w:pStyle w:val="ActHead5"/>
      </w:pPr>
      <w:bookmarkStart w:id="135" w:name="_Toc69307194"/>
      <w:r w:rsidRPr="00777637">
        <w:rPr>
          <w:rStyle w:val="CharSectno"/>
        </w:rPr>
        <w:t>136</w:t>
      </w:r>
      <w:r w:rsidR="00777637">
        <w:rPr>
          <w:rStyle w:val="CharSectno"/>
        </w:rPr>
        <w:noBreakHyphen/>
      </w:r>
      <w:r w:rsidRPr="00777637">
        <w:rPr>
          <w:rStyle w:val="CharSectno"/>
        </w:rPr>
        <w:t>1</w:t>
      </w:r>
      <w:r w:rsidRPr="00777637">
        <w:t xml:space="preserve">  What this Division is about</w:t>
      </w:r>
      <w:bookmarkEnd w:id="135"/>
    </w:p>
    <w:p w:rsidR="00017F96" w:rsidRPr="00777637" w:rsidRDefault="00017F96" w:rsidP="00017F96">
      <w:pPr>
        <w:pStyle w:val="SOText"/>
      </w:pPr>
      <w:r w:rsidRPr="00777637">
        <w:t>If you have excess transfer balance in your transfer balance account, the Commissioner may require you and your superannuation income stream provider to reduce the total amount of your superannuation income streams that are in the retirement phase.</w:t>
      </w:r>
    </w:p>
    <w:p w:rsidR="00017F96" w:rsidRPr="00777637" w:rsidRDefault="00017F96" w:rsidP="00636347">
      <w:pPr>
        <w:pStyle w:val="ActHead4"/>
        <w:keepNext w:val="0"/>
        <w:keepLines w:val="0"/>
      </w:pPr>
      <w:bookmarkStart w:id="136" w:name="_Toc69307195"/>
      <w:r w:rsidRPr="00777637">
        <w:rPr>
          <w:rStyle w:val="CharSubdNo"/>
        </w:rPr>
        <w:t>Subdivision</w:t>
      </w:r>
      <w:r w:rsidR="00DA1913" w:rsidRPr="00777637">
        <w:rPr>
          <w:rStyle w:val="CharSubdNo"/>
        </w:rPr>
        <w:t> </w:t>
      </w:r>
      <w:r w:rsidRPr="00777637">
        <w:rPr>
          <w:rStyle w:val="CharSubdNo"/>
        </w:rPr>
        <w:t>136</w:t>
      </w:r>
      <w:r w:rsidR="00777637">
        <w:rPr>
          <w:rStyle w:val="CharSubdNo"/>
        </w:rPr>
        <w:noBreakHyphen/>
      </w:r>
      <w:r w:rsidRPr="00777637">
        <w:rPr>
          <w:rStyle w:val="CharSubdNo"/>
        </w:rPr>
        <w:t>A</w:t>
      </w:r>
      <w:r w:rsidRPr="00777637">
        <w:t>—</w:t>
      </w:r>
      <w:r w:rsidRPr="00777637">
        <w:rPr>
          <w:rStyle w:val="CharSubdText"/>
        </w:rPr>
        <w:t>Excess transfer balance determinations</w:t>
      </w:r>
      <w:bookmarkEnd w:id="136"/>
    </w:p>
    <w:p w:rsidR="00017F96" w:rsidRPr="00777637" w:rsidRDefault="00017F96" w:rsidP="00636347">
      <w:pPr>
        <w:pStyle w:val="ActHead4"/>
        <w:keepNext w:val="0"/>
        <w:keepLines w:val="0"/>
      </w:pPr>
      <w:bookmarkStart w:id="137" w:name="_Toc69307196"/>
      <w:r w:rsidRPr="00777637">
        <w:t>Guide to Subdivision</w:t>
      </w:r>
      <w:r w:rsidR="00DA1913" w:rsidRPr="00777637">
        <w:t> </w:t>
      </w:r>
      <w:r w:rsidRPr="00777637">
        <w:t>136</w:t>
      </w:r>
      <w:r w:rsidR="00777637">
        <w:noBreakHyphen/>
      </w:r>
      <w:r w:rsidRPr="00777637">
        <w:t>A</w:t>
      </w:r>
      <w:bookmarkEnd w:id="137"/>
    </w:p>
    <w:p w:rsidR="00017F96" w:rsidRPr="00777637" w:rsidRDefault="00017F96" w:rsidP="00636347">
      <w:pPr>
        <w:pStyle w:val="ActHead5"/>
        <w:keepNext w:val="0"/>
        <w:keepLines w:val="0"/>
      </w:pPr>
      <w:bookmarkStart w:id="138" w:name="_Toc69307197"/>
      <w:r w:rsidRPr="00777637">
        <w:rPr>
          <w:rStyle w:val="CharSectno"/>
        </w:rPr>
        <w:t>136</w:t>
      </w:r>
      <w:r w:rsidR="00777637">
        <w:rPr>
          <w:rStyle w:val="CharSectno"/>
        </w:rPr>
        <w:noBreakHyphen/>
      </w:r>
      <w:r w:rsidRPr="00777637">
        <w:rPr>
          <w:rStyle w:val="CharSectno"/>
        </w:rPr>
        <w:t>5</w:t>
      </w:r>
      <w:r w:rsidRPr="00777637">
        <w:t xml:space="preserve">  What this Subdivision is about</w:t>
      </w:r>
      <w:bookmarkEnd w:id="138"/>
    </w:p>
    <w:p w:rsidR="00017F96" w:rsidRPr="00777637" w:rsidRDefault="00017F96" w:rsidP="00636347">
      <w:pPr>
        <w:pStyle w:val="SOText"/>
      </w:pPr>
      <w:r w:rsidRPr="00777637">
        <w:t>If your transfer balance account exceeds the transfer balance cap, the excess must be reduced by commuting in full or in part your superannuation income streams that are in the retirement phase.</w:t>
      </w:r>
    </w:p>
    <w:p w:rsidR="00017F96" w:rsidRPr="00777637" w:rsidRDefault="00017F96" w:rsidP="00636347">
      <w:pPr>
        <w:pStyle w:val="SOText"/>
      </w:pPr>
      <w:r w:rsidRPr="00777637">
        <w:t>If you have more than one superannuation income stream, you may choose which one to commute.</w:t>
      </w:r>
    </w:p>
    <w:p w:rsidR="00017F96" w:rsidRPr="00777637" w:rsidRDefault="00017F96" w:rsidP="00636347">
      <w:pPr>
        <w:pStyle w:val="TofSectsHeading"/>
        <w:keepNext/>
      </w:pPr>
      <w:r w:rsidRPr="00777637">
        <w:lastRenderedPageBreak/>
        <w:t>Table of sections</w:t>
      </w:r>
    </w:p>
    <w:p w:rsidR="00017F96" w:rsidRPr="00777637" w:rsidRDefault="00017F96" w:rsidP="00636347">
      <w:pPr>
        <w:pStyle w:val="TofSectsGroupHeading"/>
        <w:keepNext/>
        <w:keepLines w:val="0"/>
      </w:pPr>
      <w:r w:rsidRPr="00777637">
        <w:t>Operative provisions</w:t>
      </w:r>
    </w:p>
    <w:p w:rsidR="00017F96" w:rsidRPr="00777637" w:rsidRDefault="00017F96" w:rsidP="00017F96">
      <w:pPr>
        <w:pStyle w:val="TofSectsSection"/>
      </w:pPr>
      <w:r w:rsidRPr="00777637">
        <w:t>136</w:t>
      </w:r>
      <w:r w:rsidR="00777637">
        <w:noBreakHyphen/>
      </w:r>
      <w:r w:rsidRPr="00777637">
        <w:t>10</w:t>
      </w:r>
      <w:r w:rsidRPr="00777637">
        <w:tab/>
        <w:t>Excess transfer balance determination</w:t>
      </w:r>
    </w:p>
    <w:p w:rsidR="00017F96" w:rsidRPr="00777637" w:rsidRDefault="00017F96" w:rsidP="00017F96">
      <w:pPr>
        <w:pStyle w:val="TofSectsSection"/>
      </w:pPr>
      <w:r w:rsidRPr="00777637">
        <w:t>136</w:t>
      </w:r>
      <w:r w:rsidR="00777637">
        <w:noBreakHyphen/>
      </w:r>
      <w:r w:rsidRPr="00777637">
        <w:t>15</w:t>
      </w:r>
      <w:r w:rsidRPr="00777637">
        <w:tab/>
        <w:t>Review</w:t>
      </w:r>
    </w:p>
    <w:p w:rsidR="00017F96" w:rsidRPr="00777637" w:rsidRDefault="00017F96" w:rsidP="00017F96">
      <w:pPr>
        <w:pStyle w:val="TofSectsSection"/>
      </w:pPr>
      <w:r w:rsidRPr="00777637">
        <w:t>136</w:t>
      </w:r>
      <w:r w:rsidR="00777637">
        <w:noBreakHyphen/>
      </w:r>
      <w:r w:rsidRPr="00777637">
        <w:t>20</w:t>
      </w:r>
      <w:r w:rsidRPr="00777637">
        <w:tab/>
        <w:t>Electing to commute a different superannuation income stream</w:t>
      </w:r>
    </w:p>
    <w:p w:rsidR="00017F96" w:rsidRPr="00777637" w:rsidRDefault="00017F96" w:rsidP="00017F96">
      <w:pPr>
        <w:pStyle w:val="TofSectsSection"/>
      </w:pPr>
      <w:r w:rsidRPr="00777637">
        <w:t>136</w:t>
      </w:r>
      <w:r w:rsidR="00777637">
        <w:noBreakHyphen/>
      </w:r>
      <w:r w:rsidRPr="00777637">
        <w:t>25</w:t>
      </w:r>
      <w:r w:rsidRPr="00777637">
        <w:tab/>
        <w:t>Notifying Commissioner of transfer balance debits</w:t>
      </w:r>
    </w:p>
    <w:p w:rsidR="00017F96" w:rsidRPr="00777637" w:rsidRDefault="00017F96" w:rsidP="00017F96">
      <w:pPr>
        <w:pStyle w:val="ActHead4"/>
      </w:pPr>
      <w:bookmarkStart w:id="139" w:name="_Toc69307198"/>
      <w:r w:rsidRPr="00777637">
        <w:t>Operative provisions</w:t>
      </w:r>
      <w:bookmarkEnd w:id="139"/>
    </w:p>
    <w:p w:rsidR="00017F96" w:rsidRPr="00777637" w:rsidRDefault="00017F96" w:rsidP="00017F96">
      <w:pPr>
        <w:pStyle w:val="ActHead5"/>
      </w:pPr>
      <w:bookmarkStart w:id="140" w:name="_Toc69307199"/>
      <w:r w:rsidRPr="00777637">
        <w:rPr>
          <w:rStyle w:val="CharSectno"/>
        </w:rPr>
        <w:t>136</w:t>
      </w:r>
      <w:r w:rsidR="00777637">
        <w:rPr>
          <w:rStyle w:val="CharSectno"/>
        </w:rPr>
        <w:noBreakHyphen/>
      </w:r>
      <w:r w:rsidRPr="00777637">
        <w:rPr>
          <w:rStyle w:val="CharSectno"/>
        </w:rPr>
        <w:t>10</w:t>
      </w:r>
      <w:r w:rsidRPr="00777637">
        <w:t xml:space="preserve">  Excess transfer balance determination</w:t>
      </w:r>
      <w:bookmarkEnd w:id="140"/>
    </w:p>
    <w:p w:rsidR="00017F96" w:rsidRPr="00777637" w:rsidRDefault="00017F96" w:rsidP="00017F96">
      <w:pPr>
        <w:pStyle w:val="subsection"/>
      </w:pPr>
      <w:r w:rsidRPr="00777637">
        <w:tab/>
        <w:t>(1)</w:t>
      </w:r>
      <w:r w:rsidRPr="00777637">
        <w:tab/>
        <w:t xml:space="preserve">If you have </w:t>
      </w:r>
      <w:r w:rsidR="00777637" w:rsidRPr="00777637">
        <w:rPr>
          <w:position w:val="6"/>
          <w:sz w:val="16"/>
        </w:rPr>
        <w:t>*</w:t>
      </w:r>
      <w:r w:rsidRPr="00777637">
        <w:t xml:space="preserve">excess transfer balance in your </w:t>
      </w:r>
      <w:r w:rsidR="00777637" w:rsidRPr="00777637">
        <w:rPr>
          <w:position w:val="6"/>
          <w:sz w:val="16"/>
        </w:rPr>
        <w:t>*</w:t>
      </w:r>
      <w:r w:rsidRPr="00777637">
        <w:t>transfer balance account at the end of a day, the Commissioner may make a written determination stating the amount of that excess transfer balance.</w:t>
      </w:r>
    </w:p>
    <w:p w:rsidR="00017F96" w:rsidRPr="00777637" w:rsidRDefault="00017F96" w:rsidP="00017F96">
      <w:pPr>
        <w:pStyle w:val="notetext"/>
      </w:pPr>
      <w:r w:rsidRPr="00777637">
        <w:t>Note:</w:t>
      </w:r>
      <w:r w:rsidRPr="00777637">
        <w:tab/>
        <w:t>It is not necessary for the Commissioner to issue a determination under this subsection if the Commissioner becomes aware that you no longer have an excess transfer balance. You are still liable to pay excess transfer balance tax if no determination is issued: see Subdivision</w:t>
      </w:r>
      <w:r w:rsidR="00DA1913" w:rsidRPr="00777637">
        <w:t> </w:t>
      </w:r>
      <w:r w:rsidRPr="00777637">
        <w:t>294</w:t>
      </w:r>
      <w:r w:rsidR="00777637">
        <w:noBreakHyphen/>
      </w:r>
      <w:r w:rsidRPr="00777637">
        <w:t xml:space="preserve">F of the </w:t>
      </w:r>
      <w:r w:rsidRPr="00777637">
        <w:rPr>
          <w:i/>
        </w:rPr>
        <w:t>Income Tax Assessment Act 1997</w:t>
      </w:r>
      <w:r w:rsidRPr="00777637">
        <w:t>.</w:t>
      </w:r>
    </w:p>
    <w:p w:rsidR="00017F96" w:rsidRPr="00777637" w:rsidRDefault="00017F96" w:rsidP="00017F96">
      <w:pPr>
        <w:pStyle w:val="subsection"/>
      </w:pPr>
      <w:r w:rsidRPr="00777637">
        <w:tab/>
        <w:t>(2)</w:t>
      </w:r>
      <w:r w:rsidRPr="00777637">
        <w:tab/>
        <w:t xml:space="preserve">A determination under this section is an </w:t>
      </w:r>
      <w:r w:rsidRPr="00777637">
        <w:rPr>
          <w:b/>
          <w:i/>
        </w:rPr>
        <w:t>excess transfer balance determination</w:t>
      </w:r>
      <w:r w:rsidRPr="00777637">
        <w:t>.</w:t>
      </w:r>
    </w:p>
    <w:p w:rsidR="00017F96" w:rsidRPr="00777637" w:rsidRDefault="00017F96" w:rsidP="00017F96">
      <w:pPr>
        <w:pStyle w:val="subsection"/>
      </w:pPr>
      <w:r w:rsidRPr="00777637">
        <w:tab/>
        <w:t>(3)</w:t>
      </w:r>
      <w:r w:rsidRPr="00777637">
        <w:tab/>
        <w:t xml:space="preserve">The amount of </w:t>
      </w:r>
      <w:r w:rsidR="00777637" w:rsidRPr="00777637">
        <w:rPr>
          <w:position w:val="6"/>
          <w:sz w:val="16"/>
        </w:rPr>
        <w:t>*</w:t>
      </w:r>
      <w:r w:rsidRPr="00777637">
        <w:t xml:space="preserve">excess transfer balance stated in an </w:t>
      </w:r>
      <w:r w:rsidR="00777637" w:rsidRPr="00777637">
        <w:rPr>
          <w:position w:val="6"/>
          <w:sz w:val="16"/>
        </w:rPr>
        <w:t>*</w:t>
      </w:r>
      <w:r w:rsidRPr="00777637">
        <w:t xml:space="preserve">excess transfer balance determination is a </w:t>
      </w:r>
      <w:r w:rsidRPr="00777637">
        <w:rPr>
          <w:b/>
          <w:i/>
        </w:rPr>
        <w:t>crystallised reduction amount</w:t>
      </w:r>
      <w:r w:rsidRPr="00777637">
        <w:t>.</w:t>
      </w:r>
    </w:p>
    <w:p w:rsidR="00017F96" w:rsidRPr="00777637" w:rsidRDefault="00017F96" w:rsidP="00017F96">
      <w:pPr>
        <w:pStyle w:val="subsection"/>
      </w:pPr>
      <w:r w:rsidRPr="00777637">
        <w:tab/>
        <w:t>(4)</w:t>
      </w:r>
      <w:r w:rsidRPr="00777637">
        <w:tab/>
        <w:t xml:space="preserve">The Commissioner may amend or revoke an </w:t>
      </w:r>
      <w:r w:rsidR="00777637" w:rsidRPr="00777637">
        <w:rPr>
          <w:position w:val="6"/>
          <w:sz w:val="16"/>
        </w:rPr>
        <w:t>*</w:t>
      </w:r>
      <w:r w:rsidRPr="00777637">
        <w:t>excess transfer balance determination at any time before a commutation authority relating to the determination is issued under section</w:t>
      </w:r>
      <w:r w:rsidR="00DA1913" w:rsidRPr="00777637">
        <w:t> </w:t>
      </w:r>
      <w:r w:rsidRPr="00777637">
        <w:t>136</w:t>
      </w:r>
      <w:r w:rsidR="00777637">
        <w:noBreakHyphen/>
      </w:r>
      <w:r w:rsidRPr="00777637">
        <w:t>55.</w:t>
      </w:r>
    </w:p>
    <w:p w:rsidR="00017F96" w:rsidRPr="00777637" w:rsidRDefault="00017F96" w:rsidP="00017F96">
      <w:pPr>
        <w:pStyle w:val="subsection"/>
      </w:pPr>
      <w:r w:rsidRPr="00777637">
        <w:tab/>
        <w:t>(5)</w:t>
      </w:r>
      <w:r w:rsidRPr="00777637">
        <w:tab/>
        <w:t>Notice of a determination given by the Commissioner under this section is prima facie evidence of the matters stated in the notice.</w:t>
      </w:r>
    </w:p>
    <w:p w:rsidR="00017F96" w:rsidRPr="00777637" w:rsidRDefault="00017F96" w:rsidP="00017F96">
      <w:pPr>
        <w:pStyle w:val="SubsectionHead"/>
      </w:pPr>
      <w:r w:rsidRPr="00777637">
        <w:t>Determination to include default commutation notice</w:t>
      </w:r>
    </w:p>
    <w:p w:rsidR="00017F96" w:rsidRPr="00777637" w:rsidRDefault="00017F96" w:rsidP="00017F96">
      <w:pPr>
        <w:pStyle w:val="subsection"/>
      </w:pPr>
      <w:r w:rsidRPr="00777637">
        <w:tab/>
        <w:t>(6)</w:t>
      </w:r>
      <w:r w:rsidRPr="00777637">
        <w:tab/>
        <w:t xml:space="preserve">A determination made under </w:t>
      </w:r>
      <w:r w:rsidR="00DA1913" w:rsidRPr="00777637">
        <w:t>subsection (</w:t>
      </w:r>
      <w:r w:rsidRPr="00777637">
        <w:t>1) must include a notice:</w:t>
      </w:r>
    </w:p>
    <w:p w:rsidR="00017F96" w:rsidRPr="00777637" w:rsidRDefault="00017F96" w:rsidP="00017F96">
      <w:pPr>
        <w:pStyle w:val="paragraph"/>
      </w:pPr>
      <w:r w:rsidRPr="00777637">
        <w:tab/>
        <w:t>(a)</w:t>
      </w:r>
      <w:r w:rsidRPr="00777637">
        <w:tab/>
        <w:t>stating that, if you do not make an election under section</w:t>
      </w:r>
      <w:r w:rsidR="00DA1913" w:rsidRPr="00777637">
        <w:t> </w:t>
      </w:r>
      <w:r w:rsidRPr="00777637">
        <w:t>136</w:t>
      </w:r>
      <w:r w:rsidR="00777637">
        <w:noBreakHyphen/>
      </w:r>
      <w:r w:rsidRPr="00777637">
        <w:t xml:space="preserve">20 within the period specified in that section, the </w:t>
      </w:r>
      <w:r w:rsidRPr="00777637">
        <w:lastRenderedPageBreak/>
        <w:t>Commissioner will issue one or more commutation authorities; and</w:t>
      </w:r>
    </w:p>
    <w:p w:rsidR="00017F96" w:rsidRPr="00777637" w:rsidRDefault="00017F96" w:rsidP="00017F96">
      <w:pPr>
        <w:pStyle w:val="paragraph"/>
      </w:pPr>
      <w:r w:rsidRPr="00777637">
        <w:tab/>
        <w:t>(b)</w:t>
      </w:r>
      <w:r w:rsidRPr="00777637">
        <w:tab/>
        <w:t>specifying:</w:t>
      </w:r>
    </w:p>
    <w:p w:rsidR="00017F96" w:rsidRPr="00777637" w:rsidRDefault="00017F96" w:rsidP="00017F96">
      <w:pPr>
        <w:pStyle w:val="paragraphsub"/>
      </w:pPr>
      <w:r w:rsidRPr="00777637">
        <w:tab/>
        <w:t>(i)</w:t>
      </w:r>
      <w:r w:rsidRPr="00777637">
        <w:tab/>
        <w:t xml:space="preserve">the </w:t>
      </w:r>
      <w:r w:rsidR="00777637" w:rsidRPr="00777637">
        <w:rPr>
          <w:position w:val="6"/>
          <w:sz w:val="16"/>
        </w:rPr>
        <w:t>*</w:t>
      </w:r>
      <w:r w:rsidRPr="00777637">
        <w:t>superannuation income stream provider or providers to whom a commutation authority will be issued; and</w:t>
      </w:r>
    </w:p>
    <w:p w:rsidR="00017F96" w:rsidRPr="00777637" w:rsidRDefault="00017F96" w:rsidP="00017F96">
      <w:pPr>
        <w:pStyle w:val="paragraphsub"/>
      </w:pPr>
      <w:r w:rsidRPr="00777637">
        <w:tab/>
        <w:t>(ii)</w:t>
      </w:r>
      <w:r w:rsidRPr="00777637">
        <w:tab/>
        <w:t xml:space="preserve">the </w:t>
      </w:r>
      <w:r w:rsidR="00777637" w:rsidRPr="00777637">
        <w:rPr>
          <w:position w:val="6"/>
          <w:sz w:val="16"/>
        </w:rPr>
        <w:t>*</w:t>
      </w:r>
      <w:r w:rsidRPr="00777637">
        <w:t>superannuation income stream or streams that the providers will be obliged to commute in full or in part; and</w:t>
      </w:r>
    </w:p>
    <w:p w:rsidR="00017F96" w:rsidRPr="00777637" w:rsidRDefault="00017F96" w:rsidP="00017F96">
      <w:pPr>
        <w:pStyle w:val="paragraphsub"/>
      </w:pPr>
      <w:r w:rsidRPr="00777637">
        <w:tab/>
        <w:t>(iii)</w:t>
      </w:r>
      <w:r w:rsidRPr="00777637">
        <w:tab/>
        <w:t>if more than one commutation authority will be issued—the amount to be stated in each commutation authority, or the method the Commissioner will use to work out the amount to be stated in each commutation authority.</w:t>
      </w:r>
    </w:p>
    <w:p w:rsidR="00017F96" w:rsidRPr="00777637" w:rsidRDefault="00017F96" w:rsidP="00017F96">
      <w:pPr>
        <w:pStyle w:val="subsection"/>
      </w:pPr>
      <w:r w:rsidRPr="00777637">
        <w:tab/>
        <w:t>(7)</w:t>
      </w:r>
      <w:r w:rsidRPr="00777637">
        <w:tab/>
        <w:t xml:space="preserve">A notice included with an </w:t>
      </w:r>
      <w:r w:rsidR="00777637" w:rsidRPr="00777637">
        <w:rPr>
          <w:position w:val="6"/>
          <w:sz w:val="16"/>
        </w:rPr>
        <w:t>*</w:t>
      </w:r>
      <w:r w:rsidRPr="00777637">
        <w:t xml:space="preserve">excess transfer balance determination in accordance with </w:t>
      </w:r>
      <w:r w:rsidR="00DA1913" w:rsidRPr="00777637">
        <w:t>subsection (</w:t>
      </w:r>
      <w:r w:rsidRPr="00777637">
        <w:t xml:space="preserve">6) is a </w:t>
      </w:r>
      <w:r w:rsidRPr="00777637">
        <w:rPr>
          <w:b/>
          <w:i/>
        </w:rPr>
        <w:t>default commutation notice</w:t>
      </w:r>
      <w:r w:rsidRPr="00777637">
        <w:t>.</w:t>
      </w:r>
    </w:p>
    <w:p w:rsidR="00017F96" w:rsidRPr="00777637" w:rsidRDefault="00017F96" w:rsidP="00017F96">
      <w:pPr>
        <w:pStyle w:val="ActHead5"/>
      </w:pPr>
      <w:bookmarkStart w:id="141" w:name="_Toc69307200"/>
      <w:r w:rsidRPr="00777637">
        <w:rPr>
          <w:rStyle w:val="CharSectno"/>
        </w:rPr>
        <w:t>136</w:t>
      </w:r>
      <w:r w:rsidR="00777637">
        <w:rPr>
          <w:rStyle w:val="CharSectno"/>
        </w:rPr>
        <w:noBreakHyphen/>
      </w:r>
      <w:r w:rsidRPr="00777637">
        <w:rPr>
          <w:rStyle w:val="CharSectno"/>
        </w:rPr>
        <w:t>15</w:t>
      </w:r>
      <w:r w:rsidRPr="00777637">
        <w:t xml:space="preserve">  Review</w:t>
      </w:r>
      <w:bookmarkEnd w:id="141"/>
    </w:p>
    <w:p w:rsidR="00017F96" w:rsidRPr="00777637" w:rsidRDefault="00017F96" w:rsidP="00017F96">
      <w:pPr>
        <w:pStyle w:val="subsection"/>
      </w:pPr>
      <w:r w:rsidRPr="00777637">
        <w:tab/>
        <w:t>(1)</w:t>
      </w:r>
      <w:r w:rsidRPr="00777637">
        <w:tab/>
        <w:t xml:space="preserve">If you are dissatisfied with an </w:t>
      </w:r>
      <w:r w:rsidR="00777637" w:rsidRPr="00777637">
        <w:rPr>
          <w:position w:val="6"/>
          <w:sz w:val="16"/>
        </w:rPr>
        <w:t>*</w:t>
      </w:r>
      <w:r w:rsidRPr="00777637">
        <w:t>excess transfer balance determination made in relation to you, you may object against the determination in the manner set out in Part IVC.</w:t>
      </w:r>
    </w:p>
    <w:p w:rsidR="00017F96" w:rsidRPr="00777637" w:rsidRDefault="00017F96" w:rsidP="00017F96">
      <w:pPr>
        <w:pStyle w:val="subsection"/>
      </w:pPr>
      <w:r w:rsidRPr="00777637">
        <w:tab/>
        <w:t>(2)</w:t>
      </w:r>
      <w:r w:rsidRPr="00777637">
        <w:tab/>
        <w:t xml:space="preserve">However, for the purposes of Part IVC, the </w:t>
      </w:r>
      <w:r w:rsidR="00777637" w:rsidRPr="00777637">
        <w:rPr>
          <w:position w:val="6"/>
          <w:sz w:val="16"/>
        </w:rPr>
        <w:t>*</w:t>
      </w:r>
      <w:r w:rsidRPr="00777637">
        <w:t>default commutation notice</w:t>
      </w:r>
      <w:r w:rsidRPr="00777637">
        <w:rPr>
          <w:i/>
        </w:rPr>
        <w:t xml:space="preserve"> </w:t>
      </w:r>
      <w:r w:rsidRPr="00777637">
        <w:t>does not form part of the taxation decision.</w:t>
      </w:r>
    </w:p>
    <w:p w:rsidR="00017F96" w:rsidRPr="00777637" w:rsidRDefault="00017F96" w:rsidP="00017F96">
      <w:pPr>
        <w:pStyle w:val="ActHead5"/>
      </w:pPr>
      <w:bookmarkStart w:id="142" w:name="_Toc69307201"/>
      <w:r w:rsidRPr="00777637">
        <w:rPr>
          <w:rStyle w:val="CharSectno"/>
        </w:rPr>
        <w:t>136</w:t>
      </w:r>
      <w:r w:rsidR="00777637">
        <w:rPr>
          <w:rStyle w:val="CharSectno"/>
        </w:rPr>
        <w:noBreakHyphen/>
      </w:r>
      <w:r w:rsidRPr="00777637">
        <w:rPr>
          <w:rStyle w:val="CharSectno"/>
        </w:rPr>
        <w:t>20</w:t>
      </w:r>
      <w:r w:rsidRPr="00777637">
        <w:t xml:space="preserve">  Electing to commute a different superannuation income stream</w:t>
      </w:r>
      <w:bookmarkEnd w:id="142"/>
    </w:p>
    <w:p w:rsidR="00017F96" w:rsidRPr="00777637" w:rsidRDefault="00017F96" w:rsidP="00017F96">
      <w:pPr>
        <w:pStyle w:val="subsection"/>
      </w:pPr>
      <w:r w:rsidRPr="00777637">
        <w:tab/>
        <w:t>(1)</w:t>
      </w:r>
      <w:r w:rsidRPr="00777637">
        <w:tab/>
        <w:t>This section applies to you if:</w:t>
      </w:r>
    </w:p>
    <w:p w:rsidR="00017F96" w:rsidRPr="00777637" w:rsidRDefault="00017F96" w:rsidP="00017F96">
      <w:pPr>
        <w:pStyle w:val="paragraph"/>
      </w:pPr>
      <w:r w:rsidRPr="00777637">
        <w:tab/>
        <w:t>(a)</w:t>
      </w:r>
      <w:r w:rsidRPr="00777637">
        <w:tab/>
        <w:t xml:space="preserve">you receive an </w:t>
      </w:r>
      <w:r w:rsidR="00777637" w:rsidRPr="00777637">
        <w:rPr>
          <w:position w:val="6"/>
          <w:sz w:val="16"/>
        </w:rPr>
        <w:t>*</w:t>
      </w:r>
      <w:r w:rsidRPr="00777637">
        <w:t>excess transfer balance determination under section</w:t>
      </w:r>
      <w:r w:rsidR="00DA1913" w:rsidRPr="00777637">
        <w:t> </w:t>
      </w:r>
      <w:r w:rsidRPr="00777637">
        <w:t>136</w:t>
      </w:r>
      <w:r w:rsidR="00777637">
        <w:noBreakHyphen/>
      </w:r>
      <w:r w:rsidRPr="00777637">
        <w:t>10; and</w:t>
      </w:r>
    </w:p>
    <w:p w:rsidR="00017F96" w:rsidRPr="00777637" w:rsidRDefault="00017F96" w:rsidP="00017F96">
      <w:pPr>
        <w:pStyle w:val="paragraph"/>
      </w:pPr>
      <w:r w:rsidRPr="00777637">
        <w:tab/>
        <w:t>(b)</w:t>
      </w:r>
      <w:r w:rsidRPr="00777637">
        <w:tab/>
        <w:t xml:space="preserve">you are the </w:t>
      </w:r>
      <w:r w:rsidR="00777637" w:rsidRPr="00777637">
        <w:rPr>
          <w:position w:val="6"/>
          <w:sz w:val="16"/>
        </w:rPr>
        <w:t>*</w:t>
      </w:r>
      <w:r w:rsidRPr="00777637">
        <w:t xml:space="preserve">retirement phase recipient of 2 or more </w:t>
      </w:r>
      <w:r w:rsidR="00777637" w:rsidRPr="00777637">
        <w:rPr>
          <w:position w:val="6"/>
          <w:sz w:val="16"/>
        </w:rPr>
        <w:t>*</w:t>
      </w:r>
      <w:r w:rsidRPr="00777637">
        <w:t>superannuation income streams.</w:t>
      </w:r>
    </w:p>
    <w:p w:rsidR="00017F96" w:rsidRPr="00777637" w:rsidRDefault="00017F96" w:rsidP="00017F96">
      <w:pPr>
        <w:pStyle w:val="subsection"/>
      </w:pPr>
      <w:r w:rsidRPr="00777637">
        <w:lastRenderedPageBreak/>
        <w:tab/>
        <w:t>(2)</w:t>
      </w:r>
      <w:r w:rsidRPr="00777637">
        <w:tab/>
        <w:t xml:space="preserve">You may elect which of those </w:t>
      </w:r>
      <w:r w:rsidR="00777637" w:rsidRPr="00777637">
        <w:rPr>
          <w:position w:val="6"/>
          <w:sz w:val="16"/>
        </w:rPr>
        <w:t>*</w:t>
      </w:r>
      <w:r w:rsidRPr="00777637">
        <w:t xml:space="preserve">superannuation income streams is to be fully or partially commuted for the purpose of reducing the </w:t>
      </w:r>
      <w:r w:rsidR="00777637" w:rsidRPr="00777637">
        <w:rPr>
          <w:position w:val="6"/>
          <w:sz w:val="16"/>
        </w:rPr>
        <w:t>*</w:t>
      </w:r>
      <w:r w:rsidRPr="00777637">
        <w:t xml:space="preserve">transfer balance in your </w:t>
      </w:r>
      <w:r w:rsidR="00777637" w:rsidRPr="00777637">
        <w:rPr>
          <w:position w:val="6"/>
          <w:sz w:val="16"/>
        </w:rPr>
        <w:t>*</w:t>
      </w:r>
      <w:r w:rsidRPr="00777637">
        <w:t xml:space="preserve">transfer balance account by the </w:t>
      </w:r>
      <w:r w:rsidR="00777637" w:rsidRPr="00777637">
        <w:rPr>
          <w:position w:val="6"/>
          <w:sz w:val="16"/>
        </w:rPr>
        <w:t>*</w:t>
      </w:r>
      <w:r w:rsidRPr="00777637">
        <w:t>crystallised reduction amount.</w:t>
      </w:r>
    </w:p>
    <w:p w:rsidR="00017F96" w:rsidRPr="00777637" w:rsidRDefault="00017F96" w:rsidP="00017F96">
      <w:pPr>
        <w:pStyle w:val="SubsectionHead"/>
      </w:pPr>
      <w:r w:rsidRPr="00777637">
        <w:t>Requirements for election</w:t>
      </w:r>
    </w:p>
    <w:p w:rsidR="00017F96" w:rsidRPr="00777637" w:rsidRDefault="00017F96" w:rsidP="00017F96">
      <w:pPr>
        <w:pStyle w:val="subsection"/>
      </w:pPr>
      <w:r w:rsidRPr="00777637">
        <w:tab/>
        <w:t>(3)</w:t>
      </w:r>
      <w:r w:rsidRPr="00777637">
        <w:tab/>
        <w:t xml:space="preserve">You make an election under </w:t>
      </w:r>
      <w:r w:rsidR="00DA1913" w:rsidRPr="00777637">
        <w:t>subsection (</w:t>
      </w:r>
      <w:r w:rsidRPr="00777637">
        <w:t>2) by:</w:t>
      </w:r>
    </w:p>
    <w:p w:rsidR="00017F96" w:rsidRPr="00777637" w:rsidRDefault="00017F96" w:rsidP="00017F96">
      <w:pPr>
        <w:pStyle w:val="paragraph"/>
      </w:pPr>
      <w:r w:rsidRPr="00777637">
        <w:tab/>
        <w:t>(a)</w:t>
      </w:r>
      <w:r w:rsidRPr="00777637">
        <w:tab/>
        <w:t xml:space="preserve">identifying the </w:t>
      </w:r>
      <w:r w:rsidR="00777637" w:rsidRPr="00777637">
        <w:rPr>
          <w:position w:val="6"/>
          <w:sz w:val="16"/>
        </w:rPr>
        <w:t>*</w:t>
      </w:r>
      <w:r w:rsidRPr="00777637">
        <w:t xml:space="preserve">superannuation income stream or streams to be commuted in full or in part and the </w:t>
      </w:r>
      <w:r w:rsidR="00777637" w:rsidRPr="00777637">
        <w:rPr>
          <w:position w:val="6"/>
          <w:sz w:val="16"/>
        </w:rPr>
        <w:t>*</w:t>
      </w:r>
      <w:r w:rsidRPr="00777637">
        <w:t>superannuation income stream provider for each such stream; and</w:t>
      </w:r>
    </w:p>
    <w:p w:rsidR="00017F96" w:rsidRPr="00777637" w:rsidRDefault="00017F96" w:rsidP="00017F96">
      <w:pPr>
        <w:pStyle w:val="paragraph"/>
      </w:pPr>
      <w:r w:rsidRPr="00777637">
        <w:tab/>
        <w:t>(b)</w:t>
      </w:r>
      <w:r w:rsidRPr="00777637">
        <w:tab/>
        <w:t>if you identify more than one superannuation income stream—stating the amount to be commuted from each such income stream.</w:t>
      </w:r>
    </w:p>
    <w:p w:rsidR="00017F96" w:rsidRPr="00777637" w:rsidRDefault="00017F96" w:rsidP="00017F96">
      <w:pPr>
        <w:pStyle w:val="subsection"/>
      </w:pPr>
      <w:r w:rsidRPr="00777637">
        <w:tab/>
        <w:t>(4)</w:t>
      </w:r>
      <w:r w:rsidRPr="00777637">
        <w:tab/>
        <w:t>The election must:</w:t>
      </w:r>
    </w:p>
    <w:p w:rsidR="00017F96" w:rsidRPr="00777637" w:rsidRDefault="00017F96" w:rsidP="00017F96">
      <w:pPr>
        <w:pStyle w:val="paragraph"/>
      </w:pPr>
      <w:r w:rsidRPr="00777637">
        <w:rPr>
          <w:i/>
        </w:rPr>
        <w:tab/>
      </w:r>
      <w:r w:rsidRPr="00777637">
        <w:t>(a)</w:t>
      </w:r>
      <w:r w:rsidRPr="00777637">
        <w:tab/>
        <w:t xml:space="preserve">be in the </w:t>
      </w:r>
      <w:r w:rsidR="00777637" w:rsidRPr="00777637">
        <w:rPr>
          <w:position w:val="6"/>
          <w:sz w:val="16"/>
        </w:rPr>
        <w:t>*</w:t>
      </w:r>
      <w:r w:rsidRPr="00777637">
        <w:t>approved form; and</w:t>
      </w:r>
    </w:p>
    <w:p w:rsidR="00017F96" w:rsidRPr="00777637" w:rsidRDefault="00017F96" w:rsidP="00017F96">
      <w:pPr>
        <w:pStyle w:val="paragraph"/>
      </w:pPr>
      <w:r w:rsidRPr="00777637">
        <w:tab/>
        <w:t>(b)</w:t>
      </w:r>
      <w:r w:rsidRPr="00777637">
        <w:tab/>
        <w:t>be given to the Commissioner within:</w:t>
      </w:r>
    </w:p>
    <w:p w:rsidR="00017F96" w:rsidRPr="00777637" w:rsidRDefault="00017F96" w:rsidP="00017F96">
      <w:pPr>
        <w:pStyle w:val="paragraphsub"/>
      </w:pPr>
      <w:r w:rsidRPr="00777637">
        <w:tab/>
        <w:t>(i)</w:t>
      </w:r>
      <w:r w:rsidRPr="00777637">
        <w:tab/>
        <w:t xml:space="preserve">60 days after the </w:t>
      </w:r>
      <w:r w:rsidR="00777637" w:rsidRPr="00777637">
        <w:rPr>
          <w:position w:val="6"/>
          <w:sz w:val="16"/>
        </w:rPr>
        <w:t>*</w:t>
      </w:r>
      <w:r w:rsidRPr="00777637">
        <w:t>excess transfer balance determination or amended excess transfer balance determination is issued; or</w:t>
      </w:r>
    </w:p>
    <w:p w:rsidR="00017F96" w:rsidRPr="00777637" w:rsidRDefault="00017F96" w:rsidP="00017F96">
      <w:pPr>
        <w:pStyle w:val="paragraphsub"/>
        <w:rPr>
          <w:i/>
        </w:rPr>
      </w:pPr>
      <w:r w:rsidRPr="00777637">
        <w:tab/>
        <w:t>(ii)</w:t>
      </w:r>
      <w:r w:rsidRPr="00777637">
        <w:tab/>
        <w:t>a further period allowed by the Commissioner.</w:t>
      </w:r>
    </w:p>
    <w:p w:rsidR="00017F96" w:rsidRPr="00777637" w:rsidRDefault="00017F96" w:rsidP="00017F96">
      <w:pPr>
        <w:pStyle w:val="SubsectionHead"/>
      </w:pPr>
      <w:r w:rsidRPr="00777637">
        <w:t>Election is irrevocable</w:t>
      </w:r>
    </w:p>
    <w:p w:rsidR="00017F96" w:rsidRPr="00777637" w:rsidRDefault="00017F96" w:rsidP="00017F96">
      <w:pPr>
        <w:pStyle w:val="subsection"/>
      </w:pPr>
      <w:r w:rsidRPr="00777637">
        <w:tab/>
        <w:t>(5)</w:t>
      </w:r>
      <w:r w:rsidRPr="00777637">
        <w:tab/>
        <w:t>An election under this section is irrevocable.</w:t>
      </w:r>
    </w:p>
    <w:p w:rsidR="00017F96" w:rsidRPr="00777637" w:rsidRDefault="00017F96" w:rsidP="00017F96">
      <w:pPr>
        <w:pStyle w:val="ActHead5"/>
      </w:pPr>
      <w:bookmarkStart w:id="143" w:name="_Toc69307202"/>
      <w:r w:rsidRPr="00777637">
        <w:rPr>
          <w:rStyle w:val="CharSectno"/>
        </w:rPr>
        <w:t>136</w:t>
      </w:r>
      <w:r w:rsidR="00777637">
        <w:rPr>
          <w:rStyle w:val="CharSectno"/>
        </w:rPr>
        <w:noBreakHyphen/>
      </w:r>
      <w:r w:rsidRPr="00777637">
        <w:rPr>
          <w:rStyle w:val="CharSectno"/>
        </w:rPr>
        <w:t>25</w:t>
      </w:r>
      <w:r w:rsidRPr="00777637">
        <w:t xml:space="preserve">  Notifying Commissioner of transfer balance debits</w:t>
      </w:r>
      <w:bookmarkEnd w:id="143"/>
    </w:p>
    <w:p w:rsidR="00017F96" w:rsidRPr="00777637" w:rsidRDefault="00017F96" w:rsidP="00017F96">
      <w:pPr>
        <w:pStyle w:val="subsection"/>
      </w:pPr>
      <w:r w:rsidRPr="00777637">
        <w:tab/>
        <w:t>(1)</w:t>
      </w:r>
      <w:r w:rsidRPr="00777637">
        <w:tab/>
        <w:t xml:space="preserve">This section applies to you if you have received an </w:t>
      </w:r>
      <w:r w:rsidR="00777637" w:rsidRPr="00777637">
        <w:rPr>
          <w:position w:val="6"/>
          <w:sz w:val="16"/>
        </w:rPr>
        <w:t>*</w:t>
      </w:r>
      <w:r w:rsidRPr="00777637">
        <w:t>excess transfer balance determination.</w:t>
      </w:r>
    </w:p>
    <w:p w:rsidR="00017F96" w:rsidRPr="00777637" w:rsidRDefault="00017F96" w:rsidP="00017F96">
      <w:pPr>
        <w:pStyle w:val="subsection"/>
      </w:pPr>
      <w:r w:rsidRPr="00777637">
        <w:tab/>
        <w:t>(2)</w:t>
      </w:r>
      <w:r w:rsidRPr="00777637">
        <w:tab/>
        <w:t xml:space="preserve">You may notify the Commissioner in the </w:t>
      </w:r>
      <w:r w:rsidR="00777637" w:rsidRPr="00777637">
        <w:rPr>
          <w:position w:val="6"/>
          <w:sz w:val="16"/>
        </w:rPr>
        <w:t>*</w:t>
      </w:r>
      <w:r w:rsidRPr="00777637">
        <w:t xml:space="preserve">approved form of the amount of a </w:t>
      </w:r>
      <w:r w:rsidR="00777637" w:rsidRPr="00777637">
        <w:rPr>
          <w:position w:val="6"/>
          <w:sz w:val="16"/>
        </w:rPr>
        <w:t>*</w:t>
      </w:r>
      <w:r w:rsidRPr="00777637">
        <w:t xml:space="preserve">transfer balance debit that arises in your </w:t>
      </w:r>
      <w:r w:rsidR="00777637" w:rsidRPr="00777637">
        <w:rPr>
          <w:position w:val="6"/>
          <w:sz w:val="16"/>
        </w:rPr>
        <w:t>*</w:t>
      </w:r>
      <w:r w:rsidRPr="00777637">
        <w:t>transfer balance account if the debit arises in the period:</w:t>
      </w:r>
    </w:p>
    <w:p w:rsidR="00017F96" w:rsidRPr="00777637" w:rsidRDefault="00017F96" w:rsidP="00017F96">
      <w:pPr>
        <w:pStyle w:val="paragraph"/>
      </w:pPr>
      <w:r w:rsidRPr="00777637">
        <w:tab/>
        <w:t>(a)</w:t>
      </w:r>
      <w:r w:rsidRPr="00777637">
        <w:tab/>
        <w:t>beginning when the determination is made; and</w:t>
      </w:r>
    </w:p>
    <w:p w:rsidR="00017F96" w:rsidRPr="00777637" w:rsidRDefault="00017F96" w:rsidP="00017F96">
      <w:pPr>
        <w:pStyle w:val="paragraph"/>
      </w:pPr>
      <w:r w:rsidRPr="00777637">
        <w:tab/>
        <w:t>(b)</w:t>
      </w:r>
      <w:r w:rsidRPr="00777637">
        <w:tab/>
        <w:t>ending at the earlier of:</w:t>
      </w:r>
    </w:p>
    <w:p w:rsidR="00017F96" w:rsidRPr="00777637" w:rsidRDefault="00017F96" w:rsidP="00017F96">
      <w:pPr>
        <w:pStyle w:val="paragraphsub"/>
      </w:pPr>
      <w:r w:rsidRPr="00777637">
        <w:lastRenderedPageBreak/>
        <w:tab/>
        <w:t>(i)</w:t>
      </w:r>
      <w:r w:rsidRPr="00777637">
        <w:tab/>
        <w:t>the time you made an election under section</w:t>
      </w:r>
      <w:r w:rsidR="00DA1913" w:rsidRPr="00777637">
        <w:t> </w:t>
      </w:r>
      <w:r w:rsidRPr="00777637">
        <w:t>136</w:t>
      </w:r>
      <w:r w:rsidR="00777637">
        <w:noBreakHyphen/>
      </w:r>
      <w:r w:rsidRPr="00777637">
        <w:t>20; and</w:t>
      </w:r>
    </w:p>
    <w:p w:rsidR="00017F96" w:rsidRPr="00777637" w:rsidRDefault="00017F96" w:rsidP="00017F96">
      <w:pPr>
        <w:pStyle w:val="paragraphsub"/>
      </w:pPr>
      <w:r w:rsidRPr="00777637">
        <w:tab/>
        <w:t>(ii)</w:t>
      </w:r>
      <w:r w:rsidRPr="00777637">
        <w:tab/>
        <w:t>the end of the period within which an election under section</w:t>
      </w:r>
      <w:r w:rsidR="00DA1913" w:rsidRPr="00777637">
        <w:t> </w:t>
      </w:r>
      <w:r w:rsidRPr="00777637">
        <w:t>136</w:t>
      </w:r>
      <w:r w:rsidR="00777637">
        <w:noBreakHyphen/>
      </w:r>
      <w:r w:rsidRPr="00777637">
        <w:t>20 may be made.</w:t>
      </w:r>
    </w:p>
    <w:p w:rsidR="00017F96" w:rsidRPr="00777637" w:rsidRDefault="00017F96" w:rsidP="00017F96">
      <w:pPr>
        <w:pStyle w:val="ActHead4"/>
      </w:pPr>
      <w:bookmarkStart w:id="144" w:name="_Toc69307203"/>
      <w:r w:rsidRPr="00777637">
        <w:rPr>
          <w:rStyle w:val="CharSubdNo"/>
        </w:rPr>
        <w:t>Subdivision</w:t>
      </w:r>
      <w:r w:rsidR="00DA1913" w:rsidRPr="00777637">
        <w:rPr>
          <w:rStyle w:val="CharSubdNo"/>
        </w:rPr>
        <w:t> </w:t>
      </w:r>
      <w:r w:rsidRPr="00777637">
        <w:rPr>
          <w:rStyle w:val="CharSubdNo"/>
        </w:rPr>
        <w:t>136</w:t>
      </w:r>
      <w:r w:rsidR="00777637">
        <w:rPr>
          <w:rStyle w:val="CharSubdNo"/>
        </w:rPr>
        <w:noBreakHyphen/>
      </w:r>
      <w:r w:rsidRPr="00777637">
        <w:rPr>
          <w:rStyle w:val="CharSubdNo"/>
        </w:rPr>
        <w:t>B</w:t>
      </w:r>
      <w:r w:rsidRPr="00777637">
        <w:t>—</w:t>
      </w:r>
      <w:r w:rsidRPr="00777637">
        <w:rPr>
          <w:rStyle w:val="CharSubdText"/>
        </w:rPr>
        <w:t>Commutation authorities</w:t>
      </w:r>
      <w:bookmarkEnd w:id="144"/>
    </w:p>
    <w:p w:rsidR="00017F96" w:rsidRPr="00777637" w:rsidRDefault="00017F96" w:rsidP="00017F96">
      <w:pPr>
        <w:pStyle w:val="ActHead4"/>
      </w:pPr>
      <w:bookmarkStart w:id="145" w:name="_Toc69307204"/>
      <w:r w:rsidRPr="00777637">
        <w:t>Guide to Subdivision</w:t>
      </w:r>
      <w:r w:rsidR="00DA1913" w:rsidRPr="00777637">
        <w:t> </w:t>
      </w:r>
      <w:r w:rsidRPr="00777637">
        <w:t>136</w:t>
      </w:r>
      <w:r w:rsidR="00777637">
        <w:noBreakHyphen/>
      </w:r>
      <w:r w:rsidRPr="00777637">
        <w:t>B</w:t>
      </w:r>
      <w:bookmarkEnd w:id="145"/>
    </w:p>
    <w:p w:rsidR="00017F96" w:rsidRPr="00777637" w:rsidRDefault="00017F96" w:rsidP="00017F96">
      <w:pPr>
        <w:pStyle w:val="ActHead5"/>
      </w:pPr>
      <w:bookmarkStart w:id="146" w:name="_Toc69307205"/>
      <w:r w:rsidRPr="00777637">
        <w:rPr>
          <w:rStyle w:val="CharSectno"/>
        </w:rPr>
        <w:t>136</w:t>
      </w:r>
      <w:r w:rsidR="00777637">
        <w:rPr>
          <w:rStyle w:val="CharSectno"/>
        </w:rPr>
        <w:noBreakHyphen/>
      </w:r>
      <w:r w:rsidRPr="00777637">
        <w:rPr>
          <w:rStyle w:val="CharSectno"/>
        </w:rPr>
        <w:t>50</w:t>
      </w:r>
      <w:r w:rsidRPr="00777637">
        <w:t xml:space="preserve">  What this Subdivision is about</w:t>
      </w:r>
      <w:bookmarkEnd w:id="146"/>
    </w:p>
    <w:p w:rsidR="00017F96" w:rsidRPr="00777637" w:rsidRDefault="00017F96" w:rsidP="00017F96">
      <w:pPr>
        <w:pStyle w:val="SOText"/>
      </w:pPr>
      <w:r w:rsidRPr="00777637">
        <w:t>The Commissioner must issue a commutation authority to a superannuation income stream provider, unless you have notified the Commissioner that you have already reduced your excess transfer balance by the crystallised reduction amount.</w:t>
      </w:r>
    </w:p>
    <w:p w:rsidR="00017F96" w:rsidRPr="00777637" w:rsidRDefault="00017F96" w:rsidP="00017F96">
      <w:pPr>
        <w:pStyle w:val="SOText"/>
      </w:pPr>
      <w:r w:rsidRPr="00777637">
        <w:t>A superannuation income stream provider will usually be required to commute the superannuation income stream stated in the authority.</w:t>
      </w:r>
    </w:p>
    <w:p w:rsidR="00017F96" w:rsidRPr="00777637" w:rsidRDefault="00017F96" w:rsidP="00017F96">
      <w:pPr>
        <w:pStyle w:val="TofSectsHeading"/>
      </w:pPr>
      <w:r w:rsidRPr="00777637">
        <w:t>Table of sections</w:t>
      </w:r>
    </w:p>
    <w:p w:rsidR="00017F96" w:rsidRPr="00777637" w:rsidRDefault="00017F96" w:rsidP="00017F96">
      <w:pPr>
        <w:pStyle w:val="TofSectsGroupHeading"/>
      </w:pPr>
      <w:r w:rsidRPr="00777637">
        <w:t>Obligations of Commissioner</w:t>
      </w:r>
    </w:p>
    <w:p w:rsidR="00017F96" w:rsidRPr="00777637" w:rsidRDefault="00017F96" w:rsidP="00017F96">
      <w:pPr>
        <w:pStyle w:val="TofSectsSection"/>
      </w:pPr>
      <w:r w:rsidRPr="00777637">
        <w:t>136</w:t>
      </w:r>
      <w:r w:rsidR="00777637">
        <w:noBreakHyphen/>
      </w:r>
      <w:r w:rsidRPr="00777637">
        <w:t>55</w:t>
      </w:r>
      <w:r w:rsidRPr="00777637">
        <w:tab/>
        <w:t>Issuing of commutation authorities</w:t>
      </w:r>
    </w:p>
    <w:p w:rsidR="00017F96" w:rsidRPr="00777637" w:rsidRDefault="00017F96" w:rsidP="00017F96">
      <w:pPr>
        <w:pStyle w:val="TofSectsSection"/>
      </w:pPr>
      <w:r w:rsidRPr="00777637">
        <w:t>136</w:t>
      </w:r>
      <w:r w:rsidR="00777637">
        <w:noBreakHyphen/>
      </w:r>
      <w:r w:rsidRPr="00777637">
        <w:t>60</w:t>
      </w:r>
      <w:r w:rsidRPr="00777637">
        <w:tab/>
        <w:t>Varying and revoking a commutation authority</w:t>
      </w:r>
    </w:p>
    <w:p w:rsidR="00017F96" w:rsidRPr="00777637" w:rsidRDefault="00017F96" w:rsidP="00017F96">
      <w:pPr>
        <w:pStyle w:val="TofSectsSection"/>
      </w:pPr>
      <w:r w:rsidRPr="00777637">
        <w:t>136</w:t>
      </w:r>
      <w:r w:rsidR="00777637">
        <w:noBreakHyphen/>
      </w:r>
      <w:r w:rsidRPr="00777637">
        <w:t>65</w:t>
      </w:r>
      <w:r w:rsidRPr="00777637">
        <w:tab/>
        <w:t>Issuing further commutation authorities</w:t>
      </w:r>
    </w:p>
    <w:p w:rsidR="00017F96" w:rsidRPr="00777637" w:rsidRDefault="00017F96" w:rsidP="00017F96">
      <w:pPr>
        <w:pStyle w:val="TofSectsSection"/>
      </w:pPr>
      <w:r w:rsidRPr="00777637">
        <w:t>136</w:t>
      </w:r>
      <w:r w:rsidR="00777637">
        <w:noBreakHyphen/>
      </w:r>
      <w:r w:rsidRPr="00777637">
        <w:t>70</w:t>
      </w:r>
      <w:r w:rsidRPr="00777637">
        <w:tab/>
        <w:t>Notifying of non</w:t>
      </w:r>
      <w:r w:rsidR="00777637">
        <w:noBreakHyphen/>
      </w:r>
      <w:r w:rsidRPr="00777637">
        <w:t>commutable excess transfer balance</w:t>
      </w:r>
    </w:p>
    <w:p w:rsidR="00017F96" w:rsidRPr="00777637" w:rsidRDefault="00017F96" w:rsidP="00017F96">
      <w:pPr>
        <w:pStyle w:val="TofSectsGroupHeading"/>
      </w:pPr>
      <w:r w:rsidRPr="00777637">
        <w:t>Obligations of superannuation income stream providers</w:t>
      </w:r>
    </w:p>
    <w:p w:rsidR="00017F96" w:rsidRPr="00777637" w:rsidRDefault="00017F96" w:rsidP="00017F96">
      <w:pPr>
        <w:pStyle w:val="TofSectsSection"/>
      </w:pPr>
      <w:r w:rsidRPr="00777637">
        <w:t>136</w:t>
      </w:r>
      <w:r w:rsidR="00777637">
        <w:noBreakHyphen/>
      </w:r>
      <w:r w:rsidRPr="00777637">
        <w:t>80</w:t>
      </w:r>
      <w:r w:rsidRPr="00777637">
        <w:tab/>
        <w:t>Obligations on superannuation income stream providers</w:t>
      </w:r>
    </w:p>
    <w:p w:rsidR="00017F96" w:rsidRPr="00777637" w:rsidRDefault="00017F96" w:rsidP="00017F96">
      <w:pPr>
        <w:pStyle w:val="TofSectsSection"/>
      </w:pPr>
      <w:r w:rsidRPr="00777637">
        <w:t>136</w:t>
      </w:r>
      <w:r w:rsidR="00777637">
        <w:noBreakHyphen/>
      </w:r>
      <w:r w:rsidRPr="00777637">
        <w:t>85</w:t>
      </w:r>
      <w:r w:rsidRPr="00777637">
        <w:tab/>
        <w:t>Notifying the Commissioner</w:t>
      </w:r>
    </w:p>
    <w:p w:rsidR="00017F96" w:rsidRPr="00777637" w:rsidRDefault="00017F96" w:rsidP="00017F96">
      <w:pPr>
        <w:pStyle w:val="TofSectsSection"/>
      </w:pPr>
      <w:r w:rsidRPr="00777637">
        <w:t>136</w:t>
      </w:r>
      <w:r w:rsidR="00777637">
        <w:noBreakHyphen/>
      </w:r>
      <w:r w:rsidRPr="00777637">
        <w:t>90</w:t>
      </w:r>
      <w:r w:rsidRPr="00777637">
        <w:tab/>
        <w:t>Notifying you</w:t>
      </w:r>
    </w:p>
    <w:p w:rsidR="00017F96" w:rsidRPr="00777637" w:rsidRDefault="00017F96" w:rsidP="00017F96">
      <w:pPr>
        <w:pStyle w:val="ActHead4"/>
      </w:pPr>
      <w:bookmarkStart w:id="147" w:name="_Toc69307206"/>
      <w:r w:rsidRPr="00777637">
        <w:lastRenderedPageBreak/>
        <w:t>Obligations of Commissioner</w:t>
      </w:r>
      <w:bookmarkEnd w:id="147"/>
    </w:p>
    <w:p w:rsidR="00017F96" w:rsidRPr="00777637" w:rsidRDefault="00017F96" w:rsidP="00017F96">
      <w:pPr>
        <w:pStyle w:val="ActHead5"/>
      </w:pPr>
      <w:bookmarkStart w:id="148" w:name="_Toc69307207"/>
      <w:r w:rsidRPr="00777637">
        <w:rPr>
          <w:rStyle w:val="CharSectno"/>
        </w:rPr>
        <w:t>136</w:t>
      </w:r>
      <w:r w:rsidR="00777637">
        <w:rPr>
          <w:rStyle w:val="CharSectno"/>
        </w:rPr>
        <w:noBreakHyphen/>
      </w:r>
      <w:r w:rsidRPr="00777637">
        <w:rPr>
          <w:rStyle w:val="CharSectno"/>
        </w:rPr>
        <w:t>55</w:t>
      </w:r>
      <w:r w:rsidRPr="00777637">
        <w:t xml:space="preserve">  Issuing of commutation authorities</w:t>
      </w:r>
      <w:bookmarkEnd w:id="148"/>
    </w:p>
    <w:p w:rsidR="00017F96" w:rsidRPr="00777637" w:rsidRDefault="00017F96" w:rsidP="00017F96">
      <w:pPr>
        <w:pStyle w:val="SubsectionHead"/>
      </w:pPr>
      <w:r w:rsidRPr="00777637">
        <w:t>Commutation authority must be issued if there is a commutable amount</w:t>
      </w:r>
    </w:p>
    <w:p w:rsidR="00017F96" w:rsidRPr="00777637" w:rsidRDefault="00017F96" w:rsidP="00017F96">
      <w:pPr>
        <w:pStyle w:val="subsection"/>
      </w:pPr>
      <w:r w:rsidRPr="00777637">
        <w:tab/>
        <w:t>(1)</w:t>
      </w:r>
      <w:r w:rsidRPr="00777637">
        <w:tab/>
        <w:t xml:space="preserve">The Commissioner must issue a commutation authority under this section to one or more </w:t>
      </w:r>
      <w:r w:rsidR="00777637" w:rsidRPr="00777637">
        <w:rPr>
          <w:position w:val="6"/>
          <w:sz w:val="16"/>
        </w:rPr>
        <w:t>*</w:t>
      </w:r>
      <w:r w:rsidRPr="00777637">
        <w:t>superannuation income stream providers if:</w:t>
      </w:r>
    </w:p>
    <w:p w:rsidR="00017F96" w:rsidRPr="00777637" w:rsidRDefault="00017F96" w:rsidP="00017F96">
      <w:pPr>
        <w:pStyle w:val="paragraph"/>
      </w:pPr>
      <w:r w:rsidRPr="00777637">
        <w:tab/>
        <w:t>(a)</w:t>
      </w:r>
      <w:r w:rsidRPr="00777637">
        <w:tab/>
        <w:t xml:space="preserve">an </w:t>
      </w:r>
      <w:r w:rsidR="00777637" w:rsidRPr="00777637">
        <w:rPr>
          <w:position w:val="6"/>
          <w:sz w:val="16"/>
        </w:rPr>
        <w:t>*</w:t>
      </w:r>
      <w:r w:rsidRPr="00777637">
        <w:t>excess transfer balance determination has been issued to you; and</w:t>
      </w:r>
    </w:p>
    <w:p w:rsidR="00017F96" w:rsidRPr="00777637" w:rsidRDefault="00017F96" w:rsidP="00017F96">
      <w:pPr>
        <w:pStyle w:val="paragraph"/>
      </w:pPr>
      <w:r w:rsidRPr="00777637">
        <w:tab/>
        <w:t>(b)</w:t>
      </w:r>
      <w:r w:rsidRPr="00777637">
        <w:tab/>
        <w:t>the excess transfer balance determination has not been revoked; and</w:t>
      </w:r>
    </w:p>
    <w:p w:rsidR="00017F96" w:rsidRPr="00777637" w:rsidRDefault="00017F96" w:rsidP="00017F96">
      <w:pPr>
        <w:pStyle w:val="paragraph"/>
      </w:pPr>
      <w:r w:rsidRPr="00777637">
        <w:tab/>
        <w:t>(c)</w:t>
      </w:r>
      <w:r w:rsidRPr="00777637">
        <w:tab/>
        <w:t>the period mentioned in subsection</w:t>
      </w:r>
      <w:r w:rsidR="00DA1913" w:rsidRPr="00777637">
        <w:t> </w:t>
      </w:r>
      <w:r w:rsidRPr="00777637">
        <w:t>136</w:t>
      </w:r>
      <w:r w:rsidR="00777637">
        <w:noBreakHyphen/>
      </w:r>
      <w:r w:rsidRPr="00777637">
        <w:t>20(4) has ended; and</w:t>
      </w:r>
    </w:p>
    <w:p w:rsidR="00017F96" w:rsidRPr="00777637" w:rsidRDefault="00017F96" w:rsidP="00017F96">
      <w:pPr>
        <w:pStyle w:val="paragraph"/>
      </w:pPr>
      <w:r w:rsidRPr="00777637">
        <w:tab/>
        <w:t>(d)</w:t>
      </w:r>
      <w:r w:rsidRPr="00777637">
        <w:tab/>
        <w:t xml:space="preserve">an amount (the </w:t>
      </w:r>
      <w:r w:rsidRPr="00777637">
        <w:rPr>
          <w:b/>
          <w:i/>
        </w:rPr>
        <w:t>commutable amount</w:t>
      </w:r>
      <w:r w:rsidRPr="00777637">
        <w:t xml:space="preserve">) greater than nil remains after reducing the </w:t>
      </w:r>
      <w:r w:rsidR="00777637" w:rsidRPr="00777637">
        <w:rPr>
          <w:position w:val="6"/>
          <w:sz w:val="16"/>
        </w:rPr>
        <w:t>*</w:t>
      </w:r>
      <w:r w:rsidRPr="00777637">
        <w:t xml:space="preserve">crystallised reduction amount by the sum of any </w:t>
      </w:r>
      <w:r w:rsidR="00777637" w:rsidRPr="00777637">
        <w:rPr>
          <w:position w:val="6"/>
          <w:sz w:val="16"/>
        </w:rPr>
        <w:t>*</w:t>
      </w:r>
      <w:r w:rsidRPr="00777637">
        <w:t>transfer balance debits notified to the Commissioner under section</w:t>
      </w:r>
      <w:r w:rsidR="00DA1913" w:rsidRPr="00777637">
        <w:t> </w:t>
      </w:r>
      <w:r w:rsidRPr="00777637">
        <w:t>136</w:t>
      </w:r>
      <w:r w:rsidR="00777637">
        <w:noBreakHyphen/>
      </w:r>
      <w:r w:rsidRPr="00777637">
        <w:t>25.</w:t>
      </w:r>
    </w:p>
    <w:p w:rsidR="00017F96" w:rsidRPr="00777637" w:rsidRDefault="00017F96" w:rsidP="00017F96">
      <w:pPr>
        <w:pStyle w:val="SubsectionHead"/>
      </w:pPr>
      <w:r w:rsidRPr="00777637">
        <w:t>Issuing in response to a valid election</w:t>
      </w:r>
    </w:p>
    <w:p w:rsidR="00017F96" w:rsidRPr="00777637" w:rsidRDefault="00017F96" w:rsidP="00017F96">
      <w:pPr>
        <w:pStyle w:val="subsection"/>
      </w:pPr>
      <w:r w:rsidRPr="00777637">
        <w:tab/>
        <w:t>(2)</w:t>
      </w:r>
      <w:r w:rsidRPr="00777637">
        <w:tab/>
        <w:t>If you have made a valid election under section</w:t>
      </w:r>
      <w:r w:rsidR="00DA1913" w:rsidRPr="00777637">
        <w:t> </w:t>
      </w:r>
      <w:r w:rsidRPr="00777637">
        <w:t>136</w:t>
      </w:r>
      <w:r w:rsidR="00777637">
        <w:noBreakHyphen/>
      </w:r>
      <w:r w:rsidRPr="00777637">
        <w:t xml:space="preserve">20, the Commissioner must issue a commutation authority under this section to each </w:t>
      </w:r>
      <w:r w:rsidR="00777637" w:rsidRPr="00777637">
        <w:rPr>
          <w:position w:val="6"/>
          <w:sz w:val="16"/>
        </w:rPr>
        <w:t>*</w:t>
      </w:r>
      <w:r w:rsidRPr="00777637">
        <w:t>superannuation income stream provider identified in your election.</w:t>
      </w:r>
    </w:p>
    <w:p w:rsidR="00017F96" w:rsidRPr="00777637" w:rsidRDefault="00017F96" w:rsidP="00017F96">
      <w:pPr>
        <w:pStyle w:val="subsection"/>
      </w:pPr>
      <w:r w:rsidRPr="00777637">
        <w:tab/>
        <w:t>(3)</w:t>
      </w:r>
      <w:r w:rsidRPr="00777637">
        <w:tab/>
        <w:t>If the total of the amounts stated in your election under section</w:t>
      </w:r>
      <w:r w:rsidR="00DA1913" w:rsidRPr="00777637">
        <w:t> </w:t>
      </w:r>
      <w:r w:rsidRPr="00777637">
        <w:t>136</w:t>
      </w:r>
      <w:r w:rsidR="00777637">
        <w:noBreakHyphen/>
      </w:r>
      <w:r w:rsidRPr="00777637">
        <w:t xml:space="preserve">20 falls short of the commutable amount, the Commissioner must also issue a commutation authority to one or more </w:t>
      </w:r>
      <w:r w:rsidR="00777637" w:rsidRPr="00777637">
        <w:rPr>
          <w:position w:val="6"/>
          <w:sz w:val="16"/>
        </w:rPr>
        <w:t>*</w:t>
      </w:r>
      <w:r w:rsidRPr="00777637">
        <w:t xml:space="preserve">superannuation income stream providers specified in the </w:t>
      </w:r>
      <w:r w:rsidR="00777637" w:rsidRPr="00777637">
        <w:rPr>
          <w:position w:val="6"/>
          <w:sz w:val="16"/>
        </w:rPr>
        <w:t>*</w:t>
      </w:r>
      <w:r w:rsidRPr="00777637">
        <w:t>default commutation notice.</w:t>
      </w:r>
    </w:p>
    <w:p w:rsidR="00017F96" w:rsidRPr="00777637" w:rsidRDefault="00017F96" w:rsidP="00017F96">
      <w:pPr>
        <w:pStyle w:val="SubsectionHead"/>
      </w:pPr>
      <w:r w:rsidRPr="00777637">
        <w:t>Issuing if you do not make a valid election</w:t>
      </w:r>
    </w:p>
    <w:p w:rsidR="00017F96" w:rsidRPr="00777637" w:rsidRDefault="00017F96" w:rsidP="00017F96">
      <w:pPr>
        <w:pStyle w:val="subsection"/>
      </w:pPr>
      <w:r w:rsidRPr="00777637">
        <w:tab/>
        <w:t>(4)</w:t>
      </w:r>
      <w:r w:rsidRPr="00777637">
        <w:tab/>
        <w:t>If you have not made a valid election under section</w:t>
      </w:r>
      <w:r w:rsidR="00DA1913" w:rsidRPr="00777637">
        <w:t> </w:t>
      </w:r>
      <w:r w:rsidRPr="00777637">
        <w:t>136</w:t>
      </w:r>
      <w:r w:rsidR="00777637">
        <w:noBreakHyphen/>
      </w:r>
      <w:r w:rsidRPr="00777637">
        <w:t xml:space="preserve">20, the Commissioner must issue a commutation authority to each </w:t>
      </w:r>
      <w:r w:rsidR="00777637" w:rsidRPr="00777637">
        <w:rPr>
          <w:position w:val="6"/>
          <w:sz w:val="16"/>
        </w:rPr>
        <w:t>*</w:t>
      </w:r>
      <w:r w:rsidRPr="00777637">
        <w:t xml:space="preserve">superannuation income stream provider specified in the </w:t>
      </w:r>
      <w:r w:rsidR="00777637" w:rsidRPr="00777637">
        <w:rPr>
          <w:position w:val="6"/>
          <w:sz w:val="16"/>
        </w:rPr>
        <w:t>*</w:t>
      </w:r>
      <w:r w:rsidRPr="00777637">
        <w:t>default commutation notice.</w:t>
      </w:r>
    </w:p>
    <w:p w:rsidR="00017F96" w:rsidRPr="00777637" w:rsidRDefault="00017F96" w:rsidP="00017F96">
      <w:pPr>
        <w:pStyle w:val="SubsectionHead"/>
      </w:pPr>
      <w:r w:rsidRPr="00777637">
        <w:lastRenderedPageBreak/>
        <w:t>Requirements for commutation authority</w:t>
      </w:r>
    </w:p>
    <w:p w:rsidR="00017F96" w:rsidRPr="00777637" w:rsidRDefault="00017F96" w:rsidP="00017F96">
      <w:pPr>
        <w:pStyle w:val="subsection"/>
      </w:pPr>
      <w:r w:rsidRPr="00777637">
        <w:tab/>
        <w:t>(5)</w:t>
      </w:r>
      <w:r w:rsidRPr="00777637">
        <w:tab/>
        <w:t>Each commutation authority must:</w:t>
      </w:r>
    </w:p>
    <w:p w:rsidR="00017F96" w:rsidRPr="00777637" w:rsidRDefault="00017F96" w:rsidP="00017F96">
      <w:pPr>
        <w:pStyle w:val="paragraph"/>
      </w:pPr>
      <w:r w:rsidRPr="00777637">
        <w:tab/>
        <w:t>(a)</w:t>
      </w:r>
      <w:r w:rsidRPr="00777637">
        <w:tab/>
        <w:t xml:space="preserve">specify the </w:t>
      </w:r>
      <w:r w:rsidR="00777637" w:rsidRPr="00777637">
        <w:rPr>
          <w:position w:val="6"/>
          <w:sz w:val="16"/>
        </w:rPr>
        <w:t>*</w:t>
      </w:r>
      <w:r w:rsidRPr="00777637">
        <w:t xml:space="preserve">superannuation income stream that the </w:t>
      </w:r>
      <w:r w:rsidR="00777637" w:rsidRPr="00777637">
        <w:rPr>
          <w:position w:val="6"/>
          <w:sz w:val="16"/>
        </w:rPr>
        <w:t>*</w:t>
      </w:r>
      <w:r w:rsidRPr="00777637">
        <w:t>superannuation income stream provider is to commute, in full or in part; and</w:t>
      </w:r>
    </w:p>
    <w:p w:rsidR="00017F96" w:rsidRPr="00777637" w:rsidRDefault="00017F96" w:rsidP="00017F96">
      <w:pPr>
        <w:pStyle w:val="paragraph"/>
      </w:pPr>
      <w:r w:rsidRPr="00777637">
        <w:tab/>
        <w:t>(b)</w:t>
      </w:r>
      <w:r w:rsidRPr="00777637">
        <w:tab/>
        <w:t xml:space="preserve">state the amount (the </w:t>
      </w:r>
      <w:r w:rsidRPr="00777637">
        <w:rPr>
          <w:b/>
          <w:i/>
        </w:rPr>
        <w:t>reduction amount</w:t>
      </w:r>
      <w:r w:rsidRPr="00777637">
        <w:t>) by which the superannuation income stream is to be reduced; and</w:t>
      </w:r>
    </w:p>
    <w:p w:rsidR="00017F96" w:rsidRPr="00777637" w:rsidRDefault="00017F96" w:rsidP="00017F96">
      <w:pPr>
        <w:pStyle w:val="paragraph"/>
      </w:pPr>
      <w:r w:rsidRPr="00777637">
        <w:tab/>
        <w:t>(c)</w:t>
      </w:r>
      <w:r w:rsidRPr="00777637">
        <w:tab/>
        <w:t>be dated; and</w:t>
      </w:r>
    </w:p>
    <w:p w:rsidR="00017F96" w:rsidRPr="00777637" w:rsidRDefault="00017F96" w:rsidP="00017F96">
      <w:pPr>
        <w:pStyle w:val="paragraph"/>
      </w:pPr>
      <w:r w:rsidRPr="00777637">
        <w:tab/>
        <w:t>(d)</w:t>
      </w:r>
      <w:r w:rsidRPr="00777637">
        <w:tab/>
        <w:t>contain any other information that the Commissioner considers relevant.</w:t>
      </w:r>
    </w:p>
    <w:p w:rsidR="00017F96" w:rsidRPr="00777637" w:rsidRDefault="00017F96" w:rsidP="00017F96">
      <w:pPr>
        <w:pStyle w:val="subsection"/>
      </w:pPr>
      <w:r w:rsidRPr="00777637">
        <w:tab/>
        <w:t>(6)</w:t>
      </w:r>
      <w:r w:rsidRPr="00777637">
        <w:tab/>
        <w:t xml:space="preserve">The total of all reduction amounts stated in commutation authorities issued under this section relating to an </w:t>
      </w:r>
      <w:r w:rsidR="00777637" w:rsidRPr="00777637">
        <w:rPr>
          <w:position w:val="6"/>
          <w:sz w:val="16"/>
        </w:rPr>
        <w:t>*</w:t>
      </w:r>
      <w:r w:rsidRPr="00777637">
        <w:t>excess transfer balance determination must not exceed the commutable amount.</w:t>
      </w:r>
    </w:p>
    <w:p w:rsidR="00017F96" w:rsidRPr="00777637" w:rsidRDefault="00017F96" w:rsidP="00017F96">
      <w:pPr>
        <w:pStyle w:val="ActHead5"/>
      </w:pPr>
      <w:bookmarkStart w:id="149" w:name="_Toc69307208"/>
      <w:r w:rsidRPr="00777637">
        <w:rPr>
          <w:rStyle w:val="CharSectno"/>
        </w:rPr>
        <w:t>136</w:t>
      </w:r>
      <w:r w:rsidR="00777637">
        <w:rPr>
          <w:rStyle w:val="CharSectno"/>
        </w:rPr>
        <w:noBreakHyphen/>
      </w:r>
      <w:r w:rsidRPr="00777637">
        <w:rPr>
          <w:rStyle w:val="CharSectno"/>
        </w:rPr>
        <w:t>60</w:t>
      </w:r>
      <w:r w:rsidRPr="00777637">
        <w:t xml:space="preserve">  Varying and revoking a commutation authority</w:t>
      </w:r>
      <w:bookmarkEnd w:id="149"/>
    </w:p>
    <w:p w:rsidR="00017F96" w:rsidRPr="00777637" w:rsidRDefault="00017F96" w:rsidP="00017F96">
      <w:pPr>
        <w:pStyle w:val="subsection"/>
      </w:pPr>
      <w:r w:rsidRPr="00777637">
        <w:tab/>
      </w:r>
      <w:r w:rsidRPr="00777637">
        <w:tab/>
        <w:t>The Commissioner may vary or revoke a commutation authority at any time before the Commissioner receives a notice under section</w:t>
      </w:r>
      <w:r w:rsidR="00DA1913" w:rsidRPr="00777637">
        <w:t> </w:t>
      </w:r>
      <w:r w:rsidRPr="00777637">
        <w:t>136</w:t>
      </w:r>
      <w:r w:rsidR="00777637">
        <w:noBreakHyphen/>
      </w:r>
      <w:r w:rsidRPr="00777637">
        <w:t>85 relating to the commutation authority.</w:t>
      </w:r>
    </w:p>
    <w:p w:rsidR="00017F96" w:rsidRPr="00777637" w:rsidRDefault="00017F96" w:rsidP="00017F96">
      <w:pPr>
        <w:pStyle w:val="ActHead5"/>
      </w:pPr>
      <w:bookmarkStart w:id="150" w:name="_Toc69307209"/>
      <w:r w:rsidRPr="00777637">
        <w:rPr>
          <w:rStyle w:val="CharSectno"/>
        </w:rPr>
        <w:t>136</w:t>
      </w:r>
      <w:r w:rsidR="00777637">
        <w:rPr>
          <w:rStyle w:val="CharSectno"/>
        </w:rPr>
        <w:noBreakHyphen/>
      </w:r>
      <w:r w:rsidRPr="00777637">
        <w:rPr>
          <w:rStyle w:val="CharSectno"/>
        </w:rPr>
        <w:t>65</w:t>
      </w:r>
      <w:r w:rsidRPr="00777637">
        <w:t xml:space="preserve">  Issuing further commutation authorities</w:t>
      </w:r>
      <w:bookmarkEnd w:id="150"/>
    </w:p>
    <w:p w:rsidR="00017F96" w:rsidRPr="00777637" w:rsidRDefault="00017F96" w:rsidP="00017F96">
      <w:pPr>
        <w:pStyle w:val="subsection"/>
      </w:pPr>
      <w:r w:rsidRPr="00777637">
        <w:tab/>
        <w:t>(1)</w:t>
      </w:r>
      <w:r w:rsidRPr="00777637">
        <w:tab/>
        <w:t xml:space="preserve">The Commissioner may issue a commutation authority under this section to one or more </w:t>
      </w:r>
      <w:r w:rsidR="00777637" w:rsidRPr="00777637">
        <w:rPr>
          <w:position w:val="6"/>
          <w:sz w:val="16"/>
        </w:rPr>
        <w:t>*</w:t>
      </w:r>
      <w:r w:rsidRPr="00777637">
        <w:t>superannuation income stream providers under this section if:</w:t>
      </w:r>
    </w:p>
    <w:p w:rsidR="00017F96" w:rsidRPr="00777637" w:rsidRDefault="00017F96" w:rsidP="00017F96">
      <w:pPr>
        <w:pStyle w:val="paragraph"/>
      </w:pPr>
      <w:r w:rsidRPr="00777637">
        <w:tab/>
        <w:t>(a)</w:t>
      </w:r>
      <w:r w:rsidRPr="00777637">
        <w:tab/>
        <w:t>a commutation authority (the</w:t>
      </w:r>
      <w:r w:rsidRPr="00777637">
        <w:rPr>
          <w:b/>
          <w:i/>
        </w:rPr>
        <w:t xml:space="preserve"> original commutation authority</w:t>
      </w:r>
      <w:r w:rsidRPr="00777637">
        <w:t>) was issued under section</w:t>
      </w:r>
      <w:r w:rsidR="00DA1913" w:rsidRPr="00777637">
        <w:t> </w:t>
      </w:r>
      <w:r w:rsidRPr="00777637">
        <w:t>136</w:t>
      </w:r>
      <w:r w:rsidR="00777637">
        <w:noBreakHyphen/>
      </w:r>
      <w:r w:rsidRPr="00777637">
        <w:t>55; and</w:t>
      </w:r>
    </w:p>
    <w:p w:rsidR="00017F96" w:rsidRPr="00777637" w:rsidRDefault="00017F96" w:rsidP="00017F96">
      <w:pPr>
        <w:pStyle w:val="paragraph"/>
      </w:pPr>
      <w:r w:rsidRPr="00777637">
        <w:tab/>
        <w:t>(b)</w:t>
      </w:r>
      <w:r w:rsidRPr="00777637">
        <w:tab/>
        <w:t xml:space="preserve">the </w:t>
      </w:r>
      <w:r w:rsidR="00777637" w:rsidRPr="00777637">
        <w:rPr>
          <w:position w:val="6"/>
          <w:sz w:val="16"/>
        </w:rPr>
        <w:t>*</w:t>
      </w:r>
      <w:r w:rsidRPr="00777637">
        <w:t>superannuation income stream provider to which the original commutation authority was issued:</w:t>
      </w:r>
    </w:p>
    <w:p w:rsidR="00017F96" w:rsidRPr="00777637" w:rsidRDefault="00017F96" w:rsidP="00017F96">
      <w:pPr>
        <w:pStyle w:val="paragraphsub"/>
      </w:pPr>
      <w:r w:rsidRPr="00777637">
        <w:tab/>
        <w:t>(i)</w:t>
      </w:r>
      <w:r w:rsidRPr="00777637">
        <w:tab/>
        <w:t xml:space="preserve">paid a </w:t>
      </w:r>
      <w:r w:rsidR="00777637" w:rsidRPr="00777637">
        <w:rPr>
          <w:position w:val="6"/>
          <w:sz w:val="16"/>
        </w:rPr>
        <w:t>*</w:t>
      </w:r>
      <w:r w:rsidRPr="00777637">
        <w:t>superannuation lump sum that fell short of the reduction amount stated in the original commutation authority; or</w:t>
      </w:r>
    </w:p>
    <w:p w:rsidR="00017F96" w:rsidRPr="00777637" w:rsidRDefault="00017F96" w:rsidP="00017F96">
      <w:pPr>
        <w:pStyle w:val="paragraphsub"/>
      </w:pPr>
      <w:r w:rsidRPr="00777637">
        <w:tab/>
        <w:t>(ii)</w:t>
      </w:r>
      <w:r w:rsidRPr="00777637">
        <w:tab/>
        <w:t>did not comply with the original commutation authority.</w:t>
      </w:r>
    </w:p>
    <w:p w:rsidR="00017F96" w:rsidRPr="00777637" w:rsidRDefault="00017F96" w:rsidP="00017F96">
      <w:pPr>
        <w:pStyle w:val="subsection"/>
      </w:pPr>
      <w:r w:rsidRPr="00777637">
        <w:lastRenderedPageBreak/>
        <w:tab/>
        <w:t>(2)</w:t>
      </w:r>
      <w:r w:rsidRPr="00777637">
        <w:tab/>
        <w:t>A commutation authority issued under this section must include the matters set out in subsection</w:t>
      </w:r>
      <w:r w:rsidR="00DA1913" w:rsidRPr="00777637">
        <w:t> </w:t>
      </w:r>
      <w:r w:rsidRPr="00777637">
        <w:t>136</w:t>
      </w:r>
      <w:r w:rsidR="00777637">
        <w:noBreakHyphen/>
      </w:r>
      <w:r w:rsidRPr="00777637">
        <w:t>55(5).</w:t>
      </w:r>
    </w:p>
    <w:p w:rsidR="00017F96" w:rsidRPr="00777637" w:rsidRDefault="00017F96" w:rsidP="00017F96">
      <w:pPr>
        <w:pStyle w:val="subsection"/>
      </w:pPr>
      <w:r w:rsidRPr="00777637">
        <w:tab/>
        <w:t>(3)</w:t>
      </w:r>
      <w:r w:rsidRPr="00777637">
        <w:tab/>
        <w:t xml:space="preserve">The Commissioner may issue a commutation authority under this section to any </w:t>
      </w:r>
      <w:r w:rsidR="00777637" w:rsidRPr="00777637">
        <w:rPr>
          <w:position w:val="6"/>
          <w:sz w:val="16"/>
        </w:rPr>
        <w:t>*</w:t>
      </w:r>
      <w:r w:rsidRPr="00777637">
        <w:t xml:space="preserve">superannuation income stream provider of a </w:t>
      </w:r>
      <w:r w:rsidR="00777637" w:rsidRPr="00777637">
        <w:rPr>
          <w:position w:val="6"/>
          <w:sz w:val="16"/>
        </w:rPr>
        <w:t>*</w:t>
      </w:r>
      <w:r w:rsidRPr="00777637">
        <w:t xml:space="preserve">superannuation income stream of which you are the </w:t>
      </w:r>
      <w:r w:rsidR="00777637" w:rsidRPr="00777637">
        <w:rPr>
          <w:position w:val="6"/>
          <w:sz w:val="16"/>
        </w:rPr>
        <w:t>*</w:t>
      </w:r>
      <w:r w:rsidRPr="00777637">
        <w:t>retirement phase recipient.</w:t>
      </w:r>
    </w:p>
    <w:p w:rsidR="00017F96" w:rsidRPr="00777637" w:rsidRDefault="00017F96" w:rsidP="00017F96">
      <w:pPr>
        <w:pStyle w:val="subsection"/>
      </w:pPr>
      <w:r w:rsidRPr="00777637">
        <w:tab/>
        <w:t>(4)</w:t>
      </w:r>
      <w:r w:rsidRPr="00777637">
        <w:tab/>
        <w:t xml:space="preserve">The total of all reduction amounts stated in commutation authorities issued under this section relating to an </w:t>
      </w:r>
      <w:r w:rsidR="00777637" w:rsidRPr="00777637">
        <w:rPr>
          <w:position w:val="6"/>
          <w:sz w:val="16"/>
        </w:rPr>
        <w:t>*</w:t>
      </w:r>
      <w:r w:rsidRPr="00777637">
        <w:t>excess transfer balance determination must not exceed the difference between:</w:t>
      </w:r>
    </w:p>
    <w:p w:rsidR="00017F96" w:rsidRPr="00777637" w:rsidRDefault="00017F96" w:rsidP="00017F96">
      <w:pPr>
        <w:pStyle w:val="paragraph"/>
      </w:pPr>
      <w:r w:rsidRPr="00777637">
        <w:tab/>
        <w:t>(a)</w:t>
      </w:r>
      <w:r w:rsidRPr="00777637">
        <w:tab/>
        <w:t>the commutable amount mentioned in subsection</w:t>
      </w:r>
      <w:r w:rsidR="00DA1913" w:rsidRPr="00777637">
        <w:t> </w:t>
      </w:r>
      <w:r w:rsidRPr="00777637">
        <w:t>136</w:t>
      </w:r>
      <w:r w:rsidR="00777637">
        <w:noBreakHyphen/>
      </w:r>
      <w:r w:rsidRPr="00777637">
        <w:t>55(1); and</w:t>
      </w:r>
    </w:p>
    <w:p w:rsidR="00017F96" w:rsidRPr="00777637" w:rsidRDefault="00017F96" w:rsidP="00017F96">
      <w:pPr>
        <w:pStyle w:val="paragraph"/>
      </w:pPr>
      <w:r w:rsidRPr="00777637">
        <w:tab/>
        <w:t>(b)</w:t>
      </w:r>
      <w:r w:rsidRPr="00777637">
        <w:tab/>
        <w:t>the sum of:</w:t>
      </w:r>
    </w:p>
    <w:p w:rsidR="00017F96" w:rsidRPr="00777637" w:rsidRDefault="00017F96" w:rsidP="00017F96">
      <w:pPr>
        <w:pStyle w:val="paragraphsub"/>
      </w:pPr>
      <w:r w:rsidRPr="00777637">
        <w:tab/>
        <w:t>(i)</w:t>
      </w:r>
      <w:r w:rsidRPr="00777637">
        <w:tab/>
        <w:t xml:space="preserve">any </w:t>
      </w:r>
      <w:r w:rsidR="00777637" w:rsidRPr="00777637">
        <w:rPr>
          <w:position w:val="6"/>
          <w:sz w:val="16"/>
        </w:rPr>
        <w:t>*</w:t>
      </w:r>
      <w:r w:rsidRPr="00777637">
        <w:t>superannuation lump sums notified to the Commissioner under section</w:t>
      </w:r>
      <w:r w:rsidR="00DA1913" w:rsidRPr="00777637">
        <w:t> </w:t>
      </w:r>
      <w:r w:rsidRPr="00777637">
        <w:t>136</w:t>
      </w:r>
      <w:r w:rsidR="00777637">
        <w:noBreakHyphen/>
      </w:r>
      <w:r w:rsidRPr="00777637">
        <w:t>85 in respect of the determination; and</w:t>
      </w:r>
    </w:p>
    <w:p w:rsidR="00017F96" w:rsidRPr="00777637" w:rsidRDefault="00017F96" w:rsidP="00017F96">
      <w:pPr>
        <w:pStyle w:val="paragraphsub"/>
      </w:pPr>
      <w:r w:rsidRPr="00777637">
        <w:tab/>
        <w:t>(ii)</w:t>
      </w:r>
      <w:r w:rsidRPr="00777637">
        <w:tab/>
        <w:t xml:space="preserve">any </w:t>
      </w:r>
      <w:r w:rsidR="00777637" w:rsidRPr="00777637">
        <w:rPr>
          <w:position w:val="6"/>
          <w:sz w:val="16"/>
        </w:rPr>
        <w:t>*</w:t>
      </w:r>
      <w:r w:rsidRPr="00777637">
        <w:t xml:space="preserve">transfer balance debits arising in your </w:t>
      </w:r>
      <w:r w:rsidR="00777637" w:rsidRPr="00777637">
        <w:rPr>
          <w:position w:val="6"/>
          <w:sz w:val="16"/>
        </w:rPr>
        <w:t>*</w:t>
      </w:r>
      <w:r w:rsidRPr="00777637">
        <w:t>transfer balance account under item</w:t>
      </w:r>
      <w:r w:rsidR="00DA1913" w:rsidRPr="00777637">
        <w:t> </w:t>
      </w:r>
      <w:r w:rsidRPr="00777637">
        <w:t>5 of the table in subsection</w:t>
      </w:r>
      <w:r w:rsidR="00DA1913" w:rsidRPr="00777637">
        <w:t> </w:t>
      </w:r>
      <w:r w:rsidRPr="00777637">
        <w:t>294</w:t>
      </w:r>
      <w:r w:rsidR="00777637">
        <w:noBreakHyphen/>
      </w:r>
      <w:r w:rsidRPr="00777637">
        <w:t xml:space="preserve">80(1) of the </w:t>
      </w:r>
      <w:r w:rsidRPr="00777637">
        <w:rPr>
          <w:i/>
        </w:rPr>
        <w:t>Income Tax Assessment Act 1997</w:t>
      </w:r>
      <w:r w:rsidRPr="00777637">
        <w:t xml:space="preserve"> because of any original commutation authority.</w:t>
      </w:r>
    </w:p>
    <w:p w:rsidR="00017F96" w:rsidRPr="00777637" w:rsidRDefault="00017F96" w:rsidP="00017F96">
      <w:pPr>
        <w:pStyle w:val="ActHead5"/>
      </w:pPr>
      <w:bookmarkStart w:id="151" w:name="_Toc69307210"/>
      <w:r w:rsidRPr="00777637">
        <w:rPr>
          <w:rStyle w:val="CharSectno"/>
        </w:rPr>
        <w:t>136</w:t>
      </w:r>
      <w:r w:rsidR="00777637">
        <w:rPr>
          <w:rStyle w:val="CharSectno"/>
        </w:rPr>
        <w:noBreakHyphen/>
      </w:r>
      <w:r w:rsidRPr="00777637">
        <w:rPr>
          <w:rStyle w:val="CharSectno"/>
        </w:rPr>
        <w:t>70</w:t>
      </w:r>
      <w:r w:rsidRPr="00777637">
        <w:t xml:space="preserve">  Notifying of non</w:t>
      </w:r>
      <w:r w:rsidR="00777637">
        <w:noBreakHyphen/>
      </w:r>
      <w:r w:rsidRPr="00777637">
        <w:t>commutable excess transfer balance</w:t>
      </w:r>
      <w:bookmarkEnd w:id="151"/>
    </w:p>
    <w:p w:rsidR="00017F96" w:rsidRPr="00777637" w:rsidRDefault="00017F96" w:rsidP="00017F96">
      <w:pPr>
        <w:pStyle w:val="subsection"/>
      </w:pPr>
      <w:r w:rsidRPr="00777637">
        <w:tab/>
        <w:t>(1)</w:t>
      </w:r>
      <w:r w:rsidRPr="00777637">
        <w:tab/>
        <w:t xml:space="preserve">The Commissioner must notify you in writing if, at the end of a day after the Commissioner has issued an </w:t>
      </w:r>
      <w:r w:rsidR="00777637" w:rsidRPr="00777637">
        <w:rPr>
          <w:position w:val="6"/>
          <w:sz w:val="16"/>
        </w:rPr>
        <w:t>*</w:t>
      </w:r>
      <w:r w:rsidRPr="00777637">
        <w:t>excess transfer balance determination to you:</w:t>
      </w:r>
    </w:p>
    <w:p w:rsidR="00017F96" w:rsidRPr="00777637" w:rsidRDefault="00017F96" w:rsidP="00017F96">
      <w:pPr>
        <w:pStyle w:val="paragraph"/>
      </w:pPr>
      <w:r w:rsidRPr="00777637">
        <w:tab/>
        <w:t>(a)</w:t>
      </w:r>
      <w:r w:rsidRPr="00777637">
        <w:tab/>
        <w:t xml:space="preserve">the sum of all </w:t>
      </w:r>
      <w:r w:rsidR="00777637" w:rsidRPr="00777637">
        <w:rPr>
          <w:position w:val="6"/>
          <w:sz w:val="16"/>
        </w:rPr>
        <w:t>*</w:t>
      </w:r>
      <w:r w:rsidRPr="00777637">
        <w:t xml:space="preserve">transfer balance debits arising in your </w:t>
      </w:r>
      <w:r w:rsidR="00777637" w:rsidRPr="00777637">
        <w:rPr>
          <w:position w:val="6"/>
          <w:sz w:val="16"/>
        </w:rPr>
        <w:t>*</w:t>
      </w:r>
      <w:r w:rsidRPr="00777637">
        <w:t xml:space="preserve">transfer balance account since the determination was issued falls short of the </w:t>
      </w:r>
      <w:r w:rsidR="00777637" w:rsidRPr="00777637">
        <w:rPr>
          <w:position w:val="6"/>
          <w:sz w:val="16"/>
        </w:rPr>
        <w:t>*</w:t>
      </w:r>
      <w:r w:rsidRPr="00777637">
        <w:t>crystallised reduction amount; and</w:t>
      </w:r>
    </w:p>
    <w:p w:rsidR="00017F96" w:rsidRPr="00777637" w:rsidRDefault="00017F96" w:rsidP="00017F96">
      <w:pPr>
        <w:pStyle w:val="paragraph"/>
      </w:pPr>
      <w:r w:rsidRPr="00777637">
        <w:tab/>
        <w:t>(b)</w:t>
      </w:r>
      <w:r w:rsidRPr="00777637">
        <w:tab/>
        <w:t xml:space="preserve">you have </w:t>
      </w:r>
      <w:r w:rsidR="00777637" w:rsidRPr="00777637">
        <w:rPr>
          <w:position w:val="6"/>
          <w:sz w:val="16"/>
        </w:rPr>
        <w:t>*</w:t>
      </w:r>
      <w:r w:rsidRPr="00777637">
        <w:t>excess transfer balance in your transfer balance account; and</w:t>
      </w:r>
    </w:p>
    <w:p w:rsidR="00017F96" w:rsidRPr="00777637" w:rsidRDefault="00017F96" w:rsidP="00017F96">
      <w:pPr>
        <w:pStyle w:val="paragraph"/>
      </w:pPr>
      <w:r w:rsidRPr="00777637">
        <w:tab/>
        <w:t>(c)</w:t>
      </w:r>
      <w:r w:rsidRPr="00777637">
        <w:tab/>
        <w:t>either:</w:t>
      </w:r>
    </w:p>
    <w:p w:rsidR="00017F96" w:rsidRPr="00777637" w:rsidRDefault="00017F96" w:rsidP="00017F96">
      <w:pPr>
        <w:pStyle w:val="paragraphsub"/>
      </w:pPr>
      <w:r w:rsidRPr="00777637">
        <w:tab/>
        <w:t>(i)</w:t>
      </w:r>
      <w:r w:rsidRPr="00777637">
        <w:tab/>
        <w:t xml:space="preserve">the only </w:t>
      </w:r>
      <w:r w:rsidR="00777637" w:rsidRPr="00777637">
        <w:rPr>
          <w:position w:val="6"/>
          <w:sz w:val="16"/>
        </w:rPr>
        <w:t>*</w:t>
      </w:r>
      <w:r w:rsidRPr="00777637">
        <w:t xml:space="preserve">superannuation income streams of which you are a </w:t>
      </w:r>
      <w:r w:rsidR="00777637" w:rsidRPr="00777637">
        <w:rPr>
          <w:position w:val="6"/>
          <w:sz w:val="16"/>
        </w:rPr>
        <w:t>*</w:t>
      </w:r>
      <w:r w:rsidRPr="00777637">
        <w:t xml:space="preserve">retirement phase recipient are </w:t>
      </w:r>
      <w:r w:rsidR="00777637" w:rsidRPr="00777637">
        <w:rPr>
          <w:position w:val="6"/>
          <w:sz w:val="16"/>
        </w:rPr>
        <w:t>*</w:t>
      </w:r>
      <w:r w:rsidRPr="00777637">
        <w:t>capped defined benefit income streams; or</w:t>
      </w:r>
    </w:p>
    <w:p w:rsidR="00017F96" w:rsidRPr="00777637" w:rsidRDefault="00017F96" w:rsidP="00017F96">
      <w:pPr>
        <w:pStyle w:val="paragraphsub"/>
      </w:pPr>
      <w:r w:rsidRPr="00777637">
        <w:lastRenderedPageBreak/>
        <w:tab/>
        <w:t>(ii)</w:t>
      </w:r>
      <w:r w:rsidRPr="00777637">
        <w:tab/>
        <w:t>you are no longer a retirement phase recipient of any superannuation income stream.</w:t>
      </w:r>
    </w:p>
    <w:p w:rsidR="00017F96" w:rsidRPr="00777637" w:rsidRDefault="00017F96" w:rsidP="00017F96">
      <w:pPr>
        <w:pStyle w:val="notetext"/>
      </w:pPr>
      <w:r w:rsidRPr="00777637">
        <w:t>Note:</w:t>
      </w:r>
      <w:r w:rsidRPr="00777637">
        <w:tab/>
        <w:t>A debit arises in your transfer balance account when the Commissioner issues a notice under this section: see item</w:t>
      </w:r>
      <w:r w:rsidR="00DA1913" w:rsidRPr="00777637">
        <w:t> </w:t>
      </w:r>
      <w:r w:rsidRPr="00777637">
        <w:t>7 of the table in subsection</w:t>
      </w:r>
      <w:r w:rsidR="00DA1913" w:rsidRPr="00777637">
        <w:t> </w:t>
      </w:r>
      <w:r w:rsidRPr="00777637">
        <w:t>294</w:t>
      </w:r>
      <w:r w:rsidR="00777637">
        <w:noBreakHyphen/>
      </w:r>
      <w:r w:rsidRPr="00777637">
        <w:t xml:space="preserve">80(1) of the </w:t>
      </w:r>
      <w:r w:rsidRPr="00777637">
        <w:rPr>
          <w:i/>
        </w:rPr>
        <w:t>Income Tax Assessment Act 1997</w:t>
      </w:r>
      <w:r w:rsidRPr="00777637">
        <w:t>.</w:t>
      </w:r>
    </w:p>
    <w:p w:rsidR="00017F96" w:rsidRPr="00777637" w:rsidRDefault="00017F96" w:rsidP="00017F96">
      <w:pPr>
        <w:pStyle w:val="subsection"/>
      </w:pPr>
      <w:r w:rsidRPr="00777637">
        <w:tab/>
        <w:t>(2)</w:t>
      </w:r>
      <w:r w:rsidRPr="00777637">
        <w:tab/>
        <w:t xml:space="preserve">A notice under </w:t>
      </w:r>
      <w:r w:rsidR="00DA1913" w:rsidRPr="00777637">
        <w:t>subsection (</w:t>
      </w:r>
      <w:r w:rsidRPr="00777637">
        <w:t xml:space="preserve">1) must state the amount of the </w:t>
      </w:r>
      <w:r w:rsidR="00777637" w:rsidRPr="00777637">
        <w:rPr>
          <w:position w:val="6"/>
          <w:sz w:val="16"/>
        </w:rPr>
        <w:t>*</w:t>
      </w:r>
      <w:r w:rsidRPr="00777637">
        <w:t xml:space="preserve">excess transfer balance mentioned in </w:t>
      </w:r>
      <w:r w:rsidR="00DA1913" w:rsidRPr="00777637">
        <w:t>paragraph (</w:t>
      </w:r>
      <w:r w:rsidRPr="00777637">
        <w:t>1)(b).</w:t>
      </w:r>
    </w:p>
    <w:p w:rsidR="00017F96" w:rsidRPr="00777637" w:rsidRDefault="00017F96" w:rsidP="00017F96">
      <w:pPr>
        <w:pStyle w:val="ActHead4"/>
      </w:pPr>
      <w:bookmarkStart w:id="152" w:name="_Toc69307211"/>
      <w:r w:rsidRPr="00777637">
        <w:t>Obligations of superannuation income stream providers</w:t>
      </w:r>
      <w:bookmarkEnd w:id="152"/>
    </w:p>
    <w:p w:rsidR="00017F96" w:rsidRPr="00777637" w:rsidRDefault="00017F96" w:rsidP="00017F96">
      <w:pPr>
        <w:pStyle w:val="ActHead5"/>
      </w:pPr>
      <w:bookmarkStart w:id="153" w:name="_Toc69307212"/>
      <w:r w:rsidRPr="00777637">
        <w:rPr>
          <w:rStyle w:val="CharSectno"/>
        </w:rPr>
        <w:t>136</w:t>
      </w:r>
      <w:r w:rsidR="00777637">
        <w:rPr>
          <w:rStyle w:val="CharSectno"/>
        </w:rPr>
        <w:noBreakHyphen/>
      </w:r>
      <w:r w:rsidRPr="00777637">
        <w:rPr>
          <w:rStyle w:val="CharSectno"/>
        </w:rPr>
        <w:t>80</w:t>
      </w:r>
      <w:r w:rsidRPr="00777637">
        <w:t xml:space="preserve">  Obligations on superannuation income stream providers</w:t>
      </w:r>
      <w:bookmarkEnd w:id="153"/>
    </w:p>
    <w:p w:rsidR="00017F96" w:rsidRPr="00777637" w:rsidRDefault="00017F96" w:rsidP="00017F96">
      <w:pPr>
        <w:pStyle w:val="subsection"/>
      </w:pPr>
      <w:r w:rsidRPr="00777637">
        <w:tab/>
        <w:t>(1)</w:t>
      </w:r>
      <w:r w:rsidRPr="00777637">
        <w:tab/>
        <w:t xml:space="preserve">A </w:t>
      </w:r>
      <w:r w:rsidR="00777637" w:rsidRPr="00777637">
        <w:rPr>
          <w:position w:val="6"/>
          <w:sz w:val="16"/>
        </w:rPr>
        <w:t>*</w:t>
      </w:r>
      <w:r w:rsidRPr="00777637">
        <w:t xml:space="preserve">superannuation income stream provider issued with a commutation authority under this Subdivision must, within 60 days after the commutation authority is issued, pay by way of commutation of the specified </w:t>
      </w:r>
      <w:r w:rsidR="00777637" w:rsidRPr="00777637">
        <w:rPr>
          <w:position w:val="6"/>
          <w:sz w:val="16"/>
        </w:rPr>
        <w:t>*</w:t>
      </w:r>
      <w:r w:rsidRPr="00777637">
        <w:t xml:space="preserve">superannuation income stream, a </w:t>
      </w:r>
      <w:r w:rsidR="00777637" w:rsidRPr="00777637">
        <w:rPr>
          <w:position w:val="6"/>
          <w:sz w:val="16"/>
        </w:rPr>
        <w:t>*</w:t>
      </w:r>
      <w:r w:rsidRPr="00777637">
        <w:t>superannuation lump sum equal to the lesser of:</w:t>
      </w:r>
    </w:p>
    <w:p w:rsidR="00017F96" w:rsidRPr="00777637" w:rsidRDefault="00017F96" w:rsidP="00017F96">
      <w:pPr>
        <w:pStyle w:val="paragraph"/>
      </w:pPr>
      <w:r w:rsidRPr="00777637">
        <w:tab/>
        <w:t>(a)</w:t>
      </w:r>
      <w:r w:rsidRPr="00777637">
        <w:tab/>
        <w:t>the reduction amount stated in the commutation authority; and</w:t>
      </w:r>
    </w:p>
    <w:p w:rsidR="00017F96" w:rsidRPr="00777637" w:rsidRDefault="00017F96" w:rsidP="00017F96">
      <w:pPr>
        <w:pStyle w:val="paragraph"/>
      </w:pPr>
      <w:r w:rsidRPr="00777637">
        <w:tab/>
        <w:t>(b)</w:t>
      </w:r>
      <w:r w:rsidRPr="00777637">
        <w:tab/>
        <w:t xml:space="preserve">the </w:t>
      </w:r>
      <w:r w:rsidR="00777637" w:rsidRPr="00777637">
        <w:rPr>
          <w:position w:val="6"/>
          <w:sz w:val="16"/>
        </w:rPr>
        <w:t>*</w:t>
      </w:r>
      <w:r w:rsidRPr="00777637">
        <w:t xml:space="preserve">maximum available release amount for the </w:t>
      </w:r>
      <w:r w:rsidR="00777637" w:rsidRPr="00777637">
        <w:rPr>
          <w:position w:val="6"/>
          <w:sz w:val="16"/>
        </w:rPr>
        <w:t>*</w:t>
      </w:r>
      <w:r w:rsidRPr="00777637">
        <w:t>superannuation interest that supports the specified superannuation income stream.</w:t>
      </w:r>
    </w:p>
    <w:p w:rsidR="00017F96" w:rsidRPr="00777637" w:rsidRDefault="00017F96" w:rsidP="00017F96">
      <w:pPr>
        <w:pStyle w:val="SubsectionHead"/>
      </w:pPr>
      <w:r w:rsidRPr="00777637">
        <w:t>Exception for capped defined benefit income streams</w:t>
      </w:r>
    </w:p>
    <w:p w:rsidR="00017F96" w:rsidRPr="00777637" w:rsidRDefault="00017F96" w:rsidP="00017F96">
      <w:pPr>
        <w:pStyle w:val="subsection"/>
      </w:pPr>
      <w:r w:rsidRPr="00777637">
        <w:tab/>
        <w:t>(2)</w:t>
      </w:r>
      <w:r w:rsidRPr="00777637">
        <w:tab/>
        <w:t xml:space="preserve">Despite </w:t>
      </w:r>
      <w:r w:rsidR="00DA1913" w:rsidRPr="00777637">
        <w:t>subsection (</w:t>
      </w:r>
      <w:r w:rsidRPr="00777637">
        <w:t xml:space="preserve">1), if the specified </w:t>
      </w:r>
      <w:r w:rsidR="00777637" w:rsidRPr="00777637">
        <w:rPr>
          <w:position w:val="6"/>
          <w:sz w:val="16"/>
        </w:rPr>
        <w:t>*</w:t>
      </w:r>
      <w:r w:rsidRPr="00777637">
        <w:t xml:space="preserve">superannuation income stream is a </w:t>
      </w:r>
      <w:r w:rsidR="00777637" w:rsidRPr="00777637">
        <w:rPr>
          <w:position w:val="6"/>
          <w:sz w:val="16"/>
        </w:rPr>
        <w:t>*</w:t>
      </w:r>
      <w:r w:rsidRPr="00777637">
        <w:t xml:space="preserve">capped defined benefit income stream, the </w:t>
      </w:r>
      <w:r w:rsidR="00777637" w:rsidRPr="00777637">
        <w:rPr>
          <w:position w:val="6"/>
          <w:sz w:val="16"/>
        </w:rPr>
        <w:t>*</w:t>
      </w:r>
      <w:r w:rsidRPr="00777637">
        <w:t>superannuation income stream provider may choose not to comply with the commutation authority.</w:t>
      </w:r>
    </w:p>
    <w:p w:rsidR="00017F96" w:rsidRPr="00777637" w:rsidRDefault="00017F96" w:rsidP="00017F96">
      <w:pPr>
        <w:pStyle w:val="SubsectionHead"/>
      </w:pPr>
      <w:r w:rsidRPr="00777637">
        <w:t>Exception for deceased member</w:t>
      </w:r>
    </w:p>
    <w:p w:rsidR="00017F96" w:rsidRPr="00777637" w:rsidRDefault="00017F96" w:rsidP="00017F96">
      <w:pPr>
        <w:pStyle w:val="subsection"/>
      </w:pPr>
      <w:r w:rsidRPr="00777637">
        <w:tab/>
        <w:t>(3)</w:t>
      </w:r>
      <w:r w:rsidRPr="00777637">
        <w:tab/>
        <w:t xml:space="preserve">Despite </w:t>
      </w:r>
      <w:r w:rsidR="00DA1913" w:rsidRPr="00777637">
        <w:t>subsection (</w:t>
      </w:r>
      <w:r w:rsidRPr="00777637">
        <w:t xml:space="preserve">1), if the </w:t>
      </w:r>
      <w:r w:rsidR="00777637" w:rsidRPr="00777637">
        <w:rPr>
          <w:position w:val="6"/>
          <w:sz w:val="16"/>
        </w:rPr>
        <w:t>*</w:t>
      </w:r>
      <w:r w:rsidRPr="00777637">
        <w:t xml:space="preserve">retirement phase recipient has died, the </w:t>
      </w:r>
      <w:r w:rsidR="00777637" w:rsidRPr="00777637">
        <w:rPr>
          <w:position w:val="6"/>
          <w:sz w:val="16"/>
        </w:rPr>
        <w:t>*</w:t>
      </w:r>
      <w:r w:rsidRPr="00777637">
        <w:t>superannuation income stream provider may choose not to comply with the commutation authority.</w:t>
      </w:r>
    </w:p>
    <w:p w:rsidR="00017F96" w:rsidRPr="00777637" w:rsidRDefault="00017F96" w:rsidP="00017F96">
      <w:pPr>
        <w:pStyle w:val="ActHead5"/>
      </w:pPr>
      <w:bookmarkStart w:id="154" w:name="_Toc69307213"/>
      <w:r w:rsidRPr="00777637">
        <w:rPr>
          <w:rStyle w:val="CharSectno"/>
        </w:rPr>
        <w:lastRenderedPageBreak/>
        <w:t>136</w:t>
      </w:r>
      <w:r w:rsidR="00777637">
        <w:rPr>
          <w:rStyle w:val="CharSectno"/>
        </w:rPr>
        <w:noBreakHyphen/>
      </w:r>
      <w:r w:rsidRPr="00777637">
        <w:rPr>
          <w:rStyle w:val="CharSectno"/>
        </w:rPr>
        <w:t>85</w:t>
      </w:r>
      <w:r w:rsidRPr="00777637">
        <w:t xml:space="preserve">  Notifying the Commissioner</w:t>
      </w:r>
      <w:bookmarkEnd w:id="154"/>
    </w:p>
    <w:p w:rsidR="00017F96" w:rsidRPr="00777637" w:rsidRDefault="00017F96" w:rsidP="00017F96">
      <w:pPr>
        <w:pStyle w:val="subsection"/>
      </w:pPr>
      <w:r w:rsidRPr="00777637">
        <w:tab/>
        <w:t>(1)</w:t>
      </w:r>
      <w:r w:rsidRPr="00777637">
        <w:tab/>
        <w:t xml:space="preserve">A </w:t>
      </w:r>
      <w:r w:rsidR="00777637" w:rsidRPr="00777637">
        <w:rPr>
          <w:position w:val="6"/>
          <w:sz w:val="16"/>
        </w:rPr>
        <w:t>*</w:t>
      </w:r>
      <w:r w:rsidRPr="00777637">
        <w:t xml:space="preserve">superannuation income stream provider issued with a commutation authority under this Subdivision must notify the Commissioner of the amount of a </w:t>
      </w:r>
      <w:r w:rsidR="00777637" w:rsidRPr="00777637">
        <w:rPr>
          <w:position w:val="6"/>
          <w:sz w:val="16"/>
        </w:rPr>
        <w:t>*</w:t>
      </w:r>
      <w:r w:rsidRPr="00777637">
        <w:t>superannuation lump sum paid in accordance with the commutation authority.</w:t>
      </w:r>
    </w:p>
    <w:p w:rsidR="00017F96" w:rsidRPr="00777637" w:rsidRDefault="00017F96" w:rsidP="00017F96">
      <w:pPr>
        <w:pStyle w:val="subsection"/>
      </w:pPr>
      <w:r w:rsidRPr="00777637">
        <w:tab/>
        <w:t>(2)</w:t>
      </w:r>
      <w:r w:rsidRPr="00777637">
        <w:tab/>
        <w:t xml:space="preserve">If a </w:t>
      </w:r>
      <w:r w:rsidR="00777637" w:rsidRPr="00777637">
        <w:rPr>
          <w:position w:val="6"/>
          <w:sz w:val="16"/>
        </w:rPr>
        <w:t>*</w:t>
      </w:r>
      <w:r w:rsidRPr="00777637">
        <w:t>superannuation income stream provider chooses under subsection</w:t>
      </w:r>
      <w:r w:rsidR="00DA1913" w:rsidRPr="00777637">
        <w:t> </w:t>
      </w:r>
      <w:r w:rsidRPr="00777637">
        <w:t>136</w:t>
      </w:r>
      <w:r w:rsidR="00777637">
        <w:noBreakHyphen/>
      </w:r>
      <w:r w:rsidRPr="00777637">
        <w:t>80(2) or (3) not to comply with the commutation authority, the provider must notify the Commissioner of that choice.</w:t>
      </w:r>
    </w:p>
    <w:p w:rsidR="00017F96" w:rsidRPr="00777637" w:rsidRDefault="00017F96" w:rsidP="00017F96">
      <w:pPr>
        <w:pStyle w:val="subsection"/>
      </w:pPr>
      <w:r w:rsidRPr="00777637">
        <w:tab/>
        <w:t>(3)</w:t>
      </w:r>
      <w:r w:rsidRPr="00777637">
        <w:tab/>
        <w:t xml:space="preserve">A notice under this section must be in the </w:t>
      </w:r>
      <w:r w:rsidR="00777637" w:rsidRPr="00777637">
        <w:rPr>
          <w:position w:val="6"/>
          <w:sz w:val="16"/>
        </w:rPr>
        <w:t>*</w:t>
      </w:r>
      <w:r w:rsidRPr="00777637">
        <w:t>approved form and must be given within 60 days after the commutation authority is issued.</w:t>
      </w:r>
    </w:p>
    <w:p w:rsidR="00017F96" w:rsidRPr="00777637" w:rsidRDefault="00017F96" w:rsidP="00017F96">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017F96" w:rsidRPr="00777637" w:rsidRDefault="00017F96" w:rsidP="00017F96">
      <w:pPr>
        <w:pStyle w:val="ActHead5"/>
      </w:pPr>
      <w:bookmarkStart w:id="155" w:name="_Toc69307214"/>
      <w:r w:rsidRPr="00777637">
        <w:rPr>
          <w:rStyle w:val="CharSectno"/>
        </w:rPr>
        <w:t>136</w:t>
      </w:r>
      <w:r w:rsidR="00777637">
        <w:rPr>
          <w:rStyle w:val="CharSectno"/>
        </w:rPr>
        <w:noBreakHyphen/>
      </w:r>
      <w:r w:rsidRPr="00777637">
        <w:rPr>
          <w:rStyle w:val="CharSectno"/>
        </w:rPr>
        <w:t>90</w:t>
      </w:r>
      <w:r w:rsidRPr="00777637">
        <w:t xml:space="preserve">  Notifying you</w:t>
      </w:r>
      <w:bookmarkEnd w:id="155"/>
    </w:p>
    <w:p w:rsidR="00017F96" w:rsidRPr="00777637" w:rsidRDefault="00017F96" w:rsidP="00017F96">
      <w:pPr>
        <w:pStyle w:val="subsection"/>
      </w:pPr>
      <w:r w:rsidRPr="00777637">
        <w:tab/>
        <w:t>(1)</w:t>
      </w:r>
      <w:r w:rsidRPr="00777637">
        <w:tab/>
        <w:t xml:space="preserve">A </w:t>
      </w:r>
      <w:r w:rsidR="00777637" w:rsidRPr="00777637">
        <w:rPr>
          <w:position w:val="6"/>
          <w:sz w:val="16"/>
        </w:rPr>
        <w:t>*</w:t>
      </w:r>
      <w:r w:rsidRPr="00777637">
        <w:t>superannuation income stream provider issued with a commutation authority under this Subdivision must notify you if the superannuation income stream provider:</w:t>
      </w:r>
    </w:p>
    <w:p w:rsidR="00017F96" w:rsidRPr="00777637" w:rsidRDefault="00017F96" w:rsidP="00017F96">
      <w:pPr>
        <w:pStyle w:val="paragraph"/>
      </w:pPr>
      <w:r w:rsidRPr="00777637">
        <w:tab/>
        <w:t>(a)</w:t>
      </w:r>
      <w:r w:rsidRPr="00777637">
        <w:tab/>
        <w:t xml:space="preserve">pays a </w:t>
      </w:r>
      <w:r w:rsidR="00777637" w:rsidRPr="00777637">
        <w:rPr>
          <w:position w:val="6"/>
          <w:sz w:val="16"/>
        </w:rPr>
        <w:t>*</w:t>
      </w:r>
      <w:r w:rsidRPr="00777637">
        <w:t>superannuation lump sum in accordance with the commutation authority; or</w:t>
      </w:r>
    </w:p>
    <w:p w:rsidR="00017F96" w:rsidRPr="00777637" w:rsidRDefault="00017F96" w:rsidP="00017F96">
      <w:pPr>
        <w:pStyle w:val="paragraph"/>
      </w:pPr>
      <w:r w:rsidRPr="00777637">
        <w:tab/>
        <w:t>(b)</w:t>
      </w:r>
      <w:r w:rsidRPr="00777637">
        <w:tab/>
        <w:t>chooses under subsection</w:t>
      </w:r>
      <w:r w:rsidR="00DA1913" w:rsidRPr="00777637">
        <w:t> </w:t>
      </w:r>
      <w:r w:rsidRPr="00777637">
        <w:t>136</w:t>
      </w:r>
      <w:r w:rsidR="00777637">
        <w:noBreakHyphen/>
      </w:r>
      <w:r w:rsidRPr="00777637">
        <w:t>80(2) not to comply with the commutation authority.</w:t>
      </w:r>
    </w:p>
    <w:p w:rsidR="00017F96" w:rsidRPr="00777637" w:rsidRDefault="00017F96" w:rsidP="00017F96">
      <w:pPr>
        <w:pStyle w:val="subsection"/>
      </w:pPr>
      <w:r w:rsidRPr="00777637">
        <w:tab/>
        <w:t>(2)</w:t>
      </w:r>
      <w:r w:rsidRPr="00777637">
        <w:tab/>
        <w:t xml:space="preserve">A notice under this section must be in the </w:t>
      </w:r>
      <w:r w:rsidR="00777637" w:rsidRPr="00777637">
        <w:rPr>
          <w:position w:val="6"/>
          <w:sz w:val="16"/>
        </w:rPr>
        <w:t>*</w:t>
      </w:r>
      <w:r w:rsidRPr="00777637">
        <w:t>approved form and must be given within 60 days after the commutation authority is issued.</w:t>
      </w:r>
    </w:p>
    <w:p w:rsidR="00017F96" w:rsidRPr="00777637" w:rsidRDefault="00017F96" w:rsidP="00025549">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6F4A4B" w:rsidRPr="00777637" w:rsidRDefault="006F4A4B" w:rsidP="006555AF">
      <w:pPr>
        <w:pStyle w:val="ActHead4"/>
        <w:pageBreakBefore/>
      </w:pPr>
      <w:bookmarkStart w:id="156" w:name="_Toc69307215"/>
      <w:r w:rsidRPr="00777637">
        <w:rPr>
          <w:rStyle w:val="CharSubdNo"/>
        </w:rPr>
        <w:lastRenderedPageBreak/>
        <w:t>Division</w:t>
      </w:r>
      <w:r w:rsidR="00DA1913" w:rsidRPr="00777637">
        <w:rPr>
          <w:rStyle w:val="CharSubdNo"/>
        </w:rPr>
        <w:t> </w:t>
      </w:r>
      <w:r w:rsidRPr="00777637">
        <w:rPr>
          <w:rStyle w:val="CharSubdNo"/>
        </w:rPr>
        <w:t>138</w:t>
      </w:r>
      <w:r w:rsidRPr="00777637">
        <w:t>—</w:t>
      </w:r>
      <w:r w:rsidRPr="00777637">
        <w:rPr>
          <w:rStyle w:val="CharSubdText"/>
        </w:rPr>
        <w:t>First home super saver scheme</w:t>
      </w:r>
      <w:bookmarkEnd w:id="156"/>
    </w:p>
    <w:p w:rsidR="006F4A4B" w:rsidRPr="00777637" w:rsidRDefault="006F4A4B" w:rsidP="006F4A4B">
      <w:pPr>
        <w:pStyle w:val="TofSectsHeading"/>
      </w:pPr>
      <w:r w:rsidRPr="00777637">
        <w:t>Table of Subdivisions</w:t>
      </w:r>
    </w:p>
    <w:p w:rsidR="006F4A4B" w:rsidRPr="00777637" w:rsidRDefault="006F4A4B" w:rsidP="006F4A4B">
      <w:pPr>
        <w:pStyle w:val="TofSectsSubdiv"/>
      </w:pPr>
      <w:r w:rsidRPr="00777637">
        <w:tab/>
        <w:t>Guide to Division</w:t>
      </w:r>
      <w:r w:rsidR="00DA1913" w:rsidRPr="00777637">
        <w:t> </w:t>
      </w:r>
      <w:r w:rsidRPr="00777637">
        <w:t>138</w:t>
      </w:r>
    </w:p>
    <w:p w:rsidR="006F4A4B" w:rsidRPr="00777637" w:rsidRDefault="006F4A4B" w:rsidP="006F4A4B">
      <w:pPr>
        <w:pStyle w:val="TofSectsSubdiv"/>
      </w:pPr>
      <w:r w:rsidRPr="00777637">
        <w:t>138</w:t>
      </w:r>
      <w:r w:rsidR="00777637">
        <w:noBreakHyphen/>
      </w:r>
      <w:r w:rsidRPr="00777637">
        <w:t>A</w:t>
      </w:r>
      <w:r w:rsidRPr="00777637">
        <w:tab/>
        <w:t>First home super saver determination</w:t>
      </w:r>
    </w:p>
    <w:p w:rsidR="006F4A4B" w:rsidRPr="00777637" w:rsidRDefault="006F4A4B" w:rsidP="006F4A4B">
      <w:pPr>
        <w:pStyle w:val="TofSectsSubdiv"/>
      </w:pPr>
      <w:r w:rsidRPr="00777637">
        <w:t>138</w:t>
      </w:r>
      <w:r w:rsidR="00777637">
        <w:noBreakHyphen/>
      </w:r>
      <w:r w:rsidRPr="00777637">
        <w:t>B</w:t>
      </w:r>
      <w:r w:rsidRPr="00777637">
        <w:tab/>
        <w:t>FHSS maximum release amount</w:t>
      </w:r>
    </w:p>
    <w:p w:rsidR="006F4A4B" w:rsidRPr="00777637" w:rsidRDefault="006F4A4B" w:rsidP="006F4A4B">
      <w:pPr>
        <w:pStyle w:val="ActHead4"/>
      </w:pPr>
      <w:bookmarkStart w:id="157" w:name="_Toc69307216"/>
      <w:r w:rsidRPr="00777637">
        <w:t>Guide to Division</w:t>
      </w:r>
      <w:r w:rsidR="00DA1913" w:rsidRPr="00777637">
        <w:t> </w:t>
      </w:r>
      <w:r w:rsidRPr="00777637">
        <w:t>138</w:t>
      </w:r>
      <w:bookmarkEnd w:id="157"/>
    </w:p>
    <w:p w:rsidR="006F4A4B" w:rsidRPr="00777637" w:rsidRDefault="006F4A4B" w:rsidP="006F4A4B">
      <w:pPr>
        <w:pStyle w:val="ActHead5"/>
      </w:pPr>
      <w:bookmarkStart w:id="158" w:name="_Toc69307217"/>
      <w:r w:rsidRPr="00777637">
        <w:rPr>
          <w:rStyle w:val="CharSectno"/>
        </w:rPr>
        <w:t>138</w:t>
      </w:r>
      <w:r w:rsidR="00777637">
        <w:rPr>
          <w:rStyle w:val="CharSectno"/>
        </w:rPr>
        <w:noBreakHyphen/>
      </w:r>
      <w:r w:rsidRPr="00777637">
        <w:rPr>
          <w:rStyle w:val="CharSectno"/>
        </w:rPr>
        <w:t>1</w:t>
      </w:r>
      <w:r w:rsidRPr="00777637">
        <w:t xml:space="preserve">  What this Division is about</w:t>
      </w:r>
      <w:bookmarkEnd w:id="158"/>
    </w:p>
    <w:p w:rsidR="006F4A4B" w:rsidRPr="00777637" w:rsidRDefault="006F4A4B" w:rsidP="006F4A4B">
      <w:pPr>
        <w:pStyle w:val="SOText"/>
      </w:pPr>
      <w:r w:rsidRPr="00777637">
        <w:t>If you have had voluntary contributions into superannuation, you may be eligible to have those contributions and their associated earnings released for the purposes of purchasing or constructing your first home.</w:t>
      </w:r>
    </w:p>
    <w:p w:rsidR="006F4A4B" w:rsidRPr="00777637" w:rsidRDefault="006F4A4B" w:rsidP="006F4A4B">
      <w:pPr>
        <w:pStyle w:val="ActHead4"/>
      </w:pPr>
      <w:bookmarkStart w:id="159" w:name="_Toc69307218"/>
      <w:r w:rsidRPr="00777637">
        <w:rPr>
          <w:rStyle w:val="CharSubdNo"/>
        </w:rPr>
        <w:t>Subdivision</w:t>
      </w:r>
      <w:r w:rsidR="00DA1913" w:rsidRPr="00777637">
        <w:rPr>
          <w:rStyle w:val="CharSubdNo"/>
        </w:rPr>
        <w:t> </w:t>
      </w:r>
      <w:r w:rsidRPr="00777637">
        <w:rPr>
          <w:rStyle w:val="CharSubdNo"/>
        </w:rPr>
        <w:t>138</w:t>
      </w:r>
      <w:r w:rsidR="00777637">
        <w:rPr>
          <w:rStyle w:val="CharSubdNo"/>
        </w:rPr>
        <w:noBreakHyphen/>
      </w:r>
      <w:r w:rsidRPr="00777637">
        <w:rPr>
          <w:rStyle w:val="CharSubdNo"/>
        </w:rPr>
        <w:t>A</w:t>
      </w:r>
      <w:r w:rsidRPr="00777637">
        <w:t>—</w:t>
      </w:r>
      <w:r w:rsidRPr="00777637">
        <w:rPr>
          <w:rStyle w:val="CharSubdText"/>
        </w:rPr>
        <w:t>First home super saver determination</w:t>
      </w:r>
      <w:bookmarkEnd w:id="159"/>
    </w:p>
    <w:p w:rsidR="006F4A4B" w:rsidRPr="00777637" w:rsidRDefault="006F4A4B" w:rsidP="006F4A4B">
      <w:pPr>
        <w:pStyle w:val="ActHead4"/>
      </w:pPr>
      <w:bookmarkStart w:id="160" w:name="_Toc69307219"/>
      <w:r w:rsidRPr="00777637">
        <w:t>Guide to Subdivision</w:t>
      </w:r>
      <w:r w:rsidR="00DA1913" w:rsidRPr="00777637">
        <w:t> </w:t>
      </w:r>
      <w:r w:rsidRPr="00777637">
        <w:t>138</w:t>
      </w:r>
      <w:r w:rsidR="00777637">
        <w:noBreakHyphen/>
      </w:r>
      <w:r w:rsidRPr="00777637">
        <w:t>A</w:t>
      </w:r>
      <w:bookmarkEnd w:id="160"/>
    </w:p>
    <w:p w:rsidR="006F4A4B" w:rsidRPr="00777637" w:rsidRDefault="006F4A4B" w:rsidP="006F4A4B">
      <w:pPr>
        <w:pStyle w:val="ActHead5"/>
      </w:pPr>
      <w:bookmarkStart w:id="161" w:name="_Toc69307220"/>
      <w:r w:rsidRPr="00777637">
        <w:rPr>
          <w:rStyle w:val="CharSectno"/>
        </w:rPr>
        <w:t>138</w:t>
      </w:r>
      <w:r w:rsidR="00777637">
        <w:rPr>
          <w:rStyle w:val="CharSectno"/>
        </w:rPr>
        <w:noBreakHyphen/>
      </w:r>
      <w:r w:rsidRPr="00777637">
        <w:rPr>
          <w:rStyle w:val="CharSectno"/>
        </w:rPr>
        <w:t>5</w:t>
      </w:r>
      <w:r w:rsidRPr="00777637">
        <w:t xml:space="preserve">  What this Subdivision is about</w:t>
      </w:r>
      <w:bookmarkEnd w:id="161"/>
    </w:p>
    <w:p w:rsidR="006F4A4B" w:rsidRPr="00777637" w:rsidRDefault="006F4A4B" w:rsidP="006F4A4B">
      <w:pPr>
        <w:pStyle w:val="SOText"/>
      </w:pPr>
      <w:r w:rsidRPr="00777637">
        <w:t>If you satisfy particular criteria, you may request that the Commissioner make a determination stating your FHSS maximum release amount and the components that make up that amount.</w:t>
      </w:r>
    </w:p>
    <w:p w:rsidR="006F4A4B" w:rsidRPr="00777637" w:rsidRDefault="006F4A4B" w:rsidP="006F4A4B">
      <w:pPr>
        <w:pStyle w:val="TofSectsHeading"/>
      </w:pPr>
      <w:r w:rsidRPr="00777637">
        <w:t>Table of sections</w:t>
      </w:r>
    </w:p>
    <w:p w:rsidR="006F4A4B" w:rsidRPr="00777637" w:rsidRDefault="006F4A4B" w:rsidP="006F4A4B">
      <w:pPr>
        <w:pStyle w:val="TofSectsGroupHeading"/>
      </w:pPr>
      <w:r w:rsidRPr="00777637">
        <w:t>Operative provisions</w:t>
      </w:r>
    </w:p>
    <w:p w:rsidR="006F4A4B" w:rsidRPr="00777637" w:rsidRDefault="006F4A4B" w:rsidP="006F4A4B">
      <w:pPr>
        <w:pStyle w:val="TofSectsSection"/>
      </w:pPr>
      <w:r w:rsidRPr="00777637">
        <w:t>138</w:t>
      </w:r>
      <w:r w:rsidR="00777637">
        <w:noBreakHyphen/>
      </w:r>
      <w:r w:rsidRPr="00777637">
        <w:t>10</w:t>
      </w:r>
      <w:r w:rsidRPr="00777637">
        <w:tab/>
        <w:t>First home super saver determination</w:t>
      </w:r>
    </w:p>
    <w:p w:rsidR="006F4A4B" w:rsidRPr="00777637" w:rsidRDefault="006F4A4B" w:rsidP="006F4A4B">
      <w:pPr>
        <w:pStyle w:val="TofSectsSection"/>
      </w:pPr>
      <w:r w:rsidRPr="00777637">
        <w:t>138</w:t>
      </w:r>
      <w:r w:rsidR="00777637">
        <w:noBreakHyphen/>
      </w:r>
      <w:r w:rsidRPr="00777637">
        <w:t>15</w:t>
      </w:r>
      <w:r w:rsidRPr="00777637">
        <w:tab/>
        <w:t>Review</w:t>
      </w:r>
    </w:p>
    <w:p w:rsidR="006F4A4B" w:rsidRPr="00777637" w:rsidRDefault="006F4A4B" w:rsidP="006F4A4B">
      <w:pPr>
        <w:pStyle w:val="ActHead4"/>
      </w:pPr>
      <w:bookmarkStart w:id="162" w:name="_Toc69307221"/>
      <w:r w:rsidRPr="00777637">
        <w:lastRenderedPageBreak/>
        <w:t>Operative provisions</w:t>
      </w:r>
      <w:bookmarkEnd w:id="162"/>
    </w:p>
    <w:p w:rsidR="006F4A4B" w:rsidRPr="00777637" w:rsidRDefault="006F4A4B" w:rsidP="006F4A4B">
      <w:pPr>
        <w:pStyle w:val="ActHead5"/>
      </w:pPr>
      <w:bookmarkStart w:id="163" w:name="_Toc69307222"/>
      <w:r w:rsidRPr="00777637">
        <w:rPr>
          <w:rStyle w:val="CharSectno"/>
        </w:rPr>
        <w:t>138</w:t>
      </w:r>
      <w:r w:rsidR="00777637">
        <w:rPr>
          <w:rStyle w:val="CharSectno"/>
        </w:rPr>
        <w:noBreakHyphen/>
      </w:r>
      <w:r w:rsidRPr="00777637">
        <w:rPr>
          <w:rStyle w:val="CharSectno"/>
        </w:rPr>
        <w:t>10</w:t>
      </w:r>
      <w:r w:rsidRPr="00777637">
        <w:t xml:space="preserve">  First home super saver determination</w:t>
      </w:r>
      <w:bookmarkEnd w:id="163"/>
    </w:p>
    <w:p w:rsidR="006F4A4B" w:rsidRPr="00777637" w:rsidRDefault="006F4A4B" w:rsidP="006F4A4B">
      <w:pPr>
        <w:pStyle w:val="subsection"/>
      </w:pPr>
      <w:r w:rsidRPr="00777637">
        <w:tab/>
        <w:t>(1)</w:t>
      </w:r>
      <w:r w:rsidRPr="00777637">
        <w:tab/>
        <w:t xml:space="preserve">A </w:t>
      </w:r>
      <w:r w:rsidRPr="00777637">
        <w:rPr>
          <w:b/>
          <w:i/>
        </w:rPr>
        <w:t>first home super saver determination</w:t>
      </w:r>
      <w:r w:rsidRPr="00777637">
        <w:t xml:space="preserve"> is a written determination stating:</w:t>
      </w:r>
    </w:p>
    <w:p w:rsidR="006F4A4B" w:rsidRPr="00777637" w:rsidRDefault="006F4A4B" w:rsidP="006F4A4B">
      <w:pPr>
        <w:pStyle w:val="paragraph"/>
      </w:pPr>
      <w:r w:rsidRPr="00777637">
        <w:tab/>
        <w:t>(a)</w:t>
      </w:r>
      <w:r w:rsidRPr="00777637">
        <w:tab/>
        <w:t xml:space="preserve">your </w:t>
      </w:r>
      <w:r w:rsidR="00777637" w:rsidRPr="00777637">
        <w:rPr>
          <w:position w:val="6"/>
          <w:sz w:val="16"/>
        </w:rPr>
        <w:t>*</w:t>
      </w:r>
      <w:r w:rsidRPr="00777637">
        <w:t>FHSS maximum release amount; and</w:t>
      </w:r>
    </w:p>
    <w:p w:rsidR="006F4A4B" w:rsidRPr="00777637" w:rsidRDefault="006F4A4B" w:rsidP="006F4A4B">
      <w:pPr>
        <w:pStyle w:val="paragraph"/>
      </w:pPr>
      <w:r w:rsidRPr="00777637">
        <w:tab/>
        <w:t>(b)</w:t>
      </w:r>
      <w:r w:rsidRPr="00777637">
        <w:tab/>
        <w:t>the amount of each of the following components that make up your FHSS maximum release amount:</w:t>
      </w:r>
    </w:p>
    <w:p w:rsidR="006F4A4B" w:rsidRPr="00777637" w:rsidRDefault="006F4A4B" w:rsidP="006F4A4B">
      <w:pPr>
        <w:pStyle w:val="paragraphsub"/>
      </w:pPr>
      <w:r w:rsidRPr="00777637">
        <w:tab/>
        <w:t>(i)</w:t>
      </w:r>
      <w:r w:rsidRPr="00777637">
        <w:tab/>
        <w:t xml:space="preserve">your </w:t>
      </w:r>
      <w:r w:rsidR="00777637" w:rsidRPr="00777637">
        <w:rPr>
          <w:position w:val="6"/>
          <w:sz w:val="16"/>
        </w:rPr>
        <w:t>*</w:t>
      </w:r>
      <w:r w:rsidRPr="00777637">
        <w:t>concessional contributions;</w:t>
      </w:r>
    </w:p>
    <w:p w:rsidR="006F4A4B" w:rsidRPr="00777637" w:rsidRDefault="006F4A4B" w:rsidP="006F4A4B">
      <w:pPr>
        <w:pStyle w:val="paragraphsub"/>
      </w:pPr>
      <w:r w:rsidRPr="00777637">
        <w:tab/>
        <w:t>(ii)</w:t>
      </w:r>
      <w:r w:rsidRPr="00777637">
        <w:tab/>
        <w:t xml:space="preserve">your </w:t>
      </w:r>
      <w:r w:rsidR="00777637" w:rsidRPr="00777637">
        <w:rPr>
          <w:position w:val="6"/>
          <w:sz w:val="16"/>
        </w:rPr>
        <w:t>*</w:t>
      </w:r>
      <w:r w:rsidRPr="00777637">
        <w:t>non</w:t>
      </w:r>
      <w:r w:rsidR="00777637">
        <w:noBreakHyphen/>
      </w:r>
      <w:r w:rsidRPr="00777637">
        <w:t>concessional contributions;</w:t>
      </w:r>
    </w:p>
    <w:p w:rsidR="006F4A4B" w:rsidRPr="00777637" w:rsidRDefault="006F4A4B" w:rsidP="006F4A4B">
      <w:pPr>
        <w:pStyle w:val="paragraphsub"/>
      </w:pPr>
      <w:r w:rsidRPr="00777637">
        <w:tab/>
        <w:t>(iii)</w:t>
      </w:r>
      <w:r w:rsidRPr="00777637">
        <w:tab/>
        <w:t>your associated earnings.</w:t>
      </w:r>
    </w:p>
    <w:p w:rsidR="006F4A4B" w:rsidRPr="00777637" w:rsidRDefault="006F4A4B" w:rsidP="006F4A4B">
      <w:pPr>
        <w:pStyle w:val="subsection"/>
      </w:pPr>
      <w:r w:rsidRPr="00777637">
        <w:tab/>
        <w:t>(2)</w:t>
      </w:r>
      <w:r w:rsidRPr="00777637">
        <w:tab/>
        <w:t xml:space="preserve">You may request the Commissioner, in the </w:t>
      </w:r>
      <w:r w:rsidR="00777637" w:rsidRPr="00777637">
        <w:rPr>
          <w:position w:val="6"/>
          <w:sz w:val="16"/>
        </w:rPr>
        <w:t>*</w:t>
      </w:r>
      <w:r w:rsidRPr="00777637">
        <w:t xml:space="preserve">approved form, to make a </w:t>
      </w:r>
      <w:r w:rsidR="00777637" w:rsidRPr="00777637">
        <w:rPr>
          <w:position w:val="6"/>
          <w:sz w:val="16"/>
        </w:rPr>
        <w:t>*</w:t>
      </w:r>
      <w:r w:rsidRPr="00777637">
        <w:t>first home super saver determination if:</w:t>
      </w:r>
    </w:p>
    <w:p w:rsidR="006F4A4B" w:rsidRPr="00777637" w:rsidRDefault="006F4A4B" w:rsidP="006F4A4B">
      <w:pPr>
        <w:pStyle w:val="paragraph"/>
      </w:pPr>
      <w:r w:rsidRPr="00777637">
        <w:tab/>
        <w:t>(a)</w:t>
      </w:r>
      <w:r w:rsidRPr="00777637">
        <w:tab/>
        <w:t>you have never held:</w:t>
      </w:r>
    </w:p>
    <w:p w:rsidR="006F4A4B" w:rsidRPr="00777637" w:rsidRDefault="006F4A4B" w:rsidP="006F4A4B">
      <w:pPr>
        <w:pStyle w:val="paragraphsub"/>
      </w:pPr>
      <w:r w:rsidRPr="00777637">
        <w:tab/>
        <w:t>(i)</w:t>
      </w:r>
      <w:r w:rsidRPr="00777637">
        <w:tab/>
        <w:t>a freehold interest in real property in Australia; or</w:t>
      </w:r>
    </w:p>
    <w:p w:rsidR="006F4A4B" w:rsidRPr="00777637" w:rsidRDefault="006F4A4B" w:rsidP="006F4A4B">
      <w:pPr>
        <w:pStyle w:val="paragraphsub"/>
      </w:pPr>
      <w:r w:rsidRPr="00777637">
        <w:tab/>
        <w:t>(ii)</w:t>
      </w:r>
      <w:r w:rsidRPr="00777637">
        <w:tab/>
        <w:t>a lease of land in Australia (including a renewal or extension of such a lease) as described in paragraph</w:t>
      </w:r>
      <w:r w:rsidR="00DA1913" w:rsidRPr="00777637">
        <w:t> </w:t>
      </w:r>
      <w:r w:rsidRPr="00777637">
        <w:t>104</w:t>
      </w:r>
      <w:r w:rsidR="00777637">
        <w:noBreakHyphen/>
      </w:r>
      <w:r w:rsidRPr="00777637">
        <w:t xml:space="preserve">115(1)(b) of the </w:t>
      </w:r>
      <w:r w:rsidRPr="00777637">
        <w:rPr>
          <w:i/>
        </w:rPr>
        <w:t>Income Tax Assessment Act 1997</w:t>
      </w:r>
      <w:r w:rsidRPr="00777637">
        <w:t>; or</w:t>
      </w:r>
    </w:p>
    <w:p w:rsidR="006F4A4B" w:rsidRPr="00777637" w:rsidRDefault="006F4A4B" w:rsidP="006F4A4B">
      <w:pPr>
        <w:pStyle w:val="paragraphsub"/>
      </w:pPr>
      <w:r w:rsidRPr="00777637">
        <w:tab/>
        <w:t>(iii)</w:t>
      </w:r>
      <w:r w:rsidRPr="00777637">
        <w:tab/>
        <w:t xml:space="preserve">a company title interest (within the meaning of Part X of the </w:t>
      </w:r>
      <w:r w:rsidRPr="00777637">
        <w:rPr>
          <w:i/>
        </w:rPr>
        <w:t>Income Tax Assessment Act 1936</w:t>
      </w:r>
      <w:r w:rsidRPr="00777637">
        <w:t>) in land in Australia; and</w:t>
      </w:r>
    </w:p>
    <w:p w:rsidR="006F4A4B" w:rsidRPr="00777637" w:rsidRDefault="006F4A4B" w:rsidP="006F4A4B">
      <w:pPr>
        <w:pStyle w:val="paragraph"/>
      </w:pPr>
      <w:r w:rsidRPr="00777637">
        <w:tab/>
        <w:t>(b)</w:t>
      </w:r>
      <w:r w:rsidRPr="00777637">
        <w:tab/>
        <w:t>you are 18 years or older; and</w:t>
      </w:r>
    </w:p>
    <w:p w:rsidR="006F4A4B" w:rsidRPr="00777637" w:rsidRDefault="006F4A4B" w:rsidP="006F4A4B">
      <w:pPr>
        <w:pStyle w:val="paragraph"/>
      </w:pPr>
      <w:r w:rsidRPr="00777637">
        <w:tab/>
        <w:t>(c)</w:t>
      </w:r>
      <w:r w:rsidRPr="00777637">
        <w:tab/>
        <w:t>you have not previously requested a release authority under Division</w:t>
      </w:r>
      <w:r w:rsidR="00DA1913" w:rsidRPr="00777637">
        <w:t> </w:t>
      </w:r>
      <w:r w:rsidRPr="00777637">
        <w:t>131 in relation to a first home super saver determination that has been made in relation to you.</w:t>
      </w:r>
    </w:p>
    <w:p w:rsidR="006F4A4B" w:rsidRPr="00777637" w:rsidRDefault="006F4A4B" w:rsidP="006F4A4B">
      <w:pPr>
        <w:pStyle w:val="subsection"/>
      </w:pPr>
      <w:r w:rsidRPr="00777637">
        <w:tab/>
        <w:t>(2A)</w:t>
      </w:r>
      <w:r w:rsidRPr="00777637">
        <w:tab/>
        <w:t xml:space="preserve">If the Commissioner determines that you have suffered a financial hardship, you are taken to have satisfied </w:t>
      </w:r>
      <w:r w:rsidR="00DA1913" w:rsidRPr="00777637">
        <w:t>paragraph (</w:t>
      </w:r>
      <w:r w:rsidRPr="00777637">
        <w:t>2)(a).</w:t>
      </w:r>
    </w:p>
    <w:p w:rsidR="006F4A4B" w:rsidRPr="00777637" w:rsidRDefault="006F4A4B" w:rsidP="006F4A4B">
      <w:pPr>
        <w:pStyle w:val="subsection"/>
      </w:pPr>
      <w:r w:rsidRPr="00777637">
        <w:tab/>
        <w:t>(2B)</w:t>
      </w:r>
      <w:r w:rsidRPr="00777637">
        <w:tab/>
        <w:t xml:space="preserve">The regulations may specify the circumstances in which the Commissioner is to determine that a person has suffered a financial hardship for the purposes of </w:t>
      </w:r>
      <w:r w:rsidR="00DA1913" w:rsidRPr="00777637">
        <w:t>subsection (</w:t>
      </w:r>
      <w:r w:rsidRPr="00777637">
        <w:t>2A).</w:t>
      </w:r>
    </w:p>
    <w:p w:rsidR="006F4A4B" w:rsidRPr="00777637" w:rsidRDefault="006F4A4B" w:rsidP="006F4A4B">
      <w:pPr>
        <w:pStyle w:val="subsection"/>
      </w:pPr>
      <w:r w:rsidRPr="00777637">
        <w:lastRenderedPageBreak/>
        <w:tab/>
        <w:t>(3)</w:t>
      </w:r>
      <w:r w:rsidRPr="00777637">
        <w:tab/>
        <w:t xml:space="preserve">If you make a valid request under </w:t>
      </w:r>
      <w:r w:rsidR="00DA1913" w:rsidRPr="00777637">
        <w:t>subsection (</w:t>
      </w:r>
      <w:r w:rsidRPr="00777637">
        <w:t xml:space="preserve">2), the Commissioner must make a </w:t>
      </w:r>
      <w:r w:rsidR="00777637" w:rsidRPr="00777637">
        <w:rPr>
          <w:position w:val="6"/>
          <w:sz w:val="16"/>
        </w:rPr>
        <w:t>*</w:t>
      </w:r>
      <w:r w:rsidRPr="00777637">
        <w:t>first home super saver determination in relation to you.</w:t>
      </w:r>
    </w:p>
    <w:p w:rsidR="006F4A4B" w:rsidRPr="00777637" w:rsidRDefault="006F4A4B" w:rsidP="006F4A4B">
      <w:pPr>
        <w:pStyle w:val="subsection"/>
      </w:pPr>
      <w:r w:rsidRPr="00777637">
        <w:tab/>
        <w:t>(4)</w:t>
      </w:r>
      <w:r w:rsidRPr="00777637">
        <w:tab/>
        <w:t xml:space="preserve">The Commissioner may amend or revoke a </w:t>
      </w:r>
      <w:r w:rsidR="00777637" w:rsidRPr="00777637">
        <w:rPr>
          <w:position w:val="6"/>
          <w:sz w:val="16"/>
        </w:rPr>
        <w:t>*</w:t>
      </w:r>
      <w:r w:rsidRPr="00777637">
        <w:t>first home super saver determination at any time before a release authority relating to the determination is issued under Division</w:t>
      </w:r>
      <w:r w:rsidR="00DA1913" w:rsidRPr="00777637">
        <w:t> </w:t>
      </w:r>
      <w:r w:rsidRPr="00777637">
        <w:t>131.</w:t>
      </w:r>
    </w:p>
    <w:p w:rsidR="006F4A4B" w:rsidRPr="00777637" w:rsidRDefault="006F4A4B" w:rsidP="006F4A4B">
      <w:pPr>
        <w:pStyle w:val="subsection"/>
      </w:pPr>
      <w:r w:rsidRPr="00777637">
        <w:tab/>
        <w:t>(5)</w:t>
      </w:r>
      <w:r w:rsidRPr="00777637">
        <w:tab/>
        <w:t>Notice of a determination given by the Commissioner under this section is prima facie evidence of the matters stated in the notice.</w:t>
      </w:r>
    </w:p>
    <w:p w:rsidR="006F4A4B" w:rsidRPr="00777637" w:rsidRDefault="006F4A4B" w:rsidP="00091BB7">
      <w:pPr>
        <w:pStyle w:val="ActHead5"/>
      </w:pPr>
      <w:bookmarkStart w:id="164" w:name="_Toc69307223"/>
      <w:r w:rsidRPr="00777637">
        <w:rPr>
          <w:rStyle w:val="CharSectno"/>
        </w:rPr>
        <w:t>138</w:t>
      </w:r>
      <w:r w:rsidR="00777637">
        <w:rPr>
          <w:rStyle w:val="CharSectno"/>
        </w:rPr>
        <w:noBreakHyphen/>
      </w:r>
      <w:r w:rsidRPr="00777637">
        <w:rPr>
          <w:rStyle w:val="CharSectno"/>
        </w:rPr>
        <w:t>15</w:t>
      </w:r>
      <w:r w:rsidRPr="00777637">
        <w:t xml:space="preserve">  Review</w:t>
      </w:r>
      <w:bookmarkEnd w:id="164"/>
    </w:p>
    <w:p w:rsidR="006F4A4B" w:rsidRPr="00777637" w:rsidRDefault="006F4A4B" w:rsidP="00091BB7">
      <w:pPr>
        <w:pStyle w:val="subsection"/>
        <w:keepNext/>
        <w:keepLines/>
      </w:pPr>
      <w:r w:rsidRPr="00777637">
        <w:tab/>
      </w:r>
      <w:r w:rsidRPr="00777637">
        <w:tab/>
        <w:t>If you are dissatisfied with:</w:t>
      </w:r>
    </w:p>
    <w:p w:rsidR="006F4A4B" w:rsidRPr="00777637" w:rsidRDefault="003E6208" w:rsidP="00091BB7">
      <w:pPr>
        <w:pStyle w:val="paragraph"/>
        <w:keepNext/>
        <w:keepLines/>
      </w:pPr>
      <w:r w:rsidRPr="00777637">
        <w:tab/>
        <w:t>(a)</w:t>
      </w:r>
      <w:r w:rsidRPr="00777637">
        <w:tab/>
      </w:r>
      <w:r w:rsidR="006F4A4B" w:rsidRPr="00777637">
        <w:t xml:space="preserve">a </w:t>
      </w:r>
      <w:r w:rsidR="00777637" w:rsidRPr="00777637">
        <w:rPr>
          <w:position w:val="6"/>
          <w:sz w:val="16"/>
        </w:rPr>
        <w:t>*</w:t>
      </w:r>
      <w:r w:rsidR="006F4A4B" w:rsidRPr="00777637">
        <w:t>first home super saver determination in relation to you; or</w:t>
      </w:r>
    </w:p>
    <w:p w:rsidR="006F4A4B" w:rsidRPr="00777637" w:rsidRDefault="006F4A4B" w:rsidP="00091BB7">
      <w:pPr>
        <w:pStyle w:val="paragraph"/>
        <w:keepNext/>
        <w:keepLines/>
      </w:pPr>
      <w:r w:rsidRPr="00777637">
        <w:tab/>
        <w:t>(b)</w:t>
      </w:r>
      <w:r w:rsidRPr="00777637">
        <w:tab/>
        <w:t>a decision the Commissioner makes not to make a determination under subsection</w:t>
      </w:r>
      <w:r w:rsidR="00DA1913" w:rsidRPr="00777637">
        <w:t> </w:t>
      </w:r>
      <w:r w:rsidRPr="00777637">
        <w:t>138</w:t>
      </w:r>
      <w:r w:rsidR="00777637">
        <w:noBreakHyphen/>
      </w:r>
      <w:r w:rsidRPr="00777637">
        <w:t>10(2A);</w:t>
      </w:r>
    </w:p>
    <w:p w:rsidR="006F4A4B" w:rsidRPr="00777637" w:rsidRDefault="006F4A4B" w:rsidP="00091BB7">
      <w:pPr>
        <w:pStyle w:val="subsection2"/>
        <w:keepNext/>
        <w:keepLines/>
      </w:pPr>
      <w:r w:rsidRPr="00777637">
        <w:t>you may object against the determination, or the decision, as the case requires, in the manner set out in Part IVC.</w:t>
      </w:r>
    </w:p>
    <w:p w:rsidR="006F4A4B" w:rsidRPr="00777637" w:rsidRDefault="006F4A4B" w:rsidP="00091BB7">
      <w:pPr>
        <w:pStyle w:val="ActHead4"/>
        <w:keepNext w:val="0"/>
        <w:keepLines w:val="0"/>
      </w:pPr>
      <w:bookmarkStart w:id="165" w:name="_Toc69307224"/>
      <w:r w:rsidRPr="00777637">
        <w:rPr>
          <w:rStyle w:val="CharSubdNo"/>
        </w:rPr>
        <w:t>Subdivision</w:t>
      </w:r>
      <w:r w:rsidR="00DA1913" w:rsidRPr="00777637">
        <w:rPr>
          <w:rStyle w:val="CharSubdNo"/>
        </w:rPr>
        <w:t> </w:t>
      </w:r>
      <w:r w:rsidRPr="00777637">
        <w:rPr>
          <w:rStyle w:val="CharSubdNo"/>
        </w:rPr>
        <w:t>138</w:t>
      </w:r>
      <w:r w:rsidR="00777637">
        <w:rPr>
          <w:rStyle w:val="CharSubdNo"/>
        </w:rPr>
        <w:noBreakHyphen/>
      </w:r>
      <w:r w:rsidRPr="00777637">
        <w:rPr>
          <w:rStyle w:val="CharSubdNo"/>
        </w:rPr>
        <w:t>B</w:t>
      </w:r>
      <w:r w:rsidRPr="00777637">
        <w:t>—</w:t>
      </w:r>
      <w:r w:rsidRPr="00777637">
        <w:rPr>
          <w:rStyle w:val="CharSubdText"/>
        </w:rPr>
        <w:t>FHSS maximum release amount</w:t>
      </w:r>
      <w:bookmarkEnd w:id="165"/>
    </w:p>
    <w:p w:rsidR="006F4A4B" w:rsidRPr="00777637" w:rsidRDefault="006F4A4B" w:rsidP="00091BB7">
      <w:pPr>
        <w:pStyle w:val="ActHead4"/>
        <w:keepNext w:val="0"/>
        <w:keepLines w:val="0"/>
      </w:pPr>
      <w:bookmarkStart w:id="166" w:name="_Toc69307225"/>
      <w:r w:rsidRPr="00777637">
        <w:t>Guide to Subdivision</w:t>
      </w:r>
      <w:r w:rsidR="00DA1913" w:rsidRPr="00777637">
        <w:t> </w:t>
      </w:r>
      <w:r w:rsidRPr="00777637">
        <w:t>138</w:t>
      </w:r>
      <w:r w:rsidR="00777637">
        <w:noBreakHyphen/>
      </w:r>
      <w:r w:rsidRPr="00777637">
        <w:t>B</w:t>
      </w:r>
      <w:bookmarkEnd w:id="166"/>
    </w:p>
    <w:p w:rsidR="006F4A4B" w:rsidRPr="00777637" w:rsidRDefault="006F4A4B" w:rsidP="006F4A4B">
      <w:pPr>
        <w:pStyle w:val="ActHead5"/>
      </w:pPr>
      <w:bookmarkStart w:id="167" w:name="_Toc69307226"/>
      <w:r w:rsidRPr="00777637">
        <w:rPr>
          <w:rStyle w:val="CharSectno"/>
        </w:rPr>
        <w:t>138</w:t>
      </w:r>
      <w:r w:rsidR="00777637">
        <w:rPr>
          <w:rStyle w:val="CharSectno"/>
        </w:rPr>
        <w:noBreakHyphen/>
      </w:r>
      <w:r w:rsidRPr="00777637">
        <w:rPr>
          <w:rStyle w:val="CharSectno"/>
        </w:rPr>
        <w:t>20</w:t>
      </w:r>
      <w:r w:rsidRPr="00777637">
        <w:t xml:space="preserve">  What this Subdivision is about</w:t>
      </w:r>
      <w:bookmarkEnd w:id="167"/>
    </w:p>
    <w:p w:rsidR="006F4A4B" w:rsidRPr="00777637" w:rsidRDefault="006F4A4B" w:rsidP="006F4A4B">
      <w:pPr>
        <w:pStyle w:val="SOText"/>
      </w:pPr>
      <w:r w:rsidRPr="00777637">
        <w:t>Your FHSS maximum release amount comprises your eligible non</w:t>
      </w:r>
      <w:r w:rsidR="00777637">
        <w:noBreakHyphen/>
      </w:r>
      <w:r w:rsidRPr="00777637">
        <w:t>concessional contributions, 85% of your eligible concessional contributions, and your associated earnings.</w:t>
      </w:r>
    </w:p>
    <w:p w:rsidR="006F4A4B" w:rsidRPr="00777637" w:rsidRDefault="006F4A4B" w:rsidP="006F4A4B">
      <w:pPr>
        <w:pStyle w:val="SOText"/>
      </w:pPr>
      <w:r w:rsidRPr="00777637">
        <w:t>There are limits on the amount of contributions that may be eligible for release.</w:t>
      </w:r>
    </w:p>
    <w:p w:rsidR="006F4A4B" w:rsidRPr="00777637" w:rsidRDefault="006F4A4B" w:rsidP="006555AF">
      <w:pPr>
        <w:pStyle w:val="TofSectsHeading"/>
        <w:keepNext/>
        <w:keepLines/>
      </w:pPr>
      <w:r w:rsidRPr="00777637">
        <w:lastRenderedPageBreak/>
        <w:t>Table of sections</w:t>
      </w:r>
    </w:p>
    <w:p w:rsidR="006F4A4B" w:rsidRPr="00777637" w:rsidRDefault="006F4A4B" w:rsidP="006555AF">
      <w:pPr>
        <w:pStyle w:val="TofSectsGroupHeading"/>
        <w:keepNext/>
      </w:pPr>
      <w:r w:rsidRPr="00777637">
        <w:t>Operative provisions</w:t>
      </w:r>
    </w:p>
    <w:p w:rsidR="006F4A4B" w:rsidRPr="00777637" w:rsidRDefault="006F4A4B" w:rsidP="006555AF">
      <w:pPr>
        <w:pStyle w:val="TofSectsSection"/>
      </w:pPr>
      <w:r w:rsidRPr="00777637">
        <w:t>138</w:t>
      </w:r>
      <w:r w:rsidR="00777637">
        <w:noBreakHyphen/>
      </w:r>
      <w:r w:rsidRPr="00777637">
        <w:t>25</w:t>
      </w:r>
      <w:r w:rsidRPr="00777637">
        <w:tab/>
        <w:t>FHSS maximum release amount</w:t>
      </w:r>
    </w:p>
    <w:p w:rsidR="006F4A4B" w:rsidRPr="00777637" w:rsidRDefault="006F4A4B" w:rsidP="006555AF">
      <w:pPr>
        <w:pStyle w:val="TofSectsSection"/>
      </w:pPr>
      <w:r w:rsidRPr="00777637">
        <w:t>138</w:t>
      </w:r>
      <w:r w:rsidR="00777637">
        <w:noBreakHyphen/>
      </w:r>
      <w:r w:rsidRPr="00777637">
        <w:t>30</w:t>
      </w:r>
      <w:r w:rsidRPr="00777637">
        <w:tab/>
        <w:t>FHSS releasable contributions amount</w:t>
      </w:r>
    </w:p>
    <w:p w:rsidR="006F4A4B" w:rsidRPr="00777637" w:rsidRDefault="006F4A4B" w:rsidP="006555AF">
      <w:pPr>
        <w:pStyle w:val="TofSectsSection"/>
      </w:pPr>
      <w:r w:rsidRPr="00777637">
        <w:t>138</w:t>
      </w:r>
      <w:r w:rsidR="00777637">
        <w:noBreakHyphen/>
      </w:r>
      <w:r w:rsidRPr="00777637">
        <w:t>35</w:t>
      </w:r>
      <w:r w:rsidRPr="00777637">
        <w:tab/>
        <w:t>Eligible contributions</w:t>
      </w:r>
    </w:p>
    <w:p w:rsidR="006F4A4B" w:rsidRPr="00777637" w:rsidRDefault="006F4A4B" w:rsidP="006555AF">
      <w:pPr>
        <w:pStyle w:val="TofSectsSection"/>
      </w:pPr>
      <w:r w:rsidRPr="00777637">
        <w:t>138</w:t>
      </w:r>
      <w:r w:rsidR="00777637">
        <w:noBreakHyphen/>
      </w:r>
      <w:r w:rsidRPr="00777637">
        <w:t>40</w:t>
      </w:r>
      <w:r w:rsidRPr="00777637">
        <w:tab/>
        <w:t>Associated earnings</w:t>
      </w:r>
    </w:p>
    <w:p w:rsidR="006F4A4B" w:rsidRPr="00777637" w:rsidRDefault="006F4A4B" w:rsidP="006F4A4B">
      <w:pPr>
        <w:pStyle w:val="ActHead4"/>
      </w:pPr>
      <w:bookmarkStart w:id="168" w:name="_Toc69307227"/>
      <w:r w:rsidRPr="00777637">
        <w:t>Operative provisions</w:t>
      </w:r>
      <w:bookmarkEnd w:id="168"/>
    </w:p>
    <w:p w:rsidR="006F4A4B" w:rsidRPr="00777637" w:rsidRDefault="006F4A4B" w:rsidP="006F4A4B">
      <w:pPr>
        <w:pStyle w:val="ActHead5"/>
      </w:pPr>
      <w:bookmarkStart w:id="169" w:name="_Toc69307228"/>
      <w:r w:rsidRPr="00777637">
        <w:rPr>
          <w:rStyle w:val="CharSectno"/>
        </w:rPr>
        <w:t>138</w:t>
      </w:r>
      <w:r w:rsidR="00777637">
        <w:rPr>
          <w:rStyle w:val="CharSectno"/>
        </w:rPr>
        <w:noBreakHyphen/>
      </w:r>
      <w:r w:rsidRPr="00777637">
        <w:rPr>
          <w:rStyle w:val="CharSectno"/>
        </w:rPr>
        <w:t>25</w:t>
      </w:r>
      <w:r w:rsidRPr="00777637">
        <w:t xml:space="preserve">  FHSS maximum release amount</w:t>
      </w:r>
      <w:bookmarkEnd w:id="169"/>
    </w:p>
    <w:p w:rsidR="006F4A4B" w:rsidRPr="00777637" w:rsidRDefault="006F4A4B" w:rsidP="006F4A4B">
      <w:pPr>
        <w:pStyle w:val="subsection"/>
      </w:pPr>
      <w:r w:rsidRPr="00777637">
        <w:tab/>
      </w:r>
      <w:r w:rsidRPr="00777637">
        <w:tab/>
        <w:t xml:space="preserve">Your </w:t>
      </w:r>
      <w:r w:rsidRPr="00777637">
        <w:rPr>
          <w:b/>
          <w:i/>
        </w:rPr>
        <w:t>FHSS</w:t>
      </w:r>
      <w:r w:rsidRPr="00777637">
        <w:t xml:space="preserve"> </w:t>
      </w:r>
      <w:r w:rsidRPr="00777637">
        <w:rPr>
          <w:b/>
          <w:i/>
        </w:rPr>
        <w:t>maximum release amount</w:t>
      </w:r>
      <w:r w:rsidRPr="00777637">
        <w:t xml:space="preserve"> is the sum of:</w:t>
      </w:r>
    </w:p>
    <w:p w:rsidR="006F4A4B" w:rsidRPr="00777637" w:rsidRDefault="006F4A4B" w:rsidP="006F4A4B">
      <w:pPr>
        <w:pStyle w:val="paragraph"/>
      </w:pPr>
      <w:r w:rsidRPr="00777637">
        <w:tab/>
        <w:t>(a)</w:t>
      </w:r>
      <w:r w:rsidRPr="00777637">
        <w:tab/>
        <w:t xml:space="preserve">your </w:t>
      </w:r>
      <w:r w:rsidR="00777637" w:rsidRPr="00777637">
        <w:rPr>
          <w:position w:val="6"/>
          <w:sz w:val="16"/>
        </w:rPr>
        <w:t>*</w:t>
      </w:r>
      <w:r w:rsidRPr="00777637">
        <w:t>FHSS releasable contributions amount worked out under section</w:t>
      </w:r>
      <w:r w:rsidR="00DA1913" w:rsidRPr="00777637">
        <w:t> </w:t>
      </w:r>
      <w:r w:rsidRPr="00777637">
        <w:t>138</w:t>
      </w:r>
      <w:r w:rsidR="00777637">
        <w:noBreakHyphen/>
      </w:r>
      <w:r w:rsidRPr="00777637">
        <w:t>30; and</w:t>
      </w:r>
    </w:p>
    <w:p w:rsidR="006F4A4B" w:rsidRPr="00777637" w:rsidRDefault="006F4A4B" w:rsidP="006F4A4B">
      <w:pPr>
        <w:pStyle w:val="paragraph"/>
      </w:pPr>
      <w:r w:rsidRPr="00777637">
        <w:tab/>
        <w:t>(b)</w:t>
      </w:r>
      <w:r w:rsidRPr="00777637">
        <w:tab/>
        <w:t>your associated earnings worked out under section</w:t>
      </w:r>
      <w:r w:rsidR="00DA1913" w:rsidRPr="00777637">
        <w:t> </w:t>
      </w:r>
      <w:r w:rsidRPr="00777637">
        <w:t>138</w:t>
      </w:r>
      <w:r w:rsidR="00777637">
        <w:noBreakHyphen/>
      </w:r>
      <w:r w:rsidRPr="00777637">
        <w:t>40.</w:t>
      </w:r>
    </w:p>
    <w:p w:rsidR="006F4A4B" w:rsidRPr="00777637" w:rsidRDefault="006F4A4B" w:rsidP="006F4A4B">
      <w:pPr>
        <w:pStyle w:val="ActHead5"/>
      </w:pPr>
      <w:bookmarkStart w:id="170" w:name="_Toc69307229"/>
      <w:r w:rsidRPr="00777637">
        <w:rPr>
          <w:rStyle w:val="CharSectno"/>
        </w:rPr>
        <w:t>138</w:t>
      </w:r>
      <w:r w:rsidR="00777637">
        <w:rPr>
          <w:rStyle w:val="CharSectno"/>
        </w:rPr>
        <w:noBreakHyphen/>
      </w:r>
      <w:r w:rsidRPr="00777637">
        <w:rPr>
          <w:rStyle w:val="CharSectno"/>
        </w:rPr>
        <w:t>30</w:t>
      </w:r>
      <w:r w:rsidRPr="00777637">
        <w:t xml:space="preserve">  FHSS releasable contributions amount</w:t>
      </w:r>
      <w:bookmarkEnd w:id="170"/>
    </w:p>
    <w:p w:rsidR="006F4A4B" w:rsidRPr="00777637" w:rsidRDefault="006F4A4B" w:rsidP="006F4A4B">
      <w:pPr>
        <w:pStyle w:val="subsection"/>
      </w:pPr>
      <w:r w:rsidRPr="00777637">
        <w:tab/>
        <w:t>(1)</w:t>
      </w:r>
      <w:r w:rsidRPr="00777637">
        <w:tab/>
        <w:t xml:space="preserve">Your </w:t>
      </w:r>
      <w:r w:rsidRPr="00777637">
        <w:rPr>
          <w:b/>
          <w:i/>
        </w:rPr>
        <w:t>FHSS releasable contributions amount</w:t>
      </w:r>
      <w:r w:rsidRPr="00777637">
        <w:t xml:space="preserve"> is the sum of the following amounts for each </w:t>
      </w:r>
      <w:r w:rsidR="00777637" w:rsidRPr="00777637">
        <w:rPr>
          <w:position w:val="6"/>
          <w:sz w:val="16"/>
        </w:rPr>
        <w:t>*</w:t>
      </w:r>
      <w:r w:rsidRPr="00777637">
        <w:t>financial year that starts on 1</w:t>
      </w:r>
      <w:r w:rsidR="00DA1913" w:rsidRPr="00777637">
        <w:t> </w:t>
      </w:r>
      <w:r w:rsidRPr="00777637">
        <w:t>July 2017 or a later 1</w:t>
      </w:r>
      <w:r w:rsidR="00DA1913" w:rsidRPr="00777637">
        <w:t> </w:t>
      </w:r>
      <w:r w:rsidRPr="00777637">
        <w:t>July:</w:t>
      </w:r>
    </w:p>
    <w:p w:rsidR="006F4A4B" w:rsidRPr="00777637" w:rsidRDefault="006F4A4B" w:rsidP="006F4A4B">
      <w:pPr>
        <w:pStyle w:val="paragraph"/>
      </w:pPr>
      <w:r w:rsidRPr="00777637">
        <w:tab/>
        <w:t>(a)</w:t>
      </w:r>
      <w:r w:rsidRPr="00777637">
        <w:tab/>
        <w:t xml:space="preserve">your </w:t>
      </w:r>
      <w:r w:rsidR="00777637" w:rsidRPr="00777637">
        <w:rPr>
          <w:position w:val="6"/>
          <w:sz w:val="16"/>
        </w:rPr>
        <w:t>*</w:t>
      </w:r>
      <w:r w:rsidRPr="00777637">
        <w:t>FHSS eligible non</w:t>
      </w:r>
      <w:r w:rsidR="00777637">
        <w:noBreakHyphen/>
      </w:r>
      <w:r w:rsidRPr="00777637">
        <w:t>concessional contributions for the financial year;</w:t>
      </w:r>
    </w:p>
    <w:p w:rsidR="006F4A4B" w:rsidRPr="00777637" w:rsidRDefault="006F4A4B" w:rsidP="006F4A4B">
      <w:pPr>
        <w:pStyle w:val="paragraph"/>
      </w:pPr>
      <w:r w:rsidRPr="00777637">
        <w:tab/>
        <w:t>(b)</w:t>
      </w:r>
      <w:r w:rsidRPr="00777637">
        <w:tab/>
        <w:t xml:space="preserve">85% of your </w:t>
      </w:r>
      <w:r w:rsidR="00777637" w:rsidRPr="00777637">
        <w:rPr>
          <w:position w:val="6"/>
          <w:sz w:val="16"/>
        </w:rPr>
        <w:t>*</w:t>
      </w:r>
      <w:r w:rsidRPr="00777637">
        <w:t>FHSS eligible concessional contributions for the financial year.</w:t>
      </w:r>
    </w:p>
    <w:p w:rsidR="006F4A4B" w:rsidRPr="00777637" w:rsidRDefault="006F4A4B" w:rsidP="006F4A4B">
      <w:pPr>
        <w:pStyle w:val="SubsectionHead"/>
      </w:pPr>
      <w:r w:rsidRPr="00777637">
        <w:t>Order of counting contributions</w:t>
      </w:r>
    </w:p>
    <w:p w:rsidR="006F4A4B" w:rsidRPr="00777637" w:rsidRDefault="006F4A4B" w:rsidP="006F4A4B">
      <w:pPr>
        <w:pStyle w:val="subsection"/>
      </w:pPr>
      <w:r w:rsidRPr="00777637">
        <w:tab/>
        <w:t>(2)</w:t>
      </w:r>
      <w:r w:rsidRPr="00777637">
        <w:tab/>
        <w:t xml:space="preserve">In determining which contributions are to be counted towards your </w:t>
      </w:r>
      <w:r w:rsidR="00777637" w:rsidRPr="00777637">
        <w:rPr>
          <w:position w:val="6"/>
          <w:sz w:val="16"/>
        </w:rPr>
        <w:t>*</w:t>
      </w:r>
      <w:r w:rsidRPr="00777637">
        <w:t>FHSS releasable contributions amount, contributions are to be counted in the order in which they were made (from earliest to latest).</w:t>
      </w:r>
    </w:p>
    <w:p w:rsidR="006F4A4B" w:rsidRPr="00777637" w:rsidRDefault="006F4A4B" w:rsidP="006F4A4B">
      <w:pPr>
        <w:pStyle w:val="subsection"/>
      </w:pPr>
      <w:r w:rsidRPr="00777637">
        <w:tab/>
        <w:t>(3)</w:t>
      </w:r>
      <w:r w:rsidRPr="00777637">
        <w:tab/>
        <w:t xml:space="preserve">For </w:t>
      </w:r>
      <w:r w:rsidR="00DA1913" w:rsidRPr="00777637">
        <w:t>subsection (</w:t>
      </w:r>
      <w:r w:rsidRPr="00777637">
        <w:t>2):</w:t>
      </w:r>
    </w:p>
    <w:p w:rsidR="006F4A4B" w:rsidRPr="00777637" w:rsidRDefault="006F4A4B" w:rsidP="006F4A4B">
      <w:pPr>
        <w:pStyle w:val="paragraph"/>
      </w:pPr>
      <w:r w:rsidRPr="00777637">
        <w:tab/>
        <w:t>(a)</w:t>
      </w:r>
      <w:r w:rsidRPr="00777637">
        <w:tab/>
        <w:t xml:space="preserve">if an </w:t>
      </w:r>
      <w:r w:rsidR="00777637" w:rsidRPr="00777637">
        <w:rPr>
          <w:position w:val="6"/>
          <w:sz w:val="16"/>
        </w:rPr>
        <w:t>*</w:t>
      </w:r>
      <w:r w:rsidRPr="00777637">
        <w:t xml:space="preserve">FHSS eligible concessional contribution, and an </w:t>
      </w:r>
      <w:r w:rsidR="00777637" w:rsidRPr="00777637">
        <w:rPr>
          <w:position w:val="6"/>
          <w:sz w:val="16"/>
        </w:rPr>
        <w:t>*</w:t>
      </w:r>
      <w:r w:rsidRPr="00777637">
        <w:t>FHSS eligible non</w:t>
      </w:r>
      <w:r w:rsidR="00777637">
        <w:noBreakHyphen/>
      </w:r>
      <w:r w:rsidRPr="00777637">
        <w:t xml:space="preserve">concessional contribution, is made in respect of </w:t>
      </w:r>
      <w:r w:rsidRPr="00777637">
        <w:lastRenderedPageBreak/>
        <w:t>you at the same time, the FHSS eligible non</w:t>
      </w:r>
      <w:r w:rsidR="00777637">
        <w:noBreakHyphen/>
      </w:r>
      <w:r w:rsidRPr="00777637">
        <w:t>concessional contribution is taken to have been made first; and</w:t>
      </w:r>
    </w:p>
    <w:p w:rsidR="006F4A4B" w:rsidRPr="00777637" w:rsidRDefault="006F4A4B" w:rsidP="006F4A4B">
      <w:pPr>
        <w:pStyle w:val="paragraph"/>
      </w:pPr>
      <w:r w:rsidRPr="00777637">
        <w:tab/>
        <w:t>(b)</w:t>
      </w:r>
      <w:r w:rsidRPr="00777637">
        <w:tab/>
        <w:t xml:space="preserve">if, for a particular </w:t>
      </w:r>
      <w:r w:rsidR="00777637" w:rsidRPr="00777637">
        <w:rPr>
          <w:position w:val="6"/>
          <w:sz w:val="16"/>
        </w:rPr>
        <w:t>*</w:t>
      </w:r>
      <w:r w:rsidRPr="00777637">
        <w:t xml:space="preserve">financial year, you personally made both </w:t>
      </w:r>
      <w:r w:rsidR="00777637" w:rsidRPr="00777637">
        <w:rPr>
          <w:position w:val="6"/>
          <w:sz w:val="16"/>
        </w:rPr>
        <w:t>*</w:t>
      </w:r>
      <w:r w:rsidRPr="00777637">
        <w:t xml:space="preserve">FHSS eligible concessional contributions and </w:t>
      </w:r>
      <w:r w:rsidR="00777637" w:rsidRPr="00777637">
        <w:rPr>
          <w:position w:val="6"/>
          <w:sz w:val="16"/>
        </w:rPr>
        <w:t>*</w:t>
      </w:r>
      <w:r w:rsidRPr="00777637">
        <w:t>FHSS eligible non</w:t>
      </w:r>
      <w:r w:rsidR="00777637">
        <w:noBreakHyphen/>
      </w:r>
      <w:r w:rsidRPr="00777637">
        <w:t>concessional contributions, the FHSS eligible non</w:t>
      </w:r>
      <w:r w:rsidR="00777637">
        <w:noBreakHyphen/>
      </w:r>
      <w:r w:rsidRPr="00777637">
        <w:t>concessional contributions are taken to have been made first.</w:t>
      </w:r>
    </w:p>
    <w:p w:rsidR="006F4A4B" w:rsidRPr="00777637" w:rsidRDefault="006F4A4B" w:rsidP="006F4A4B">
      <w:pPr>
        <w:pStyle w:val="notetext"/>
      </w:pPr>
      <w:r w:rsidRPr="00777637">
        <w:t>Example:</w:t>
      </w:r>
      <w:r w:rsidRPr="00777637">
        <w:tab/>
        <w:t xml:space="preserve">For </w:t>
      </w:r>
      <w:r w:rsidR="00DA1913" w:rsidRPr="00777637">
        <w:t>paragraph (</w:t>
      </w:r>
      <w:r w:rsidRPr="00777637">
        <w:t>b), in the 2018</w:t>
      </w:r>
      <w:r w:rsidR="00777637">
        <w:noBreakHyphen/>
      </w:r>
      <w:r w:rsidRPr="00777637">
        <w:t>2019 financial year, you made voluntary contributions of $1,000 each fortnight, up to a total of $25,000. At the end of the financial year, you claim a deduction for $15,000 (leaving $10,000 of the contributions as non</w:t>
      </w:r>
      <w:r w:rsidR="00777637">
        <w:noBreakHyphen/>
      </w:r>
      <w:r w:rsidRPr="00777637">
        <w:t>concessional contributions).</w:t>
      </w:r>
    </w:p>
    <w:p w:rsidR="006F4A4B" w:rsidRPr="00777637" w:rsidRDefault="006F4A4B" w:rsidP="006F4A4B">
      <w:pPr>
        <w:pStyle w:val="notetext"/>
      </w:pPr>
      <w:r w:rsidRPr="00777637">
        <w:tab/>
        <w:t>If all of the non</w:t>
      </w:r>
      <w:r w:rsidR="00777637">
        <w:noBreakHyphen/>
      </w:r>
      <w:r w:rsidRPr="00777637">
        <w:t>concessional contributions are eligible to be released under section</w:t>
      </w:r>
      <w:r w:rsidR="00DA1913" w:rsidRPr="00777637">
        <w:t> </w:t>
      </w:r>
      <w:r w:rsidRPr="00777637">
        <w:t>138</w:t>
      </w:r>
      <w:r w:rsidR="00777637">
        <w:noBreakHyphen/>
      </w:r>
      <w:r w:rsidRPr="00777637">
        <w:t>35, the first 10 contributions made for the financial year are taken to have been the non</w:t>
      </w:r>
      <w:r w:rsidR="00777637">
        <w:noBreakHyphen/>
      </w:r>
      <w:r w:rsidRPr="00777637">
        <w:t>concessional contributions, and the later contributions are taken to be the concessional contributions.</w:t>
      </w:r>
    </w:p>
    <w:p w:rsidR="006F4A4B" w:rsidRPr="00777637" w:rsidRDefault="006F4A4B" w:rsidP="006F4A4B">
      <w:pPr>
        <w:pStyle w:val="ActHead5"/>
      </w:pPr>
      <w:bookmarkStart w:id="171" w:name="_Toc69307230"/>
      <w:r w:rsidRPr="00777637">
        <w:rPr>
          <w:rStyle w:val="CharSectno"/>
        </w:rPr>
        <w:t>138</w:t>
      </w:r>
      <w:r w:rsidR="00777637">
        <w:rPr>
          <w:rStyle w:val="CharSectno"/>
        </w:rPr>
        <w:noBreakHyphen/>
      </w:r>
      <w:r w:rsidRPr="00777637">
        <w:rPr>
          <w:rStyle w:val="CharSectno"/>
        </w:rPr>
        <w:t>35</w:t>
      </w:r>
      <w:r w:rsidRPr="00777637">
        <w:t xml:space="preserve">  Eligible contributions</w:t>
      </w:r>
      <w:bookmarkEnd w:id="171"/>
    </w:p>
    <w:p w:rsidR="006F4A4B" w:rsidRPr="00777637" w:rsidRDefault="006F4A4B" w:rsidP="006F4A4B">
      <w:pPr>
        <w:pStyle w:val="SubsectionHead"/>
      </w:pPr>
      <w:r w:rsidRPr="00777637">
        <w:t>Limits on amount of eligible contributions</w:t>
      </w:r>
    </w:p>
    <w:p w:rsidR="006F4A4B" w:rsidRPr="00777637" w:rsidRDefault="006F4A4B" w:rsidP="006F4A4B">
      <w:pPr>
        <w:pStyle w:val="subsection"/>
      </w:pPr>
      <w:r w:rsidRPr="00777637">
        <w:tab/>
        <w:t>(1)</w:t>
      </w:r>
      <w:r w:rsidRPr="00777637">
        <w:tab/>
        <w:t>For the purposes of this Subdivision:</w:t>
      </w:r>
    </w:p>
    <w:p w:rsidR="006F4A4B" w:rsidRPr="00777637" w:rsidRDefault="006F4A4B" w:rsidP="006F4A4B">
      <w:pPr>
        <w:pStyle w:val="paragraph"/>
      </w:pPr>
      <w:r w:rsidRPr="00777637">
        <w:tab/>
        <w:t>(a)</w:t>
      </w:r>
      <w:r w:rsidRPr="00777637">
        <w:tab/>
        <w:t>the maximum amount of contributions that may be eligible to be released is $30,000; and</w:t>
      </w:r>
    </w:p>
    <w:p w:rsidR="006F4A4B" w:rsidRPr="00777637" w:rsidRDefault="006F4A4B" w:rsidP="006F4A4B">
      <w:pPr>
        <w:pStyle w:val="paragraph"/>
      </w:pPr>
      <w:r w:rsidRPr="00777637">
        <w:tab/>
        <w:t>(b)</w:t>
      </w:r>
      <w:r w:rsidRPr="00777637">
        <w:tab/>
        <w:t xml:space="preserve">the maximum amount of contributions made in a particular </w:t>
      </w:r>
      <w:r w:rsidR="00777637" w:rsidRPr="00777637">
        <w:rPr>
          <w:position w:val="6"/>
          <w:sz w:val="16"/>
        </w:rPr>
        <w:t>*</w:t>
      </w:r>
      <w:r w:rsidRPr="00777637">
        <w:t>financial year that may be eligible to be released is $15,000.</w:t>
      </w:r>
    </w:p>
    <w:p w:rsidR="006F4A4B" w:rsidRPr="00777637" w:rsidRDefault="006F4A4B" w:rsidP="006F4A4B">
      <w:pPr>
        <w:pStyle w:val="SubsectionHead"/>
      </w:pPr>
      <w:r w:rsidRPr="00777637">
        <w:t>Eligible contributions</w:t>
      </w:r>
    </w:p>
    <w:p w:rsidR="006F4A4B" w:rsidRPr="00777637" w:rsidRDefault="006F4A4B" w:rsidP="006F4A4B">
      <w:pPr>
        <w:pStyle w:val="subsection"/>
      </w:pPr>
      <w:r w:rsidRPr="00777637">
        <w:tab/>
        <w:t>(2)</w:t>
      </w:r>
      <w:r w:rsidRPr="00777637">
        <w:tab/>
        <w:t xml:space="preserve">A </w:t>
      </w:r>
      <w:r w:rsidR="00777637" w:rsidRPr="00777637">
        <w:rPr>
          <w:position w:val="6"/>
          <w:sz w:val="16"/>
        </w:rPr>
        <w:t>*</w:t>
      </w:r>
      <w:r w:rsidRPr="00777637">
        <w:t xml:space="preserve">concessional contribution, or </w:t>
      </w:r>
      <w:r w:rsidR="00777637" w:rsidRPr="00777637">
        <w:rPr>
          <w:position w:val="6"/>
          <w:sz w:val="16"/>
        </w:rPr>
        <w:t>*</w:t>
      </w:r>
      <w:r w:rsidRPr="00777637">
        <w:t>non</w:t>
      </w:r>
      <w:r w:rsidR="00777637">
        <w:noBreakHyphen/>
      </w:r>
      <w:r w:rsidRPr="00777637">
        <w:t xml:space="preserve">concessional contribution, for a </w:t>
      </w:r>
      <w:r w:rsidR="00777637" w:rsidRPr="00777637">
        <w:rPr>
          <w:position w:val="6"/>
          <w:sz w:val="16"/>
        </w:rPr>
        <w:t>*</w:t>
      </w:r>
      <w:r w:rsidRPr="00777637">
        <w:t>financial year is not eligible to be released unless it:</w:t>
      </w:r>
    </w:p>
    <w:p w:rsidR="006F4A4B" w:rsidRPr="00777637" w:rsidRDefault="006F4A4B" w:rsidP="006F4A4B">
      <w:pPr>
        <w:pStyle w:val="paragraph"/>
      </w:pPr>
      <w:r w:rsidRPr="00777637">
        <w:tab/>
        <w:t>(a)</w:t>
      </w:r>
      <w:r w:rsidRPr="00777637">
        <w:tab/>
        <w:t>is made in respect of you in the financial year; and</w:t>
      </w:r>
    </w:p>
    <w:p w:rsidR="006F4A4B" w:rsidRPr="00777637" w:rsidRDefault="006F4A4B" w:rsidP="006F4A4B">
      <w:pPr>
        <w:pStyle w:val="paragraph"/>
      </w:pPr>
      <w:r w:rsidRPr="00777637">
        <w:tab/>
        <w:t>(b)</w:t>
      </w:r>
      <w:r w:rsidRPr="00777637">
        <w:tab/>
        <w:t>is:</w:t>
      </w:r>
    </w:p>
    <w:p w:rsidR="006F4A4B" w:rsidRPr="00777637" w:rsidRDefault="006F4A4B" w:rsidP="006F4A4B">
      <w:pPr>
        <w:pStyle w:val="paragraphsub"/>
      </w:pPr>
      <w:r w:rsidRPr="00777637">
        <w:tab/>
        <w:t>(i)</w:t>
      </w:r>
      <w:r w:rsidRPr="00777637">
        <w:tab/>
        <w:t>an employer contribution that is not a mandated employer contribution (within the meaning of Part</w:t>
      </w:r>
      <w:r w:rsidR="00DA1913" w:rsidRPr="00777637">
        <w:t> </w:t>
      </w:r>
      <w:r w:rsidRPr="00777637">
        <w:t xml:space="preserve">5 of the </w:t>
      </w:r>
      <w:r w:rsidRPr="00777637">
        <w:rPr>
          <w:i/>
        </w:rPr>
        <w:t>Superannuation Industry (Supervision) Regulations</w:t>
      </w:r>
      <w:r w:rsidR="00DA1913" w:rsidRPr="00777637">
        <w:rPr>
          <w:i/>
        </w:rPr>
        <w:t> </w:t>
      </w:r>
      <w:r w:rsidRPr="00777637">
        <w:rPr>
          <w:i/>
        </w:rPr>
        <w:t>1994</w:t>
      </w:r>
      <w:r w:rsidRPr="00777637">
        <w:t>); or</w:t>
      </w:r>
    </w:p>
    <w:p w:rsidR="006F4A4B" w:rsidRPr="00777637" w:rsidRDefault="006F4A4B" w:rsidP="006F4A4B">
      <w:pPr>
        <w:pStyle w:val="paragraphsub"/>
      </w:pPr>
      <w:r w:rsidRPr="00777637">
        <w:lastRenderedPageBreak/>
        <w:tab/>
        <w:t>(ii)</w:t>
      </w:r>
      <w:r w:rsidRPr="00777637">
        <w:tab/>
        <w:t>a member contribution (within the meaning of that Part) that is made by you;</w:t>
      </w:r>
    </w:p>
    <w:p w:rsidR="006F4A4B" w:rsidRPr="00777637" w:rsidRDefault="006F4A4B" w:rsidP="006F4A4B">
      <w:pPr>
        <w:pStyle w:val="paragraph"/>
      </w:pPr>
      <w:r w:rsidRPr="00777637">
        <w:tab/>
      </w:r>
      <w:r w:rsidRPr="00777637">
        <w:tab/>
        <w:t xml:space="preserve">other than a contribution to the extent it is required to be made because of a law of the Commonwealth or of a State or Territory, or the rules of the relevant </w:t>
      </w:r>
      <w:r w:rsidR="00777637" w:rsidRPr="00777637">
        <w:rPr>
          <w:position w:val="6"/>
          <w:sz w:val="16"/>
        </w:rPr>
        <w:t>*</w:t>
      </w:r>
      <w:r w:rsidRPr="00777637">
        <w:t>superannuation fund; and</w:t>
      </w:r>
    </w:p>
    <w:p w:rsidR="006F4A4B" w:rsidRPr="00777637" w:rsidRDefault="006F4A4B" w:rsidP="006F4A4B">
      <w:pPr>
        <w:pStyle w:val="paragraph"/>
      </w:pPr>
      <w:r w:rsidRPr="00777637">
        <w:tab/>
        <w:t>(c)</w:t>
      </w:r>
      <w:r w:rsidRPr="00777637">
        <w:tab/>
        <w:t xml:space="preserve">is not a contribution made in respect of a </w:t>
      </w:r>
      <w:r w:rsidR="00777637" w:rsidRPr="00777637">
        <w:rPr>
          <w:position w:val="6"/>
          <w:sz w:val="16"/>
        </w:rPr>
        <w:t>*</w:t>
      </w:r>
      <w:r w:rsidRPr="00777637">
        <w:t>defined benefit interest; and</w:t>
      </w:r>
    </w:p>
    <w:p w:rsidR="006F4A4B" w:rsidRPr="00777637" w:rsidRDefault="006F4A4B" w:rsidP="006F4A4B">
      <w:pPr>
        <w:pStyle w:val="paragraph"/>
      </w:pPr>
      <w:r w:rsidRPr="00777637">
        <w:tab/>
        <w:t>(d)</w:t>
      </w:r>
      <w:r w:rsidRPr="00777637">
        <w:tab/>
        <w:t xml:space="preserve">is not a contribution to a </w:t>
      </w:r>
      <w:r w:rsidR="00777637" w:rsidRPr="00777637">
        <w:rPr>
          <w:position w:val="6"/>
          <w:sz w:val="16"/>
        </w:rPr>
        <w:t>*</w:t>
      </w:r>
      <w:r w:rsidRPr="00777637">
        <w:t>constitutionally protected fund.</w:t>
      </w:r>
    </w:p>
    <w:p w:rsidR="006F4A4B" w:rsidRPr="00777637" w:rsidRDefault="006F4A4B" w:rsidP="006F4A4B">
      <w:pPr>
        <w:pStyle w:val="subsection"/>
      </w:pPr>
      <w:r w:rsidRPr="00777637">
        <w:tab/>
        <w:t>(3)</w:t>
      </w:r>
      <w:r w:rsidRPr="00777637">
        <w:tab/>
        <w:t>If:</w:t>
      </w:r>
    </w:p>
    <w:p w:rsidR="006F4A4B" w:rsidRPr="00777637" w:rsidRDefault="006F4A4B" w:rsidP="006F4A4B">
      <w:pPr>
        <w:pStyle w:val="paragraph"/>
      </w:pPr>
      <w:r w:rsidRPr="00777637">
        <w:tab/>
        <w:t>(a)</w:t>
      </w:r>
      <w:r w:rsidRPr="00777637">
        <w:tab/>
        <w:t xml:space="preserve">you have </w:t>
      </w:r>
      <w:r w:rsidR="00777637" w:rsidRPr="00777637">
        <w:rPr>
          <w:position w:val="6"/>
          <w:sz w:val="16"/>
        </w:rPr>
        <w:t>*</w:t>
      </w:r>
      <w:r w:rsidRPr="00777637">
        <w:t xml:space="preserve">excess concessional contributions for a </w:t>
      </w:r>
      <w:r w:rsidR="00777637" w:rsidRPr="00777637">
        <w:rPr>
          <w:position w:val="6"/>
          <w:sz w:val="16"/>
        </w:rPr>
        <w:t>*</w:t>
      </w:r>
      <w:r w:rsidRPr="00777637">
        <w:t>financial year (</w:t>
      </w:r>
      <w:r w:rsidRPr="00777637">
        <w:rPr>
          <w:b/>
          <w:i/>
        </w:rPr>
        <w:t>your</w:t>
      </w:r>
      <w:r w:rsidRPr="00777637">
        <w:t xml:space="preserve"> </w:t>
      </w:r>
      <w:r w:rsidRPr="00777637">
        <w:rPr>
          <w:b/>
          <w:i/>
        </w:rPr>
        <w:t>excess amount</w:t>
      </w:r>
      <w:r w:rsidRPr="00777637">
        <w:t>); and</w:t>
      </w:r>
    </w:p>
    <w:p w:rsidR="006F4A4B" w:rsidRPr="00777637" w:rsidRDefault="006F4A4B" w:rsidP="006F4A4B">
      <w:pPr>
        <w:pStyle w:val="paragraph"/>
      </w:pPr>
      <w:r w:rsidRPr="00777637">
        <w:tab/>
        <w:t>(b)</w:t>
      </w:r>
      <w:r w:rsidRPr="00777637">
        <w:tab/>
        <w:t xml:space="preserve">your excess amount is greater than your </w:t>
      </w:r>
      <w:r w:rsidR="00777637" w:rsidRPr="00777637">
        <w:rPr>
          <w:position w:val="6"/>
          <w:sz w:val="16"/>
        </w:rPr>
        <w:t>*</w:t>
      </w:r>
      <w:r w:rsidRPr="00777637">
        <w:t xml:space="preserve">concessional contributions for the financial year that are not eligible to be released under </w:t>
      </w:r>
      <w:r w:rsidR="00DA1913" w:rsidRPr="00777637">
        <w:t>subsection (</w:t>
      </w:r>
      <w:r w:rsidRPr="00777637">
        <w:t>2) (</w:t>
      </w:r>
      <w:r w:rsidRPr="00777637">
        <w:rPr>
          <w:b/>
          <w:i/>
        </w:rPr>
        <w:t>your</w:t>
      </w:r>
      <w:r w:rsidRPr="00777637">
        <w:t xml:space="preserve"> </w:t>
      </w:r>
      <w:r w:rsidRPr="00777637">
        <w:rPr>
          <w:b/>
          <w:i/>
        </w:rPr>
        <w:t>non</w:t>
      </w:r>
      <w:r w:rsidR="00777637">
        <w:rPr>
          <w:b/>
          <w:i/>
        </w:rPr>
        <w:noBreakHyphen/>
      </w:r>
      <w:r w:rsidRPr="00777637">
        <w:rPr>
          <w:b/>
          <w:i/>
        </w:rPr>
        <w:t>eligible contributions</w:t>
      </w:r>
      <w:r w:rsidRPr="00777637">
        <w:t>);</w:t>
      </w:r>
    </w:p>
    <w:p w:rsidR="006F4A4B" w:rsidRPr="00777637" w:rsidRDefault="006F4A4B" w:rsidP="006F4A4B">
      <w:pPr>
        <w:pStyle w:val="subsection2"/>
      </w:pPr>
      <w:r w:rsidRPr="00777637">
        <w:t>concessional contributions that are equal to the difference between your excess amount and your non</w:t>
      </w:r>
      <w:r w:rsidR="00777637">
        <w:noBreakHyphen/>
      </w:r>
      <w:r w:rsidRPr="00777637">
        <w:t>eligible contributions are not eligible to be released.</w:t>
      </w:r>
    </w:p>
    <w:p w:rsidR="006F4A4B" w:rsidRPr="00777637" w:rsidRDefault="006F4A4B" w:rsidP="006F4A4B">
      <w:pPr>
        <w:pStyle w:val="subsection"/>
      </w:pPr>
      <w:r w:rsidRPr="00777637">
        <w:tab/>
        <w:t>(4)</w:t>
      </w:r>
      <w:r w:rsidRPr="00777637">
        <w:tab/>
        <w:t>If:</w:t>
      </w:r>
    </w:p>
    <w:p w:rsidR="006F4A4B" w:rsidRPr="00777637" w:rsidRDefault="006F4A4B" w:rsidP="006F4A4B">
      <w:pPr>
        <w:pStyle w:val="paragraph"/>
      </w:pPr>
      <w:r w:rsidRPr="00777637">
        <w:tab/>
        <w:t>(a)</w:t>
      </w:r>
      <w:r w:rsidRPr="00777637">
        <w:tab/>
        <w:t xml:space="preserve">you have </w:t>
      </w:r>
      <w:r w:rsidR="00777637" w:rsidRPr="00777637">
        <w:rPr>
          <w:position w:val="6"/>
          <w:sz w:val="16"/>
        </w:rPr>
        <w:t>*</w:t>
      </w:r>
      <w:r w:rsidRPr="00777637">
        <w:t>non</w:t>
      </w:r>
      <w:r w:rsidR="00777637">
        <w:noBreakHyphen/>
      </w:r>
      <w:r w:rsidRPr="00777637">
        <w:t xml:space="preserve">concessional contributions for the </w:t>
      </w:r>
      <w:r w:rsidR="00777637" w:rsidRPr="00777637">
        <w:rPr>
          <w:position w:val="6"/>
          <w:sz w:val="16"/>
        </w:rPr>
        <w:t>*</w:t>
      </w:r>
      <w:r w:rsidRPr="00777637">
        <w:t>financial year that exceed your non</w:t>
      </w:r>
      <w:r w:rsidR="00777637">
        <w:noBreakHyphen/>
      </w:r>
      <w:r w:rsidRPr="00777637">
        <w:t>concessional contributions cap for the financial year (</w:t>
      </w:r>
      <w:r w:rsidRPr="00777637">
        <w:rPr>
          <w:b/>
          <w:i/>
        </w:rPr>
        <w:t>your</w:t>
      </w:r>
      <w:r w:rsidRPr="00777637">
        <w:t xml:space="preserve"> </w:t>
      </w:r>
      <w:r w:rsidRPr="00777637">
        <w:rPr>
          <w:b/>
          <w:i/>
        </w:rPr>
        <w:t>excess amount</w:t>
      </w:r>
      <w:r w:rsidRPr="00777637">
        <w:t>); and</w:t>
      </w:r>
    </w:p>
    <w:p w:rsidR="006F4A4B" w:rsidRPr="00777637" w:rsidRDefault="006F4A4B" w:rsidP="006F4A4B">
      <w:pPr>
        <w:pStyle w:val="paragraph"/>
      </w:pPr>
      <w:r w:rsidRPr="00777637">
        <w:tab/>
        <w:t>(b)</w:t>
      </w:r>
      <w:r w:rsidRPr="00777637">
        <w:tab/>
        <w:t>your excess amount is greater than your non</w:t>
      </w:r>
      <w:r w:rsidR="00777637">
        <w:noBreakHyphen/>
      </w:r>
      <w:r w:rsidRPr="00777637">
        <w:t xml:space="preserve">concessional contributions for the financial year that are not eligible to be released under </w:t>
      </w:r>
      <w:r w:rsidR="00DA1913" w:rsidRPr="00777637">
        <w:t>subsection (</w:t>
      </w:r>
      <w:r w:rsidRPr="00777637">
        <w:t>2) (</w:t>
      </w:r>
      <w:r w:rsidRPr="00777637">
        <w:rPr>
          <w:b/>
          <w:i/>
        </w:rPr>
        <w:t>your</w:t>
      </w:r>
      <w:r w:rsidRPr="00777637">
        <w:t xml:space="preserve"> </w:t>
      </w:r>
      <w:r w:rsidRPr="00777637">
        <w:rPr>
          <w:b/>
          <w:i/>
        </w:rPr>
        <w:t>non</w:t>
      </w:r>
      <w:r w:rsidR="00777637">
        <w:rPr>
          <w:b/>
          <w:i/>
        </w:rPr>
        <w:noBreakHyphen/>
      </w:r>
      <w:r w:rsidRPr="00777637">
        <w:rPr>
          <w:b/>
          <w:i/>
        </w:rPr>
        <w:t>eligible contributions</w:t>
      </w:r>
      <w:r w:rsidRPr="00777637">
        <w:t>);</w:t>
      </w:r>
    </w:p>
    <w:p w:rsidR="006F4A4B" w:rsidRPr="00777637" w:rsidRDefault="006F4A4B" w:rsidP="006F4A4B">
      <w:pPr>
        <w:pStyle w:val="subsection2"/>
      </w:pPr>
      <w:r w:rsidRPr="00777637">
        <w:t>non</w:t>
      </w:r>
      <w:r w:rsidR="00777637">
        <w:noBreakHyphen/>
      </w:r>
      <w:r w:rsidRPr="00777637">
        <w:t>concessional contributions that are equal to the difference between your excess amount and your non</w:t>
      </w:r>
      <w:r w:rsidR="00777637">
        <w:noBreakHyphen/>
      </w:r>
      <w:r w:rsidRPr="00777637">
        <w:t>eligible contributions are not eligible to be released.</w:t>
      </w:r>
    </w:p>
    <w:p w:rsidR="006F4A4B" w:rsidRPr="00777637" w:rsidRDefault="006F4A4B" w:rsidP="006F4A4B">
      <w:pPr>
        <w:pStyle w:val="subsection"/>
      </w:pPr>
      <w:r w:rsidRPr="00777637">
        <w:tab/>
        <w:t>(5)</w:t>
      </w:r>
      <w:r w:rsidRPr="00777637">
        <w:tab/>
        <w:t xml:space="preserve">For the purposes of this section, disregard </w:t>
      </w:r>
      <w:r w:rsidR="00AA3269" w:rsidRPr="00777637">
        <w:t>paragraph 2</w:t>
      </w:r>
      <w:r w:rsidRPr="00777637">
        <w:t>92</w:t>
      </w:r>
      <w:r w:rsidR="00777637">
        <w:noBreakHyphen/>
      </w:r>
      <w:r w:rsidRPr="00777637">
        <w:t xml:space="preserve">90(1)(b) of the </w:t>
      </w:r>
      <w:r w:rsidRPr="00777637">
        <w:rPr>
          <w:i/>
        </w:rPr>
        <w:t>Income Tax Assessment Act 1997</w:t>
      </w:r>
      <w:r w:rsidRPr="00777637">
        <w:t>.</w:t>
      </w:r>
    </w:p>
    <w:p w:rsidR="006F4A4B" w:rsidRPr="00777637" w:rsidRDefault="006F4A4B" w:rsidP="006F4A4B">
      <w:pPr>
        <w:pStyle w:val="notetext"/>
      </w:pPr>
      <w:r w:rsidRPr="00777637">
        <w:t>Note:</w:t>
      </w:r>
      <w:r w:rsidRPr="00777637">
        <w:tab/>
        <w:t xml:space="preserve">Under </w:t>
      </w:r>
      <w:r w:rsidR="00AA3269" w:rsidRPr="00777637">
        <w:t>paragraph 2</w:t>
      </w:r>
      <w:r w:rsidRPr="00777637">
        <w:t>92</w:t>
      </w:r>
      <w:r w:rsidR="00777637">
        <w:noBreakHyphen/>
      </w:r>
      <w:r w:rsidRPr="00777637">
        <w:t xml:space="preserve">90(1)(b) of the </w:t>
      </w:r>
      <w:r w:rsidRPr="00777637">
        <w:rPr>
          <w:i/>
        </w:rPr>
        <w:t>Income Tax Assessment Act 1997</w:t>
      </w:r>
      <w:r w:rsidRPr="00777637">
        <w:t>, your non</w:t>
      </w:r>
      <w:r w:rsidR="00777637">
        <w:noBreakHyphen/>
      </w:r>
      <w:r w:rsidRPr="00777637">
        <w:t xml:space="preserve">concessional contributions for a financial year would </w:t>
      </w:r>
      <w:r w:rsidRPr="00777637">
        <w:lastRenderedPageBreak/>
        <w:t>include the amount of your excess concessional contributions (if any) for the financial year.</w:t>
      </w:r>
    </w:p>
    <w:p w:rsidR="006F4A4B" w:rsidRPr="00777637" w:rsidRDefault="006F4A4B" w:rsidP="006F4A4B">
      <w:pPr>
        <w:pStyle w:val="ActHead5"/>
      </w:pPr>
      <w:bookmarkStart w:id="172" w:name="_Toc69307231"/>
      <w:r w:rsidRPr="00777637">
        <w:rPr>
          <w:rStyle w:val="CharSectno"/>
        </w:rPr>
        <w:t>138</w:t>
      </w:r>
      <w:r w:rsidR="00777637">
        <w:rPr>
          <w:rStyle w:val="CharSectno"/>
        </w:rPr>
        <w:noBreakHyphen/>
      </w:r>
      <w:r w:rsidRPr="00777637">
        <w:rPr>
          <w:rStyle w:val="CharSectno"/>
        </w:rPr>
        <w:t>40</w:t>
      </w:r>
      <w:r w:rsidRPr="00777637">
        <w:t xml:space="preserve">  Associated earnings</w:t>
      </w:r>
      <w:bookmarkEnd w:id="172"/>
    </w:p>
    <w:p w:rsidR="006F4A4B" w:rsidRPr="00777637" w:rsidRDefault="006F4A4B" w:rsidP="006F4A4B">
      <w:pPr>
        <w:pStyle w:val="subsection"/>
      </w:pPr>
      <w:r w:rsidRPr="00777637">
        <w:tab/>
        <w:t>(1)</w:t>
      </w:r>
      <w:r w:rsidRPr="00777637">
        <w:tab/>
        <w:t xml:space="preserve">You are taken to have associated earnings equal to the sum of the amounts worked out under </w:t>
      </w:r>
      <w:r w:rsidR="00DA1913" w:rsidRPr="00777637">
        <w:t>subsection (</w:t>
      </w:r>
      <w:r w:rsidRPr="00777637">
        <w:t xml:space="preserve">2) for each contribution counted in your </w:t>
      </w:r>
      <w:r w:rsidR="00777637" w:rsidRPr="00777637">
        <w:rPr>
          <w:position w:val="6"/>
          <w:sz w:val="16"/>
        </w:rPr>
        <w:t>*</w:t>
      </w:r>
      <w:r w:rsidRPr="00777637">
        <w:t>FHSS releasable contributions amount.</w:t>
      </w:r>
    </w:p>
    <w:p w:rsidR="006F4A4B" w:rsidRPr="00777637" w:rsidRDefault="006F4A4B" w:rsidP="006F4A4B">
      <w:pPr>
        <w:pStyle w:val="subsection"/>
      </w:pPr>
      <w:r w:rsidRPr="00777637">
        <w:tab/>
        <w:t>(2)</w:t>
      </w:r>
      <w:r w:rsidRPr="00777637">
        <w:tab/>
        <w:t xml:space="preserve">The amount for a contribution is equal to the sum (rounded down to the nearest dollar) of the amounts worked out under the following formula for each of the days during the period mentioned in </w:t>
      </w:r>
      <w:r w:rsidR="00DA1913" w:rsidRPr="00777637">
        <w:t>subsection (</w:t>
      </w:r>
      <w:r w:rsidRPr="00777637">
        <w:t>3).</w:t>
      </w:r>
    </w:p>
    <w:p w:rsidR="001C38D7" w:rsidRPr="00777637" w:rsidRDefault="006F4A4B" w:rsidP="006F4A4B">
      <w:pPr>
        <w:pStyle w:val="subsection2"/>
      </w:pPr>
      <w:r w:rsidRPr="00777637">
        <w:rPr>
          <w:noProof/>
          <w:position w:val="-34"/>
        </w:rPr>
        <w:drawing>
          <wp:inline distT="0" distB="0" distL="0" distR="0" wp14:anchorId="4EFC5A8C" wp14:editId="422A8247">
            <wp:extent cx="372427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24275" cy="495300"/>
                    </a:xfrm>
                    <a:prstGeom prst="rect">
                      <a:avLst/>
                    </a:prstGeom>
                    <a:noFill/>
                    <a:ln>
                      <a:noFill/>
                    </a:ln>
                  </pic:spPr>
                </pic:pic>
              </a:graphicData>
            </a:graphic>
          </wp:inline>
        </w:drawing>
      </w:r>
    </w:p>
    <w:p w:rsidR="006F4A4B" w:rsidRPr="00777637" w:rsidRDefault="006F4A4B" w:rsidP="006F4A4B">
      <w:pPr>
        <w:pStyle w:val="subsection2"/>
      </w:pPr>
      <w:r w:rsidRPr="00777637">
        <w:t>where:</w:t>
      </w:r>
    </w:p>
    <w:p w:rsidR="006F4A4B" w:rsidRPr="00777637" w:rsidRDefault="006F4A4B" w:rsidP="006F4A4B">
      <w:pPr>
        <w:pStyle w:val="Definition"/>
      </w:pPr>
      <w:r w:rsidRPr="00777637">
        <w:rPr>
          <w:b/>
          <w:i/>
        </w:rPr>
        <w:t xml:space="preserve">amount of contribution </w:t>
      </w:r>
      <w:r w:rsidRPr="00777637">
        <w:t xml:space="preserve">means the amount of the contribution that is counted in your </w:t>
      </w:r>
      <w:r w:rsidR="00777637" w:rsidRPr="00777637">
        <w:rPr>
          <w:position w:val="6"/>
          <w:sz w:val="16"/>
        </w:rPr>
        <w:t>*</w:t>
      </w:r>
      <w:r w:rsidRPr="00777637">
        <w:t>FHSS releasable contributions amount.</w:t>
      </w:r>
    </w:p>
    <w:p w:rsidR="006F4A4B" w:rsidRPr="00777637" w:rsidRDefault="006F4A4B" w:rsidP="006F4A4B">
      <w:pPr>
        <w:pStyle w:val="Definition"/>
      </w:pPr>
      <w:r w:rsidRPr="00777637">
        <w:rPr>
          <w:b/>
          <w:i/>
        </w:rPr>
        <w:t>shortfall interest charge rate</w:t>
      </w:r>
      <w:r w:rsidRPr="00777637">
        <w:t xml:space="preserve"> means the rate, worked out under subsection</w:t>
      </w:r>
      <w:r w:rsidR="00DA1913" w:rsidRPr="00777637">
        <w:t> </w:t>
      </w:r>
      <w:r w:rsidRPr="00777637">
        <w:t>280</w:t>
      </w:r>
      <w:r w:rsidR="00777637">
        <w:noBreakHyphen/>
      </w:r>
      <w:r w:rsidRPr="00777637">
        <w:t>105(2), for the day.</w:t>
      </w:r>
    </w:p>
    <w:p w:rsidR="006F4A4B" w:rsidRPr="00777637" w:rsidRDefault="006F4A4B" w:rsidP="006F4A4B">
      <w:pPr>
        <w:pStyle w:val="Definition"/>
      </w:pPr>
      <w:r w:rsidRPr="00777637">
        <w:rPr>
          <w:b/>
          <w:i/>
        </w:rPr>
        <w:t>sum of earlier daily proxy amounts</w:t>
      </w:r>
      <w:r w:rsidRPr="00777637">
        <w:t xml:space="preserve"> means the sum of the amounts worked out for the contribution under the formula for each of the earlier days (if any) during the period for the contribution.</w:t>
      </w:r>
    </w:p>
    <w:p w:rsidR="006F4A4B" w:rsidRPr="00777637" w:rsidRDefault="006F4A4B" w:rsidP="006F4A4B">
      <w:pPr>
        <w:pStyle w:val="subsection"/>
      </w:pPr>
      <w:r w:rsidRPr="00777637">
        <w:tab/>
        <w:t>(3)</w:t>
      </w:r>
      <w:r w:rsidRPr="00777637">
        <w:tab/>
        <w:t>The period starts:</w:t>
      </w:r>
    </w:p>
    <w:p w:rsidR="006F4A4B" w:rsidRPr="00777637" w:rsidRDefault="006F4A4B" w:rsidP="006F4A4B">
      <w:pPr>
        <w:pStyle w:val="paragraph"/>
      </w:pPr>
      <w:r w:rsidRPr="00777637">
        <w:tab/>
        <w:t>(a)</w:t>
      </w:r>
      <w:r w:rsidRPr="00777637">
        <w:tab/>
        <w:t xml:space="preserve">if the contribution is made in the </w:t>
      </w:r>
      <w:r w:rsidR="00777637" w:rsidRPr="00777637">
        <w:rPr>
          <w:position w:val="6"/>
          <w:sz w:val="16"/>
        </w:rPr>
        <w:t>*</w:t>
      </w:r>
      <w:r w:rsidRPr="00777637">
        <w:t>financial year starting on 1</w:t>
      </w:r>
      <w:r w:rsidR="00DA1913" w:rsidRPr="00777637">
        <w:t> </w:t>
      </w:r>
      <w:r w:rsidRPr="00777637">
        <w:t>July 2017—on 1</w:t>
      </w:r>
      <w:r w:rsidR="00DA1913" w:rsidRPr="00777637">
        <w:t> </w:t>
      </w:r>
      <w:r w:rsidRPr="00777637">
        <w:t>July 2017; and</w:t>
      </w:r>
    </w:p>
    <w:p w:rsidR="006F4A4B" w:rsidRPr="00777637" w:rsidRDefault="006F4A4B" w:rsidP="006F4A4B">
      <w:pPr>
        <w:pStyle w:val="paragraph"/>
      </w:pPr>
      <w:r w:rsidRPr="00777637">
        <w:tab/>
        <w:t>(b)</w:t>
      </w:r>
      <w:r w:rsidRPr="00777637">
        <w:tab/>
        <w:t>if the contribution is made in the financial year starting on 1</w:t>
      </w:r>
      <w:r w:rsidR="00DA1913" w:rsidRPr="00777637">
        <w:t> </w:t>
      </w:r>
      <w:r w:rsidRPr="00777637">
        <w:t>July 2018, or a later financial year—on the first day of the month in which the contribution is made or taken to have been made (see subsection</w:t>
      </w:r>
      <w:r w:rsidR="00DA1913" w:rsidRPr="00777637">
        <w:t> </w:t>
      </w:r>
      <w:r w:rsidRPr="00777637">
        <w:t>138</w:t>
      </w:r>
      <w:r w:rsidR="00777637">
        <w:noBreakHyphen/>
      </w:r>
      <w:r w:rsidRPr="00777637">
        <w:t>30(2));</w:t>
      </w:r>
    </w:p>
    <w:p w:rsidR="006F4A4B" w:rsidRPr="00777637" w:rsidRDefault="006F4A4B" w:rsidP="006F4A4B">
      <w:pPr>
        <w:pStyle w:val="subsection2"/>
      </w:pPr>
      <w:r w:rsidRPr="00777637">
        <w:t xml:space="preserve">and ends on the day the Commissioner makes the </w:t>
      </w:r>
      <w:r w:rsidR="00777637" w:rsidRPr="00777637">
        <w:rPr>
          <w:position w:val="6"/>
          <w:sz w:val="16"/>
        </w:rPr>
        <w:t>*</w:t>
      </w:r>
      <w:r w:rsidRPr="00777637">
        <w:t>first home super saver determination for which the associated earnings are being worked out.</w:t>
      </w:r>
    </w:p>
    <w:p w:rsidR="00A33ADF" w:rsidRPr="00777637" w:rsidRDefault="00A33ADF" w:rsidP="00A33ADF">
      <w:pPr>
        <w:pStyle w:val="ActHead3"/>
        <w:pageBreakBefore/>
        <w:rPr>
          <w:u w:val="double"/>
        </w:rPr>
      </w:pPr>
      <w:bookmarkStart w:id="173" w:name="_Toc69307232"/>
      <w:r w:rsidRPr="00777637">
        <w:rPr>
          <w:rStyle w:val="CharDivNo"/>
        </w:rPr>
        <w:lastRenderedPageBreak/>
        <w:t>Part</w:t>
      </w:r>
      <w:r w:rsidR="00DA1913" w:rsidRPr="00777637">
        <w:rPr>
          <w:rStyle w:val="CharDivNo"/>
        </w:rPr>
        <w:t> </w:t>
      </w:r>
      <w:r w:rsidRPr="00777637">
        <w:rPr>
          <w:rStyle w:val="CharDivNo"/>
        </w:rPr>
        <w:t>3</w:t>
      </w:r>
      <w:r w:rsidR="00777637">
        <w:rPr>
          <w:rStyle w:val="CharDivNo"/>
        </w:rPr>
        <w:noBreakHyphen/>
      </w:r>
      <w:r w:rsidRPr="00777637">
        <w:rPr>
          <w:rStyle w:val="CharDivNo"/>
        </w:rPr>
        <w:t>30</w:t>
      </w:r>
      <w:r w:rsidRPr="00777637">
        <w:t>—</w:t>
      </w:r>
      <w:r w:rsidRPr="00777637">
        <w:rPr>
          <w:rStyle w:val="CharDivText"/>
        </w:rPr>
        <w:t>Diverted profits tax</w:t>
      </w:r>
      <w:bookmarkEnd w:id="173"/>
    </w:p>
    <w:p w:rsidR="00A33ADF" w:rsidRPr="00777637" w:rsidRDefault="00A33ADF" w:rsidP="00A33ADF">
      <w:pPr>
        <w:pStyle w:val="ActHead4"/>
      </w:pPr>
      <w:bookmarkStart w:id="174" w:name="_Toc69307233"/>
      <w:r w:rsidRPr="00777637">
        <w:rPr>
          <w:rStyle w:val="CharSubdNo"/>
        </w:rPr>
        <w:t>Division</w:t>
      </w:r>
      <w:r w:rsidR="00DA1913" w:rsidRPr="00777637">
        <w:rPr>
          <w:rStyle w:val="CharSubdNo"/>
        </w:rPr>
        <w:t> </w:t>
      </w:r>
      <w:r w:rsidRPr="00777637">
        <w:rPr>
          <w:rStyle w:val="CharSubdNo"/>
        </w:rPr>
        <w:t>145</w:t>
      </w:r>
      <w:r w:rsidRPr="00777637">
        <w:t>—</w:t>
      </w:r>
      <w:r w:rsidRPr="00777637">
        <w:rPr>
          <w:rStyle w:val="CharSubdText"/>
        </w:rPr>
        <w:t>Assessments of diverted profits tax</w:t>
      </w:r>
      <w:bookmarkEnd w:id="174"/>
    </w:p>
    <w:p w:rsidR="00A33ADF" w:rsidRPr="00777637" w:rsidRDefault="00A33ADF" w:rsidP="00A33ADF">
      <w:pPr>
        <w:pStyle w:val="ActHead4"/>
      </w:pPr>
      <w:bookmarkStart w:id="175" w:name="_Toc69307234"/>
      <w:r w:rsidRPr="00777637">
        <w:t>Guide to Division</w:t>
      </w:r>
      <w:r w:rsidR="00DA1913" w:rsidRPr="00777637">
        <w:t> </w:t>
      </w:r>
      <w:r w:rsidRPr="00777637">
        <w:t>145</w:t>
      </w:r>
      <w:bookmarkEnd w:id="175"/>
    </w:p>
    <w:p w:rsidR="00A33ADF" w:rsidRPr="00777637" w:rsidRDefault="00A33ADF" w:rsidP="00A33ADF">
      <w:pPr>
        <w:pStyle w:val="ActHead5"/>
      </w:pPr>
      <w:bookmarkStart w:id="176" w:name="_Toc69307235"/>
      <w:r w:rsidRPr="00777637">
        <w:rPr>
          <w:rStyle w:val="CharSectno"/>
        </w:rPr>
        <w:t>145</w:t>
      </w:r>
      <w:r w:rsidR="00777637">
        <w:rPr>
          <w:rStyle w:val="CharSectno"/>
        </w:rPr>
        <w:noBreakHyphen/>
      </w:r>
      <w:r w:rsidRPr="00777637">
        <w:rPr>
          <w:rStyle w:val="CharSectno"/>
        </w:rPr>
        <w:t>1</w:t>
      </w:r>
      <w:r w:rsidRPr="00777637">
        <w:t xml:space="preserve">  What this Division is about</w:t>
      </w:r>
      <w:bookmarkEnd w:id="176"/>
    </w:p>
    <w:p w:rsidR="00A33ADF" w:rsidRPr="00777637" w:rsidRDefault="00A33ADF" w:rsidP="00A33ADF">
      <w:pPr>
        <w:pStyle w:val="SOText"/>
      </w:pPr>
      <w:r w:rsidRPr="00777637">
        <w:t>The Commissioner can make an assessment of diverted profits tax. The entity that is the subject of the assessment can appeal to the Federal Court against the Commissioner’s decision to make the assessment. Such an appeal can be made generally no earlier than 12 months after the day on which the Commissioner first gives notice of the assessment to the entity.</w:t>
      </w:r>
    </w:p>
    <w:p w:rsidR="00A33ADF" w:rsidRPr="00777637" w:rsidRDefault="00A33ADF" w:rsidP="00A33ADF">
      <w:pPr>
        <w:pStyle w:val="TofSectsHeading"/>
        <w:keepNext/>
        <w:keepLines/>
      </w:pPr>
      <w:r w:rsidRPr="00777637">
        <w:t>Table of sections</w:t>
      </w:r>
    </w:p>
    <w:p w:rsidR="00A33ADF" w:rsidRPr="00777637" w:rsidRDefault="00A33ADF" w:rsidP="00A33ADF">
      <w:pPr>
        <w:pStyle w:val="TofSectsSection"/>
      </w:pPr>
      <w:r w:rsidRPr="00777637">
        <w:t>145</w:t>
      </w:r>
      <w:r w:rsidR="00777637">
        <w:noBreakHyphen/>
      </w:r>
      <w:r w:rsidRPr="00777637">
        <w:t>5</w:t>
      </w:r>
      <w:r w:rsidRPr="00777637">
        <w:tab/>
        <w:t>DPT assessments—modified application of Division</w:t>
      </w:r>
      <w:r w:rsidR="00DA1913" w:rsidRPr="00777637">
        <w:t> </w:t>
      </w:r>
      <w:r w:rsidRPr="00777637">
        <w:t>155</w:t>
      </w:r>
    </w:p>
    <w:p w:rsidR="00A33ADF" w:rsidRPr="00777637" w:rsidRDefault="00A33ADF" w:rsidP="00A33ADF">
      <w:pPr>
        <w:pStyle w:val="TofSectsSection"/>
      </w:pPr>
      <w:r w:rsidRPr="00777637">
        <w:t>145</w:t>
      </w:r>
      <w:r w:rsidR="00777637">
        <w:noBreakHyphen/>
      </w:r>
      <w:r w:rsidRPr="00777637">
        <w:t>10</w:t>
      </w:r>
      <w:r w:rsidRPr="00777637">
        <w:tab/>
        <w:t>When DPT assessments can be made</w:t>
      </w:r>
    </w:p>
    <w:p w:rsidR="00A33ADF" w:rsidRPr="00777637" w:rsidRDefault="00A33ADF" w:rsidP="00A33ADF">
      <w:pPr>
        <w:pStyle w:val="TofSectsSection"/>
      </w:pPr>
      <w:r w:rsidRPr="00777637">
        <w:t>145</w:t>
      </w:r>
      <w:r w:rsidR="00777637">
        <w:noBreakHyphen/>
      </w:r>
      <w:r w:rsidRPr="00777637">
        <w:t>15</w:t>
      </w:r>
      <w:r w:rsidRPr="00777637">
        <w:tab/>
        <w:t>Period of review of DPT assessments</w:t>
      </w:r>
    </w:p>
    <w:p w:rsidR="00A33ADF" w:rsidRPr="00777637" w:rsidRDefault="00A33ADF" w:rsidP="00A33ADF">
      <w:pPr>
        <w:pStyle w:val="TofSectsSection"/>
      </w:pPr>
      <w:r w:rsidRPr="00777637">
        <w:t>145</w:t>
      </w:r>
      <w:r w:rsidR="00777637">
        <w:noBreakHyphen/>
      </w:r>
      <w:r w:rsidRPr="00777637">
        <w:t>20</w:t>
      </w:r>
      <w:r w:rsidRPr="00777637">
        <w:tab/>
        <w:t>Review of assessments</w:t>
      </w:r>
    </w:p>
    <w:p w:rsidR="00A33ADF" w:rsidRPr="00777637" w:rsidRDefault="00A33ADF" w:rsidP="00A33ADF">
      <w:pPr>
        <w:pStyle w:val="TofSectsSection"/>
      </w:pPr>
      <w:r w:rsidRPr="00777637">
        <w:t>145</w:t>
      </w:r>
      <w:r w:rsidR="00777637">
        <w:noBreakHyphen/>
      </w:r>
      <w:r w:rsidRPr="00777637">
        <w:t>25</w:t>
      </w:r>
      <w:r w:rsidRPr="00777637">
        <w:tab/>
        <w:t>Restricted DPT evidence</w:t>
      </w:r>
    </w:p>
    <w:p w:rsidR="00A33ADF" w:rsidRPr="00777637" w:rsidRDefault="00A33ADF" w:rsidP="00A33ADF">
      <w:pPr>
        <w:pStyle w:val="ActHead5"/>
      </w:pPr>
      <w:bookmarkStart w:id="177" w:name="_Toc69307236"/>
      <w:r w:rsidRPr="00777637">
        <w:rPr>
          <w:rStyle w:val="CharSectno"/>
        </w:rPr>
        <w:t>145</w:t>
      </w:r>
      <w:r w:rsidR="00777637">
        <w:rPr>
          <w:rStyle w:val="CharSectno"/>
        </w:rPr>
        <w:noBreakHyphen/>
      </w:r>
      <w:r w:rsidRPr="00777637">
        <w:rPr>
          <w:rStyle w:val="CharSectno"/>
        </w:rPr>
        <w:t>5</w:t>
      </w:r>
      <w:r w:rsidRPr="00777637">
        <w:t xml:space="preserve">  DPT assessments—modified application of Division</w:t>
      </w:r>
      <w:r w:rsidR="00DA1913" w:rsidRPr="00777637">
        <w:t> </w:t>
      </w:r>
      <w:r w:rsidRPr="00777637">
        <w:t>155</w:t>
      </w:r>
      <w:bookmarkEnd w:id="177"/>
    </w:p>
    <w:p w:rsidR="00A33ADF" w:rsidRPr="00777637" w:rsidRDefault="00A33ADF" w:rsidP="00A33ADF">
      <w:pPr>
        <w:pStyle w:val="subsection"/>
      </w:pPr>
      <w:r w:rsidRPr="00777637">
        <w:tab/>
      </w:r>
      <w:r w:rsidRPr="00777637">
        <w:tab/>
        <w:t>In applying Division</w:t>
      </w:r>
      <w:r w:rsidR="00DA1913" w:rsidRPr="00777637">
        <w:t> </w:t>
      </w:r>
      <w:r w:rsidRPr="00777637">
        <w:t xml:space="preserve">155 in relation to an amount of </w:t>
      </w:r>
      <w:r w:rsidR="00777637" w:rsidRPr="00777637">
        <w:rPr>
          <w:position w:val="6"/>
          <w:sz w:val="16"/>
        </w:rPr>
        <w:t>*</w:t>
      </w:r>
      <w:r w:rsidRPr="00777637">
        <w:t>diverted profits tax:</w:t>
      </w:r>
    </w:p>
    <w:p w:rsidR="00A33ADF" w:rsidRPr="00777637" w:rsidRDefault="00A33ADF" w:rsidP="00A33ADF">
      <w:pPr>
        <w:pStyle w:val="paragraph"/>
      </w:pPr>
      <w:r w:rsidRPr="00777637">
        <w:tab/>
        <w:t>(a)</w:t>
      </w:r>
      <w:r w:rsidRPr="00777637">
        <w:tab/>
        <w:t>apply the provisions of that Division with the modifications set out in sections</w:t>
      </w:r>
      <w:r w:rsidR="00DA1913" w:rsidRPr="00777637">
        <w:t> </w:t>
      </w:r>
      <w:r w:rsidRPr="00777637">
        <w:t>145</w:t>
      </w:r>
      <w:r w:rsidR="00777637">
        <w:noBreakHyphen/>
      </w:r>
      <w:r w:rsidRPr="00777637">
        <w:t>10 to 145</w:t>
      </w:r>
      <w:r w:rsidR="00777637">
        <w:noBreakHyphen/>
      </w:r>
      <w:r w:rsidRPr="00777637">
        <w:t>25; and</w:t>
      </w:r>
    </w:p>
    <w:p w:rsidR="00A33ADF" w:rsidRPr="00777637" w:rsidRDefault="00A33ADF" w:rsidP="00A33ADF">
      <w:pPr>
        <w:pStyle w:val="paragraph"/>
      </w:pPr>
      <w:r w:rsidRPr="00777637">
        <w:tab/>
        <w:t>(b)</w:t>
      </w:r>
      <w:r w:rsidRPr="00777637">
        <w:tab/>
        <w:t>disregard sections</w:t>
      </w:r>
      <w:r w:rsidR="00DA1913" w:rsidRPr="00777637">
        <w:t> </w:t>
      </w:r>
      <w:r w:rsidRPr="00777637">
        <w:t>155</w:t>
      </w:r>
      <w:r w:rsidR="00777637">
        <w:noBreakHyphen/>
      </w:r>
      <w:r w:rsidRPr="00777637">
        <w:t>15, 155</w:t>
      </w:r>
      <w:r w:rsidR="00777637">
        <w:noBreakHyphen/>
      </w:r>
      <w:r w:rsidRPr="00777637">
        <w:t>20, 155</w:t>
      </w:r>
      <w:r w:rsidR="00777637">
        <w:noBreakHyphen/>
      </w:r>
      <w:r w:rsidRPr="00777637">
        <w:t>25, 155</w:t>
      </w:r>
      <w:r w:rsidR="00777637">
        <w:noBreakHyphen/>
      </w:r>
      <w:r w:rsidRPr="00777637">
        <w:t>30, 155</w:t>
      </w:r>
      <w:r w:rsidR="00777637">
        <w:noBreakHyphen/>
      </w:r>
      <w:r w:rsidRPr="00777637">
        <w:t>40, 155</w:t>
      </w:r>
      <w:r w:rsidR="00777637">
        <w:noBreakHyphen/>
      </w:r>
      <w:r w:rsidRPr="00777637">
        <w:t>45, 155</w:t>
      </w:r>
      <w:r w:rsidR="00777637">
        <w:noBreakHyphen/>
      </w:r>
      <w:r w:rsidRPr="00777637">
        <w:t>50, 155</w:t>
      </w:r>
      <w:r w:rsidR="00777637">
        <w:noBreakHyphen/>
      </w:r>
      <w:r w:rsidRPr="00777637">
        <w:t>55 and 155</w:t>
      </w:r>
      <w:r w:rsidR="00777637">
        <w:noBreakHyphen/>
      </w:r>
      <w:r w:rsidRPr="00777637">
        <w:t>70.</w:t>
      </w:r>
    </w:p>
    <w:p w:rsidR="00A33ADF" w:rsidRPr="00777637" w:rsidRDefault="00A33ADF" w:rsidP="00A33ADF">
      <w:pPr>
        <w:pStyle w:val="ActHead5"/>
      </w:pPr>
      <w:bookmarkStart w:id="178" w:name="_Toc69307237"/>
      <w:r w:rsidRPr="00777637">
        <w:rPr>
          <w:rStyle w:val="CharSectno"/>
        </w:rPr>
        <w:lastRenderedPageBreak/>
        <w:t>145</w:t>
      </w:r>
      <w:r w:rsidR="00777637">
        <w:rPr>
          <w:rStyle w:val="CharSectno"/>
        </w:rPr>
        <w:noBreakHyphen/>
      </w:r>
      <w:r w:rsidRPr="00777637">
        <w:rPr>
          <w:rStyle w:val="CharSectno"/>
        </w:rPr>
        <w:t>10</w:t>
      </w:r>
      <w:r w:rsidRPr="00777637">
        <w:t xml:space="preserve">  When DPT assessments can be made</w:t>
      </w:r>
      <w:bookmarkEnd w:id="178"/>
    </w:p>
    <w:p w:rsidR="00A33ADF" w:rsidRPr="00777637" w:rsidRDefault="00A33ADF" w:rsidP="00A33ADF">
      <w:pPr>
        <w:pStyle w:val="subsection"/>
      </w:pPr>
      <w:r w:rsidRPr="00777637">
        <w:tab/>
      </w:r>
      <w:r w:rsidRPr="00777637">
        <w:tab/>
        <w:t>Despite subsection</w:t>
      </w:r>
      <w:r w:rsidR="00DA1913" w:rsidRPr="00777637">
        <w:t> </w:t>
      </w:r>
      <w:r w:rsidRPr="00777637">
        <w:t>155</w:t>
      </w:r>
      <w:r w:rsidR="00777637">
        <w:noBreakHyphen/>
      </w:r>
      <w:r w:rsidRPr="00777637">
        <w:t xml:space="preserve">5(1), the Commissioner can make an assessment (the </w:t>
      </w:r>
      <w:r w:rsidRPr="00777637">
        <w:rPr>
          <w:b/>
          <w:i/>
        </w:rPr>
        <w:t>DPT assessment</w:t>
      </w:r>
      <w:r w:rsidRPr="00777637">
        <w:t xml:space="preserve">) of the amount of </w:t>
      </w:r>
      <w:r w:rsidR="00777637" w:rsidRPr="00777637">
        <w:rPr>
          <w:position w:val="6"/>
          <w:sz w:val="16"/>
        </w:rPr>
        <w:t>*</w:t>
      </w:r>
      <w:r w:rsidRPr="00777637">
        <w:t>diverted profits tax</w:t>
      </w:r>
      <w:r w:rsidRPr="00777637">
        <w:rPr>
          <w:position w:val="6"/>
          <w:sz w:val="16"/>
        </w:rPr>
        <w:t xml:space="preserve"> </w:t>
      </w:r>
      <w:r w:rsidRPr="00777637">
        <w:t>only at a time in the period:</w:t>
      </w:r>
    </w:p>
    <w:p w:rsidR="00A33ADF" w:rsidRPr="00777637" w:rsidRDefault="00A33ADF" w:rsidP="00A33ADF">
      <w:pPr>
        <w:pStyle w:val="paragraph"/>
      </w:pPr>
      <w:r w:rsidRPr="00777637">
        <w:tab/>
        <w:t>(a)</w:t>
      </w:r>
      <w:r w:rsidRPr="00777637">
        <w:tab/>
        <w:t xml:space="preserve">starting on the day on which the Commissioner first gives the entity that is the subject of the assessment a notice of assessment under Part IV of the </w:t>
      </w:r>
      <w:r w:rsidRPr="00777637">
        <w:rPr>
          <w:i/>
        </w:rPr>
        <w:t xml:space="preserve">Income Tax Assessment Act 1936 </w:t>
      </w:r>
      <w:r w:rsidRPr="00777637">
        <w:t>for the income year mentioned in paragraph</w:t>
      </w:r>
      <w:r w:rsidR="00DA1913" w:rsidRPr="00777637">
        <w:t> </w:t>
      </w:r>
      <w:r w:rsidRPr="00777637">
        <w:t xml:space="preserve">177J(1)(a) of the </w:t>
      </w:r>
      <w:r w:rsidRPr="00777637">
        <w:rPr>
          <w:i/>
        </w:rPr>
        <w:t>Income Tax Assessment Act 1936</w:t>
      </w:r>
      <w:r w:rsidRPr="00777637">
        <w:t xml:space="preserve"> (as that paragraph applies in relation to the amount of diverted profits tax); and</w:t>
      </w:r>
    </w:p>
    <w:p w:rsidR="00A33ADF" w:rsidRPr="00777637" w:rsidRDefault="00A33ADF" w:rsidP="00A33ADF">
      <w:pPr>
        <w:pStyle w:val="paragraph"/>
      </w:pPr>
      <w:r w:rsidRPr="00777637">
        <w:tab/>
        <w:t>(b)</w:t>
      </w:r>
      <w:r w:rsidRPr="00777637">
        <w:tab/>
        <w:t>ending on the last day of the period of 7 years starting the day after that day.</w:t>
      </w:r>
    </w:p>
    <w:p w:rsidR="00A33ADF" w:rsidRPr="00777637" w:rsidRDefault="00A33ADF" w:rsidP="00A33ADF">
      <w:pPr>
        <w:pStyle w:val="ActHead5"/>
      </w:pPr>
      <w:bookmarkStart w:id="179" w:name="_Toc69307238"/>
      <w:r w:rsidRPr="00777637">
        <w:rPr>
          <w:rStyle w:val="CharSectno"/>
        </w:rPr>
        <w:t>145</w:t>
      </w:r>
      <w:r w:rsidR="00777637">
        <w:rPr>
          <w:rStyle w:val="CharSectno"/>
        </w:rPr>
        <w:noBreakHyphen/>
      </w:r>
      <w:r w:rsidRPr="00777637">
        <w:rPr>
          <w:rStyle w:val="CharSectno"/>
        </w:rPr>
        <w:t>15</w:t>
      </w:r>
      <w:r w:rsidRPr="00777637">
        <w:t xml:space="preserve">  Period of review of DPT assessments</w:t>
      </w:r>
      <w:bookmarkEnd w:id="179"/>
    </w:p>
    <w:p w:rsidR="00A33ADF" w:rsidRPr="00777637" w:rsidRDefault="00A33ADF" w:rsidP="00A33ADF">
      <w:pPr>
        <w:pStyle w:val="subsection"/>
      </w:pPr>
      <w:r w:rsidRPr="00777637">
        <w:tab/>
        <w:t>(1)</w:t>
      </w:r>
      <w:r w:rsidRPr="00777637">
        <w:tab/>
        <w:t>Despite subsection</w:t>
      </w:r>
      <w:r w:rsidR="00DA1913" w:rsidRPr="00777637">
        <w:t> </w:t>
      </w:r>
      <w:r w:rsidRPr="00777637">
        <w:t>155</w:t>
      </w:r>
      <w:r w:rsidR="00777637">
        <w:noBreakHyphen/>
      </w:r>
      <w:r w:rsidRPr="00777637">
        <w:t xml:space="preserve">35(2), the </w:t>
      </w:r>
      <w:r w:rsidRPr="00777637">
        <w:rPr>
          <w:b/>
          <w:i/>
        </w:rPr>
        <w:t>period of review</w:t>
      </w:r>
      <w:r w:rsidRPr="00777637">
        <w:t xml:space="preserve">, for the </w:t>
      </w:r>
      <w:r w:rsidR="00777637" w:rsidRPr="00777637">
        <w:rPr>
          <w:position w:val="6"/>
          <w:sz w:val="16"/>
        </w:rPr>
        <w:t>*</w:t>
      </w:r>
      <w:r w:rsidRPr="00777637">
        <w:t>DPT assessment, is:</w:t>
      </w:r>
    </w:p>
    <w:p w:rsidR="00A33ADF" w:rsidRPr="00777637" w:rsidRDefault="00A33ADF" w:rsidP="00A33ADF">
      <w:pPr>
        <w:pStyle w:val="paragraph"/>
      </w:pPr>
      <w:r w:rsidRPr="00777637">
        <w:tab/>
        <w:t>(a)</w:t>
      </w:r>
      <w:r w:rsidRPr="00777637">
        <w:tab/>
        <w:t>the period:</w:t>
      </w:r>
    </w:p>
    <w:p w:rsidR="00A33ADF" w:rsidRPr="00777637" w:rsidRDefault="00A33ADF" w:rsidP="00A33ADF">
      <w:pPr>
        <w:pStyle w:val="paragraphsub"/>
      </w:pPr>
      <w:r w:rsidRPr="00777637">
        <w:tab/>
        <w:t>(i)</w:t>
      </w:r>
      <w:r w:rsidRPr="00777637">
        <w:tab/>
        <w:t>starting on the day on which the Commissioner first gives notice of the assessment to the entity that is the subject of the assessment under section</w:t>
      </w:r>
      <w:r w:rsidR="00DA1913" w:rsidRPr="00777637">
        <w:t> </w:t>
      </w:r>
      <w:r w:rsidRPr="00777637">
        <w:t>155</w:t>
      </w:r>
      <w:r w:rsidR="00777637">
        <w:noBreakHyphen/>
      </w:r>
      <w:r w:rsidRPr="00777637">
        <w:t>10; and</w:t>
      </w:r>
    </w:p>
    <w:p w:rsidR="00A33ADF" w:rsidRPr="00777637" w:rsidRDefault="00A33ADF" w:rsidP="00A33ADF">
      <w:pPr>
        <w:pStyle w:val="paragraphsub"/>
      </w:pPr>
      <w:r w:rsidRPr="00777637">
        <w:tab/>
        <w:t>(ii)</w:t>
      </w:r>
      <w:r w:rsidRPr="00777637">
        <w:tab/>
        <w:t>ending on the last day of the period of 12 months starting the day after that day; or</w:t>
      </w:r>
    </w:p>
    <w:p w:rsidR="00A33ADF" w:rsidRPr="00777637" w:rsidRDefault="00A33ADF" w:rsidP="00A33ADF">
      <w:pPr>
        <w:pStyle w:val="paragraph"/>
      </w:pPr>
      <w:r w:rsidRPr="00777637">
        <w:tab/>
        <w:t>(b)</w:t>
      </w:r>
      <w:r w:rsidRPr="00777637">
        <w:tab/>
        <w:t>if:</w:t>
      </w:r>
    </w:p>
    <w:p w:rsidR="00A33ADF" w:rsidRPr="00777637" w:rsidRDefault="00A33ADF" w:rsidP="00A33ADF">
      <w:pPr>
        <w:pStyle w:val="paragraphsub"/>
      </w:pPr>
      <w:r w:rsidRPr="00777637">
        <w:tab/>
        <w:t>(i)</w:t>
      </w:r>
      <w:r w:rsidRPr="00777637">
        <w:tab/>
        <w:t xml:space="preserve">the entity, by written notice given to the Commissioner, specifies a shorter period in accordance with </w:t>
      </w:r>
      <w:r w:rsidR="00DA1913" w:rsidRPr="00777637">
        <w:t>subsection (</w:t>
      </w:r>
      <w:r w:rsidRPr="00777637">
        <w:t>2); and</w:t>
      </w:r>
    </w:p>
    <w:p w:rsidR="00A33ADF" w:rsidRPr="00777637" w:rsidRDefault="00A33ADF" w:rsidP="00A33ADF">
      <w:pPr>
        <w:pStyle w:val="paragraphsub"/>
      </w:pPr>
      <w:r w:rsidRPr="00777637">
        <w:tab/>
        <w:t>(ii)</w:t>
      </w:r>
      <w:r w:rsidRPr="00777637">
        <w:tab/>
        <w:t xml:space="preserve">the Federal Court of Australia has not made an order under </w:t>
      </w:r>
      <w:r w:rsidR="00DA1913" w:rsidRPr="00777637">
        <w:t>subsection (</w:t>
      </w:r>
      <w:r w:rsidRPr="00777637">
        <w:t>3) in respect of the written notice;</w:t>
      </w:r>
    </w:p>
    <w:p w:rsidR="00A33ADF" w:rsidRPr="00777637" w:rsidRDefault="00A33ADF" w:rsidP="00A33ADF">
      <w:pPr>
        <w:pStyle w:val="paragraph"/>
      </w:pPr>
      <w:r w:rsidRPr="00777637">
        <w:tab/>
      </w:r>
      <w:r w:rsidRPr="00777637">
        <w:tab/>
        <w:t>that shorter period; or</w:t>
      </w:r>
    </w:p>
    <w:p w:rsidR="00A33ADF" w:rsidRPr="00777637" w:rsidRDefault="00A33ADF" w:rsidP="00A33ADF">
      <w:pPr>
        <w:pStyle w:val="paragraph"/>
      </w:pPr>
      <w:r w:rsidRPr="00777637">
        <w:tab/>
        <w:t>(c)</w:t>
      </w:r>
      <w:r w:rsidRPr="00777637">
        <w:tab/>
        <w:t>if the period of review is extended under subsection</w:t>
      </w:r>
      <w:r w:rsidR="00DA1913" w:rsidRPr="00777637">
        <w:t> </w:t>
      </w:r>
      <w:r w:rsidRPr="00777637">
        <w:t>155</w:t>
      </w:r>
      <w:r w:rsidR="00777637">
        <w:noBreakHyphen/>
      </w:r>
      <w:r w:rsidRPr="00777637">
        <w:t>35(3) or (4)—the period as so extended.</w:t>
      </w:r>
    </w:p>
    <w:p w:rsidR="00A33ADF" w:rsidRPr="00777637" w:rsidRDefault="00A33ADF" w:rsidP="00A33ADF">
      <w:pPr>
        <w:pStyle w:val="subsection"/>
      </w:pPr>
      <w:r w:rsidRPr="00777637">
        <w:tab/>
        <w:t>(2)</w:t>
      </w:r>
      <w:r w:rsidRPr="00777637">
        <w:tab/>
        <w:t xml:space="preserve">For the purposes of </w:t>
      </w:r>
      <w:r w:rsidR="00DA1913" w:rsidRPr="00777637">
        <w:t>subparagraph (</w:t>
      </w:r>
      <w:r w:rsidRPr="00777637">
        <w:t>1)(b)(i), the shorter period must:</w:t>
      </w:r>
    </w:p>
    <w:p w:rsidR="00A33ADF" w:rsidRPr="00777637" w:rsidRDefault="00A33ADF" w:rsidP="00A33ADF">
      <w:pPr>
        <w:pStyle w:val="paragraph"/>
      </w:pPr>
      <w:r w:rsidRPr="00777637">
        <w:tab/>
        <w:t>(a)</w:t>
      </w:r>
      <w:r w:rsidRPr="00777637">
        <w:tab/>
        <w:t xml:space="preserve">start on the day mentioned in </w:t>
      </w:r>
      <w:r w:rsidR="00DA1913" w:rsidRPr="00777637">
        <w:t>subparagraph (</w:t>
      </w:r>
      <w:r w:rsidRPr="00777637">
        <w:t>1)(a)(i); and</w:t>
      </w:r>
    </w:p>
    <w:p w:rsidR="00A33ADF" w:rsidRPr="00777637" w:rsidRDefault="00A33ADF" w:rsidP="00A33ADF">
      <w:pPr>
        <w:pStyle w:val="paragraph"/>
      </w:pPr>
      <w:r w:rsidRPr="00777637">
        <w:lastRenderedPageBreak/>
        <w:tab/>
        <w:t>(b)</w:t>
      </w:r>
      <w:r w:rsidRPr="00777637">
        <w:tab/>
        <w:t>end on a day that is at least 30 days after the day on which the entity gives the written notice to the Commissioner.</w:t>
      </w:r>
    </w:p>
    <w:p w:rsidR="00A33ADF" w:rsidRPr="00777637" w:rsidRDefault="00A33ADF" w:rsidP="00A33ADF">
      <w:pPr>
        <w:pStyle w:val="subsection"/>
      </w:pPr>
      <w:r w:rsidRPr="00777637">
        <w:tab/>
        <w:t>(3)</w:t>
      </w:r>
      <w:r w:rsidRPr="00777637">
        <w:tab/>
        <w:t xml:space="preserve">For the purposes of </w:t>
      </w:r>
      <w:r w:rsidR="00DA1913" w:rsidRPr="00777637">
        <w:t>subparagraph (</w:t>
      </w:r>
      <w:r w:rsidRPr="00777637">
        <w:t>1)(b)(ii), the Federal Court of Australia may make an order under this subsection in respect of the written notice if:</w:t>
      </w:r>
    </w:p>
    <w:p w:rsidR="00A33ADF" w:rsidRPr="00777637" w:rsidRDefault="00A33ADF" w:rsidP="00A33ADF">
      <w:pPr>
        <w:pStyle w:val="paragraph"/>
      </w:pPr>
      <w:r w:rsidRPr="00777637">
        <w:tab/>
        <w:t>(a)</w:t>
      </w:r>
      <w:r w:rsidRPr="00777637">
        <w:tab/>
        <w:t>the Commissioner has started to examine the entity’s affairs in relation to the assessment; and</w:t>
      </w:r>
    </w:p>
    <w:p w:rsidR="00A33ADF" w:rsidRPr="00777637" w:rsidRDefault="00A33ADF" w:rsidP="00A33ADF">
      <w:pPr>
        <w:pStyle w:val="paragraph"/>
      </w:pPr>
      <w:r w:rsidRPr="00777637">
        <w:tab/>
        <w:t>(b)</w:t>
      </w:r>
      <w:r w:rsidRPr="00777637">
        <w:tab/>
        <w:t>the Commissioner has not completed the examination within the shorter period specified in the written notice; and</w:t>
      </w:r>
    </w:p>
    <w:p w:rsidR="00A33ADF" w:rsidRPr="00777637" w:rsidRDefault="00A33ADF" w:rsidP="00A33ADF">
      <w:pPr>
        <w:pStyle w:val="paragraph"/>
      </w:pPr>
      <w:r w:rsidRPr="00777637">
        <w:tab/>
        <w:t>(c)</w:t>
      </w:r>
      <w:r w:rsidRPr="00777637">
        <w:tab/>
        <w:t>the Commissioner, within 30 days after the day on which the entity gives the written notice to the Commissioner, applies to the Court for the order; and</w:t>
      </w:r>
    </w:p>
    <w:p w:rsidR="00A33ADF" w:rsidRPr="00777637" w:rsidRDefault="00A33ADF" w:rsidP="00A33ADF">
      <w:pPr>
        <w:pStyle w:val="paragraph"/>
      </w:pPr>
      <w:r w:rsidRPr="00777637">
        <w:tab/>
        <w:t>(d)</w:t>
      </w:r>
      <w:r w:rsidRPr="00777637">
        <w:tab/>
        <w:t>the Court is satisfied that it was not reasonably practicable, or it was inappropriate, for the Commissioner to complete the examination within the shorter period specified in the written notice, because of:</w:t>
      </w:r>
    </w:p>
    <w:p w:rsidR="00A33ADF" w:rsidRPr="00777637" w:rsidRDefault="00A33ADF" w:rsidP="00A33ADF">
      <w:pPr>
        <w:pStyle w:val="paragraphsub"/>
      </w:pPr>
      <w:r w:rsidRPr="00777637">
        <w:tab/>
        <w:t>(i)</w:t>
      </w:r>
      <w:r w:rsidRPr="00777637">
        <w:tab/>
        <w:t>any action taken by the entity; or</w:t>
      </w:r>
    </w:p>
    <w:p w:rsidR="00A33ADF" w:rsidRPr="00777637" w:rsidRDefault="00A33ADF" w:rsidP="00A33ADF">
      <w:pPr>
        <w:pStyle w:val="paragraphsub"/>
      </w:pPr>
      <w:r w:rsidRPr="00777637">
        <w:tab/>
        <w:t>(ii)</w:t>
      </w:r>
      <w:r w:rsidRPr="00777637">
        <w:tab/>
        <w:t>any failure by the entity to take action that it would have been reasonable for the entity to take.</w:t>
      </w:r>
    </w:p>
    <w:p w:rsidR="00A33ADF" w:rsidRPr="00777637" w:rsidRDefault="00A33ADF" w:rsidP="00A33ADF">
      <w:pPr>
        <w:pStyle w:val="subsection"/>
      </w:pPr>
      <w:r w:rsidRPr="00777637">
        <w:tab/>
        <w:t>(4)</w:t>
      </w:r>
      <w:r w:rsidRPr="00777637">
        <w:tab/>
        <w:t>Despite subsection</w:t>
      </w:r>
      <w:r w:rsidR="00DA1913" w:rsidRPr="00777637">
        <w:t> </w:t>
      </w:r>
      <w:r w:rsidRPr="00777637">
        <w:t>155</w:t>
      </w:r>
      <w:r w:rsidR="00777637">
        <w:noBreakHyphen/>
      </w:r>
      <w:r w:rsidRPr="00777637">
        <w:t xml:space="preserve">35(5), in relation to the </w:t>
      </w:r>
      <w:r w:rsidR="00777637" w:rsidRPr="00777637">
        <w:rPr>
          <w:position w:val="6"/>
          <w:sz w:val="16"/>
        </w:rPr>
        <w:t>*</w:t>
      </w:r>
      <w:r w:rsidRPr="00777637">
        <w:t>DPT assessment:</w:t>
      </w:r>
    </w:p>
    <w:p w:rsidR="00A33ADF" w:rsidRPr="00777637" w:rsidRDefault="00A33ADF" w:rsidP="00A33ADF">
      <w:pPr>
        <w:pStyle w:val="paragraph"/>
      </w:pPr>
      <w:r w:rsidRPr="00777637">
        <w:tab/>
        <w:t>(a)</w:t>
      </w:r>
      <w:r w:rsidRPr="00777637">
        <w:tab/>
        <w:t>an order may be made under subsection</w:t>
      </w:r>
      <w:r w:rsidR="00DA1913" w:rsidRPr="00777637">
        <w:t> </w:t>
      </w:r>
      <w:r w:rsidRPr="00777637">
        <w:t>155</w:t>
      </w:r>
      <w:r w:rsidR="00777637">
        <w:noBreakHyphen/>
      </w:r>
      <w:r w:rsidRPr="00777637">
        <w:t>35(3) only once; and</w:t>
      </w:r>
    </w:p>
    <w:p w:rsidR="00A33ADF" w:rsidRPr="00777637" w:rsidRDefault="00A33ADF" w:rsidP="00A33ADF">
      <w:pPr>
        <w:pStyle w:val="paragraph"/>
      </w:pPr>
      <w:r w:rsidRPr="00777637">
        <w:tab/>
        <w:t>(b)</w:t>
      </w:r>
      <w:r w:rsidRPr="00777637">
        <w:tab/>
        <w:t>consent may be given under subsection</w:t>
      </w:r>
      <w:r w:rsidR="00DA1913" w:rsidRPr="00777637">
        <w:t> </w:t>
      </w:r>
      <w:r w:rsidRPr="00777637">
        <w:t>155</w:t>
      </w:r>
      <w:r w:rsidR="00777637">
        <w:noBreakHyphen/>
      </w:r>
      <w:r w:rsidRPr="00777637">
        <w:t>35(4) only once.</w:t>
      </w:r>
    </w:p>
    <w:p w:rsidR="00A33ADF" w:rsidRPr="00777637" w:rsidRDefault="00A33ADF" w:rsidP="00A33ADF">
      <w:pPr>
        <w:pStyle w:val="ActHead5"/>
      </w:pPr>
      <w:bookmarkStart w:id="180" w:name="_Toc69307239"/>
      <w:r w:rsidRPr="00777637">
        <w:rPr>
          <w:rStyle w:val="CharSectno"/>
        </w:rPr>
        <w:t>145</w:t>
      </w:r>
      <w:r w:rsidR="00777637">
        <w:rPr>
          <w:rStyle w:val="CharSectno"/>
        </w:rPr>
        <w:noBreakHyphen/>
      </w:r>
      <w:r w:rsidRPr="00777637">
        <w:rPr>
          <w:rStyle w:val="CharSectno"/>
        </w:rPr>
        <w:t>20</w:t>
      </w:r>
      <w:r w:rsidRPr="00777637">
        <w:t xml:space="preserve">  Review of assessments</w:t>
      </w:r>
      <w:bookmarkEnd w:id="180"/>
    </w:p>
    <w:p w:rsidR="00A33ADF" w:rsidRPr="00777637" w:rsidRDefault="00A33ADF" w:rsidP="00A33ADF">
      <w:pPr>
        <w:pStyle w:val="subsection"/>
      </w:pPr>
      <w:r w:rsidRPr="00777637">
        <w:tab/>
        <w:t>(1)</w:t>
      </w:r>
      <w:r w:rsidRPr="00777637">
        <w:tab/>
        <w:t>Section</w:t>
      </w:r>
      <w:r w:rsidR="00DA1913" w:rsidRPr="00777637">
        <w:t> </w:t>
      </w:r>
      <w:r w:rsidRPr="00777637">
        <w:t>155</w:t>
      </w:r>
      <w:r w:rsidR="00777637">
        <w:noBreakHyphen/>
      </w:r>
      <w:r w:rsidRPr="00777637">
        <w:t xml:space="preserve">90 does not apply during the </w:t>
      </w:r>
      <w:r w:rsidR="00777637" w:rsidRPr="00777637">
        <w:rPr>
          <w:position w:val="6"/>
          <w:sz w:val="16"/>
        </w:rPr>
        <w:t>*</w:t>
      </w:r>
      <w:r w:rsidRPr="00777637">
        <w:t>period of review mentioned in section</w:t>
      </w:r>
      <w:r w:rsidR="00DA1913" w:rsidRPr="00777637">
        <w:t> </w:t>
      </w:r>
      <w:r w:rsidRPr="00777637">
        <w:t>145</w:t>
      </w:r>
      <w:r w:rsidR="00777637">
        <w:noBreakHyphen/>
      </w:r>
      <w:r w:rsidRPr="00777637">
        <w:t>15.</w:t>
      </w:r>
    </w:p>
    <w:p w:rsidR="00A33ADF" w:rsidRPr="00777637" w:rsidRDefault="00A33ADF" w:rsidP="00A33ADF">
      <w:pPr>
        <w:pStyle w:val="subsection"/>
      </w:pPr>
      <w:r w:rsidRPr="00777637">
        <w:tab/>
        <w:t>(2)</w:t>
      </w:r>
      <w:r w:rsidRPr="00777637">
        <w:tab/>
        <w:t>In applying Part IVC of this Act as a result of section</w:t>
      </w:r>
      <w:r w:rsidR="00DA1913" w:rsidRPr="00777637">
        <w:t> </w:t>
      </w:r>
      <w:r w:rsidRPr="00777637">
        <w:t>155</w:t>
      </w:r>
      <w:r w:rsidR="00777637">
        <w:noBreakHyphen/>
      </w:r>
      <w:r w:rsidRPr="00777637">
        <w:t xml:space="preserve">90 after the end of that </w:t>
      </w:r>
      <w:r w:rsidR="00777637" w:rsidRPr="00777637">
        <w:rPr>
          <w:position w:val="6"/>
          <w:sz w:val="16"/>
        </w:rPr>
        <w:t>*</w:t>
      </w:r>
      <w:r w:rsidRPr="00777637">
        <w:t>period of review:</w:t>
      </w:r>
    </w:p>
    <w:p w:rsidR="00A33ADF" w:rsidRPr="00777637" w:rsidRDefault="00A33ADF" w:rsidP="00A33ADF">
      <w:pPr>
        <w:pStyle w:val="paragraph"/>
      </w:pPr>
      <w:r w:rsidRPr="00777637">
        <w:tab/>
        <w:t>(a)</w:t>
      </w:r>
      <w:r w:rsidRPr="00777637">
        <w:tab/>
        <w:t xml:space="preserve">have regard only to the provisions of that Part mentioned in </w:t>
      </w:r>
      <w:r w:rsidR="00DA1913" w:rsidRPr="00777637">
        <w:t>subsection (</w:t>
      </w:r>
      <w:r w:rsidRPr="00777637">
        <w:t>3); and</w:t>
      </w:r>
    </w:p>
    <w:p w:rsidR="00A33ADF" w:rsidRPr="00777637" w:rsidRDefault="00A33ADF" w:rsidP="00A33ADF">
      <w:pPr>
        <w:pStyle w:val="paragraph"/>
      </w:pPr>
      <w:r w:rsidRPr="00777637">
        <w:tab/>
        <w:t>(b)</w:t>
      </w:r>
      <w:r w:rsidRPr="00777637">
        <w:tab/>
        <w:t xml:space="preserve">apply those provisions with the modifications set out in </w:t>
      </w:r>
      <w:r w:rsidR="00DA1913" w:rsidRPr="00777637">
        <w:t>subsection (</w:t>
      </w:r>
      <w:r w:rsidRPr="00777637">
        <w:t>4); and</w:t>
      </w:r>
    </w:p>
    <w:p w:rsidR="00A33ADF" w:rsidRPr="00777637" w:rsidRDefault="00A33ADF" w:rsidP="00A33ADF">
      <w:pPr>
        <w:pStyle w:val="paragraph"/>
      </w:pPr>
      <w:r w:rsidRPr="00777637">
        <w:lastRenderedPageBreak/>
        <w:tab/>
        <w:t>(c)</w:t>
      </w:r>
      <w:r w:rsidRPr="00777637">
        <w:tab/>
        <w:t>disregard the other provisions of that Part; and</w:t>
      </w:r>
    </w:p>
    <w:p w:rsidR="00A33ADF" w:rsidRPr="00777637" w:rsidRDefault="00A33ADF" w:rsidP="00A33ADF">
      <w:pPr>
        <w:pStyle w:val="paragraph"/>
      </w:pPr>
      <w:r w:rsidRPr="00777637">
        <w:tab/>
        <w:t>(d)</w:t>
      </w:r>
      <w:r w:rsidRPr="00777637">
        <w:tab/>
        <w:t>apply section</w:t>
      </w:r>
      <w:r w:rsidR="00DA1913" w:rsidRPr="00777637">
        <w:t> </w:t>
      </w:r>
      <w:r w:rsidRPr="00777637">
        <w:t>145</w:t>
      </w:r>
      <w:r w:rsidR="00777637">
        <w:noBreakHyphen/>
      </w:r>
      <w:r w:rsidRPr="00777637">
        <w:t>25 (restricted DPT evidence).</w:t>
      </w:r>
    </w:p>
    <w:p w:rsidR="00A33ADF" w:rsidRPr="00777637" w:rsidRDefault="00A33ADF" w:rsidP="00A33ADF">
      <w:pPr>
        <w:pStyle w:val="subsection"/>
      </w:pPr>
      <w:r w:rsidRPr="00777637">
        <w:tab/>
        <w:t>(3)</w:t>
      </w:r>
      <w:r w:rsidRPr="00777637">
        <w:tab/>
        <w:t xml:space="preserve">For the purposes of </w:t>
      </w:r>
      <w:r w:rsidR="00DA1913" w:rsidRPr="00777637">
        <w:t>paragraph (</w:t>
      </w:r>
      <w:r w:rsidRPr="00777637">
        <w:t>2)(a), the provisions of that Part are as follows:</w:t>
      </w:r>
    </w:p>
    <w:p w:rsidR="00A33ADF" w:rsidRPr="00777637" w:rsidRDefault="00A33ADF" w:rsidP="00A33ADF">
      <w:pPr>
        <w:pStyle w:val="paragraph"/>
      </w:pPr>
      <w:r w:rsidRPr="00777637">
        <w:tab/>
        <w:t>(a)</w:t>
      </w:r>
      <w:r w:rsidRPr="00777637">
        <w:tab/>
        <w:t>sections</w:t>
      </w:r>
      <w:r w:rsidR="00DA1913" w:rsidRPr="00777637">
        <w:t> </w:t>
      </w:r>
      <w:r w:rsidRPr="00777637">
        <w:t>14ZL and 14ZP;</w:t>
      </w:r>
    </w:p>
    <w:p w:rsidR="00A33ADF" w:rsidRPr="00777637" w:rsidRDefault="00A33ADF" w:rsidP="00A33ADF">
      <w:pPr>
        <w:pStyle w:val="paragraph"/>
      </w:pPr>
      <w:r w:rsidRPr="00777637">
        <w:tab/>
        <w:t>(b)</w:t>
      </w:r>
      <w:r w:rsidRPr="00777637">
        <w:tab/>
        <w:t>subsection</w:t>
      </w:r>
      <w:r w:rsidR="00DA1913" w:rsidRPr="00777637">
        <w:t> </w:t>
      </w:r>
      <w:r w:rsidRPr="00777637">
        <w:t>14ZR(1);</w:t>
      </w:r>
    </w:p>
    <w:p w:rsidR="00A33ADF" w:rsidRPr="00777637" w:rsidRDefault="00A33ADF" w:rsidP="00A33ADF">
      <w:pPr>
        <w:pStyle w:val="paragraph"/>
      </w:pPr>
      <w:r w:rsidRPr="00777637">
        <w:tab/>
        <w:t>(c)</w:t>
      </w:r>
      <w:r w:rsidRPr="00777637">
        <w:tab/>
        <w:t>subsection</w:t>
      </w:r>
      <w:r w:rsidR="00DA1913" w:rsidRPr="00777637">
        <w:t> </w:t>
      </w:r>
      <w:r w:rsidRPr="00777637">
        <w:t>14ZZ(1);</w:t>
      </w:r>
    </w:p>
    <w:p w:rsidR="00A33ADF" w:rsidRPr="00777637" w:rsidRDefault="00A33ADF" w:rsidP="00A33ADF">
      <w:pPr>
        <w:pStyle w:val="paragraph"/>
      </w:pPr>
      <w:r w:rsidRPr="00777637">
        <w:tab/>
        <w:t>(d)</w:t>
      </w:r>
      <w:r w:rsidRPr="00777637">
        <w:tab/>
        <w:t>Division</w:t>
      </w:r>
      <w:r w:rsidR="00DA1913" w:rsidRPr="00777637">
        <w:t> </w:t>
      </w:r>
      <w:r w:rsidRPr="00777637">
        <w:t>5 (apart from section</w:t>
      </w:r>
      <w:r w:rsidR="00DA1913" w:rsidRPr="00777637">
        <w:t> </w:t>
      </w:r>
      <w:r w:rsidRPr="00777637">
        <w:t>14ZZS).</w:t>
      </w:r>
    </w:p>
    <w:p w:rsidR="00A33ADF" w:rsidRPr="00777637" w:rsidRDefault="00A33ADF" w:rsidP="00A33ADF">
      <w:pPr>
        <w:pStyle w:val="subsection"/>
      </w:pPr>
      <w:r w:rsidRPr="00777637">
        <w:tab/>
        <w:t>(4)</w:t>
      </w:r>
      <w:r w:rsidRPr="00777637">
        <w:tab/>
        <w:t xml:space="preserve">For the purposes of </w:t>
      </w:r>
      <w:r w:rsidR="00DA1913" w:rsidRPr="00777637">
        <w:t>paragraph (</w:t>
      </w:r>
      <w:r w:rsidRPr="00777637">
        <w:t>2)(b), the modifications are as follows:</w:t>
      </w:r>
    </w:p>
    <w:p w:rsidR="00A33ADF" w:rsidRPr="00777637" w:rsidRDefault="00A33ADF" w:rsidP="00A33ADF">
      <w:pPr>
        <w:pStyle w:val="paragraph"/>
      </w:pPr>
      <w:r w:rsidRPr="00777637">
        <w:tab/>
        <w:t>(a)</w:t>
      </w:r>
      <w:r w:rsidRPr="00777637">
        <w:tab/>
        <w:t xml:space="preserve">treat the Commissioner’s decision to make the </w:t>
      </w:r>
      <w:r w:rsidR="00777637" w:rsidRPr="00777637">
        <w:rPr>
          <w:position w:val="6"/>
          <w:sz w:val="16"/>
        </w:rPr>
        <w:t>*</w:t>
      </w:r>
      <w:r w:rsidRPr="00777637">
        <w:t>DPT assessment as an objection decision;</w:t>
      </w:r>
    </w:p>
    <w:p w:rsidR="00A33ADF" w:rsidRPr="00777637" w:rsidRDefault="00A33ADF" w:rsidP="00A33ADF">
      <w:pPr>
        <w:pStyle w:val="paragraph"/>
      </w:pPr>
      <w:r w:rsidRPr="00777637">
        <w:tab/>
        <w:t>(b)</w:t>
      </w:r>
      <w:r w:rsidRPr="00777637">
        <w:tab/>
        <w:t>treat subsection</w:t>
      </w:r>
      <w:r w:rsidR="00DA1913" w:rsidRPr="00777637">
        <w:t> </w:t>
      </w:r>
      <w:r w:rsidRPr="00777637">
        <w:t>14ZZ(1) as reading “The entity that is the subject of the DPT assessment may appeal to the Federal Court of Australia against the objection decision.”;</w:t>
      </w:r>
    </w:p>
    <w:p w:rsidR="00A33ADF" w:rsidRPr="00777637" w:rsidRDefault="00A33ADF" w:rsidP="00A33ADF">
      <w:pPr>
        <w:pStyle w:val="paragraph"/>
      </w:pPr>
      <w:r w:rsidRPr="00777637">
        <w:tab/>
        <w:t>(c)</w:t>
      </w:r>
      <w:r w:rsidRPr="00777637">
        <w:tab/>
        <w:t>treat the reference in section</w:t>
      </w:r>
      <w:r w:rsidR="00DA1913" w:rsidRPr="00777637">
        <w:t> </w:t>
      </w:r>
      <w:r w:rsidRPr="00777637">
        <w:t>14ZZN to “within 60 days after the person appealing is served with notice of the decision” as being a reference to “within 60 days after the end of the period of review mentioned in section</w:t>
      </w:r>
      <w:r w:rsidR="00DA1913" w:rsidRPr="00777637">
        <w:t> </w:t>
      </w:r>
      <w:r w:rsidRPr="00777637">
        <w:t>145</w:t>
      </w:r>
      <w:r w:rsidR="00777637">
        <w:noBreakHyphen/>
      </w:r>
      <w:r w:rsidRPr="00777637">
        <w:t>15 in Schedule</w:t>
      </w:r>
      <w:r w:rsidR="00DA1913" w:rsidRPr="00777637">
        <w:t> </w:t>
      </w:r>
      <w:r w:rsidRPr="00777637">
        <w:t>1”;</w:t>
      </w:r>
    </w:p>
    <w:p w:rsidR="00A33ADF" w:rsidRPr="00777637" w:rsidRDefault="00A33ADF" w:rsidP="00A33ADF">
      <w:pPr>
        <w:pStyle w:val="paragraph"/>
      </w:pPr>
      <w:r w:rsidRPr="00777637">
        <w:tab/>
        <w:t>(d)</w:t>
      </w:r>
      <w:r w:rsidRPr="00777637">
        <w:tab/>
        <w:t>disregard paragraph</w:t>
      </w:r>
      <w:r w:rsidR="00DA1913" w:rsidRPr="00777637">
        <w:t> </w:t>
      </w:r>
      <w:r w:rsidRPr="00777637">
        <w:t>14ZZO(a);</w:t>
      </w:r>
    </w:p>
    <w:p w:rsidR="00A33ADF" w:rsidRPr="00777637" w:rsidRDefault="00A33ADF" w:rsidP="00A33ADF">
      <w:pPr>
        <w:pStyle w:val="paragraph"/>
      </w:pPr>
      <w:r w:rsidRPr="00777637">
        <w:tab/>
        <w:t>(e)</w:t>
      </w:r>
      <w:r w:rsidRPr="00777637">
        <w:tab/>
        <w:t>treat paragraph</w:t>
      </w:r>
      <w:r w:rsidR="00DA1913" w:rsidRPr="00777637">
        <w:t> </w:t>
      </w:r>
      <w:r w:rsidRPr="00777637">
        <w:t>14ZZO(b) as reading “the appellant has the burden of proving that the DPT assessment is excessive or otherwise incorrect and what the DPT assessment should have been”;</w:t>
      </w:r>
    </w:p>
    <w:p w:rsidR="00A33ADF" w:rsidRPr="00777637" w:rsidRDefault="00A33ADF" w:rsidP="00A33ADF">
      <w:pPr>
        <w:pStyle w:val="paragraph"/>
      </w:pPr>
      <w:r w:rsidRPr="00777637">
        <w:tab/>
        <w:t>(f)</w:t>
      </w:r>
      <w:r w:rsidRPr="00777637">
        <w:tab/>
        <w:t>treat the reference in section</w:t>
      </w:r>
      <w:r w:rsidR="00DA1913" w:rsidRPr="00777637">
        <w:t> </w:t>
      </w:r>
      <w:r w:rsidRPr="00777637">
        <w:t>14ZZR to a taxation decision as being a reference to the Commissioner’s decision to make the DPT assessment.</w:t>
      </w:r>
    </w:p>
    <w:p w:rsidR="00A33ADF" w:rsidRPr="00777637" w:rsidRDefault="00A33ADF" w:rsidP="00A33ADF">
      <w:pPr>
        <w:pStyle w:val="ActHead5"/>
      </w:pPr>
      <w:bookmarkStart w:id="181" w:name="_Toc69307240"/>
      <w:r w:rsidRPr="00777637">
        <w:rPr>
          <w:rStyle w:val="CharSectno"/>
        </w:rPr>
        <w:t>145</w:t>
      </w:r>
      <w:r w:rsidR="00777637">
        <w:rPr>
          <w:rStyle w:val="CharSectno"/>
        </w:rPr>
        <w:noBreakHyphen/>
      </w:r>
      <w:r w:rsidRPr="00777637">
        <w:rPr>
          <w:rStyle w:val="CharSectno"/>
        </w:rPr>
        <w:t>25</w:t>
      </w:r>
      <w:r w:rsidRPr="00777637">
        <w:t xml:space="preserve">  Restricted DPT evidence</w:t>
      </w:r>
      <w:bookmarkEnd w:id="181"/>
    </w:p>
    <w:p w:rsidR="00A33ADF" w:rsidRPr="00777637" w:rsidRDefault="00A33ADF" w:rsidP="00A33ADF">
      <w:pPr>
        <w:pStyle w:val="subsection"/>
      </w:pPr>
      <w:r w:rsidRPr="00777637">
        <w:tab/>
        <w:t>(1)</w:t>
      </w:r>
      <w:r w:rsidRPr="00777637">
        <w:tab/>
      </w:r>
      <w:r w:rsidR="00777637" w:rsidRPr="00777637">
        <w:rPr>
          <w:position w:val="6"/>
          <w:sz w:val="16"/>
        </w:rPr>
        <w:t>*</w:t>
      </w:r>
      <w:r w:rsidRPr="00777637">
        <w:t xml:space="preserve">Restricted DPT evidence is not admissible in evidence in proceedings under Part IVC on an appeal to the Federal Court of Australia related to the </w:t>
      </w:r>
      <w:r w:rsidR="00777637" w:rsidRPr="00777637">
        <w:rPr>
          <w:position w:val="6"/>
          <w:sz w:val="16"/>
        </w:rPr>
        <w:t>*</w:t>
      </w:r>
      <w:r w:rsidRPr="00777637">
        <w:t>DPT assessment.</w:t>
      </w:r>
    </w:p>
    <w:p w:rsidR="00A33ADF" w:rsidRPr="00777637" w:rsidRDefault="00A33ADF" w:rsidP="00A33ADF">
      <w:pPr>
        <w:pStyle w:val="subsection"/>
      </w:pPr>
      <w:r w:rsidRPr="00777637">
        <w:tab/>
        <w:t>(2)</w:t>
      </w:r>
      <w:r w:rsidRPr="00777637">
        <w:tab/>
      </w:r>
      <w:r w:rsidRPr="00777637">
        <w:rPr>
          <w:b/>
          <w:i/>
        </w:rPr>
        <w:t xml:space="preserve">Restricted DPT evidence </w:t>
      </w:r>
      <w:r w:rsidRPr="00777637">
        <w:t>means information or documents that:</w:t>
      </w:r>
    </w:p>
    <w:p w:rsidR="00A33ADF" w:rsidRPr="00777637" w:rsidRDefault="00A33ADF" w:rsidP="00A33ADF">
      <w:pPr>
        <w:pStyle w:val="paragraph"/>
      </w:pPr>
      <w:r w:rsidRPr="00777637">
        <w:lastRenderedPageBreak/>
        <w:tab/>
        <w:t>(a)</w:t>
      </w:r>
      <w:r w:rsidRPr="00777637">
        <w:tab/>
        <w:t xml:space="preserve">the entity that is the subject of the </w:t>
      </w:r>
      <w:r w:rsidR="00777637" w:rsidRPr="00777637">
        <w:rPr>
          <w:position w:val="6"/>
          <w:sz w:val="16"/>
        </w:rPr>
        <w:t>*</w:t>
      </w:r>
      <w:r w:rsidRPr="00777637">
        <w:t>DPT assessment (or an associate (within the meaning of section</w:t>
      </w:r>
      <w:r w:rsidR="00DA1913" w:rsidRPr="00777637">
        <w:t> </w:t>
      </w:r>
      <w:r w:rsidRPr="00777637">
        <w:t xml:space="preserve">318 of the </w:t>
      </w:r>
      <w:r w:rsidRPr="00777637">
        <w:rPr>
          <w:i/>
        </w:rPr>
        <w:t>Income Tax Assessment Act 1936</w:t>
      </w:r>
      <w:r w:rsidRPr="00777637">
        <w:t xml:space="preserve">) of that entity), had in its custody or under its control at a time before, during or after the </w:t>
      </w:r>
      <w:r w:rsidR="00777637" w:rsidRPr="00777637">
        <w:rPr>
          <w:position w:val="6"/>
          <w:sz w:val="16"/>
        </w:rPr>
        <w:t>*</w:t>
      </w:r>
      <w:r w:rsidRPr="00777637">
        <w:t>period of review; and</w:t>
      </w:r>
    </w:p>
    <w:p w:rsidR="00A33ADF" w:rsidRPr="00777637" w:rsidRDefault="00A33ADF" w:rsidP="00A33ADF">
      <w:pPr>
        <w:pStyle w:val="paragraph"/>
      </w:pPr>
      <w:r w:rsidRPr="00777637">
        <w:tab/>
        <w:t>(b)</w:t>
      </w:r>
      <w:r w:rsidRPr="00777637">
        <w:tab/>
        <w:t>the Commissioner did not have in his or her custody or under his or her control at any time in the period of review.</w:t>
      </w:r>
    </w:p>
    <w:p w:rsidR="00A33ADF" w:rsidRPr="00777637" w:rsidRDefault="00A33ADF" w:rsidP="00A33ADF">
      <w:pPr>
        <w:pStyle w:val="subsection"/>
      </w:pPr>
      <w:r w:rsidRPr="00777637">
        <w:tab/>
        <w:t>(3)</w:t>
      </w:r>
      <w:r w:rsidRPr="00777637">
        <w:tab/>
      </w:r>
      <w:r w:rsidR="00DA1913" w:rsidRPr="00777637">
        <w:t>Subsection (</w:t>
      </w:r>
      <w:r w:rsidRPr="00777637">
        <w:t xml:space="preserve">1) does not prevent </w:t>
      </w:r>
      <w:r w:rsidR="00777637" w:rsidRPr="00777637">
        <w:rPr>
          <w:position w:val="6"/>
          <w:sz w:val="16"/>
        </w:rPr>
        <w:t>*</w:t>
      </w:r>
      <w:r w:rsidRPr="00777637">
        <w:t>restricted DPT evidence from being admissible in evidence in the proceedings if:</w:t>
      </w:r>
    </w:p>
    <w:p w:rsidR="00A33ADF" w:rsidRPr="00777637" w:rsidRDefault="00A33ADF" w:rsidP="00A33ADF">
      <w:pPr>
        <w:pStyle w:val="paragraph"/>
      </w:pPr>
      <w:r w:rsidRPr="00777637">
        <w:tab/>
        <w:t>(a)</w:t>
      </w:r>
      <w:r w:rsidRPr="00777637">
        <w:tab/>
        <w:t xml:space="preserve">the Commissioner consents to the admission of the restricted DPT evidence in accordance with </w:t>
      </w:r>
      <w:r w:rsidR="00DA1913" w:rsidRPr="00777637">
        <w:t>subsection (</w:t>
      </w:r>
      <w:r w:rsidRPr="00777637">
        <w:t>4); or</w:t>
      </w:r>
    </w:p>
    <w:p w:rsidR="00A33ADF" w:rsidRPr="00777637" w:rsidRDefault="00A33ADF" w:rsidP="00A33ADF">
      <w:pPr>
        <w:pStyle w:val="paragraph"/>
      </w:pPr>
      <w:r w:rsidRPr="00777637">
        <w:tab/>
        <w:t>(b)</w:t>
      </w:r>
      <w:r w:rsidRPr="00777637">
        <w:tab/>
      </w:r>
      <w:r w:rsidRPr="00777637">
        <w:rPr>
          <w:rFonts w:eastAsiaTheme="minorHAnsi"/>
          <w:szCs w:val="22"/>
          <w:lang w:eastAsia="en-US"/>
        </w:rPr>
        <w:t>the court in which the proceedings take place considers</w:t>
      </w:r>
      <w:r w:rsidRPr="00777637">
        <w:t xml:space="preserve"> that the admission of the restricted DPT evidence is necessary in the interests of justice; or</w:t>
      </w:r>
    </w:p>
    <w:p w:rsidR="00A33ADF" w:rsidRPr="00777637" w:rsidRDefault="00A33ADF" w:rsidP="00A33ADF">
      <w:pPr>
        <w:pStyle w:val="paragraph"/>
      </w:pPr>
      <w:r w:rsidRPr="00777637">
        <w:tab/>
        <w:t>(c)</w:t>
      </w:r>
      <w:r w:rsidRPr="00777637">
        <w:tab/>
      </w:r>
      <w:r w:rsidRPr="00777637">
        <w:rPr>
          <w:rFonts w:eastAsiaTheme="minorHAnsi"/>
          <w:szCs w:val="22"/>
          <w:lang w:eastAsia="en-US"/>
        </w:rPr>
        <w:t xml:space="preserve">the </w:t>
      </w:r>
      <w:r w:rsidRPr="00777637">
        <w:t>restricted DPT evidence is expert evidence that:</w:t>
      </w:r>
    </w:p>
    <w:p w:rsidR="00A33ADF" w:rsidRPr="00777637" w:rsidRDefault="00A33ADF" w:rsidP="00A33ADF">
      <w:pPr>
        <w:pStyle w:val="paragraphsub"/>
      </w:pPr>
      <w:r w:rsidRPr="00777637">
        <w:tab/>
        <w:t>(i)</w:t>
      </w:r>
      <w:r w:rsidRPr="00777637">
        <w:tab/>
        <w:t xml:space="preserve">comes into existence after the </w:t>
      </w:r>
      <w:r w:rsidR="00777637" w:rsidRPr="00777637">
        <w:rPr>
          <w:position w:val="6"/>
          <w:sz w:val="16"/>
        </w:rPr>
        <w:t>*</w:t>
      </w:r>
      <w:r w:rsidRPr="00777637">
        <w:t>period of review; and</w:t>
      </w:r>
    </w:p>
    <w:p w:rsidR="00A33ADF" w:rsidRPr="00777637" w:rsidRDefault="00A33ADF" w:rsidP="00A33ADF">
      <w:pPr>
        <w:pStyle w:val="paragraphsub"/>
      </w:pPr>
      <w:r w:rsidRPr="00777637">
        <w:tab/>
        <w:t>(ii)</w:t>
      </w:r>
      <w:r w:rsidRPr="00777637">
        <w:tab/>
        <w:t>is based on evidence that the Commissioner had in his or her custody or under his or her control at any time in the period of review.</w:t>
      </w:r>
    </w:p>
    <w:p w:rsidR="00A33ADF" w:rsidRPr="00777637" w:rsidRDefault="00A33ADF" w:rsidP="00A33ADF">
      <w:pPr>
        <w:pStyle w:val="subsection"/>
      </w:pPr>
      <w:r w:rsidRPr="00777637">
        <w:tab/>
        <w:t>(4)</w:t>
      </w:r>
      <w:r w:rsidRPr="00777637">
        <w:tab/>
        <w:t xml:space="preserve">For the purposes of </w:t>
      </w:r>
      <w:r w:rsidR="00DA1913" w:rsidRPr="00777637">
        <w:t>paragraph (</w:t>
      </w:r>
      <w:r w:rsidRPr="00777637">
        <w:t>3)(a), the Commissioner may give the consent if the Commissioner considers that it is reasonable to do so.</w:t>
      </w:r>
    </w:p>
    <w:p w:rsidR="00A33ADF" w:rsidRPr="00777637" w:rsidRDefault="00A33ADF" w:rsidP="00A33ADF">
      <w:pPr>
        <w:pStyle w:val="subsection"/>
      </w:pPr>
      <w:r w:rsidRPr="00777637">
        <w:tab/>
        <w:t>(5)</w:t>
      </w:r>
      <w:r w:rsidRPr="00777637">
        <w:tab/>
        <w:t xml:space="preserve">In making a decision under </w:t>
      </w:r>
      <w:r w:rsidR="00DA1913" w:rsidRPr="00777637">
        <w:t>paragraph (</w:t>
      </w:r>
      <w:r w:rsidRPr="00777637">
        <w:t>3)(a) or (b), the Commissioner or the court must have regard to:</w:t>
      </w:r>
    </w:p>
    <w:p w:rsidR="00A33ADF" w:rsidRPr="00777637" w:rsidRDefault="00A33ADF" w:rsidP="00A33ADF">
      <w:pPr>
        <w:pStyle w:val="paragraph"/>
      </w:pPr>
      <w:r w:rsidRPr="00777637">
        <w:tab/>
        <w:t>(a)</w:t>
      </w:r>
      <w:r w:rsidRPr="00777637">
        <w:tab/>
        <w:t xml:space="preserve">whether, if the </w:t>
      </w:r>
      <w:r w:rsidR="00777637" w:rsidRPr="00777637">
        <w:rPr>
          <w:position w:val="6"/>
          <w:sz w:val="16"/>
        </w:rPr>
        <w:t>*</w:t>
      </w:r>
      <w:r w:rsidRPr="00777637">
        <w:t>restricted DPT evidence were not admissible in evidence in the proceedings, the remaining information or documents that are relevant to the proceedings are, or are likely to be, misleading; and</w:t>
      </w:r>
    </w:p>
    <w:p w:rsidR="00A33ADF" w:rsidRPr="00777637" w:rsidRDefault="00A33ADF" w:rsidP="00A33ADF">
      <w:pPr>
        <w:pStyle w:val="paragraph"/>
      </w:pPr>
      <w:r w:rsidRPr="00777637">
        <w:tab/>
        <w:t>(b)</w:t>
      </w:r>
      <w:r w:rsidRPr="00777637">
        <w:tab/>
        <w:t xml:space="preserve">whether it would have been reasonable for the entity that is the subject of the </w:t>
      </w:r>
      <w:r w:rsidR="00777637" w:rsidRPr="00777637">
        <w:rPr>
          <w:position w:val="6"/>
          <w:sz w:val="16"/>
        </w:rPr>
        <w:t>*</w:t>
      </w:r>
      <w:r w:rsidRPr="00777637">
        <w:t xml:space="preserve">DPT assessment (or the associate of that entity mentioned in </w:t>
      </w:r>
      <w:r w:rsidR="00DA1913" w:rsidRPr="00777637">
        <w:t>paragraph (</w:t>
      </w:r>
      <w:r w:rsidRPr="00777637">
        <w:t xml:space="preserve">2)(a)) to have given the Commissioner the restricted DPT evidence within the </w:t>
      </w:r>
      <w:r w:rsidR="00777637" w:rsidRPr="00777637">
        <w:rPr>
          <w:position w:val="6"/>
          <w:sz w:val="16"/>
        </w:rPr>
        <w:t>*</w:t>
      </w:r>
      <w:r w:rsidRPr="00777637">
        <w:t>period of review.</w:t>
      </w:r>
    </w:p>
    <w:p w:rsidR="00A33ADF" w:rsidRPr="00777637" w:rsidRDefault="00A33ADF" w:rsidP="00A33ADF">
      <w:pPr>
        <w:pStyle w:val="subsection"/>
      </w:pPr>
      <w:r w:rsidRPr="00777637">
        <w:lastRenderedPageBreak/>
        <w:tab/>
        <w:t>(6)</w:t>
      </w:r>
      <w:r w:rsidRPr="00777637">
        <w:tab/>
        <w:t xml:space="preserve">The Commissioner must give a consent for the purposes of </w:t>
      </w:r>
      <w:r w:rsidR="00DA1913" w:rsidRPr="00777637">
        <w:t>paragraph (</w:t>
      </w:r>
      <w:r w:rsidRPr="00777637">
        <w:t>3)(a) if failure to do so would have the effect, for the purposes of the Constitution, of making any tax or penalty incontestable.</w:t>
      </w:r>
    </w:p>
    <w:p w:rsidR="00A33ADF" w:rsidRPr="00777637" w:rsidRDefault="00A33ADF" w:rsidP="00A33ADF">
      <w:pPr>
        <w:pStyle w:val="subsection"/>
      </w:pPr>
      <w:r w:rsidRPr="00777637">
        <w:tab/>
        <w:t>(7)</w:t>
      </w:r>
      <w:r w:rsidRPr="00777637">
        <w:tab/>
        <w:t xml:space="preserve">A consent for the purposes of </w:t>
      </w:r>
      <w:r w:rsidR="00DA1913" w:rsidRPr="00777637">
        <w:t>paragraph (</w:t>
      </w:r>
      <w:r w:rsidRPr="00777637">
        <w:t>3)(a) is to be in writing.</w:t>
      </w:r>
    </w:p>
    <w:p w:rsidR="00A33ADF" w:rsidRPr="00777637" w:rsidRDefault="00A33ADF" w:rsidP="00A33ADF">
      <w:pPr>
        <w:pStyle w:val="subsection"/>
      </w:pPr>
      <w:r w:rsidRPr="00777637">
        <w:tab/>
        <w:t>(8)</w:t>
      </w:r>
      <w:r w:rsidRPr="00777637">
        <w:tab/>
        <w:t xml:space="preserve">If the Commissioner gives a consent for the purposes of </w:t>
      </w:r>
      <w:r w:rsidR="00DA1913" w:rsidRPr="00777637">
        <w:t>paragraph (</w:t>
      </w:r>
      <w:r w:rsidRPr="00777637">
        <w:t xml:space="preserve">3)(a), the Commissioner must give the entity that is the subject of the </w:t>
      </w:r>
      <w:r w:rsidR="00777637" w:rsidRPr="00777637">
        <w:rPr>
          <w:position w:val="6"/>
          <w:sz w:val="16"/>
        </w:rPr>
        <w:t>*</w:t>
      </w:r>
      <w:r w:rsidRPr="00777637">
        <w:t>DPT assessment a copy of the consent as soon as practicable afterwards.</w:t>
      </w:r>
    </w:p>
    <w:p w:rsidR="005A234D" w:rsidRPr="00777637" w:rsidRDefault="005A234D" w:rsidP="00AE5F52">
      <w:pPr>
        <w:pStyle w:val="ActHead2"/>
        <w:pageBreakBefore/>
      </w:pPr>
      <w:bookmarkStart w:id="182" w:name="_Toc69307241"/>
      <w:r w:rsidRPr="00777637">
        <w:rPr>
          <w:rStyle w:val="CharPartNo"/>
        </w:rPr>
        <w:lastRenderedPageBreak/>
        <w:t>Chapter</w:t>
      </w:r>
      <w:r w:rsidR="00DA1913" w:rsidRPr="00777637">
        <w:rPr>
          <w:rStyle w:val="CharPartNo"/>
        </w:rPr>
        <w:t> </w:t>
      </w:r>
      <w:r w:rsidRPr="00777637">
        <w:rPr>
          <w:rStyle w:val="CharPartNo"/>
        </w:rPr>
        <w:t>4</w:t>
      </w:r>
      <w:r w:rsidRPr="00777637">
        <w:t>—</w:t>
      </w:r>
      <w:r w:rsidRPr="00777637">
        <w:rPr>
          <w:rStyle w:val="CharPartText"/>
        </w:rPr>
        <w:t>Generic assessment, collection and recovery rules</w:t>
      </w:r>
      <w:bookmarkEnd w:id="182"/>
    </w:p>
    <w:p w:rsidR="000E6C88" w:rsidRPr="00777637" w:rsidRDefault="000E6C88" w:rsidP="005A234D">
      <w:pPr>
        <w:pStyle w:val="ActHead3"/>
      </w:pPr>
      <w:bookmarkStart w:id="183" w:name="_Toc69307242"/>
      <w:r w:rsidRPr="00777637">
        <w:rPr>
          <w:rStyle w:val="CharDivNo"/>
        </w:rPr>
        <w:t>Part</w:t>
      </w:r>
      <w:r w:rsidR="00DA1913" w:rsidRPr="00777637">
        <w:rPr>
          <w:rStyle w:val="CharDivNo"/>
        </w:rPr>
        <w:t> </w:t>
      </w:r>
      <w:r w:rsidRPr="00777637">
        <w:rPr>
          <w:rStyle w:val="CharDivNo"/>
        </w:rPr>
        <w:t>4</w:t>
      </w:r>
      <w:r w:rsidR="00777637">
        <w:rPr>
          <w:rStyle w:val="CharDivNo"/>
        </w:rPr>
        <w:noBreakHyphen/>
      </w:r>
      <w:r w:rsidRPr="00777637">
        <w:rPr>
          <w:rStyle w:val="CharDivNo"/>
        </w:rPr>
        <w:t>1</w:t>
      </w:r>
      <w:r w:rsidRPr="00777637">
        <w:t>—</w:t>
      </w:r>
      <w:r w:rsidRPr="00777637">
        <w:rPr>
          <w:rStyle w:val="CharDivText"/>
        </w:rPr>
        <w:t>Returns and assessments</w:t>
      </w:r>
      <w:bookmarkEnd w:id="183"/>
    </w:p>
    <w:p w:rsidR="000E6C88" w:rsidRPr="00777637" w:rsidRDefault="000E6C88" w:rsidP="005A234D">
      <w:pPr>
        <w:pStyle w:val="ActHead4"/>
      </w:pPr>
      <w:bookmarkStart w:id="184" w:name="_Toc69307243"/>
      <w:r w:rsidRPr="00777637">
        <w:rPr>
          <w:rStyle w:val="CharSubdNo"/>
        </w:rPr>
        <w:t>Division</w:t>
      </w:r>
      <w:r w:rsidR="00DA1913" w:rsidRPr="00777637">
        <w:rPr>
          <w:rStyle w:val="CharSubdNo"/>
        </w:rPr>
        <w:t> </w:t>
      </w:r>
      <w:r w:rsidRPr="00777637">
        <w:rPr>
          <w:rStyle w:val="CharSubdNo"/>
        </w:rPr>
        <w:t>155</w:t>
      </w:r>
      <w:r w:rsidRPr="00777637">
        <w:t>—</w:t>
      </w:r>
      <w:r w:rsidRPr="00777637">
        <w:rPr>
          <w:rStyle w:val="CharSubdText"/>
        </w:rPr>
        <w:t>Assessments</w:t>
      </w:r>
      <w:bookmarkEnd w:id="184"/>
    </w:p>
    <w:p w:rsidR="000E6C88" w:rsidRPr="00777637" w:rsidRDefault="000E6C88" w:rsidP="000E6C88">
      <w:pPr>
        <w:pStyle w:val="TofSectsHeading"/>
        <w:jc w:val="both"/>
      </w:pPr>
      <w:r w:rsidRPr="00777637">
        <w:t>Table of Subdivisions</w:t>
      </w:r>
    </w:p>
    <w:p w:rsidR="000E6C88" w:rsidRPr="00777637" w:rsidRDefault="000E6C88" w:rsidP="000E6C88">
      <w:pPr>
        <w:pStyle w:val="TofSectsSubdiv"/>
      </w:pPr>
      <w:r w:rsidRPr="00777637">
        <w:tab/>
        <w:t>Guide to Division</w:t>
      </w:r>
      <w:r w:rsidR="00DA1913" w:rsidRPr="00777637">
        <w:t> </w:t>
      </w:r>
      <w:r w:rsidRPr="00777637">
        <w:t>155</w:t>
      </w:r>
    </w:p>
    <w:p w:rsidR="000E6C88" w:rsidRPr="00777637" w:rsidRDefault="000E6C88" w:rsidP="000E6C88">
      <w:pPr>
        <w:pStyle w:val="TofSectsSubdiv"/>
      </w:pPr>
      <w:r w:rsidRPr="00777637">
        <w:t>155</w:t>
      </w:r>
      <w:r w:rsidR="00777637">
        <w:noBreakHyphen/>
      </w:r>
      <w:r w:rsidRPr="00777637">
        <w:t>A</w:t>
      </w:r>
      <w:r w:rsidRPr="00777637">
        <w:tab/>
        <w:t>Making assessments</w:t>
      </w:r>
    </w:p>
    <w:p w:rsidR="000E6C88" w:rsidRPr="00777637" w:rsidRDefault="000E6C88" w:rsidP="000E6C88">
      <w:pPr>
        <w:pStyle w:val="TofSectsSubdiv"/>
      </w:pPr>
      <w:r w:rsidRPr="00777637">
        <w:t>155</w:t>
      </w:r>
      <w:r w:rsidR="00777637">
        <w:noBreakHyphen/>
      </w:r>
      <w:r w:rsidRPr="00777637">
        <w:t>B</w:t>
      </w:r>
      <w:r w:rsidRPr="00777637">
        <w:tab/>
        <w:t>Amending assessments</w:t>
      </w:r>
    </w:p>
    <w:p w:rsidR="000E6C88" w:rsidRPr="00777637" w:rsidRDefault="000E6C88" w:rsidP="000E6C88">
      <w:pPr>
        <w:pStyle w:val="TofSectsSubdiv"/>
      </w:pPr>
      <w:r w:rsidRPr="00777637">
        <w:t>155</w:t>
      </w:r>
      <w:r w:rsidR="00777637">
        <w:noBreakHyphen/>
      </w:r>
      <w:r w:rsidRPr="00777637">
        <w:t>C</w:t>
      </w:r>
      <w:r w:rsidRPr="00777637">
        <w:tab/>
        <w:t>Validity and review of assessments</w:t>
      </w:r>
    </w:p>
    <w:p w:rsidR="000E6C88" w:rsidRPr="00777637" w:rsidRDefault="000E6C88" w:rsidP="000E6C88">
      <w:pPr>
        <w:pStyle w:val="TofSectsSubdiv"/>
      </w:pPr>
      <w:r w:rsidRPr="00777637">
        <w:t>155</w:t>
      </w:r>
      <w:r w:rsidR="00777637">
        <w:noBreakHyphen/>
      </w:r>
      <w:r w:rsidRPr="00777637">
        <w:t>D</w:t>
      </w:r>
      <w:r w:rsidRPr="00777637">
        <w:tab/>
        <w:t>Miscellaneous</w:t>
      </w:r>
    </w:p>
    <w:p w:rsidR="000E6C88" w:rsidRPr="00777637" w:rsidRDefault="000E6C88" w:rsidP="000E6C88">
      <w:pPr>
        <w:pStyle w:val="ActHead4"/>
      </w:pPr>
      <w:bookmarkStart w:id="185" w:name="_Toc69307244"/>
      <w:r w:rsidRPr="00777637">
        <w:rPr>
          <w:rStyle w:val="CharSubdNo"/>
        </w:rPr>
        <w:t>Guide to Division</w:t>
      </w:r>
      <w:r w:rsidR="00DA1913" w:rsidRPr="00777637">
        <w:rPr>
          <w:rStyle w:val="CharSubdNo"/>
        </w:rPr>
        <w:t> </w:t>
      </w:r>
      <w:r w:rsidRPr="00777637">
        <w:rPr>
          <w:rStyle w:val="CharSubdNo"/>
        </w:rPr>
        <w:t>1</w:t>
      </w:r>
      <w:r w:rsidRPr="00777637">
        <w:rPr>
          <w:rStyle w:val="CharSubdText"/>
        </w:rPr>
        <w:t>5</w:t>
      </w:r>
      <w:r w:rsidRPr="00777637">
        <w:t>5</w:t>
      </w:r>
      <w:bookmarkEnd w:id="185"/>
    </w:p>
    <w:p w:rsidR="000E6C88" w:rsidRPr="00777637" w:rsidRDefault="000E6C88" w:rsidP="000E6C88">
      <w:pPr>
        <w:pStyle w:val="ActHead5"/>
      </w:pPr>
      <w:bookmarkStart w:id="186" w:name="_Toc69307245"/>
      <w:r w:rsidRPr="00777637">
        <w:rPr>
          <w:rStyle w:val="CharSectno"/>
        </w:rPr>
        <w:t>155</w:t>
      </w:r>
      <w:r w:rsidR="00777637">
        <w:rPr>
          <w:rStyle w:val="CharSectno"/>
        </w:rPr>
        <w:noBreakHyphen/>
      </w:r>
      <w:r w:rsidRPr="00777637">
        <w:rPr>
          <w:rStyle w:val="CharSectno"/>
        </w:rPr>
        <w:t>1</w:t>
      </w:r>
      <w:r w:rsidRPr="00777637">
        <w:t xml:space="preserve">  What this Division is about</w:t>
      </w:r>
      <w:bookmarkEnd w:id="186"/>
    </w:p>
    <w:p w:rsidR="000E6C88" w:rsidRPr="00777637" w:rsidRDefault="000E6C88" w:rsidP="000E6C88">
      <w:pPr>
        <w:pStyle w:val="BoxText"/>
      </w:pPr>
      <w:r w:rsidRPr="00777637">
        <w:t>This Division contains rules relating to assessments.</w:t>
      </w:r>
    </w:p>
    <w:p w:rsidR="000E6C88" w:rsidRPr="00777637" w:rsidRDefault="000E6C88" w:rsidP="000E6C88">
      <w:pPr>
        <w:pStyle w:val="BoxText"/>
      </w:pPr>
      <w:r w:rsidRPr="00777637">
        <w:t>The rules in this Division deal with the following:</w:t>
      </w:r>
    </w:p>
    <w:p w:rsidR="000E6C88" w:rsidRPr="00777637" w:rsidRDefault="000E6C88" w:rsidP="000E6C88">
      <w:pPr>
        <w:pStyle w:val="BoxPara"/>
      </w:pPr>
      <w:r w:rsidRPr="00777637">
        <w:tab/>
        <w:t>(a)</w:t>
      </w:r>
      <w:r w:rsidRPr="00777637">
        <w:tab/>
        <w:t>how assessments are made or amended and their effect;</w:t>
      </w:r>
    </w:p>
    <w:p w:rsidR="000E6C88" w:rsidRPr="00777637" w:rsidRDefault="000E6C88" w:rsidP="000E6C88">
      <w:pPr>
        <w:pStyle w:val="BoxPara"/>
      </w:pPr>
      <w:r w:rsidRPr="00777637">
        <w:tab/>
        <w:t>(b)</w:t>
      </w:r>
      <w:r w:rsidRPr="00777637">
        <w:tab/>
        <w:t>review of assessments.</w:t>
      </w:r>
    </w:p>
    <w:p w:rsidR="000E6C88" w:rsidRPr="00777637" w:rsidRDefault="000E6C88" w:rsidP="000E6C88">
      <w:pPr>
        <w:pStyle w:val="ActHead4"/>
      </w:pPr>
      <w:bookmarkStart w:id="187" w:name="_Toc69307246"/>
      <w:r w:rsidRPr="00777637">
        <w:rPr>
          <w:rStyle w:val="CharSubdNo"/>
        </w:rPr>
        <w:t>Subdivision</w:t>
      </w:r>
      <w:r w:rsidR="00DA1913" w:rsidRPr="00777637">
        <w:rPr>
          <w:rStyle w:val="CharSubdNo"/>
        </w:rPr>
        <w:t> </w:t>
      </w:r>
      <w:r w:rsidRPr="00777637">
        <w:rPr>
          <w:rStyle w:val="CharSubdNo"/>
        </w:rPr>
        <w:t>155</w:t>
      </w:r>
      <w:r w:rsidR="00777637">
        <w:rPr>
          <w:rStyle w:val="CharSubdNo"/>
        </w:rPr>
        <w:noBreakHyphen/>
      </w:r>
      <w:r w:rsidRPr="00777637">
        <w:rPr>
          <w:rStyle w:val="CharSubdNo"/>
        </w:rPr>
        <w:t>A</w:t>
      </w:r>
      <w:r w:rsidRPr="00777637">
        <w:t>—</w:t>
      </w:r>
      <w:r w:rsidRPr="00777637">
        <w:rPr>
          <w:rStyle w:val="CharSubdText"/>
        </w:rPr>
        <w:t>Making assessments</w:t>
      </w:r>
      <w:bookmarkEnd w:id="187"/>
    </w:p>
    <w:p w:rsidR="000E6C88" w:rsidRPr="00777637" w:rsidRDefault="000E6C88" w:rsidP="000E6C88">
      <w:pPr>
        <w:pStyle w:val="TofSectsHeading"/>
      </w:pPr>
      <w:r w:rsidRPr="00777637">
        <w:t>Table of sections</w:t>
      </w:r>
    </w:p>
    <w:p w:rsidR="000E6C88" w:rsidRPr="00777637" w:rsidRDefault="000E6C88" w:rsidP="000E6C88">
      <w:pPr>
        <w:pStyle w:val="TofSectsSection"/>
      </w:pPr>
      <w:r w:rsidRPr="00777637">
        <w:t>155</w:t>
      </w:r>
      <w:r w:rsidR="00777637">
        <w:noBreakHyphen/>
      </w:r>
      <w:r w:rsidRPr="00777637">
        <w:t>5</w:t>
      </w:r>
      <w:r w:rsidRPr="00777637">
        <w:tab/>
        <w:t>Commissioner may make assessment</w:t>
      </w:r>
    </w:p>
    <w:p w:rsidR="000E6C88" w:rsidRPr="00777637" w:rsidRDefault="000E6C88" w:rsidP="000E6C88">
      <w:pPr>
        <w:pStyle w:val="TofSectsSection"/>
      </w:pPr>
      <w:r w:rsidRPr="00777637">
        <w:t>155</w:t>
      </w:r>
      <w:r w:rsidR="00777637">
        <w:noBreakHyphen/>
      </w:r>
      <w:r w:rsidRPr="00777637">
        <w:t>10</w:t>
      </w:r>
      <w:r w:rsidRPr="00777637">
        <w:tab/>
        <w:t>Commissioner must give notice of assessment</w:t>
      </w:r>
    </w:p>
    <w:p w:rsidR="000E6C88" w:rsidRPr="00777637" w:rsidRDefault="000E6C88" w:rsidP="000E6C88">
      <w:pPr>
        <w:pStyle w:val="TofSectsSection"/>
      </w:pPr>
      <w:r w:rsidRPr="00777637">
        <w:lastRenderedPageBreak/>
        <w:t>155</w:t>
      </w:r>
      <w:r w:rsidR="00777637">
        <w:noBreakHyphen/>
      </w:r>
      <w:r w:rsidRPr="00777637">
        <w:t>15</w:t>
      </w:r>
      <w:r w:rsidRPr="00777637">
        <w:tab/>
        <w:t>Self</w:t>
      </w:r>
      <w:r w:rsidR="00777637">
        <w:noBreakHyphen/>
      </w:r>
      <w:r w:rsidRPr="00777637">
        <w:t>assessment</w:t>
      </w:r>
    </w:p>
    <w:p w:rsidR="000E6C88" w:rsidRPr="00777637" w:rsidRDefault="000E6C88" w:rsidP="000E6C88">
      <w:pPr>
        <w:pStyle w:val="TofSectsSection"/>
      </w:pPr>
      <w:r w:rsidRPr="00777637">
        <w:t>155</w:t>
      </w:r>
      <w:r w:rsidR="00777637">
        <w:noBreakHyphen/>
      </w:r>
      <w:r w:rsidRPr="00777637">
        <w:t>20</w:t>
      </w:r>
      <w:r w:rsidRPr="00777637">
        <w:tab/>
        <w:t>Assessment of indirect tax on importations and customs dealing</w:t>
      </w:r>
    </w:p>
    <w:p w:rsidR="000E6C88" w:rsidRPr="00777637" w:rsidRDefault="000E6C88" w:rsidP="000E6C88">
      <w:pPr>
        <w:pStyle w:val="TofSectsSection"/>
      </w:pPr>
      <w:r w:rsidRPr="00777637">
        <w:t>155</w:t>
      </w:r>
      <w:r w:rsidR="00777637">
        <w:noBreakHyphen/>
      </w:r>
      <w:r w:rsidRPr="00777637">
        <w:t>25</w:t>
      </w:r>
      <w:r w:rsidRPr="00777637">
        <w:tab/>
        <w:t>Special assessment</w:t>
      </w:r>
    </w:p>
    <w:p w:rsidR="000E6C88" w:rsidRPr="00777637" w:rsidRDefault="000E6C88" w:rsidP="000E6C88">
      <w:pPr>
        <w:pStyle w:val="TofSectsSection"/>
      </w:pPr>
      <w:r w:rsidRPr="00777637">
        <w:t>155</w:t>
      </w:r>
      <w:r w:rsidR="00777637">
        <w:noBreakHyphen/>
      </w:r>
      <w:r w:rsidRPr="00777637">
        <w:t>30</w:t>
      </w:r>
      <w:r w:rsidRPr="00777637">
        <w:tab/>
        <w:t>Delays in making assessments</w:t>
      </w:r>
    </w:p>
    <w:p w:rsidR="000E6C88" w:rsidRPr="00777637" w:rsidRDefault="000E6C88" w:rsidP="000E6C88">
      <w:pPr>
        <w:pStyle w:val="ActHead5"/>
      </w:pPr>
      <w:bookmarkStart w:id="188" w:name="_Toc69307247"/>
      <w:r w:rsidRPr="00777637">
        <w:rPr>
          <w:rStyle w:val="CharSectno"/>
        </w:rPr>
        <w:t>155</w:t>
      </w:r>
      <w:r w:rsidR="00777637">
        <w:rPr>
          <w:rStyle w:val="CharSectno"/>
        </w:rPr>
        <w:noBreakHyphen/>
      </w:r>
      <w:r w:rsidRPr="00777637">
        <w:rPr>
          <w:rStyle w:val="CharSectno"/>
        </w:rPr>
        <w:t>5</w:t>
      </w:r>
      <w:r w:rsidRPr="00777637">
        <w:t xml:space="preserve">  Commissioner may make assessment</w:t>
      </w:r>
      <w:bookmarkEnd w:id="188"/>
    </w:p>
    <w:p w:rsidR="000E6C88" w:rsidRPr="00777637" w:rsidRDefault="000E6C88" w:rsidP="000E6C88">
      <w:pPr>
        <w:pStyle w:val="subsection"/>
      </w:pPr>
      <w:r w:rsidRPr="00777637">
        <w:tab/>
        <w:t>(1)</w:t>
      </w:r>
      <w:r w:rsidRPr="00777637">
        <w:tab/>
        <w:t xml:space="preserve">The Commissioner may at any time make an assessment of an </w:t>
      </w:r>
      <w:r w:rsidR="00777637" w:rsidRPr="00777637">
        <w:rPr>
          <w:position w:val="6"/>
          <w:sz w:val="16"/>
        </w:rPr>
        <w:t>*</w:t>
      </w:r>
      <w:r w:rsidRPr="00777637">
        <w:t>assessable amount (including an assessment that the amount is nil).</w:t>
      </w:r>
    </w:p>
    <w:p w:rsidR="000E6C88" w:rsidRPr="00777637" w:rsidRDefault="000E6C88" w:rsidP="000E6C88">
      <w:pPr>
        <w:pStyle w:val="notetext"/>
      </w:pPr>
      <w:r w:rsidRPr="00777637">
        <w:t>Note 1:</w:t>
      </w:r>
      <w:r w:rsidRPr="00777637">
        <w:tab/>
        <w:t>For amendment of assessments, see Subdivision</w:t>
      </w:r>
      <w:r w:rsidR="00DA1913" w:rsidRPr="00777637">
        <w:t> </w:t>
      </w:r>
      <w:r w:rsidRPr="00777637">
        <w:t>155</w:t>
      </w:r>
      <w:r w:rsidR="00777637">
        <w:noBreakHyphen/>
      </w:r>
      <w:r w:rsidRPr="00777637">
        <w:t>B.</w:t>
      </w:r>
    </w:p>
    <w:p w:rsidR="000E6C88" w:rsidRPr="00777637" w:rsidRDefault="000E6C88" w:rsidP="000E6C88">
      <w:pPr>
        <w:pStyle w:val="notetext"/>
      </w:pPr>
      <w:r w:rsidRPr="00777637">
        <w:t>Note 2:</w:t>
      </w:r>
      <w:r w:rsidRPr="00777637">
        <w:tab/>
        <w:t>An assessment can be reviewed: see Subdivision</w:t>
      </w:r>
      <w:r w:rsidR="00DA1913" w:rsidRPr="00777637">
        <w:t> </w:t>
      </w:r>
      <w:r w:rsidRPr="00777637">
        <w:t>155</w:t>
      </w:r>
      <w:r w:rsidR="00777637">
        <w:noBreakHyphen/>
      </w:r>
      <w:r w:rsidRPr="00777637">
        <w:t>C.</w:t>
      </w:r>
    </w:p>
    <w:p w:rsidR="000E6C88" w:rsidRPr="00777637" w:rsidRDefault="000E6C88" w:rsidP="000E6C88">
      <w:pPr>
        <w:pStyle w:val="subsection"/>
      </w:pPr>
      <w:r w:rsidRPr="00777637">
        <w:tab/>
        <w:t>(2)</w:t>
      </w:r>
      <w:r w:rsidRPr="00777637">
        <w:tab/>
        <w:t xml:space="preserve">Each of the following is an </w:t>
      </w:r>
      <w:r w:rsidRPr="00777637">
        <w:rPr>
          <w:b/>
          <w:i/>
        </w:rPr>
        <w:t>assessable amount</w:t>
      </w:r>
      <w:r w:rsidRPr="00777637">
        <w:t>:</w:t>
      </w:r>
    </w:p>
    <w:p w:rsidR="000E6C88" w:rsidRPr="00777637" w:rsidRDefault="000E6C88" w:rsidP="000E6C88">
      <w:pPr>
        <w:pStyle w:val="paragraph"/>
      </w:pPr>
      <w:r w:rsidRPr="00777637">
        <w:tab/>
        <w:t>(a)</w:t>
      </w:r>
      <w:r w:rsidRPr="00777637">
        <w:tab/>
        <w:t xml:space="preserve">a </w:t>
      </w:r>
      <w:r w:rsidR="00777637" w:rsidRPr="00777637">
        <w:rPr>
          <w:position w:val="6"/>
          <w:sz w:val="16"/>
        </w:rPr>
        <w:t>*</w:t>
      </w:r>
      <w:r w:rsidRPr="00777637">
        <w:t>net amount;</w:t>
      </w:r>
    </w:p>
    <w:p w:rsidR="000E6C88" w:rsidRPr="00777637" w:rsidRDefault="000E6C88" w:rsidP="000E6C88">
      <w:pPr>
        <w:pStyle w:val="paragraph"/>
      </w:pPr>
      <w:r w:rsidRPr="00777637">
        <w:tab/>
        <w:t>(b)</w:t>
      </w:r>
      <w:r w:rsidRPr="00777637">
        <w:tab/>
        <w:t xml:space="preserve">a </w:t>
      </w:r>
      <w:r w:rsidR="00777637" w:rsidRPr="00777637">
        <w:rPr>
          <w:position w:val="6"/>
          <w:sz w:val="16"/>
        </w:rPr>
        <w:t>*</w:t>
      </w:r>
      <w:r w:rsidRPr="00777637">
        <w:t>net fuel amount;</w:t>
      </w:r>
    </w:p>
    <w:p w:rsidR="000E6C88" w:rsidRPr="00777637" w:rsidRDefault="000E6C88" w:rsidP="000E6C88">
      <w:pPr>
        <w:pStyle w:val="paragraph"/>
      </w:pPr>
      <w:r w:rsidRPr="00777637">
        <w:tab/>
        <w:t>(c)</w:t>
      </w:r>
      <w:r w:rsidRPr="00777637">
        <w:tab/>
        <w:t xml:space="preserve">an amount of </w:t>
      </w:r>
      <w:r w:rsidR="00777637" w:rsidRPr="00777637">
        <w:rPr>
          <w:position w:val="6"/>
          <w:sz w:val="16"/>
        </w:rPr>
        <w:t>*</w:t>
      </w:r>
      <w:r w:rsidRPr="00777637">
        <w:t>indirect tax not included in an amount covered by another paragraph of this subsection;</w:t>
      </w:r>
    </w:p>
    <w:p w:rsidR="00F75058" w:rsidRPr="00777637" w:rsidRDefault="000E6C88" w:rsidP="00F75058">
      <w:pPr>
        <w:pStyle w:val="paragraph"/>
      </w:pPr>
      <w:r w:rsidRPr="00777637">
        <w:tab/>
        <w:t>(d)</w:t>
      </w:r>
      <w:r w:rsidRPr="00777637">
        <w:tab/>
        <w:t xml:space="preserve">a credit under an </w:t>
      </w:r>
      <w:r w:rsidR="00777637" w:rsidRPr="00777637">
        <w:rPr>
          <w:position w:val="6"/>
          <w:sz w:val="16"/>
        </w:rPr>
        <w:t>*</w:t>
      </w:r>
      <w:r w:rsidRPr="00777637">
        <w:t>indirect tax law not included in an amount covered by anoth</w:t>
      </w:r>
      <w:r w:rsidR="00F75058" w:rsidRPr="00777637">
        <w:t>er paragraph of this subsection;</w:t>
      </w:r>
    </w:p>
    <w:p w:rsidR="007D5A2F" w:rsidRPr="00777637" w:rsidRDefault="003E0B68" w:rsidP="007D5A2F">
      <w:pPr>
        <w:pStyle w:val="paragraph"/>
      </w:pPr>
      <w:r w:rsidRPr="00777637">
        <w:tab/>
        <w:t>(f)</w:t>
      </w:r>
      <w:r w:rsidRPr="00777637">
        <w:tab/>
        <w:t xml:space="preserve">an amount of </w:t>
      </w:r>
      <w:r w:rsidR="00777637" w:rsidRPr="00777637">
        <w:rPr>
          <w:position w:val="6"/>
          <w:sz w:val="16"/>
        </w:rPr>
        <w:t>*</w:t>
      </w:r>
      <w:r w:rsidRPr="00777637">
        <w:t>Division</w:t>
      </w:r>
      <w:r w:rsidR="00DA1913" w:rsidRPr="00777637">
        <w:t> </w:t>
      </w:r>
      <w:r w:rsidRPr="00777637">
        <w:t xml:space="preserve">293 tax payable for an income year in relation to an individual’s </w:t>
      </w:r>
      <w:r w:rsidR="00777637" w:rsidRPr="00777637">
        <w:rPr>
          <w:position w:val="6"/>
          <w:sz w:val="16"/>
        </w:rPr>
        <w:t>*</w:t>
      </w:r>
      <w:r w:rsidRPr="00777637">
        <w:t>taxable contributions for the income year</w:t>
      </w:r>
      <w:r w:rsidR="007D5A2F" w:rsidRPr="00777637">
        <w:t>;</w:t>
      </w:r>
    </w:p>
    <w:p w:rsidR="009F0D1F" w:rsidRPr="00777637" w:rsidRDefault="007D5A2F" w:rsidP="003E0B68">
      <w:pPr>
        <w:pStyle w:val="paragraph"/>
      </w:pPr>
      <w:r w:rsidRPr="00777637">
        <w:tab/>
        <w:t>(g)</w:t>
      </w:r>
      <w:r w:rsidRPr="00777637">
        <w:tab/>
        <w:t xml:space="preserve">an amount of </w:t>
      </w:r>
      <w:r w:rsidR="00777637" w:rsidRPr="00777637">
        <w:rPr>
          <w:position w:val="6"/>
          <w:sz w:val="16"/>
        </w:rPr>
        <w:t>*</w:t>
      </w:r>
      <w:r w:rsidRPr="00777637">
        <w:t>excess exploration credit tax for an income year</w:t>
      </w:r>
      <w:r w:rsidR="009F0D1F" w:rsidRPr="00777637">
        <w:t>;</w:t>
      </w:r>
    </w:p>
    <w:p w:rsidR="003E0B68" w:rsidRPr="00777637" w:rsidRDefault="009F0D1F" w:rsidP="003E0B68">
      <w:pPr>
        <w:pStyle w:val="paragraph"/>
      </w:pPr>
      <w:r w:rsidRPr="00777637">
        <w:tab/>
        <w:t>(h)</w:t>
      </w:r>
      <w:r w:rsidRPr="00777637">
        <w:tab/>
        <w:t xml:space="preserve">an amount of </w:t>
      </w:r>
      <w:r w:rsidR="00777637" w:rsidRPr="00777637">
        <w:rPr>
          <w:position w:val="6"/>
          <w:sz w:val="16"/>
        </w:rPr>
        <w:t>*</w:t>
      </w:r>
      <w:r w:rsidRPr="00777637">
        <w:t xml:space="preserve">excess transfer balance tax payable for an </w:t>
      </w:r>
      <w:r w:rsidR="00777637" w:rsidRPr="00777637">
        <w:rPr>
          <w:position w:val="6"/>
          <w:sz w:val="16"/>
        </w:rPr>
        <w:t>*</w:t>
      </w:r>
      <w:r w:rsidRPr="00777637">
        <w:t>excess transfer balance period</w:t>
      </w:r>
      <w:r w:rsidR="00CE14C9" w:rsidRPr="00777637">
        <w:t>;</w:t>
      </w:r>
    </w:p>
    <w:p w:rsidR="00602B5D" w:rsidRPr="00777637" w:rsidRDefault="00602B5D" w:rsidP="00602B5D">
      <w:pPr>
        <w:pStyle w:val="paragraph"/>
      </w:pPr>
      <w:r w:rsidRPr="00777637">
        <w:tab/>
        <w:t>(i)</w:t>
      </w:r>
      <w:r w:rsidRPr="00777637">
        <w:tab/>
        <w:t xml:space="preserve">an amount of levy under the </w:t>
      </w:r>
      <w:r w:rsidRPr="00777637">
        <w:rPr>
          <w:i/>
        </w:rPr>
        <w:t>Major Bank Levy Act 2017</w:t>
      </w:r>
      <w:r w:rsidRPr="00777637">
        <w:t xml:space="preserve"> for a </w:t>
      </w:r>
      <w:r w:rsidR="00777637" w:rsidRPr="00777637">
        <w:rPr>
          <w:position w:val="6"/>
          <w:sz w:val="16"/>
        </w:rPr>
        <w:t>*</w:t>
      </w:r>
      <w:r w:rsidRPr="00777637">
        <w:t>quarter</w:t>
      </w:r>
      <w:r w:rsidR="00B24FD3" w:rsidRPr="00777637">
        <w:t>;</w:t>
      </w:r>
    </w:p>
    <w:p w:rsidR="00B24FD3" w:rsidRPr="00777637" w:rsidRDefault="00B24FD3" w:rsidP="00E41667">
      <w:pPr>
        <w:pStyle w:val="paragraph"/>
      </w:pPr>
      <w:r w:rsidRPr="00777637">
        <w:tab/>
        <w:t>(j)</w:t>
      </w:r>
      <w:r w:rsidRPr="00777637">
        <w:tab/>
        <w:t xml:space="preserve">an amount of </w:t>
      </w:r>
      <w:r w:rsidR="00777637" w:rsidRPr="00777637">
        <w:rPr>
          <w:position w:val="6"/>
          <w:sz w:val="16"/>
        </w:rPr>
        <w:t>*</w:t>
      </w:r>
      <w:r w:rsidRPr="00777637">
        <w:t>diverted profits tax</w:t>
      </w:r>
      <w:r w:rsidR="00B70457" w:rsidRPr="00777637">
        <w:t>;</w:t>
      </w:r>
    </w:p>
    <w:p w:rsidR="00B24FD3" w:rsidRPr="00777637" w:rsidRDefault="00B24FD3" w:rsidP="00B24FD3">
      <w:pPr>
        <w:pStyle w:val="noteToPara"/>
      </w:pPr>
      <w:r w:rsidRPr="00777637">
        <w:t>Note:</w:t>
      </w:r>
      <w:r w:rsidRPr="00777637">
        <w:tab/>
        <w:t>This Division has a modified operation in relation to diverted profits tax (see Division</w:t>
      </w:r>
      <w:r w:rsidR="00DA1913" w:rsidRPr="00777637">
        <w:t> </w:t>
      </w:r>
      <w:r w:rsidRPr="00777637">
        <w:t>145).</w:t>
      </w:r>
    </w:p>
    <w:p w:rsidR="00B70457" w:rsidRPr="00777637" w:rsidRDefault="00B70457" w:rsidP="00437551">
      <w:pPr>
        <w:pStyle w:val="paragraph"/>
      </w:pPr>
      <w:r w:rsidRPr="00777637">
        <w:tab/>
        <w:t>(k)</w:t>
      </w:r>
      <w:r w:rsidRPr="00777637">
        <w:tab/>
        <w:t xml:space="preserve">an amount of </w:t>
      </w:r>
      <w:r w:rsidR="00777637" w:rsidRPr="00777637">
        <w:rPr>
          <w:position w:val="6"/>
          <w:sz w:val="16"/>
        </w:rPr>
        <w:t>*</w:t>
      </w:r>
      <w:r w:rsidRPr="00777637">
        <w:t>first home super saver tax for an income year.</w:t>
      </w:r>
    </w:p>
    <w:p w:rsidR="000E6C88" w:rsidRPr="00777637" w:rsidRDefault="000E6C88" w:rsidP="000E6C88">
      <w:pPr>
        <w:pStyle w:val="ActHead5"/>
      </w:pPr>
      <w:bookmarkStart w:id="189" w:name="_Toc69307248"/>
      <w:r w:rsidRPr="00777637">
        <w:rPr>
          <w:rStyle w:val="CharSectno"/>
        </w:rPr>
        <w:lastRenderedPageBreak/>
        <w:t>155</w:t>
      </w:r>
      <w:r w:rsidR="00777637">
        <w:rPr>
          <w:rStyle w:val="CharSectno"/>
        </w:rPr>
        <w:noBreakHyphen/>
      </w:r>
      <w:r w:rsidRPr="00777637">
        <w:rPr>
          <w:rStyle w:val="CharSectno"/>
        </w:rPr>
        <w:t>10</w:t>
      </w:r>
      <w:r w:rsidRPr="00777637">
        <w:t xml:space="preserve">  Commissioner must give notice of assessment</w:t>
      </w:r>
      <w:bookmarkEnd w:id="189"/>
    </w:p>
    <w:p w:rsidR="000E6C88" w:rsidRPr="00777637" w:rsidRDefault="000E6C88" w:rsidP="000E6C88">
      <w:pPr>
        <w:pStyle w:val="subsection"/>
      </w:pPr>
      <w:r w:rsidRPr="00777637">
        <w:tab/>
        <w:t>(1)</w:t>
      </w:r>
      <w:r w:rsidRPr="00777637">
        <w:tab/>
        <w:t xml:space="preserve">The Commissioner must give you notice of an assessment of an </w:t>
      </w:r>
      <w:r w:rsidR="00777637" w:rsidRPr="00777637">
        <w:rPr>
          <w:position w:val="6"/>
          <w:sz w:val="16"/>
        </w:rPr>
        <w:t>*</w:t>
      </w:r>
      <w:r w:rsidRPr="00777637">
        <w:t>assessable amount of yours as soon as practicable after the assessment is made.</w:t>
      </w:r>
    </w:p>
    <w:p w:rsidR="000E6C88" w:rsidRPr="00777637" w:rsidRDefault="000E6C88" w:rsidP="000E6C88">
      <w:pPr>
        <w:pStyle w:val="notetext"/>
      </w:pPr>
      <w:r w:rsidRPr="00777637">
        <w:t>Note:</w:t>
      </w:r>
      <w:r w:rsidRPr="00777637">
        <w:tab/>
        <w:t>This section also applies to an amended assessment: see section</w:t>
      </w:r>
      <w:r w:rsidR="00DA1913" w:rsidRPr="00777637">
        <w:t> </w:t>
      </w:r>
      <w:r w:rsidRPr="00777637">
        <w:t>155</w:t>
      </w:r>
      <w:r w:rsidR="00777637">
        <w:noBreakHyphen/>
      </w:r>
      <w:r w:rsidRPr="00777637">
        <w:t>80.</w:t>
      </w:r>
    </w:p>
    <w:p w:rsidR="000E6C88" w:rsidRPr="00777637" w:rsidRDefault="000E6C88" w:rsidP="000E6C88">
      <w:pPr>
        <w:pStyle w:val="subsection"/>
      </w:pPr>
      <w:r w:rsidRPr="00777637">
        <w:tab/>
        <w:t>(2)</w:t>
      </w:r>
      <w:r w:rsidRPr="00777637">
        <w:tab/>
        <w:t xml:space="preserve">The Commissioner may give you the notice electronically if you are required to lodge, or have lodged, the return (if any) that relates to the </w:t>
      </w:r>
      <w:r w:rsidR="00777637" w:rsidRPr="00777637">
        <w:rPr>
          <w:position w:val="6"/>
          <w:sz w:val="16"/>
        </w:rPr>
        <w:t>*</w:t>
      </w:r>
      <w:r w:rsidRPr="00777637">
        <w:t>assessable amount electronically.</w:t>
      </w:r>
    </w:p>
    <w:p w:rsidR="000E6C88" w:rsidRPr="00777637" w:rsidRDefault="000E6C88" w:rsidP="000E6C88">
      <w:pPr>
        <w:pStyle w:val="ActHead5"/>
      </w:pPr>
      <w:bookmarkStart w:id="190" w:name="_Toc69307249"/>
      <w:r w:rsidRPr="00777637">
        <w:rPr>
          <w:rStyle w:val="CharSectno"/>
        </w:rPr>
        <w:t>155</w:t>
      </w:r>
      <w:r w:rsidR="00777637">
        <w:rPr>
          <w:rStyle w:val="CharSectno"/>
        </w:rPr>
        <w:noBreakHyphen/>
      </w:r>
      <w:r w:rsidRPr="00777637">
        <w:rPr>
          <w:rStyle w:val="CharSectno"/>
        </w:rPr>
        <w:t>15</w:t>
      </w:r>
      <w:r w:rsidRPr="00777637">
        <w:t xml:space="preserve">  Self</w:t>
      </w:r>
      <w:r w:rsidR="00777637">
        <w:noBreakHyphen/>
      </w:r>
      <w:r w:rsidRPr="00777637">
        <w:t>assessment</w:t>
      </w:r>
      <w:bookmarkEnd w:id="190"/>
    </w:p>
    <w:p w:rsidR="000E6C88" w:rsidRPr="00777637" w:rsidRDefault="000E6C88" w:rsidP="000E6C88">
      <w:pPr>
        <w:pStyle w:val="subsection"/>
      </w:pPr>
      <w:r w:rsidRPr="00777637">
        <w:tab/>
        <w:t>(1)</w:t>
      </w:r>
      <w:r w:rsidRPr="00777637">
        <w:tab/>
        <w:t>The Commissioner is treated as having made an assessment under section</w:t>
      </w:r>
      <w:r w:rsidR="00DA1913" w:rsidRPr="00777637">
        <w:t> </w:t>
      </w:r>
      <w:r w:rsidRPr="00777637">
        <w:t>155</w:t>
      </w:r>
      <w:r w:rsidR="00777637">
        <w:noBreakHyphen/>
      </w:r>
      <w:r w:rsidRPr="00777637">
        <w:t xml:space="preserve">5 of an </w:t>
      </w:r>
      <w:r w:rsidR="00777637" w:rsidRPr="00777637">
        <w:rPr>
          <w:position w:val="6"/>
          <w:sz w:val="16"/>
        </w:rPr>
        <w:t>*</w:t>
      </w:r>
      <w:r w:rsidRPr="00777637">
        <w:t>assessable amount mentioned in an item of the following table, if the document mentioned in the item is given to the recipient mentioned in the item:</w:t>
      </w:r>
    </w:p>
    <w:p w:rsidR="000E6C88" w:rsidRPr="00777637" w:rsidRDefault="000E6C88" w:rsidP="000E6C88">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1701"/>
        <w:gridCol w:w="2126"/>
      </w:tblGrid>
      <w:tr w:rsidR="000E6C88" w:rsidRPr="00777637" w:rsidTr="00E94CEE">
        <w:trPr>
          <w:tblHeader/>
        </w:trPr>
        <w:tc>
          <w:tcPr>
            <w:tcW w:w="7083" w:type="dxa"/>
            <w:gridSpan w:val="4"/>
            <w:tcBorders>
              <w:top w:val="single" w:sz="12" w:space="0" w:color="auto"/>
              <w:bottom w:val="single" w:sz="6" w:space="0" w:color="auto"/>
            </w:tcBorders>
            <w:shd w:val="clear" w:color="auto" w:fill="auto"/>
          </w:tcPr>
          <w:p w:rsidR="000E6C88" w:rsidRPr="00777637" w:rsidRDefault="000E6C88" w:rsidP="00E94CEE">
            <w:pPr>
              <w:pStyle w:val="Tabletext"/>
              <w:keepNext/>
              <w:rPr>
                <w:b/>
              </w:rPr>
            </w:pPr>
            <w:r w:rsidRPr="00777637">
              <w:rPr>
                <w:b/>
              </w:rPr>
              <w:t>Self</w:t>
            </w:r>
            <w:r w:rsidR="00777637">
              <w:rPr>
                <w:b/>
              </w:rPr>
              <w:noBreakHyphen/>
            </w:r>
            <w:r w:rsidRPr="00777637">
              <w:rPr>
                <w:b/>
              </w:rPr>
              <w:t>assessed amounts</w:t>
            </w:r>
          </w:p>
        </w:tc>
      </w:tr>
      <w:tr w:rsidR="000E6C88" w:rsidRPr="00777637" w:rsidTr="00E94CEE">
        <w:trPr>
          <w:tblHeader/>
        </w:trPr>
        <w:tc>
          <w:tcPr>
            <w:tcW w:w="714" w:type="dxa"/>
            <w:tcBorders>
              <w:top w:val="single" w:sz="6" w:space="0" w:color="auto"/>
              <w:bottom w:val="single" w:sz="12" w:space="0" w:color="auto"/>
            </w:tcBorders>
            <w:shd w:val="clear" w:color="auto" w:fill="auto"/>
          </w:tcPr>
          <w:p w:rsidR="000E6C88" w:rsidRPr="00777637" w:rsidRDefault="000E6C88" w:rsidP="00E94CEE">
            <w:pPr>
              <w:pStyle w:val="Tabletext"/>
              <w:keepNext/>
              <w:rPr>
                <w:b/>
              </w:rPr>
            </w:pPr>
            <w:r w:rsidRPr="00777637">
              <w:rPr>
                <w:b/>
              </w:rPr>
              <w:t>Item</w:t>
            </w:r>
          </w:p>
        </w:tc>
        <w:tc>
          <w:tcPr>
            <w:tcW w:w="2542" w:type="dxa"/>
            <w:tcBorders>
              <w:top w:val="single" w:sz="6" w:space="0" w:color="auto"/>
              <w:bottom w:val="single" w:sz="12" w:space="0" w:color="auto"/>
            </w:tcBorders>
            <w:shd w:val="clear" w:color="auto" w:fill="auto"/>
          </w:tcPr>
          <w:p w:rsidR="000E6C88" w:rsidRPr="00777637" w:rsidRDefault="000E6C88" w:rsidP="00E94CEE">
            <w:pPr>
              <w:pStyle w:val="Tabletext"/>
              <w:keepNext/>
              <w:rPr>
                <w:b/>
              </w:rPr>
            </w:pPr>
            <w:r w:rsidRPr="00777637">
              <w:rPr>
                <w:b/>
              </w:rPr>
              <w:t>Column 1</w:t>
            </w:r>
          </w:p>
          <w:p w:rsidR="000E6C88" w:rsidRPr="00777637" w:rsidRDefault="000E6C88" w:rsidP="00E94CEE">
            <w:pPr>
              <w:pStyle w:val="Tabletext"/>
              <w:keepNext/>
              <w:rPr>
                <w:b/>
              </w:rPr>
            </w:pPr>
            <w:r w:rsidRPr="00777637">
              <w:rPr>
                <w:b/>
              </w:rPr>
              <w:t>Assessable amount</w:t>
            </w:r>
          </w:p>
        </w:tc>
        <w:tc>
          <w:tcPr>
            <w:tcW w:w="1701" w:type="dxa"/>
            <w:tcBorders>
              <w:top w:val="single" w:sz="6" w:space="0" w:color="auto"/>
              <w:bottom w:val="single" w:sz="12" w:space="0" w:color="auto"/>
            </w:tcBorders>
            <w:shd w:val="clear" w:color="auto" w:fill="auto"/>
          </w:tcPr>
          <w:p w:rsidR="000E6C88" w:rsidRPr="00777637" w:rsidRDefault="000E6C88" w:rsidP="00E94CEE">
            <w:pPr>
              <w:pStyle w:val="Tabletext"/>
              <w:keepNext/>
              <w:rPr>
                <w:b/>
              </w:rPr>
            </w:pPr>
            <w:r w:rsidRPr="00777637">
              <w:rPr>
                <w:b/>
              </w:rPr>
              <w:t>Column 2</w:t>
            </w:r>
          </w:p>
          <w:p w:rsidR="000E6C88" w:rsidRPr="00777637" w:rsidRDefault="000E6C88" w:rsidP="00E94CEE">
            <w:pPr>
              <w:pStyle w:val="Tabletext"/>
              <w:keepNext/>
              <w:rPr>
                <w:b/>
              </w:rPr>
            </w:pPr>
            <w:r w:rsidRPr="00777637">
              <w:rPr>
                <w:b/>
              </w:rPr>
              <w:t>Recipient</w:t>
            </w:r>
          </w:p>
        </w:tc>
        <w:tc>
          <w:tcPr>
            <w:tcW w:w="2126" w:type="dxa"/>
            <w:tcBorders>
              <w:top w:val="single" w:sz="6" w:space="0" w:color="auto"/>
              <w:bottom w:val="single" w:sz="12" w:space="0" w:color="auto"/>
            </w:tcBorders>
            <w:shd w:val="clear" w:color="auto" w:fill="auto"/>
          </w:tcPr>
          <w:p w:rsidR="000E6C88" w:rsidRPr="00777637" w:rsidRDefault="000E6C88" w:rsidP="00E94CEE">
            <w:pPr>
              <w:pStyle w:val="Tabletext"/>
              <w:keepNext/>
              <w:rPr>
                <w:b/>
              </w:rPr>
            </w:pPr>
            <w:r w:rsidRPr="00777637">
              <w:rPr>
                <w:b/>
              </w:rPr>
              <w:t>Column 3</w:t>
            </w:r>
          </w:p>
          <w:p w:rsidR="000E6C88" w:rsidRPr="00777637" w:rsidRDefault="000E6C88" w:rsidP="00E94CEE">
            <w:pPr>
              <w:pStyle w:val="Tabletext"/>
              <w:keepNext/>
              <w:rPr>
                <w:b/>
              </w:rPr>
            </w:pPr>
            <w:r w:rsidRPr="00777637">
              <w:rPr>
                <w:b/>
              </w:rPr>
              <w:t>Document</w:t>
            </w:r>
          </w:p>
        </w:tc>
      </w:tr>
      <w:tr w:rsidR="000E6C88" w:rsidRPr="00777637" w:rsidTr="00E94CEE">
        <w:tc>
          <w:tcPr>
            <w:tcW w:w="714" w:type="dxa"/>
            <w:tcBorders>
              <w:top w:val="single" w:sz="12" w:space="0" w:color="auto"/>
              <w:bottom w:val="single" w:sz="4" w:space="0" w:color="auto"/>
            </w:tcBorders>
            <w:shd w:val="clear" w:color="auto" w:fill="auto"/>
          </w:tcPr>
          <w:p w:rsidR="000E6C88" w:rsidRPr="00777637" w:rsidRDefault="000E6C88" w:rsidP="00E94CEE">
            <w:pPr>
              <w:pStyle w:val="Tabletext"/>
            </w:pPr>
            <w:r w:rsidRPr="00777637">
              <w:t>1</w:t>
            </w:r>
          </w:p>
        </w:tc>
        <w:tc>
          <w:tcPr>
            <w:tcW w:w="2542" w:type="dxa"/>
            <w:tcBorders>
              <w:top w:val="single" w:sz="12" w:space="0" w:color="auto"/>
              <w:bottom w:val="single" w:sz="4" w:space="0" w:color="auto"/>
            </w:tcBorders>
            <w:shd w:val="clear" w:color="auto" w:fill="auto"/>
          </w:tcPr>
          <w:p w:rsidR="000E6C88" w:rsidRPr="00777637" w:rsidRDefault="000E6C88" w:rsidP="00E94CEE">
            <w:pPr>
              <w:pStyle w:val="Tabletext"/>
            </w:pPr>
            <w:r w:rsidRPr="00777637">
              <w:t xml:space="preserve">your </w:t>
            </w:r>
            <w:r w:rsidR="00777637" w:rsidRPr="00777637">
              <w:rPr>
                <w:position w:val="6"/>
                <w:sz w:val="16"/>
              </w:rPr>
              <w:t>*</w:t>
            </w:r>
            <w:r w:rsidRPr="00777637">
              <w:t xml:space="preserve">net amount for a </w:t>
            </w:r>
            <w:r w:rsidR="00777637" w:rsidRPr="00777637">
              <w:rPr>
                <w:position w:val="6"/>
                <w:sz w:val="16"/>
              </w:rPr>
              <w:t>*</w:t>
            </w:r>
            <w:r w:rsidRPr="00777637">
              <w:t>tax period</w:t>
            </w:r>
          </w:p>
        </w:tc>
        <w:tc>
          <w:tcPr>
            <w:tcW w:w="1701" w:type="dxa"/>
            <w:tcBorders>
              <w:top w:val="single" w:sz="12" w:space="0" w:color="auto"/>
              <w:bottom w:val="single" w:sz="4" w:space="0" w:color="auto"/>
            </w:tcBorders>
            <w:shd w:val="clear" w:color="auto" w:fill="auto"/>
          </w:tcPr>
          <w:p w:rsidR="000E6C88" w:rsidRPr="00777637" w:rsidRDefault="000E6C88" w:rsidP="00E94CEE">
            <w:pPr>
              <w:pStyle w:val="Tabletext"/>
            </w:pPr>
            <w:r w:rsidRPr="00777637">
              <w:t>the Commissioner</w:t>
            </w:r>
          </w:p>
        </w:tc>
        <w:tc>
          <w:tcPr>
            <w:tcW w:w="2126" w:type="dxa"/>
            <w:tcBorders>
              <w:top w:val="single" w:sz="12" w:space="0" w:color="auto"/>
              <w:bottom w:val="single" w:sz="4" w:space="0" w:color="auto"/>
            </w:tcBorders>
            <w:shd w:val="clear" w:color="auto" w:fill="auto"/>
          </w:tcPr>
          <w:p w:rsidR="000E6C88" w:rsidRPr="00777637" w:rsidRDefault="000E6C88" w:rsidP="00E94CEE">
            <w:pPr>
              <w:pStyle w:val="Tabletext"/>
            </w:pPr>
            <w:r w:rsidRPr="00777637">
              <w:t xml:space="preserve">your </w:t>
            </w:r>
            <w:r w:rsidR="00777637" w:rsidRPr="00777637">
              <w:rPr>
                <w:position w:val="6"/>
                <w:sz w:val="16"/>
              </w:rPr>
              <w:t>*</w:t>
            </w:r>
            <w:r w:rsidRPr="00777637">
              <w:t>GST return for the tax period</w:t>
            </w:r>
          </w:p>
        </w:tc>
      </w:tr>
      <w:tr w:rsidR="000E6C88" w:rsidRPr="00777637" w:rsidTr="00E94CEE">
        <w:tc>
          <w:tcPr>
            <w:tcW w:w="714" w:type="dxa"/>
            <w:shd w:val="clear" w:color="auto" w:fill="auto"/>
          </w:tcPr>
          <w:p w:rsidR="000E6C88" w:rsidRPr="00777637" w:rsidRDefault="000E6C88" w:rsidP="00E94CEE">
            <w:pPr>
              <w:pStyle w:val="Tabletext"/>
            </w:pPr>
            <w:r w:rsidRPr="00777637">
              <w:t>2</w:t>
            </w:r>
          </w:p>
        </w:tc>
        <w:tc>
          <w:tcPr>
            <w:tcW w:w="2542" w:type="dxa"/>
            <w:shd w:val="clear" w:color="auto" w:fill="auto"/>
          </w:tcPr>
          <w:p w:rsidR="000E6C88" w:rsidRPr="00777637" w:rsidRDefault="000E6C88" w:rsidP="00E94CEE">
            <w:pPr>
              <w:pStyle w:val="Tabletext"/>
            </w:pPr>
            <w:r w:rsidRPr="00777637">
              <w:t xml:space="preserve">your </w:t>
            </w:r>
            <w:r w:rsidR="00777637" w:rsidRPr="00777637">
              <w:rPr>
                <w:position w:val="6"/>
                <w:sz w:val="16"/>
              </w:rPr>
              <w:t>*</w:t>
            </w:r>
            <w:r w:rsidRPr="00777637">
              <w:t xml:space="preserve">net fuel amount for a </w:t>
            </w:r>
            <w:r w:rsidR="00777637" w:rsidRPr="00777637">
              <w:rPr>
                <w:position w:val="6"/>
                <w:sz w:val="16"/>
              </w:rPr>
              <w:t>*</w:t>
            </w:r>
            <w:r w:rsidRPr="00777637">
              <w:t>tax period</w:t>
            </w:r>
          </w:p>
        </w:tc>
        <w:tc>
          <w:tcPr>
            <w:tcW w:w="1701" w:type="dxa"/>
            <w:shd w:val="clear" w:color="auto" w:fill="auto"/>
          </w:tcPr>
          <w:p w:rsidR="000E6C88" w:rsidRPr="00777637" w:rsidRDefault="000E6C88" w:rsidP="00E94CEE">
            <w:pPr>
              <w:pStyle w:val="Tabletext"/>
            </w:pPr>
            <w:r w:rsidRPr="00777637">
              <w:t>the Commissioner</w:t>
            </w:r>
          </w:p>
        </w:tc>
        <w:tc>
          <w:tcPr>
            <w:tcW w:w="2126" w:type="dxa"/>
            <w:shd w:val="clear" w:color="auto" w:fill="auto"/>
          </w:tcPr>
          <w:p w:rsidR="000E6C88" w:rsidRPr="00777637" w:rsidRDefault="000E6C88" w:rsidP="00E94CEE">
            <w:pPr>
              <w:pStyle w:val="Tabletext"/>
            </w:pPr>
            <w:r w:rsidRPr="00777637">
              <w:t xml:space="preserve">your </w:t>
            </w:r>
            <w:r w:rsidR="00777637" w:rsidRPr="00777637">
              <w:rPr>
                <w:position w:val="6"/>
                <w:sz w:val="16"/>
              </w:rPr>
              <w:t>*</w:t>
            </w:r>
            <w:r w:rsidRPr="00777637">
              <w:t>fuel tax return for the tax period</w:t>
            </w:r>
          </w:p>
        </w:tc>
      </w:tr>
      <w:tr w:rsidR="000E6C88" w:rsidRPr="00777637" w:rsidTr="00C66A08">
        <w:trPr>
          <w:cantSplit/>
        </w:trPr>
        <w:tc>
          <w:tcPr>
            <w:tcW w:w="714" w:type="dxa"/>
            <w:shd w:val="clear" w:color="auto" w:fill="auto"/>
          </w:tcPr>
          <w:p w:rsidR="000E6C88" w:rsidRPr="00777637" w:rsidRDefault="000E6C88" w:rsidP="00E94CEE">
            <w:pPr>
              <w:pStyle w:val="Tabletext"/>
            </w:pPr>
            <w:r w:rsidRPr="00777637">
              <w:lastRenderedPageBreak/>
              <w:t>3</w:t>
            </w:r>
          </w:p>
        </w:tc>
        <w:tc>
          <w:tcPr>
            <w:tcW w:w="2542" w:type="dxa"/>
            <w:shd w:val="clear" w:color="auto" w:fill="auto"/>
          </w:tcPr>
          <w:p w:rsidR="000E6C88" w:rsidRPr="00777637" w:rsidRDefault="000E6C88" w:rsidP="00E94CEE">
            <w:pPr>
              <w:pStyle w:val="Tabletext"/>
            </w:pPr>
            <w:r w:rsidRPr="00777637">
              <w:t xml:space="preserve">the </w:t>
            </w:r>
            <w:r w:rsidR="00777637" w:rsidRPr="00777637">
              <w:rPr>
                <w:position w:val="6"/>
                <w:sz w:val="16"/>
              </w:rPr>
              <w:t>*</w:t>
            </w:r>
            <w:r w:rsidRPr="00777637">
              <w:t xml:space="preserve">GST payable by you on a </w:t>
            </w:r>
            <w:r w:rsidR="00777637" w:rsidRPr="00777637">
              <w:rPr>
                <w:position w:val="6"/>
                <w:sz w:val="16"/>
              </w:rPr>
              <w:t>*</w:t>
            </w:r>
            <w:r w:rsidRPr="00777637">
              <w:t>taxable importation</w:t>
            </w:r>
          </w:p>
        </w:tc>
        <w:tc>
          <w:tcPr>
            <w:tcW w:w="1701" w:type="dxa"/>
            <w:shd w:val="clear" w:color="auto" w:fill="auto"/>
          </w:tcPr>
          <w:p w:rsidR="000E6C88" w:rsidRPr="00777637" w:rsidRDefault="005357BC" w:rsidP="00E94CEE">
            <w:pPr>
              <w:pStyle w:val="Tabletext"/>
            </w:pPr>
            <w:r w:rsidRPr="00777637">
              <w:t xml:space="preserve">the Collector (within the meaning of the </w:t>
            </w:r>
            <w:r w:rsidRPr="00777637">
              <w:rPr>
                <w:i/>
              </w:rPr>
              <w:t>Customs Act 1901</w:t>
            </w:r>
            <w:r w:rsidRPr="00777637">
              <w:t>) or the Department administered by the Minister administering Part XII of that Act</w:t>
            </w:r>
          </w:p>
        </w:tc>
        <w:tc>
          <w:tcPr>
            <w:tcW w:w="2126" w:type="dxa"/>
            <w:shd w:val="clear" w:color="auto" w:fill="auto"/>
          </w:tcPr>
          <w:p w:rsidR="008B4385" w:rsidRPr="00777637" w:rsidRDefault="008B4385" w:rsidP="008B4385">
            <w:pPr>
              <w:pStyle w:val="Tabletext"/>
              <w:ind w:right="34"/>
            </w:pPr>
            <w:r w:rsidRPr="00777637">
              <w:t>return, given as described in one of the following provisions, in relation to the importation:</w:t>
            </w:r>
          </w:p>
          <w:p w:rsidR="008B4385" w:rsidRPr="00777637" w:rsidRDefault="008B4385" w:rsidP="008B4385">
            <w:pPr>
              <w:pStyle w:val="Tablea"/>
            </w:pPr>
            <w:r w:rsidRPr="00777637">
              <w:t>(a) paragraph</w:t>
            </w:r>
            <w:r w:rsidR="00DA1913" w:rsidRPr="00777637">
              <w:t> </w:t>
            </w:r>
            <w:r w:rsidRPr="00777637">
              <w:t xml:space="preserve">69(8)(a), (b) or (c), or 70(7)(a), of the </w:t>
            </w:r>
            <w:r w:rsidRPr="00777637">
              <w:rPr>
                <w:i/>
              </w:rPr>
              <w:t>Customs Act 1901</w:t>
            </w:r>
            <w:r w:rsidRPr="00777637">
              <w:t>;</w:t>
            </w:r>
          </w:p>
          <w:p w:rsidR="000E6C88" w:rsidRPr="00777637" w:rsidRDefault="008B4385" w:rsidP="007D4F53">
            <w:pPr>
              <w:pStyle w:val="Tablea"/>
            </w:pPr>
            <w:r w:rsidRPr="00777637">
              <w:t>(b) regulations prescribed for the purposes of paragraph</w:t>
            </w:r>
            <w:r w:rsidR="00DA1913" w:rsidRPr="00777637">
              <w:t> </w:t>
            </w:r>
            <w:r w:rsidRPr="00777637">
              <w:t>69(8)(d) of that Act</w:t>
            </w:r>
          </w:p>
        </w:tc>
      </w:tr>
      <w:tr w:rsidR="00E70E93" w:rsidRPr="00777637" w:rsidTr="00884651">
        <w:tc>
          <w:tcPr>
            <w:tcW w:w="714" w:type="dxa"/>
            <w:shd w:val="clear" w:color="auto" w:fill="auto"/>
          </w:tcPr>
          <w:p w:rsidR="00E70E93" w:rsidRPr="00777637" w:rsidRDefault="00E70E93" w:rsidP="00906C56">
            <w:pPr>
              <w:pStyle w:val="Tabletext"/>
            </w:pPr>
            <w:r w:rsidRPr="00777637">
              <w:t>4</w:t>
            </w:r>
          </w:p>
        </w:tc>
        <w:tc>
          <w:tcPr>
            <w:tcW w:w="2542" w:type="dxa"/>
            <w:shd w:val="clear" w:color="auto" w:fill="auto"/>
          </w:tcPr>
          <w:p w:rsidR="00E70E93" w:rsidRPr="00777637" w:rsidRDefault="00E70E93" w:rsidP="00E94CEE">
            <w:pPr>
              <w:pStyle w:val="Tabletext"/>
            </w:pPr>
            <w:r w:rsidRPr="00777637">
              <w:t xml:space="preserve">an amount of </w:t>
            </w:r>
            <w:r w:rsidR="00777637" w:rsidRPr="00777637">
              <w:rPr>
                <w:position w:val="6"/>
                <w:sz w:val="16"/>
              </w:rPr>
              <w:t>*</w:t>
            </w:r>
            <w:r w:rsidRPr="00777637">
              <w:t>excess exploration credit tax for an income year</w:t>
            </w:r>
          </w:p>
        </w:tc>
        <w:tc>
          <w:tcPr>
            <w:tcW w:w="1701" w:type="dxa"/>
            <w:shd w:val="clear" w:color="auto" w:fill="auto"/>
          </w:tcPr>
          <w:p w:rsidR="00E70E93" w:rsidRPr="00777637" w:rsidRDefault="00E70E93" w:rsidP="00E94CEE">
            <w:pPr>
              <w:pStyle w:val="Tabletext"/>
            </w:pPr>
            <w:r w:rsidRPr="00777637">
              <w:t>the Commissioner</w:t>
            </w:r>
          </w:p>
        </w:tc>
        <w:tc>
          <w:tcPr>
            <w:tcW w:w="2126" w:type="dxa"/>
            <w:shd w:val="clear" w:color="auto" w:fill="auto"/>
          </w:tcPr>
          <w:p w:rsidR="00E70E93" w:rsidRPr="00777637" w:rsidRDefault="00E70E93" w:rsidP="008B4385">
            <w:pPr>
              <w:pStyle w:val="Tabletext"/>
              <w:ind w:right="34"/>
            </w:pPr>
            <w:r w:rsidRPr="00777637">
              <w:t>return given under section</w:t>
            </w:r>
            <w:r w:rsidR="00DA1913" w:rsidRPr="00777637">
              <w:t> </w:t>
            </w:r>
            <w:r w:rsidRPr="00777637">
              <w:t>418</w:t>
            </w:r>
            <w:r w:rsidR="00777637">
              <w:noBreakHyphen/>
            </w:r>
            <w:r w:rsidRPr="00777637">
              <w:t>160 for the income year</w:t>
            </w:r>
          </w:p>
        </w:tc>
      </w:tr>
      <w:tr w:rsidR="00602B5D" w:rsidRPr="00777637" w:rsidTr="000C069A">
        <w:tc>
          <w:tcPr>
            <w:tcW w:w="714" w:type="dxa"/>
            <w:tcBorders>
              <w:bottom w:val="single" w:sz="12" w:space="0" w:color="auto"/>
            </w:tcBorders>
            <w:shd w:val="clear" w:color="auto" w:fill="auto"/>
          </w:tcPr>
          <w:p w:rsidR="00602B5D" w:rsidRPr="00777637" w:rsidRDefault="00602B5D" w:rsidP="00E94CEE">
            <w:pPr>
              <w:pStyle w:val="Tabletext"/>
            </w:pPr>
            <w:r w:rsidRPr="00777637">
              <w:t>5</w:t>
            </w:r>
          </w:p>
        </w:tc>
        <w:tc>
          <w:tcPr>
            <w:tcW w:w="2542" w:type="dxa"/>
            <w:tcBorders>
              <w:bottom w:val="single" w:sz="12" w:space="0" w:color="auto"/>
            </w:tcBorders>
            <w:shd w:val="clear" w:color="auto" w:fill="auto"/>
          </w:tcPr>
          <w:p w:rsidR="00602B5D" w:rsidRPr="00777637" w:rsidRDefault="00602B5D" w:rsidP="00E94CEE">
            <w:pPr>
              <w:pStyle w:val="Tabletext"/>
            </w:pPr>
            <w:r w:rsidRPr="00777637">
              <w:t xml:space="preserve">an amount of levy under the </w:t>
            </w:r>
            <w:r w:rsidRPr="00777637">
              <w:rPr>
                <w:i/>
              </w:rPr>
              <w:t>Major Bank Levy Act 2017</w:t>
            </w:r>
            <w:r w:rsidRPr="00777637">
              <w:t xml:space="preserve"> for a </w:t>
            </w:r>
            <w:r w:rsidR="00777637" w:rsidRPr="00777637">
              <w:rPr>
                <w:position w:val="6"/>
                <w:sz w:val="16"/>
              </w:rPr>
              <w:t>*</w:t>
            </w:r>
            <w:r w:rsidRPr="00777637">
              <w:t>quarter</w:t>
            </w:r>
          </w:p>
        </w:tc>
        <w:tc>
          <w:tcPr>
            <w:tcW w:w="1701" w:type="dxa"/>
            <w:tcBorders>
              <w:bottom w:val="single" w:sz="12" w:space="0" w:color="auto"/>
            </w:tcBorders>
            <w:shd w:val="clear" w:color="auto" w:fill="auto"/>
          </w:tcPr>
          <w:p w:rsidR="00602B5D" w:rsidRPr="00777637" w:rsidRDefault="00602B5D" w:rsidP="00E94CEE">
            <w:pPr>
              <w:pStyle w:val="Tabletext"/>
            </w:pPr>
            <w:r w:rsidRPr="00777637">
              <w:t>the Commissioner</w:t>
            </w:r>
          </w:p>
        </w:tc>
        <w:tc>
          <w:tcPr>
            <w:tcW w:w="2126" w:type="dxa"/>
            <w:tcBorders>
              <w:bottom w:val="single" w:sz="12" w:space="0" w:color="auto"/>
            </w:tcBorders>
            <w:shd w:val="clear" w:color="auto" w:fill="auto"/>
          </w:tcPr>
          <w:p w:rsidR="00602B5D" w:rsidRPr="00777637" w:rsidRDefault="00602B5D" w:rsidP="008B4385">
            <w:pPr>
              <w:pStyle w:val="Tabletext"/>
              <w:ind w:right="34"/>
            </w:pPr>
            <w:r w:rsidRPr="00777637">
              <w:t>return given under section</w:t>
            </w:r>
            <w:r w:rsidR="00DA1913" w:rsidRPr="00777637">
              <w:t> </w:t>
            </w:r>
            <w:r w:rsidRPr="00777637">
              <w:t>115</w:t>
            </w:r>
            <w:r w:rsidR="00777637">
              <w:noBreakHyphen/>
            </w:r>
            <w:r w:rsidRPr="00777637">
              <w:t>5 for the quarter</w:t>
            </w:r>
          </w:p>
        </w:tc>
      </w:tr>
    </w:tbl>
    <w:p w:rsidR="003E0B68" w:rsidRPr="00777637" w:rsidRDefault="003E0B68" w:rsidP="003E0B68">
      <w:pPr>
        <w:pStyle w:val="notetext"/>
      </w:pPr>
      <w:r w:rsidRPr="00777637">
        <w:t>Note:</w:t>
      </w:r>
      <w:r w:rsidRPr="00777637">
        <w:tab/>
        <w:t>There is no self</w:t>
      </w:r>
      <w:r w:rsidR="00777637">
        <w:noBreakHyphen/>
      </w:r>
      <w:r w:rsidRPr="00777637">
        <w:t xml:space="preserve">assessment of </w:t>
      </w:r>
      <w:r w:rsidR="009F0D1F" w:rsidRPr="00777637">
        <w:t>Division</w:t>
      </w:r>
      <w:r w:rsidR="00DA1913" w:rsidRPr="00777637">
        <w:t> </w:t>
      </w:r>
      <w:r w:rsidR="009F0D1F" w:rsidRPr="00777637">
        <w:t>293 tax</w:t>
      </w:r>
      <w:r w:rsidR="00B70457" w:rsidRPr="00777637">
        <w:t>, excess transfer balance tax or first home super saver tax</w:t>
      </w:r>
      <w:r w:rsidRPr="00777637">
        <w:t>.</w:t>
      </w:r>
    </w:p>
    <w:p w:rsidR="000E6C88" w:rsidRPr="00777637" w:rsidRDefault="000E6C88" w:rsidP="000E6C88">
      <w:pPr>
        <w:pStyle w:val="subsection"/>
      </w:pPr>
      <w:r w:rsidRPr="00777637">
        <w:tab/>
        <w:t>(2)</w:t>
      </w:r>
      <w:r w:rsidRPr="00777637">
        <w:tab/>
        <w:t>The assessment is treated as having been made on the day the document is given to the recipient mentioned in column 2.</w:t>
      </w:r>
    </w:p>
    <w:p w:rsidR="000E6C88" w:rsidRPr="00777637" w:rsidRDefault="000E6C88" w:rsidP="000E6C88">
      <w:pPr>
        <w:pStyle w:val="subsection"/>
      </w:pPr>
      <w:r w:rsidRPr="00777637">
        <w:tab/>
        <w:t>(3)</w:t>
      </w:r>
      <w:r w:rsidRPr="00777637">
        <w:tab/>
        <w:t>The amount assessed is:</w:t>
      </w:r>
    </w:p>
    <w:p w:rsidR="000E6C88" w:rsidRPr="00777637" w:rsidRDefault="000E6C88" w:rsidP="000E6C88">
      <w:pPr>
        <w:pStyle w:val="paragraph"/>
      </w:pPr>
      <w:r w:rsidRPr="00777637">
        <w:tab/>
        <w:t>(a)</w:t>
      </w:r>
      <w:r w:rsidRPr="00777637">
        <w:tab/>
        <w:t xml:space="preserve">if the document is required to state the </w:t>
      </w:r>
      <w:r w:rsidR="00777637" w:rsidRPr="00777637">
        <w:rPr>
          <w:position w:val="6"/>
          <w:sz w:val="16"/>
        </w:rPr>
        <w:t>*</w:t>
      </w:r>
      <w:r w:rsidRPr="00777637">
        <w:t>assessable amount—the amount (including a nil amount) stated; or</w:t>
      </w:r>
    </w:p>
    <w:p w:rsidR="000E6C88" w:rsidRPr="00777637" w:rsidRDefault="000E6C88" w:rsidP="000E6C88">
      <w:pPr>
        <w:pStyle w:val="paragraph"/>
      </w:pPr>
      <w:r w:rsidRPr="00777637">
        <w:tab/>
        <w:t>(b)</w:t>
      </w:r>
      <w:r w:rsidRPr="00777637">
        <w:tab/>
        <w:t>otherwise—the amount (including a nil amount) worked out in accordance with the information stated in the document.</w:t>
      </w:r>
    </w:p>
    <w:p w:rsidR="000E6C88" w:rsidRPr="00777637" w:rsidRDefault="000E6C88" w:rsidP="000E6C88">
      <w:pPr>
        <w:pStyle w:val="subsection"/>
      </w:pPr>
      <w:r w:rsidRPr="00777637">
        <w:tab/>
        <w:t>(4)</w:t>
      </w:r>
      <w:r w:rsidRPr="00777637">
        <w:tab/>
        <w:t>The document is treated as being a notice of the assessment:</w:t>
      </w:r>
    </w:p>
    <w:p w:rsidR="000E6C88" w:rsidRPr="00777637" w:rsidRDefault="000E6C88" w:rsidP="000E6C88">
      <w:pPr>
        <w:pStyle w:val="paragraph"/>
      </w:pPr>
      <w:r w:rsidRPr="00777637">
        <w:tab/>
        <w:t>(a)</w:t>
      </w:r>
      <w:r w:rsidRPr="00777637">
        <w:tab/>
        <w:t>signed by the Commissioner; and</w:t>
      </w:r>
    </w:p>
    <w:p w:rsidR="000E6C88" w:rsidRPr="00777637" w:rsidRDefault="000E6C88" w:rsidP="000E6C88">
      <w:pPr>
        <w:pStyle w:val="paragraph"/>
      </w:pPr>
      <w:r w:rsidRPr="00777637">
        <w:lastRenderedPageBreak/>
        <w:tab/>
        <w:t>(b)</w:t>
      </w:r>
      <w:r w:rsidRPr="00777637">
        <w:tab/>
        <w:t>given to you under section</w:t>
      </w:r>
      <w:r w:rsidR="00DA1913" w:rsidRPr="00777637">
        <w:t> </w:t>
      </w:r>
      <w:r w:rsidRPr="00777637">
        <w:t>155</w:t>
      </w:r>
      <w:r w:rsidR="00777637">
        <w:noBreakHyphen/>
      </w:r>
      <w:r w:rsidRPr="00777637">
        <w:t>10 on the day the document is given to the recipient.</w:t>
      </w:r>
    </w:p>
    <w:p w:rsidR="000E6C88" w:rsidRPr="00777637" w:rsidRDefault="000E6C88" w:rsidP="000E6C88">
      <w:pPr>
        <w:pStyle w:val="subsection"/>
      </w:pPr>
      <w:r w:rsidRPr="00777637">
        <w:tab/>
        <w:t>(5)</w:t>
      </w:r>
      <w:r w:rsidRPr="00777637">
        <w:tab/>
        <w:t xml:space="preserve">This section does not apply to an </w:t>
      </w:r>
      <w:r w:rsidR="00777637" w:rsidRPr="00777637">
        <w:rPr>
          <w:position w:val="6"/>
          <w:sz w:val="16"/>
        </w:rPr>
        <w:t>*</w:t>
      </w:r>
      <w:r w:rsidRPr="00777637">
        <w:t xml:space="preserve">assessable amount if the Commissioner has already assessed the assessable amount on or before the day mentioned in </w:t>
      </w:r>
      <w:r w:rsidR="00DA1913" w:rsidRPr="00777637">
        <w:t>paragraph (</w:t>
      </w:r>
      <w:r w:rsidRPr="00777637">
        <w:t>4)(b).</w:t>
      </w:r>
    </w:p>
    <w:p w:rsidR="000E6C88" w:rsidRPr="00777637" w:rsidRDefault="000E6C88" w:rsidP="000E6C88">
      <w:pPr>
        <w:pStyle w:val="ActHead5"/>
      </w:pPr>
      <w:bookmarkStart w:id="191" w:name="_Toc69307250"/>
      <w:r w:rsidRPr="00777637">
        <w:rPr>
          <w:rStyle w:val="CharSectno"/>
        </w:rPr>
        <w:t>155</w:t>
      </w:r>
      <w:r w:rsidR="00777637">
        <w:rPr>
          <w:rStyle w:val="CharSectno"/>
        </w:rPr>
        <w:noBreakHyphen/>
      </w:r>
      <w:r w:rsidRPr="00777637">
        <w:rPr>
          <w:rStyle w:val="CharSectno"/>
        </w:rPr>
        <w:t>20</w:t>
      </w:r>
      <w:r w:rsidRPr="00777637">
        <w:t xml:space="preserve">  Assessment of indirect tax on importations and customs dealing</w:t>
      </w:r>
      <w:bookmarkEnd w:id="191"/>
    </w:p>
    <w:p w:rsidR="000E6C88" w:rsidRPr="00777637" w:rsidRDefault="000E6C88" w:rsidP="000E6C88">
      <w:pPr>
        <w:pStyle w:val="subsection"/>
      </w:pPr>
      <w:r w:rsidRPr="00777637">
        <w:tab/>
        <w:t>(1)</w:t>
      </w:r>
      <w:r w:rsidRPr="00777637">
        <w:tab/>
        <w:t>The Commissioner is treated as having made an assessment under section</w:t>
      </w:r>
      <w:r w:rsidR="00DA1913" w:rsidRPr="00777637">
        <w:t> </w:t>
      </w:r>
      <w:r w:rsidRPr="00777637">
        <w:t>155</w:t>
      </w:r>
      <w:r w:rsidR="00777637">
        <w:noBreakHyphen/>
      </w:r>
      <w:r w:rsidRPr="00777637">
        <w:t xml:space="preserve">5 of the </w:t>
      </w:r>
      <w:r w:rsidR="00777637" w:rsidRPr="00777637">
        <w:rPr>
          <w:position w:val="6"/>
          <w:sz w:val="16"/>
        </w:rPr>
        <w:t>*</w:t>
      </w:r>
      <w:r w:rsidRPr="00777637">
        <w:t xml:space="preserve">GST, </w:t>
      </w:r>
      <w:r w:rsidR="00777637" w:rsidRPr="00777637">
        <w:rPr>
          <w:position w:val="6"/>
          <w:sz w:val="16"/>
        </w:rPr>
        <w:t>*</w:t>
      </w:r>
      <w:r w:rsidRPr="00777637">
        <w:t xml:space="preserve">luxury car tax or </w:t>
      </w:r>
      <w:r w:rsidR="00777637" w:rsidRPr="00777637">
        <w:rPr>
          <w:position w:val="6"/>
          <w:sz w:val="16"/>
        </w:rPr>
        <w:t>*</w:t>
      </w:r>
      <w:r w:rsidRPr="00777637">
        <w:t xml:space="preserve">wine tax (whichever is applicable) payable by you on a </w:t>
      </w:r>
      <w:r w:rsidR="00777637" w:rsidRPr="00777637">
        <w:rPr>
          <w:position w:val="6"/>
          <w:sz w:val="16"/>
        </w:rPr>
        <w:t>*</w:t>
      </w:r>
      <w:r w:rsidRPr="00777637">
        <w:t xml:space="preserve">taxable importation, </w:t>
      </w:r>
      <w:r w:rsidR="00777637" w:rsidRPr="00777637">
        <w:rPr>
          <w:position w:val="6"/>
          <w:sz w:val="16"/>
        </w:rPr>
        <w:t>*</w:t>
      </w:r>
      <w:r w:rsidRPr="00777637">
        <w:t xml:space="preserve">taxable importation of a luxury car or </w:t>
      </w:r>
      <w:r w:rsidR="00777637" w:rsidRPr="00777637">
        <w:rPr>
          <w:position w:val="6"/>
          <w:sz w:val="16"/>
        </w:rPr>
        <w:t>*</w:t>
      </w:r>
      <w:r w:rsidRPr="00777637">
        <w:t>customs dealing, if:</w:t>
      </w:r>
    </w:p>
    <w:p w:rsidR="000E6C88" w:rsidRPr="00777637" w:rsidRDefault="000E6C88" w:rsidP="000E6C88">
      <w:pPr>
        <w:pStyle w:val="paragraph"/>
      </w:pPr>
      <w:r w:rsidRPr="00777637">
        <w:tab/>
        <w:t>(a)</w:t>
      </w:r>
      <w:r w:rsidRPr="00777637">
        <w:tab/>
        <w:t xml:space="preserve">the document mentioned in column 1 of an item of the following table is communicated to </w:t>
      </w:r>
      <w:r w:rsidR="002F7421" w:rsidRPr="00777637">
        <w:t xml:space="preserve">the Department administered by the Minister administering Part XII of the </w:t>
      </w:r>
      <w:r w:rsidR="002F7421" w:rsidRPr="00777637">
        <w:rPr>
          <w:i/>
        </w:rPr>
        <w:t>Customs Act 1901</w:t>
      </w:r>
      <w:r w:rsidR="002F7421" w:rsidRPr="00777637">
        <w:t>,</w:t>
      </w:r>
      <w:r w:rsidRPr="00777637">
        <w:t xml:space="preserve"> in respect of the importation or dealing; and</w:t>
      </w:r>
    </w:p>
    <w:p w:rsidR="000E6C88" w:rsidRPr="00777637" w:rsidRDefault="000E6C88" w:rsidP="000E6C88">
      <w:pPr>
        <w:pStyle w:val="paragraph"/>
      </w:pPr>
      <w:r w:rsidRPr="00777637">
        <w:tab/>
        <w:t>(b)</w:t>
      </w:r>
      <w:r w:rsidRPr="00777637">
        <w:tab/>
      </w:r>
      <w:r w:rsidR="002F7421" w:rsidRPr="00777637">
        <w:t xml:space="preserve">a Collector (within the meaning of the </w:t>
      </w:r>
      <w:r w:rsidR="002F7421" w:rsidRPr="00777637">
        <w:rPr>
          <w:i/>
        </w:rPr>
        <w:t>Customs Act 1901</w:t>
      </w:r>
      <w:r w:rsidR="002F7421" w:rsidRPr="00777637">
        <w:t>)</w:t>
      </w:r>
      <w:r w:rsidRPr="00777637">
        <w:t xml:space="preserve"> gives the document mentioned in column 2 of the item to an entity in respect of the importation or dealing.</w:t>
      </w:r>
    </w:p>
    <w:p w:rsidR="000E6C88" w:rsidRPr="00777637" w:rsidRDefault="000E6C88" w:rsidP="000E6C8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0E6C88" w:rsidRPr="00777637" w:rsidTr="00E94CEE">
        <w:trPr>
          <w:tblHeader/>
        </w:trPr>
        <w:tc>
          <w:tcPr>
            <w:tcW w:w="7088" w:type="dxa"/>
            <w:gridSpan w:val="3"/>
            <w:tcBorders>
              <w:top w:val="single" w:sz="12" w:space="0" w:color="auto"/>
              <w:bottom w:val="single" w:sz="6" w:space="0" w:color="auto"/>
            </w:tcBorders>
            <w:shd w:val="clear" w:color="auto" w:fill="auto"/>
          </w:tcPr>
          <w:p w:rsidR="000E6C88" w:rsidRPr="00777637" w:rsidRDefault="000E6C88" w:rsidP="00E94CEE">
            <w:pPr>
              <w:pStyle w:val="Tabletext"/>
              <w:keepNext/>
              <w:rPr>
                <w:b/>
              </w:rPr>
            </w:pPr>
            <w:r w:rsidRPr="00777637">
              <w:rPr>
                <w:b/>
              </w:rPr>
              <w:t>Customs documents</w:t>
            </w:r>
          </w:p>
        </w:tc>
      </w:tr>
      <w:tr w:rsidR="00161A48" w:rsidRPr="00777637" w:rsidTr="00E94CEE">
        <w:trPr>
          <w:tblHeader/>
        </w:trPr>
        <w:tc>
          <w:tcPr>
            <w:tcW w:w="714" w:type="dxa"/>
            <w:tcBorders>
              <w:top w:val="single" w:sz="6" w:space="0" w:color="auto"/>
              <w:bottom w:val="single" w:sz="12" w:space="0" w:color="auto"/>
            </w:tcBorders>
            <w:shd w:val="clear" w:color="auto" w:fill="auto"/>
          </w:tcPr>
          <w:p w:rsidR="00161A48" w:rsidRPr="00777637" w:rsidRDefault="00161A48" w:rsidP="00794377">
            <w:pPr>
              <w:pStyle w:val="TableHeading"/>
            </w:pPr>
            <w:r w:rsidRPr="00777637">
              <w:t>Item</w:t>
            </w:r>
          </w:p>
        </w:tc>
        <w:tc>
          <w:tcPr>
            <w:tcW w:w="3187" w:type="dxa"/>
            <w:tcBorders>
              <w:top w:val="single" w:sz="6" w:space="0" w:color="auto"/>
              <w:bottom w:val="single" w:sz="12" w:space="0" w:color="auto"/>
            </w:tcBorders>
            <w:shd w:val="clear" w:color="auto" w:fill="auto"/>
          </w:tcPr>
          <w:p w:rsidR="00161A48" w:rsidRPr="00777637" w:rsidRDefault="00161A48" w:rsidP="00325C3B">
            <w:pPr>
              <w:pStyle w:val="TableHeading"/>
            </w:pPr>
            <w:r w:rsidRPr="00777637">
              <w:t>Column 1</w:t>
            </w:r>
          </w:p>
          <w:p w:rsidR="00161A48" w:rsidRPr="00777637" w:rsidRDefault="00161A48" w:rsidP="00E94CEE">
            <w:pPr>
              <w:pStyle w:val="Tabletext"/>
              <w:keepNext/>
              <w:rPr>
                <w:b/>
              </w:rPr>
            </w:pPr>
            <w:r w:rsidRPr="00777637">
              <w:rPr>
                <w:b/>
              </w:rPr>
              <w:t>Document communicated</w:t>
            </w:r>
          </w:p>
        </w:tc>
        <w:tc>
          <w:tcPr>
            <w:tcW w:w="3187" w:type="dxa"/>
            <w:tcBorders>
              <w:top w:val="single" w:sz="6" w:space="0" w:color="auto"/>
              <w:bottom w:val="single" w:sz="12" w:space="0" w:color="auto"/>
            </w:tcBorders>
            <w:shd w:val="clear" w:color="auto" w:fill="auto"/>
          </w:tcPr>
          <w:p w:rsidR="00161A48" w:rsidRPr="00777637" w:rsidRDefault="00161A48" w:rsidP="00794377">
            <w:pPr>
              <w:pStyle w:val="TableHeading"/>
            </w:pPr>
            <w:r w:rsidRPr="00777637">
              <w:t>Column 2</w:t>
            </w:r>
          </w:p>
          <w:p w:rsidR="00161A48" w:rsidRPr="00777637" w:rsidRDefault="00161A48" w:rsidP="00794377">
            <w:pPr>
              <w:pStyle w:val="TableHeading"/>
              <w:rPr>
                <w:rFonts w:eastAsiaTheme="minorHAnsi" w:cstheme="minorBidi"/>
                <w:lang w:eastAsia="en-US"/>
              </w:rPr>
            </w:pPr>
            <w:r w:rsidRPr="00777637">
              <w:t>Document given to an entity</w:t>
            </w:r>
          </w:p>
        </w:tc>
      </w:tr>
      <w:tr w:rsidR="00161A48" w:rsidRPr="00777637" w:rsidTr="00E94CEE">
        <w:tc>
          <w:tcPr>
            <w:tcW w:w="714" w:type="dxa"/>
            <w:tcBorders>
              <w:top w:val="single" w:sz="12" w:space="0" w:color="auto"/>
              <w:bottom w:val="single" w:sz="4" w:space="0" w:color="auto"/>
            </w:tcBorders>
            <w:shd w:val="clear" w:color="auto" w:fill="auto"/>
          </w:tcPr>
          <w:p w:rsidR="00161A48" w:rsidRPr="00777637" w:rsidRDefault="00161A48" w:rsidP="00E94CEE">
            <w:pPr>
              <w:pStyle w:val="Tabletext"/>
            </w:pPr>
            <w:r w:rsidRPr="00777637">
              <w:t>1</w:t>
            </w:r>
          </w:p>
        </w:tc>
        <w:tc>
          <w:tcPr>
            <w:tcW w:w="3187" w:type="dxa"/>
            <w:tcBorders>
              <w:top w:val="single" w:sz="12" w:space="0" w:color="auto"/>
              <w:bottom w:val="single" w:sz="4" w:space="0" w:color="auto"/>
            </w:tcBorders>
            <w:shd w:val="clear" w:color="auto" w:fill="auto"/>
          </w:tcPr>
          <w:p w:rsidR="00161A48" w:rsidRPr="00777637" w:rsidRDefault="00161A48" w:rsidP="00E94CEE">
            <w:pPr>
              <w:pStyle w:val="Tabletext"/>
            </w:pPr>
            <w:r w:rsidRPr="00777637">
              <w:t xml:space="preserve">an </w:t>
            </w:r>
            <w:r w:rsidR="00777637" w:rsidRPr="00777637">
              <w:rPr>
                <w:position w:val="6"/>
                <w:sz w:val="16"/>
              </w:rPr>
              <w:t>*</w:t>
            </w:r>
            <w:r w:rsidRPr="00777637">
              <w:t>import declaration</w:t>
            </w:r>
          </w:p>
        </w:tc>
        <w:tc>
          <w:tcPr>
            <w:tcW w:w="3187" w:type="dxa"/>
            <w:tcBorders>
              <w:top w:val="single" w:sz="12" w:space="0" w:color="auto"/>
              <w:bottom w:val="single" w:sz="4" w:space="0" w:color="auto"/>
            </w:tcBorders>
            <w:shd w:val="clear" w:color="auto" w:fill="auto"/>
          </w:tcPr>
          <w:p w:rsidR="00161A48" w:rsidRPr="00777637" w:rsidRDefault="00161A48" w:rsidP="00E94CEE">
            <w:pPr>
              <w:pStyle w:val="Tabletext"/>
            </w:pPr>
            <w:r w:rsidRPr="00777637">
              <w:t xml:space="preserve">an </w:t>
            </w:r>
            <w:r w:rsidR="00777637" w:rsidRPr="00777637">
              <w:rPr>
                <w:position w:val="6"/>
                <w:sz w:val="16"/>
              </w:rPr>
              <w:t>*</w:t>
            </w:r>
            <w:r w:rsidRPr="00777637">
              <w:t>import declaration advice</w:t>
            </w:r>
          </w:p>
        </w:tc>
      </w:tr>
      <w:tr w:rsidR="00161A48" w:rsidRPr="00777637" w:rsidTr="00E94CEE">
        <w:tc>
          <w:tcPr>
            <w:tcW w:w="714" w:type="dxa"/>
            <w:tcBorders>
              <w:bottom w:val="single" w:sz="12" w:space="0" w:color="auto"/>
            </w:tcBorders>
            <w:shd w:val="clear" w:color="auto" w:fill="auto"/>
          </w:tcPr>
          <w:p w:rsidR="00161A48" w:rsidRPr="00777637" w:rsidRDefault="00161A48" w:rsidP="00E94CEE">
            <w:pPr>
              <w:pStyle w:val="Tabletext"/>
            </w:pPr>
            <w:r w:rsidRPr="00777637">
              <w:t>2</w:t>
            </w:r>
          </w:p>
        </w:tc>
        <w:tc>
          <w:tcPr>
            <w:tcW w:w="3187" w:type="dxa"/>
            <w:tcBorders>
              <w:bottom w:val="single" w:sz="12" w:space="0" w:color="auto"/>
            </w:tcBorders>
            <w:shd w:val="clear" w:color="auto" w:fill="auto"/>
          </w:tcPr>
          <w:p w:rsidR="00161A48" w:rsidRPr="00777637" w:rsidRDefault="00161A48" w:rsidP="00E94CEE">
            <w:pPr>
              <w:pStyle w:val="Tabletext"/>
            </w:pPr>
            <w:r w:rsidRPr="00777637">
              <w:t>a self</w:t>
            </w:r>
            <w:r w:rsidR="00777637">
              <w:noBreakHyphen/>
            </w:r>
            <w:r w:rsidRPr="00777637">
              <w:t xml:space="preserve">assessed clearance declaration (within the meaning of the </w:t>
            </w:r>
            <w:r w:rsidRPr="00777637">
              <w:rPr>
                <w:i/>
              </w:rPr>
              <w:t>Customs Act 1901</w:t>
            </w:r>
            <w:r w:rsidRPr="00777637">
              <w:t>)</w:t>
            </w:r>
          </w:p>
        </w:tc>
        <w:tc>
          <w:tcPr>
            <w:tcW w:w="3187" w:type="dxa"/>
            <w:tcBorders>
              <w:bottom w:val="single" w:sz="12" w:space="0" w:color="auto"/>
            </w:tcBorders>
            <w:shd w:val="clear" w:color="auto" w:fill="auto"/>
          </w:tcPr>
          <w:p w:rsidR="00161A48" w:rsidRPr="00777637" w:rsidRDefault="00161A48" w:rsidP="00E94CEE">
            <w:pPr>
              <w:pStyle w:val="Tabletext"/>
            </w:pPr>
            <w:r w:rsidRPr="00777637">
              <w:t xml:space="preserve">a </w:t>
            </w:r>
            <w:r w:rsidR="00777637" w:rsidRPr="00777637">
              <w:rPr>
                <w:position w:val="6"/>
                <w:sz w:val="16"/>
              </w:rPr>
              <w:t>*</w:t>
            </w:r>
            <w:r w:rsidRPr="00777637">
              <w:t>self</w:t>
            </w:r>
            <w:r w:rsidR="00777637">
              <w:noBreakHyphen/>
            </w:r>
            <w:r w:rsidRPr="00777637">
              <w:t>assessed clearance declaration advice</w:t>
            </w:r>
          </w:p>
        </w:tc>
      </w:tr>
    </w:tbl>
    <w:p w:rsidR="000E6C88" w:rsidRPr="00777637" w:rsidRDefault="000E6C88" w:rsidP="000E6C88">
      <w:pPr>
        <w:pStyle w:val="subsection"/>
      </w:pPr>
      <w:r w:rsidRPr="00777637">
        <w:tab/>
        <w:t>(2)</w:t>
      </w:r>
      <w:r w:rsidRPr="00777637">
        <w:tab/>
        <w:t xml:space="preserve">The assessment is treated as having been made on the day </w:t>
      </w:r>
      <w:r w:rsidR="00161A48" w:rsidRPr="00777637">
        <w:t xml:space="preserve">a Collector (within the meaning of the </w:t>
      </w:r>
      <w:r w:rsidR="00161A48" w:rsidRPr="00777637">
        <w:rPr>
          <w:i/>
        </w:rPr>
        <w:t>Customs Act 1901</w:t>
      </w:r>
      <w:r w:rsidR="00161A48" w:rsidRPr="00777637">
        <w:t>)</w:t>
      </w:r>
      <w:r w:rsidRPr="00777637">
        <w:t xml:space="preserve"> gives the document mentioned in </w:t>
      </w:r>
      <w:r w:rsidR="00DA1913" w:rsidRPr="00777637">
        <w:t>paragraph (</w:t>
      </w:r>
      <w:r w:rsidRPr="00777637">
        <w:t>1)(b) to the entity.</w:t>
      </w:r>
    </w:p>
    <w:p w:rsidR="000E6C88" w:rsidRPr="00777637" w:rsidRDefault="000E6C88" w:rsidP="000E6C88">
      <w:pPr>
        <w:pStyle w:val="subsection"/>
      </w:pPr>
      <w:r w:rsidRPr="00777637">
        <w:lastRenderedPageBreak/>
        <w:tab/>
        <w:t>(3)</w:t>
      </w:r>
      <w:r w:rsidRPr="00777637">
        <w:tab/>
        <w:t>The amount assessed is the amount (including a nil amount) worked out in accordance with the information stated in the 2 documents.</w:t>
      </w:r>
    </w:p>
    <w:p w:rsidR="000E6C88" w:rsidRPr="00777637" w:rsidRDefault="000E6C88" w:rsidP="000E6C88">
      <w:pPr>
        <w:pStyle w:val="subsection"/>
      </w:pPr>
      <w:r w:rsidRPr="00777637">
        <w:tab/>
        <w:t>(4)</w:t>
      </w:r>
      <w:r w:rsidRPr="00777637">
        <w:tab/>
        <w:t>The 2 documents are treated as together being a notice of the assessment:</w:t>
      </w:r>
    </w:p>
    <w:p w:rsidR="000E6C88" w:rsidRPr="00777637" w:rsidRDefault="000E6C88" w:rsidP="000E6C88">
      <w:pPr>
        <w:pStyle w:val="paragraph"/>
      </w:pPr>
      <w:r w:rsidRPr="00777637">
        <w:tab/>
        <w:t>(a)</w:t>
      </w:r>
      <w:r w:rsidRPr="00777637">
        <w:tab/>
        <w:t>signed by the Commissioner; and</w:t>
      </w:r>
    </w:p>
    <w:p w:rsidR="000E6C88" w:rsidRPr="00777637" w:rsidRDefault="000E6C88" w:rsidP="000E6C88">
      <w:pPr>
        <w:pStyle w:val="paragraph"/>
      </w:pPr>
      <w:r w:rsidRPr="00777637">
        <w:tab/>
        <w:t>(b)</w:t>
      </w:r>
      <w:r w:rsidRPr="00777637">
        <w:tab/>
        <w:t>given to you under section</w:t>
      </w:r>
      <w:r w:rsidR="00DA1913" w:rsidRPr="00777637">
        <w:t> </w:t>
      </w:r>
      <w:r w:rsidRPr="00777637">
        <w:t>155</w:t>
      </w:r>
      <w:r w:rsidR="00777637">
        <w:noBreakHyphen/>
      </w:r>
      <w:r w:rsidRPr="00777637">
        <w:t xml:space="preserve">10 on the day </w:t>
      </w:r>
      <w:r w:rsidR="00161A48" w:rsidRPr="00777637">
        <w:t xml:space="preserve">a Collector (within the meaning of the </w:t>
      </w:r>
      <w:r w:rsidR="00161A48" w:rsidRPr="00777637">
        <w:rPr>
          <w:i/>
        </w:rPr>
        <w:t>Customs Act 1901</w:t>
      </w:r>
      <w:r w:rsidR="00161A48" w:rsidRPr="00777637">
        <w:t>)</w:t>
      </w:r>
      <w:r w:rsidRPr="00777637">
        <w:t xml:space="preserve"> gives the document mentioned in </w:t>
      </w:r>
      <w:r w:rsidR="00DA1913" w:rsidRPr="00777637">
        <w:t>paragraph (</w:t>
      </w:r>
      <w:r w:rsidRPr="00777637">
        <w:t>1)(b) of this section to the entity.</w:t>
      </w:r>
    </w:p>
    <w:p w:rsidR="000E6C88" w:rsidRPr="00777637" w:rsidRDefault="000E6C88" w:rsidP="000E6C88">
      <w:pPr>
        <w:pStyle w:val="subsection"/>
      </w:pPr>
      <w:r w:rsidRPr="00777637">
        <w:tab/>
        <w:t>(5)</w:t>
      </w:r>
      <w:r w:rsidRPr="00777637">
        <w:tab/>
        <w:t xml:space="preserve">This section does not apply if the Commissioner has already assessed the </w:t>
      </w:r>
      <w:r w:rsidR="00777637" w:rsidRPr="00777637">
        <w:rPr>
          <w:position w:val="6"/>
          <w:sz w:val="16"/>
        </w:rPr>
        <w:t>*</w:t>
      </w:r>
      <w:r w:rsidRPr="00777637">
        <w:t xml:space="preserve">GST, </w:t>
      </w:r>
      <w:r w:rsidR="00777637" w:rsidRPr="00777637">
        <w:rPr>
          <w:position w:val="6"/>
          <w:sz w:val="16"/>
        </w:rPr>
        <w:t>*</w:t>
      </w:r>
      <w:r w:rsidRPr="00777637">
        <w:t xml:space="preserve">luxury car tax or </w:t>
      </w:r>
      <w:r w:rsidR="00777637" w:rsidRPr="00777637">
        <w:rPr>
          <w:position w:val="6"/>
          <w:sz w:val="16"/>
        </w:rPr>
        <w:t>*</w:t>
      </w:r>
      <w:r w:rsidRPr="00777637">
        <w:t xml:space="preserve">wine tax on or before the day mentioned in </w:t>
      </w:r>
      <w:r w:rsidR="00DA1913" w:rsidRPr="00777637">
        <w:t>paragraph (</w:t>
      </w:r>
      <w:r w:rsidRPr="00777637">
        <w:t>4)(b).</w:t>
      </w:r>
    </w:p>
    <w:p w:rsidR="000E6C88" w:rsidRPr="00777637" w:rsidRDefault="000E6C88" w:rsidP="000E6C88">
      <w:pPr>
        <w:pStyle w:val="ActHead5"/>
      </w:pPr>
      <w:bookmarkStart w:id="192" w:name="_Toc69307251"/>
      <w:r w:rsidRPr="00777637">
        <w:rPr>
          <w:rStyle w:val="CharSectno"/>
        </w:rPr>
        <w:t>155</w:t>
      </w:r>
      <w:r w:rsidR="00777637">
        <w:rPr>
          <w:rStyle w:val="CharSectno"/>
        </w:rPr>
        <w:noBreakHyphen/>
      </w:r>
      <w:r w:rsidRPr="00777637">
        <w:rPr>
          <w:rStyle w:val="CharSectno"/>
        </w:rPr>
        <w:t>25</w:t>
      </w:r>
      <w:r w:rsidRPr="00777637">
        <w:t xml:space="preserve">  Special assessment</w:t>
      </w:r>
      <w:bookmarkEnd w:id="192"/>
    </w:p>
    <w:p w:rsidR="000E6C88" w:rsidRPr="00777637" w:rsidRDefault="000E6C88" w:rsidP="000E6C88">
      <w:pPr>
        <w:pStyle w:val="subsection"/>
      </w:pPr>
      <w:r w:rsidRPr="00777637">
        <w:tab/>
      </w:r>
      <w:r w:rsidRPr="00777637">
        <w:tab/>
        <w:t>For the purposes of making, under section</w:t>
      </w:r>
      <w:r w:rsidR="00DA1913" w:rsidRPr="00777637">
        <w:t> </w:t>
      </w:r>
      <w:r w:rsidRPr="00777637">
        <w:t>155</w:t>
      </w:r>
      <w:r w:rsidR="00777637">
        <w:noBreakHyphen/>
      </w:r>
      <w:r w:rsidRPr="00777637">
        <w:t xml:space="preserve">5, an assessment of an </w:t>
      </w:r>
      <w:r w:rsidR="00777637" w:rsidRPr="00777637">
        <w:rPr>
          <w:position w:val="6"/>
          <w:sz w:val="16"/>
        </w:rPr>
        <w:t>*</w:t>
      </w:r>
      <w:r w:rsidRPr="00777637">
        <w:t>assessable amount that relates to a period (e.g. a tax period), the Commissioner may treat part of the period as being the whole period.</w:t>
      </w:r>
    </w:p>
    <w:p w:rsidR="000E6C88" w:rsidRPr="00777637" w:rsidRDefault="000E6C88" w:rsidP="000E6C88">
      <w:pPr>
        <w:pStyle w:val="ActHead5"/>
      </w:pPr>
      <w:bookmarkStart w:id="193" w:name="_Toc69307252"/>
      <w:r w:rsidRPr="00777637">
        <w:rPr>
          <w:rStyle w:val="CharSectno"/>
        </w:rPr>
        <w:t>155</w:t>
      </w:r>
      <w:r w:rsidR="00777637">
        <w:rPr>
          <w:rStyle w:val="CharSectno"/>
        </w:rPr>
        <w:noBreakHyphen/>
      </w:r>
      <w:r w:rsidRPr="00777637">
        <w:rPr>
          <w:rStyle w:val="CharSectno"/>
        </w:rPr>
        <w:t>30</w:t>
      </w:r>
      <w:r w:rsidRPr="00777637">
        <w:t xml:space="preserve">  Delays in making assessments</w:t>
      </w:r>
      <w:bookmarkEnd w:id="193"/>
    </w:p>
    <w:p w:rsidR="000E6C88" w:rsidRPr="00777637" w:rsidRDefault="000E6C88" w:rsidP="000E6C88">
      <w:pPr>
        <w:pStyle w:val="subsection"/>
      </w:pPr>
      <w:r w:rsidRPr="00777637">
        <w:tab/>
        <w:t>(1)</w:t>
      </w:r>
      <w:r w:rsidRPr="00777637">
        <w:tab/>
        <w:t xml:space="preserve">You may give the Commissioner a written notice requiring the Commissioner to make an assessment of an </w:t>
      </w:r>
      <w:r w:rsidR="00777637" w:rsidRPr="00777637">
        <w:rPr>
          <w:position w:val="6"/>
          <w:sz w:val="16"/>
        </w:rPr>
        <w:t>*</w:t>
      </w:r>
      <w:r w:rsidRPr="00777637">
        <w:t>assessable amount of yours, if, 6 months after the day on which the relevant return (if any) for the assessable amount is given to the Commissioner, the Commissioner has not given to you notice of an assessment of the assessable amount under section</w:t>
      </w:r>
      <w:r w:rsidR="00DA1913" w:rsidRPr="00777637">
        <w:t> </w:t>
      </w:r>
      <w:r w:rsidRPr="00777637">
        <w:t>155</w:t>
      </w:r>
      <w:r w:rsidR="00777637">
        <w:noBreakHyphen/>
      </w:r>
      <w:r w:rsidRPr="00777637">
        <w:t>10.</w:t>
      </w:r>
    </w:p>
    <w:p w:rsidR="000E6C88" w:rsidRPr="00777637" w:rsidRDefault="000E6C88" w:rsidP="000E6C88">
      <w:pPr>
        <w:pStyle w:val="subsection"/>
      </w:pPr>
      <w:r w:rsidRPr="00777637">
        <w:tab/>
        <w:t>(2)</w:t>
      </w:r>
      <w:r w:rsidRPr="00777637">
        <w:tab/>
        <w:t xml:space="preserve">You may object, in the manner set out in Part IVC of this Act, against the Commissioner’s failure to make the assessment if the Commissioner does not make the assessment within 30 days after the day the notice is given under </w:t>
      </w:r>
      <w:r w:rsidR="00DA1913" w:rsidRPr="00777637">
        <w:t>subsection (</w:t>
      </w:r>
      <w:r w:rsidRPr="00777637">
        <w:t>1).</w:t>
      </w:r>
    </w:p>
    <w:p w:rsidR="009F0D1F" w:rsidRPr="00777637" w:rsidRDefault="009F0D1F" w:rsidP="009F0D1F">
      <w:pPr>
        <w:pStyle w:val="subsection"/>
      </w:pPr>
      <w:r w:rsidRPr="00777637">
        <w:tab/>
        <w:t>(3)</w:t>
      </w:r>
      <w:r w:rsidRPr="00777637">
        <w:tab/>
        <w:t xml:space="preserve">This section does not apply to the following </w:t>
      </w:r>
      <w:r w:rsidR="00777637" w:rsidRPr="00777637">
        <w:rPr>
          <w:position w:val="6"/>
          <w:sz w:val="16"/>
        </w:rPr>
        <w:t>*</w:t>
      </w:r>
      <w:r w:rsidRPr="00777637">
        <w:t>assessable amounts:</w:t>
      </w:r>
    </w:p>
    <w:p w:rsidR="009F0D1F" w:rsidRPr="00777637" w:rsidRDefault="009F0D1F" w:rsidP="009F0D1F">
      <w:pPr>
        <w:pStyle w:val="paragraph"/>
      </w:pPr>
      <w:r w:rsidRPr="00777637">
        <w:lastRenderedPageBreak/>
        <w:tab/>
        <w:t>(a)</w:t>
      </w:r>
      <w:r w:rsidRPr="00777637">
        <w:tab/>
        <w:t xml:space="preserve">the </w:t>
      </w:r>
      <w:r w:rsidR="00777637" w:rsidRPr="00777637">
        <w:rPr>
          <w:position w:val="6"/>
          <w:sz w:val="16"/>
        </w:rPr>
        <w:t>*</w:t>
      </w:r>
      <w:r w:rsidRPr="00777637">
        <w:t>Division</w:t>
      </w:r>
      <w:r w:rsidR="00DA1913" w:rsidRPr="00777637">
        <w:t> </w:t>
      </w:r>
      <w:r w:rsidRPr="00777637">
        <w:t xml:space="preserve">293 tax payable by you in relation to an income year in relation to your </w:t>
      </w:r>
      <w:r w:rsidR="00777637" w:rsidRPr="00777637">
        <w:rPr>
          <w:position w:val="6"/>
          <w:sz w:val="16"/>
        </w:rPr>
        <w:t>*</w:t>
      </w:r>
      <w:r w:rsidRPr="00777637">
        <w:t>taxable contributions for the income year;</w:t>
      </w:r>
    </w:p>
    <w:p w:rsidR="009F0D1F" w:rsidRPr="00777637" w:rsidRDefault="009F0D1F" w:rsidP="009F0D1F">
      <w:pPr>
        <w:pStyle w:val="paragraph"/>
      </w:pPr>
      <w:r w:rsidRPr="00777637">
        <w:tab/>
        <w:t>(b)</w:t>
      </w:r>
      <w:r w:rsidRPr="00777637">
        <w:tab/>
        <w:t xml:space="preserve">the </w:t>
      </w:r>
      <w:r w:rsidR="00777637" w:rsidRPr="00777637">
        <w:rPr>
          <w:position w:val="6"/>
          <w:sz w:val="16"/>
        </w:rPr>
        <w:t>*</w:t>
      </w:r>
      <w:r w:rsidRPr="00777637">
        <w:t xml:space="preserve">excess transfer balance tax payable by you for an </w:t>
      </w:r>
      <w:r w:rsidR="00777637" w:rsidRPr="00777637">
        <w:rPr>
          <w:position w:val="6"/>
          <w:sz w:val="16"/>
        </w:rPr>
        <w:t>*</w:t>
      </w:r>
      <w:r w:rsidRPr="00777637">
        <w:t>excess transfer balance period</w:t>
      </w:r>
      <w:r w:rsidR="00B70457" w:rsidRPr="00777637">
        <w:t>;</w:t>
      </w:r>
    </w:p>
    <w:p w:rsidR="00B70457" w:rsidRPr="00777637" w:rsidRDefault="00B70457" w:rsidP="009F0D1F">
      <w:pPr>
        <w:pStyle w:val="paragraph"/>
      </w:pPr>
      <w:r w:rsidRPr="00777637">
        <w:tab/>
        <w:t>(c)</w:t>
      </w:r>
      <w:r w:rsidRPr="00777637">
        <w:tab/>
        <w:t xml:space="preserve">the </w:t>
      </w:r>
      <w:r w:rsidR="00777637" w:rsidRPr="00777637">
        <w:rPr>
          <w:position w:val="6"/>
          <w:sz w:val="16"/>
        </w:rPr>
        <w:t>*</w:t>
      </w:r>
      <w:r w:rsidRPr="00777637">
        <w:t>first home super saver tax payable by you for an income year.</w:t>
      </w:r>
    </w:p>
    <w:p w:rsidR="000E6C88" w:rsidRPr="00777637" w:rsidRDefault="000E6C88" w:rsidP="000E6C88">
      <w:pPr>
        <w:pStyle w:val="ActHead4"/>
      </w:pPr>
      <w:bookmarkStart w:id="194" w:name="_Toc69307253"/>
      <w:r w:rsidRPr="00777637">
        <w:rPr>
          <w:rStyle w:val="CharSubdNo"/>
        </w:rPr>
        <w:t>Subdivision</w:t>
      </w:r>
      <w:r w:rsidR="00DA1913" w:rsidRPr="00777637">
        <w:rPr>
          <w:rStyle w:val="CharSubdNo"/>
        </w:rPr>
        <w:t> </w:t>
      </w:r>
      <w:r w:rsidRPr="00777637">
        <w:rPr>
          <w:rStyle w:val="CharSubdNo"/>
        </w:rPr>
        <w:t>155</w:t>
      </w:r>
      <w:r w:rsidR="00777637">
        <w:rPr>
          <w:rStyle w:val="CharSubdNo"/>
        </w:rPr>
        <w:noBreakHyphen/>
      </w:r>
      <w:r w:rsidRPr="00777637">
        <w:rPr>
          <w:rStyle w:val="CharSubdNo"/>
        </w:rPr>
        <w:t>B</w:t>
      </w:r>
      <w:r w:rsidRPr="00777637">
        <w:t>—</w:t>
      </w:r>
      <w:r w:rsidRPr="00777637">
        <w:rPr>
          <w:rStyle w:val="CharSubdText"/>
        </w:rPr>
        <w:t>Amending assessments</w:t>
      </w:r>
      <w:bookmarkEnd w:id="194"/>
    </w:p>
    <w:p w:rsidR="000E6C88" w:rsidRPr="00777637" w:rsidRDefault="000E6C88" w:rsidP="000E6C88">
      <w:pPr>
        <w:pStyle w:val="TofSectsHeading"/>
      </w:pPr>
      <w:r w:rsidRPr="00777637">
        <w:t>Table of sections</w:t>
      </w:r>
    </w:p>
    <w:p w:rsidR="000E6C88" w:rsidRPr="00777637" w:rsidRDefault="000E6C88" w:rsidP="000E6C88">
      <w:pPr>
        <w:pStyle w:val="TofSectsGroupHeading"/>
      </w:pPr>
      <w:r w:rsidRPr="00777637">
        <w:t>When Commissioner may amend assessments</w:t>
      </w:r>
    </w:p>
    <w:p w:rsidR="000E6C88" w:rsidRPr="00777637" w:rsidRDefault="000E6C88" w:rsidP="000E6C88">
      <w:pPr>
        <w:pStyle w:val="TofSectsSection"/>
      </w:pPr>
      <w:r w:rsidRPr="00777637">
        <w:t>155</w:t>
      </w:r>
      <w:r w:rsidR="00777637">
        <w:noBreakHyphen/>
      </w:r>
      <w:r w:rsidRPr="00777637">
        <w:t>35</w:t>
      </w:r>
      <w:r w:rsidRPr="00777637">
        <w:tab/>
        <w:t>Amendment during period of review</w:t>
      </w:r>
    </w:p>
    <w:p w:rsidR="000E6C88" w:rsidRPr="00777637" w:rsidRDefault="000E6C88" w:rsidP="000E6C88">
      <w:pPr>
        <w:pStyle w:val="TofSectsSection"/>
      </w:pPr>
      <w:r w:rsidRPr="00777637">
        <w:t>155</w:t>
      </w:r>
      <w:r w:rsidR="00777637">
        <w:noBreakHyphen/>
      </w:r>
      <w:r w:rsidRPr="00777637">
        <w:t>40</w:t>
      </w:r>
      <w:r w:rsidRPr="00777637">
        <w:tab/>
        <w:t>Amendment during period of review—certain applications taken to be notices</w:t>
      </w:r>
    </w:p>
    <w:p w:rsidR="000E6C88" w:rsidRPr="00777637" w:rsidRDefault="000E6C88" w:rsidP="000E6C88">
      <w:pPr>
        <w:pStyle w:val="TofSectsSection"/>
      </w:pPr>
      <w:r w:rsidRPr="00777637">
        <w:t>155</w:t>
      </w:r>
      <w:r w:rsidR="00777637">
        <w:noBreakHyphen/>
      </w:r>
      <w:r w:rsidRPr="00777637">
        <w:t>45</w:t>
      </w:r>
      <w:r w:rsidRPr="00777637">
        <w:tab/>
        <w:t>Amendment on application</w:t>
      </w:r>
    </w:p>
    <w:p w:rsidR="000E6C88" w:rsidRPr="00777637" w:rsidRDefault="000E6C88" w:rsidP="000E6C88">
      <w:pPr>
        <w:pStyle w:val="TofSectsSection"/>
      </w:pPr>
      <w:r w:rsidRPr="00777637">
        <w:t>155</w:t>
      </w:r>
      <w:r w:rsidR="00777637">
        <w:noBreakHyphen/>
      </w:r>
      <w:r w:rsidRPr="00777637">
        <w:t>50</w:t>
      </w:r>
      <w:r w:rsidRPr="00777637">
        <w:tab/>
        <w:t>Amendment to give effect to private ruling</w:t>
      </w:r>
    </w:p>
    <w:p w:rsidR="001F24DF" w:rsidRPr="00777637" w:rsidRDefault="001F24DF" w:rsidP="00B33A42">
      <w:pPr>
        <w:pStyle w:val="TofSectsSection"/>
      </w:pPr>
      <w:r w:rsidRPr="00777637">
        <w:t>155</w:t>
      </w:r>
      <w:r w:rsidR="00777637">
        <w:noBreakHyphen/>
      </w:r>
      <w:r w:rsidRPr="00777637">
        <w:t>55</w:t>
      </w:r>
      <w:r w:rsidRPr="00777637">
        <w:tab/>
        <w:t>Amendment to give effect to certain anti</w:t>
      </w:r>
      <w:r w:rsidR="00777637">
        <w:noBreakHyphen/>
      </w:r>
      <w:r w:rsidRPr="00777637">
        <w:t>avoidance declarations</w:t>
      </w:r>
    </w:p>
    <w:p w:rsidR="000E6C88" w:rsidRPr="00777637" w:rsidRDefault="000E6C88" w:rsidP="000E6C88">
      <w:pPr>
        <w:pStyle w:val="TofSectsSection"/>
      </w:pPr>
      <w:r w:rsidRPr="00777637">
        <w:t>155</w:t>
      </w:r>
      <w:r w:rsidR="00777637">
        <w:noBreakHyphen/>
      </w:r>
      <w:r w:rsidRPr="00777637">
        <w:t>60</w:t>
      </w:r>
      <w:r w:rsidRPr="00777637">
        <w:tab/>
        <w:t>Amendment because of review, objection or fraud</w:t>
      </w:r>
    </w:p>
    <w:p w:rsidR="000E6C88" w:rsidRPr="00777637" w:rsidRDefault="000E6C88" w:rsidP="003B40E2">
      <w:pPr>
        <w:pStyle w:val="TofSectsGroupHeading"/>
        <w:keepNext/>
      </w:pPr>
      <w:r w:rsidRPr="00777637">
        <w:t>Special rules about amending amended assessments</w:t>
      </w:r>
    </w:p>
    <w:p w:rsidR="000E6C88" w:rsidRPr="00777637" w:rsidRDefault="000E6C88" w:rsidP="000E6C88">
      <w:pPr>
        <w:pStyle w:val="TofSectsSection"/>
      </w:pPr>
      <w:r w:rsidRPr="00777637">
        <w:t>155</w:t>
      </w:r>
      <w:r w:rsidR="00777637">
        <w:noBreakHyphen/>
      </w:r>
      <w:r w:rsidRPr="00777637">
        <w:t>65</w:t>
      </w:r>
      <w:r w:rsidRPr="00777637">
        <w:tab/>
        <w:t>Amending amended assessments</w:t>
      </w:r>
    </w:p>
    <w:p w:rsidR="000E6C88" w:rsidRPr="00777637" w:rsidRDefault="000E6C88" w:rsidP="000E6C88">
      <w:pPr>
        <w:pStyle w:val="TofSectsSection"/>
      </w:pPr>
      <w:r w:rsidRPr="00777637">
        <w:t>155</w:t>
      </w:r>
      <w:r w:rsidR="00777637">
        <w:noBreakHyphen/>
      </w:r>
      <w:r w:rsidRPr="00777637">
        <w:t>70</w:t>
      </w:r>
      <w:r w:rsidRPr="00777637">
        <w:tab/>
        <w:t>Refreshed period of review</w:t>
      </w:r>
    </w:p>
    <w:p w:rsidR="000E6C88" w:rsidRPr="00777637" w:rsidRDefault="000E6C88" w:rsidP="000E6C88">
      <w:pPr>
        <w:pStyle w:val="TofSectsGroupHeading"/>
      </w:pPr>
      <w:r w:rsidRPr="00777637">
        <w:t>General rules</w:t>
      </w:r>
    </w:p>
    <w:p w:rsidR="000E6C88" w:rsidRPr="00777637" w:rsidRDefault="000E6C88" w:rsidP="000E6C88">
      <w:pPr>
        <w:pStyle w:val="TofSectsSection"/>
      </w:pPr>
      <w:r w:rsidRPr="00777637">
        <w:t>155</w:t>
      </w:r>
      <w:r w:rsidR="00777637">
        <w:noBreakHyphen/>
      </w:r>
      <w:r w:rsidRPr="00777637">
        <w:t>75</w:t>
      </w:r>
      <w:r w:rsidRPr="00777637">
        <w:tab/>
        <w:t>Refunds of amounts overpaid</w:t>
      </w:r>
    </w:p>
    <w:p w:rsidR="000E6C88" w:rsidRPr="00777637" w:rsidRDefault="000E6C88" w:rsidP="000E6C88">
      <w:pPr>
        <w:pStyle w:val="TofSectsSection"/>
      </w:pPr>
      <w:r w:rsidRPr="00777637">
        <w:t>155</w:t>
      </w:r>
      <w:r w:rsidR="00777637">
        <w:noBreakHyphen/>
      </w:r>
      <w:r w:rsidRPr="00777637">
        <w:t>80</w:t>
      </w:r>
      <w:r w:rsidRPr="00777637">
        <w:tab/>
        <w:t>Amended assessments are assessments</w:t>
      </w:r>
    </w:p>
    <w:p w:rsidR="000E6C88" w:rsidRPr="00777637" w:rsidRDefault="000E6C88" w:rsidP="00151664">
      <w:pPr>
        <w:pStyle w:val="ActHead4"/>
        <w:keepNext w:val="0"/>
        <w:keepLines w:val="0"/>
      </w:pPr>
      <w:bookmarkStart w:id="195" w:name="_Toc69307254"/>
      <w:r w:rsidRPr="00777637">
        <w:rPr>
          <w:rStyle w:val="CharSubdNo"/>
        </w:rPr>
        <w:t>When Commissioner may amend assessmen</w:t>
      </w:r>
      <w:r w:rsidRPr="00777637">
        <w:rPr>
          <w:rStyle w:val="CharSubdText"/>
        </w:rPr>
        <w:t>t</w:t>
      </w:r>
      <w:r w:rsidRPr="00777637">
        <w:t>s</w:t>
      </w:r>
      <w:bookmarkEnd w:id="195"/>
    </w:p>
    <w:p w:rsidR="000E6C88" w:rsidRPr="00777637" w:rsidRDefault="000E6C88" w:rsidP="00151664">
      <w:pPr>
        <w:pStyle w:val="ActHead5"/>
        <w:keepNext w:val="0"/>
        <w:keepLines w:val="0"/>
      </w:pPr>
      <w:bookmarkStart w:id="196" w:name="_Toc69307255"/>
      <w:r w:rsidRPr="00777637">
        <w:rPr>
          <w:rStyle w:val="CharSectno"/>
        </w:rPr>
        <w:t>155</w:t>
      </w:r>
      <w:r w:rsidR="00777637">
        <w:rPr>
          <w:rStyle w:val="CharSectno"/>
        </w:rPr>
        <w:noBreakHyphen/>
      </w:r>
      <w:r w:rsidRPr="00777637">
        <w:rPr>
          <w:rStyle w:val="CharSectno"/>
        </w:rPr>
        <w:t>35</w:t>
      </w:r>
      <w:r w:rsidRPr="00777637">
        <w:t xml:space="preserve">  Amendment during period of review</w:t>
      </w:r>
      <w:bookmarkEnd w:id="196"/>
    </w:p>
    <w:p w:rsidR="000E6C88" w:rsidRPr="00777637" w:rsidRDefault="000E6C88" w:rsidP="00151664">
      <w:pPr>
        <w:pStyle w:val="SubsectionHead"/>
        <w:keepNext w:val="0"/>
        <w:keepLines w:val="0"/>
      </w:pPr>
      <w:r w:rsidRPr="00777637">
        <w:t>Amendment</w:t>
      </w:r>
    </w:p>
    <w:p w:rsidR="000E6C88" w:rsidRPr="00777637" w:rsidRDefault="000E6C88" w:rsidP="00151664">
      <w:pPr>
        <w:pStyle w:val="subsection"/>
      </w:pPr>
      <w:r w:rsidRPr="00777637">
        <w:tab/>
        <w:t>(1)</w:t>
      </w:r>
      <w:r w:rsidRPr="00777637">
        <w:tab/>
        <w:t xml:space="preserve">The Commissioner may amend an assessment of an </w:t>
      </w:r>
      <w:r w:rsidR="00777637" w:rsidRPr="00777637">
        <w:rPr>
          <w:position w:val="6"/>
          <w:sz w:val="16"/>
        </w:rPr>
        <w:t>*</w:t>
      </w:r>
      <w:r w:rsidRPr="00777637">
        <w:t xml:space="preserve">assessable amount within the </w:t>
      </w:r>
      <w:r w:rsidR="00777637" w:rsidRPr="00777637">
        <w:rPr>
          <w:position w:val="6"/>
          <w:sz w:val="16"/>
        </w:rPr>
        <w:t>*</w:t>
      </w:r>
      <w:r w:rsidRPr="00777637">
        <w:t>period of review for the assessment.</w:t>
      </w:r>
    </w:p>
    <w:p w:rsidR="000E6C88" w:rsidRPr="00777637" w:rsidRDefault="000E6C88" w:rsidP="00151664">
      <w:pPr>
        <w:pStyle w:val="notetext"/>
      </w:pPr>
      <w:r w:rsidRPr="00777637">
        <w:lastRenderedPageBreak/>
        <w:t>Note 1:</w:t>
      </w:r>
      <w:r w:rsidRPr="00777637">
        <w:tab/>
        <w:t>An amendment of an assessment can be reviewed: see Subdivision</w:t>
      </w:r>
      <w:r w:rsidR="00DA1913" w:rsidRPr="00777637">
        <w:t> </w:t>
      </w:r>
      <w:r w:rsidRPr="00777637">
        <w:t>155</w:t>
      </w:r>
      <w:r w:rsidR="00777637">
        <w:noBreakHyphen/>
      </w:r>
      <w:r w:rsidRPr="00777637">
        <w:t>C.</w:t>
      </w:r>
    </w:p>
    <w:p w:rsidR="000E6C88" w:rsidRPr="00777637" w:rsidRDefault="000E6C88" w:rsidP="00151664">
      <w:pPr>
        <w:pStyle w:val="notetext"/>
      </w:pPr>
      <w:r w:rsidRPr="00777637">
        <w:t>Note 2:</w:t>
      </w:r>
      <w:r w:rsidRPr="00777637">
        <w:tab/>
        <w:t>This section also applies to amended assessments: see section</w:t>
      </w:r>
      <w:r w:rsidR="00DA1913" w:rsidRPr="00777637">
        <w:t> </w:t>
      </w:r>
      <w:r w:rsidRPr="00777637">
        <w:t>155</w:t>
      </w:r>
      <w:r w:rsidR="00777637">
        <w:noBreakHyphen/>
      </w:r>
      <w:r w:rsidRPr="00777637">
        <w:t>80. However, there are limits on how amended assessments can be amended: see sections</w:t>
      </w:r>
      <w:r w:rsidR="00DA1913" w:rsidRPr="00777637">
        <w:t> </w:t>
      </w:r>
      <w:r w:rsidRPr="00777637">
        <w:t>155</w:t>
      </w:r>
      <w:r w:rsidR="00777637">
        <w:noBreakHyphen/>
      </w:r>
      <w:r w:rsidRPr="00777637">
        <w:t>65 and 155</w:t>
      </w:r>
      <w:r w:rsidR="00777637">
        <w:noBreakHyphen/>
      </w:r>
      <w:r w:rsidRPr="00777637">
        <w:t>70.</w:t>
      </w:r>
    </w:p>
    <w:p w:rsidR="000E6C88" w:rsidRPr="00777637" w:rsidRDefault="000E6C88" w:rsidP="00151664">
      <w:pPr>
        <w:pStyle w:val="SubsectionHead"/>
        <w:rPr>
          <w:b/>
        </w:rPr>
      </w:pPr>
      <w:r w:rsidRPr="00777637">
        <w:t xml:space="preserve">Meaning of </w:t>
      </w:r>
      <w:r w:rsidRPr="00777637">
        <w:rPr>
          <w:b/>
        </w:rPr>
        <w:t>period of review</w:t>
      </w:r>
    </w:p>
    <w:p w:rsidR="000E6C88" w:rsidRPr="00777637" w:rsidRDefault="000E6C88" w:rsidP="000E6C88">
      <w:pPr>
        <w:pStyle w:val="subsection"/>
      </w:pPr>
      <w:r w:rsidRPr="00777637">
        <w:tab/>
        <w:t>(2)</w:t>
      </w:r>
      <w:r w:rsidRPr="00777637">
        <w:tab/>
        <w:t xml:space="preserve">The </w:t>
      </w:r>
      <w:r w:rsidRPr="00777637">
        <w:rPr>
          <w:b/>
          <w:i/>
        </w:rPr>
        <w:t>period of review</w:t>
      </w:r>
      <w:r w:rsidRPr="00777637">
        <w:t xml:space="preserve">, for an assessment of an </w:t>
      </w:r>
      <w:r w:rsidR="00777637" w:rsidRPr="00777637">
        <w:rPr>
          <w:position w:val="6"/>
          <w:sz w:val="16"/>
        </w:rPr>
        <w:t>*</w:t>
      </w:r>
      <w:r w:rsidRPr="00777637">
        <w:t>assessable amount of yours, is:</w:t>
      </w:r>
    </w:p>
    <w:p w:rsidR="000E6C88" w:rsidRPr="00777637" w:rsidRDefault="000E6C88" w:rsidP="000E6C88">
      <w:pPr>
        <w:pStyle w:val="paragraph"/>
      </w:pPr>
      <w:r w:rsidRPr="00777637">
        <w:tab/>
        <w:t>(a)</w:t>
      </w:r>
      <w:r w:rsidRPr="00777637">
        <w:tab/>
        <w:t>the period:</w:t>
      </w:r>
    </w:p>
    <w:p w:rsidR="000E6C88" w:rsidRPr="00777637" w:rsidRDefault="000E6C88" w:rsidP="000E6C88">
      <w:pPr>
        <w:pStyle w:val="paragraphsub"/>
      </w:pPr>
      <w:r w:rsidRPr="00777637">
        <w:tab/>
        <w:t>(i)</w:t>
      </w:r>
      <w:r w:rsidRPr="00777637">
        <w:tab/>
        <w:t>starting on the day on which the Commissioner first gives notice of the assessment to you under section</w:t>
      </w:r>
      <w:r w:rsidR="00DA1913" w:rsidRPr="00777637">
        <w:t> </w:t>
      </w:r>
      <w:r w:rsidRPr="00777637">
        <w:t>155</w:t>
      </w:r>
      <w:r w:rsidR="00777637">
        <w:noBreakHyphen/>
      </w:r>
      <w:r w:rsidRPr="00777637">
        <w:t>10; and</w:t>
      </w:r>
    </w:p>
    <w:p w:rsidR="000E6C88" w:rsidRPr="00777637" w:rsidRDefault="000E6C88" w:rsidP="000E6C88">
      <w:pPr>
        <w:pStyle w:val="paragraphsub"/>
      </w:pPr>
      <w:r w:rsidRPr="00777637">
        <w:tab/>
        <w:t>(ii)</w:t>
      </w:r>
      <w:r w:rsidRPr="00777637">
        <w:tab/>
        <w:t>ending on the last day of the period of 4 years starting the day after that day; or</w:t>
      </w:r>
    </w:p>
    <w:p w:rsidR="000E6C88" w:rsidRPr="00777637" w:rsidRDefault="000E6C88" w:rsidP="000E6C88">
      <w:pPr>
        <w:pStyle w:val="paragraph"/>
      </w:pPr>
      <w:r w:rsidRPr="00777637">
        <w:tab/>
        <w:t>(b)</w:t>
      </w:r>
      <w:r w:rsidRPr="00777637">
        <w:tab/>
        <w:t xml:space="preserve">if the period of review is extended under </w:t>
      </w:r>
      <w:r w:rsidR="00DA1913" w:rsidRPr="00777637">
        <w:t>subsection (</w:t>
      </w:r>
      <w:r w:rsidRPr="00777637">
        <w:t>3) or (4) of this section—the period as so extended.</w:t>
      </w:r>
    </w:p>
    <w:p w:rsidR="000E6C88" w:rsidRPr="00777637" w:rsidRDefault="000E6C88" w:rsidP="000E6C88">
      <w:pPr>
        <w:pStyle w:val="SubsectionHead"/>
      </w:pPr>
      <w:r w:rsidRPr="00777637">
        <w:t>Extensions</w:t>
      </w:r>
    </w:p>
    <w:p w:rsidR="000E6C88" w:rsidRPr="00777637" w:rsidRDefault="000E6C88" w:rsidP="000E6C88">
      <w:pPr>
        <w:pStyle w:val="subsection"/>
      </w:pPr>
      <w:r w:rsidRPr="00777637">
        <w:tab/>
        <w:t>(3)</w:t>
      </w:r>
      <w:r w:rsidRPr="00777637">
        <w:tab/>
        <w:t xml:space="preserve">The Federal Court of Australia may order an extension of the </w:t>
      </w:r>
      <w:r w:rsidR="00777637" w:rsidRPr="00777637">
        <w:rPr>
          <w:position w:val="6"/>
          <w:sz w:val="16"/>
        </w:rPr>
        <w:t>*</w:t>
      </w:r>
      <w:r w:rsidRPr="00777637">
        <w:t xml:space="preserve">period of review for an assessment of an </w:t>
      </w:r>
      <w:r w:rsidR="00777637" w:rsidRPr="00777637">
        <w:rPr>
          <w:position w:val="6"/>
          <w:sz w:val="16"/>
        </w:rPr>
        <w:t>*</w:t>
      </w:r>
      <w:r w:rsidRPr="00777637">
        <w:t>assessable amount of yours for a specified period, if:</w:t>
      </w:r>
    </w:p>
    <w:p w:rsidR="000E6C88" w:rsidRPr="00777637" w:rsidRDefault="000E6C88" w:rsidP="000E6C88">
      <w:pPr>
        <w:pStyle w:val="paragraph"/>
      </w:pPr>
      <w:r w:rsidRPr="00777637">
        <w:tab/>
        <w:t>(a)</w:t>
      </w:r>
      <w:r w:rsidRPr="00777637">
        <w:tab/>
        <w:t>the Commissioner has started to examine your affairs in relation to the assessment; and</w:t>
      </w:r>
    </w:p>
    <w:p w:rsidR="000E6C88" w:rsidRPr="00777637" w:rsidRDefault="000E6C88" w:rsidP="000E6C88">
      <w:pPr>
        <w:pStyle w:val="paragraph"/>
      </w:pPr>
      <w:r w:rsidRPr="00777637">
        <w:tab/>
        <w:t>(b)</w:t>
      </w:r>
      <w:r w:rsidRPr="00777637">
        <w:tab/>
        <w:t>the Commissioner has not completed the examination within the period of review for the assessment; and</w:t>
      </w:r>
    </w:p>
    <w:p w:rsidR="000E6C88" w:rsidRPr="00777637" w:rsidRDefault="000E6C88" w:rsidP="000E6C88">
      <w:pPr>
        <w:pStyle w:val="paragraph"/>
      </w:pPr>
      <w:r w:rsidRPr="00777637">
        <w:tab/>
        <w:t>(c)</w:t>
      </w:r>
      <w:r w:rsidRPr="00777637">
        <w:tab/>
        <w:t>the Commissioner, during the period of review, applies to the Federal Court of Australia for an order extending the period; and</w:t>
      </w:r>
    </w:p>
    <w:p w:rsidR="000E6C88" w:rsidRPr="00777637" w:rsidRDefault="000E6C88" w:rsidP="000E6C88">
      <w:pPr>
        <w:pStyle w:val="paragraph"/>
      </w:pPr>
      <w:r w:rsidRPr="00777637">
        <w:tab/>
        <w:t>(d)</w:t>
      </w:r>
      <w:r w:rsidRPr="00777637">
        <w:tab/>
        <w:t>the Court is satisfied that it was not reasonably practicable, or it was inappropriate, for the Commissioner to complete the examination within the period of review, because of:</w:t>
      </w:r>
    </w:p>
    <w:p w:rsidR="000E6C88" w:rsidRPr="00777637" w:rsidRDefault="000E6C88" w:rsidP="000E6C88">
      <w:pPr>
        <w:pStyle w:val="paragraphsub"/>
      </w:pPr>
      <w:r w:rsidRPr="00777637">
        <w:tab/>
        <w:t>(i)</w:t>
      </w:r>
      <w:r w:rsidRPr="00777637">
        <w:tab/>
        <w:t>any action taken by you; or</w:t>
      </w:r>
    </w:p>
    <w:p w:rsidR="000E6C88" w:rsidRPr="00777637" w:rsidRDefault="000E6C88" w:rsidP="000E6C88">
      <w:pPr>
        <w:pStyle w:val="paragraphsub"/>
      </w:pPr>
      <w:r w:rsidRPr="00777637">
        <w:tab/>
        <w:t>(ii)</w:t>
      </w:r>
      <w:r w:rsidRPr="00777637">
        <w:tab/>
        <w:t>any failure by you to take action that it would have been reasonable for you to take.</w:t>
      </w:r>
    </w:p>
    <w:p w:rsidR="000E6C88" w:rsidRPr="00777637" w:rsidRDefault="000E6C88" w:rsidP="000E6C88">
      <w:pPr>
        <w:pStyle w:val="subsection"/>
      </w:pPr>
      <w:r w:rsidRPr="00777637">
        <w:lastRenderedPageBreak/>
        <w:tab/>
        <w:t>(4)</w:t>
      </w:r>
      <w:r w:rsidRPr="00777637">
        <w:tab/>
        <w:t xml:space="preserve">You may, by written notice given to the Commissioner, consent to the extension of the </w:t>
      </w:r>
      <w:r w:rsidR="00777637" w:rsidRPr="00777637">
        <w:rPr>
          <w:position w:val="6"/>
          <w:sz w:val="16"/>
        </w:rPr>
        <w:t>*</w:t>
      </w:r>
      <w:r w:rsidRPr="00777637">
        <w:t xml:space="preserve">period of review for an assessment of an </w:t>
      </w:r>
      <w:r w:rsidR="00777637" w:rsidRPr="00777637">
        <w:rPr>
          <w:position w:val="6"/>
          <w:sz w:val="16"/>
        </w:rPr>
        <w:t>*</w:t>
      </w:r>
      <w:r w:rsidRPr="00777637">
        <w:t>assessable amount of yours for a specified period, if:</w:t>
      </w:r>
    </w:p>
    <w:p w:rsidR="000E6C88" w:rsidRPr="00777637" w:rsidRDefault="000E6C88" w:rsidP="000E6C88">
      <w:pPr>
        <w:pStyle w:val="paragraph"/>
      </w:pPr>
      <w:r w:rsidRPr="00777637">
        <w:tab/>
        <w:t>(a)</w:t>
      </w:r>
      <w:r w:rsidRPr="00777637">
        <w:tab/>
        <w:t>the Commissioner has started to examine your affairs in relation to the assessment; and</w:t>
      </w:r>
    </w:p>
    <w:p w:rsidR="000E6C88" w:rsidRPr="00777637" w:rsidRDefault="000E6C88" w:rsidP="000E6C88">
      <w:pPr>
        <w:pStyle w:val="paragraph"/>
      </w:pPr>
      <w:r w:rsidRPr="00777637">
        <w:tab/>
        <w:t>(b)</w:t>
      </w:r>
      <w:r w:rsidRPr="00777637">
        <w:tab/>
        <w:t>the Commissioner has not completed the examination within the period of review for the assessment; and</w:t>
      </w:r>
    </w:p>
    <w:p w:rsidR="000E6C88" w:rsidRPr="00777637" w:rsidRDefault="000E6C88" w:rsidP="000E6C88">
      <w:pPr>
        <w:pStyle w:val="paragraph"/>
      </w:pPr>
      <w:r w:rsidRPr="00777637">
        <w:tab/>
        <w:t>(c)</w:t>
      </w:r>
      <w:r w:rsidRPr="00777637">
        <w:tab/>
        <w:t>the Commissioner, during the period of review, requests you to consent to extending the period of review.</w:t>
      </w:r>
    </w:p>
    <w:p w:rsidR="000E6C88" w:rsidRPr="00777637" w:rsidRDefault="000E6C88" w:rsidP="000E6C88">
      <w:pPr>
        <w:pStyle w:val="subsection"/>
      </w:pPr>
      <w:r w:rsidRPr="00777637">
        <w:tab/>
        <w:t>(5)</w:t>
      </w:r>
      <w:r w:rsidRPr="00777637">
        <w:tab/>
        <w:t xml:space="preserve">An order may be made under </w:t>
      </w:r>
      <w:r w:rsidR="00DA1913" w:rsidRPr="00777637">
        <w:t>subsection (</w:t>
      </w:r>
      <w:r w:rsidRPr="00777637">
        <w:t xml:space="preserve">3), or consent given under </w:t>
      </w:r>
      <w:r w:rsidR="00DA1913" w:rsidRPr="00777637">
        <w:t>subsection (</w:t>
      </w:r>
      <w:r w:rsidRPr="00777637">
        <w:t xml:space="preserve">4), in relation to an assessment of an </w:t>
      </w:r>
      <w:r w:rsidR="00777637" w:rsidRPr="00777637">
        <w:rPr>
          <w:position w:val="6"/>
          <w:sz w:val="16"/>
        </w:rPr>
        <w:t>*</w:t>
      </w:r>
      <w:r w:rsidRPr="00777637">
        <w:t>assessable amount more than once.</w:t>
      </w:r>
    </w:p>
    <w:p w:rsidR="000E6C88" w:rsidRPr="00777637" w:rsidRDefault="000E6C88" w:rsidP="000E6C88">
      <w:pPr>
        <w:pStyle w:val="ActHead5"/>
      </w:pPr>
      <w:bookmarkStart w:id="197" w:name="_Toc69307256"/>
      <w:r w:rsidRPr="00777637">
        <w:rPr>
          <w:rStyle w:val="CharSectno"/>
        </w:rPr>
        <w:t>155</w:t>
      </w:r>
      <w:r w:rsidR="00777637">
        <w:rPr>
          <w:rStyle w:val="CharSectno"/>
        </w:rPr>
        <w:noBreakHyphen/>
      </w:r>
      <w:r w:rsidRPr="00777637">
        <w:rPr>
          <w:rStyle w:val="CharSectno"/>
        </w:rPr>
        <w:t>40</w:t>
      </w:r>
      <w:r w:rsidRPr="00777637">
        <w:t xml:space="preserve">  Amendment during period of review—certain applications taken to be notices</w:t>
      </w:r>
      <w:bookmarkEnd w:id="197"/>
    </w:p>
    <w:p w:rsidR="000E6C88" w:rsidRPr="00777637" w:rsidRDefault="000E6C88" w:rsidP="000E6C88">
      <w:pPr>
        <w:pStyle w:val="subsection"/>
      </w:pPr>
      <w:r w:rsidRPr="00777637">
        <w:tab/>
        <w:t>(1)</w:t>
      </w:r>
      <w:r w:rsidRPr="00777637">
        <w:tab/>
        <w:t xml:space="preserve">An application made by you for an amendment of an assessment of an </w:t>
      </w:r>
      <w:r w:rsidR="00777637" w:rsidRPr="00777637">
        <w:rPr>
          <w:position w:val="6"/>
          <w:sz w:val="16"/>
        </w:rPr>
        <w:t>*</w:t>
      </w:r>
      <w:r w:rsidRPr="00777637">
        <w:t>assessable amount of yours is treated as being a notice of the amended assessment given to you by the Commissioner under section</w:t>
      </w:r>
      <w:r w:rsidR="00DA1913" w:rsidRPr="00777637">
        <w:t> </w:t>
      </w:r>
      <w:r w:rsidRPr="00777637">
        <w:t>155</w:t>
      </w:r>
      <w:r w:rsidR="00777637">
        <w:noBreakHyphen/>
      </w:r>
      <w:r w:rsidRPr="00777637">
        <w:t>10, if:</w:t>
      </w:r>
    </w:p>
    <w:p w:rsidR="000E6C88" w:rsidRPr="00777637" w:rsidRDefault="000E6C88" w:rsidP="000E6C88">
      <w:pPr>
        <w:pStyle w:val="paragraph"/>
      </w:pPr>
      <w:r w:rsidRPr="00777637">
        <w:tab/>
        <w:t>(a)</w:t>
      </w:r>
      <w:r w:rsidRPr="00777637">
        <w:tab/>
        <w:t xml:space="preserve">the application is in the </w:t>
      </w:r>
      <w:r w:rsidR="00777637" w:rsidRPr="00777637">
        <w:rPr>
          <w:position w:val="6"/>
          <w:sz w:val="16"/>
        </w:rPr>
        <w:t>*</w:t>
      </w:r>
      <w:r w:rsidRPr="00777637">
        <w:t>approved form; and</w:t>
      </w:r>
    </w:p>
    <w:p w:rsidR="000E6C88" w:rsidRPr="00777637" w:rsidRDefault="000E6C88" w:rsidP="000E6C88">
      <w:pPr>
        <w:pStyle w:val="paragraph"/>
      </w:pPr>
      <w:r w:rsidRPr="00777637">
        <w:tab/>
        <w:t>(b)</w:t>
      </w:r>
      <w:r w:rsidRPr="00777637">
        <w:tab/>
        <w:t>the Commissioner makes the amendment:</w:t>
      </w:r>
    </w:p>
    <w:p w:rsidR="000E6C88" w:rsidRPr="00777637" w:rsidRDefault="000E6C88" w:rsidP="000E6C88">
      <w:pPr>
        <w:pStyle w:val="paragraphsub"/>
      </w:pPr>
      <w:r w:rsidRPr="00777637">
        <w:tab/>
        <w:t>(i)</w:t>
      </w:r>
      <w:r w:rsidRPr="00777637">
        <w:tab/>
        <w:t>to give effect to the decision on the application; and</w:t>
      </w:r>
    </w:p>
    <w:p w:rsidR="000E6C88" w:rsidRPr="00777637" w:rsidRDefault="000E6C88" w:rsidP="000E6C88">
      <w:pPr>
        <w:pStyle w:val="paragraphsub"/>
      </w:pPr>
      <w:r w:rsidRPr="00777637">
        <w:tab/>
        <w:t>(ii)</w:t>
      </w:r>
      <w:r w:rsidRPr="00777637">
        <w:tab/>
        <w:t xml:space="preserve">during the </w:t>
      </w:r>
      <w:r w:rsidR="00777637" w:rsidRPr="00777637">
        <w:rPr>
          <w:position w:val="6"/>
          <w:sz w:val="16"/>
        </w:rPr>
        <w:t>*</w:t>
      </w:r>
      <w:r w:rsidRPr="00777637">
        <w:t>period of review for the assessment; and</w:t>
      </w:r>
    </w:p>
    <w:p w:rsidR="000E6C88" w:rsidRPr="00777637" w:rsidRDefault="000E6C88" w:rsidP="000E6C88">
      <w:pPr>
        <w:pStyle w:val="paragraph"/>
      </w:pPr>
      <w:r w:rsidRPr="00777637">
        <w:tab/>
        <w:t>(c)</w:t>
      </w:r>
      <w:r w:rsidRPr="00777637">
        <w:tab/>
        <w:t>the amendment the Commissioner makes is the entire amendment for which you applied, and nothing else.</w:t>
      </w:r>
    </w:p>
    <w:p w:rsidR="000E6C88" w:rsidRPr="00777637" w:rsidRDefault="000E6C88" w:rsidP="000E6C88">
      <w:pPr>
        <w:pStyle w:val="subsection"/>
      </w:pPr>
      <w:r w:rsidRPr="00777637">
        <w:tab/>
        <w:t>(2)</w:t>
      </w:r>
      <w:r w:rsidRPr="00777637">
        <w:tab/>
        <w:t>The notice is treated as having been given to you on whichever of the following is applicable:</w:t>
      </w:r>
    </w:p>
    <w:p w:rsidR="000E6C88" w:rsidRPr="00777637" w:rsidRDefault="000E6C88" w:rsidP="000E6C88">
      <w:pPr>
        <w:pStyle w:val="paragraph"/>
      </w:pPr>
      <w:r w:rsidRPr="00777637">
        <w:tab/>
        <w:t>(a)</w:t>
      </w:r>
      <w:r w:rsidRPr="00777637">
        <w:tab/>
        <w:t xml:space="preserve">the first day the Commissioner adjusts the balance of an </w:t>
      </w:r>
      <w:r w:rsidR="00777637" w:rsidRPr="00777637">
        <w:rPr>
          <w:position w:val="6"/>
          <w:sz w:val="16"/>
        </w:rPr>
        <w:t>*</w:t>
      </w:r>
      <w:r w:rsidRPr="00777637">
        <w:t>RBA of yours as a result of the amendment;</w:t>
      </w:r>
    </w:p>
    <w:p w:rsidR="000E6C88" w:rsidRPr="00777637" w:rsidRDefault="000E6C88" w:rsidP="000E6C88">
      <w:pPr>
        <w:pStyle w:val="paragraph"/>
      </w:pPr>
      <w:r w:rsidRPr="00777637">
        <w:tab/>
        <w:t>(b)</w:t>
      </w:r>
      <w:r w:rsidRPr="00777637">
        <w:tab/>
        <w:t xml:space="preserve">the day </w:t>
      </w:r>
      <w:r w:rsidR="00161A48" w:rsidRPr="00777637">
        <w:t xml:space="preserve">a Collector (within the meaning of the </w:t>
      </w:r>
      <w:r w:rsidR="00161A48" w:rsidRPr="00777637">
        <w:rPr>
          <w:i/>
        </w:rPr>
        <w:t>Customs Act 1901</w:t>
      </w:r>
      <w:r w:rsidR="00161A48" w:rsidRPr="00777637">
        <w:t>)</w:t>
      </w:r>
      <w:r w:rsidRPr="00777637">
        <w:t xml:space="preserve"> gives an </w:t>
      </w:r>
      <w:r w:rsidR="00777637" w:rsidRPr="00777637">
        <w:rPr>
          <w:position w:val="6"/>
          <w:sz w:val="16"/>
        </w:rPr>
        <w:t>*</w:t>
      </w:r>
      <w:r w:rsidRPr="00777637">
        <w:t xml:space="preserve">import declaration advice, or a </w:t>
      </w:r>
      <w:r w:rsidR="00777637" w:rsidRPr="00777637">
        <w:rPr>
          <w:position w:val="6"/>
          <w:sz w:val="16"/>
        </w:rPr>
        <w:t>*</w:t>
      </w:r>
      <w:r w:rsidRPr="00777637">
        <w:t>self</w:t>
      </w:r>
      <w:r w:rsidR="00777637">
        <w:noBreakHyphen/>
      </w:r>
      <w:r w:rsidRPr="00777637">
        <w:t xml:space="preserve">assessed clearance declaration advice, to an entity in respect of the </w:t>
      </w:r>
      <w:r w:rsidRPr="00777637">
        <w:lastRenderedPageBreak/>
        <w:t xml:space="preserve">relevant </w:t>
      </w:r>
      <w:r w:rsidR="00777637" w:rsidRPr="00777637">
        <w:rPr>
          <w:position w:val="6"/>
          <w:sz w:val="16"/>
        </w:rPr>
        <w:t>*</w:t>
      </w:r>
      <w:r w:rsidRPr="00777637">
        <w:t xml:space="preserve">taxable importation, </w:t>
      </w:r>
      <w:r w:rsidR="00777637" w:rsidRPr="00777637">
        <w:rPr>
          <w:position w:val="6"/>
          <w:sz w:val="16"/>
        </w:rPr>
        <w:t>*</w:t>
      </w:r>
      <w:r w:rsidRPr="00777637">
        <w:t xml:space="preserve">taxable importation of a luxury car or </w:t>
      </w:r>
      <w:r w:rsidR="00777637" w:rsidRPr="00777637">
        <w:rPr>
          <w:position w:val="6"/>
          <w:sz w:val="16"/>
        </w:rPr>
        <w:t>*</w:t>
      </w:r>
      <w:r w:rsidRPr="00777637">
        <w:t>customs dealing as a result of the amendment.</w:t>
      </w:r>
    </w:p>
    <w:p w:rsidR="000E6C88" w:rsidRPr="00777637" w:rsidRDefault="000E6C88" w:rsidP="000E6C88">
      <w:pPr>
        <w:pStyle w:val="ActHead5"/>
      </w:pPr>
      <w:bookmarkStart w:id="198" w:name="_Toc69307257"/>
      <w:r w:rsidRPr="00777637">
        <w:rPr>
          <w:rStyle w:val="CharSectno"/>
        </w:rPr>
        <w:t>155</w:t>
      </w:r>
      <w:r w:rsidR="00777637">
        <w:rPr>
          <w:rStyle w:val="CharSectno"/>
        </w:rPr>
        <w:noBreakHyphen/>
      </w:r>
      <w:r w:rsidRPr="00777637">
        <w:rPr>
          <w:rStyle w:val="CharSectno"/>
        </w:rPr>
        <w:t>45</w:t>
      </w:r>
      <w:r w:rsidRPr="00777637">
        <w:t xml:space="preserve">  Amendment on application</w:t>
      </w:r>
      <w:bookmarkEnd w:id="198"/>
    </w:p>
    <w:p w:rsidR="000E6C88" w:rsidRPr="00777637" w:rsidRDefault="000E6C88" w:rsidP="000E6C88">
      <w:pPr>
        <w:pStyle w:val="subsection"/>
      </w:pPr>
      <w:r w:rsidRPr="00777637">
        <w:tab/>
      </w:r>
      <w:r w:rsidRPr="00777637">
        <w:tab/>
        <w:t xml:space="preserve">The Commissioner may amend an assessment of an </w:t>
      </w:r>
      <w:r w:rsidR="00777637" w:rsidRPr="00777637">
        <w:rPr>
          <w:position w:val="6"/>
          <w:sz w:val="16"/>
        </w:rPr>
        <w:t>*</w:t>
      </w:r>
      <w:r w:rsidRPr="00777637">
        <w:t xml:space="preserve">assessable amount of yours at any time, if you apply for an amendment in the </w:t>
      </w:r>
      <w:r w:rsidR="00777637" w:rsidRPr="00777637">
        <w:rPr>
          <w:position w:val="6"/>
          <w:sz w:val="16"/>
        </w:rPr>
        <w:t>*</w:t>
      </w:r>
      <w:r w:rsidRPr="00777637">
        <w:t xml:space="preserve">approved form during the </w:t>
      </w:r>
      <w:r w:rsidR="00777637" w:rsidRPr="00777637">
        <w:rPr>
          <w:position w:val="6"/>
          <w:sz w:val="16"/>
        </w:rPr>
        <w:t>*</w:t>
      </w:r>
      <w:r w:rsidRPr="00777637">
        <w:t>period of review for the assessment. The Commissioner may amend the assessment to give effect to his or her decision on the application.</w:t>
      </w:r>
    </w:p>
    <w:p w:rsidR="000E6C88" w:rsidRPr="00777637" w:rsidRDefault="000E6C88" w:rsidP="000E6C88">
      <w:pPr>
        <w:pStyle w:val="notetext"/>
      </w:pPr>
      <w:r w:rsidRPr="00777637">
        <w:t>Note:</w:t>
      </w:r>
      <w:r w:rsidRPr="00777637">
        <w:tab/>
        <w:t>The Commissioner must give you notice of the amended assessment under section</w:t>
      </w:r>
      <w:r w:rsidR="00DA1913" w:rsidRPr="00777637">
        <w:t> </w:t>
      </w:r>
      <w:r w:rsidRPr="00777637">
        <w:t>155</w:t>
      </w:r>
      <w:r w:rsidR="00777637">
        <w:noBreakHyphen/>
      </w:r>
      <w:r w:rsidRPr="00777637">
        <w:t>10: see section</w:t>
      </w:r>
      <w:r w:rsidR="00DA1913" w:rsidRPr="00777637">
        <w:t> </w:t>
      </w:r>
      <w:r w:rsidRPr="00777637">
        <w:t>155</w:t>
      </w:r>
      <w:r w:rsidR="00777637">
        <w:noBreakHyphen/>
      </w:r>
      <w:r w:rsidRPr="00777637">
        <w:t>80.</w:t>
      </w:r>
    </w:p>
    <w:p w:rsidR="000E6C88" w:rsidRPr="00777637" w:rsidRDefault="000E6C88" w:rsidP="000E6C88">
      <w:pPr>
        <w:pStyle w:val="ActHead5"/>
      </w:pPr>
      <w:bookmarkStart w:id="199" w:name="_Toc69307258"/>
      <w:r w:rsidRPr="00777637">
        <w:rPr>
          <w:rStyle w:val="CharSectno"/>
        </w:rPr>
        <w:t>155</w:t>
      </w:r>
      <w:r w:rsidR="00777637">
        <w:rPr>
          <w:rStyle w:val="CharSectno"/>
        </w:rPr>
        <w:noBreakHyphen/>
      </w:r>
      <w:r w:rsidRPr="00777637">
        <w:rPr>
          <w:rStyle w:val="CharSectno"/>
        </w:rPr>
        <w:t>50</w:t>
      </w:r>
      <w:r w:rsidRPr="00777637">
        <w:t xml:space="preserve">  Amendment to give effect to private ruling</w:t>
      </w:r>
      <w:bookmarkEnd w:id="199"/>
    </w:p>
    <w:p w:rsidR="000E6C88" w:rsidRPr="00777637" w:rsidRDefault="000E6C88" w:rsidP="000E6C88">
      <w:pPr>
        <w:pStyle w:val="subsection"/>
      </w:pPr>
      <w:r w:rsidRPr="00777637">
        <w:tab/>
      </w:r>
      <w:r w:rsidRPr="00777637">
        <w:tab/>
        <w:t xml:space="preserve">The Commissioner may amend an assessment of an </w:t>
      </w:r>
      <w:r w:rsidR="00777637" w:rsidRPr="00777637">
        <w:rPr>
          <w:position w:val="6"/>
          <w:sz w:val="16"/>
        </w:rPr>
        <w:t>*</w:t>
      </w:r>
      <w:r w:rsidRPr="00777637">
        <w:t>assessable amount of yours at any time, if:</w:t>
      </w:r>
    </w:p>
    <w:p w:rsidR="000E6C88" w:rsidRPr="00777637" w:rsidRDefault="000E6C88" w:rsidP="000E6C88">
      <w:pPr>
        <w:pStyle w:val="paragraph"/>
      </w:pPr>
      <w:r w:rsidRPr="00777637">
        <w:tab/>
        <w:t>(a)</w:t>
      </w:r>
      <w:r w:rsidRPr="00777637">
        <w:tab/>
        <w:t xml:space="preserve">you apply for a </w:t>
      </w:r>
      <w:r w:rsidR="00777637" w:rsidRPr="00777637">
        <w:rPr>
          <w:position w:val="6"/>
          <w:sz w:val="16"/>
        </w:rPr>
        <w:t>*</w:t>
      </w:r>
      <w:r w:rsidRPr="00777637">
        <w:t xml:space="preserve">private ruling during the </w:t>
      </w:r>
      <w:r w:rsidR="00777637" w:rsidRPr="00777637">
        <w:rPr>
          <w:position w:val="6"/>
          <w:sz w:val="16"/>
        </w:rPr>
        <w:t>*</w:t>
      </w:r>
      <w:r w:rsidRPr="00777637">
        <w:t>period of review for the assessment; and</w:t>
      </w:r>
    </w:p>
    <w:p w:rsidR="000E6C88" w:rsidRPr="00777637" w:rsidRDefault="000E6C88" w:rsidP="000E6C88">
      <w:pPr>
        <w:pStyle w:val="paragraph"/>
      </w:pPr>
      <w:r w:rsidRPr="00777637">
        <w:tab/>
        <w:t>(b)</w:t>
      </w:r>
      <w:r w:rsidRPr="00777637">
        <w:tab/>
        <w:t>the Commissioner makes a private ruling because of the application.</w:t>
      </w:r>
    </w:p>
    <w:p w:rsidR="000E6C88" w:rsidRPr="00777637" w:rsidRDefault="000E6C88" w:rsidP="000E6C88">
      <w:pPr>
        <w:pStyle w:val="subsection2"/>
      </w:pPr>
      <w:r w:rsidRPr="00777637">
        <w:rPr>
          <w:lang w:eastAsia="en-US"/>
        </w:rPr>
        <w:t>T</w:t>
      </w:r>
      <w:r w:rsidRPr="00777637">
        <w:t>he Commissioner may amend the assessment to give effect to the ruling.</w:t>
      </w:r>
    </w:p>
    <w:p w:rsidR="00DA07CB" w:rsidRPr="00777637" w:rsidRDefault="00DA07CB" w:rsidP="00DA07CB">
      <w:pPr>
        <w:pStyle w:val="ActHead5"/>
      </w:pPr>
      <w:bookmarkStart w:id="200" w:name="_Toc69307259"/>
      <w:r w:rsidRPr="00777637">
        <w:rPr>
          <w:rStyle w:val="CharSectno"/>
        </w:rPr>
        <w:t>155</w:t>
      </w:r>
      <w:r w:rsidR="00777637">
        <w:rPr>
          <w:rStyle w:val="CharSectno"/>
        </w:rPr>
        <w:noBreakHyphen/>
      </w:r>
      <w:r w:rsidRPr="00777637">
        <w:rPr>
          <w:rStyle w:val="CharSectno"/>
        </w:rPr>
        <w:t>55</w:t>
      </w:r>
      <w:r w:rsidRPr="00777637">
        <w:t xml:space="preserve">  Amendment to give effect to certain anti</w:t>
      </w:r>
      <w:r w:rsidR="00777637">
        <w:noBreakHyphen/>
      </w:r>
      <w:r w:rsidRPr="00777637">
        <w:t>avoidance declarations</w:t>
      </w:r>
      <w:bookmarkEnd w:id="200"/>
    </w:p>
    <w:p w:rsidR="001C28C7" w:rsidRPr="00777637" w:rsidRDefault="001C28C7" w:rsidP="001C28C7">
      <w:pPr>
        <w:pStyle w:val="subsection"/>
      </w:pPr>
      <w:r w:rsidRPr="00777637">
        <w:tab/>
      </w:r>
      <w:r w:rsidRPr="00777637">
        <w:tab/>
        <w:t xml:space="preserve">The Commissioner may amend an assessment of an </w:t>
      </w:r>
      <w:r w:rsidR="00777637" w:rsidRPr="00777637">
        <w:rPr>
          <w:position w:val="6"/>
          <w:sz w:val="16"/>
        </w:rPr>
        <w:t>*</w:t>
      </w:r>
      <w:r w:rsidRPr="00777637">
        <w:t>assessable amount at any time, if:</w:t>
      </w:r>
    </w:p>
    <w:p w:rsidR="001C28C7" w:rsidRPr="00777637" w:rsidRDefault="001C28C7" w:rsidP="001C28C7">
      <w:pPr>
        <w:pStyle w:val="paragraph"/>
      </w:pPr>
      <w:r w:rsidRPr="00777637">
        <w:tab/>
        <w:t>(a)</w:t>
      </w:r>
      <w:r w:rsidRPr="00777637">
        <w:tab/>
        <w:t>the Commissioner makes a declaration under subsection</w:t>
      </w:r>
      <w:r w:rsidR="00DA1913" w:rsidRPr="00777637">
        <w:t> </w:t>
      </w:r>
      <w:r w:rsidRPr="00777637">
        <w:t>165</w:t>
      </w:r>
      <w:r w:rsidR="00777637">
        <w:noBreakHyphen/>
      </w:r>
      <w:r w:rsidRPr="00777637">
        <w:t xml:space="preserve">45(3) of the </w:t>
      </w:r>
      <w:r w:rsidR="00777637" w:rsidRPr="00777637">
        <w:rPr>
          <w:position w:val="6"/>
          <w:sz w:val="16"/>
        </w:rPr>
        <w:t>*</w:t>
      </w:r>
      <w:r w:rsidRPr="00777637">
        <w:t>GST Act (about compensating adjustments for anti</w:t>
      </w:r>
      <w:r w:rsidR="00777637">
        <w:noBreakHyphen/>
      </w:r>
      <w:r w:rsidRPr="00777637">
        <w:t>avoidance declarations); or</w:t>
      </w:r>
    </w:p>
    <w:p w:rsidR="008A756D" w:rsidRPr="00777637" w:rsidRDefault="001C28C7" w:rsidP="001C28C7">
      <w:pPr>
        <w:pStyle w:val="paragraph"/>
      </w:pPr>
      <w:r w:rsidRPr="00777637">
        <w:tab/>
        <w:t>(b)</w:t>
      </w:r>
      <w:r w:rsidRPr="00777637">
        <w:tab/>
        <w:t>the Commissioner makes a declaration under subsection</w:t>
      </w:r>
      <w:r w:rsidR="00DA1913" w:rsidRPr="00777637">
        <w:t> </w:t>
      </w:r>
      <w:r w:rsidRPr="00777637">
        <w:t>75</w:t>
      </w:r>
      <w:r w:rsidR="00777637">
        <w:noBreakHyphen/>
      </w:r>
      <w:r w:rsidRPr="00777637">
        <w:t xml:space="preserve">45(3) of the </w:t>
      </w:r>
      <w:r w:rsidRPr="00777637">
        <w:rPr>
          <w:i/>
        </w:rPr>
        <w:t>Fuel Tax Act 2006</w:t>
      </w:r>
      <w:r w:rsidRPr="00777637">
        <w:t xml:space="preserve"> (about compensating adjustments for anti</w:t>
      </w:r>
      <w:r w:rsidR="00777637">
        <w:noBreakHyphen/>
      </w:r>
      <w:r w:rsidRPr="00777637">
        <w:t xml:space="preserve">avoidance </w:t>
      </w:r>
      <w:r w:rsidR="00DA07CB" w:rsidRPr="00777637">
        <w:t>declarations).</w:t>
      </w:r>
    </w:p>
    <w:p w:rsidR="001C28C7" w:rsidRPr="00777637" w:rsidRDefault="001C28C7" w:rsidP="001C28C7">
      <w:pPr>
        <w:pStyle w:val="subsection2"/>
      </w:pPr>
      <w:r w:rsidRPr="00777637">
        <w:t>The Commissioner may amend the assessment to give effect to the declaration.</w:t>
      </w:r>
    </w:p>
    <w:p w:rsidR="000E6C88" w:rsidRPr="00777637" w:rsidRDefault="000E6C88" w:rsidP="000E6C88">
      <w:pPr>
        <w:pStyle w:val="ActHead5"/>
      </w:pPr>
      <w:bookmarkStart w:id="201" w:name="_Toc69307260"/>
      <w:r w:rsidRPr="00777637">
        <w:rPr>
          <w:rStyle w:val="CharSectno"/>
        </w:rPr>
        <w:lastRenderedPageBreak/>
        <w:t>155</w:t>
      </w:r>
      <w:r w:rsidR="00777637">
        <w:rPr>
          <w:rStyle w:val="CharSectno"/>
        </w:rPr>
        <w:noBreakHyphen/>
      </w:r>
      <w:r w:rsidRPr="00777637">
        <w:rPr>
          <w:rStyle w:val="CharSectno"/>
        </w:rPr>
        <w:t>60</w:t>
      </w:r>
      <w:r w:rsidRPr="00777637">
        <w:t xml:space="preserve">  Amendment because of review, objection or fraud</w:t>
      </w:r>
      <w:bookmarkEnd w:id="201"/>
    </w:p>
    <w:p w:rsidR="000E6C88" w:rsidRPr="00777637" w:rsidRDefault="000E6C88" w:rsidP="000E6C88">
      <w:pPr>
        <w:pStyle w:val="subsection"/>
      </w:pPr>
      <w:r w:rsidRPr="00777637">
        <w:tab/>
      </w:r>
      <w:r w:rsidRPr="00777637">
        <w:tab/>
        <w:t xml:space="preserve">Despite anything in this Subdivision, the Commissioner may amend an assessment of an </w:t>
      </w:r>
      <w:r w:rsidR="00777637" w:rsidRPr="00777637">
        <w:rPr>
          <w:position w:val="6"/>
          <w:sz w:val="16"/>
        </w:rPr>
        <w:t>*</w:t>
      </w:r>
      <w:r w:rsidRPr="00777637">
        <w:t>assessable amount of yours at any time:</w:t>
      </w:r>
    </w:p>
    <w:p w:rsidR="000E6C88" w:rsidRPr="00777637" w:rsidRDefault="000E6C88" w:rsidP="000E6C88">
      <w:pPr>
        <w:pStyle w:val="paragraph"/>
      </w:pPr>
      <w:r w:rsidRPr="00777637">
        <w:tab/>
        <w:t>(a)</w:t>
      </w:r>
      <w:r w:rsidRPr="00777637">
        <w:tab/>
        <w:t>to give effect to a decision on a review or appeal; or</w:t>
      </w:r>
    </w:p>
    <w:p w:rsidR="000E6C88" w:rsidRPr="00777637" w:rsidRDefault="000E6C88" w:rsidP="000E6C88">
      <w:pPr>
        <w:pStyle w:val="paragraph"/>
      </w:pPr>
      <w:r w:rsidRPr="00777637">
        <w:tab/>
        <w:t>(b)</w:t>
      </w:r>
      <w:r w:rsidRPr="00777637">
        <w:tab/>
        <w:t>as a result of an objection made by you, or pending a review or appeal; or</w:t>
      </w:r>
    </w:p>
    <w:p w:rsidR="000E6C88" w:rsidRPr="00777637" w:rsidRDefault="000E6C88" w:rsidP="000E6C88">
      <w:pPr>
        <w:pStyle w:val="paragraph"/>
      </w:pPr>
      <w:r w:rsidRPr="00777637">
        <w:tab/>
        <w:t>(c)</w:t>
      </w:r>
      <w:r w:rsidRPr="00777637">
        <w:tab/>
        <w:t>if he or she is of the opinion there has been fraud or evasion.</w:t>
      </w:r>
    </w:p>
    <w:p w:rsidR="000E6C88" w:rsidRPr="00777637" w:rsidRDefault="000E6C88" w:rsidP="000E6C88">
      <w:pPr>
        <w:pStyle w:val="ActHead4"/>
      </w:pPr>
      <w:bookmarkStart w:id="202" w:name="_Toc69307261"/>
      <w:r w:rsidRPr="00777637">
        <w:rPr>
          <w:rStyle w:val="CharSubdNo"/>
        </w:rPr>
        <w:t>Special rules about amending amended assessmen</w:t>
      </w:r>
      <w:r w:rsidRPr="00777637">
        <w:rPr>
          <w:rStyle w:val="CharSubdText"/>
        </w:rPr>
        <w:t>t</w:t>
      </w:r>
      <w:r w:rsidRPr="00777637">
        <w:t>s</w:t>
      </w:r>
      <w:bookmarkEnd w:id="202"/>
    </w:p>
    <w:p w:rsidR="000E6C88" w:rsidRPr="00777637" w:rsidRDefault="000E6C88" w:rsidP="000E6C88">
      <w:pPr>
        <w:pStyle w:val="ActHead5"/>
      </w:pPr>
      <w:bookmarkStart w:id="203" w:name="_Toc69307262"/>
      <w:r w:rsidRPr="00777637">
        <w:rPr>
          <w:rStyle w:val="CharSectno"/>
        </w:rPr>
        <w:t>155</w:t>
      </w:r>
      <w:r w:rsidR="00777637">
        <w:rPr>
          <w:rStyle w:val="CharSectno"/>
        </w:rPr>
        <w:noBreakHyphen/>
      </w:r>
      <w:r w:rsidRPr="00777637">
        <w:rPr>
          <w:rStyle w:val="CharSectno"/>
        </w:rPr>
        <w:t>65</w:t>
      </w:r>
      <w:r w:rsidRPr="00777637">
        <w:t xml:space="preserve">  Amending amended assessments</w:t>
      </w:r>
      <w:bookmarkEnd w:id="203"/>
    </w:p>
    <w:p w:rsidR="000E6C88" w:rsidRPr="00777637" w:rsidRDefault="000E6C88" w:rsidP="000E6C88">
      <w:pPr>
        <w:pStyle w:val="subsection"/>
      </w:pPr>
      <w:r w:rsidRPr="00777637">
        <w:tab/>
      </w:r>
      <w:r w:rsidRPr="00777637">
        <w:tab/>
        <w:t xml:space="preserve">The Commissioner cannot amend an amended assessment of an </w:t>
      </w:r>
      <w:r w:rsidR="00777637" w:rsidRPr="00777637">
        <w:rPr>
          <w:position w:val="6"/>
          <w:sz w:val="16"/>
        </w:rPr>
        <w:t>*</w:t>
      </w:r>
      <w:r w:rsidRPr="00777637">
        <w:t>assessable amount under section</w:t>
      </w:r>
      <w:r w:rsidR="00DA1913" w:rsidRPr="00777637">
        <w:t> </w:t>
      </w:r>
      <w:r w:rsidRPr="00777637">
        <w:t>155</w:t>
      </w:r>
      <w:r w:rsidR="00777637">
        <w:noBreakHyphen/>
      </w:r>
      <w:r w:rsidRPr="00777637">
        <w:t xml:space="preserve">35 if the </w:t>
      </w:r>
      <w:r w:rsidR="00777637" w:rsidRPr="00777637">
        <w:rPr>
          <w:position w:val="6"/>
          <w:sz w:val="16"/>
        </w:rPr>
        <w:t>*</w:t>
      </w:r>
      <w:r w:rsidRPr="00777637">
        <w:t>period of review for the assessment has ended.</w:t>
      </w:r>
    </w:p>
    <w:p w:rsidR="000E6C88" w:rsidRPr="00777637" w:rsidRDefault="000E6C88" w:rsidP="000E6C88">
      <w:pPr>
        <w:pStyle w:val="notetext"/>
      </w:pPr>
      <w:r w:rsidRPr="00777637">
        <w:t>Note:</w:t>
      </w:r>
      <w:r w:rsidRPr="00777637">
        <w:tab/>
        <w:t>The Commissioner can amend amended assessments at any time under sections</w:t>
      </w:r>
      <w:r w:rsidR="00DA1913" w:rsidRPr="00777637">
        <w:t> </w:t>
      </w:r>
      <w:r w:rsidRPr="00777637">
        <w:t>155</w:t>
      </w:r>
      <w:r w:rsidR="00777637">
        <w:noBreakHyphen/>
      </w:r>
      <w:r w:rsidRPr="00777637">
        <w:t>45 to 155</w:t>
      </w:r>
      <w:r w:rsidR="00777637">
        <w:noBreakHyphen/>
      </w:r>
      <w:r w:rsidRPr="00777637">
        <w:t>60.</w:t>
      </w:r>
    </w:p>
    <w:p w:rsidR="000E6C88" w:rsidRPr="00777637" w:rsidRDefault="000E6C88" w:rsidP="000E6C88">
      <w:pPr>
        <w:pStyle w:val="ActHead5"/>
      </w:pPr>
      <w:bookmarkStart w:id="204" w:name="_Toc69307263"/>
      <w:r w:rsidRPr="00777637">
        <w:rPr>
          <w:rStyle w:val="CharSectno"/>
        </w:rPr>
        <w:t>155</w:t>
      </w:r>
      <w:r w:rsidR="00777637">
        <w:rPr>
          <w:rStyle w:val="CharSectno"/>
        </w:rPr>
        <w:noBreakHyphen/>
      </w:r>
      <w:r w:rsidRPr="00777637">
        <w:rPr>
          <w:rStyle w:val="CharSectno"/>
        </w:rPr>
        <w:t>70</w:t>
      </w:r>
      <w:r w:rsidRPr="00777637">
        <w:t xml:space="preserve">  Refreshed period of review</w:t>
      </w:r>
      <w:bookmarkEnd w:id="204"/>
    </w:p>
    <w:p w:rsidR="000E6C88" w:rsidRPr="00777637" w:rsidRDefault="000E6C88" w:rsidP="000E6C88">
      <w:pPr>
        <w:pStyle w:val="subsection"/>
      </w:pPr>
      <w:r w:rsidRPr="00777637">
        <w:tab/>
        <w:t>(1)</w:t>
      </w:r>
      <w:r w:rsidRPr="00777637">
        <w:tab/>
        <w:t xml:space="preserve">This section applies if the Commissioner has made one or more amendments of an assessment of an </w:t>
      </w:r>
      <w:r w:rsidR="00777637" w:rsidRPr="00777637">
        <w:rPr>
          <w:position w:val="6"/>
          <w:sz w:val="16"/>
        </w:rPr>
        <w:t>*</w:t>
      </w:r>
      <w:r w:rsidRPr="00777637">
        <w:t>assessable amount of yours under section</w:t>
      </w:r>
      <w:r w:rsidR="00DA1913" w:rsidRPr="00777637">
        <w:t> </w:t>
      </w:r>
      <w:r w:rsidRPr="00777637">
        <w:t>155</w:t>
      </w:r>
      <w:r w:rsidR="00777637">
        <w:noBreakHyphen/>
      </w:r>
      <w:r w:rsidRPr="00777637">
        <w:t>35 about a particular.</w:t>
      </w:r>
    </w:p>
    <w:p w:rsidR="000E6C88" w:rsidRPr="00777637" w:rsidRDefault="000E6C88" w:rsidP="000E6C88">
      <w:pPr>
        <w:pStyle w:val="subsection"/>
      </w:pPr>
      <w:r w:rsidRPr="00777637">
        <w:tab/>
        <w:t>(2)</w:t>
      </w:r>
      <w:r w:rsidRPr="00777637">
        <w:tab/>
        <w:t>Despite section</w:t>
      </w:r>
      <w:r w:rsidR="00DA1913" w:rsidRPr="00777637">
        <w:t> </w:t>
      </w:r>
      <w:r w:rsidRPr="00777637">
        <w:t>155</w:t>
      </w:r>
      <w:r w:rsidR="00777637">
        <w:noBreakHyphen/>
      </w:r>
      <w:r w:rsidRPr="00777637">
        <w:t xml:space="preserve">65, the Commissioner may amend (the </w:t>
      </w:r>
      <w:r w:rsidRPr="00777637">
        <w:rPr>
          <w:b/>
          <w:i/>
        </w:rPr>
        <w:t>later amendment</w:t>
      </w:r>
      <w:r w:rsidRPr="00777637">
        <w:t xml:space="preserve">) the amended assessment after the end of the </w:t>
      </w:r>
      <w:r w:rsidR="00777637" w:rsidRPr="00777637">
        <w:rPr>
          <w:position w:val="6"/>
          <w:sz w:val="16"/>
        </w:rPr>
        <w:t>*</w:t>
      </w:r>
      <w:r w:rsidRPr="00777637">
        <w:t>period of review for the assessment, if:</w:t>
      </w:r>
    </w:p>
    <w:p w:rsidR="000E6C88" w:rsidRPr="00777637" w:rsidRDefault="000E6C88" w:rsidP="000E6C88">
      <w:pPr>
        <w:pStyle w:val="paragraph"/>
      </w:pPr>
      <w:r w:rsidRPr="00777637">
        <w:tab/>
        <w:t>(a)</w:t>
      </w:r>
      <w:r w:rsidRPr="00777637">
        <w:tab/>
        <w:t xml:space="preserve">the Commissioner makes the later amendment before the end of the period of 4 years starting on the day after the day on which the Commissioner gave notice of the last of the amendments mentioned in </w:t>
      </w:r>
      <w:r w:rsidR="00DA1913" w:rsidRPr="00777637">
        <w:t>subsection (</w:t>
      </w:r>
      <w:r w:rsidRPr="00777637">
        <w:t>1) to you under section</w:t>
      </w:r>
      <w:r w:rsidR="00DA1913" w:rsidRPr="00777637">
        <w:t> </w:t>
      </w:r>
      <w:r w:rsidRPr="00777637">
        <w:t>155</w:t>
      </w:r>
      <w:r w:rsidR="00777637">
        <w:noBreakHyphen/>
      </w:r>
      <w:r w:rsidRPr="00777637">
        <w:t>10; and</w:t>
      </w:r>
    </w:p>
    <w:p w:rsidR="000E6C88" w:rsidRPr="00777637" w:rsidRDefault="000E6C88" w:rsidP="000E6C88">
      <w:pPr>
        <w:pStyle w:val="paragraph"/>
      </w:pPr>
      <w:r w:rsidRPr="00777637">
        <w:tab/>
        <w:t>(b)</w:t>
      </w:r>
      <w:r w:rsidRPr="00777637">
        <w:tab/>
        <w:t xml:space="preserve">the later amendment is about the particular mentioned in </w:t>
      </w:r>
      <w:r w:rsidR="00DA1913" w:rsidRPr="00777637">
        <w:t>subsection (</w:t>
      </w:r>
      <w:r w:rsidRPr="00777637">
        <w:t>1) of this section; and</w:t>
      </w:r>
    </w:p>
    <w:p w:rsidR="000E6C88" w:rsidRPr="00777637" w:rsidRDefault="000E6C88" w:rsidP="000E6C88">
      <w:pPr>
        <w:pStyle w:val="paragraph"/>
      </w:pPr>
      <w:r w:rsidRPr="00777637">
        <w:lastRenderedPageBreak/>
        <w:tab/>
        <w:t>(c)</w:t>
      </w:r>
      <w:r w:rsidRPr="00777637">
        <w:tab/>
        <w:t>the Commissioner has not previously amended the assessment under this section about that particular.</w:t>
      </w:r>
    </w:p>
    <w:p w:rsidR="000E6C88" w:rsidRPr="00777637" w:rsidRDefault="000E6C88" w:rsidP="000E6C88">
      <w:pPr>
        <w:pStyle w:val="ActHead4"/>
      </w:pPr>
      <w:bookmarkStart w:id="205" w:name="_Toc69307264"/>
      <w:r w:rsidRPr="00777637">
        <w:rPr>
          <w:rStyle w:val="CharSubdNo"/>
        </w:rPr>
        <w:t>General rul</w:t>
      </w:r>
      <w:r w:rsidRPr="00777637">
        <w:rPr>
          <w:rStyle w:val="CharSubdText"/>
        </w:rPr>
        <w:t>e</w:t>
      </w:r>
      <w:r w:rsidRPr="00777637">
        <w:t>s</w:t>
      </w:r>
      <w:bookmarkEnd w:id="205"/>
    </w:p>
    <w:p w:rsidR="000E6C88" w:rsidRPr="00777637" w:rsidRDefault="000E6C88" w:rsidP="000E6C88">
      <w:pPr>
        <w:pStyle w:val="ActHead5"/>
      </w:pPr>
      <w:bookmarkStart w:id="206" w:name="_Toc69307265"/>
      <w:r w:rsidRPr="00777637">
        <w:rPr>
          <w:rStyle w:val="CharSectno"/>
        </w:rPr>
        <w:t>155</w:t>
      </w:r>
      <w:r w:rsidR="00777637">
        <w:rPr>
          <w:rStyle w:val="CharSectno"/>
        </w:rPr>
        <w:noBreakHyphen/>
      </w:r>
      <w:r w:rsidRPr="00777637">
        <w:rPr>
          <w:rStyle w:val="CharSectno"/>
        </w:rPr>
        <w:t>75</w:t>
      </w:r>
      <w:r w:rsidRPr="00777637">
        <w:t xml:space="preserve">  Refunds of amounts overpaid</w:t>
      </w:r>
      <w:bookmarkEnd w:id="206"/>
    </w:p>
    <w:p w:rsidR="000E6C88" w:rsidRPr="00777637" w:rsidRDefault="000E6C88" w:rsidP="000E6C88">
      <w:pPr>
        <w:pStyle w:val="subsection"/>
      </w:pPr>
      <w:r w:rsidRPr="00777637">
        <w:tab/>
        <w:t>(1)</w:t>
      </w:r>
      <w:r w:rsidRPr="00777637">
        <w:tab/>
        <w:t>This section applies if:</w:t>
      </w:r>
    </w:p>
    <w:p w:rsidR="000E6C88" w:rsidRPr="00777637" w:rsidRDefault="000E6C88" w:rsidP="000E6C88">
      <w:pPr>
        <w:pStyle w:val="paragraph"/>
      </w:pPr>
      <w:r w:rsidRPr="00777637">
        <w:tab/>
        <w:t>(a)</w:t>
      </w:r>
      <w:r w:rsidRPr="00777637">
        <w:tab/>
        <w:t xml:space="preserve">an assessment of an </w:t>
      </w:r>
      <w:r w:rsidR="00777637" w:rsidRPr="00777637">
        <w:rPr>
          <w:position w:val="6"/>
          <w:sz w:val="16"/>
        </w:rPr>
        <w:t>*</w:t>
      </w:r>
      <w:r w:rsidRPr="00777637">
        <w:t>assessable amount of yours is amended; and</w:t>
      </w:r>
    </w:p>
    <w:p w:rsidR="000E6C88" w:rsidRPr="00777637" w:rsidRDefault="000E6C88" w:rsidP="000E6C88">
      <w:pPr>
        <w:pStyle w:val="paragraph"/>
      </w:pPr>
      <w:r w:rsidRPr="00777637">
        <w:tab/>
        <w:t>(b)</w:t>
      </w:r>
      <w:r w:rsidRPr="00777637">
        <w:tab/>
        <w:t xml:space="preserve">as a result of the amendment, a </w:t>
      </w:r>
      <w:r w:rsidR="00777637" w:rsidRPr="00777637">
        <w:rPr>
          <w:position w:val="6"/>
          <w:sz w:val="16"/>
        </w:rPr>
        <w:t>*</w:t>
      </w:r>
      <w:r w:rsidRPr="00777637">
        <w:t>tax</w:t>
      </w:r>
      <w:r w:rsidR="00777637">
        <w:noBreakHyphen/>
      </w:r>
      <w:r w:rsidRPr="00777637">
        <w:t xml:space="preserve">related liability (the </w:t>
      </w:r>
      <w:r w:rsidRPr="00777637">
        <w:rPr>
          <w:b/>
          <w:i/>
        </w:rPr>
        <w:t>earlier liability</w:t>
      </w:r>
      <w:r w:rsidRPr="00777637">
        <w:t>) of yours is reduced.</w:t>
      </w:r>
    </w:p>
    <w:p w:rsidR="000E6C88" w:rsidRPr="00777637" w:rsidRDefault="000E6C88" w:rsidP="000E6C88">
      <w:pPr>
        <w:pStyle w:val="subsection"/>
      </w:pPr>
      <w:r w:rsidRPr="00777637">
        <w:tab/>
        <w:t>(2)</w:t>
      </w:r>
      <w:r w:rsidRPr="00777637">
        <w:tab/>
        <w:t xml:space="preserve">For the purposes of any </w:t>
      </w:r>
      <w:r w:rsidR="00777637" w:rsidRPr="00777637">
        <w:rPr>
          <w:position w:val="6"/>
          <w:sz w:val="16"/>
        </w:rPr>
        <w:t>*</w:t>
      </w:r>
      <w:r w:rsidRPr="00777637">
        <w:t xml:space="preserve">taxation law that applies the </w:t>
      </w:r>
      <w:r w:rsidR="00777637" w:rsidRPr="00777637">
        <w:rPr>
          <w:position w:val="6"/>
          <w:sz w:val="16"/>
        </w:rPr>
        <w:t>*</w:t>
      </w:r>
      <w:r w:rsidRPr="00777637">
        <w:t xml:space="preserve">general interest charge, the amount by which the </w:t>
      </w:r>
      <w:r w:rsidR="00777637" w:rsidRPr="00777637">
        <w:rPr>
          <w:position w:val="6"/>
          <w:sz w:val="16"/>
        </w:rPr>
        <w:t>*</w:t>
      </w:r>
      <w:r w:rsidRPr="00777637">
        <w:t>tax</w:t>
      </w:r>
      <w:r w:rsidR="00777637">
        <w:noBreakHyphen/>
      </w:r>
      <w:r w:rsidRPr="00777637">
        <w:t>related liability is reduced is taken never to have been payable.</w:t>
      </w:r>
    </w:p>
    <w:p w:rsidR="000E6C88" w:rsidRPr="00777637" w:rsidRDefault="000E6C88" w:rsidP="000E6C88">
      <w:pPr>
        <w:pStyle w:val="notetext"/>
      </w:pPr>
      <w:r w:rsidRPr="00777637">
        <w:t>Note 1:</w:t>
      </w:r>
      <w:r w:rsidRPr="00777637">
        <w:tab/>
        <w:t>The general interest charge is worked out under Part IIA of this Act.</w:t>
      </w:r>
    </w:p>
    <w:p w:rsidR="000E6C88" w:rsidRPr="00777637" w:rsidRDefault="000E6C88" w:rsidP="000E6C88">
      <w:pPr>
        <w:pStyle w:val="notetext"/>
      </w:pPr>
      <w:r w:rsidRPr="00777637">
        <w:t>Note 2:</w:t>
      </w:r>
      <w:r w:rsidRPr="00777637">
        <w:tab/>
        <w:t>Subsection</w:t>
      </w:r>
      <w:r w:rsidR="00DA1913" w:rsidRPr="00777637">
        <w:t> </w:t>
      </w:r>
      <w:r w:rsidRPr="00777637">
        <w:t>8AAB(4) of this Act lists the provisions that apply the charge.</w:t>
      </w:r>
    </w:p>
    <w:p w:rsidR="000E6C88" w:rsidRPr="00777637" w:rsidRDefault="000E6C88" w:rsidP="000E6C88">
      <w:pPr>
        <w:pStyle w:val="subsection"/>
      </w:pPr>
      <w:r w:rsidRPr="00777637">
        <w:tab/>
        <w:t>(3)</w:t>
      </w:r>
      <w:r w:rsidRPr="00777637">
        <w:tab/>
        <w:t xml:space="preserve">The Commissioner must apply the amount of any </w:t>
      </w:r>
      <w:r w:rsidR="00777637" w:rsidRPr="00777637">
        <w:rPr>
          <w:position w:val="6"/>
          <w:sz w:val="16"/>
        </w:rPr>
        <w:t>*</w:t>
      </w:r>
      <w:r w:rsidRPr="00777637">
        <w:t>tax</w:t>
      </w:r>
      <w:r w:rsidR="00777637">
        <w:noBreakHyphen/>
      </w:r>
      <w:r w:rsidRPr="00777637">
        <w:t>related liability overpaid in accordance with Divisions</w:t>
      </w:r>
      <w:r w:rsidR="00DA1913" w:rsidRPr="00777637">
        <w:t> </w:t>
      </w:r>
      <w:r w:rsidRPr="00777637">
        <w:t>3 and 3A of Part IIB of this Act (about running balance accounts and the application of payments and credits).</w:t>
      </w:r>
    </w:p>
    <w:p w:rsidR="000E6C88" w:rsidRPr="00777637" w:rsidRDefault="000E6C88" w:rsidP="000E6C88">
      <w:pPr>
        <w:pStyle w:val="subsection"/>
      </w:pPr>
      <w:r w:rsidRPr="00777637">
        <w:tab/>
        <w:t>(4)</w:t>
      </w:r>
      <w:r w:rsidRPr="00777637">
        <w:tab/>
        <w:t>However, if:</w:t>
      </w:r>
    </w:p>
    <w:p w:rsidR="000E6C88" w:rsidRPr="00777637" w:rsidRDefault="000E6C88" w:rsidP="000E6C88">
      <w:pPr>
        <w:pStyle w:val="paragraph"/>
      </w:pPr>
      <w:r w:rsidRPr="00777637">
        <w:tab/>
        <w:t>(a)</w:t>
      </w:r>
      <w:r w:rsidRPr="00777637">
        <w:tab/>
        <w:t xml:space="preserve">a later amendment of an assessment of an </w:t>
      </w:r>
      <w:r w:rsidR="00777637" w:rsidRPr="00777637">
        <w:rPr>
          <w:position w:val="6"/>
          <w:sz w:val="16"/>
        </w:rPr>
        <w:t>*</w:t>
      </w:r>
      <w:r w:rsidRPr="00777637">
        <w:t>assessable amount is made; and</w:t>
      </w:r>
    </w:p>
    <w:p w:rsidR="000E6C88" w:rsidRPr="00777637" w:rsidRDefault="000E6C88" w:rsidP="000E6C88">
      <w:pPr>
        <w:pStyle w:val="paragraph"/>
      </w:pPr>
      <w:r w:rsidRPr="00777637">
        <w:tab/>
        <w:t>(b)</w:t>
      </w:r>
      <w:r w:rsidRPr="00777637">
        <w:tab/>
        <w:t>all or some of your earlier liability in relation to a particular is reinstated;</w:t>
      </w:r>
    </w:p>
    <w:p w:rsidR="000E6C88" w:rsidRPr="00777637" w:rsidRDefault="000E6C88" w:rsidP="000E6C88">
      <w:pPr>
        <w:pStyle w:val="subsection2"/>
      </w:pPr>
      <w:r w:rsidRPr="00777637">
        <w:t>this section is taken not to have applied to the extent that the earlier liability is reinstated.</w:t>
      </w:r>
    </w:p>
    <w:p w:rsidR="000E6C88" w:rsidRPr="00777637" w:rsidRDefault="000E6C88" w:rsidP="000E6C88">
      <w:pPr>
        <w:pStyle w:val="ActHead5"/>
      </w:pPr>
      <w:bookmarkStart w:id="207" w:name="_Toc69307266"/>
      <w:r w:rsidRPr="00777637">
        <w:rPr>
          <w:rStyle w:val="CharSectno"/>
        </w:rPr>
        <w:t>155</w:t>
      </w:r>
      <w:r w:rsidR="00777637">
        <w:rPr>
          <w:rStyle w:val="CharSectno"/>
        </w:rPr>
        <w:noBreakHyphen/>
      </w:r>
      <w:r w:rsidRPr="00777637">
        <w:rPr>
          <w:rStyle w:val="CharSectno"/>
        </w:rPr>
        <w:t>80</w:t>
      </w:r>
      <w:r w:rsidRPr="00777637">
        <w:t xml:space="preserve">  Amended assessments are assessments</w:t>
      </w:r>
      <w:bookmarkEnd w:id="207"/>
    </w:p>
    <w:p w:rsidR="000E6C88" w:rsidRPr="00777637" w:rsidRDefault="000E6C88" w:rsidP="000E6C88">
      <w:pPr>
        <w:pStyle w:val="subsection"/>
      </w:pPr>
      <w:r w:rsidRPr="00777637">
        <w:tab/>
      </w:r>
      <w:r w:rsidRPr="00777637">
        <w:tab/>
        <w:t xml:space="preserve">An amended assessment of an </w:t>
      </w:r>
      <w:r w:rsidR="00777637" w:rsidRPr="00777637">
        <w:rPr>
          <w:position w:val="6"/>
          <w:sz w:val="16"/>
        </w:rPr>
        <w:t>*</w:t>
      </w:r>
      <w:r w:rsidRPr="00777637">
        <w:t xml:space="preserve">assessable amount is an assessment for all purposes of any </w:t>
      </w:r>
      <w:r w:rsidR="00777637" w:rsidRPr="00777637">
        <w:rPr>
          <w:position w:val="6"/>
          <w:sz w:val="16"/>
        </w:rPr>
        <w:t>*</w:t>
      </w:r>
      <w:r w:rsidRPr="00777637">
        <w:t>taxation law.</w:t>
      </w:r>
    </w:p>
    <w:p w:rsidR="000E6C88" w:rsidRPr="00777637" w:rsidRDefault="000E6C88" w:rsidP="000E6C88">
      <w:pPr>
        <w:pStyle w:val="notetext"/>
      </w:pPr>
      <w:r w:rsidRPr="00777637">
        <w:lastRenderedPageBreak/>
        <w:t>Note:</w:t>
      </w:r>
      <w:r w:rsidRPr="00777637">
        <w:tab/>
        <w:t>The Commissioner must give notice of the amended assessment under section</w:t>
      </w:r>
      <w:r w:rsidR="00DA1913" w:rsidRPr="00777637">
        <w:t> </w:t>
      </w:r>
      <w:r w:rsidRPr="00777637">
        <w:t>155</w:t>
      </w:r>
      <w:r w:rsidR="00777637">
        <w:noBreakHyphen/>
      </w:r>
      <w:r w:rsidRPr="00777637">
        <w:t>10. Under section</w:t>
      </w:r>
      <w:r w:rsidR="00DA1913" w:rsidRPr="00777637">
        <w:t> </w:t>
      </w:r>
      <w:r w:rsidRPr="00777637">
        <w:t>155</w:t>
      </w:r>
      <w:r w:rsidR="00777637">
        <w:noBreakHyphen/>
      </w:r>
      <w:r w:rsidRPr="00777637">
        <w:t>40, an application for an amendment is treated as being a notice of the amendment in certain circumstances.</w:t>
      </w:r>
    </w:p>
    <w:p w:rsidR="000E6C88" w:rsidRPr="00777637" w:rsidRDefault="000E6C88" w:rsidP="000E6C88">
      <w:pPr>
        <w:pStyle w:val="ActHead4"/>
      </w:pPr>
      <w:bookmarkStart w:id="208" w:name="_Toc69307267"/>
      <w:r w:rsidRPr="00777637">
        <w:rPr>
          <w:rStyle w:val="CharSubdNo"/>
        </w:rPr>
        <w:t>Subdivision</w:t>
      </w:r>
      <w:r w:rsidR="00DA1913" w:rsidRPr="00777637">
        <w:rPr>
          <w:rStyle w:val="CharSubdNo"/>
        </w:rPr>
        <w:t> </w:t>
      </w:r>
      <w:r w:rsidRPr="00777637">
        <w:rPr>
          <w:rStyle w:val="CharSubdNo"/>
        </w:rPr>
        <w:t>155</w:t>
      </w:r>
      <w:r w:rsidR="00777637">
        <w:rPr>
          <w:rStyle w:val="CharSubdNo"/>
        </w:rPr>
        <w:noBreakHyphen/>
      </w:r>
      <w:r w:rsidRPr="00777637">
        <w:rPr>
          <w:rStyle w:val="CharSubdNo"/>
        </w:rPr>
        <w:t>C</w:t>
      </w:r>
      <w:r w:rsidRPr="00777637">
        <w:t>—</w:t>
      </w:r>
      <w:r w:rsidRPr="00777637">
        <w:rPr>
          <w:rStyle w:val="CharSubdText"/>
        </w:rPr>
        <w:t>Validity and review of assessments</w:t>
      </w:r>
      <w:bookmarkEnd w:id="208"/>
    </w:p>
    <w:p w:rsidR="000E6C88" w:rsidRPr="00777637" w:rsidRDefault="000E6C88" w:rsidP="000E6C88">
      <w:pPr>
        <w:pStyle w:val="TofSectsHeading"/>
      </w:pPr>
      <w:r w:rsidRPr="00777637">
        <w:t>Table of sections</w:t>
      </w:r>
    </w:p>
    <w:p w:rsidR="000E6C88" w:rsidRPr="00777637" w:rsidRDefault="000E6C88" w:rsidP="000E6C88">
      <w:pPr>
        <w:pStyle w:val="TofSectsSection"/>
      </w:pPr>
      <w:r w:rsidRPr="00777637">
        <w:t>155</w:t>
      </w:r>
      <w:r w:rsidR="00777637">
        <w:noBreakHyphen/>
      </w:r>
      <w:r w:rsidRPr="00777637">
        <w:t>85</w:t>
      </w:r>
      <w:r w:rsidRPr="00777637">
        <w:tab/>
        <w:t>Validity of assessment</w:t>
      </w:r>
    </w:p>
    <w:p w:rsidR="000E6C88" w:rsidRPr="00777637" w:rsidRDefault="000E6C88" w:rsidP="000E6C88">
      <w:pPr>
        <w:pStyle w:val="TofSectsSection"/>
      </w:pPr>
      <w:r w:rsidRPr="00777637">
        <w:t>155</w:t>
      </w:r>
      <w:r w:rsidR="00777637">
        <w:noBreakHyphen/>
      </w:r>
      <w:r w:rsidRPr="00777637">
        <w:t>90</w:t>
      </w:r>
      <w:r w:rsidRPr="00777637">
        <w:tab/>
        <w:t>Review of assessments</w:t>
      </w:r>
    </w:p>
    <w:p w:rsidR="000E6C88" w:rsidRPr="00777637" w:rsidRDefault="000E6C88" w:rsidP="000E6C88">
      <w:pPr>
        <w:pStyle w:val="ActHead5"/>
      </w:pPr>
      <w:bookmarkStart w:id="209" w:name="_Toc69307268"/>
      <w:r w:rsidRPr="00777637">
        <w:rPr>
          <w:rStyle w:val="CharSectno"/>
        </w:rPr>
        <w:t>155</w:t>
      </w:r>
      <w:r w:rsidR="00777637">
        <w:rPr>
          <w:rStyle w:val="CharSectno"/>
        </w:rPr>
        <w:noBreakHyphen/>
      </w:r>
      <w:r w:rsidRPr="00777637">
        <w:rPr>
          <w:rStyle w:val="CharSectno"/>
        </w:rPr>
        <w:t>85</w:t>
      </w:r>
      <w:r w:rsidRPr="00777637">
        <w:t xml:space="preserve">  Validity of assessment</w:t>
      </w:r>
      <w:bookmarkEnd w:id="209"/>
    </w:p>
    <w:p w:rsidR="000E6C88" w:rsidRPr="00777637" w:rsidRDefault="000E6C88" w:rsidP="000E6C88">
      <w:pPr>
        <w:pStyle w:val="subsection"/>
      </w:pPr>
      <w:r w:rsidRPr="00777637">
        <w:tab/>
      </w:r>
      <w:r w:rsidRPr="00777637">
        <w:tab/>
        <w:t xml:space="preserve">The validity of any assessment of an </w:t>
      </w:r>
      <w:r w:rsidR="00777637" w:rsidRPr="00777637">
        <w:rPr>
          <w:position w:val="6"/>
          <w:sz w:val="16"/>
        </w:rPr>
        <w:t>*</w:t>
      </w:r>
      <w:r w:rsidRPr="00777637">
        <w:t>assessable amount is not affected by non</w:t>
      </w:r>
      <w:r w:rsidR="00777637">
        <w:noBreakHyphen/>
      </w:r>
      <w:r w:rsidRPr="00777637">
        <w:t xml:space="preserve">compliance with the provisions of this Act or of any other </w:t>
      </w:r>
      <w:r w:rsidR="00777637" w:rsidRPr="00777637">
        <w:rPr>
          <w:position w:val="6"/>
          <w:sz w:val="16"/>
        </w:rPr>
        <w:t>*</w:t>
      </w:r>
      <w:r w:rsidRPr="00777637">
        <w:t>taxation law.</w:t>
      </w:r>
    </w:p>
    <w:p w:rsidR="000E6C88" w:rsidRPr="00777637" w:rsidRDefault="000E6C88" w:rsidP="000E6C88">
      <w:pPr>
        <w:pStyle w:val="ActHead5"/>
      </w:pPr>
      <w:bookmarkStart w:id="210" w:name="_Toc69307269"/>
      <w:r w:rsidRPr="00777637">
        <w:rPr>
          <w:rStyle w:val="CharSectno"/>
        </w:rPr>
        <w:t>155</w:t>
      </w:r>
      <w:r w:rsidR="00777637">
        <w:rPr>
          <w:rStyle w:val="CharSectno"/>
        </w:rPr>
        <w:noBreakHyphen/>
      </w:r>
      <w:r w:rsidRPr="00777637">
        <w:rPr>
          <w:rStyle w:val="CharSectno"/>
        </w:rPr>
        <w:t>90</w:t>
      </w:r>
      <w:r w:rsidRPr="00777637">
        <w:t xml:space="preserve">  Review of assessments</w:t>
      </w:r>
      <w:bookmarkEnd w:id="210"/>
    </w:p>
    <w:p w:rsidR="000E6C88" w:rsidRPr="00777637" w:rsidRDefault="000E6C88" w:rsidP="000E6C88">
      <w:pPr>
        <w:pStyle w:val="subsection"/>
      </w:pPr>
      <w:r w:rsidRPr="00777637">
        <w:tab/>
      </w:r>
      <w:r w:rsidRPr="00777637">
        <w:tab/>
        <w:t xml:space="preserve">You may object, in the manner set out in Part IVC of this Act, against an assessment of an </w:t>
      </w:r>
      <w:r w:rsidR="00777637" w:rsidRPr="00777637">
        <w:rPr>
          <w:position w:val="6"/>
          <w:sz w:val="16"/>
        </w:rPr>
        <w:t>*</w:t>
      </w:r>
      <w:r w:rsidRPr="00777637">
        <w:t>assessable amount of yours if you are dissatisfied with the assessment.</w:t>
      </w:r>
    </w:p>
    <w:p w:rsidR="001428A2" w:rsidRPr="00777637" w:rsidRDefault="001428A2" w:rsidP="001428A2">
      <w:pPr>
        <w:pStyle w:val="notetext"/>
      </w:pPr>
      <w:r w:rsidRPr="00777637">
        <w:t>Note:</w:t>
      </w:r>
      <w:r w:rsidRPr="00777637">
        <w:tab/>
        <w:t>If an individual is dissatisfied with a statement given to the Commissioner by a superannuation provider under section</w:t>
      </w:r>
      <w:r w:rsidR="00DA1913" w:rsidRPr="00777637">
        <w:t> </w:t>
      </w:r>
      <w:r w:rsidRPr="00777637">
        <w:t>390</w:t>
      </w:r>
      <w:r w:rsidR="00777637">
        <w:noBreakHyphen/>
      </w:r>
      <w:r w:rsidRPr="00777637">
        <w:t>5 in this Schedule, the individual may make a complaint under the AFCA scheme (within the meaning of Chapter</w:t>
      </w:r>
      <w:r w:rsidR="00DA1913" w:rsidRPr="00777637">
        <w:t> </w:t>
      </w:r>
      <w:r w:rsidRPr="00777637">
        <w:t xml:space="preserve">7 of the </w:t>
      </w:r>
      <w:r w:rsidRPr="00777637">
        <w:rPr>
          <w:i/>
        </w:rPr>
        <w:t>Corporations Act 2001</w:t>
      </w:r>
      <w:r w:rsidRPr="00777637">
        <w:t>).</w:t>
      </w:r>
    </w:p>
    <w:p w:rsidR="000E6C88" w:rsidRPr="00777637" w:rsidRDefault="000E6C88" w:rsidP="00F21508">
      <w:pPr>
        <w:pStyle w:val="ActHead4"/>
        <w:keepNext w:val="0"/>
        <w:keepLines w:val="0"/>
      </w:pPr>
      <w:bookmarkStart w:id="211" w:name="_Toc69307270"/>
      <w:r w:rsidRPr="00777637">
        <w:rPr>
          <w:rStyle w:val="CharSubdNo"/>
        </w:rPr>
        <w:t>Subdivision</w:t>
      </w:r>
      <w:r w:rsidR="00DA1913" w:rsidRPr="00777637">
        <w:rPr>
          <w:rStyle w:val="CharSubdNo"/>
        </w:rPr>
        <w:t> </w:t>
      </w:r>
      <w:r w:rsidRPr="00777637">
        <w:rPr>
          <w:rStyle w:val="CharSubdNo"/>
        </w:rPr>
        <w:t>155</w:t>
      </w:r>
      <w:r w:rsidR="00777637">
        <w:rPr>
          <w:rStyle w:val="CharSubdNo"/>
        </w:rPr>
        <w:noBreakHyphen/>
      </w:r>
      <w:r w:rsidRPr="00777637">
        <w:rPr>
          <w:rStyle w:val="CharSubdNo"/>
        </w:rPr>
        <w:t>D</w:t>
      </w:r>
      <w:r w:rsidRPr="00777637">
        <w:t>—</w:t>
      </w:r>
      <w:r w:rsidRPr="00777637">
        <w:rPr>
          <w:rStyle w:val="CharSubdText"/>
        </w:rPr>
        <w:t>Miscellaneous</w:t>
      </w:r>
      <w:bookmarkEnd w:id="211"/>
    </w:p>
    <w:p w:rsidR="000E6C88" w:rsidRPr="00777637" w:rsidRDefault="000E6C88" w:rsidP="00F21508">
      <w:pPr>
        <w:pStyle w:val="TofSectsHeading"/>
      </w:pPr>
      <w:r w:rsidRPr="00777637">
        <w:t>Table of sections</w:t>
      </w:r>
    </w:p>
    <w:p w:rsidR="000E6C88" w:rsidRPr="00777637" w:rsidRDefault="000E6C88" w:rsidP="00F21508">
      <w:pPr>
        <w:pStyle w:val="TofSectsSection"/>
        <w:keepLines w:val="0"/>
      </w:pPr>
      <w:r w:rsidRPr="00777637">
        <w:t>155</w:t>
      </w:r>
      <w:r w:rsidR="00777637">
        <w:noBreakHyphen/>
      </w:r>
      <w:r w:rsidRPr="00777637">
        <w:t>95</w:t>
      </w:r>
      <w:r w:rsidRPr="00777637">
        <w:tab/>
        <w:t>Entities</w:t>
      </w:r>
    </w:p>
    <w:p w:rsidR="000E6C88" w:rsidRPr="00777637" w:rsidRDefault="000E6C88" w:rsidP="00F21508">
      <w:pPr>
        <w:pStyle w:val="ActHead5"/>
        <w:keepNext w:val="0"/>
        <w:keepLines w:val="0"/>
      </w:pPr>
      <w:bookmarkStart w:id="212" w:name="_Toc69307271"/>
      <w:r w:rsidRPr="00777637">
        <w:rPr>
          <w:rStyle w:val="CharSectno"/>
        </w:rPr>
        <w:t>155</w:t>
      </w:r>
      <w:r w:rsidR="00777637">
        <w:rPr>
          <w:rStyle w:val="CharSectno"/>
        </w:rPr>
        <w:noBreakHyphen/>
      </w:r>
      <w:r w:rsidRPr="00777637">
        <w:rPr>
          <w:rStyle w:val="CharSectno"/>
        </w:rPr>
        <w:t>95</w:t>
      </w:r>
      <w:r w:rsidRPr="00777637">
        <w:t xml:space="preserve">  Entities</w:t>
      </w:r>
      <w:bookmarkEnd w:id="212"/>
    </w:p>
    <w:p w:rsidR="000E6C88" w:rsidRPr="00777637" w:rsidRDefault="000E6C88" w:rsidP="00F21508">
      <w:pPr>
        <w:pStyle w:val="subsection"/>
      </w:pPr>
      <w:r w:rsidRPr="00777637">
        <w:tab/>
      </w:r>
      <w:r w:rsidRPr="00777637">
        <w:tab/>
        <w:t xml:space="preserve">This Division applies, in relation to an </w:t>
      </w:r>
      <w:r w:rsidR="00777637" w:rsidRPr="00777637">
        <w:rPr>
          <w:position w:val="6"/>
          <w:sz w:val="16"/>
        </w:rPr>
        <w:t>*</w:t>
      </w:r>
      <w:r w:rsidRPr="00777637">
        <w:t xml:space="preserve">assessable amount under a </w:t>
      </w:r>
      <w:r w:rsidR="00777637" w:rsidRPr="00777637">
        <w:rPr>
          <w:position w:val="6"/>
          <w:sz w:val="16"/>
        </w:rPr>
        <w:t>*</w:t>
      </w:r>
      <w:r w:rsidRPr="00777637">
        <w:t xml:space="preserve">taxation law, to an entity under that taxation law in the same way </w:t>
      </w:r>
      <w:r w:rsidRPr="00777637">
        <w:lastRenderedPageBreak/>
        <w:t xml:space="preserve">as the Division applies to an entity under the </w:t>
      </w:r>
      <w:r w:rsidRPr="00777637">
        <w:rPr>
          <w:i/>
        </w:rPr>
        <w:t>Income Tax Assessment Act 1997</w:t>
      </w:r>
      <w:r w:rsidRPr="00777637">
        <w:t>.</w:t>
      </w:r>
    </w:p>
    <w:p w:rsidR="00EF2BF5" w:rsidRPr="00777637" w:rsidRDefault="00EF2BF5" w:rsidP="00352BC6">
      <w:pPr>
        <w:pStyle w:val="ActHead3"/>
        <w:pageBreakBefore/>
      </w:pPr>
      <w:bookmarkStart w:id="213" w:name="_Toc69307272"/>
      <w:r w:rsidRPr="00777637">
        <w:rPr>
          <w:rStyle w:val="CharDivNo"/>
        </w:rPr>
        <w:lastRenderedPageBreak/>
        <w:t>Part</w:t>
      </w:r>
      <w:r w:rsidR="00DA1913" w:rsidRPr="00777637">
        <w:rPr>
          <w:rStyle w:val="CharDivNo"/>
        </w:rPr>
        <w:t> </w:t>
      </w:r>
      <w:r w:rsidRPr="00777637">
        <w:rPr>
          <w:rStyle w:val="CharDivNo"/>
        </w:rPr>
        <w:t>4</w:t>
      </w:r>
      <w:r w:rsidR="00777637">
        <w:rPr>
          <w:rStyle w:val="CharDivNo"/>
        </w:rPr>
        <w:noBreakHyphen/>
      </w:r>
      <w:r w:rsidRPr="00777637">
        <w:rPr>
          <w:rStyle w:val="CharDivNo"/>
        </w:rPr>
        <w:t>15</w:t>
      </w:r>
      <w:r w:rsidRPr="00777637">
        <w:t>—</w:t>
      </w:r>
      <w:r w:rsidRPr="00777637">
        <w:rPr>
          <w:rStyle w:val="CharDivText"/>
        </w:rPr>
        <w:t>Collection and recovery of tax</w:t>
      </w:r>
      <w:r w:rsidR="00777637">
        <w:rPr>
          <w:rStyle w:val="CharDivText"/>
        </w:rPr>
        <w:noBreakHyphen/>
      </w:r>
      <w:r w:rsidRPr="00777637">
        <w:rPr>
          <w:rStyle w:val="CharDivText"/>
        </w:rPr>
        <w:t>related liabilities and other amounts</w:t>
      </w:r>
      <w:bookmarkEnd w:id="213"/>
    </w:p>
    <w:p w:rsidR="00EF2BF5" w:rsidRPr="00777637" w:rsidRDefault="00EF2BF5" w:rsidP="00175E2B">
      <w:pPr>
        <w:pStyle w:val="ActHead4"/>
      </w:pPr>
      <w:bookmarkStart w:id="214" w:name="_Toc69307273"/>
      <w:r w:rsidRPr="00777637">
        <w:rPr>
          <w:rStyle w:val="CharSubdNo"/>
        </w:rPr>
        <w:t>Division</w:t>
      </w:r>
      <w:r w:rsidR="00DA1913" w:rsidRPr="00777637">
        <w:rPr>
          <w:rStyle w:val="CharSubdNo"/>
        </w:rPr>
        <w:t> </w:t>
      </w:r>
      <w:r w:rsidRPr="00777637">
        <w:rPr>
          <w:rStyle w:val="CharSubdNo"/>
        </w:rPr>
        <w:t>250</w:t>
      </w:r>
      <w:r w:rsidRPr="00777637">
        <w:t>—</w:t>
      </w:r>
      <w:r w:rsidRPr="00777637">
        <w:rPr>
          <w:rStyle w:val="CharSubdText"/>
        </w:rPr>
        <w:t>Introduction</w:t>
      </w:r>
      <w:bookmarkEnd w:id="214"/>
    </w:p>
    <w:p w:rsidR="00EF2BF5" w:rsidRPr="00777637" w:rsidRDefault="00EF2BF5" w:rsidP="00EF2BF5">
      <w:pPr>
        <w:pStyle w:val="TofSectsHeading"/>
      </w:pPr>
      <w:r w:rsidRPr="00777637">
        <w:t>Table of Subdivisions</w:t>
      </w:r>
    </w:p>
    <w:p w:rsidR="00EF2BF5" w:rsidRPr="00777637" w:rsidRDefault="00EF2BF5" w:rsidP="00EF2BF5">
      <w:pPr>
        <w:pStyle w:val="TofSectsSubdiv"/>
      </w:pPr>
      <w:r w:rsidRPr="00777637">
        <w:t>250</w:t>
      </w:r>
      <w:r w:rsidR="00777637">
        <w:noBreakHyphen/>
      </w:r>
      <w:r w:rsidRPr="00777637">
        <w:t>A</w:t>
      </w:r>
      <w:r w:rsidRPr="00777637">
        <w:tab/>
        <w:t>Guide to Part</w:t>
      </w:r>
      <w:r w:rsidR="00DA1913" w:rsidRPr="00777637">
        <w:t> </w:t>
      </w:r>
      <w:r w:rsidRPr="00777637">
        <w:t>4</w:t>
      </w:r>
      <w:r w:rsidR="00777637">
        <w:noBreakHyphen/>
      </w:r>
      <w:r w:rsidRPr="00777637">
        <w:t>15</w:t>
      </w:r>
    </w:p>
    <w:p w:rsidR="00EF2BF5" w:rsidRPr="00777637" w:rsidRDefault="00EF2BF5" w:rsidP="00EF2BF5">
      <w:pPr>
        <w:pStyle w:val="TofSectsSubdiv"/>
      </w:pPr>
      <w:r w:rsidRPr="00777637">
        <w:t>250</w:t>
      </w:r>
      <w:r w:rsidR="00777637">
        <w:noBreakHyphen/>
      </w:r>
      <w:r w:rsidRPr="00777637">
        <w:t>B</w:t>
      </w:r>
      <w:r w:rsidRPr="00777637">
        <w:tab/>
        <w:t>Object of this Part</w:t>
      </w:r>
    </w:p>
    <w:p w:rsidR="00EF2BF5" w:rsidRPr="00777637" w:rsidRDefault="00EF2BF5" w:rsidP="00EF2BF5">
      <w:pPr>
        <w:pStyle w:val="ActHead4"/>
      </w:pPr>
      <w:bookmarkStart w:id="215" w:name="_Toc69307274"/>
      <w:r w:rsidRPr="00777637">
        <w:rPr>
          <w:rStyle w:val="CharSubdNo"/>
        </w:rPr>
        <w:t>Subdivision</w:t>
      </w:r>
      <w:r w:rsidR="00DA1913" w:rsidRPr="00777637">
        <w:rPr>
          <w:rStyle w:val="CharSubdNo"/>
        </w:rPr>
        <w:t> </w:t>
      </w:r>
      <w:r w:rsidRPr="00777637">
        <w:rPr>
          <w:rStyle w:val="CharSubdNo"/>
        </w:rPr>
        <w:t>250</w:t>
      </w:r>
      <w:r w:rsidR="00777637">
        <w:rPr>
          <w:rStyle w:val="CharSubdNo"/>
        </w:rPr>
        <w:noBreakHyphen/>
      </w:r>
      <w:r w:rsidRPr="00777637">
        <w:rPr>
          <w:rStyle w:val="CharSubdNo"/>
        </w:rPr>
        <w:t>A</w:t>
      </w:r>
      <w:r w:rsidRPr="00777637">
        <w:t>—</w:t>
      </w:r>
      <w:r w:rsidRPr="00777637">
        <w:rPr>
          <w:rStyle w:val="CharSubdText"/>
        </w:rPr>
        <w:t>Guide to Part</w:t>
      </w:r>
      <w:r w:rsidR="00DA1913" w:rsidRPr="00777637">
        <w:rPr>
          <w:rStyle w:val="CharSubdText"/>
        </w:rPr>
        <w:t> </w:t>
      </w:r>
      <w:r w:rsidRPr="00777637">
        <w:rPr>
          <w:rStyle w:val="CharSubdText"/>
        </w:rPr>
        <w:t>4</w:t>
      </w:r>
      <w:r w:rsidR="00777637">
        <w:rPr>
          <w:rStyle w:val="CharSubdText"/>
        </w:rPr>
        <w:noBreakHyphen/>
      </w:r>
      <w:r w:rsidRPr="00777637">
        <w:rPr>
          <w:rStyle w:val="CharSubdText"/>
        </w:rPr>
        <w:t>15</w:t>
      </w:r>
      <w:bookmarkEnd w:id="215"/>
    </w:p>
    <w:p w:rsidR="00EF2BF5" w:rsidRPr="00777637" w:rsidRDefault="00EF2BF5" w:rsidP="00EF2BF5">
      <w:pPr>
        <w:pStyle w:val="ActHead5"/>
      </w:pPr>
      <w:bookmarkStart w:id="216" w:name="_Toc69307275"/>
      <w:r w:rsidRPr="00777637">
        <w:rPr>
          <w:rStyle w:val="CharSectno"/>
        </w:rPr>
        <w:t>250</w:t>
      </w:r>
      <w:r w:rsidR="00777637">
        <w:rPr>
          <w:rStyle w:val="CharSectno"/>
        </w:rPr>
        <w:noBreakHyphen/>
      </w:r>
      <w:r w:rsidRPr="00777637">
        <w:rPr>
          <w:rStyle w:val="CharSectno"/>
        </w:rPr>
        <w:t>1</w:t>
      </w:r>
      <w:r w:rsidRPr="00777637">
        <w:t xml:space="preserve">  What this </w:t>
      </w:r>
      <w:r w:rsidR="00444FD5" w:rsidRPr="00777637">
        <w:t>Part i</w:t>
      </w:r>
      <w:r w:rsidRPr="00777637">
        <w:t>s about</w:t>
      </w:r>
      <w:bookmarkEnd w:id="216"/>
    </w:p>
    <w:p w:rsidR="00EF2BF5" w:rsidRPr="00777637" w:rsidRDefault="00EF2BF5" w:rsidP="00EF2BF5">
      <w:pPr>
        <w:pStyle w:val="BoxText"/>
        <w:pBdr>
          <w:top w:val="single" w:sz="6" w:space="6" w:color="auto"/>
        </w:pBdr>
      </w:pPr>
      <w:r w:rsidRPr="00777637">
        <w:t>This Part deals with the methods by which the Commissioner may collect and recover amounts of taxes and other liabilities.</w:t>
      </w:r>
    </w:p>
    <w:p w:rsidR="00EF2BF5" w:rsidRPr="00777637" w:rsidRDefault="00EF2BF5" w:rsidP="00EF2BF5">
      <w:pPr>
        <w:pStyle w:val="BoxText"/>
        <w:pBdr>
          <w:top w:val="single" w:sz="6" w:space="6" w:color="auto"/>
        </w:pBdr>
      </w:pPr>
      <w:r w:rsidRPr="00777637">
        <w:t>These rules may affect you if you are liable to pay an amount of a tax</w:t>
      </w:r>
      <w:r w:rsidR="00777637">
        <w:noBreakHyphen/>
      </w:r>
      <w:r w:rsidRPr="00777637">
        <w:t>related liability (see, for example, Division</w:t>
      </w:r>
      <w:r w:rsidR="00DA1913" w:rsidRPr="00777637">
        <w:t> </w:t>
      </w:r>
      <w:r w:rsidRPr="00777637">
        <w:t>255). Some of the rules may also affect you because of your relationship with someone else who is liable for such an amount (see Division</w:t>
      </w:r>
      <w:r w:rsidR="00DA1913" w:rsidRPr="00777637">
        <w:t> </w:t>
      </w:r>
      <w:r w:rsidRPr="00777637">
        <w:t>260).</w:t>
      </w:r>
    </w:p>
    <w:p w:rsidR="00EF2BF5" w:rsidRPr="00777637" w:rsidRDefault="00EF2BF5" w:rsidP="00EF2BF5">
      <w:pPr>
        <w:pStyle w:val="TofSectsHeading"/>
      </w:pPr>
      <w:r w:rsidRPr="00777637">
        <w:t>Table of sections</w:t>
      </w:r>
    </w:p>
    <w:p w:rsidR="00EF2BF5" w:rsidRPr="00777637" w:rsidRDefault="00EF2BF5" w:rsidP="00EF2BF5">
      <w:pPr>
        <w:pStyle w:val="TofSectsSection"/>
      </w:pPr>
      <w:r w:rsidRPr="00777637">
        <w:t>250</w:t>
      </w:r>
      <w:r w:rsidR="00777637">
        <w:noBreakHyphen/>
      </w:r>
      <w:r w:rsidRPr="00777637">
        <w:t>5</w:t>
      </w:r>
      <w:r w:rsidRPr="00777637">
        <w:tab/>
        <w:t>Some important concepts about tax</w:t>
      </w:r>
      <w:r w:rsidR="00777637">
        <w:noBreakHyphen/>
      </w:r>
      <w:r w:rsidRPr="00777637">
        <w:t>related liabilities</w:t>
      </w:r>
    </w:p>
    <w:p w:rsidR="00EF2BF5" w:rsidRPr="00777637" w:rsidRDefault="00EF2BF5" w:rsidP="00EF2BF5">
      <w:pPr>
        <w:pStyle w:val="TofSectsSection"/>
      </w:pPr>
      <w:r w:rsidRPr="00777637">
        <w:t>250</w:t>
      </w:r>
      <w:r w:rsidR="00777637">
        <w:noBreakHyphen/>
      </w:r>
      <w:r w:rsidRPr="00777637">
        <w:t>10</w:t>
      </w:r>
      <w:r w:rsidRPr="00777637">
        <w:tab/>
        <w:t>Summary of tax</w:t>
      </w:r>
      <w:r w:rsidR="00777637">
        <w:noBreakHyphen/>
      </w:r>
      <w:r w:rsidRPr="00777637">
        <w:t>related liabilities</w:t>
      </w:r>
    </w:p>
    <w:p w:rsidR="00EF2BF5" w:rsidRPr="00777637" w:rsidRDefault="00EF2BF5" w:rsidP="00EF2BF5">
      <w:pPr>
        <w:pStyle w:val="ActHead5"/>
      </w:pPr>
      <w:bookmarkStart w:id="217" w:name="_Toc69307276"/>
      <w:r w:rsidRPr="00777637">
        <w:rPr>
          <w:rStyle w:val="CharSectno"/>
        </w:rPr>
        <w:t>250</w:t>
      </w:r>
      <w:r w:rsidR="00777637">
        <w:rPr>
          <w:rStyle w:val="CharSectno"/>
        </w:rPr>
        <w:noBreakHyphen/>
      </w:r>
      <w:r w:rsidRPr="00777637">
        <w:rPr>
          <w:rStyle w:val="CharSectno"/>
        </w:rPr>
        <w:t>5</w:t>
      </w:r>
      <w:r w:rsidRPr="00777637">
        <w:t xml:space="preserve">  Some important concepts about tax</w:t>
      </w:r>
      <w:r w:rsidR="00777637">
        <w:noBreakHyphen/>
      </w:r>
      <w:r w:rsidRPr="00777637">
        <w:t>related liabilities</w:t>
      </w:r>
      <w:bookmarkEnd w:id="217"/>
    </w:p>
    <w:p w:rsidR="00EF2BF5" w:rsidRPr="00777637" w:rsidRDefault="00EF2BF5" w:rsidP="00DC47A9">
      <w:pPr>
        <w:pStyle w:val="subsection"/>
      </w:pPr>
      <w:r w:rsidRPr="00777637">
        <w:tab/>
        <w:t>(1)</w:t>
      </w:r>
      <w:r w:rsidRPr="00777637">
        <w:tab/>
        <w:t>A tax</w:t>
      </w:r>
      <w:r w:rsidR="00777637">
        <w:noBreakHyphen/>
      </w:r>
      <w:r w:rsidRPr="00777637">
        <w:t>related liability may arise for an entity before it becomes due and payable by that entity.</w:t>
      </w:r>
    </w:p>
    <w:p w:rsidR="00EF2BF5" w:rsidRPr="00777637" w:rsidRDefault="00EF2BF5" w:rsidP="00EF2BF5">
      <w:pPr>
        <w:pStyle w:val="notetext"/>
      </w:pPr>
      <w:r w:rsidRPr="00777637">
        <w:t>Example:</w:t>
      </w:r>
      <w:r w:rsidRPr="00777637">
        <w:tab/>
        <w:t>Under Part</w:t>
      </w:r>
      <w:r w:rsidR="00DA1913" w:rsidRPr="00777637">
        <w:t> </w:t>
      </w:r>
      <w:r w:rsidRPr="00777637">
        <w:t>2</w:t>
      </w:r>
      <w:r w:rsidR="00777637">
        <w:noBreakHyphen/>
      </w:r>
      <w:r w:rsidRPr="00777637">
        <w:t>5, an entity’s liability to pay a withheld amount may arise before the amount is due and payable.</w:t>
      </w:r>
    </w:p>
    <w:p w:rsidR="00EF2BF5" w:rsidRPr="00777637" w:rsidRDefault="00EF2BF5" w:rsidP="00DC47A9">
      <w:pPr>
        <w:pStyle w:val="subsection"/>
      </w:pPr>
      <w:r w:rsidRPr="00777637">
        <w:lastRenderedPageBreak/>
        <w:tab/>
        <w:t>(2)</w:t>
      </w:r>
      <w:r w:rsidRPr="00777637">
        <w:tab/>
        <w:t>For some tax</w:t>
      </w:r>
      <w:r w:rsidR="00777637">
        <w:noBreakHyphen/>
      </w:r>
      <w:r w:rsidRPr="00777637">
        <w:t>related liabilities, an assessment needs to be made before the amount of the relevant liability becomes due and payable.</w:t>
      </w:r>
    </w:p>
    <w:p w:rsidR="00EF2BF5" w:rsidRPr="00777637" w:rsidRDefault="00EF2BF5" w:rsidP="00EF2BF5">
      <w:pPr>
        <w:pStyle w:val="notetext"/>
      </w:pPr>
      <w:r w:rsidRPr="00777637">
        <w:t>Example:</w:t>
      </w:r>
      <w:r w:rsidRPr="00777637">
        <w:tab/>
        <w:t xml:space="preserve">Under </w:t>
      </w:r>
      <w:r w:rsidR="00C23334" w:rsidRPr="00777637">
        <w:t>Division</w:t>
      </w:r>
      <w:r w:rsidR="00DA1913" w:rsidRPr="00777637">
        <w:t> </w:t>
      </w:r>
      <w:r w:rsidR="00C23334" w:rsidRPr="00777637">
        <w:t xml:space="preserve">5 of the </w:t>
      </w:r>
      <w:r w:rsidR="00C23334" w:rsidRPr="00777637">
        <w:rPr>
          <w:i/>
        </w:rPr>
        <w:t>Income Tax Assessment Act 1997</w:t>
      </w:r>
      <w:r w:rsidRPr="00777637">
        <w:t>, an amount of income tax needs to be assessed before it becomes due and payable.</w:t>
      </w:r>
    </w:p>
    <w:p w:rsidR="00EF2BF5" w:rsidRPr="00777637" w:rsidRDefault="00EF2BF5" w:rsidP="00DC47A9">
      <w:pPr>
        <w:pStyle w:val="subsection"/>
      </w:pPr>
      <w:r w:rsidRPr="00777637">
        <w:tab/>
        <w:t>(3)</w:t>
      </w:r>
      <w:r w:rsidRPr="00777637">
        <w:tab/>
        <w:t>An amount of a tax</w:t>
      </w:r>
      <w:r w:rsidR="00777637">
        <w:noBreakHyphen/>
      </w:r>
      <w:r w:rsidRPr="00777637">
        <w:t>related liability may become payable by an entity (for example, when the amount has been assessed) before it is due and payable by that entity.</w:t>
      </w:r>
    </w:p>
    <w:p w:rsidR="00EF2BF5" w:rsidRPr="00777637" w:rsidRDefault="00EF2BF5" w:rsidP="00EF2BF5">
      <w:pPr>
        <w:pStyle w:val="ActHead5"/>
      </w:pPr>
      <w:bookmarkStart w:id="218" w:name="_Toc69307277"/>
      <w:r w:rsidRPr="00777637">
        <w:rPr>
          <w:rStyle w:val="CharSectno"/>
        </w:rPr>
        <w:t>250</w:t>
      </w:r>
      <w:r w:rsidR="00777637">
        <w:rPr>
          <w:rStyle w:val="CharSectno"/>
        </w:rPr>
        <w:noBreakHyphen/>
      </w:r>
      <w:r w:rsidRPr="00777637">
        <w:rPr>
          <w:rStyle w:val="CharSectno"/>
        </w:rPr>
        <w:t>10</w:t>
      </w:r>
      <w:r w:rsidRPr="00777637">
        <w:t xml:space="preserve">  Summary of tax</w:t>
      </w:r>
      <w:r w:rsidR="00777637">
        <w:noBreakHyphen/>
      </w:r>
      <w:r w:rsidRPr="00777637">
        <w:t>related liabilities</w:t>
      </w:r>
      <w:bookmarkEnd w:id="218"/>
    </w:p>
    <w:p w:rsidR="00EF2BF5" w:rsidRPr="00777637" w:rsidRDefault="00EF2BF5" w:rsidP="00DC47A9">
      <w:pPr>
        <w:pStyle w:val="subsection"/>
      </w:pPr>
      <w:r w:rsidRPr="00777637">
        <w:tab/>
        <w:t>(1)</w:t>
      </w:r>
      <w:r w:rsidRPr="00777637">
        <w:tab/>
        <w:t>The following table is an index of each tax</w:t>
      </w:r>
      <w:r w:rsidR="00777637">
        <w:noBreakHyphen/>
      </w:r>
      <w:r w:rsidRPr="00777637">
        <w:t xml:space="preserve">related liability under the </w:t>
      </w:r>
      <w:r w:rsidRPr="00777637">
        <w:rPr>
          <w:i/>
        </w:rPr>
        <w:t>Income Tax Assessment Act 1936</w:t>
      </w:r>
      <w:r w:rsidRPr="00777637">
        <w:t>. The key provision for the liability, as set out in the table, specifies when the liability becomes due and payable.</w:t>
      </w:r>
    </w:p>
    <w:p w:rsidR="00EF2BF5" w:rsidRPr="00777637" w:rsidRDefault="00EF2BF5" w:rsidP="00EF2BF5">
      <w:pPr>
        <w:pStyle w:val="notetext"/>
      </w:pPr>
      <w:r w:rsidRPr="00777637">
        <w:t>Note 1:</w:t>
      </w:r>
      <w:r w:rsidRPr="00777637">
        <w:tab/>
        <w:t>The Commissioner may vary the time at which the amount becomes due and payable. See Subdivision</w:t>
      </w:r>
      <w:r w:rsidR="00DA1913" w:rsidRPr="00777637">
        <w:t> </w:t>
      </w:r>
      <w:r w:rsidRPr="00777637">
        <w:t>255</w:t>
      </w:r>
      <w:r w:rsidR="00777637">
        <w:noBreakHyphen/>
      </w:r>
      <w:r w:rsidRPr="00777637">
        <w:t>B.</w:t>
      </w:r>
    </w:p>
    <w:p w:rsidR="00EF2BF5" w:rsidRPr="00777637" w:rsidRDefault="00EF2BF5" w:rsidP="00EF2BF5">
      <w:pPr>
        <w:pStyle w:val="notetext"/>
      </w:pPr>
      <w:r w:rsidRPr="00777637">
        <w:t>Note 2:</w:t>
      </w:r>
      <w:r w:rsidRPr="00777637">
        <w:tab/>
        <w:t>Members and former members of consolidated groups and MEC groups may be jointly and severally liable to pay certain tax</w:t>
      </w:r>
      <w:r w:rsidR="00777637">
        <w:noBreakHyphen/>
      </w:r>
      <w:r w:rsidRPr="00777637">
        <w:t>related liabilities related to the group’s activities (see Division</w:t>
      </w:r>
      <w:r w:rsidR="00DA1913" w:rsidRPr="00777637">
        <w:t> </w:t>
      </w:r>
      <w:r w:rsidRPr="00777637">
        <w:t xml:space="preserve">721 of the </w:t>
      </w:r>
      <w:r w:rsidRPr="00777637">
        <w:rPr>
          <w:i/>
        </w:rPr>
        <w:t>Income Tax Assessment Act 1997</w:t>
      </w:r>
      <w:r w:rsidRPr="00777637">
        <w:t>).</w:t>
      </w:r>
    </w:p>
    <w:p w:rsidR="00EF2BF5" w:rsidRPr="00777637" w:rsidRDefault="00EF2BF5" w:rsidP="003739E5">
      <w:pPr>
        <w:pStyle w:val="Tabletext"/>
      </w:pPr>
    </w:p>
    <w:tbl>
      <w:tblPr>
        <w:tblW w:w="723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93"/>
        <w:gridCol w:w="3402"/>
        <w:gridCol w:w="2835"/>
      </w:tblGrid>
      <w:tr w:rsidR="00EF2BF5" w:rsidRPr="00777637">
        <w:trPr>
          <w:tblHeader/>
        </w:trPr>
        <w:tc>
          <w:tcPr>
            <w:tcW w:w="7230" w:type="dxa"/>
            <w:gridSpan w:val="3"/>
            <w:tcBorders>
              <w:top w:val="single" w:sz="12" w:space="0" w:color="auto"/>
              <w:left w:val="nil"/>
              <w:bottom w:val="nil"/>
              <w:right w:val="nil"/>
            </w:tcBorders>
          </w:tcPr>
          <w:p w:rsidR="00EF2BF5" w:rsidRPr="00777637" w:rsidRDefault="00EF2BF5" w:rsidP="007B25BF">
            <w:pPr>
              <w:pStyle w:val="Tabletext"/>
              <w:keepNext/>
              <w:keepLines/>
            </w:pPr>
            <w:r w:rsidRPr="00777637">
              <w:rPr>
                <w:b/>
              </w:rPr>
              <w:t>Tax</w:t>
            </w:r>
            <w:r w:rsidR="00777637">
              <w:rPr>
                <w:b/>
              </w:rPr>
              <w:noBreakHyphen/>
            </w:r>
            <w:r w:rsidRPr="00777637">
              <w:rPr>
                <w:b/>
              </w:rPr>
              <w:t xml:space="preserve">related liabilities under the </w:t>
            </w:r>
            <w:r w:rsidRPr="00777637">
              <w:rPr>
                <w:b/>
                <w:i/>
              </w:rPr>
              <w:t>Income Tax Assessment Act 1936</w:t>
            </w:r>
          </w:p>
        </w:tc>
      </w:tr>
      <w:tr w:rsidR="00EF2BF5" w:rsidRPr="00777637">
        <w:trPr>
          <w:cantSplit/>
          <w:tblHeader/>
        </w:trPr>
        <w:tc>
          <w:tcPr>
            <w:tcW w:w="993" w:type="dxa"/>
            <w:tcBorders>
              <w:top w:val="single" w:sz="6" w:space="0" w:color="auto"/>
              <w:left w:val="nil"/>
              <w:bottom w:val="single" w:sz="12" w:space="0" w:color="auto"/>
              <w:right w:val="nil"/>
            </w:tcBorders>
          </w:tcPr>
          <w:p w:rsidR="00EF2BF5" w:rsidRPr="00777637" w:rsidRDefault="00EF2BF5" w:rsidP="007B25BF">
            <w:pPr>
              <w:pStyle w:val="Tabletext"/>
              <w:keepNext/>
              <w:keepLines/>
            </w:pPr>
            <w:r w:rsidRPr="00777637">
              <w:rPr>
                <w:b/>
              </w:rPr>
              <w:t>Item</w:t>
            </w:r>
          </w:p>
        </w:tc>
        <w:tc>
          <w:tcPr>
            <w:tcW w:w="3402" w:type="dxa"/>
            <w:tcBorders>
              <w:top w:val="single" w:sz="6" w:space="0" w:color="auto"/>
              <w:left w:val="nil"/>
              <w:bottom w:val="single" w:sz="12" w:space="0" w:color="auto"/>
              <w:right w:val="nil"/>
            </w:tcBorders>
          </w:tcPr>
          <w:p w:rsidR="00EF2BF5" w:rsidRPr="00777637" w:rsidRDefault="00EF2BF5" w:rsidP="007B25BF">
            <w:pPr>
              <w:pStyle w:val="Tabletext"/>
              <w:keepNext/>
              <w:keepLines/>
            </w:pPr>
            <w:r w:rsidRPr="00777637">
              <w:rPr>
                <w:b/>
              </w:rPr>
              <w:t>Topic</w:t>
            </w:r>
          </w:p>
        </w:tc>
        <w:tc>
          <w:tcPr>
            <w:tcW w:w="2835" w:type="dxa"/>
            <w:tcBorders>
              <w:top w:val="single" w:sz="6" w:space="0" w:color="auto"/>
              <w:left w:val="nil"/>
              <w:bottom w:val="single" w:sz="12" w:space="0" w:color="auto"/>
              <w:right w:val="nil"/>
            </w:tcBorders>
          </w:tcPr>
          <w:p w:rsidR="00EF2BF5" w:rsidRPr="00777637" w:rsidRDefault="00EF2BF5" w:rsidP="007B25BF">
            <w:pPr>
              <w:pStyle w:val="Tabletext"/>
              <w:keepNext/>
              <w:keepLines/>
            </w:pPr>
            <w:r w:rsidRPr="00777637">
              <w:rPr>
                <w:b/>
              </w:rPr>
              <w:t>Provision</w:t>
            </w:r>
          </w:p>
        </w:tc>
      </w:tr>
      <w:tr w:rsidR="00EF2BF5" w:rsidRPr="00777637">
        <w:trPr>
          <w:cantSplit/>
        </w:trPr>
        <w:tc>
          <w:tcPr>
            <w:tcW w:w="993" w:type="dxa"/>
            <w:tcBorders>
              <w:top w:val="single" w:sz="12" w:space="0" w:color="auto"/>
              <w:left w:val="nil"/>
              <w:bottom w:val="single" w:sz="4" w:space="0" w:color="auto"/>
              <w:right w:val="nil"/>
            </w:tcBorders>
            <w:shd w:val="clear" w:color="auto" w:fill="auto"/>
          </w:tcPr>
          <w:p w:rsidR="00EF2BF5" w:rsidRPr="00777637" w:rsidRDefault="00EF2BF5" w:rsidP="003739E5">
            <w:pPr>
              <w:pStyle w:val="Tabletext"/>
            </w:pPr>
            <w:r w:rsidRPr="00777637">
              <w:t>5</w:t>
            </w:r>
          </w:p>
        </w:tc>
        <w:tc>
          <w:tcPr>
            <w:tcW w:w="3402" w:type="dxa"/>
            <w:tcBorders>
              <w:top w:val="single" w:sz="12" w:space="0" w:color="auto"/>
              <w:left w:val="nil"/>
              <w:bottom w:val="single" w:sz="4" w:space="0" w:color="auto"/>
              <w:right w:val="nil"/>
            </w:tcBorders>
            <w:shd w:val="clear" w:color="auto" w:fill="auto"/>
          </w:tcPr>
          <w:p w:rsidR="00EF2BF5" w:rsidRPr="00777637" w:rsidRDefault="00851075" w:rsidP="003739E5">
            <w:pPr>
              <w:pStyle w:val="Tabletext"/>
            </w:pPr>
            <w:r w:rsidRPr="00777637">
              <w:t>trustee</w:t>
            </w:r>
            <w:r w:rsidR="00EF2BF5" w:rsidRPr="00777637">
              <w:t xml:space="preserve"> beneficiary non</w:t>
            </w:r>
            <w:r w:rsidR="00777637">
              <w:noBreakHyphen/>
            </w:r>
            <w:r w:rsidR="00EF2BF5" w:rsidRPr="00777637">
              <w:t>disclosure tax</w:t>
            </w:r>
          </w:p>
        </w:tc>
        <w:tc>
          <w:tcPr>
            <w:tcW w:w="2835" w:type="dxa"/>
            <w:tcBorders>
              <w:top w:val="single" w:sz="12" w:space="0" w:color="auto"/>
              <w:left w:val="nil"/>
              <w:bottom w:val="single" w:sz="4" w:space="0" w:color="auto"/>
              <w:right w:val="nil"/>
            </w:tcBorders>
            <w:shd w:val="clear" w:color="auto" w:fill="auto"/>
          </w:tcPr>
          <w:p w:rsidR="00EF2BF5" w:rsidRPr="00777637" w:rsidRDefault="00EF2BF5" w:rsidP="003739E5">
            <w:pPr>
              <w:pStyle w:val="Tabletext"/>
            </w:pPr>
            <w:r w:rsidRPr="00777637">
              <w:t>102UO</w:t>
            </w:r>
          </w:p>
        </w:tc>
      </w:tr>
      <w:tr w:rsidR="00EF2BF5" w:rsidRPr="00777637">
        <w:trPr>
          <w:cantSplit/>
        </w:trPr>
        <w:tc>
          <w:tcPr>
            <w:tcW w:w="993"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10</w:t>
            </w:r>
          </w:p>
        </w:tc>
        <w:tc>
          <w:tcPr>
            <w:tcW w:w="3402"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 xml:space="preserve">withholding tax on dividend, interest or royalty </w:t>
            </w:r>
          </w:p>
        </w:tc>
        <w:tc>
          <w:tcPr>
            <w:tcW w:w="2835"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128C(1)</w:t>
            </w:r>
          </w:p>
        </w:tc>
      </w:tr>
      <w:tr w:rsidR="00EF2BF5" w:rsidRPr="00777637">
        <w:trPr>
          <w:cantSplit/>
        </w:trPr>
        <w:tc>
          <w:tcPr>
            <w:tcW w:w="993"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15</w:t>
            </w:r>
          </w:p>
        </w:tc>
        <w:tc>
          <w:tcPr>
            <w:tcW w:w="3402"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special tax payable on dealings by offshore banking units</w:t>
            </w:r>
          </w:p>
        </w:tc>
        <w:tc>
          <w:tcPr>
            <w:tcW w:w="2835"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128NB(3)</w:t>
            </w:r>
          </w:p>
        </w:tc>
      </w:tr>
      <w:tr w:rsidR="00EF2BF5" w:rsidRPr="00777637">
        <w:trPr>
          <w:cantSplit/>
        </w:trPr>
        <w:tc>
          <w:tcPr>
            <w:tcW w:w="993"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20</w:t>
            </w:r>
          </w:p>
        </w:tc>
        <w:tc>
          <w:tcPr>
            <w:tcW w:w="3402"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mining withholding tax</w:t>
            </w:r>
          </w:p>
        </w:tc>
        <w:tc>
          <w:tcPr>
            <w:tcW w:w="2835"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128W(1)</w:t>
            </w:r>
          </w:p>
        </w:tc>
      </w:tr>
      <w:tr w:rsidR="00EF2BF5" w:rsidRPr="00777637">
        <w:trPr>
          <w:cantSplit/>
        </w:trPr>
        <w:tc>
          <w:tcPr>
            <w:tcW w:w="993"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50</w:t>
            </w:r>
          </w:p>
        </w:tc>
        <w:tc>
          <w:tcPr>
            <w:tcW w:w="3402"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late lodgment penalty</w:t>
            </w:r>
          </w:p>
        </w:tc>
        <w:tc>
          <w:tcPr>
            <w:tcW w:w="2835" w:type="dxa"/>
            <w:tcBorders>
              <w:top w:val="single" w:sz="4" w:space="0" w:color="auto"/>
              <w:left w:val="nil"/>
              <w:bottom w:val="single" w:sz="4" w:space="0" w:color="auto"/>
              <w:right w:val="nil"/>
            </w:tcBorders>
            <w:shd w:val="clear" w:color="auto" w:fill="auto"/>
          </w:tcPr>
          <w:p w:rsidR="00EF2BF5" w:rsidRPr="00777637" w:rsidRDefault="00D978B3" w:rsidP="003739E5">
            <w:pPr>
              <w:pStyle w:val="Tabletext"/>
            </w:pPr>
            <w:r w:rsidRPr="00777637">
              <w:t>former subsection</w:t>
            </w:r>
            <w:r w:rsidR="00DA1913" w:rsidRPr="00777637">
              <w:t> </w:t>
            </w:r>
            <w:r w:rsidRPr="00777637">
              <w:t>163A(3)</w:t>
            </w:r>
          </w:p>
        </w:tc>
      </w:tr>
      <w:tr w:rsidR="001816E3" w:rsidRPr="00777637">
        <w:trPr>
          <w:cantSplit/>
        </w:trPr>
        <w:tc>
          <w:tcPr>
            <w:tcW w:w="993" w:type="dxa"/>
            <w:tcBorders>
              <w:top w:val="single" w:sz="4" w:space="0" w:color="auto"/>
              <w:left w:val="nil"/>
              <w:bottom w:val="single" w:sz="4" w:space="0" w:color="auto"/>
              <w:right w:val="nil"/>
            </w:tcBorders>
            <w:shd w:val="clear" w:color="auto" w:fill="auto"/>
          </w:tcPr>
          <w:p w:rsidR="001816E3" w:rsidRPr="00777637" w:rsidRDefault="001816E3" w:rsidP="003739E5">
            <w:pPr>
              <w:pStyle w:val="Tabletext"/>
            </w:pPr>
            <w:r w:rsidRPr="00777637">
              <w:t>70</w:t>
            </w:r>
          </w:p>
        </w:tc>
        <w:tc>
          <w:tcPr>
            <w:tcW w:w="3402" w:type="dxa"/>
            <w:tcBorders>
              <w:top w:val="single" w:sz="4" w:space="0" w:color="auto"/>
              <w:left w:val="nil"/>
              <w:bottom w:val="single" w:sz="4" w:space="0" w:color="auto"/>
              <w:right w:val="nil"/>
            </w:tcBorders>
            <w:shd w:val="clear" w:color="auto" w:fill="auto"/>
          </w:tcPr>
          <w:p w:rsidR="001816E3" w:rsidRPr="00777637" w:rsidRDefault="001816E3" w:rsidP="003739E5">
            <w:pPr>
              <w:pStyle w:val="Tabletext"/>
            </w:pPr>
            <w:r w:rsidRPr="00777637">
              <w:t>excessive tax offset refunds</w:t>
            </w:r>
          </w:p>
        </w:tc>
        <w:tc>
          <w:tcPr>
            <w:tcW w:w="2835" w:type="dxa"/>
            <w:tcBorders>
              <w:top w:val="single" w:sz="4" w:space="0" w:color="auto"/>
              <w:left w:val="nil"/>
              <w:bottom w:val="single" w:sz="4" w:space="0" w:color="auto"/>
              <w:right w:val="nil"/>
            </w:tcBorders>
            <w:shd w:val="clear" w:color="auto" w:fill="auto"/>
          </w:tcPr>
          <w:p w:rsidR="001816E3" w:rsidRPr="00777637" w:rsidRDefault="001816E3" w:rsidP="003739E5">
            <w:pPr>
              <w:pStyle w:val="Tabletext"/>
            </w:pPr>
            <w:r w:rsidRPr="00777637">
              <w:t>172A(2)</w:t>
            </w:r>
          </w:p>
        </w:tc>
      </w:tr>
      <w:tr w:rsidR="00B24FD3" w:rsidRPr="00777637">
        <w:trPr>
          <w:cantSplit/>
        </w:trPr>
        <w:tc>
          <w:tcPr>
            <w:tcW w:w="993" w:type="dxa"/>
            <w:tcBorders>
              <w:top w:val="single" w:sz="4" w:space="0" w:color="auto"/>
              <w:left w:val="nil"/>
              <w:bottom w:val="single" w:sz="4" w:space="0" w:color="auto"/>
              <w:right w:val="nil"/>
            </w:tcBorders>
            <w:shd w:val="clear" w:color="auto" w:fill="auto"/>
          </w:tcPr>
          <w:p w:rsidR="00B24FD3" w:rsidRPr="00777637" w:rsidRDefault="00B24FD3" w:rsidP="003739E5">
            <w:pPr>
              <w:pStyle w:val="Tabletext"/>
            </w:pPr>
            <w:r w:rsidRPr="00777637">
              <w:t>80</w:t>
            </w:r>
          </w:p>
        </w:tc>
        <w:tc>
          <w:tcPr>
            <w:tcW w:w="3402" w:type="dxa"/>
            <w:tcBorders>
              <w:top w:val="single" w:sz="4" w:space="0" w:color="auto"/>
              <w:left w:val="nil"/>
              <w:bottom w:val="single" w:sz="4" w:space="0" w:color="auto"/>
              <w:right w:val="nil"/>
            </w:tcBorders>
            <w:shd w:val="clear" w:color="auto" w:fill="auto"/>
          </w:tcPr>
          <w:p w:rsidR="00B24FD3" w:rsidRPr="00777637" w:rsidRDefault="00B24FD3" w:rsidP="003739E5">
            <w:pPr>
              <w:pStyle w:val="Tabletext"/>
            </w:pPr>
            <w:r w:rsidRPr="00777637">
              <w:t>diverted profits tax</w:t>
            </w:r>
          </w:p>
        </w:tc>
        <w:tc>
          <w:tcPr>
            <w:tcW w:w="2835" w:type="dxa"/>
            <w:tcBorders>
              <w:top w:val="single" w:sz="4" w:space="0" w:color="auto"/>
              <w:left w:val="nil"/>
              <w:bottom w:val="single" w:sz="4" w:space="0" w:color="auto"/>
              <w:right w:val="nil"/>
            </w:tcBorders>
            <w:shd w:val="clear" w:color="auto" w:fill="auto"/>
          </w:tcPr>
          <w:p w:rsidR="00B24FD3" w:rsidRPr="00777637" w:rsidRDefault="00B24FD3" w:rsidP="003739E5">
            <w:pPr>
              <w:pStyle w:val="Tabletext"/>
            </w:pPr>
            <w:r w:rsidRPr="00777637">
              <w:t>subsection</w:t>
            </w:r>
            <w:r w:rsidR="00DA1913" w:rsidRPr="00777637">
              <w:t> </w:t>
            </w:r>
            <w:r w:rsidRPr="00777637">
              <w:t>177P(3)</w:t>
            </w:r>
          </w:p>
        </w:tc>
      </w:tr>
      <w:tr w:rsidR="00B24FD3" w:rsidRPr="00777637">
        <w:trPr>
          <w:cantSplit/>
        </w:trPr>
        <w:tc>
          <w:tcPr>
            <w:tcW w:w="993" w:type="dxa"/>
            <w:tcBorders>
              <w:top w:val="single" w:sz="4" w:space="0" w:color="auto"/>
              <w:left w:val="nil"/>
              <w:bottom w:val="single" w:sz="4" w:space="0" w:color="auto"/>
              <w:right w:val="nil"/>
            </w:tcBorders>
            <w:shd w:val="clear" w:color="auto" w:fill="auto"/>
          </w:tcPr>
          <w:p w:rsidR="00B24FD3" w:rsidRPr="00777637" w:rsidRDefault="00B24FD3" w:rsidP="003739E5">
            <w:pPr>
              <w:pStyle w:val="Tabletext"/>
            </w:pPr>
            <w:r w:rsidRPr="00777637">
              <w:lastRenderedPageBreak/>
              <w:t>85</w:t>
            </w:r>
          </w:p>
        </w:tc>
        <w:tc>
          <w:tcPr>
            <w:tcW w:w="3402" w:type="dxa"/>
            <w:tcBorders>
              <w:top w:val="single" w:sz="4" w:space="0" w:color="auto"/>
              <w:left w:val="nil"/>
              <w:bottom w:val="single" w:sz="4" w:space="0" w:color="auto"/>
              <w:right w:val="nil"/>
            </w:tcBorders>
            <w:shd w:val="clear" w:color="auto" w:fill="auto"/>
          </w:tcPr>
          <w:p w:rsidR="00B24FD3" w:rsidRPr="00777637" w:rsidRDefault="00B24FD3" w:rsidP="003739E5">
            <w:pPr>
              <w:pStyle w:val="Tabletext"/>
            </w:pPr>
            <w:r w:rsidRPr="00777637">
              <w:t>shortfall interest charge for diverted profits tax</w:t>
            </w:r>
          </w:p>
        </w:tc>
        <w:tc>
          <w:tcPr>
            <w:tcW w:w="2835" w:type="dxa"/>
            <w:tcBorders>
              <w:top w:val="single" w:sz="4" w:space="0" w:color="auto"/>
              <w:left w:val="nil"/>
              <w:bottom w:val="single" w:sz="4" w:space="0" w:color="auto"/>
              <w:right w:val="nil"/>
            </w:tcBorders>
            <w:shd w:val="clear" w:color="auto" w:fill="auto"/>
          </w:tcPr>
          <w:p w:rsidR="00B24FD3" w:rsidRPr="00777637" w:rsidRDefault="00B24FD3" w:rsidP="003739E5">
            <w:pPr>
              <w:pStyle w:val="Tabletext"/>
            </w:pPr>
            <w:r w:rsidRPr="00777637">
              <w:t>section</w:t>
            </w:r>
            <w:r w:rsidR="00DA1913" w:rsidRPr="00777637">
              <w:t> </w:t>
            </w:r>
            <w:r w:rsidRPr="00777637">
              <w:t>177R</w:t>
            </w:r>
          </w:p>
        </w:tc>
      </w:tr>
      <w:tr w:rsidR="00B24FD3" w:rsidRPr="00777637" w:rsidTr="00322611">
        <w:trPr>
          <w:cantSplit/>
        </w:trPr>
        <w:tc>
          <w:tcPr>
            <w:tcW w:w="993" w:type="dxa"/>
            <w:tcBorders>
              <w:top w:val="single" w:sz="4" w:space="0" w:color="auto"/>
              <w:left w:val="nil"/>
              <w:bottom w:val="single" w:sz="4" w:space="0" w:color="auto"/>
              <w:right w:val="nil"/>
            </w:tcBorders>
          </w:tcPr>
          <w:p w:rsidR="00B24FD3" w:rsidRPr="00777637" w:rsidRDefault="00B24FD3" w:rsidP="003739E5">
            <w:pPr>
              <w:pStyle w:val="Tabletext"/>
            </w:pPr>
            <w:r w:rsidRPr="00777637">
              <w:t>90</w:t>
            </w:r>
          </w:p>
        </w:tc>
        <w:tc>
          <w:tcPr>
            <w:tcW w:w="3402" w:type="dxa"/>
            <w:tcBorders>
              <w:top w:val="single" w:sz="4" w:space="0" w:color="auto"/>
              <w:left w:val="nil"/>
              <w:bottom w:val="single" w:sz="4" w:space="0" w:color="auto"/>
              <w:right w:val="nil"/>
            </w:tcBorders>
          </w:tcPr>
          <w:p w:rsidR="00B24FD3" w:rsidRPr="00777637" w:rsidRDefault="00B24FD3" w:rsidP="003739E5">
            <w:pPr>
              <w:pStyle w:val="Tabletext"/>
            </w:pPr>
            <w:r w:rsidRPr="00777637">
              <w:t>family trust distribution tax</w:t>
            </w:r>
          </w:p>
        </w:tc>
        <w:tc>
          <w:tcPr>
            <w:tcW w:w="2835" w:type="dxa"/>
            <w:tcBorders>
              <w:top w:val="single" w:sz="4" w:space="0" w:color="auto"/>
              <w:left w:val="nil"/>
              <w:bottom w:val="single" w:sz="4" w:space="0" w:color="auto"/>
              <w:right w:val="nil"/>
            </w:tcBorders>
          </w:tcPr>
          <w:p w:rsidR="00B24FD3" w:rsidRPr="00777637" w:rsidRDefault="00B24FD3" w:rsidP="003739E5">
            <w:pPr>
              <w:pStyle w:val="Tabletext"/>
            </w:pPr>
            <w:r w:rsidRPr="00777637">
              <w:t>271</w:t>
            </w:r>
            <w:r w:rsidR="00777637">
              <w:noBreakHyphen/>
            </w:r>
            <w:r w:rsidRPr="00777637">
              <w:t>75 in Schedule</w:t>
            </w:r>
            <w:r w:rsidR="00DA1913" w:rsidRPr="00777637">
              <w:t> </w:t>
            </w:r>
            <w:r w:rsidRPr="00777637">
              <w:t>2F</w:t>
            </w:r>
          </w:p>
        </w:tc>
      </w:tr>
      <w:tr w:rsidR="00B24FD3" w:rsidRPr="00777637" w:rsidTr="00322611">
        <w:trPr>
          <w:cantSplit/>
        </w:trPr>
        <w:tc>
          <w:tcPr>
            <w:tcW w:w="993" w:type="dxa"/>
            <w:tcBorders>
              <w:top w:val="single" w:sz="4" w:space="0" w:color="auto"/>
              <w:left w:val="nil"/>
              <w:bottom w:val="single" w:sz="12" w:space="0" w:color="auto"/>
              <w:right w:val="nil"/>
            </w:tcBorders>
          </w:tcPr>
          <w:p w:rsidR="00B24FD3" w:rsidRPr="00777637" w:rsidRDefault="00B24FD3" w:rsidP="003739E5">
            <w:pPr>
              <w:pStyle w:val="Tabletext"/>
            </w:pPr>
            <w:r w:rsidRPr="00777637">
              <w:t>100</w:t>
            </w:r>
          </w:p>
        </w:tc>
        <w:tc>
          <w:tcPr>
            <w:tcW w:w="3402" w:type="dxa"/>
            <w:tcBorders>
              <w:top w:val="single" w:sz="4" w:space="0" w:color="auto"/>
              <w:left w:val="nil"/>
              <w:bottom w:val="single" w:sz="12" w:space="0" w:color="auto"/>
              <w:right w:val="nil"/>
            </w:tcBorders>
          </w:tcPr>
          <w:p w:rsidR="00B24FD3" w:rsidRPr="00777637" w:rsidRDefault="00B24FD3" w:rsidP="003739E5">
            <w:pPr>
              <w:pStyle w:val="Tabletext"/>
            </w:pPr>
            <w:r w:rsidRPr="00777637">
              <w:t>interest payable under section</w:t>
            </w:r>
            <w:r w:rsidR="00DA1913" w:rsidRPr="00777637">
              <w:t> </w:t>
            </w:r>
            <w:r w:rsidRPr="00777637">
              <w:t>102AAM (about distributions from non</w:t>
            </w:r>
            <w:r w:rsidR="00777637">
              <w:noBreakHyphen/>
            </w:r>
            <w:r w:rsidRPr="00777637">
              <w:t>resident trust estates)</w:t>
            </w:r>
          </w:p>
        </w:tc>
        <w:tc>
          <w:tcPr>
            <w:tcW w:w="2835" w:type="dxa"/>
            <w:tcBorders>
              <w:top w:val="single" w:sz="4" w:space="0" w:color="auto"/>
              <w:left w:val="nil"/>
              <w:bottom w:val="single" w:sz="12" w:space="0" w:color="auto"/>
              <w:right w:val="nil"/>
            </w:tcBorders>
          </w:tcPr>
          <w:p w:rsidR="00B24FD3" w:rsidRPr="00777637" w:rsidRDefault="00B24FD3" w:rsidP="003739E5">
            <w:pPr>
              <w:pStyle w:val="Tabletext"/>
            </w:pPr>
            <w:r w:rsidRPr="00777637">
              <w:t>5</w:t>
            </w:r>
            <w:r w:rsidR="00777637">
              <w:noBreakHyphen/>
            </w:r>
            <w:r w:rsidRPr="00777637">
              <w:t xml:space="preserve">5 of the </w:t>
            </w:r>
            <w:r w:rsidRPr="00777637">
              <w:rPr>
                <w:i/>
              </w:rPr>
              <w:t>Income Tax Assessment Act 1997</w:t>
            </w:r>
          </w:p>
        </w:tc>
      </w:tr>
    </w:tbl>
    <w:p w:rsidR="00EF2BF5" w:rsidRPr="00777637" w:rsidRDefault="00EF2BF5" w:rsidP="00DC47A9">
      <w:pPr>
        <w:pStyle w:val="subsection"/>
      </w:pPr>
      <w:r w:rsidRPr="00777637">
        <w:tab/>
        <w:t>(2)</w:t>
      </w:r>
      <w:r w:rsidRPr="00777637">
        <w:tab/>
        <w:t>The following table is an index of each tax</w:t>
      </w:r>
      <w:r w:rsidR="00777637">
        <w:noBreakHyphen/>
      </w:r>
      <w:r w:rsidRPr="00777637">
        <w:t>related liability under other Acts. The key provision for the liability, as set out in the table, specifies when the liability becomes due and payable.</w:t>
      </w:r>
    </w:p>
    <w:p w:rsidR="00EF2BF5" w:rsidRPr="00777637" w:rsidRDefault="00EF2BF5" w:rsidP="00EF2BF5">
      <w:pPr>
        <w:pStyle w:val="notetext"/>
      </w:pPr>
      <w:r w:rsidRPr="00777637">
        <w:t>Note 1:</w:t>
      </w:r>
      <w:r w:rsidRPr="00777637">
        <w:tab/>
        <w:t>The Commissioner may vary the time at which the amount becomes due and payable. See Subdivision</w:t>
      </w:r>
      <w:r w:rsidR="00DA1913" w:rsidRPr="00777637">
        <w:t> </w:t>
      </w:r>
      <w:r w:rsidRPr="00777637">
        <w:t>255</w:t>
      </w:r>
      <w:r w:rsidR="00777637">
        <w:noBreakHyphen/>
      </w:r>
      <w:r w:rsidRPr="00777637">
        <w:t>B.</w:t>
      </w:r>
    </w:p>
    <w:p w:rsidR="00EF2BF5" w:rsidRPr="00777637" w:rsidRDefault="00EF2BF5" w:rsidP="00EF2BF5">
      <w:pPr>
        <w:pStyle w:val="notetext"/>
      </w:pPr>
      <w:r w:rsidRPr="00777637">
        <w:t>Note 2:</w:t>
      </w:r>
      <w:r w:rsidRPr="00777637">
        <w:tab/>
        <w:t>Members and former members of consolidated groups and MEC groups may be jointly and severally liable to pay certain tax</w:t>
      </w:r>
      <w:r w:rsidR="00777637">
        <w:noBreakHyphen/>
      </w:r>
      <w:r w:rsidRPr="00777637">
        <w:t>related liabilities related to the group’s activities (see Division</w:t>
      </w:r>
      <w:r w:rsidR="00DA1913" w:rsidRPr="00777637">
        <w:t> </w:t>
      </w:r>
      <w:r w:rsidRPr="00777637">
        <w:t xml:space="preserve">721 of the </w:t>
      </w:r>
      <w:r w:rsidRPr="00777637">
        <w:rPr>
          <w:i/>
        </w:rPr>
        <w:t>Income Tax Assessment Act 1997</w:t>
      </w:r>
      <w:r w:rsidRPr="00777637">
        <w:t>).</w:t>
      </w:r>
    </w:p>
    <w:p w:rsidR="00EF2BF5" w:rsidRPr="00777637" w:rsidRDefault="00EF2BF5" w:rsidP="00EF2BF5">
      <w:pPr>
        <w:pStyle w:val="notetext"/>
      </w:pPr>
      <w:r w:rsidRPr="00777637">
        <w:t>Note 3:</w:t>
      </w:r>
      <w:r w:rsidRPr="00777637">
        <w:tab/>
        <w:t>Companies that are or were members of the same wholly</w:t>
      </w:r>
      <w:r w:rsidR="00777637">
        <w:noBreakHyphen/>
      </w:r>
      <w:r w:rsidRPr="00777637">
        <w:t>owned group as an NZ franking company may be jointly and severally liable to pay certain tax</w:t>
      </w:r>
      <w:r w:rsidR="00777637">
        <w:noBreakHyphen/>
      </w:r>
      <w:r w:rsidRPr="00777637">
        <w:t>related liabilities of the NZ franking company (see Division</w:t>
      </w:r>
      <w:r w:rsidR="00DA1913" w:rsidRPr="00777637">
        <w:t> </w:t>
      </w:r>
      <w:r w:rsidRPr="00777637">
        <w:t xml:space="preserve">220 of the </w:t>
      </w:r>
      <w:r w:rsidRPr="00777637">
        <w:rPr>
          <w:i/>
        </w:rPr>
        <w:t>Income Tax Assessment Act 1997</w:t>
      </w:r>
      <w:r w:rsidRPr="00777637">
        <w:t>).</w:t>
      </w:r>
    </w:p>
    <w:p w:rsidR="00D604B7" w:rsidRPr="00777637" w:rsidRDefault="00D604B7" w:rsidP="00D604B7">
      <w:pPr>
        <w:pStyle w:val="notetext"/>
      </w:pPr>
      <w:r w:rsidRPr="00777637">
        <w:t>Note 4:</w:t>
      </w:r>
      <w:r w:rsidRPr="00777637">
        <w:tab/>
        <w:t>Penalties under Division</w:t>
      </w:r>
      <w:r w:rsidR="00DA1913" w:rsidRPr="00777637">
        <w:t> </w:t>
      </w:r>
      <w:r w:rsidRPr="00777637">
        <w:t xml:space="preserve">175 of the </w:t>
      </w:r>
      <w:r w:rsidRPr="00777637">
        <w:rPr>
          <w:i/>
        </w:rPr>
        <w:t>Australian Charities and Not</w:t>
      </w:r>
      <w:r w:rsidR="00777637">
        <w:rPr>
          <w:i/>
        </w:rPr>
        <w:noBreakHyphen/>
      </w:r>
      <w:r w:rsidRPr="00777637">
        <w:rPr>
          <w:i/>
        </w:rPr>
        <w:t>for</w:t>
      </w:r>
      <w:r w:rsidR="00777637">
        <w:rPr>
          <w:i/>
        </w:rPr>
        <w:noBreakHyphen/>
      </w:r>
      <w:r w:rsidRPr="00777637">
        <w:rPr>
          <w:i/>
        </w:rPr>
        <w:t>profits Commission Act 2012</w:t>
      </w:r>
      <w:r w:rsidRPr="00777637">
        <w:t>, and related general interest charge, are treated in the same way as tax</w:t>
      </w:r>
      <w:r w:rsidR="00777637">
        <w:noBreakHyphen/>
      </w:r>
      <w:r w:rsidRPr="00777637">
        <w:t>related liabilities: see subsection</w:t>
      </w:r>
      <w:r w:rsidR="00DA1913" w:rsidRPr="00777637">
        <w:t> </w:t>
      </w:r>
      <w:r w:rsidRPr="00777637">
        <w:t>175</w:t>
      </w:r>
      <w:r w:rsidR="00777637">
        <w:noBreakHyphen/>
      </w:r>
      <w:r w:rsidRPr="00777637">
        <w:t>70(2) of that Act.</w:t>
      </w:r>
    </w:p>
    <w:p w:rsidR="00EF2BF5" w:rsidRPr="00777637" w:rsidRDefault="002F5FE5" w:rsidP="00D8419B">
      <w:pPr>
        <w:pStyle w:val="notetext"/>
      </w:pPr>
      <w:r w:rsidRPr="00777637">
        <w:t>Note 5:</w:t>
      </w:r>
      <w:r w:rsidRPr="00777637">
        <w:tab/>
        <w:t>A liability for a fee that is due and payable under subsection</w:t>
      </w:r>
      <w:r w:rsidR="00DA1913" w:rsidRPr="00777637">
        <w:t> </w:t>
      </w:r>
      <w:r w:rsidRPr="00777637">
        <w:t xml:space="preserve">113(5) of the </w:t>
      </w:r>
      <w:r w:rsidRPr="00777637">
        <w:rPr>
          <w:i/>
        </w:rPr>
        <w:t>Foreign Acquisitions and Takeovers Act 1975</w:t>
      </w:r>
      <w:r w:rsidRPr="00777637">
        <w:t xml:space="preserve"> is a tax</w:t>
      </w:r>
      <w:r w:rsidR="00777637">
        <w:noBreakHyphen/>
      </w:r>
      <w:r w:rsidRPr="00777637">
        <w:t>related liability if the power of the Treasurer to recover the fee under that subsection is delegated to the Commissioner of Taxation under section</w:t>
      </w:r>
      <w:r w:rsidR="00DA1913" w:rsidRPr="00777637">
        <w:t> </w:t>
      </w:r>
      <w:r w:rsidRPr="00777637">
        <w:t>137 of that Act (see subsections</w:t>
      </w:r>
      <w:r w:rsidR="00DA1913" w:rsidRPr="00777637">
        <w:t> </w:t>
      </w:r>
      <w:r w:rsidRPr="00777637">
        <w:t>138(1) and (2) of that Act).</w:t>
      </w:r>
    </w:p>
    <w:tbl>
      <w:tblPr>
        <w:tblW w:w="723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126"/>
        <w:gridCol w:w="1418"/>
        <w:gridCol w:w="2977"/>
        <w:gridCol w:w="7"/>
      </w:tblGrid>
      <w:tr w:rsidR="00EF2BF5" w:rsidRPr="00777637" w:rsidTr="00712420">
        <w:trPr>
          <w:cantSplit/>
          <w:tblHeader/>
        </w:trPr>
        <w:tc>
          <w:tcPr>
            <w:tcW w:w="7237" w:type="dxa"/>
            <w:gridSpan w:val="5"/>
            <w:tcBorders>
              <w:top w:val="single" w:sz="12" w:space="0" w:color="auto"/>
              <w:left w:val="nil"/>
              <w:bottom w:val="nil"/>
              <w:right w:val="nil"/>
            </w:tcBorders>
          </w:tcPr>
          <w:p w:rsidR="00EF2BF5" w:rsidRPr="00777637" w:rsidRDefault="00EF2BF5" w:rsidP="007B25BF">
            <w:pPr>
              <w:pStyle w:val="Tabletext"/>
              <w:keepNext/>
              <w:keepLines/>
            </w:pPr>
            <w:r w:rsidRPr="00777637">
              <w:rPr>
                <w:b/>
              </w:rPr>
              <w:lastRenderedPageBreak/>
              <w:t>Tax</w:t>
            </w:r>
            <w:r w:rsidR="00777637">
              <w:rPr>
                <w:b/>
              </w:rPr>
              <w:noBreakHyphen/>
            </w:r>
            <w:r w:rsidRPr="00777637">
              <w:rPr>
                <w:b/>
              </w:rPr>
              <w:t>related liabilities under other legislation</w:t>
            </w:r>
          </w:p>
        </w:tc>
      </w:tr>
      <w:tr w:rsidR="00EF2BF5" w:rsidRPr="00777637" w:rsidTr="00712420">
        <w:trPr>
          <w:cantSplit/>
          <w:tblHeader/>
        </w:trPr>
        <w:tc>
          <w:tcPr>
            <w:tcW w:w="709" w:type="dxa"/>
            <w:tcBorders>
              <w:top w:val="single" w:sz="4" w:space="0" w:color="auto"/>
              <w:left w:val="nil"/>
              <w:bottom w:val="single" w:sz="12" w:space="0" w:color="auto"/>
              <w:right w:val="nil"/>
            </w:tcBorders>
          </w:tcPr>
          <w:p w:rsidR="00EF2BF5" w:rsidRPr="00777637" w:rsidRDefault="00EF2BF5" w:rsidP="007B25BF">
            <w:pPr>
              <w:pStyle w:val="Tabletext"/>
              <w:keepNext/>
              <w:keepLines/>
            </w:pPr>
            <w:r w:rsidRPr="00777637">
              <w:rPr>
                <w:b/>
              </w:rPr>
              <w:t>Item</w:t>
            </w:r>
          </w:p>
        </w:tc>
        <w:tc>
          <w:tcPr>
            <w:tcW w:w="2126" w:type="dxa"/>
            <w:tcBorders>
              <w:top w:val="single" w:sz="4" w:space="0" w:color="auto"/>
              <w:left w:val="nil"/>
              <w:bottom w:val="single" w:sz="12" w:space="0" w:color="auto"/>
              <w:right w:val="nil"/>
            </w:tcBorders>
          </w:tcPr>
          <w:p w:rsidR="00EF2BF5" w:rsidRPr="00777637" w:rsidRDefault="00EF2BF5" w:rsidP="007B25BF">
            <w:pPr>
              <w:pStyle w:val="Tabletext"/>
              <w:keepNext/>
              <w:keepLines/>
            </w:pPr>
            <w:r w:rsidRPr="00777637">
              <w:rPr>
                <w:b/>
              </w:rPr>
              <w:t>Topic</w:t>
            </w:r>
          </w:p>
        </w:tc>
        <w:tc>
          <w:tcPr>
            <w:tcW w:w="1418" w:type="dxa"/>
            <w:tcBorders>
              <w:top w:val="single" w:sz="4" w:space="0" w:color="auto"/>
              <w:left w:val="nil"/>
              <w:bottom w:val="single" w:sz="12" w:space="0" w:color="auto"/>
              <w:right w:val="nil"/>
            </w:tcBorders>
          </w:tcPr>
          <w:p w:rsidR="00EF2BF5" w:rsidRPr="00777637" w:rsidRDefault="00EF2BF5" w:rsidP="007B25BF">
            <w:pPr>
              <w:pStyle w:val="Tabletext"/>
              <w:keepNext/>
              <w:keepLines/>
            </w:pPr>
            <w:r w:rsidRPr="00777637">
              <w:rPr>
                <w:b/>
              </w:rPr>
              <w:t>Provision</w:t>
            </w:r>
          </w:p>
        </w:tc>
        <w:tc>
          <w:tcPr>
            <w:tcW w:w="2984" w:type="dxa"/>
            <w:gridSpan w:val="2"/>
            <w:tcBorders>
              <w:top w:val="single" w:sz="4" w:space="0" w:color="auto"/>
              <w:left w:val="nil"/>
              <w:bottom w:val="single" w:sz="12" w:space="0" w:color="auto"/>
              <w:right w:val="nil"/>
            </w:tcBorders>
          </w:tcPr>
          <w:p w:rsidR="00EF2BF5" w:rsidRPr="00777637" w:rsidRDefault="00EF2BF5" w:rsidP="007B25BF">
            <w:pPr>
              <w:pStyle w:val="Tabletext"/>
              <w:keepNext/>
              <w:keepLines/>
            </w:pPr>
            <w:r w:rsidRPr="00777637">
              <w:rPr>
                <w:b/>
              </w:rPr>
              <w:t>Act</w:t>
            </w:r>
          </w:p>
        </w:tc>
      </w:tr>
      <w:tr w:rsidR="00A5650E" w:rsidRPr="00777637" w:rsidTr="00712420">
        <w:trPr>
          <w:cantSplit/>
        </w:trPr>
        <w:tc>
          <w:tcPr>
            <w:tcW w:w="709" w:type="dxa"/>
            <w:tcBorders>
              <w:top w:val="single" w:sz="4" w:space="0" w:color="auto"/>
              <w:left w:val="nil"/>
              <w:bottom w:val="single" w:sz="4" w:space="0" w:color="auto"/>
              <w:right w:val="nil"/>
            </w:tcBorders>
            <w:shd w:val="clear" w:color="auto" w:fill="auto"/>
          </w:tcPr>
          <w:p w:rsidR="00A5650E" w:rsidRPr="00777637" w:rsidRDefault="00A5650E" w:rsidP="003739E5">
            <w:pPr>
              <w:pStyle w:val="Tabletext"/>
            </w:pPr>
            <w:r w:rsidRPr="00777637">
              <w:t>5</w:t>
            </w:r>
          </w:p>
        </w:tc>
        <w:tc>
          <w:tcPr>
            <w:tcW w:w="2126" w:type="dxa"/>
            <w:tcBorders>
              <w:top w:val="single" w:sz="4" w:space="0" w:color="auto"/>
              <w:left w:val="nil"/>
              <w:bottom w:val="single" w:sz="4" w:space="0" w:color="auto"/>
              <w:right w:val="nil"/>
            </w:tcBorders>
            <w:shd w:val="clear" w:color="auto" w:fill="auto"/>
          </w:tcPr>
          <w:p w:rsidR="00A5650E" w:rsidRPr="00777637" w:rsidRDefault="00A5650E" w:rsidP="003739E5">
            <w:pPr>
              <w:pStyle w:val="Tabletext"/>
            </w:pPr>
            <w:r w:rsidRPr="00777637">
              <w:t>assessed net amount, including amounts in respect of luxury car tax and wine equalisation tax</w:t>
            </w:r>
          </w:p>
        </w:tc>
        <w:tc>
          <w:tcPr>
            <w:tcW w:w="1418" w:type="dxa"/>
            <w:tcBorders>
              <w:top w:val="single" w:sz="4" w:space="0" w:color="auto"/>
              <w:left w:val="nil"/>
              <w:bottom w:val="single" w:sz="4" w:space="0" w:color="auto"/>
              <w:right w:val="nil"/>
            </w:tcBorders>
            <w:shd w:val="clear" w:color="auto" w:fill="auto"/>
          </w:tcPr>
          <w:p w:rsidR="00A5650E" w:rsidRPr="00777637" w:rsidRDefault="00A5650E" w:rsidP="003739E5">
            <w:pPr>
              <w:pStyle w:val="Tabletext"/>
            </w:pPr>
            <w:r w:rsidRPr="00777637">
              <w:t>33</w:t>
            </w:r>
            <w:r w:rsidR="00777637">
              <w:noBreakHyphen/>
            </w:r>
            <w:r w:rsidRPr="00777637">
              <w:t>3, 33</w:t>
            </w:r>
            <w:r w:rsidR="00777637">
              <w:noBreakHyphen/>
            </w:r>
            <w:r w:rsidRPr="00777637">
              <w:t>5, 35</w:t>
            </w:r>
            <w:r w:rsidR="00777637">
              <w:noBreakHyphen/>
            </w:r>
            <w:r w:rsidRPr="00777637">
              <w:t>5(2)</w:t>
            </w:r>
          </w:p>
        </w:tc>
        <w:tc>
          <w:tcPr>
            <w:tcW w:w="2984" w:type="dxa"/>
            <w:gridSpan w:val="2"/>
            <w:tcBorders>
              <w:top w:val="single" w:sz="4" w:space="0" w:color="auto"/>
              <w:left w:val="nil"/>
              <w:bottom w:val="single" w:sz="4" w:space="0" w:color="auto"/>
              <w:right w:val="nil"/>
            </w:tcBorders>
            <w:shd w:val="clear" w:color="auto" w:fill="auto"/>
          </w:tcPr>
          <w:p w:rsidR="00A5650E" w:rsidRPr="00777637" w:rsidRDefault="00A5650E" w:rsidP="003739E5">
            <w:pPr>
              <w:pStyle w:val="Tabletext"/>
              <w:rPr>
                <w:i/>
              </w:rPr>
            </w:pPr>
            <w:r w:rsidRPr="00777637">
              <w:rPr>
                <w:i/>
              </w:rPr>
              <w:t>A New Tax System (Goods and Services Tax) Act 1999</w:t>
            </w:r>
          </w:p>
        </w:tc>
      </w:tr>
      <w:tr w:rsidR="00A5650E" w:rsidRPr="00777637" w:rsidTr="00712420">
        <w:trPr>
          <w:cantSplit/>
        </w:trPr>
        <w:tc>
          <w:tcPr>
            <w:tcW w:w="709" w:type="dxa"/>
            <w:tcBorders>
              <w:top w:val="single" w:sz="4" w:space="0" w:color="auto"/>
              <w:left w:val="nil"/>
              <w:bottom w:val="single" w:sz="4" w:space="0" w:color="auto"/>
              <w:right w:val="nil"/>
            </w:tcBorders>
            <w:shd w:val="clear" w:color="auto" w:fill="auto"/>
          </w:tcPr>
          <w:p w:rsidR="00A5650E" w:rsidRPr="00777637" w:rsidRDefault="00A5650E" w:rsidP="003739E5">
            <w:pPr>
              <w:pStyle w:val="Tabletext"/>
            </w:pPr>
            <w:r w:rsidRPr="00777637">
              <w:t>10</w:t>
            </w:r>
          </w:p>
        </w:tc>
        <w:tc>
          <w:tcPr>
            <w:tcW w:w="2126" w:type="dxa"/>
            <w:tcBorders>
              <w:top w:val="single" w:sz="4" w:space="0" w:color="auto"/>
              <w:left w:val="nil"/>
              <w:bottom w:val="single" w:sz="4" w:space="0" w:color="auto"/>
              <w:right w:val="nil"/>
            </w:tcBorders>
            <w:shd w:val="clear" w:color="auto" w:fill="auto"/>
          </w:tcPr>
          <w:p w:rsidR="00A5650E" w:rsidRPr="00777637" w:rsidRDefault="00A5650E" w:rsidP="003739E5">
            <w:pPr>
              <w:pStyle w:val="Tabletext"/>
            </w:pPr>
            <w:r w:rsidRPr="00777637">
              <w:t xml:space="preserve">amount of </w:t>
            </w:r>
            <w:r w:rsidR="000B7761" w:rsidRPr="00777637">
              <w:t>assessed GST</w:t>
            </w:r>
            <w:r w:rsidRPr="00777637">
              <w:t xml:space="preserve"> on importations</w:t>
            </w:r>
          </w:p>
        </w:tc>
        <w:tc>
          <w:tcPr>
            <w:tcW w:w="1418" w:type="dxa"/>
            <w:tcBorders>
              <w:top w:val="single" w:sz="4" w:space="0" w:color="auto"/>
              <w:left w:val="nil"/>
              <w:bottom w:val="single" w:sz="4" w:space="0" w:color="auto"/>
              <w:right w:val="nil"/>
            </w:tcBorders>
            <w:shd w:val="clear" w:color="auto" w:fill="auto"/>
          </w:tcPr>
          <w:p w:rsidR="00A5650E" w:rsidRPr="00777637" w:rsidRDefault="00A5650E" w:rsidP="003739E5">
            <w:pPr>
              <w:pStyle w:val="Tabletext"/>
            </w:pPr>
            <w:r w:rsidRPr="00777637">
              <w:t>33</w:t>
            </w:r>
            <w:r w:rsidR="00777637">
              <w:noBreakHyphen/>
            </w:r>
            <w:r w:rsidRPr="00777637">
              <w:t>15</w:t>
            </w:r>
          </w:p>
        </w:tc>
        <w:tc>
          <w:tcPr>
            <w:tcW w:w="2984" w:type="dxa"/>
            <w:gridSpan w:val="2"/>
            <w:tcBorders>
              <w:top w:val="single" w:sz="4" w:space="0" w:color="auto"/>
              <w:left w:val="nil"/>
              <w:bottom w:val="single" w:sz="4" w:space="0" w:color="auto"/>
              <w:right w:val="nil"/>
            </w:tcBorders>
            <w:shd w:val="clear" w:color="auto" w:fill="auto"/>
          </w:tcPr>
          <w:p w:rsidR="00A5650E" w:rsidRPr="00777637" w:rsidRDefault="00A5650E" w:rsidP="003739E5">
            <w:pPr>
              <w:pStyle w:val="Tabletext"/>
            </w:pPr>
            <w:r w:rsidRPr="00777637">
              <w:rPr>
                <w:i/>
              </w:rPr>
              <w:t>A New Tax System (Goods and Services Tax) Act 1999</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12A</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assessed GST on supplies made in settlement of claims under insurance policies</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78</w:t>
            </w:r>
            <w:r w:rsidR="00777637">
              <w:noBreakHyphen/>
            </w:r>
            <w:r w:rsidRPr="00777637">
              <w:t>90</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rPr>
                <w:i/>
              </w:rPr>
            </w:pPr>
            <w:r w:rsidRPr="00777637">
              <w:rPr>
                <w:i/>
              </w:rPr>
              <w:t>A New Tax System (Goods and Services Tax) Act 1999</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12B</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assessed GST on supplies made in satisfaction of debts</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105</w:t>
            </w:r>
            <w:r w:rsidR="00777637">
              <w:noBreakHyphen/>
            </w:r>
            <w:r w:rsidRPr="00777637">
              <w:t>20</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rPr>
                <w:i/>
              </w:rPr>
            </w:pPr>
            <w:r w:rsidRPr="00777637">
              <w:rPr>
                <w:i/>
              </w:rPr>
              <w:t>A New Tax System (Goods and Services Tax) Act 1999</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13</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repayments of amounts paid under tourist refund scheme</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168</w:t>
            </w:r>
            <w:r w:rsidR="00777637">
              <w:noBreakHyphen/>
            </w:r>
            <w:r w:rsidRPr="00777637">
              <w:t>10</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rPr>
                <w:i/>
              </w:rPr>
            </w:pPr>
            <w:r w:rsidRPr="00777637">
              <w:rPr>
                <w:i/>
              </w:rPr>
              <w:t>A New Tax System (Goods and Services Tax) Act 1999</w:t>
            </w:r>
          </w:p>
        </w:tc>
      </w:tr>
      <w:tr w:rsidR="0075481C" w:rsidRPr="00777637" w:rsidTr="00C07702">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15</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 xml:space="preserve">amount of </w:t>
            </w:r>
            <w:r w:rsidR="00DE7E87" w:rsidRPr="00777637">
              <w:t>assessed luxury car tax</w:t>
            </w:r>
            <w:r w:rsidRPr="00777637">
              <w:t xml:space="preserve"> on importation</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13</w:t>
            </w:r>
            <w:r w:rsidR="00777637">
              <w:noBreakHyphen/>
            </w:r>
            <w:r w:rsidRPr="00777637">
              <w:t>20</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rPr>
                <w:i/>
              </w:rPr>
              <w:t>A New Tax System (Luxury Car Tax) Act 1999</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16</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excess luxury car tax credits</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17</w:t>
            </w:r>
            <w:r w:rsidR="00777637">
              <w:noBreakHyphen/>
            </w:r>
            <w:r w:rsidRPr="00777637">
              <w:t>15</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rPr>
                <w:i/>
              </w:rPr>
            </w:pPr>
            <w:r w:rsidRPr="00777637">
              <w:rPr>
                <w:i/>
              </w:rPr>
              <w:t>A New Tax System (Luxury Car Tax) Act 1999</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18</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excess wine tax credits</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17</w:t>
            </w:r>
            <w:r w:rsidR="00777637">
              <w:noBreakHyphen/>
            </w:r>
            <w:r w:rsidRPr="00777637">
              <w:t>25</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rPr>
                <w:i/>
              </w:rPr>
            </w:pPr>
            <w:r w:rsidRPr="00777637">
              <w:rPr>
                <w:i/>
              </w:rPr>
              <w:t>A New Tax System (Wine Equalisation Tax) Act 1999</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20</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 xml:space="preserve">amount of </w:t>
            </w:r>
            <w:r w:rsidR="00466CC3" w:rsidRPr="00777637">
              <w:t>assessed wine tax</w:t>
            </w:r>
            <w:r w:rsidRPr="00777637">
              <w:t xml:space="preserve"> on customs dealings</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23</w:t>
            </w:r>
            <w:r w:rsidR="00777637">
              <w:noBreakHyphen/>
            </w:r>
            <w:r w:rsidRPr="00777637">
              <w:t>5</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rPr>
                <w:i/>
              </w:rPr>
              <w:t>A New Tax System (Wine Equalisation Tax) Act 1999</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21</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repayments of amounts paid under tourist refund scheme</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25</w:t>
            </w:r>
            <w:r w:rsidR="00777637">
              <w:noBreakHyphen/>
            </w:r>
            <w:r w:rsidRPr="00777637">
              <w:t>10</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rPr>
                <w:i/>
              </w:rPr>
            </w:pPr>
            <w:r w:rsidRPr="00777637">
              <w:rPr>
                <w:i/>
              </w:rPr>
              <w:t>A New Tax System (Wine Equalisation Tax) Act 1999</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22A</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amount of advance to be repaid</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14A</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rPr>
                <w:i/>
              </w:rPr>
              <w:t>Diesel and Alternative Fuels Grants Scheme Act 1999</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lastRenderedPageBreak/>
              <w:t>22B</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amount payable as a result of an amended assessment</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15E</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rPr>
                <w:i/>
              </w:rPr>
              <w:t>Diesel and Alternative Fuels Grants Scheme Act 1999</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24</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excise duty</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54</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rPr>
                <w:i/>
              </w:rPr>
            </w:pPr>
            <w:r w:rsidRPr="00777637">
              <w:rPr>
                <w:i/>
              </w:rPr>
              <w:t>Excise Act 1901</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24A</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accounting for excisable goods</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60(1), (1A), (1B) and (1C)</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rPr>
                <w:i/>
              </w:rPr>
            </w:pPr>
            <w:r w:rsidRPr="00777637">
              <w:rPr>
                <w:i/>
              </w:rPr>
              <w:t>Excise Act 1901</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24B</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tobacco leaf stock deficiency</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77AA</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rPr>
                <w:i/>
              </w:rPr>
            </w:pPr>
            <w:r w:rsidRPr="00777637">
              <w:rPr>
                <w:i/>
              </w:rPr>
              <w:t>Excise Act 1901</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24C</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accounting for spirit</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77FH</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rPr>
                <w:i/>
              </w:rPr>
            </w:pPr>
            <w:r w:rsidRPr="00777637">
              <w:rPr>
                <w:i/>
              </w:rPr>
              <w:t>Excise Act 1901</w:t>
            </w:r>
          </w:p>
        </w:tc>
      </w:tr>
      <w:tr w:rsidR="0075481C" w:rsidRPr="00777637" w:rsidTr="00712420">
        <w:trPr>
          <w:cantSplit/>
        </w:trPr>
        <w:tc>
          <w:tcPr>
            <w:tcW w:w="709"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24CA</w:t>
            </w:r>
          </w:p>
        </w:tc>
        <w:tc>
          <w:tcPr>
            <w:tcW w:w="2126"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penalty for using LPG for excisable LPG use</w:t>
            </w:r>
          </w:p>
        </w:tc>
        <w:tc>
          <w:tcPr>
            <w:tcW w:w="1418" w:type="dxa"/>
            <w:tcBorders>
              <w:top w:val="single" w:sz="4" w:space="0" w:color="auto"/>
              <w:left w:val="nil"/>
              <w:bottom w:val="single" w:sz="4" w:space="0" w:color="auto"/>
              <w:right w:val="nil"/>
            </w:tcBorders>
            <w:shd w:val="clear" w:color="auto" w:fill="auto"/>
          </w:tcPr>
          <w:p w:rsidR="0075481C" w:rsidRPr="00777637" w:rsidRDefault="0075481C" w:rsidP="003739E5">
            <w:pPr>
              <w:pStyle w:val="Tabletext"/>
            </w:pPr>
            <w:r w:rsidRPr="00777637">
              <w:t>77M</w:t>
            </w:r>
          </w:p>
        </w:tc>
        <w:tc>
          <w:tcPr>
            <w:tcW w:w="2984" w:type="dxa"/>
            <w:gridSpan w:val="2"/>
            <w:tcBorders>
              <w:top w:val="single" w:sz="4" w:space="0" w:color="auto"/>
              <w:left w:val="nil"/>
              <w:bottom w:val="single" w:sz="4" w:space="0" w:color="auto"/>
              <w:right w:val="nil"/>
            </w:tcBorders>
            <w:shd w:val="clear" w:color="auto" w:fill="auto"/>
          </w:tcPr>
          <w:p w:rsidR="0075481C" w:rsidRPr="00777637" w:rsidRDefault="0075481C" w:rsidP="003739E5">
            <w:pPr>
              <w:pStyle w:val="Tabletext"/>
              <w:rPr>
                <w:i/>
              </w:rPr>
            </w:pPr>
            <w:r w:rsidRPr="00777637">
              <w:rPr>
                <w:i/>
              </w:rPr>
              <w:t>Excise Act 1901</w:t>
            </w:r>
          </w:p>
        </w:tc>
      </w:tr>
      <w:tr w:rsidR="002F5FE5" w:rsidRPr="00777637" w:rsidTr="00712420">
        <w:trPr>
          <w:cantSplit/>
        </w:trPr>
        <w:tc>
          <w:tcPr>
            <w:tcW w:w="709"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24D</w:t>
            </w:r>
          </w:p>
        </w:tc>
        <w:tc>
          <w:tcPr>
            <w:tcW w:w="2126"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fee for an action that does not relate to an application or a notice</w:t>
            </w:r>
          </w:p>
        </w:tc>
        <w:tc>
          <w:tcPr>
            <w:tcW w:w="1418"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113(5)</w:t>
            </w:r>
          </w:p>
        </w:tc>
        <w:tc>
          <w:tcPr>
            <w:tcW w:w="2984" w:type="dxa"/>
            <w:gridSpan w:val="2"/>
            <w:tcBorders>
              <w:top w:val="single" w:sz="4" w:space="0" w:color="auto"/>
              <w:left w:val="nil"/>
              <w:bottom w:val="single" w:sz="4" w:space="0" w:color="auto"/>
              <w:right w:val="nil"/>
            </w:tcBorders>
            <w:shd w:val="clear" w:color="auto" w:fill="auto"/>
          </w:tcPr>
          <w:p w:rsidR="002F5FE5" w:rsidRPr="00777637" w:rsidRDefault="002F5FE5" w:rsidP="003739E5">
            <w:pPr>
              <w:pStyle w:val="Tabletext"/>
              <w:rPr>
                <w:i/>
              </w:rPr>
            </w:pPr>
            <w:r w:rsidRPr="00777637">
              <w:rPr>
                <w:i/>
              </w:rPr>
              <w:t>Foreign Acquisitions and Takeovers Act 1975</w:t>
            </w:r>
            <w:r w:rsidRPr="00777637">
              <w:t xml:space="preserve"> (but see note 5 to this subsection)</w:t>
            </w:r>
          </w:p>
        </w:tc>
      </w:tr>
      <w:tr w:rsidR="002F5FE5" w:rsidRPr="00777637" w:rsidTr="00712420">
        <w:trPr>
          <w:cantSplit/>
        </w:trPr>
        <w:tc>
          <w:tcPr>
            <w:tcW w:w="709"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24E</w:t>
            </w:r>
          </w:p>
        </w:tc>
        <w:tc>
          <w:tcPr>
            <w:tcW w:w="2126"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vacancy fee</w:t>
            </w:r>
          </w:p>
        </w:tc>
        <w:tc>
          <w:tcPr>
            <w:tcW w:w="1418"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115F</w:t>
            </w:r>
          </w:p>
        </w:tc>
        <w:tc>
          <w:tcPr>
            <w:tcW w:w="2984" w:type="dxa"/>
            <w:gridSpan w:val="2"/>
            <w:tcBorders>
              <w:top w:val="single" w:sz="4" w:space="0" w:color="auto"/>
              <w:left w:val="nil"/>
              <w:bottom w:val="single" w:sz="4" w:space="0" w:color="auto"/>
              <w:right w:val="nil"/>
            </w:tcBorders>
            <w:shd w:val="clear" w:color="auto" w:fill="auto"/>
          </w:tcPr>
          <w:p w:rsidR="002F5FE5" w:rsidRPr="00777637" w:rsidRDefault="002F5FE5" w:rsidP="003739E5">
            <w:pPr>
              <w:pStyle w:val="Tabletext"/>
              <w:rPr>
                <w:i/>
              </w:rPr>
            </w:pPr>
            <w:r w:rsidRPr="00777637">
              <w:rPr>
                <w:i/>
              </w:rPr>
              <w:t>Foreign Acquisitions and Takeovers Act 1975</w:t>
            </w:r>
          </w:p>
        </w:tc>
      </w:tr>
      <w:tr w:rsidR="002F5FE5" w:rsidRPr="00777637" w:rsidTr="00712420">
        <w:trPr>
          <w:cantSplit/>
        </w:trPr>
        <w:tc>
          <w:tcPr>
            <w:tcW w:w="709"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25</w:t>
            </w:r>
          </w:p>
        </w:tc>
        <w:tc>
          <w:tcPr>
            <w:tcW w:w="2126"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fringe benefits tax</w:t>
            </w:r>
          </w:p>
        </w:tc>
        <w:tc>
          <w:tcPr>
            <w:tcW w:w="1418"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90</w:t>
            </w:r>
          </w:p>
        </w:tc>
        <w:tc>
          <w:tcPr>
            <w:tcW w:w="2984" w:type="dxa"/>
            <w:gridSpan w:val="2"/>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rPr>
                <w:i/>
              </w:rPr>
              <w:t>Fringe Benefits Tax Assessment Act 1986</w:t>
            </w:r>
          </w:p>
        </w:tc>
      </w:tr>
      <w:tr w:rsidR="002F5FE5" w:rsidRPr="00777637" w:rsidTr="00C07702">
        <w:trPr>
          <w:cantSplit/>
        </w:trPr>
        <w:tc>
          <w:tcPr>
            <w:tcW w:w="709"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35</w:t>
            </w:r>
          </w:p>
        </w:tc>
        <w:tc>
          <w:tcPr>
            <w:tcW w:w="2126"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fringe benefits tax instalments</w:t>
            </w:r>
          </w:p>
        </w:tc>
        <w:tc>
          <w:tcPr>
            <w:tcW w:w="1418"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103</w:t>
            </w:r>
          </w:p>
        </w:tc>
        <w:tc>
          <w:tcPr>
            <w:tcW w:w="2984" w:type="dxa"/>
            <w:gridSpan w:val="2"/>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rPr>
                <w:i/>
              </w:rPr>
              <w:t>Fringe Benefits Tax Assessment Act 1986</w:t>
            </w:r>
          </w:p>
        </w:tc>
      </w:tr>
      <w:tr w:rsidR="002F5FE5" w:rsidRPr="00777637" w:rsidTr="00712420">
        <w:trPr>
          <w:cantSplit/>
        </w:trPr>
        <w:tc>
          <w:tcPr>
            <w:tcW w:w="709"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36</w:t>
            </w:r>
          </w:p>
        </w:tc>
        <w:tc>
          <w:tcPr>
            <w:tcW w:w="2126"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assessed net fuel amount</w:t>
            </w:r>
          </w:p>
        </w:tc>
        <w:tc>
          <w:tcPr>
            <w:tcW w:w="1418"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61</w:t>
            </w:r>
            <w:r w:rsidR="00777637">
              <w:noBreakHyphen/>
            </w:r>
            <w:r w:rsidRPr="00777637">
              <w:t>5(2)</w:t>
            </w:r>
            <w:r w:rsidR="00FF3B4F" w:rsidRPr="00777637">
              <w:t>,</w:t>
            </w:r>
            <w:r w:rsidRPr="00777637">
              <w:t xml:space="preserve"> 61</w:t>
            </w:r>
            <w:r w:rsidR="00777637">
              <w:noBreakHyphen/>
            </w:r>
            <w:r w:rsidRPr="00777637">
              <w:t>10</w:t>
            </w:r>
          </w:p>
        </w:tc>
        <w:tc>
          <w:tcPr>
            <w:tcW w:w="2984" w:type="dxa"/>
            <w:gridSpan w:val="2"/>
            <w:tcBorders>
              <w:top w:val="single" w:sz="4" w:space="0" w:color="auto"/>
              <w:left w:val="nil"/>
              <w:bottom w:val="single" w:sz="4" w:space="0" w:color="auto"/>
              <w:right w:val="nil"/>
            </w:tcBorders>
            <w:shd w:val="clear" w:color="auto" w:fill="auto"/>
          </w:tcPr>
          <w:p w:rsidR="002F5FE5" w:rsidRPr="00777637" w:rsidRDefault="002F5FE5" w:rsidP="003739E5">
            <w:pPr>
              <w:pStyle w:val="Tabletext"/>
              <w:rPr>
                <w:i/>
              </w:rPr>
            </w:pPr>
            <w:r w:rsidRPr="00777637">
              <w:rPr>
                <w:i/>
              </w:rPr>
              <w:t>Fuel Tax Act 2006</w:t>
            </w:r>
          </w:p>
        </w:tc>
      </w:tr>
      <w:tr w:rsidR="002F5FE5" w:rsidRPr="00777637" w:rsidTr="00712420">
        <w:trPr>
          <w:cantSplit/>
        </w:trPr>
        <w:tc>
          <w:tcPr>
            <w:tcW w:w="709"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36A</w:t>
            </w:r>
          </w:p>
        </w:tc>
        <w:tc>
          <w:tcPr>
            <w:tcW w:w="2126"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 xml:space="preserve">compulsory repayment amount under the </w:t>
            </w:r>
            <w:r w:rsidRPr="00777637">
              <w:rPr>
                <w:i/>
              </w:rPr>
              <w:t>Higher Education Support Act 2003</w:t>
            </w:r>
          </w:p>
        </w:tc>
        <w:tc>
          <w:tcPr>
            <w:tcW w:w="1418"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5</w:t>
            </w:r>
            <w:r w:rsidR="00777637">
              <w:noBreakHyphen/>
            </w:r>
            <w:r w:rsidRPr="00777637">
              <w:t>5</w:t>
            </w:r>
          </w:p>
        </w:tc>
        <w:tc>
          <w:tcPr>
            <w:tcW w:w="2984" w:type="dxa"/>
            <w:gridSpan w:val="2"/>
            <w:tcBorders>
              <w:top w:val="single" w:sz="4" w:space="0" w:color="auto"/>
              <w:left w:val="nil"/>
              <w:bottom w:val="single" w:sz="4" w:space="0" w:color="auto"/>
              <w:right w:val="nil"/>
            </w:tcBorders>
            <w:shd w:val="clear" w:color="auto" w:fill="auto"/>
          </w:tcPr>
          <w:p w:rsidR="002F5FE5" w:rsidRPr="00777637" w:rsidRDefault="002F5FE5" w:rsidP="003739E5">
            <w:pPr>
              <w:pStyle w:val="Tabletext"/>
              <w:rPr>
                <w:i/>
              </w:rPr>
            </w:pPr>
            <w:r w:rsidRPr="00777637">
              <w:rPr>
                <w:i/>
              </w:rPr>
              <w:t>Income Tax Assessment Act 1997</w:t>
            </w:r>
          </w:p>
        </w:tc>
      </w:tr>
      <w:tr w:rsidR="00A345CD" w:rsidRPr="00777637" w:rsidTr="00712420">
        <w:trPr>
          <w:cantSplit/>
        </w:trPr>
        <w:tc>
          <w:tcPr>
            <w:tcW w:w="709" w:type="dxa"/>
            <w:tcBorders>
              <w:top w:val="single" w:sz="4" w:space="0" w:color="auto"/>
              <w:left w:val="nil"/>
              <w:bottom w:val="single" w:sz="4" w:space="0" w:color="auto"/>
              <w:right w:val="nil"/>
            </w:tcBorders>
            <w:shd w:val="clear" w:color="auto" w:fill="auto"/>
          </w:tcPr>
          <w:p w:rsidR="00A345CD" w:rsidRPr="00777637" w:rsidRDefault="00A345CD" w:rsidP="003739E5">
            <w:pPr>
              <w:pStyle w:val="Tabletext"/>
            </w:pPr>
            <w:r w:rsidRPr="00777637">
              <w:t>36AA</w:t>
            </w:r>
          </w:p>
        </w:tc>
        <w:tc>
          <w:tcPr>
            <w:tcW w:w="2126" w:type="dxa"/>
            <w:tcBorders>
              <w:top w:val="single" w:sz="4" w:space="0" w:color="auto"/>
              <w:left w:val="nil"/>
              <w:bottom w:val="single" w:sz="4" w:space="0" w:color="auto"/>
              <w:right w:val="nil"/>
            </w:tcBorders>
            <w:shd w:val="clear" w:color="auto" w:fill="auto"/>
          </w:tcPr>
          <w:p w:rsidR="00A345CD" w:rsidRPr="00777637" w:rsidRDefault="00A345CD" w:rsidP="003739E5">
            <w:pPr>
              <w:pStyle w:val="Tabletext"/>
            </w:pPr>
            <w:r w:rsidRPr="00777637">
              <w:t xml:space="preserve">compulsory VETSL repayment amount under the </w:t>
            </w:r>
            <w:r w:rsidRPr="00777637">
              <w:rPr>
                <w:i/>
              </w:rPr>
              <w:t>VET Student Loans Act 2016</w:t>
            </w:r>
          </w:p>
        </w:tc>
        <w:tc>
          <w:tcPr>
            <w:tcW w:w="1418" w:type="dxa"/>
            <w:tcBorders>
              <w:top w:val="single" w:sz="4" w:space="0" w:color="auto"/>
              <w:left w:val="nil"/>
              <w:bottom w:val="single" w:sz="4" w:space="0" w:color="auto"/>
              <w:right w:val="nil"/>
            </w:tcBorders>
            <w:shd w:val="clear" w:color="auto" w:fill="auto"/>
          </w:tcPr>
          <w:p w:rsidR="00A345CD" w:rsidRPr="00777637" w:rsidRDefault="00A345CD" w:rsidP="003739E5">
            <w:pPr>
              <w:pStyle w:val="Tabletext"/>
            </w:pPr>
            <w:r w:rsidRPr="00777637">
              <w:t>5</w:t>
            </w:r>
            <w:r w:rsidR="00777637">
              <w:noBreakHyphen/>
            </w:r>
            <w:r w:rsidRPr="00777637">
              <w:t>5</w:t>
            </w:r>
          </w:p>
        </w:tc>
        <w:tc>
          <w:tcPr>
            <w:tcW w:w="2984" w:type="dxa"/>
            <w:gridSpan w:val="2"/>
            <w:tcBorders>
              <w:top w:val="single" w:sz="4" w:space="0" w:color="auto"/>
              <w:left w:val="nil"/>
              <w:bottom w:val="single" w:sz="4" w:space="0" w:color="auto"/>
              <w:right w:val="nil"/>
            </w:tcBorders>
            <w:shd w:val="clear" w:color="auto" w:fill="auto"/>
          </w:tcPr>
          <w:p w:rsidR="00A345CD" w:rsidRPr="00777637" w:rsidRDefault="00A345CD" w:rsidP="003739E5">
            <w:pPr>
              <w:pStyle w:val="Tabletext"/>
              <w:rPr>
                <w:i/>
              </w:rPr>
            </w:pPr>
            <w:r w:rsidRPr="00777637">
              <w:rPr>
                <w:i/>
              </w:rPr>
              <w:t>Income Tax Assessment Act 1997</w:t>
            </w:r>
          </w:p>
        </w:tc>
      </w:tr>
      <w:tr w:rsidR="002F5FE5" w:rsidRPr="00777637" w:rsidTr="00712420">
        <w:trPr>
          <w:cantSplit/>
        </w:trPr>
        <w:tc>
          <w:tcPr>
            <w:tcW w:w="709"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lastRenderedPageBreak/>
              <w:t>36B</w:t>
            </w:r>
          </w:p>
        </w:tc>
        <w:tc>
          <w:tcPr>
            <w:tcW w:w="2126"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 xml:space="preserve">compulsory SSL repayment amount under the </w:t>
            </w:r>
            <w:r w:rsidRPr="00777637">
              <w:rPr>
                <w:i/>
              </w:rPr>
              <w:t>Social Security Act 1991</w:t>
            </w:r>
          </w:p>
        </w:tc>
        <w:tc>
          <w:tcPr>
            <w:tcW w:w="1418"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5</w:t>
            </w:r>
            <w:r w:rsidR="00777637">
              <w:noBreakHyphen/>
            </w:r>
            <w:r w:rsidRPr="00777637">
              <w:t>5</w:t>
            </w:r>
          </w:p>
        </w:tc>
        <w:tc>
          <w:tcPr>
            <w:tcW w:w="2984" w:type="dxa"/>
            <w:gridSpan w:val="2"/>
            <w:tcBorders>
              <w:top w:val="single" w:sz="4" w:space="0" w:color="auto"/>
              <w:left w:val="nil"/>
              <w:bottom w:val="single" w:sz="4" w:space="0" w:color="auto"/>
              <w:right w:val="nil"/>
            </w:tcBorders>
            <w:shd w:val="clear" w:color="auto" w:fill="auto"/>
          </w:tcPr>
          <w:p w:rsidR="002F5FE5" w:rsidRPr="00777637" w:rsidRDefault="002F5FE5" w:rsidP="003739E5">
            <w:pPr>
              <w:pStyle w:val="Tabletext"/>
              <w:rPr>
                <w:i/>
              </w:rPr>
            </w:pPr>
            <w:r w:rsidRPr="00777637">
              <w:rPr>
                <w:i/>
              </w:rPr>
              <w:t>Income Tax Assessment Act 1997</w:t>
            </w:r>
          </w:p>
        </w:tc>
      </w:tr>
      <w:tr w:rsidR="002F5FE5" w:rsidRPr="00777637" w:rsidTr="00712420">
        <w:trPr>
          <w:cantSplit/>
        </w:trPr>
        <w:tc>
          <w:tcPr>
            <w:tcW w:w="709"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36C</w:t>
            </w:r>
          </w:p>
        </w:tc>
        <w:tc>
          <w:tcPr>
            <w:tcW w:w="2126"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 xml:space="preserve">compulsory ABSTUDY SSL repayment amount under the </w:t>
            </w:r>
            <w:r w:rsidRPr="00777637">
              <w:rPr>
                <w:i/>
              </w:rPr>
              <w:t>Student Assistance Act 1973</w:t>
            </w:r>
          </w:p>
        </w:tc>
        <w:tc>
          <w:tcPr>
            <w:tcW w:w="1418"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5</w:t>
            </w:r>
            <w:r w:rsidR="00777637">
              <w:noBreakHyphen/>
            </w:r>
            <w:r w:rsidRPr="00777637">
              <w:t>5</w:t>
            </w:r>
          </w:p>
        </w:tc>
        <w:tc>
          <w:tcPr>
            <w:tcW w:w="2984" w:type="dxa"/>
            <w:gridSpan w:val="2"/>
            <w:tcBorders>
              <w:top w:val="single" w:sz="4" w:space="0" w:color="auto"/>
              <w:left w:val="nil"/>
              <w:bottom w:val="single" w:sz="4" w:space="0" w:color="auto"/>
              <w:right w:val="nil"/>
            </w:tcBorders>
            <w:shd w:val="clear" w:color="auto" w:fill="auto"/>
          </w:tcPr>
          <w:p w:rsidR="002F5FE5" w:rsidRPr="00777637" w:rsidRDefault="002F5FE5" w:rsidP="003739E5">
            <w:pPr>
              <w:pStyle w:val="Tabletext"/>
              <w:rPr>
                <w:i/>
              </w:rPr>
            </w:pPr>
            <w:r w:rsidRPr="00777637">
              <w:rPr>
                <w:i/>
              </w:rPr>
              <w:t>Income Tax Assessment Act 1997</w:t>
            </w:r>
          </w:p>
        </w:tc>
      </w:tr>
      <w:tr w:rsidR="002F5FE5" w:rsidRPr="00777637" w:rsidTr="00712420">
        <w:trPr>
          <w:cantSplit/>
        </w:trPr>
        <w:tc>
          <w:tcPr>
            <w:tcW w:w="709"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36D</w:t>
            </w:r>
          </w:p>
        </w:tc>
        <w:tc>
          <w:tcPr>
            <w:tcW w:w="2126"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 xml:space="preserve">compulsory TSL repayment amount under the </w:t>
            </w:r>
            <w:r w:rsidRPr="00777637">
              <w:rPr>
                <w:i/>
              </w:rPr>
              <w:t>Trade Support Loans Act 2014</w:t>
            </w:r>
          </w:p>
        </w:tc>
        <w:tc>
          <w:tcPr>
            <w:tcW w:w="1418"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5</w:t>
            </w:r>
            <w:r w:rsidR="00777637">
              <w:noBreakHyphen/>
            </w:r>
            <w:r w:rsidRPr="00777637">
              <w:t>5</w:t>
            </w:r>
          </w:p>
        </w:tc>
        <w:tc>
          <w:tcPr>
            <w:tcW w:w="2984" w:type="dxa"/>
            <w:gridSpan w:val="2"/>
            <w:tcBorders>
              <w:top w:val="single" w:sz="4" w:space="0" w:color="auto"/>
              <w:left w:val="nil"/>
              <w:bottom w:val="single" w:sz="4" w:space="0" w:color="auto"/>
              <w:right w:val="nil"/>
            </w:tcBorders>
            <w:shd w:val="clear" w:color="auto" w:fill="auto"/>
          </w:tcPr>
          <w:p w:rsidR="002F5FE5" w:rsidRPr="00777637" w:rsidRDefault="002F5FE5" w:rsidP="003739E5">
            <w:pPr>
              <w:pStyle w:val="Tabletext"/>
              <w:rPr>
                <w:i/>
              </w:rPr>
            </w:pPr>
            <w:r w:rsidRPr="00777637">
              <w:rPr>
                <w:i/>
              </w:rPr>
              <w:t>Income Tax Assessment Act 1997</w:t>
            </w:r>
          </w:p>
        </w:tc>
      </w:tr>
      <w:tr w:rsidR="002F5FE5" w:rsidRPr="00777637" w:rsidTr="00712420">
        <w:trPr>
          <w:cantSplit/>
        </w:trPr>
        <w:tc>
          <w:tcPr>
            <w:tcW w:w="709"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37</w:t>
            </w:r>
          </w:p>
        </w:tc>
        <w:tc>
          <w:tcPr>
            <w:tcW w:w="2126"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income tax</w:t>
            </w:r>
          </w:p>
        </w:tc>
        <w:tc>
          <w:tcPr>
            <w:tcW w:w="1418"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5</w:t>
            </w:r>
            <w:r w:rsidR="00777637">
              <w:noBreakHyphen/>
            </w:r>
            <w:r w:rsidRPr="00777637">
              <w:t>5</w:t>
            </w:r>
          </w:p>
        </w:tc>
        <w:tc>
          <w:tcPr>
            <w:tcW w:w="2984" w:type="dxa"/>
            <w:gridSpan w:val="2"/>
            <w:tcBorders>
              <w:top w:val="single" w:sz="4" w:space="0" w:color="auto"/>
              <w:left w:val="nil"/>
              <w:bottom w:val="single" w:sz="4" w:space="0" w:color="auto"/>
              <w:right w:val="nil"/>
            </w:tcBorders>
            <w:shd w:val="clear" w:color="auto" w:fill="auto"/>
          </w:tcPr>
          <w:p w:rsidR="002F5FE5" w:rsidRPr="00777637" w:rsidRDefault="002F5FE5" w:rsidP="003739E5">
            <w:pPr>
              <w:pStyle w:val="Tabletext"/>
              <w:rPr>
                <w:i/>
              </w:rPr>
            </w:pPr>
            <w:r w:rsidRPr="00777637">
              <w:rPr>
                <w:i/>
              </w:rPr>
              <w:t>Income Tax Assessment Act 1997</w:t>
            </w:r>
          </w:p>
        </w:tc>
      </w:tr>
      <w:tr w:rsidR="002F5FE5" w:rsidRPr="00777637" w:rsidTr="00712420">
        <w:trPr>
          <w:cantSplit/>
        </w:trPr>
        <w:tc>
          <w:tcPr>
            <w:tcW w:w="709"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37AA</w:t>
            </w:r>
          </w:p>
        </w:tc>
        <w:tc>
          <w:tcPr>
            <w:tcW w:w="2126"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shortfall interest charge on income tax</w:t>
            </w:r>
          </w:p>
        </w:tc>
        <w:tc>
          <w:tcPr>
            <w:tcW w:w="1418"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5</w:t>
            </w:r>
            <w:r w:rsidR="00777637">
              <w:noBreakHyphen/>
            </w:r>
            <w:r w:rsidRPr="00777637">
              <w:t>10</w:t>
            </w:r>
          </w:p>
        </w:tc>
        <w:tc>
          <w:tcPr>
            <w:tcW w:w="2984" w:type="dxa"/>
            <w:gridSpan w:val="2"/>
            <w:tcBorders>
              <w:top w:val="single" w:sz="4" w:space="0" w:color="auto"/>
              <w:left w:val="nil"/>
              <w:bottom w:val="single" w:sz="4" w:space="0" w:color="auto"/>
              <w:right w:val="nil"/>
            </w:tcBorders>
            <w:shd w:val="clear" w:color="auto" w:fill="auto"/>
          </w:tcPr>
          <w:p w:rsidR="002F5FE5" w:rsidRPr="00777637" w:rsidRDefault="002F5FE5" w:rsidP="003739E5">
            <w:pPr>
              <w:pStyle w:val="Tabletext"/>
              <w:rPr>
                <w:i/>
              </w:rPr>
            </w:pPr>
            <w:r w:rsidRPr="00777637">
              <w:rPr>
                <w:i/>
              </w:rPr>
              <w:t>Income Tax Assessment Act 1997</w:t>
            </w:r>
          </w:p>
        </w:tc>
      </w:tr>
      <w:tr w:rsidR="002F5FE5" w:rsidRPr="00777637" w:rsidTr="00712420">
        <w:trPr>
          <w:cantSplit/>
        </w:trPr>
        <w:tc>
          <w:tcPr>
            <w:tcW w:w="709"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37AB</w:t>
            </w:r>
          </w:p>
        </w:tc>
        <w:tc>
          <w:tcPr>
            <w:tcW w:w="2126"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shortfall interest charge on excess non</w:t>
            </w:r>
            <w:r w:rsidR="00777637">
              <w:noBreakHyphen/>
            </w:r>
            <w:r w:rsidRPr="00777637">
              <w:t>concessional contributions tax</w:t>
            </w:r>
          </w:p>
        </w:tc>
        <w:tc>
          <w:tcPr>
            <w:tcW w:w="1418"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5</w:t>
            </w:r>
            <w:r w:rsidR="00777637">
              <w:noBreakHyphen/>
            </w:r>
            <w:r w:rsidRPr="00777637">
              <w:t>10</w:t>
            </w:r>
          </w:p>
        </w:tc>
        <w:tc>
          <w:tcPr>
            <w:tcW w:w="2984" w:type="dxa"/>
            <w:gridSpan w:val="2"/>
            <w:tcBorders>
              <w:top w:val="single" w:sz="4" w:space="0" w:color="auto"/>
              <w:left w:val="nil"/>
              <w:bottom w:val="single" w:sz="4" w:space="0" w:color="auto"/>
              <w:right w:val="nil"/>
            </w:tcBorders>
            <w:shd w:val="clear" w:color="auto" w:fill="auto"/>
          </w:tcPr>
          <w:p w:rsidR="002F5FE5" w:rsidRPr="00777637" w:rsidRDefault="002F5FE5" w:rsidP="003739E5">
            <w:pPr>
              <w:pStyle w:val="Tabletext"/>
              <w:rPr>
                <w:i/>
              </w:rPr>
            </w:pPr>
            <w:r w:rsidRPr="00777637">
              <w:rPr>
                <w:i/>
              </w:rPr>
              <w:t>Income Tax Assessment Act 1997</w:t>
            </w:r>
          </w:p>
        </w:tc>
      </w:tr>
      <w:tr w:rsidR="002F5FE5" w:rsidRPr="00777637" w:rsidTr="00712420">
        <w:trPr>
          <w:cantSplit/>
        </w:trPr>
        <w:tc>
          <w:tcPr>
            <w:tcW w:w="709"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37AC</w:t>
            </w:r>
          </w:p>
        </w:tc>
        <w:tc>
          <w:tcPr>
            <w:tcW w:w="2126"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shortfall interest charge on Division</w:t>
            </w:r>
            <w:r w:rsidR="00DA1913" w:rsidRPr="00777637">
              <w:t> </w:t>
            </w:r>
            <w:r w:rsidRPr="00777637">
              <w:t>293 tax</w:t>
            </w:r>
          </w:p>
        </w:tc>
        <w:tc>
          <w:tcPr>
            <w:tcW w:w="1418" w:type="dxa"/>
            <w:tcBorders>
              <w:top w:val="single" w:sz="4" w:space="0" w:color="auto"/>
              <w:left w:val="nil"/>
              <w:bottom w:val="single" w:sz="4" w:space="0" w:color="auto"/>
              <w:right w:val="nil"/>
            </w:tcBorders>
            <w:shd w:val="clear" w:color="auto" w:fill="auto"/>
          </w:tcPr>
          <w:p w:rsidR="002F5FE5" w:rsidRPr="00777637" w:rsidRDefault="002F5FE5" w:rsidP="003739E5">
            <w:pPr>
              <w:pStyle w:val="Tabletext"/>
            </w:pPr>
            <w:r w:rsidRPr="00777637">
              <w:t>5</w:t>
            </w:r>
            <w:r w:rsidR="00777637">
              <w:noBreakHyphen/>
            </w:r>
            <w:r w:rsidRPr="00777637">
              <w:t>10</w:t>
            </w:r>
          </w:p>
        </w:tc>
        <w:tc>
          <w:tcPr>
            <w:tcW w:w="2984" w:type="dxa"/>
            <w:gridSpan w:val="2"/>
            <w:tcBorders>
              <w:top w:val="single" w:sz="4" w:space="0" w:color="auto"/>
              <w:left w:val="nil"/>
              <w:bottom w:val="single" w:sz="4" w:space="0" w:color="auto"/>
              <w:right w:val="nil"/>
            </w:tcBorders>
            <w:shd w:val="clear" w:color="auto" w:fill="auto"/>
          </w:tcPr>
          <w:p w:rsidR="002F5FE5" w:rsidRPr="00777637" w:rsidRDefault="002F5FE5" w:rsidP="003739E5">
            <w:pPr>
              <w:pStyle w:val="Tabletext"/>
              <w:rPr>
                <w:i/>
              </w:rPr>
            </w:pPr>
            <w:r w:rsidRPr="00777637">
              <w:rPr>
                <w:i/>
              </w:rPr>
              <w:t>Income Tax Assessment Act 1997</w:t>
            </w:r>
          </w:p>
        </w:tc>
      </w:tr>
      <w:tr w:rsidR="002F5FE5" w:rsidRPr="00777637"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709" w:type="dxa"/>
            <w:shd w:val="clear" w:color="auto" w:fill="auto"/>
          </w:tcPr>
          <w:p w:rsidR="002F5FE5" w:rsidRPr="00777637" w:rsidRDefault="002F5FE5" w:rsidP="004B40B9">
            <w:pPr>
              <w:pStyle w:val="Tabletext"/>
            </w:pPr>
            <w:r w:rsidRPr="00777637">
              <w:t>37AD</w:t>
            </w:r>
          </w:p>
        </w:tc>
        <w:tc>
          <w:tcPr>
            <w:tcW w:w="2126" w:type="dxa"/>
            <w:shd w:val="clear" w:color="auto" w:fill="auto"/>
          </w:tcPr>
          <w:p w:rsidR="002F5FE5" w:rsidRPr="00777637" w:rsidRDefault="002F5FE5" w:rsidP="004B40B9">
            <w:pPr>
              <w:pStyle w:val="Tabletext"/>
            </w:pPr>
            <w:r w:rsidRPr="00777637">
              <w:t>shortfall interest charge on excess concessional contributions charge</w:t>
            </w:r>
          </w:p>
        </w:tc>
        <w:tc>
          <w:tcPr>
            <w:tcW w:w="1418" w:type="dxa"/>
            <w:shd w:val="clear" w:color="auto" w:fill="auto"/>
          </w:tcPr>
          <w:p w:rsidR="002F5FE5" w:rsidRPr="00777637" w:rsidRDefault="002F5FE5" w:rsidP="004B40B9">
            <w:pPr>
              <w:pStyle w:val="Tabletext"/>
            </w:pPr>
            <w:r w:rsidRPr="00777637">
              <w:t>5</w:t>
            </w:r>
            <w:r w:rsidR="00777637">
              <w:noBreakHyphen/>
            </w:r>
            <w:r w:rsidRPr="00777637">
              <w:t>10</w:t>
            </w:r>
          </w:p>
        </w:tc>
        <w:tc>
          <w:tcPr>
            <w:tcW w:w="2977" w:type="dxa"/>
            <w:shd w:val="clear" w:color="auto" w:fill="auto"/>
          </w:tcPr>
          <w:p w:rsidR="002F5FE5" w:rsidRPr="00777637" w:rsidRDefault="002F5FE5" w:rsidP="004B40B9">
            <w:pPr>
              <w:pStyle w:val="Tabletext"/>
            </w:pPr>
            <w:r w:rsidRPr="00777637">
              <w:rPr>
                <w:i/>
              </w:rPr>
              <w:t>Income Tax Assessment Act 1997</w:t>
            </w:r>
          </w:p>
        </w:tc>
      </w:tr>
      <w:tr w:rsidR="002F5FE5" w:rsidRPr="00777637"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2F5FE5" w:rsidRPr="00777637" w:rsidDel="00657DDF" w:rsidRDefault="002F5FE5" w:rsidP="003739E5">
            <w:pPr>
              <w:pStyle w:val="Tabletext"/>
            </w:pPr>
            <w:r w:rsidRPr="00777637">
              <w:t>37A</w:t>
            </w:r>
          </w:p>
        </w:tc>
        <w:tc>
          <w:tcPr>
            <w:tcW w:w="2126" w:type="dxa"/>
            <w:tcBorders>
              <w:top w:val="single" w:sz="4" w:space="0" w:color="auto"/>
              <w:bottom w:val="single" w:sz="4" w:space="0" w:color="auto"/>
            </w:tcBorders>
            <w:shd w:val="clear" w:color="auto" w:fill="auto"/>
          </w:tcPr>
          <w:p w:rsidR="002F5FE5" w:rsidRPr="00777637" w:rsidDel="00657DDF" w:rsidRDefault="002F5FE5" w:rsidP="003739E5">
            <w:pPr>
              <w:pStyle w:val="Tabletext"/>
            </w:pPr>
            <w:r w:rsidRPr="00777637">
              <w:t>untainting tax</w:t>
            </w:r>
          </w:p>
        </w:tc>
        <w:tc>
          <w:tcPr>
            <w:tcW w:w="1418" w:type="dxa"/>
            <w:tcBorders>
              <w:top w:val="single" w:sz="4" w:space="0" w:color="auto"/>
              <w:bottom w:val="single" w:sz="4" w:space="0" w:color="auto"/>
            </w:tcBorders>
            <w:shd w:val="clear" w:color="auto" w:fill="auto"/>
          </w:tcPr>
          <w:p w:rsidR="002F5FE5" w:rsidRPr="00777637" w:rsidDel="00657DDF" w:rsidRDefault="002F5FE5" w:rsidP="003739E5">
            <w:pPr>
              <w:pStyle w:val="Tabletext"/>
            </w:pPr>
            <w:r w:rsidRPr="00777637">
              <w:t>197</w:t>
            </w:r>
            <w:r w:rsidR="00777637">
              <w:noBreakHyphen/>
            </w:r>
            <w:r w:rsidRPr="00777637">
              <w:t>70</w:t>
            </w:r>
          </w:p>
        </w:tc>
        <w:tc>
          <w:tcPr>
            <w:tcW w:w="2984" w:type="dxa"/>
            <w:gridSpan w:val="2"/>
            <w:tcBorders>
              <w:top w:val="single" w:sz="4" w:space="0" w:color="auto"/>
              <w:bottom w:val="single" w:sz="4" w:space="0" w:color="auto"/>
            </w:tcBorders>
            <w:shd w:val="clear" w:color="auto" w:fill="auto"/>
          </w:tcPr>
          <w:p w:rsidR="002F5FE5" w:rsidRPr="00777637" w:rsidDel="00657DDF" w:rsidRDefault="002F5FE5" w:rsidP="003739E5">
            <w:pPr>
              <w:pStyle w:val="Tabletext"/>
              <w:rPr>
                <w:i/>
              </w:rPr>
            </w:pPr>
            <w:r w:rsidRPr="00777637">
              <w:rPr>
                <w:i/>
              </w:rPr>
              <w:t>Income Tax Assessment Act 1997</w:t>
            </w:r>
          </w:p>
        </w:tc>
      </w:tr>
      <w:tr w:rsidR="002F5FE5" w:rsidRPr="00777637"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2F5FE5" w:rsidRPr="00777637" w:rsidRDefault="002F5FE5" w:rsidP="003739E5">
            <w:pPr>
              <w:pStyle w:val="Tabletext"/>
            </w:pPr>
            <w:r w:rsidRPr="00777637">
              <w:t>38</w:t>
            </w:r>
          </w:p>
        </w:tc>
        <w:tc>
          <w:tcPr>
            <w:tcW w:w="2126" w:type="dxa"/>
            <w:tcBorders>
              <w:top w:val="single" w:sz="4" w:space="0" w:color="auto"/>
              <w:bottom w:val="single" w:sz="4" w:space="0" w:color="auto"/>
            </w:tcBorders>
            <w:shd w:val="clear" w:color="auto" w:fill="auto"/>
          </w:tcPr>
          <w:p w:rsidR="002F5FE5" w:rsidRPr="00777637" w:rsidRDefault="002F5FE5" w:rsidP="003739E5">
            <w:pPr>
              <w:pStyle w:val="Tabletext"/>
            </w:pPr>
            <w:r w:rsidRPr="00777637">
              <w:t>franking tax</w:t>
            </w:r>
          </w:p>
        </w:tc>
        <w:tc>
          <w:tcPr>
            <w:tcW w:w="1418" w:type="dxa"/>
            <w:tcBorders>
              <w:top w:val="single" w:sz="4" w:space="0" w:color="auto"/>
              <w:bottom w:val="single" w:sz="4" w:space="0" w:color="auto"/>
            </w:tcBorders>
            <w:shd w:val="clear" w:color="auto" w:fill="auto"/>
          </w:tcPr>
          <w:p w:rsidR="002F5FE5" w:rsidRPr="00777637" w:rsidRDefault="002F5FE5" w:rsidP="003739E5">
            <w:pPr>
              <w:pStyle w:val="Tabletext"/>
            </w:pPr>
            <w:r w:rsidRPr="00777637">
              <w:t>214</w:t>
            </w:r>
            <w:r w:rsidR="00777637">
              <w:noBreakHyphen/>
            </w:r>
            <w:r w:rsidRPr="00777637">
              <w:t>150(1), (2), (3) and (4)</w:t>
            </w:r>
          </w:p>
        </w:tc>
        <w:tc>
          <w:tcPr>
            <w:tcW w:w="2984" w:type="dxa"/>
            <w:gridSpan w:val="2"/>
            <w:tcBorders>
              <w:top w:val="single" w:sz="4" w:space="0" w:color="auto"/>
              <w:bottom w:val="single" w:sz="4" w:space="0" w:color="auto"/>
            </w:tcBorders>
            <w:shd w:val="clear" w:color="auto" w:fill="auto"/>
          </w:tcPr>
          <w:p w:rsidR="002F5FE5" w:rsidRPr="00777637" w:rsidRDefault="002F5FE5" w:rsidP="003739E5">
            <w:pPr>
              <w:pStyle w:val="Tabletext"/>
            </w:pPr>
            <w:r w:rsidRPr="00777637">
              <w:rPr>
                <w:i/>
              </w:rPr>
              <w:t>Income Tax Assessment Act 1997</w:t>
            </w:r>
          </w:p>
        </w:tc>
      </w:tr>
      <w:tr w:rsidR="002F5FE5" w:rsidRPr="00777637"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2F5FE5" w:rsidRPr="00777637" w:rsidRDefault="002F5FE5" w:rsidP="003739E5">
            <w:pPr>
              <w:pStyle w:val="Tabletext"/>
            </w:pPr>
            <w:r w:rsidRPr="00777637">
              <w:t>38B</w:t>
            </w:r>
          </w:p>
        </w:tc>
        <w:tc>
          <w:tcPr>
            <w:tcW w:w="2126" w:type="dxa"/>
            <w:tcBorders>
              <w:top w:val="single" w:sz="4" w:space="0" w:color="auto"/>
              <w:bottom w:val="single" w:sz="4" w:space="0" w:color="auto"/>
            </w:tcBorders>
            <w:shd w:val="clear" w:color="auto" w:fill="auto"/>
          </w:tcPr>
          <w:p w:rsidR="002F5FE5" w:rsidRPr="00777637" w:rsidRDefault="002F5FE5" w:rsidP="003739E5">
            <w:pPr>
              <w:pStyle w:val="Tabletext"/>
            </w:pPr>
            <w:r w:rsidRPr="00777637">
              <w:t>excess non</w:t>
            </w:r>
            <w:r w:rsidR="00777637">
              <w:noBreakHyphen/>
            </w:r>
            <w:r w:rsidRPr="00777637">
              <w:t>concessional contributions tax</w:t>
            </w:r>
          </w:p>
        </w:tc>
        <w:tc>
          <w:tcPr>
            <w:tcW w:w="1418" w:type="dxa"/>
            <w:tcBorders>
              <w:top w:val="single" w:sz="4" w:space="0" w:color="auto"/>
              <w:bottom w:val="single" w:sz="4" w:space="0" w:color="auto"/>
            </w:tcBorders>
            <w:shd w:val="clear" w:color="auto" w:fill="auto"/>
          </w:tcPr>
          <w:p w:rsidR="002F5FE5" w:rsidRPr="00777637" w:rsidRDefault="002F5FE5" w:rsidP="003739E5">
            <w:pPr>
              <w:pStyle w:val="Tabletext"/>
            </w:pPr>
            <w:r w:rsidRPr="00777637">
              <w:t>292</w:t>
            </w:r>
            <w:r w:rsidR="00777637">
              <w:noBreakHyphen/>
            </w:r>
            <w:r w:rsidRPr="00777637">
              <w:t>385</w:t>
            </w:r>
          </w:p>
        </w:tc>
        <w:tc>
          <w:tcPr>
            <w:tcW w:w="2984" w:type="dxa"/>
            <w:gridSpan w:val="2"/>
            <w:tcBorders>
              <w:top w:val="single" w:sz="4" w:space="0" w:color="auto"/>
              <w:bottom w:val="single" w:sz="4" w:space="0" w:color="auto"/>
            </w:tcBorders>
            <w:shd w:val="clear" w:color="auto" w:fill="auto"/>
          </w:tcPr>
          <w:p w:rsidR="002F5FE5" w:rsidRPr="00777637" w:rsidRDefault="002F5FE5" w:rsidP="003739E5">
            <w:pPr>
              <w:pStyle w:val="Tabletext"/>
              <w:rPr>
                <w:i/>
              </w:rPr>
            </w:pPr>
            <w:r w:rsidRPr="00777637">
              <w:rPr>
                <w:i/>
                <w:iCs/>
              </w:rPr>
              <w:t>Income Tax Assessment Act 1997</w:t>
            </w:r>
          </w:p>
        </w:tc>
      </w:tr>
      <w:tr w:rsidR="002F5FE5" w:rsidRPr="00777637"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2F5FE5" w:rsidRPr="00777637" w:rsidRDefault="002F5FE5" w:rsidP="003739E5">
            <w:pPr>
              <w:pStyle w:val="Tabletext"/>
            </w:pPr>
            <w:r w:rsidRPr="00777637">
              <w:lastRenderedPageBreak/>
              <w:t>38BB</w:t>
            </w:r>
          </w:p>
        </w:tc>
        <w:tc>
          <w:tcPr>
            <w:tcW w:w="2126" w:type="dxa"/>
            <w:tcBorders>
              <w:top w:val="single" w:sz="4" w:space="0" w:color="auto"/>
              <w:bottom w:val="single" w:sz="4" w:space="0" w:color="auto"/>
            </w:tcBorders>
            <w:shd w:val="clear" w:color="auto" w:fill="auto"/>
          </w:tcPr>
          <w:p w:rsidR="002F5FE5" w:rsidRPr="00777637" w:rsidRDefault="002F5FE5" w:rsidP="003739E5">
            <w:pPr>
              <w:pStyle w:val="Tabletext"/>
            </w:pPr>
            <w:r w:rsidRPr="00777637">
              <w:t>Division</w:t>
            </w:r>
            <w:r w:rsidR="00DA1913" w:rsidRPr="00777637">
              <w:t> </w:t>
            </w:r>
            <w:r w:rsidRPr="00777637">
              <w:t>293 tax</w:t>
            </w:r>
          </w:p>
        </w:tc>
        <w:tc>
          <w:tcPr>
            <w:tcW w:w="1418" w:type="dxa"/>
            <w:tcBorders>
              <w:top w:val="single" w:sz="4" w:space="0" w:color="auto"/>
              <w:bottom w:val="single" w:sz="4" w:space="0" w:color="auto"/>
            </w:tcBorders>
            <w:shd w:val="clear" w:color="auto" w:fill="auto"/>
          </w:tcPr>
          <w:p w:rsidR="002F5FE5" w:rsidRPr="00777637" w:rsidRDefault="002F5FE5" w:rsidP="003739E5">
            <w:pPr>
              <w:pStyle w:val="Tabletext"/>
            </w:pPr>
            <w:r w:rsidRPr="00777637">
              <w:t>293</w:t>
            </w:r>
            <w:r w:rsidR="00777637">
              <w:noBreakHyphen/>
            </w:r>
            <w:r w:rsidRPr="00777637">
              <w:t>65 and 293</w:t>
            </w:r>
            <w:r w:rsidR="00777637">
              <w:noBreakHyphen/>
            </w:r>
            <w:r w:rsidRPr="00777637">
              <w:t>70</w:t>
            </w:r>
          </w:p>
        </w:tc>
        <w:tc>
          <w:tcPr>
            <w:tcW w:w="2984" w:type="dxa"/>
            <w:gridSpan w:val="2"/>
            <w:tcBorders>
              <w:top w:val="single" w:sz="4" w:space="0" w:color="auto"/>
              <w:bottom w:val="single" w:sz="4" w:space="0" w:color="auto"/>
            </w:tcBorders>
            <w:shd w:val="clear" w:color="auto" w:fill="auto"/>
          </w:tcPr>
          <w:p w:rsidR="002F5FE5" w:rsidRPr="00777637" w:rsidRDefault="002F5FE5" w:rsidP="003739E5">
            <w:pPr>
              <w:pStyle w:val="Tabletext"/>
              <w:rPr>
                <w:i/>
              </w:rPr>
            </w:pPr>
            <w:r w:rsidRPr="00777637">
              <w:rPr>
                <w:i/>
                <w:iCs/>
              </w:rPr>
              <w:t>Income Tax Assessment Act 1997</w:t>
            </w:r>
          </w:p>
        </w:tc>
      </w:tr>
      <w:tr w:rsidR="002F5FE5" w:rsidRPr="00777637"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2F5FE5" w:rsidRPr="00777637" w:rsidRDefault="002F5FE5" w:rsidP="003739E5">
            <w:pPr>
              <w:pStyle w:val="Tabletext"/>
            </w:pPr>
            <w:r w:rsidRPr="00777637">
              <w:t>38BC</w:t>
            </w:r>
          </w:p>
        </w:tc>
        <w:tc>
          <w:tcPr>
            <w:tcW w:w="2126" w:type="dxa"/>
            <w:tcBorders>
              <w:top w:val="single" w:sz="4" w:space="0" w:color="auto"/>
              <w:bottom w:val="single" w:sz="4" w:space="0" w:color="auto"/>
            </w:tcBorders>
            <w:shd w:val="clear" w:color="auto" w:fill="auto"/>
          </w:tcPr>
          <w:p w:rsidR="002F5FE5" w:rsidRPr="00777637" w:rsidRDefault="002F5FE5" w:rsidP="003739E5">
            <w:pPr>
              <w:pStyle w:val="Tabletext"/>
            </w:pPr>
            <w:r w:rsidRPr="00777637">
              <w:t>excess transfer balance tax</w:t>
            </w:r>
          </w:p>
        </w:tc>
        <w:tc>
          <w:tcPr>
            <w:tcW w:w="1418" w:type="dxa"/>
            <w:tcBorders>
              <w:top w:val="single" w:sz="4" w:space="0" w:color="auto"/>
              <w:bottom w:val="single" w:sz="4" w:space="0" w:color="auto"/>
            </w:tcBorders>
            <w:shd w:val="clear" w:color="auto" w:fill="auto"/>
          </w:tcPr>
          <w:p w:rsidR="002F5FE5" w:rsidRPr="00777637" w:rsidRDefault="002F5FE5" w:rsidP="003739E5">
            <w:pPr>
              <w:pStyle w:val="Tabletext"/>
            </w:pPr>
            <w:r w:rsidRPr="00777637">
              <w:t>294</w:t>
            </w:r>
            <w:r w:rsidR="00777637">
              <w:noBreakHyphen/>
            </w:r>
            <w:r w:rsidRPr="00777637">
              <w:t>240 and 294</w:t>
            </w:r>
            <w:r w:rsidR="00777637">
              <w:noBreakHyphen/>
            </w:r>
            <w:r w:rsidRPr="00777637">
              <w:t>245</w:t>
            </w:r>
          </w:p>
        </w:tc>
        <w:tc>
          <w:tcPr>
            <w:tcW w:w="2984" w:type="dxa"/>
            <w:gridSpan w:val="2"/>
            <w:tcBorders>
              <w:top w:val="single" w:sz="4" w:space="0" w:color="auto"/>
              <w:bottom w:val="single" w:sz="4" w:space="0" w:color="auto"/>
            </w:tcBorders>
            <w:shd w:val="clear" w:color="auto" w:fill="auto"/>
          </w:tcPr>
          <w:p w:rsidR="002F5FE5" w:rsidRPr="00777637" w:rsidRDefault="002F5FE5" w:rsidP="003739E5">
            <w:pPr>
              <w:pStyle w:val="Tabletext"/>
              <w:rPr>
                <w:i/>
                <w:iCs/>
              </w:rPr>
            </w:pPr>
            <w:r w:rsidRPr="00777637">
              <w:rPr>
                <w:i/>
                <w:iCs/>
              </w:rPr>
              <w:t>Income Tax Assessment Act 1997</w:t>
            </w:r>
          </w:p>
        </w:tc>
      </w:tr>
      <w:tr w:rsidR="00B70457" w:rsidRPr="00777637"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38BD</w:t>
            </w:r>
          </w:p>
        </w:tc>
        <w:tc>
          <w:tcPr>
            <w:tcW w:w="2126"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first home super saver tax</w:t>
            </w:r>
          </w:p>
        </w:tc>
        <w:tc>
          <w:tcPr>
            <w:tcW w:w="1418"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313</w:t>
            </w:r>
            <w:r w:rsidR="00777637">
              <w:noBreakHyphen/>
            </w:r>
            <w:r w:rsidRPr="00777637">
              <w:t>65 and 313</w:t>
            </w:r>
            <w:r w:rsidR="00777637">
              <w:noBreakHyphen/>
            </w:r>
            <w:r w:rsidRPr="00777637">
              <w:t>70</w:t>
            </w:r>
          </w:p>
        </w:tc>
        <w:tc>
          <w:tcPr>
            <w:tcW w:w="2984" w:type="dxa"/>
            <w:gridSpan w:val="2"/>
            <w:tcBorders>
              <w:top w:val="single" w:sz="4" w:space="0" w:color="auto"/>
              <w:bottom w:val="single" w:sz="4" w:space="0" w:color="auto"/>
            </w:tcBorders>
            <w:shd w:val="clear" w:color="auto" w:fill="auto"/>
          </w:tcPr>
          <w:p w:rsidR="00B70457" w:rsidRPr="00777637" w:rsidRDefault="00B70457" w:rsidP="003739E5">
            <w:pPr>
              <w:pStyle w:val="Tabletext"/>
              <w:rPr>
                <w:i/>
                <w:iCs/>
              </w:rPr>
            </w:pPr>
            <w:r w:rsidRPr="00777637">
              <w:rPr>
                <w:i/>
                <w:iCs/>
              </w:rPr>
              <w:t>Income Tax Assessment Act 1997</w:t>
            </w:r>
          </w:p>
        </w:tc>
      </w:tr>
      <w:tr w:rsidR="00B70457" w:rsidRPr="00777637"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38D</w:t>
            </w:r>
          </w:p>
        </w:tc>
        <w:tc>
          <w:tcPr>
            <w:tcW w:w="2126" w:type="dxa"/>
            <w:tcBorders>
              <w:top w:val="single" w:sz="4" w:space="0" w:color="auto"/>
              <w:bottom w:val="single" w:sz="4" w:space="0" w:color="auto"/>
            </w:tcBorders>
            <w:shd w:val="clear" w:color="auto" w:fill="auto"/>
          </w:tcPr>
          <w:p w:rsidR="00B70457" w:rsidRPr="00777637" w:rsidRDefault="00B70457" w:rsidP="003739E5">
            <w:pPr>
              <w:pStyle w:val="Tabletext"/>
              <w:rPr>
                <w:iCs/>
              </w:rPr>
            </w:pPr>
            <w:r w:rsidRPr="00777637">
              <w:t>e</w:t>
            </w:r>
            <w:r w:rsidRPr="00777637">
              <w:rPr>
                <w:iCs/>
              </w:rPr>
              <w:t>xcess exploration credit tax</w:t>
            </w:r>
          </w:p>
        </w:tc>
        <w:tc>
          <w:tcPr>
            <w:tcW w:w="1418"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418</w:t>
            </w:r>
            <w:r w:rsidR="00777637">
              <w:noBreakHyphen/>
            </w:r>
            <w:r w:rsidRPr="00777637">
              <w:t>155</w:t>
            </w:r>
          </w:p>
        </w:tc>
        <w:tc>
          <w:tcPr>
            <w:tcW w:w="2984" w:type="dxa"/>
            <w:gridSpan w:val="2"/>
            <w:tcBorders>
              <w:top w:val="single" w:sz="4" w:space="0" w:color="auto"/>
              <w:bottom w:val="single" w:sz="4" w:space="0" w:color="auto"/>
            </w:tcBorders>
            <w:shd w:val="clear" w:color="auto" w:fill="auto"/>
          </w:tcPr>
          <w:p w:rsidR="00B70457" w:rsidRPr="00777637" w:rsidRDefault="00B70457" w:rsidP="003739E5">
            <w:pPr>
              <w:pStyle w:val="Tabletext"/>
              <w:rPr>
                <w:i/>
                <w:iCs/>
              </w:rPr>
            </w:pPr>
            <w:r w:rsidRPr="00777637">
              <w:rPr>
                <w:i/>
                <w:iCs/>
              </w:rPr>
              <w:t>Income Tax Assessment Act 1997</w:t>
            </w:r>
          </w:p>
        </w:tc>
      </w:tr>
      <w:tr w:rsidR="00B70457" w:rsidRPr="00777637" w:rsidTr="00C0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39</w:t>
            </w:r>
          </w:p>
        </w:tc>
        <w:tc>
          <w:tcPr>
            <w:tcW w:w="2126"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TSA liability</w:t>
            </w:r>
          </w:p>
        </w:tc>
        <w:tc>
          <w:tcPr>
            <w:tcW w:w="1418"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721</w:t>
            </w:r>
            <w:r w:rsidR="00777637">
              <w:noBreakHyphen/>
            </w:r>
            <w:r w:rsidRPr="00777637">
              <w:t>30</w:t>
            </w:r>
          </w:p>
        </w:tc>
        <w:tc>
          <w:tcPr>
            <w:tcW w:w="2984" w:type="dxa"/>
            <w:gridSpan w:val="2"/>
            <w:tcBorders>
              <w:top w:val="single" w:sz="4" w:space="0" w:color="auto"/>
              <w:bottom w:val="single" w:sz="4" w:space="0" w:color="auto"/>
            </w:tcBorders>
            <w:shd w:val="clear" w:color="auto" w:fill="auto"/>
          </w:tcPr>
          <w:p w:rsidR="00B70457" w:rsidRPr="00777637" w:rsidRDefault="00B70457" w:rsidP="003739E5">
            <w:pPr>
              <w:pStyle w:val="Tabletext"/>
            </w:pPr>
            <w:r w:rsidRPr="00777637">
              <w:rPr>
                <w:i/>
              </w:rPr>
              <w:t>Income Tax Assessment Act 1997</w:t>
            </w:r>
          </w:p>
        </w:tc>
      </w:tr>
      <w:tr w:rsidR="00B70457" w:rsidRPr="00777637" w:rsidTr="00C0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777637" w:rsidRDefault="00B70457" w:rsidP="00EC00F6">
            <w:pPr>
              <w:pStyle w:val="Tabletext"/>
            </w:pPr>
            <w:r w:rsidRPr="00777637">
              <w:t>39A</w:t>
            </w:r>
          </w:p>
        </w:tc>
        <w:tc>
          <w:tcPr>
            <w:tcW w:w="2126" w:type="dxa"/>
            <w:tcBorders>
              <w:top w:val="single" w:sz="4" w:space="0" w:color="auto"/>
              <w:bottom w:val="single" w:sz="4" w:space="0" w:color="auto"/>
            </w:tcBorders>
            <w:shd w:val="clear" w:color="auto" w:fill="auto"/>
          </w:tcPr>
          <w:p w:rsidR="00B70457" w:rsidRPr="00777637" w:rsidRDefault="00B70457" w:rsidP="00EC00F6">
            <w:pPr>
              <w:pStyle w:val="Tabletext"/>
            </w:pPr>
            <w:r w:rsidRPr="00777637">
              <w:t>managed investment trust withholding tax</w:t>
            </w:r>
          </w:p>
        </w:tc>
        <w:tc>
          <w:tcPr>
            <w:tcW w:w="1418" w:type="dxa"/>
            <w:tcBorders>
              <w:top w:val="single" w:sz="4" w:space="0" w:color="auto"/>
              <w:bottom w:val="single" w:sz="4" w:space="0" w:color="auto"/>
            </w:tcBorders>
            <w:shd w:val="clear" w:color="auto" w:fill="auto"/>
          </w:tcPr>
          <w:p w:rsidR="00B70457" w:rsidRPr="00777637" w:rsidRDefault="00B70457" w:rsidP="00EC00F6">
            <w:pPr>
              <w:pStyle w:val="Tabletext"/>
            </w:pPr>
            <w:r w:rsidRPr="00777637">
              <w:t>840</w:t>
            </w:r>
            <w:r w:rsidR="00777637">
              <w:noBreakHyphen/>
            </w:r>
            <w:r w:rsidRPr="00777637">
              <w:t>810(1)</w:t>
            </w:r>
          </w:p>
        </w:tc>
        <w:tc>
          <w:tcPr>
            <w:tcW w:w="2984" w:type="dxa"/>
            <w:gridSpan w:val="2"/>
            <w:tcBorders>
              <w:top w:val="single" w:sz="4" w:space="0" w:color="auto"/>
              <w:bottom w:val="single" w:sz="4" w:space="0" w:color="auto"/>
            </w:tcBorders>
            <w:shd w:val="clear" w:color="auto" w:fill="auto"/>
          </w:tcPr>
          <w:p w:rsidR="00B70457" w:rsidRPr="00777637" w:rsidRDefault="00B70457" w:rsidP="00EC00F6">
            <w:pPr>
              <w:pStyle w:val="Tabletext"/>
            </w:pPr>
            <w:r w:rsidRPr="00777637">
              <w:rPr>
                <w:i/>
              </w:rPr>
              <w:t>Income Tax Assessment Act 1997</w:t>
            </w:r>
          </w:p>
        </w:tc>
      </w:tr>
      <w:tr w:rsidR="00B70457" w:rsidRPr="00777637"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bottom w:val="single" w:sz="4" w:space="0" w:color="auto"/>
            </w:tcBorders>
            <w:shd w:val="clear" w:color="auto" w:fill="auto"/>
          </w:tcPr>
          <w:p w:rsidR="00B70457" w:rsidRPr="00777637" w:rsidRDefault="00B70457" w:rsidP="00EC00F6">
            <w:pPr>
              <w:pStyle w:val="Tabletext"/>
            </w:pPr>
            <w:r w:rsidRPr="00777637">
              <w:t>39AA</w:t>
            </w:r>
          </w:p>
        </w:tc>
        <w:tc>
          <w:tcPr>
            <w:tcW w:w="2126" w:type="dxa"/>
            <w:tcBorders>
              <w:bottom w:val="single" w:sz="4" w:space="0" w:color="auto"/>
            </w:tcBorders>
            <w:shd w:val="clear" w:color="auto" w:fill="auto"/>
          </w:tcPr>
          <w:p w:rsidR="00B70457" w:rsidRPr="00777637" w:rsidRDefault="00B70457" w:rsidP="00EC00F6">
            <w:pPr>
              <w:pStyle w:val="Tabletext"/>
            </w:pPr>
            <w:r w:rsidRPr="00777637">
              <w:t>Seasonal Labour Mobility Program withholding tax</w:t>
            </w:r>
          </w:p>
        </w:tc>
        <w:tc>
          <w:tcPr>
            <w:tcW w:w="1418" w:type="dxa"/>
            <w:tcBorders>
              <w:bottom w:val="single" w:sz="4" w:space="0" w:color="auto"/>
            </w:tcBorders>
            <w:shd w:val="clear" w:color="auto" w:fill="auto"/>
          </w:tcPr>
          <w:p w:rsidR="00B70457" w:rsidRPr="00777637" w:rsidRDefault="00B70457" w:rsidP="00EC00F6">
            <w:pPr>
              <w:pStyle w:val="Tabletext"/>
            </w:pPr>
            <w:r w:rsidRPr="00777637">
              <w:t>840</w:t>
            </w:r>
            <w:r w:rsidR="00777637">
              <w:noBreakHyphen/>
            </w:r>
            <w:r w:rsidRPr="00777637">
              <w:t>910</w:t>
            </w:r>
          </w:p>
        </w:tc>
        <w:tc>
          <w:tcPr>
            <w:tcW w:w="2984" w:type="dxa"/>
            <w:gridSpan w:val="2"/>
            <w:tcBorders>
              <w:bottom w:val="single" w:sz="4" w:space="0" w:color="auto"/>
            </w:tcBorders>
            <w:shd w:val="clear" w:color="auto" w:fill="auto"/>
          </w:tcPr>
          <w:p w:rsidR="00B70457" w:rsidRPr="00777637" w:rsidRDefault="00B70457" w:rsidP="00EC00F6">
            <w:pPr>
              <w:pStyle w:val="Tabletext"/>
              <w:rPr>
                <w:i/>
              </w:rPr>
            </w:pPr>
            <w:r w:rsidRPr="00777637">
              <w:rPr>
                <w:i/>
              </w:rPr>
              <w:t>Income Tax Assessment Act 1997</w:t>
            </w:r>
          </w:p>
        </w:tc>
      </w:tr>
      <w:tr w:rsidR="00B70457" w:rsidRPr="00777637" w:rsidTr="00945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777637" w:rsidRDefault="00B70457" w:rsidP="00EC00F6">
            <w:pPr>
              <w:pStyle w:val="Tabletext"/>
            </w:pPr>
            <w:r w:rsidRPr="00777637">
              <w:t>39B</w:t>
            </w:r>
          </w:p>
        </w:tc>
        <w:tc>
          <w:tcPr>
            <w:tcW w:w="2126" w:type="dxa"/>
            <w:tcBorders>
              <w:top w:val="single" w:sz="4" w:space="0" w:color="auto"/>
              <w:bottom w:val="single" w:sz="4" w:space="0" w:color="auto"/>
            </w:tcBorders>
            <w:shd w:val="clear" w:color="auto" w:fill="auto"/>
          </w:tcPr>
          <w:p w:rsidR="00B70457" w:rsidRPr="00777637" w:rsidRDefault="00B70457" w:rsidP="00EC00F6">
            <w:pPr>
              <w:pStyle w:val="Tabletext"/>
            </w:pPr>
            <w:r w:rsidRPr="00777637">
              <w:t>managed investment trust withholding tax</w:t>
            </w:r>
          </w:p>
        </w:tc>
        <w:tc>
          <w:tcPr>
            <w:tcW w:w="1418" w:type="dxa"/>
            <w:tcBorders>
              <w:top w:val="single" w:sz="4" w:space="0" w:color="auto"/>
              <w:bottom w:val="single" w:sz="4" w:space="0" w:color="auto"/>
            </w:tcBorders>
            <w:shd w:val="clear" w:color="auto" w:fill="auto"/>
          </w:tcPr>
          <w:p w:rsidR="00B70457" w:rsidRPr="00777637" w:rsidRDefault="00B70457" w:rsidP="00EC00F6">
            <w:pPr>
              <w:pStyle w:val="Tabletext"/>
            </w:pPr>
            <w:r w:rsidRPr="00777637">
              <w:t>840</w:t>
            </w:r>
            <w:r w:rsidR="00777637">
              <w:noBreakHyphen/>
            </w:r>
            <w:r w:rsidRPr="00777637">
              <w:t>810(1)</w:t>
            </w:r>
          </w:p>
        </w:tc>
        <w:tc>
          <w:tcPr>
            <w:tcW w:w="2984" w:type="dxa"/>
            <w:gridSpan w:val="2"/>
            <w:tcBorders>
              <w:top w:val="single" w:sz="4" w:space="0" w:color="auto"/>
              <w:bottom w:val="single" w:sz="4" w:space="0" w:color="auto"/>
            </w:tcBorders>
            <w:shd w:val="clear" w:color="auto" w:fill="auto"/>
          </w:tcPr>
          <w:p w:rsidR="00B70457" w:rsidRPr="00777637" w:rsidRDefault="00B70457" w:rsidP="00EC00F6">
            <w:pPr>
              <w:pStyle w:val="Tabletext"/>
            </w:pPr>
            <w:r w:rsidRPr="00777637">
              <w:rPr>
                <w:i/>
              </w:rPr>
              <w:t>Income Tax (Transitional Provisions) Act 1997</w:t>
            </w:r>
          </w:p>
        </w:tc>
      </w:tr>
      <w:tr w:rsidR="00B70457" w:rsidRPr="00777637" w:rsidTr="00712420">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40</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F44845">
            <w:pPr>
              <w:pStyle w:val="Tabletext"/>
            </w:pPr>
            <w:r w:rsidRPr="00777637">
              <w:t>petroleum resource rent tax</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82</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rPr>
                <w:i/>
              </w:rPr>
              <w:t>Petroleum Resource Rent Tax Assessment Act 1987</w:t>
            </w:r>
          </w:p>
        </w:tc>
      </w:tr>
      <w:tr w:rsidR="00B70457" w:rsidRPr="00777637" w:rsidTr="00712420">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41</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shortfall interest charge on petroleum resource rent tax</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82</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
              </w:rPr>
            </w:pPr>
            <w:r w:rsidRPr="00777637">
              <w:rPr>
                <w:i/>
                <w:iCs/>
              </w:rPr>
              <w:t>Petroleum Resource Rent Tax Assessment Act 1987</w:t>
            </w:r>
          </w:p>
        </w:tc>
      </w:tr>
      <w:tr w:rsidR="00B70457" w:rsidRPr="00777637" w:rsidTr="00712420">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45</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petroleum resource rent tax instalments</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95</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rPr>
                <w:i/>
              </w:rPr>
              <w:t>Petroleum Resource Rent Tax Assessment Act 1987</w:t>
            </w:r>
          </w:p>
        </w:tc>
      </w:tr>
      <w:tr w:rsidR="00B70457" w:rsidRPr="00777637" w:rsidTr="00712420">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45A</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instalment transfer interest charge</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98C(4)</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
              </w:rPr>
            </w:pPr>
            <w:r w:rsidRPr="00777637">
              <w:rPr>
                <w:i/>
              </w:rPr>
              <w:t>Petroleum Resource Rent Tax Assessment Act 1987</w:t>
            </w:r>
          </w:p>
        </w:tc>
      </w:tr>
      <w:tr w:rsidR="00B70457" w:rsidRPr="00777637" w:rsidTr="00712420">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45B</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 xml:space="preserve">liability for excess </w:t>
            </w:r>
            <w:r w:rsidRPr="00777637">
              <w:rPr>
                <w:iCs/>
              </w:rPr>
              <w:t xml:space="preserve">private health insurance </w:t>
            </w:r>
            <w:r w:rsidRPr="00777637">
              <w:t>premium reduction or refund</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282</w:t>
            </w:r>
            <w:r w:rsidR="00777637">
              <w:noBreakHyphen/>
            </w:r>
            <w:r w:rsidRPr="00777637">
              <w:t>18</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
              </w:rPr>
            </w:pPr>
            <w:r w:rsidRPr="00777637">
              <w:rPr>
                <w:i/>
                <w:iCs/>
              </w:rPr>
              <w:t>Private Health Insurance Act 2007</w:t>
            </w:r>
          </w:p>
        </w:tc>
      </w:tr>
      <w:tr w:rsidR="00B70457" w:rsidRPr="00777637"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46</w:t>
            </w:r>
          </w:p>
        </w:tc>
        <w:tc>
          <w:tcPr>
            <w:tcW w:w="2126"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amount of advance to be repaid</w:t>
            </w:r>
          </w:p>
        </w:tc>
        <w:tc>
          <w:tcPr>
            <w:tcW w:w="1418"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13</w:t>
            </w:r>
          </w:p>
        </w:tc>
        <w:tc>
          <w:tcPr>
            <w:tcW w:w="2984" w:type="dxa"/>
            <w:gridSpan w:val="2"/>
            <w:tcBorders>
              <w:top w:val="single" w:sz="4" w:space="0" w:color="auto"/>
              <w:bottom w:val="single" w:sz="4" w:space="0" w:color="auto"/>
            </w:tcBorders>
            <w:shd w:val="clear" w:color="auto" w:fill="auto"/>
          </w:tcPr>
          <w:p w:rsidR="00B70457" w:rsidRPr="00777637" w:rsidRDefault="00B70457" w:rsidP="003739E5">
            <w:pPr>
              <w:pStyle w:val="Tabletext"/>
            </w:pPr>
            <w:r w:rsidRPr="00777637">
              <w:rPr>
                <w:i/>
              </w:rPr>
              <w:t>Product Grants and Benefits Administration Act 2000</w:t>
            </w:r>
          </w:p>
        </w:tc>
      </w:tr>
      <w:tr w:rsidR="00B70457" w:rsidRPr="00777637"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777637" w:rsidRDefault="00B70457" w:rsidP="003739E5">
            <w:pPr>
              <w:pStyle w:val="Tabletext"/>
            </w:pPr>
            <w:bookmarkStart w:id="219" w:name="_Hlk67647833"/>
            <w:r w:rsidRPr="00777637">
              <w:lastRenderedPageBreak/>
              <w:t>47</w:t>
            </w:r>
          </w:p>
        </w:tc>
        <w:tc>
          <w:tcPr>
            <w:tcW w:w="2126"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amount payable as a result of an amended assessment</w:t>
            </w:r>
          </w:p>
        </w:tc>
        <w:tc>
          <w:tcPr>
            <w:tcW w:w="1418"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20</w:t>
            </w:r>
          </w:p>
        </w:tc>
        <w:tc>
          <w:tcPr>
            <w:tcW w:w="2984" w:type="dxa"/>
            <w:gridSpan w:val="2"/>
            <w:tcBorders>
              <w:top w:val="single" w:sz="4" w:space="0" w:color="auto"/>
              <w:bottom w:val="single" w:sz="4" w:space="0" w:color="auto"/>
            </w:tcBorders>
            <w:shd w:val="clear" w:color="auto" w:fill="auto"/>
          </w:tcPr>
          <w:p w:rsidR="00B70457" w:rsidRPr="00777637" w:rsidRDefault="00B70457" w:rsidP="003739E5">
            <w:pPr>
              <w:pStyle w:val="Tabletext"/>
            </w:pPr>
            <w:r w:rsidRPr="00777637">
              <w:rPr>
                <w:i/>
              </w:rPr>
              <w:t>Product Grants and Benefits Administration Act 2000</w:t>
            </w:r>
          </w:p>
        </w:tc>
      </w:tr>
      <w:tr w:rsidR="00B70457" w:rsidRPr="00777637" w:rsidTr="0071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48</w:t>
            </w:r>
          </w:p>
        </w:tc>
        <w:tc>
          <w:tcPr>
            <w:tcW w:w="2126"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penalty under section</w:t>
            </w:r>
            <w:r w:rsidR="00DA1913" w:rsidRPr="00777637">
              <w:t> </w:t>
            </w:r>
            <w:r w:rsidRPr="00777637">
              <w:t>35</w:t>
            </w:r>
          </w:p>
        </w:tc>
        <w:tc>
          <w:tcPr>
            <w:tcW w:w="1418" w:type="dxa"/>
            <w:tcBorders>
              <w:top w:val="single" w:sz="4" w:space="0" w:color="auto"/>
              <w:bottom w:val="single" w:sz="4" w:space="0" w:color="auto"/>
            </w:tcBorders>
            <w:shd w:val="clear" w:color="auto" w:fill="auto"/>
          </w:tcPr>
          <w:p w:rsidR="00B70457" w:rsidRPr="00777637" w:rsidRDefault="00B70457" w:rsidP="003739E5">
            <w:pPr>
              <w:pStyle w:val="Tabletext"/>
            </w:pPr>
            <w:r w:rsidRPr="00777637">
              <w:t>36</w:t>
            </w:r>
          </w:p>
        </w:tc>
        <w:tc>
          <w:tcPr>
            <w:tcW w:w="2984" w:type="dxa"/>
            <w:gridSpan w:val="2"/>
            <w:tcBorders>
              <w:top w:val="single" w:sz="4" w:space="0" w:color="auto"/>
              <w:bottom w:val="single" w:sz="4" w:space="0" w:color="auto"/>
            </w:tcBorders>
            <w:shd w:val="clear" w:color="auto" w:fill="auto"/>
          </w:tcPr>
          <w:p w:rsidR="00B70457" w:rsidRPr="00777637" w:rsidRDefault="00B70457" w:rsidP="003739E5">
            <w:pPr>
              <w:pStyle w:val="Tabletext"/>
            </w:pPr>
            <w:r w:rsidRPr="00777637">
              <w:rPr>
                <w:i/>
              </w:rPr>
              <w:t>Product Grants and Benefits Administration Act 2000</w:t>
            </w:r>
          </w:p>
        </w:tc>
      </w:tr>
      <w:tr w:rsidR="00B70457" w:rsidRPr="00777637" w:rsidTr="00712420">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50</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superannuation contributions surcharge</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15(3)</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rPr>
                <w:i/>
              </w:rPr>
              <w:t>Superannuation Contributions Tax (Assessment and Collection) Act 1997</w:t>
            </w:r>
          </w:p>
        </w:tc>
      </w:tr>
      <w:tr w:rsidR="00B70457" w:rsidRPr="00777637" w:rsidTr="00C07702">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55</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superannuation contributions surcharge</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15(8)</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rPr>
                <w:i/>
              </w:rPr>
              <w:t>Superannuation Contributions Tax (Members of Constitutionally Protected Superannuation Funds) Assessment and Collection Act 1997</w:t>
            </w:r>
          </w:p>
        </w:tc>
      </w:tr>
      <w:tr w:rsidR="00B70457" w:rsidRPr="00777637" w:rsidTr="009457B4">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60</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superannuation guarantee charge</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46</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rPr>
                <w:i/>
              </w:rPr>
              <w:t>Superannuation Guarantee (Administration) Act 1992</w:t>
            </w:r>
          </w:p>
        </w:tc>
      </w:tr>
      <w:tr w:rsidR="00B70457" w:rsidRPr="00777637" w:rsidTr="00712420">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65</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additional superannuation guarantee charge</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47</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rPr>
                <w:i/>
              </w:rPr>
              <w:t>Superannuation Guarantee (Administration) Act 1992</w:t>
            </w:r>
          </w:p>
        </w:tc>
      </w:tr>
      <w:tr w:rsidR="00B70457" w:rsidRPr="00777637" w:rsidTr="00712420">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67</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rPr>
                <w:iCs/>
              </w:rPr>
              <w:t>Superannuation (Self Managed Funds) Levy</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15DB</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
              </w:rPr>
            </w:pPr>
            <w:r w:rsidRPr="00777637">
              <w:rPr>
                <w:i/>
                <w:iCs/>
              </w:rPr>
              <w:t>Superannuation (Self Managed Superannuation Funds) Taxation Act 1987</w:t>
            </w:r>
          </w:p>
        </w:tc>
      </w:tr>
      <w:tr w:rsidR="00B70457" w:rsidRPr="00777637" w:rsidTr="00712420">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67A</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Cs/>
              </w:rPr>
            </w:pPr>
            <w:r w:rsidRPr="00777637">
              <w:rPr>
                <w:iCs/>
              </w:rPr>
              <w:t>payment of unclaimed money to the Commissioner</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17</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
                <w:iCs/>
              </w:rPr>
            </w:pPr>
            <w:r w:rsidRPr="00777637">
              <w:rPr>
                <w:i/>
                <w:iCs/>
              </w:rPr>
              <w:t>Superannuation (Unclaimed Money and Lost Members) Act 1999</w:t>
            </w:r>
          </w:p>
        </w:tc>
      </w:tr>
      <w:tr w:rsidR="00B70457" w:rsidRPr="00777637" w:rsidTr="00712420">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D22B33">
            <w:pPr>
              <w:pStyle w:val="Tabletext"/>
            </w:pPr>
            <w:r w:rsidRPr="00777637">
              <w:t>67B</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D22B33">
            <w:pPr>
              <w:pStyle w:val="Tabletext"/>
              <w:rPr>
                <w:iCs/>
              </w:rPr>
            </w:pPr>
            <w:r w:rsidRPr="00777637">
              <w:t>payment from Commissioner that cannot be credited</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D22B33">
            <w:pPr>
              <w:pStyle w:val="Tabletext"/>
            </w:pPr>
            <w:r w:rsidRPr="00777637">
              <w:t>18C</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D22B33">
            <w:pPr>
              <w:pStyle w:val="Tabletext"/>
              <w:rPr>
                <w:i/>
                <w:iCs/>
              </w:rPr>
            </w:pPr>
            <w:r w:rsidRPr="00777637">
              <w:rPr>
                <w:i/>
                <w:iCs/>
              </w:rPr>
              <w:t>Superannuation (Unclaimed Money and Lost Members) Act 1999</w:t>
            </w:r>
          </w:p>
        </w:tc>
      </w:tr>
      <w:tr w:rsidR="00B70457" w:rsidRPr="00777637" w:rsidTr="00712420">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68</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Cs/>
              </w:rPr>
            </w:pPr>
            <w:r w:rsidRPr="00777637">
              <w:rPr>
                <w:iCs/>
              </w:rPr>
              <w:t>payment in respect of a superannuation interest to the Commissioner</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20F</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
                <w:iCs/>
              </w:rPr>
            </w:pPr>
            <w:r w:rsidRPr="00777637">
              <w:rPr>
                <w:i/>
                <w:iCs/>
              </w:rPr>
              <w:t>Superannuation (Unclaimed Money and Lost Members) Act 1999</w:t>
            </w:r>
          </w:p>
        </w:tc>
      </w:tr>
      <w:tr w:rsidR="00B70457" w:rsidRPr="00777637" w:rsidTr="00712420">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69</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Cs/>
              </w:rPr>
            </w:pPr>
            <w:r w:rsidRPr="00777637">
              <w:rPr>
                <w:iCs/>
              </w:rPr>
              <w:t>repayment of Commissioner’s payment</w:t>
            </w:r>
          </w:p>
        </w:tc>
        <w:tc>
          <w:tcPr>
            <w:tcW w:w="1418"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20M</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
                <w:iCs/>
              </w:rPr>
            </w:pPr>
            <w:r w:rsidRPr="00777637">
              <w:rPr>
                <w:i/>
                <w:iCs/>
              </w:rPr>
              <w:t>Superannuation (Unclaimed Money and Lost Members) Act 1999</w:t>
            </w:r>
          </w:p>
        </w:tc>
      </w:tr>
      <w:bookmarkEnd w:id="219"/>
      <w:tr w:rsidR="0097055C" w:rsidRPr="00777637" w:rsidTr="0048607C">
        <w:tblPrEx>
          <w:tblBorders>
            <w:left w:val="none" w:sz="0" w:space="0" w:color="auto"/>
            <w:bottom w:val="single" w:sz="2" w:space="0" w:color="auto"/>
            <w:right w:val="none" w:sz="0" w:space="0" w:color="auto"/>
            <w:insideH w:val="single" w:sz="2" w:space="0" w:color="auto"/>
            <w:insideV w:val="none" w:sz="0" w:space="0" w:color="auto"/>
          </w:tblBorders>
        </w:tblPrEx>
        <w:tc>
          <w:tcPr>
            <w:tcW w:w="709" w:type="dxa"/>
            <w:tcBorders>
              <w:top w:val="nil"/>
              <w:bottom w:val="single" w:sz="2" w:space="0" w:color="auto"/>
            </w:tcBorders>
            <w:shd w:val="clear" w:color="auto" w:fill="auto"/>
          </w:tcPr>
          <w:p w:rsidR="0097055C" w:rsidRPr="00777637" w:rsidRDefault="00F3176B" w:rsidP="00B06067">
            <w:pPr>
              <w:pStyle w:val="Tabletext"/>
            </w:pPr>
            <w:r w:rsidRPr="00777637">
              <w:lastRenderedPageBreak/>
              <w:t>69AA</w:t>
            </w:r>
          </w:p>
        </w:tc>
        <w:tc>
          <w:tcPr>
            <w:tcW w:w="2126" w:type="dxa"/>
            <w:tcBorders>
              <w:top w:val="nil"/>
              <w:bottom w:val="single" w:sz="2" w:space="0" w:color="auto"/>
            </w:tcBorders>
            <w:shd w:val="clear" w:color="auto" w:fill="auto"/>
          </w:tcPr>
          <w:p w:rsidR="0097055C" w:rsidRPr="00777637" w:rsidRDefault="0097055C" w:rsidP="00B06067">
            <w:pPr>
              <w:pStyle w:val="Tabletext"/>
              <w:rPr>
                <w:iCs/>
              </w:rPr>
            </w:pPr>
            <w:r w:rsidRPr="00777637">
              <w:rPr>
                <w:iCs/>
              </w:rPr>
              <w:t>payment of value of inactive low</w:t>
            </w:r>
            <w:r w:rsidR="00777637">
              <w:rPr>
                <w:iCs/>
              </w:rPr>
              <w:noBreakHyphen/>
            </w:r>
            <w:r w:rsidRPr="00777637">
              <w:rPr>
                <w:iCs/>
              </w:rPr>
              <w:t>balance accounts to the Commissioner</w:t>
            </w:r>
          </w:p>
        </w:tc>
        <w:tc>
          <w:tcPr>
            <w:tcW w:w="1418" w:type="dxa"/>
            <w:tcBorders>
              <w:top w:val="nil"/>
              <w:bottom w:val="single" w:sz="2" w:space="0" w:color="auto"/>
            </w:tcBorders>
            <w:shd w:val="clear" w:color="auto" w:fill="auto"/>
          </w:tcPr>
          <w:p w:rsidR="0097055C" w:rsidRPr="00777637" w:rsidRDefault="0097055C" w:rsidP="00B06067">
            <w:pPr>
              <w:pStyle w:val="Tabletext"/>
            </w:pPr>
            <w:r w:rsidRPr="00777637">
              <w:t>20QD</w:t>
            </w:r>
          </w:p>
        </w:tc>
        <w:tc>
          <w:tcPr>
            <w:tcW w:w="2984" w:type="dxa"/>
            <w:gridSpan w:val="2"/>
            <w:tcBorders>
              <w:top w:val="nil"/>
              <w:bottom w:val="single" w:sz="2" w:space="0" w:color="auto"/>
            </w:tcBorders>
            <w:shd w:val="clear" w:color="auto" w:fill="auto"/>
          </w:tcPr>
          <w:p w:rsidR="0097055C" w:rsidRPr="00777637" w:rsidRDefault="0097055C" w:rsidP="00B06067">
            <w:pPr>
              <w:pStyle w:val="Tabletext"/>
              <w:rPr>
                <w:iCs/>
              </w:rPr>
            </w:pPr>
            <w:r w:rsidRPr="00777637">
              <w:rPr>
                <w:i/>
                <w:iCs/>
              </w:rPr>
              <w:t>Superannuation (Unclaimed Money and Lost Members) Act 1999</w:t>
            </w:r>
          </w:p>
        </w:tc>
      </w:tr>
      <w:tr w:rsidR="0097055C" w:rsidRPr="00777637" w:rsidTr="0015068B">
        <w:tblPrEx>
          <w:tblBorders>
            <w:bottom w:val="single" w:sz="2" w:space="0" w:color="auto"/>
            <w:insideH w:val="single" w:sz="2" w:space="0" w:color="auto"/>
          </w:tblBorders>
        </w:tblPrEx>
        <w:tc>
          <w:tcPr>
            <w:tcW w:w="709" w:type="dxa"/>
            <w:tcBorders>
              <w:top w:val="single" w:sz="2" w:space="0" w:color="auto"/>
              <w:left w:val="nil"/>
              <w:bottom w:val="single" w:sz="4" w:space="0" w:color="auto"/>
              <w:right w:val="nil"/>
            </w:tcBorders>
            <w:shd w:val="clear" w:color="auto" w:fill="auto"/>
          </w:tcPr>
          <w:p w:rsidR="0097055C" w:rsidRPr="00777637" w:rsidRDefault="0097055C" w:rsidP="00B06067">
            <w:pPr>
              <w:pStyle w:val="Tabletext"/>
            </w:pPr>
            <w:r w:rsidRPr="00777637">
              <w:t>69AB</w:t>
            </w:r>
          </w:p>
        </w:tc>
        <w:tc>
          <w:tcPr>
            <w:tcW w:w="2126" w:type="dxa"/>
            <w:tcBorders>
              <w:top w:val="single" w:sz="2" w:space="0" w:color="auto"/>
              <w:left w:val="nil"/>
              <w:bottom w:val="single" w:sz="4" w:space="0" w:color="auto"/>
              <w:right w:val="nil"/>
            </w:tcBorders>
            <w:shd w:val="clear" w:color="auto" w:fill="auto"/>
          </w:tcPr>
          <w:p w:rsidR="0097055C" w:rsidRPr="00777637" w:rsidRDefault="0097055C" w:rsidP="00B06067">
            <w:pPr>
              <w:pStyle w:val="Tabletext"/>
              <w:rPr>
                <w:iCs/>
              </w:rPr>
            </w:pPr>
            <w:r w:rsidRPr="00777637">
              <w:rPr>
                <w:iCs/>
              </w:rPr>
              <w:t>payment from Commissioner that cannot be credited</w:t>
            </w:r>
          </w:p>
        </w:tc>
        <w:tc>
          <w:tcPr>
            <w:tcW w:w="1418" w:type="dxa"/>
            <w:tcBorders>
              <w:top w:val="single" w:sz="2" w:space="0" w:color="auto"/>
              <w:left w:val="nil"/>
              <w:bottom w:val="single" w:sz="4" w:space="0" w:color="auto"/>
              <w:right w:val="nil"/>
            </w:tcBorders>
            <w:shd w:val="clear" w:color="auto" w:fill="auto"/>
          </w:tcPr>
          <w:p w:rsidR="0097055C" w:rsidRPr="00777637" w:rsidRDefault="0097055C" w:rsidP="00B06067">
            <w:pPr>
              <w:pStyle w:val="Tabletext"/>
            </w:pPr>
            <w:r w:rsidRPr="00777637">
              <w:t>20QL</w:t>
            </w:r>
          </w:p>
        </w:tc>
        <w:tc>
          <w:tcPr>
            <w:tcW w:w="2984" w:type="dxa"/>
            <w:gridSpan w:val="2"/>
            <w:tcBorders>
              <w:top w:val="single" w:sz="2" w:space="0" w:color="auto"/>
              <w:left w:val="nil"/>
              <w:bottom w:val="single" w:sz="4" w:space="0" w:color="auto"/>
              <w:right w:val="nil"/>
            </w:tcBorders>
            <w:shd w:val="clear" w:color="auto" w:fill="auto"/>
          </w:tcPr>
          <w:p w:rsidR="0097055C" w:rsidRPr="00777637" w:rsidRDefault="0097055C" w:rsidP="00B06067">
            <w:pPr>
              <w:pStyle w:val="Tabletext"/>
              <w:rPr>
                <w:iCs/>
              </w:rPr>
            </w:pPr>
            <w:r w:rsidRPr="00777637">
              <w:rPr>
                <w:i/>
                <w:iCs/>
              </w:rPr>
              <w:t>Superannuation (Unclaimed Money and Lost Members) Act 1999</w:t>
            </w:r>
          </w:p>
        </w:tc>
      </w:tr>
      <w:tr w:rsidR="00E56606" w:rsidRPr="00777637" w:rsidTr="0015068B">
        <w:tblPrEx>
          <w:tblBorders>
            <w:bottom w:val="single" w:sz="2" w:space="0" w:color="auto"/>
            <w:insideH w:val="single" w:sz="2" w:space="0" w:color="auto"/>
          </w:tblBorders>
        </w:tblPrEx>
        <w:tc>
          <w:tcPr>
            <w:tcW w:w="709" w:type="dxa"/>
            <w:tcBorders>
              <w:top w:val="single" w:sz="4" w:space="0" w:color="auto"/>
              <w:left w:val="nil"/>
              <w:bottom w:val="single" w:sz="2" w:space="0" w:color="auto"/>
              <w:right w:val="nil"/>
            </w:tcBorders>
            <w:shd w:val="clear" w:color="auto" w:fill="auto"/>
          </w:tcPr>
          <w:p w:rsidR="00E56606" w:rsidRPr="00777637" w:rsidRDefault="00E56606" w:rsidP="00E56606">
            <w:pPr>
              <w:pStyle w:val="Tabletext"/>
            </w:pPr>
            <w:r w:rsidRPr="00777637">
              <w:t>69AC</w:t>
            </w:r>
          </w:p>
        </w:tc>
        <w:tc>
          <w:tcPr>
            <w:tcW w:w="2126" w:type="dxa"/>
            <w:tcBorders>
              <w:top w:val="single" w:sz="4" w:space="0" w:color="auto"/>
              <w:left w:val="nil"/>
              <w:bottom w:val="single" w:sz="2" w:space="0" w:color="auto"/>
              <w:right w:val="nil"/>
            </w:tcBorders>
            <w:shd w:val="clear" w:color="auto" w:fill="auto"/>
          </w:tcPr>
          <w:p w:rsidR="00E56606" w:rsidRPr="00777637" w:rsidRDefault="00E56606" w:rsidP="00E56606">
            <w:pPr>
              <w:pStyle w:val="Tabletext"/>
              <w:rPr>
                <w:iCs/>
              </w:rPr>
            </w:pPr>
            <w:r w:rsidRPr="00777637">
              <w:rPr>
                <w:iCs/>
              </w:rPr>
              <w:t>payment of value of eligible rollover fund accounts to the Commissioner</w:t>
            </w:r>
          </w:p>
        </w:tc>
        <w:tc>
          <w:tcPr>
            <w:tcW w:w="1418" w:type="dxa"/>
            <w:tcBorders>
              <w:top w:val="single" w:sz="4" w:space="0" w:color="auto"/>
              <w:left w:val="nil"/>
              <w:bottom w:val="single" w:sz="2" w:space="0" w:color="auto"/>
              <w:right w:val="nil"/>
            </w:tcBorders>
            <w:shd w:val="clear" w:color="auto" w:fill="auto"/>
          </w:tcPr>
          <w:p w:rsidR="00E56606" w:rsidRPr="00777637" w:rsidRDefault="00E56606" w:rsidP="00E56606">
            <w:pPr>
              <w:pStyle w:val="Tabletext"/>
            </w:pPr>
            <w:r w:rsidRPr="00777637">
              <w:t>21C</w:t>
            </w:r>
          </w:p>
        </w:tc>
        <w:tc>
          <w:tcPr>
            <w:tcW w:w="2984" w:type="dxa"/>
            <w:gridSpan w:val="2"/>
            <w:tcBorders>
              <w:top w:val="single" w:sz="4" w:space="0" w:color="auto"/>
              <w:left w:val="nil"/>
              <w:bottom w:val="single" w:sz="2" w:space="0" w:color="auto"/>
              <w:right w:val="nil"/>
            </w:tcBorders>
            <w:shd w:val="clear" w:color="auto" w:fill="auto"/>
          </w:tcPr>
          <w:p w:rsidR="00E56606" w:rsidRPr="00777637" w:rsidRDefault="00E56606" w:rsidP="00E56606">
            <w:pPr>
              <w:pStyle w:val="Tabletext"/>
              <w:rPr>
                <w:iCs/>
              </w:rPr>
            </w:pPr>
            <w:r w:rsidRPr="00777637">
              <w:rPr>
                <w:i/>
                <w:iCs/>
              </w:rPr>
              <w:t>Superannuation (Unclaimed Money and Lost Members) Act 1999</w:t>
            </w:r>
          </w:p>
        </w:tc>
      </w:tr>
      <w:tr w:rsidR="00E56606" w:rsidRPr="00777637" w:rsidTr="0015068B">
        <w:tblPrEx>
          <w:tblBorders>
            <w:bottom w:val="single" w:sz="2" w:space="0" w:color="auto"/>
            <w:insideH w:val="single" w:sz="2" w:space="0" w:color="auto"/>
          </w:tblBorders>
        </w:tblPrEx>
        <w:tc>
          <w:tcPr>
            <w:tcW w:w="709" w:type="dxa"/>
            <w:tcBorders>
              <w:top w:val="single" w:sz="2" w:space="0" w:color="auto"/>
              <w:left w:val="nil"/>
              <w:bottom w:val="single" w:sz="4" w:space="0" w:color="auto"/>
              <w:right w:val="nil"/>
            </w:tcBorders>
            <w:shd w:val="clear" w:color="auto" w:fill="auto"/>
          </w:tcPr>
          <w:p w:rsidR="00E56606" w:rsidRPr="00777637" w:rsidRDefault="00E56606" w:rsidP="00E56606">
            <w:pPr>
              <w:pStyle w:val="Tabletext"/>
            </w:pPr>
            <w:r w:rsidRPr="00777637">
              <w:t>69AD</w:t>
            </w:r>
          </w:p>
        </w:tc>
        <w:tc>
          <w:tcPr>
            <w:tcW w:w="2126" w:type="dxa"/>
            <w:tcBorders>
              <w:top w:val="single" w:sz="2" w:space="0" w:color="auto"/>
              <w:left w:val="nil"/>
              <w:bottom w:val="single" w:sz="4" w:space="0" w:color="auto"/>
              <w:right w:val="nil"/>
            </w:tcBorders>
            <w:shd w:val="clear" w:color="auto" w:fill="auto"/>
          </w:tcPr>
          <w:p w:rsidR="00E56606" w:rsidRPr="00777637" w:rsidRDefault="00E56606" w:rsidP="00E56606">
            <w:pPr>
              <w:pStyle w:val="Tabletext"/>
              <w:rPr>
                <w:iCs/>
              </w:rPr>
            </w:pPr>
            <w:r w:rsidRPr="00777637">
              <w:rPr>
                <w:iCs/>
              </w:rPr>
              <w:t>payment from Commissioner that cannot be credited</w:t>
            </w:r>
          </w:p>
        </w:tc>
        <w:tc>
          <w:tcPr>
            <w:tcW w:w="1418" w:type="dxa"/>
            <w:tcBorders>
              <w:top w:val="single" w:sz="2" w:space="0" w:color="auto"/>
              <w:left w:val="nil"/>
              <w:bottom w:val="single" w:sz="4" w:space="0" w:color="auto"/>
              <w:right w:val="nil"/>
            </w:tcBorders>
            <w:shd w:val="clear" w:color="auto" w:fill="auto"/>
          </w:tcPr>
          <w:p w:rsidR="00E56606" w:rsidRPr="00777637" w:rsidRDefault="00E56606" w:rsidP="00E56606">
            <w:pPr>
              <w:pStyle w:val="Tabletext"/>
            </w:pPr>
            <w:r w:rsidRPr="00777637">
              <w:t>21H</w:t>
            </w:r>
          </w:p>
        </w:tc>
        <w:tc>
          <w:tcPr>
            <w:tcW w:w="2984" w:type="dxa"/>
            <w:gridSpan w:val="2"/>
            <w:tcBorders>
              <w:top w:val="single" w:sz="2" w:space="0" w:color="auto"/>
              <w:left w:val="nil"/>
              <w:bottom w:val="single" w:sz="4" w:space="0" w:color="auto"/>
              <w:right w:val="nil"/>
            </w:tcBorders>
            <w:shd w:val="clear" w:color="auto" w:fill="auto"/>
          </w:tcPr>
          <w:p w:rsidR="00E56606" w:rsidRPr="00777637" w:rsidRDefault="00E56606" w:rsidP="00E56606">
            <w:pPr>
              <w:pStyle w:val="Tabletext"/>
              <w:rPr>
                <w:iCs/>
              </w:rPr>
            </w:pPr>
            <w:r w:rsidRPr="00777637">
              <w:rPr>
                <w:i/>
                <w:iCs/>
              </w:rPr>
              <w:t>Superannuation (Unclaimed Money and Lost Members) Act 1999</w:t>
            </w:r>
          </w:p>
        </w:tc>
      </w:tr>
      <w:tr w:rsidR="00B70457" w:rsidRPr="00777637" w:rsidTr="0048607C">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69A</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Cs/>
              </w:rPr>
            </w:pPr>
            <w:r w:rsidRPr="00777637">
              <w:rPr>
                <w:iCs/>
              </w:rPr>
              <w:t>payment of value of lost member accounts to the Commissioner</w:t>
            </w:r>
          </w:p>
        </w:tc>
        <w:tc>
          <w:tcPr>
            <w:tcW w:w="1418" w:type="dxa"/>
            <w:tcBorders>
              <w:top w:val="single" w:sz="4" w:space="0" w:color="auto"/>
              <w:left w:val="nil"/>
              <w:bottom w:val="single" w:sz="4" w:space="0" w:color="auto"/>
              <w:right w:val="nil"/>
            </w:tcBorders>
            <w:shd w:val="clear" w:color="auto" w:fill="auto"/>
          </w:tcPr>
          <w:p w:rsidR="00B70457" w:rsidRPr="00777637" w:rsidDel="00435854" w:rsidRDefault="00B70457" w:rsidP="003739E5">
            <w:pPr>
              <w:pStyle w:val="Tabletext"/>
            </w:pPr>
            <w:r w:rsidRPr="00777637">
              <w:t>24E</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
                <w:iCs/>
              </w:rPr>
            </w:pPr>
            <w:r w:rsidRPr="00777637">
              <w:rPr>
                <w:i/>
                <w:iCs/>
              </w:rPr>
              <w:t>Superannuation (Unclaimed Money and Lost Members) Act 1999</w:t>
            </w:r>
          </w:p>
        </w:tc>
      </w:tr>
      <w:tr w:rsidR="00B70457" w:rsidRPr="00777637" w:rsidTr="00712420">
        <w:trPr>
          <w:cantSplit/>
        </w:trPr>
        <w:tc>
          <w:tcPr>
            <w:tcW w:w="709"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pPr>
            <w:r w:rsidRPr="00777637">
              <w:t>69B</w:t>
            </w:r>
          </w:p>
        </w:tc>
        <w:tc>
          <w:tcPr>
            <w:tcW w:w="2126" w:type="dxa"/>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Cs/>
              </w:rPr>
            </w:pPr>
            <w:r w:rsidRPr="00777637">
              <w:t>payment from Commissioner that cannot be credited</w:t>
            </w:r>
          </w:p>
        </w:tc>
        <w:tc>
          <w:tcPr>
            <w:tcW w:w="1418" w:type="dxa"/>
            <w:tcBorders>
              <w:top w:val="single" w:sz="4" w:space="0" w:color="auto"/>
              <w:left w:val="nil"/>
              <w:bottom w:val="single" w:sz="4" w:space="0" w:color="auto"/>
              <w:right w:val="nil"/>
            </w:tcBorders>
            <w:shd w:val="clear" w:color="auto" w:fill="auto"/>
          </w:tcPr>
          <w:p w:rsidR="00B70457" w:rsidRPr="00777637" w:rsidDel="00435854" w:rsidRDefault="00B70457" w:rsidP="003739E5">
            <w:pPr>
              <w:pStyle w:val="Tabletext"/>
            </w:pPr>
            <w:r w:rsidRPr="00777637">
              <w:t>24L</w:t>
            </w:r>
          </w:p>
        </w:tc>
        <w:tc>
          <w:tcPr>
            <w:tcW w:w="2984" w:type="dxa"/>
            <w:gridSpan w:val="2"/>
            <w:tcBorders>
              <w:top w:val="single" w:sz="4" w:space="0" w:color="auto"/>
              <w:left w:val="nil"/>
              <w:bottom w:val="single" w:sz="4" w:space="0" w:color="auto"/>
              <w:right w:val="nil"/>
            </w:tcBorders>
            <w:shd w:val="clear" w:color="auto" w:fill="auto"/>
          </w:tcPr>
          <w:p w:rsidR="00B70457" w:rsidRPr="00777637" w:rsidRDefault="00B70457" w:rsidP="003739E5">
            <w:pPr>
              <w:pStyle w:val="Tabletext"/>
              <w:rPr>
                <w:i/>
                <w:iCs/>
              </w:rPr>
            </w:pPr>
            <w:r w:rsidRPr="00777637">
              <w:rPr>
                <w:i/>
                <w:iCs/>
              </w:rPr>
              <w:t>Superannuation (Unclaimed Money and Lost Members) Act 1999</w:t>
            </w:r>
          </w:p>
        </w:tc>
      </w:tr>
      <w:tr w:rsidR="0097055C" w:rsidRPr="00777637" w:rsidTr="00712420">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69BA</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rPr>
                <w:iCs/>
              </w:rPr>
              <w:t>payment from Commissioner that cannot be credited</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24NB</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3739E5">
            <w:pPr>
              <w:pStyle w:val="Tabletext"/>
              <w:rPr>
                <w:i/>
                <w:iCs/>
              </w:rPr>
            </w:pPr>
            <w:r w:rsidRPr="00777637">
              <w:rPr>
                <w:i/>
                <w:iCs/>
              </w:rPr>
              <w:t>Superannuation (Unclaimed Money and Lost Members) Act 1999</w:t>
            </w:r>
          </w:p>
        </w:tc>
      </w:tr>
      <w:tr w:rsidR="0097055C" w:rsidRPr="00777637" w:rsidTr="00712420">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70</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general interest charge</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8AAE</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rPr>
                <w:i/>
              </w:rPr>
              <w:t>Taxation Administration Act 1953</w:t>
            </w:r>
          </w:p>
        </w:tc>
      </w:tr>
      <w:tr w:rsidR="0097055C" w:rsidRPr="00777637" w:rsidTr="00712420">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85</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RBA deficit debt</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8AAZH(1)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rPr>
                <w:i/>
              </w:rPr>
              <w:t>Taxation Administration Act 1953</w:t>
            </w:r>
          </w:p>
        </w:tc>
      </w:tr>
      <w:tr w:rsidR="0097055C" w:rsidRPr="00777637" w:rsidTr="00712420">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90</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administrative overpayment made by Commissioner</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8AAZN</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rPr>
                <w:i/>
              </w:rPr>
              <w:t>Taxation Administration Act 1953</w:t>
            </w:r>
          </w:p>
        </w:tc>
      </w:tr>
      <w:tr w:rsidR="0097055C" w:rsidRPr="00777637" w:rsidTr="00712420">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95</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TFN withholding tax</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14</w:t>
            </w:r>
            <w:r w:rsidR="00777637">
              <w:noBreakHyphen/>
            </w:r>
            <w:r w:rsidRPr="00777637">
              <w:t>55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3739E5">
            <w:pPr>
              <w:pStyle w:val="Tabletext"/>
              <w:rPr>
                <w:i/>
              </w:rPr>
            </w:pPr>
            <w:r w:rsidRPr="00777637">
              <w:rPr>
                <w:i/>
                <w:iCs/>
              </w:rPr>
              <w:t>Taxation Administration Act 1953</w:t>
            </w:r>
          </w:p>
        </w:tc>
      </w:tr>
      <w:tr w:rsidR="0097055C" w:rsidRPr="00777637" w:rsidTr="00C07702">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9E0580">
            <w:pPr>
              <w:pStyle w:val="Tabletext"/>
            </w:pPr>
            <w:r w:rsidRPr="00777637">
              <w:t>100</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9E0580">
            <w:pPr>
              <w:pStyle w:val="Tabletext"/>
            </w:pPr>
            <w:r w:rsidRPr="00777637">
              <w:t>TFN withholding tax (ESS)</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9E0580">
            <w:pPr>
              <w:pStyle w:val="Tabletext"/>
            </w:pPr>
            <w:r w:rsidRPr="00777637">
              <w:t>14</w:t>
            </w:r>
            <w:r w:rsidR="00777637">
              <w:noBreakHyphen/>
            </w:r>
            <w:r w:rsidRPr="00777637">
              <w:t>155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9E0580">
            <w:pPr>
              <w:pStyle w:val="Tabletext"/>
              <w:rPr>
                <w:i/>
                <w:iCs/>
              </w:rPr>
            </w:pPr>
            <w:r w:rsidRPr="00777637">
              <w:rPr>
                <w:i/>
                <w:iCs/>
              </w:rPr>
              <w:t>Taxation Administration Act 1953</w:t>
            </w:r>
          </w:p>
        </w:tc>
      </w:tr>
      <w:tr w:rsidR="0097055C" w:rsidRPr="00777637" w:rsidTr="00C07702">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9E0580">
            <w:pPr>
              <w:pStyle w:val="Tabletext"/>
            </w:pPr>
            <w:r w:rsidRPr="00777637">
              <w:lastRenderedPageBreak/>
              <w:t>101</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9E0580">
            <w:pPr>
              <w:pStyle w:val="Tabletext"/>
            </w:pPr>
            <w:r w:rsidRPr="00777637">
              <w:t>payment of amount to Commissioner</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9E0580">
            <w:pPr>
              <w:pStyle w:val="Tabletext"/>
            </w:pPr>
            <w:r w:rsidRPr="00777637">
              <w:t>14</w:t>
            </w:r>
            <w:r w:rsidR="00777637">
              <w:noBreakHyphen/>
            </w:r>
            <w:r w:rsidRPr="00777637">
              <w:t>200 or 14</w:t>
            </w:r>
            <w:r w:rsidR="00777637">
              <w:noBreakHyphen/>
            </w:r>
            <w:r w:rsidRPr="00777637">
              <w:t>205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9E0580">
            <w:pPr>
              <w:pStyle w:val="Tabletext"/>
              <w:rPr>
                <w:i/>
                <w:iCs/>
              </w:rPr>
            </w:pPr>
            <w:r w:rsidRPr="00777637">
              <w:rPr>
                <w:i/>
              </w:rPr>
              <w:t>Taxation Administration Act 1953</w:t>
            </w:r>
          </w:p>
        </w:tc>
      </w:tr>
      <w:tr w:rsidR="0097055C" w:rsidRPr="00777637" w:rsidTr="009457B4">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105</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payment of withheld amount to Commissioner</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16</w:t>
            </w:r>
            <w:r w:rsidR="00777637">
              <w:noBreakHyphen/>
            </w:r>
            <w:r w:rsidRPr="00777637">
              <w:t>75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rPr>
                <w:i/>
              </w:rPr>
              <w:t>Taxation Administration Act 1953</w:t>
            </w:r>
          </w:p>
        </w:tc>
      </w:tr>
      <w:tr w:rsidR="0097055C" w:rsidRPr="00777637" w:rsidTr="00712420">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110</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PAYG withholding non</w:t>
            </w:r>
            <w:r w:rsidR="00777637">
              <w:noBreakHyphen/>
            </w:r>
            <w:r w:rsidRPr="00777637">
              <w:t>compliance tax</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18</w:t>
            </w:r>
            <w:r w:rsidR="00777637">
              <w:noBreakHyphen/>
            </w:r>
            <w:r w:rsidRPr="00777637">
              <w:t>145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3739E5">
            <w:pPr>
              <w:pStyle w:val="Tabletext"/>
              <w:rPr>
                <w:i/>
              </w:rPr>
            </w:pPr>
            <w:r w:rsidRPr="00777637">
              <w:rPr>
                <w:i/>
              </w:rPr>
              <w:t>Taxation Administration Act 1953</w:t>
            </w:r>
          </w:p>
        </w:tc>
      </w:tr>
      <w:tr w:rsidR="0097055C" w:rsidRPr="00777637" w:rsidTr="00712420">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115</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quarterly PAYG instalment</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45</w:t>
            </w:r>
            <w:r w:rsidR="00777637">
              <w:noBreakHyphen/>
            </w:r>
            <w:r w:rsidRPr="00777637">
              <w:t>61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rPr>
                <w:i/>
              </w:rPr>
              <w:t>Taxation Administration Act 1953</w:t>
            </w:r>
          </w:p>
        </w:tc>
      </w:tr>
      <w:tr w:rsidR="0097055C" w:rsidRPr="00777637" w:rsidTr="00833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 w:type="dxa"/>
          <w:cantSplit/>
        </w:trPr>
        <w:tc>
          <w:tcPr>
            <w:tcW w:w="709" w:type="dxa"/>
            <w:tcBorders>
              <w:bottom w:val="single" w:sz="4" w:space="0" w:color="auto"/>
            </w:tcBorders>
          </w:tcPr>
          <w:p w:rsidR="0097055C" w:rsidRPr="00777637" w:rsidRDefault="0097055C" w:rsidP="00F31535">
            <w:pPr>
              <w:pStyle w:val="Tabletext"/>
            </w:pPr>
            <w:r w:rsidRPr="00777637">
              <w:t>115A</w:t>
            </w:r>
          </w:p>
        </w:tc>
        <w:tc>
          <w:tcPr>
            <w:tcW w:w="2126" w:type="dxa"/>
            <w:tcBorders>
              <w:bottom w:val="single" w:sz="4" w:space="0" w:color="auto"/>
            </w:tcBorders>
          </w:tcPr>
          <w:p w:rsidR="0097055C" w:rsidRPr="00777637" w:rsidRDefault="0097055C" w:rsidP="00F31535">
            <w:pPr>
              <w:pStyle w:val="Tabletext"/>
            </w:pPr>
            <w:r w:rsidRPr="00777637">
              <w:t>monthly PAYG instalment</w:t>
            </w:r>
          </w:p>
        </w:tc>
        <w:tc>
          <w:tcPr>
            <w:tcW w:w="1418" w:type="dxa"/>
            <w:tcBorders>
              <w:bottom w:val="single" w:sz="4" w:space="0" w:color="auto"/>
            </w:tcBorders>
          </w:tcPr>
          <w:p w:rsidR="0097055C" w:rsidRPr="00777637" w:rsidRDefault="0097055C" w:rsidP="00F31535">
            <w:pPr>
              <w:pStyle w:val="Tabletext"/>
            </w:pPr>
            <w:r w:rsidRPr="00777637">
              <w:t>45</w:t>
            </w:r>
            <w:r w:rsidR="00777637">
              <w:noBreakHyphen/>
            </w:r>
            <w:r w:rsidRPr="00777637">
              <w:t>67 in Schedule</w:t>
            </w:r>
            <w:r w:rsidR="00DA1913" w:rsidRPr="00777637">
              <w:t> </w:t>
            </w:r>
            <w:r w:rsidRPr="00777637">
              <w:t>1</w:t>
            </w:r>
          </w:p>
        </w:tc>
        <w:tc>
          <w:tcPr>
            <w:tcW w:w="2977" w:type="dxa"/>
            <w:tcBorders>
              <w:bottom w:val="single" w:sz="4" w:space="0" w:color="auto"/>
            </w:tcBorders>
          </w:tcPr>
          <w:p w:rsidR="0097055C" w:rsidRPr="00777637" w:rsidRDefault="0097055C" w:rsidP="00F31535">
            <w:pPr>
              <w:pStyle w:val="Tabletext"/>
              <w:rPr>
                <w:iCs/>
              </w:rPr>
            </w:pPr>
            <w:r w:rsidRPr="00777637">
              <w:rPr>
                <w:i/>
                <w:iCs/>
              </w:rPr>
              <w:t>Taxation Administration Act 1953</w:t>
            </w:r>
          </w:p>
        </w:tc>
      </w:tr>
      <w:tr w:rsidR="0097055C" w:rsidRPr="00777637" w:rsidTr="00712420">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120</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annual PAYG instalment</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45</w:t>
            </w:r>
            <w:r w:rsidR="00777637">
              <w:noBreakHyphen/>
            </w:r>
            <w:r w:rsidRPr="00777637">
              <w:t>70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rPr>
                <w:i/>
              </w:rPr>
              <w:t>Taxation Administration Act 1953</w:t>
            </w:r>
          </w:p>
        </w:tc>
      </w:tr>
      <w:tr w:rsidR="0097055C" w:rsidRPr="00777637" w:rsidTr="00712420">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125</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general interest charge on shortfall in quarterly instalment worked out on basis of varied rate</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45</w:t>
            </w:r>
            <w:r w:rsidR="00777637">
              <w:noBreakHyphen/>
            </w:r>
            <w:r w:rsidRPr="00777637">
              <w:t>230(4)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rPr>
                <w:i/>
              </w:rPr>
              <w:t>Taxation Administration Act 1953</w:t>
            </w:r>
          </w:p>
        </w:tc>
      </w:tr>
      <w:tr w:rsidR="0097055C" w:rsidRPr="00777637" w:rsidTr="00712420">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130</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general interest charge on shortfall in quarterly instalment worked out on basis of estimated benchmark tax</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t>45</w:t>
            </w:r>
            <w:r w:rsidR="00777637">
              <w:noBreakHyphen/>
            </w:r>
            <w:r w:rsidRPr="00777637">
              <w:t>232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3739E5">
            <w:pPr>
              <w:pStyle w:val="Tabletext"/>
            </w:pPr>
            <w:r w:rsidRPr="00777637">
              <w:rPr>
                <w:i/>
              </w:rPr>
              <w:t>Taxation Administration Act 1953</w:t>
            </w:r>
          </w:p>
        </w:tc>
      </w:tr>
      <w:tr w:rsidR="0097055C" w:rsidRPr="00777637" w:rsidTr="00712420">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135</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general interest charge on shortfall in annual instalment</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45</w:t>
            </w:r>
            <w:r w:rsidR="00777637">
              <w:noBreakHyphen/>
            </w:r>
            <w:r w:rsidRPr="00777637">
              <w:t>235(5)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rPr>
                <w:i/>
              </w:rPr>
              <w:t>Taxation Administration Act 1953</w:t>
            </w:r>
          </w:p>
        </w:tc>
      </w:tr>
      <w:tr w:rsidR="0097055C" w:rsidRPr="00777637" w:rsidTr="00712420">
        <w:tblPrEx>
          <w:tblBorders>
            <w:left w:val="none" w:sz="0" w:space="0" w:color="auto"/>
            <w:bottom w:val="single" w:sz="2" w:space="0" w:color="auto"/>
            <w:right w:val="none" w:sz="0" w:space="0" w:color="auto"/>
            <w:insideV w:val="none" w:sz="0" w:space="0" w:color="auto"/>
          </w:tblBorders>
        </w:tblPrEx>
        <w:trPr>
          <w:gridAfter w:val="1"/>
          <w:wAfter w:w="7" w:type="dxa"/>
        </w:trPr>
        <w:tc>
          <w:tcPr>
            <w:tcW w:w="709" w:type="dxa"/>
            <w:tcBorders>
              <w:top w:val="nil"/>
              <w:bottom w:val="single" w:sz="4" w:space="0" w:color="auto"/>
            </w:tcBorders>
            <w:shd w:val="clear" w:color="auto" w:fill="auto"/>
          </w:tcPr>
          <w:p w:rsidR="0097055C" w:rsidRPr="00777637" w:rsidRDefault="0097055C" w:rsidP="00395E5E">
            <w:pPr>
              <w:pStyle w:val="Tabletext"/>
            </w:pPr>
            <w:r w:rsidRPr="00777637">
              <w:t>135Q</w:t>
            </w:r>
          </w:p>
        </w:tc>
        <w:tc>
          <w:tcPr>
            <w:tcW w:w="2126" w:type="dxa"/>
            <w:tcBorders>
              <w:top w:val="nil"/>
              <w:bottom w:val="single" w:sz="4" w:space="0" w:color="auto"/>
            </w:tcBorders>
            <w:shd w:val="clear" w:color="auto" w:fill="auto"/>
          </w:tcPr>
          <w:p w:rsidR="0097055C" w:rsidRPr="00777637" w:rsidRDefault="0097055C" w:rsidP="00395E5E">
            <w:pPr>
              <w:pStyle w:val="Tabletext"/>
            </w:pPr>
            <w:r w:rsidRPr="00777637">
              <w:t>excess concessional contributions charge</w:t>
            </w:r>
          </w:p>
        </w:tc>
        <w:tc>
          <w:tcPr>
            <w:tcW w:w="1418" w:type="dxa"/>
            <w:tcBorders>
              <w:top w:val="nil"/>
              <w:bottom w:val="single" w:sz="4" w:space="0" w:color="auto"/>
            </w:tcBorders>
            <w:shd w:val="clear" w:color="auto" w:fill="auto"/>
          </w:tcPr>
          <w:p w:rsidR="0097055C" w:rsidRPr="00777637" w:rsidRDefault="0097055C" w:rsidP="00395E5E">
            <w:pPr>
              <w:pStyle w:val="Tabletext"/>
            </w:pPr>
            <w:r w:rsidRPr="00777637">
              <w:t>95</w:t>
            </w:r>
            <w:r w:rsidR="00777637">
              <w:noBreakHyphen/>
            </w:r>
            <w:r w:rsidRPr="00777637">
              <w:t>20 in Schedule</w:t>
            </w:r>
            <w:r w:rsidR="00DA1913" w:rsidRPr="00777637">
              <w:t> </w:t>
            </w:r>
            <w:r w:rsidRPr="00777637">
              <w:t>1</w:t>
            </w:r>
          </w:p>
        </w:tc>
        <w:tc>
          <w:tcPr>
            <w:tcW w:w="2977" w:type="dxa"/>
            <w:tcBorders>
              <w:top w:val="nil"/>
              <w:bottom w:val="single" w:sz="4" w:space="0" w:color="auto"/>
            </w:tcBorders>
            <w:shd w:val="clear" w:color="auto" w:fill="auto"/>
          </w:tcPr>
          <w:p w:rsidR="0097055C" w:rsidRPr="00777637" w:rsidRDefault="0097055C" w:rsidP="00395E5E">
            <w:pPr>
              <w:pStyle w:val="Tabletext"/>
            </w:pPr>
            <w:r w:rsidRPr="00777637">
              <w:rPr>
                <w:i/>
              </w:rPr>
              <w:t>Taxation Administration Act 1953</w:t>
            </w:r>
          </w:p>
        </w:tc>
      </w:tr>
      <w:tr w:rsidR="0097055C" w:rsidRPr="00777637" w:rsidTr="00F21508">
        <w:tblPrEx>
          <w:tblBorders>
            <w:left w:val="none" w:sz="0" w:space="0" w:color="auto"/>
            <w:bottom w:val="single" w:sz="2" w:space="0" w:color="auto"/>
            <w:right w:val="none" w:sz="0" w:space="0" w:color="auto"/>
            <w:insideV w:val="none" w:sz="0" w:space="0" w:color="auto"/>
          </w:tblBorders>
        </w:tblPrEx>
        <w:trPr>
          <w:gridAfter w:val="1"/>
          <w:wAfter w:w="7" w:type="dxa"/>
          <w:cantSplit/>
        </w:trPr>
        <w:tc>
          <w:tcPr>
            <w:tcW w:w="709" w:type="dxa"/>
            <w:tcBorders>
              <w:top w:val="single" w:sz="4" w:space="0" w:color="auto"/>
              <w:bottom w:val="nil"/>
            </w:tcBorders>
            <w:shd w:val="clear" w:color="auto" w:fill="auto"/>
          </w:tcPr>
          <w:p w:rsidR="0097055C" w:rsidRPr="00777637" w:rsidRDefault="0097055C" w:rsidP="00906C56">
            <w:pPr>
              <w:pStyle w:val="Tabletext"/>
            </w:pPr>
            <w:r w:rsidRPr="00777637">
              <w:t>135R</w:t>
            </w:r>
          </w:p>
        </w:tc>
        <w:tc>
          <w:tcPr>
            <w:tcW w:w="2126" w:type="dxa"/>
            <w:tcBorders>
              <w:top w:val="single" w:sz="4" w:space="0" w:color="auto"/>
              <w:bottom w:val="nil"/>
            </w:tcBorders>
            <w:shd w:val="clear" w:color="auto" w:fill="auto"/>
          </w:tcPr>
          <w:p w:rsidR="0097055C" w:rsidRPr="00777637" w:rsidRDefault="0097055C" w:rsidP="00B844E1">
            <w:pPr>
              <w:pStyle w:val="Tabletext"/>
              <w:keepLines/>
            </w:pPr>
            <w:r w:rsidRPr="00777637">
              <w:t>amount in accordance with excess superannuation contributions release authority</w:t>
            </w:r>
          </w:p>
        </w:tc>
        <w:tc>
          <w:tcPr>
            <w:tcW w:w="1418" w:type="dxa"/>
            <w:tcBorders>
              <w:top w:val="single" w:sz="4" w:space="0" w:color="auto"/>
              <w:bottom w:val="nil"/>
            </w:tcBorders>
            <w:shd w:val="clear" w:color="auto" w:fill="auto"/>
          </w:tcPr>
          <w:p w:rsidR="0097055C" w:rsidRPr="00777637" w:rsidRDefault="0097055C" w:rsidP="00395E5E">
            <w:pPr>
              <w:pStyle w:val="Tabletext"/>
            </w:pPr>
            <w:r w:rsidRPr="00777637">
              <w:t>131</w:t>
            </w:r>
            <w:r w:rsidR="00777637">
              <w:noBreakHyphen/>
            </w:r>
            <w:r w:rsidRPr="00777637">
              <w:t>35 in Schedule</w:t>
            </w:r>
            <w:r w:rsidR="00DA1913" w:rsidRPr="00777637">
              <w:t> </w:t>
            </w:r>
            <w:r w:rsidRPr="00777637">
              <w:t>1</w:t>
            </w:r>
          </w:p>
        </w:tc>
        <w:tc>
          <w:tcPr>
            <w:tcW w:w="2977" w:type="dxa"/>
            <w:tcBorders>
              <w:top w:val="single" w:sz="4" w:space="0" w:color="auto"/>
              <w:bottom w:val="nil"/>
            </w:tcBorders>
            <w:shd w:val="clear" w:color="auto" w:fill="auto"/>
          </w:tcPr>
          <w:p w:rsidR="0097055C" w:rsidRPr="00777637" w:rsidRDefault="0097055C" w:rsidP="00395E5E">
            <w:pPr>
              <w:pStyle w:val="Tabletext"/>
            </w:pPr>
            <w:r w:rsidRPr="00777637">
              <w:rPr>
                <w:i/>
              </w:rPr>
              <w:t>Taxation Administration Act 1953</w:t>
            </w:r>
          </w:p>
        </w:tc>
      </w:tr>
      <w:tr w:rsidR="0097055C" w:rsidRPr="00777637" w:rsidTr="00712420">
        <w:tblPrEx>
          <w:tblBorders>
            <w:left w:val="none" w:sz="0" w:space="0" w:color="auto"/>
            <w:bottom w:val="single" w:sz="2" w:space="0" w:color="auto"/>
            <w:right w:val="none" w:sz="0" w:space="0" w:color="auto"/>
            <w:insideV w:val="none" w:sz="0" w:space="0" w:color="auto"/>
          </w:tblBorders>
        </w:tblPrEx>
        <w:trPr>
          <w:gridAfter w:val="1"/>
          <w:wAfter w:w="7" w:type="dxa"/>
        </w:trPr>
        <w:tc>
          <w:tcPr>
            <w:tcW w:w="709" w:type="dxa"/>
            <w:tcBorders>
              <w:top w:val="single" w:sz="4" w:space="0" w:color="auto"/>
              <w:bottom w:val="nil"/>
            </w:tcBorders>
            <w:shd w:val="clear" w:color="auto" w:fill="auto"/>
          </w:tcPr>
          <w:p w:rsidR="0097055C" w:rsidRPr="00777637" w:rsidRDefault="0097055C" w:rsidP="00906C56">
            <w:pPr>
              <w:pStyle w:val="Tabletext"/>
            </w:pPr>
            <w:r w:rsidRPr="00777637">
              <w:lastRenderedPageBreak/>
              <w:t>136</w:t>
            </w:r>
          </w:p>
        </w:tc>
        <w:tc>
          <w:tcPr>
            <w:tcW w:w="2126" w:type="dxa"/>
            <w:tcBorders>
              <w:top w:val="single" w:sz="4" w:space="0" w:color="auto"/>
              <w:bottom w:val="nil"/>
            </w:tcBorders>
            <w:shd w:val="clear" w:color="auto" w:fill="auto"/>
          </w:tcPr>
          <w:p w:rsidR="0097055C" w:rsidRPr="00777637" w:rsidRDefault="0097055C" w:rsidP="00B844E1">
            <w:pPr>
              <w:pStyle w:val="Tabletext"/>
              <w:keepLines/>
            </w:pPr>
            <w:r w:rsidRPr="00777637">
              <w:t>amount of major bank levy</w:t>
            </w:r>
          </w:p>
        </w:tc>
        <w:tc>
          <w:tcPr>
            <w:tcW w:w="1418" w:type="dxa"/>
            <w:tcBorders>
              <w:top w:val="single" w:sz="4" w:space="0" w:color="auto"/>
              <w:bottom w:val="nil"/>
            </w:tcBorders>
            <w:shd w:val="clear" w:color="auto" w:fill="auto"/>
          </w:tcPr>
          <w:p w:rsidR="0097055C" w:rsidRPr="00777637" w:rsidRDefault="0097055C" w:rsidP="00395E5E">
            <w:pPr>
              <w:pStyle w:val="Tabletext"/>
            </w:pPr>
            <w:r w:rsidRPr="00777637">
              <w:t>115</w:t>
            </w:r>
            <w:r w:rsidR="00777637">
              <w:noBreakHyphen/>
            </w:r>
            <w:r w:rsidRPr="00777637">
              <w:t>10 in Schedule</w:t>
            </w:r>
            <w:r w:rsidR="00DA1913" w:rsidRPr="00777637">
              <w:t> </w:t>
            </w:r>
            <w:r w:rsidRPr="00777637">
              <w:t>1</w:t>
            </w:r>
          </w:p>
        </w:tc>
        <w:tc>
          <w:tcPr>
            <w:tcW w:w="2977" w:type="dxa"/>
            <w:tcBorders>
              <w:top w:val="single" w:sz="4" w:space="0" w:color="auto"/>
              <w:bottom w:val="nil"/>
            </w:tcBorders>
            <w:shd w:val="clear" w:color="auto" w:fill="auto"/>
          </w:tcPr>
          <w:p w:rsidR="0097055C" w:rsidRPr="00777637" w:rsidRDefault="0097055C" w:rsidP="00395E5E">
            <w:pPr>
              <w:pStyle w:val="Tabletext"/>
              <w:rPr>
                <w:i/>
              </w:rPr>
            </w:pPr>
            <w:r w:rsidRPr="00777637">
              <w:rPr>
                <w:i/>
              </w:rPr>
              <w:t>Taxation Administration Act 1953</w:t>
            </w:r>
          </w:p>
        </w:tc>
      </w:tr>
      <w:tr w:rsidR="0097055C" w:rsidRPr="00777637" w:rsidTr="00712420">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136A</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debt account discharge liability</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133</w:t>
            </w:r>
            <w:r w:rsidR="00777637">
              <w:noBreakHyphen/>
            </w:r>
            <w:r w:rsidRPr="00777637">
              <w:t>105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F617CE">
            <w:pPr>
              <w:pStyle w:val="Tabletext"/>
              <w:rPr>
                <w:i/>
              </w:rPr>
            </w:pPr>
            <w:r w:rsidRPr="00777637">
              <w:rPr>
                <w:i/>
                <w:iCs/>
              </w:rPr>
              <w:t>Taxation Administration Act 1953</w:t>
            </w:r>
          </w:p>
        </w:tc>
      </w:tr>
      <w:tr w:rsidR="0097055C" w:rsidRPr="00777637" w:rsidTr="00C07702">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137</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amount to be recovered from a debtor under a registered foreign revenue claim</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263</w:t>
            </w:r>
            <w:r w:rsidR="00777637">
              <w:noBreakHyphen/>
            </w:r>
            <w:r w:rsidRPr="00777637">
              <w:t>30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F617CE">
            <w:pPr>
              <w:pStyle w:val="Tabletext"/>
              <w:rPr>
                <w:i/>
              </w:rPr>
            </w:pPr>
            <w:r w:rsidRPr="00777637">
              <w:rPr>
                <w:i/>
              </w:rPr>
              <w:t>Taxation Administration Act 1953</w:t>
            </w:r>
          </w:p>
        </w:tc>
      </w:tr>
      <w:tr w:rsidR="0097055C" w:rsidRPr="00777637" w:rsidTr="009457B4">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138</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estimate of payable amounts</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268</w:t>
            </w:r>
            <w:r w:rsidR="00777637">
              <w:noBreakHyphen/>
            </w:r>
            <w:r w:rsidRPr="00777637">
              <w:t>20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F617CE">
            <w:pPr>
              <w:pStyle w:val="Tabletext"/>
              <w:rPr>
                <w:i/>
              </w:rPr>
            </w:pPr>
            <w:r w:rsidRPr="00777637">
              <w:rPr>
                <w:i/>
              </w:rPr>
              <w:t>Taxation Administration Act 1953</w:t>
            </w:r>
          </w:p>
        </w:tc>
      </w:tr>
      <w:tr w:rsidR="0097055C" w:rsidRPr="00777637" w:rsidTr="00970C17">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906C56">
            <w:pPr>
              <w:pStyle w:val="Tabletext"/>
            </w:pPr>
            <w:r w:rsidRPr="00777637">
              <w:t>139</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C00505">
            <w:pPr>
              <w:pStyle w:val="Tabletext"/>
              <w:keepNext/>
              <w:keepLines/>
            </w:pPr>
            <w:r w:rsidRPr="00777637">
              <w:t>penalty under Subdivision</w:t>
            </w:r>
            <w:r w:rsidR="00DA1913" w:rsidRPr="00777637">
              <w:t> </w:t>
            </w:r>
            <w:r w:rsidRPr="00777637">
              <w:t>269</w:t>
            </w:r>
            <w:r w:rsidR="00777637">
              <w:noBreakHyphen/>
            </w:r>
            <w:r w:rsidRPr="00777637">
              <w:t>B</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C00505">
            <w:pPr>
              <w:pStyle w:val="Tabletext"/>
              <w:keepNext/>
              <w:keepLines/>
            </w:pPr>
            <w:r w:rsidRPr="00777637">
              <w:t>269</w:t>
            </w:r>
            <w:r w:rsidR="00777637">
              <w:noBreakHyphen/>
            </w:r>
            <w:r w:rsidRPr="00777637">
              <w:t>20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C00505">
            <w:pPr>
              <w:pStyle w:val="Tabletext"/>
              <w:keepNext/>
              <w:keepLines/>
              <w:rPr>
                <w:i/>
              </w:rPr>
            </w:pPr>
            <w:r w:rsidRPr="00777637">
              <w:rPr>
                <w:i/>
              </w:rPr>
              <w:t>Taxation Administration Act 1953</w:t>
            </w:r>
          </w:p>
        </w:tc>
      </w:tr>
      <w:tr w:rsidR="0097055C" w:rsidRPr="00777637" w:rsidTr="00A412A0">
        <w:trPr>
          <w:cantSplit/>
        </w:trPr>
        <w:tc>
          <w:tcPr>
            <w:tcW w:w="709"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140</w:t>
            </w:r>
          </w:p>
        </w:tc>
        <w:tc>
          <w:tcPr>
            <w:tcW w:w="2126"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administrative penalties</w:t>
            </w:r>
          </w:p>
        </w:tc>
        <w:tc>
          <w:tcPr>
            <w:tcW w:w="1418" w:type="dxa"/>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t>298</w:t>
            </w:r>
            <w:r w:rsidR="00777637">
              <w:noBreakHyphen/>
            </w:r>
            <w:r w:rsidRPr="00777637">
              <w:t>15 in Schedule</w:t>
            </w:r>
            <w:r w:rsidR="00DA1913" w:rsidRPr="00777637">
              <w:t> </w:t>
            </w:r>
            <w:r w:rsidRPr="00777637">
              <w:t>1</w:t>
            </w:r>
          </w:p>
        </w:tc>
        <w:tc>
          <w:tcPr>
            <w:tcW w:w="2984" w:type="dxa"/>
            <w:gridSpan w:val="2"/>
            <w:tcBorders>
              <w:top w:val="single" w:sz="4" w:space="0" w:color="auto"/>
              <w:left w:val="nil"/>
              <w:bottom w:val="single" w:sz="4" w:space="0" w:color="auto"/>
              <w:right w:val="nil"/>
            </w:tcBorders>
            <w:shd w:val="clear" w:color="auto" w:fill="auto"/>
          </w:tcPr>
          <w:p w:rsidR="0097055C" w:rsidRPr="00777637" w:rsidRDefault="0097055C" w:rsidP="00F617CE">
            <w:pPr>
              <w:pStyle w:val="Tabletext"/>
            </w:pPr>
            <w:r w:rsidRPr="00777637">
              <w:rPr>
                <w:i/>
              </w:rPr>
              <w:t>Taxation Administration Act 1953</w:t>
            </w:r>
          </w:p>
        </w:tc>
      </w:tr>
      <w:tr w:rsidR="00B86555" w:rsidRPr="00777637" w:rsidTr="00C16D43">
        <w:trPr>
          <w:cantSplit/>
        </w:trPr>
        <w:tc>
          <w:tcPr>
            <w:tcW w:w="709" w:type="dxa"/>
            <w:tcBorders>
              <w:top w:val="single" w:sz="4" w:space="0" w:color="auto"/>
              <w:left w:val="nil"/>
              <w:bottom w:val="single" w:sz="4" w:space="0" w:color="auto"/>
              <w:right w:val="nil"/>
            </w:tcBorders>
            <w:shd w:val="clear" w:color="auto" w:fill="auto"/>
          </w:tcPr>
          <w:p w:rsidR="00B86555" w:rsidRPr="00777637" w:rsidRDefault="00B86555" w:rsidP="00F617CE">
            <w:pPr>
              <w:pStyle w:val="Tabletext"/>
            </w:pPr>
            <w:r w:rsidRPr="00777637">
              <w:t>142</w:t>
            </w:r>
          </w:p>
        </w:tc>
        <w:tc>
          <w:tcPr>
            <w:tcW w:w="2126" w:type="dxa"/>
            <w:tcBorders>
              <w:top w:val="single" w:sz="4" w:space="0" w:color="auto"/>
              <w:left w:val="nil"/>
              <w:bottom w:val="single" w:sz="4" w:space="0" w:color="auto"/>
              <w:right w:val="nil"/>
            </w:tcBorders>
            <w:shd w:val="clear" w:color="auto" w:fill="auto"/>
          </w:tcPr>
          <w:p w:rsidR="00B86555" w:rsidRPr="00777637" w:rsidRDefault="00B86555" w:rsidP="00F617CE">
            <w:pPr>
              <w:pStyle w:val="Tabletext"/>
            </w:pPr>
            <w:r w:rsidRPr="00777637">
              <w:rPr>
                <w:iCs/>
              </w:rPr>
              <w:t>cash flow boost overpayments</w:t>
            </w:r>
          </w:p>
        </w:tc>
        <w:tc>
          <w:tcPr>
            <w:tcW w:w="1418" w:type="dxa"/>
            <w:tcBorders>
              <w:top w:val="single" w:sz="4" w:space="0" w:color="auto"/>
              <w:left w:val="nil"/>
              <w:bottom w:val="single" w:sz="4" w:space="0" w:color="auto"/>
              <w:right w:val="nil"/>
            </w:tcBorders>
            <w:shd w:val="clear" w:color="auto" w:fill="auto"/>
          </w:tcPr>
          <w:p w:rsidR="00B86555" w:rsidRPr="00777637" w:rsidRDefault="00B86555" w:rsidP="00A412A0">
            <w:pPr>
              <w:pStyle w:val="Tabletext"/>
              <w:keepLines/>
            </w:pPr>
            <w:r w:rsidRPr="00777637">
              <w:t>subsection</w:t>
            </w:r>
            <w:r w:rsidR="00DA1913" w:rsidRPr="00777637">
              <w:t> </w:t>
            </w:r>
            <w:r w:rsidRPr="00777637">
              <w:t>9(3)</w:t>
            </w:r>
          </w:p>
        </w:tc>
        <w:tc>
          <w:tcPr>
            <w:tcW w:w="2984" w:type="dxa"/>
            <w:gridSpan w:val="2"/>
            <w:tcBorders>
              <w:top w:val="single" w:sz="4" w:space="0" w:color="auto"/>
              <w:left w:val="nil"/>
              <w:bottom w:val="single" w:sz="4" w:space="0" w:color="auto"/>
              <w:right w:val="nil"/>
            </w:tcBorders>
            <w:shd w:val="clear" w:color="auto" w:fill="auto"/>
          </w:tcPr>
          <w:p w:rsidR="00B86555" w:rsidRPr="00777637" w:rsidRDefault="00B86555" w:rsidP="00F617CE">
            <w:pPr>
              <w:pStyle w:val="Tabletext"/>
              <w:rPr>
                <w:i/>
              </w:rPr>
            </w:pPr>
            <w:r w:rsidRPr="00777637">
              <w:rPr>
                <w:i/>
                <w:iCs/>
              </w:rPr>
              <w:t>Boosting Cash Flow for Employers (Coronavirus Economic Response Package) Act 2020</w:t>
            </w:r>
          </w:p>
        </w:tc>
      </w:tr>
      <w:tr w:rsidR="00F9304B" w:rsidRPr="00777637" w:rsidTr="00970C17">
        <w:trPr>
          <w:cantSplit/>
        </w:trPr>
        <w:tc>
          <w:tcPr>
            <w:tcW w:w="709" w:type="dxa"/>
            <w:tcBorders>
              <w:top w:val="single" w:sz="4" w:space="0" w:color="auto"/>
              <w:left w:val="nil"/>
              <w:bottom w:val="single" w:sz="12" w:space="0" w:color="auto"/>
              <w:right w:val="nil"/>
            </w:tcBorders>
            <w:shd w:val="clear" w:color="auto" w:fill="auto"/>
          </w:tcPr>
          <w:p w:rsidR="00F9304B" w:rsidRPr="00777637" w:rsidRDefault="00F9304B" w:rsidP="00F617CE">
            <w:pPr>
              <w:pStyle w:val="Tabletext"/>
            </w:pPr>
            <w:r w:rsidRPr="00777637">
              <w:t>143</w:t>
            </w:r>
          </w:p>
        </w:tc>
        <w:tc>
          <w:tcPr>
            <w:tcW w:w="2126" w:type="dxa"/>
            <w:tcBorders>
              <w:top w:val="single" w:sz="4" w:space="0" w:color="auto"/>
              <w:left w:val="nil"/>
              <w:bottom w:val="single" w:sz="12" w:space="0" w:color="auto"/>
              <w:right w:val="nil"/>
            </w:tcBorders>
            <w:shd w:val="clear" w:color="auto" w:fill="auto"/>
          </w:tcPr>
          <w:p w:rsidR="00F9304B" w:rsidRPr="00777637" w:rsidRDefault="00F9304B" w:rsidP="00F617CE">
            <w:pPr>
              <w:pStyle w:val="Tabletext"/>
              <w:rPr>
                <w:iCs/>
              </w:rPr>
            </w:pPr>
            <w:r w:rsidRPr="00777637">
              <w:rPr>
                <w:iCs/>
              </w:rPr>
              <w:t xml:space="preserve">overpayments of </w:t>
            </w:r>
            <w:r w:rsidRPr="00777637">
              <w:t>Coronavirus economic response payments</w:t>
            </w:r>
          </w:p>
        </w:tc>
        <w:tc>
          <w:tcPr>
            <w:tcW w:w="1418" w:type="dxa"/>
            <w:tcBorders>
              <w:top w:val="single" w:sz="4" w:space="0" w:color="auto"/>
              <w:left w:val="nil"/>
              <w:bottom w:val="single" w:sz="12" w:space="0" w:color="auto"/>
              <w:right w:val="nil"/>
            </w:tcBorders>
            <w:shd w:val="clear" w:color="auto" w:fill="auto"/>
          </w:tcPr>
          <w:p w:rsidR="00F9304B" w:rsidRPr="00777637" w:rsidRDefault="00F9304B" w:rsidP="00A412A0">
            <w:pPr>
              <w:pStyle w:val="Tabletext"/>
              <w:keepLines/>
            </w:pPr>
            <w:r w:rsidRPr="00777637">
              <w:t>subsection</w:t>
            </w:r>
            <w:r w:rsidR="00DA1913" w:rsidRPr="00777637">
              <w:t> </w:t>
            </w:r>
            <w:r w:rsidRPr="00777637">
              <w:t>9(3)</w:t>
            </w:r>
          </w:p>
        </w:tc>
        <w:tc>
          <w:tcPr>
            <w:tcW w:w="2984" w:type="dxa"/>
            <w:gridSpan w:val="2"/>
            <w:tcBorders>
              <w:top w:val="single" w:sz="4" w:space="0" w:color="auto"/>
              <w:left w:val="nil"/>
              <w:bottom w:val="single" w:sz="12" w:space="0" w:color="auto"/>
              <w:right w:val="nil"/>
            </w:tcBorders>
            <w:shd w:val="clear" w:color="auto" w:fill="auto"/>
          </w:tcPr>
          <w:p w:rsidR="00F9304B" w:rsidRPr="00777637" w:rsidRDefault="00F9304B" w:rsidP="00F617CE">
            <w:pPr>
              <w:pStyle w:val="Tabletext"/>
              <w:rPr>
                <w:i/>
                <w:iCs/>
              </w:rPr>
            </w:pPr>
            <w:r w:rsidRPr="00777637">
              <w:rPr>
                <w:i/>
              </w:rPr>
              <w:t>Coronavirus Economic Response Package (Payments and Benefits) Act 2020</w:t>
            </w:r>
          </w:p>
        </w:tc>
      </w:tr>
    </w:tbl>
    <w:p w:rsidR="00EF2BF5" w:rsidRPr="00777637" w:rsidRDefault="00EF2BF5" w:rsidP="00DF43E4">
      <w:pPr>
        <w:pStyle w:val="ActHead4"/>
      </w:pPr>
      <w:bookmarkStart w:id="220" w:name="_Toc69307278"/>
      <w:r w:rsidRPr="00777637">
        <w:rPr>
          <w:rStyle w:val="CharSubdNo"/>
        </w:rPr>
        <w:t>Subdivision</w:t>
      </w:r>
      <w:r w:rsidR="00DA1913" w:rsidRPr="00777637">
        <w:rPr>
          <w:rStyle w:val="CharSubdNo"/>
        </w:rPr>
        <w:t> </w:t>
      </w:r>
      <w:r w:rsidRPr="00777637">
        <w:rPr>
          <w:rStyle w:val="CharSubdNo"/>
        </w:rPr>
        <w:t>250</w:t>
      </w:r>
      <w:r w:rsidR="00777637">
        <w:rPr>
          <w:rStyle w:val="CharSubdNo"/>
        </w:rPr>
        <w:noBreakHyphen/>
      </w:r>
      <w:r w:rsidRPr="00777637">
        <w:rPr>
          <w:rStyle w:val="CharSubdNo"/>
        </w:rPr>
        <w:t>B</w:t>
      </w:r>
      <w:r w:rsidRPr="00777637">
        <w:t>—</w:t>
      </w:r>
      <w:r w:rsidRPr="00777637">
        <w:rPr>
          <w:rStyle w:val="CharSubdText"/>
        </w:rPr>
        <w:t>Object of this Part</w:t>
      </w:r>
      <w:bookmarkEnd w:id="220"/>
    </w:p>
    <w:p w:rsidR="00EF2BF5" w:rsidRPr="00777637" w:rsidRDefault="00EF2BF5" w:rsidP="00DF43E4">
      <w:pPr>
        <w:pStyle w:val="ActHead5"/>
      </w:pPr>
      <w:bookmarkStart w:id="221" w:name="_Toc69307279"/>
      <w:r w:rsidRPr="00777637">
        <w:rPr>
          <w:rStyle w:val="CharSectno"/>
        </w:rPr>
        <w:t>250</w:t>
      </w:r>
      <w:r w:rsidR="00777637">
        <w:rPr>
          <w:rStyle w:val="CharSectno"/>
        </w:rPr>
        <w:noBreakHyphen/>
      </w:r>
      <w:r w:rsidRPr="00777637">
        <w:rPr>
          <w:rStyle w:val="CharSectno"/>
        </w:rPr>
        <w:t>25</w:t>
      </w:r>
      <w:r w:rsidRPr="00777637">
        <w:t xml:space="preserve">  Object</w:t>
      </w:r>
      <w:bookmarkEnd w:id="221"/>
    </w:p>
    <w:p w:rsidR="00EF2BF5" w:rsidRPr="00777637" w:rsidRDefault="00EF2BF5" w:rsidP="00DF43E4">
      <w:pPr>
        <w:pStyle w:val="subsection"/>
        <w:keepNext/>
        <w:keepLines/>
      </w:pPr>
      <w:r w:rsidRPr="00777637">
        <w:tab/>
      </w:r>
      <w:r w:rsidRPr="00777637">
        <w:tab/>
        <w:t xml:space="preserve">The object of this </w:t>
      </w:r>
      <w:r w:rsidR="00444FD5" w:rsidRPr="00777637">
        <w:t>Part i</w:t>
      </w:r>
      <w:r w:rsidRPr="00777637">
        <w:t xml:space="preserve">s to ensure that unpaid amounts of </w:t>
      </w:r>
      <w:r w:rsidR="00777637" w:rsidRPr="00777637">
        <w:rPr>
          <w:position w:val="6"/>
          <w:sz w:val="16"/>
        </w:rPr>
        <w:t>*</w:t>
      </w:r>
      <w:r w:rsidRPr="00777637">
        <w:t>tax</w:t>
      </w:r>
      <w:r w:rsidR="00777637">
        <w:noBreakHyphen/>
      </w:r>
      <w:r w:rsidRPr="00777637">
        <w:t>related liabilities and other related amounts are collected or recovered in a timely manner.</w:t>
      </w:r>
    </w:p>
    <w:p w:rsidR="00EF2BF5" w:rsidRPr="00777637" w:rsidRDefault="00EF2BF5" w:rsidP="00352BC6">
      <w:pPr>
        <w:pStyle w:val="ActHead4"/>
        <w:pageBreakBefore/>
      </w:pPr>
      <w:bookmarkStart w:id="222" w:name="_Toc69307280"/>
      <w:r w:rsidRPr="00777637">
        <w:rPr>
          <w:rStyle w:val="CharSubdNo"/>
        </w:rPr>
        <w:lastRenderedPageBreak/>
        <w:t>Division</w:t>
      </w:r>
      <w:r w:rsidR="00DA1913" w:rsidRPr="00777637">
        <w:rPr>
          <w:rStyle w:val="CharSubdNo"/>
        </w:rPr>
        <w:t> </w:t>
      </w:r>
      <w:r w:rsidRPr="00777637">
        <w:rPr>
          <w:rStyle w:val="CharSubdNo"/>
        </w:rPr>
        <w:t>255</w:t>
      </w:r>
      <w:r w:rsidRPr="00777637">
        <w:t>—</w:t>
      </w:r>
      <w:r w:rsidRPr="00777637">
        <w:rPr>
          <w:rStyle w:val="CharSubdText"/>
        </w:rPr>
        <w:t>General rules about collection and recovery</w:t>
      </w:r>
      <w:bookmarkEnd w:id="222"/>
    </w:p>
    <w:p w:rsidR="00EF2BF5" w:rsidRPr="00777637" w:rsidRDefault="00EF2BF5" w:rsidP="00437E03">
      <w:pPr>
        <w:pStyle w:val="TofSectsHeading"/>
      </w:pPr>
      <w:r w:rsidRPr="00777637">
        <w:t>Table of Subdivisions</w:t>
      </w:r>
    </w:p>
    <w:p w:rsidR="00EF2BF5" w:rsidRPr="00777637" w:rsidRDefault="00EF2BF5" w:rsidP="00437E03">
      <w:pPr>
        <w:pStyle w:val="TofSectsSubdiv"/>
        <w:keepLines w:val="0"/>
      </w:pPr>
      <w:r w:rsidRPr="00777637">
        <w:t>255</w:t>
      </w:r>
      <w:r w:rsidR="00777637">
        <w:noBreakHyphen/>
      </w:r>
      <w:r w:rsidRPr="00777637">
        <w:t>A</w:t>
      </w:r>
      <w:r w:rsidRPr="00777637">
        <w:tab/>
        <w:t>Tax</w:t>
      </w:r>
      <w:r w:rsidR="00777637">
        <w:noBreakHyphen/>
      </w:r>
      <w:r w:rsidRPr="00777637">
        <w:t>related liabilities</w:t>
      </w:r>
    </w:p>
    <w:p w:rsidR="00EF2BF5" w:rsidRPr="00777637" w:rsidRDefault="00EF2BF5" w:rsidP="00437E03">
      <w:pPr>
        <w:pStyle w:val="TofSectsSubdiv"/>
        <w:keepLines w:val="0"/>
      </w:pPr>
      <w:r w:rsidRPr="00777637">
        <w:t>255</w:t>
      </w:r>
      <w:r w:rsidR="00777637">
        <w:noBreakHyphen/>
      </w:r>
      <w:r w:rsidRPr="00777637">
        <w:t>B</w:t>
      </w:r>
      <w:r w:rsidRPr="00777637">
        <w:tab/>
        <w:t>Commissioner’s power to vary payment time</w:t>
      </w:r>
    </w:p>
    <w:p w:rsidR="00EF2BF5" w:rsidRPr="00777637" w:rsidRDefault="00EF2BF5" w:rsidP="00437E03">
      <w:pPr>
        <w:pStyle w:val="TofSectsSubdiv"/>
        <w:keepLines w:val="0"/>
      </w:pPr>
      <w:r w:rsidRPr="00777637">
        <w:t>255</w:t>
      </w:r>
      <w:r w:rsidR="00777637">
        <w:noBreakHyphen/>
      </w:r>
      <w:r w:rsidRPr="00777637">
        <w:t>C</w:t>
      </w:r>
      <w:r w:rsidRPr="00777637">
        <w:tab/>
      </w:r>
      <w:r w:rsidR="00F90900" w:rsidRPr="00777637">
        <w:t>Service of documents if person absent from Australia or cannot be found</w:t>
      </w:r>
    </w:p>
    <w:p w:rsidR="00296D25" w:rsidRPr="00777637" w:rsidRDefault="00296D25" w:rsidP="00437E03">
      <w:pPr>
        <w:pStyle w:val="TofSectsSubdiv"/>
        <w:keepLines w:val="0"/>
      </w:pPr>
      <w:r w:rsidRPr="00777637">
        <w:t>255</w:t>
      </w:r>
      <w:r w:rsidR="00777637">
        <w:noBreakHyphen/>
      </w:r>
      <w:r w:rsidRPr="00777637">
        <w:t>D</w:t>
      </w:r>
      <w:r w:rsidRPr="00777637">
        <w:tab/>
        <w:t>Security deposits</w:t>
      </w:r>
    </w:p>
    <w:p w:rsidR="00EF2BF5" w:rsidRPr="00777637" w:rsidRDefault="00EF2BF5" w:rsidP="00437E03">
      <w:pPr>
        <w:pStyle w:val="ActHead4"/>
        <w:keepNext w:val="0"/>
        <w:keepLines w:val="0"/>
      </w:pPr>
      <w:bookmarkStart w:id="223" w:name="_Toc69307281"/>
      <w:r w:rsidRPr="00777637">
        <w:rPr>
          <w:rStyle w:val="CharSubdNo"/>
        </w:rPr>
        <w:t>Subdivision</w:t>
      </w:r>
      <w:r w:rsidR="00DA1913" w:rsidRPr="00777637">
        <w:rPr>
          <w:rStyle w:val="CharSubdNo"/>
        </w:rPr>
        <w:t> </w:t>
      </w:r>
      <w:r w:rsidRPr="00777637">
        <w:rPr>
          <w:rStyle w:val="CharSubdNo"/>
        </w:rPr>
        <w:t>255</w:t>
      </w:r>
      <w:r w:rsidR="00777637">
        <w:rPr>
          <w:rStyle w:val="CharSubdNo"/>
        </w:rPr>
        <w:noBreakHyphen/>
      </w:r>
      <w:r w:rsidRPr="00777637">
        <w:rPr>
          <w:rStyle w:val="CharSubdNo"/>
        </w:rPr>
        <w:t>A</w:t>
      </w:r>
      <w:r w:rsidRPr="00777637">
        <w:t>—</w:t>
      </w:r>
      <w:r w:rsidRPr="00777637">
        <w:rPr>
          <w:rStyle w:val="CharSubdText"/>
        </w:rPr>
        <w:t>Tax</w:t>
      </w:r>
      <w:r w:rsidR="00777637">
        <w:rPr>
          <w:rStyle w:val="CharSubdText"/>
        </w:rPr>
        <w:noBreakHyphen/>
      </w:r>
      <w:r w:rsidRPr="00777637">
        <w:rPr>
          <w:rStyle w:val="CharSubdText"/>
        </w:rPr>
        <w:t>related liabilities</w:t>
      </w:r>
      <w:bookmarkEnd w:id="223"/>
    </w:p>
    <w:p w:rsidR="00EF2BF5" w:rsidRPr="00777637" w:rsidRDefault="00EF2BF5" w:rsidP="00437E03">
      <w:pPr>
        <w:pStyle w:val="TofSectsHeading"/>
      </w:pPr>
      <w:r w:rsidRPr="00777637">
        <w:t>Table of sections</w:t>
      </w:r>
    </w:p>
    <w:p w:rsidR="00EF2BF5" w:rsidRPr="00777637" w:rsidRDefault="00EF2BF5" w:rsidP="00437E03">
      <w:pPr>
        <w:pStyle w:val="TofSectsSection"/>
        <w:keepLines w:val="0"/>
        <w:rPr>
          <w:noProof/>
        </w:rPr>
      </w:pPr>
      <w:r w:rsidRPr="00777637">
        <w:rPr>
          <w:noProof/>
        </w:rPr>
        <w:t>255</w:t>
      </w:r>
      <w:r w:rsidR="00777637">
        <w:rPr>
          <w:noProof/>
        </w:rPr>
        <w:noBreakHyphen/>
      </w:r>
      <w:r w:rsidRPr="00777637">
        <w:rPr>
          <w:noProof/>
        </w:rPr>
        <w:t>1</w:t>
      </w:r>
      <w:r w:rsidRPr="00777637">
        <w:rPr>
          <w:noProof/>
        </w:rPr>
        <w:tab/>
        <w:t xml:space="preserve">Meaning of </w:t>
      </w:r>
      <w:r w:rsidRPr="00777637">
        <w:rPr>
          <w:i/>
          <w:noProof/>
        </w:rPr>
        <w:t>tax</w:t>
      </w:r>
      <w:r w:rsidR="00777637">
        <w:rPr>
          <w:i/>
          <w:noProof/>
        </w:rPr>
        <w:noBreakHyphen/>
      </w:r>
      <w:r w:rsidRPr="00777637">
        <w:rPr>
          <w:i/>
          <w:noProof/>
        </w:rPr>
        <w:t>related liability</w:t>
      </w:r>
    </w:p>
    <w:p w:rsidR="00EF2BF5" w:rsidRPr="00777637" w:rsidRDefault="00EF2BF5" w:rsidP="00437E03">
      <w:pPr>
        <w:pStyle w:val="TofSectsSection"/>
        <w:keepLines w:val="0"/>
      </w:pPr>
      <w:r w:rsidRPr="00777637">
        <w:rPr>
          <w:noProof/>
        </w:rPr>
        <w:t>255</w:t>
      </w:r>
      <w:r w:rsidR="00777637">
        <w:rPr>
          <w:noProof/>
        </w:rPr>
        <w:noBreakHyphen/>
      </w:r>
      <w:r w:rsidRPr="00777637">
        <w:rPr>
          <w:noProof/>
        </w:rPr>
        <w:t>5</w:t>
      </w:r>
      <w:r w:rsidRPr="00777637">
        <w:rPr>
          <w:noProof/>
        </w:rPr>
        <w:tab/>
      </w:r>
      <w:r w:rsidRPr="00777637">
        <w:t>Recovering a tax</w:t>
      </w:r>
      <w:r w:rsidR="00777637">
        <w:noBreakHyphen/>
      </w:r>
      <w:r w:rsidRPr="00777637">
        <w:t>related liability that is due and payable</w:t>
      </w:r>
    </w:p>
    <w:p w:rsidR="00EF2BF5" w:rsidRPr="00777637" w:rsidRDefault="00EF2BF5" w:rsidP="00437E03">
      <w:pPr>
        <w:pStyle w:val="ActHead5"/>
        <w:keepNext w:val="0"/>
        <w:keepLines w:val="0"/>
      </w:pPr>
      <w:bookmarkStart w:id="224" w:name="_Toc69307282"/>
      <w:r w:rsidRPr="00777637">
        <w:rPr>
          <w:rStyle w:val="CharSectno"/>
        </w:rPr>
        <w:t>255</w:t>
      </w:r>
      <w:r w:rsidR="00777637">
        <w:rPr>
          <w:rStyle w:val="CharSectno"/>
        </w:rPr>
        <w:noBreakHyphen/>
      </w:r>
      <w:r w:rsidRPr="00777637">
        <w:rPr>
          <w:rStyle w:val="CharSectno"/>
        </w:rPr>
        <w:t>1</w:t>
      </w:r>
      <w:r w:rsidRPr="00777637">
        <w:t xml:space="preserve">  Meaning of </w:t>
      </w:r>
      <w:r w:rsidRPr="00777637">
        <w:rPr>
          <w:i/>
        </w:rPr>
        <w:t>tax</w:t>
      </w:r>
      <w:r w:rsidR="00777637">
        <w:rPr>
          <w:i/>
        </w:rPr>
        <w:noBreakHyphen/>
      </w:r>
      <w:r w:rsidRPr="00777637">
        <w:rPr>
          <w:i/>
        </w:rPr>
        <w:t>related liability</w:t>
      </w:r>
      <w:bookmarkEnd w:id="224"/>
    </w:p>
    <w:p w:rsidR="00EF2BF5" w:rsidRPr="00777637" w:rsidRDefault="00DC47A9" w:rsidP="00437E03">
      <w:pPr>
        <w:pStyle w:val="subsection"/>
      </w:pPr>
      <w:r w:rsidRPr="00777637">
        <w:tab/>
      </w:r>
      <w:r w:rsidR="005C3F8A" w:rsidRPr="00777637">
        <w:t>(1)</w:t>
      </w:r>
      <w:r w:rsidRPr="00777637">
        <w:tab/>
      </w:r>
      <w:r w:rsidR="00EF2BF5" w:rsidRPr="00777637">
        <w:t xml:space="preserve">A </w:t>
      </w:r>
      <w:r w:rsidR="00EF2BF5" w:rsidRPr="00777637">
        <w:rPr>
          <w:b/>
          <w:i/>
        </w:rPr>
        <w:t>tax</w:t>
      </w:r>
      <w:r w:rsidR="00777637">
        <w:rPr>
          <w:b/>
          <w:i/>
        </w:rPr>
        <w:noBreakHyphen/>
      </w:r>
      <w:r w:rsidR="00EF2BF5" w:rsidRPr="00777637">
        <w:rPr>
          <w:b/>
          <w:i/>
        </w:rPr>
        <w:t>related liability</w:t>
      </w:r>
      <w:r w:rsidR="00EF2BF5" w:rsidRPr="00777637">
        <w:t xml:space="preserve"> is a pecuniary liability to the Commonwealth arising directly under a </w:t>
      </w:r>
      <w:r w:rsidR="00777637" w:rsidRPr="00777637">
        <w:rPr>
          <w:position w:val="6"/>
          <w:sz w:val="16"/>
        </w:rPr>
        <w:t>*</w:t>
      </w:r>
      <w:r w:rsidR="00EF2BF5" w:rsidRPr="00777637">
        <w:t>taxation law (including a liability the amount of which is not yet due and payable).</w:t>
      </w:r>
    </w:p>
    <w:p w:rsidR="00EF2BF5" w:rsidRPr="00777637" w:rsidRDefault="00EF2BF5" w:rsidP="00437E03">
      <w:pPr>
        <w:pStyle w:val="notetext"/>
      </w:pPr>
      <w:r w:rsidRPr="00777637">
        <w:t>Note 1:</w:t>
      </w:r>
      <w:r w:rsidRPr="00777637">
        <w:tab/>
        <w:t>See section</w:t>
      </w:r>
      <w:r w:rsidR="00DA1913" w:rsidRPr="00777637">
        <w:t> </w:t>
      </w:r>
      <w:r w:rsidRPr="00777637">
        <w:t>250</w:t>
      </w:r>
      <w:r w:rsidR="00777637">
        <w:noBreakHyphen/>
      </w:r>
      <w:r w:rsidRPr="00777637">
        <w:t>10 for an index of tax</w:t>
      </w:r>
      <w:r w:rsidR="00777637">
        <w:noBreakHyphen/>
      </w:r>
      <w:r w:rsidRPr="00777637">
        <w:t>related liabilities.</w:t>
      </w:r>
    </w:p>
    <w:p w:rsidR="00EF2BF5" w:rsidRPr="00777637" w:rsidRDefault="00EF2BF5" w:rsidP="00437E03">
      <w:pPr>
        <w:pStyle w:val="notetext"/>
      </w:pPr>
      <w:r w:rsidRPr="00777637">
        <w:t>Note 2:</w:t>
      </w:r>
      <w:r w:rsidRPr="00777637">
        <w:tab/>
        <w:t>A taxation law, or a provision of it, may be excluded from being applied to this Part. See section</w:t>
      </w:r>
      <w:r w:rsidR="00DA1913" w:rsidRPr="00777637">
        <w:t> </w:t>
      </w:r>
      <w:r w:rsidRPr="00777637">
        <w:t>265</w:t>
      </w:r>
      <w:r w:rsidR="00777637">
        <w:noBreakHyphen/>
      </w:r>
      <w:r w:rsidRPr="00777637">
        <w:t>65.</w:t>
      </w:r>
    </w:p>
    <w:p w:rsidR="005C3F8A" w:rsidRPr="00777637" w:rsidRDefault="005C3F8A" w:rsidP="00437E03">
      <w:pPr>
        <w:pStyle w:val="subsection"/>
      </w:pPr>
      <w:r w:rsidRPr="00777637">
        <w:tab/>
        <w:t>(2)</w:t>
      </w:r>
      <w:r w:rsidRPr="00777637">
        <w:tab/>
        <w:t>A civil penalty under Division</w:t>
      </w:r>
      <w:r w:rsidR="00DA1913" w:rsidRPr="00777637">
        <w:t> </w:t>
      </w:r>
      <w:r w:rsidRPr="00777637">
        <w:t xml:space="preserve">290 </w:t>
      </w:r>
      <w:r w:rsidR="00A36363" w:rsidRPr="00777637">
        <w:t>of this Schedule or Part</w:t>
      </w:r>
      <w:r w:rsidR="00DA1913" w:rsidRPr="00777637">
        <w:t> </w:t>
      </w:r>
      <w:r w:rsidR="00A36363" w:rsidRPr="00777637">
        <w:t xml:space="preserve">5 of the </w:t>
      </w:r>
      <w:r w:rsidR="00A36363" w:rsidRPr="00777637">
        <w:rPr>
          <w:i/>
        </w:rPr>
        <w:t xml:space="preserve">Tax Agent Services Act 2009 </w:t>
      </w:r>
      <w:r w:rsidRPr="00777637">
        <w:t xml:space="preserve">is not a </w:t>
      </w:r>
      <w:r w:rsidRPr="00777637">
        <w:rPr>
          <w:b/>
          <w:i/>
        </w:rPr>
        <w:t>tax</w:t>
      </w:r>
      <w:r w:rsidR="00777637">
        <w:rPr>
          <w:b/>
          <w:i/>
        </w:rPr>
        <w:noBreakHyphen/>
      </w:r>
      <w:r w:rsidRPr="00777637">
        <w:rPr>
          <w:b/>
          <w:i/>
        </w:rPr>
        <w:t>related liability</w:t>
      </w:r>
      <w:r w:rsidRPr="00777637">
        <w:t>.</w:t>
      </w:r>
    </w:p>
    <w:p w:rsidR="00EF2BF5" w:rsidRPr="00777637" w:rsidRDefault="00EF2BF5" w:rsidP="00437E03">
      <w:pPr>
        <w:pStyle w:val="ActHead5"/>
        <w:keepNext w:val="0"/>
        <w:keepLines w:val="0"/>
      </w:pPr>
      <w:bookmarkStart w:id="225" w:name="_Toc69307283"/>
      <w:r w:rsidRPr="00777637">
        <w:rPr>
          <w:rStyle w:val="CharSectno"/>
        </w:rPr>
        <w:t>255</w:t>
      </w:r>
      <w:r w:rsidR="00777637">
        <w:rPr>
          <w:rStyle w:val="CharSectno"/>
        </w:rPr>
        <w:noBreakHyphen/>
      </w:r>
      <w:r w:rsidRPr="00777637">
        <w:rPr>
          <w:rStyle w:val="CharSectno"/>
        </w:rPr>
        <w:t>5</w:t>
      </w:r>
      <w:r w:rsidRPr="00777637">
        <w:t xml:space="preserve">  Recovering a tax</w:t>
      </w:r>
      <w:r w:rsidR="00777637">
        <w:noBreakHyphen/>
      </w:r>
      <w:r w:rsidRPr="00777637">
        <w:t>related liability that is due and payable</w:t>
      </w:r>
      <w:bookmarkEnd w:id="225"/>
    </w:p>
    <w:p w:rsidR="00EF2BF5" w:rsidRPr="00777637" w:rsidRDefault="00EF2BF5" w:rsidP="00437E03">
      <w:pPr>
        <w:pStyle w:val="subsection"/>
      </w:pPr>
      <w:r w:rsidRPr="00777637">
        <w:tab/>
        <w:t>(1)</w:t>
      </w:r>
      <w:r w:rsidRPr="00777637">
        <w:tab/>
        <w:t xml:space="preserve">An amount of a </w:t>
      </w:r>
      <w:r w:rsidR="00777637" w:rsidRPr="00777637">
        <w:rPr>
          <w:position w:val="6"/>
          <w:sz w:val="16"/>
        </w:rPr>
        <w:t>*</w:t>
      </w:r>
      <w:r w:rsidRPr="00777637">
        <w:t>tax</w:t>
      </w:r>
      <w:r w:rsidR="00777637">
        <w:noBreakHyphen/>
      </w:r>
      <w:r w:rsidRPr="00777637">
        <w:t>related liability that is due and payable:</w:t>
      </w:r>
    </w:p>
    <w:p w:rsidR="00EF2BF5" w:rsidRPr="00777637" w:rsidRDefault="00EF2BF5" w:rsidP="00437E03">
      <w:pPr>
        <w:pStyle w:val="paragraph"/>
      </w:pPr>
      <w:r w:rsidRPr="00777637">
        <w:tab/>
        <w:t>(a)</w:t>
      </w:r>
      <w:r w:rsidRPr="00777637">
        <w:tab/>
        <w:t>is a debt due to the Commonwealth; and</w:t>
      </w:r>
    </w:p>
    <w:p w:rsidR="00EF2BF5" w:rsidRPr="00777637" w:rsidRDefault="00EF2BF5" w:rsidP="00437E03">
      <w:pPr>
        <w:pStyle w:val="paragraph"/>
      </w:pPr>
      <w:r w:rsidRPr="00777637">
        <w:tab/>
        <w:t>(b)</w:t>
      </w:r>
      <w:r w:rsidRPr="00777637">
        <w:tab/>
        <w:t>is payable to the Commissioner.</w:t>
      </w:r>
    </w:p>
    <w:p w:rsidR="00EF2BF5" w:rsidRPr="00777637" w:rsidRDefault="00EF2BF5" w:rsidP="00437E03">
      <w:pPr>
        <w:pStyle w:val="subsection"/>
      </w:pPr>
      <w:r w:rsidRPr="00777637">
        <w:tab/>
        <w:t>(2)</w:t>
      </w:r>
      <w:r w:rsidRPr="00777637">
        <w:tab/>
        <w:t xml:space="preserve">The Commissioner, a </w:t>
      </w:r>
      <w:r w:rsidR="00777637" w:rsidRPr="00777637">
        <w:rPr>
          <w:position w:val="6"/>
          <w:sz w:val="16"/>
        </w:rPr>
        <w:t>*</w:t>
      </w:r>
      <w:r w:rsidR="007D36C8" w:rsidRPr="00777637">
        <w:t xml:space="preserve">Second Commissioner or a </w:t>
      </w:r>
      <w:r w:rsidR="00777637" w:rsidRPr="00777637">
        <w:rPr>
          <w:position w:val="6"/>
          <w:sz w:val="16"/>
        </w:rPr>
        <w:t>*</w:t>
      </w:r>
      <w:r w:rsidR="007D36C8" w:rsidRPr="00777637">
        <w:t>Deputy Commissioner</w:t>
      </w:r>
      <w:r w:rsidRPr="00777637">
        <w:t xml:space="preserve"> may sue in his or her official name in a court of </w:t>
      </w:r>
      <w:r w:rsidRPr="00777637">
        <w:lastRenderedPageBreak/>
        <w:t xml:space="preserve">competent jurisdiction to recover an amount of a </w:t>
      </w:r>
      <w:r w:rsidR="00777637" w:rsidRPr="00777637">
        <w:rPr>
          <w:position w:val="6"/>
          <w:sz w:val="16"/>
        </w:rPr>
        <w:t>*</w:t>
      </w:r>
      <w:r w:rsidRPr="00777637">
        <w:t>tax</w:t>
      </w:r>
      <w:r w:rsidR="00777637">
        <w:noBreakHyphen/>
      </w:r>
      <w:r w:rsidRPr="00777637">
        <w:t>related liability that remains unpaid after it has become due and payable.</w:t>
      </w:r>
    </w:p>
    <w:p w:rsidR="00EF2BF5" w:rsidRPr="00777637" w:rsidRDefault="00EF2BF5" w:rsidP="00EF2BF5">
      <w:pPr>
        <w:pStyle w:val="notetext"/>
      </w:pPr>
      <w:r w:rsidRPr="00777637">
        <w:t>Note:</w:t>
      </w:r>
      <w:r w:rsidRPr="00777637">
        <w:tab/>
        <w:t>The tables in section</w:t>
      </w:r>
      <w:r w:rsidR="00DA1913" w:rsidRPr="00777637">
        <w:t> </w:t>
      </w:r>
      <w:r w:rsidRPr="00777637">
        <w:t>250</w:t>
      </w:r>
      <w:r w:rsidR="00777637">
        <w:noBreakHyphen/>
      </w:r>
      <w:r w:rsidRPr="00777637">
        <w:t>10 set out each provision that specifies when an amount of a tax</w:t>
      </w:r>
      <w:r w:rsidR="00777637">
        <w:noBreakHyphen/>
      </w:r>
      <w:r w:rsidRPr="00777637">
        <w:t>related liability becomes due and payable. The Commissioner may vary that time under Subdivision</w:t>
      </w:r>
      <w:r w:rsidR="00DA1913" w:rsidRPr="00777637">
        <w:t> </w:t>
      </w:r>
      <w:r w:rsidRPr="00777637">
        <w:t>255</w:t>
      </w:r>
      <w:r w:rsidR="00777637">
        <w:noBreakHyphen/>
      </w:r>
      <w:r w:rsidRPr="00777637">
        <w:t>B.</w:t>
      </w:r>
    </w:p>
    <w:p w:rsidR="00EF2BF5" w:rsidRPr="00777637" w:rsidRDefault="00EF2BF5" w:rsidP="00EF2BF5">
      <w:pPr>
        <w:pStyle w:val="ActHead4"/>
      </w:pPr>
      <w:bookmarkStart w:id="226" w:name="_Toc69307284"/>
      <w:r w:rsidRPr="00777637">
        <w:rPr>
          <w:rStyle w:val="CharSubdNo"/>
        </w:rPr>
        <w:t>Subdivision</w:t>
      </w:r>
      <w:r w:rsidR="00DA1913" w:rsidRPr="00777637">
        <w:rPr>
          <w:rStyle w:val="CharSubdNo"/>
        </w:rPr>
        <w:t> </w:t>
      </w:r>
      <w:r w:rsidRPr="00777637">
        <w:rPr>
          <w:rStyle w:val="CharSubdNo"/>
        </w:rPr>
        <w:t>255</w:t>
      </w:r>
      <w:r w:rsidR="00777637">
        <w:rPr>
          <w:rStyle w:val="CharSubdNo"/>
        </w:rPr>
        <w:noBreakHyphen/>
      </w:r>
      <w:r w:rsidRPr="00777637">
        <w:rPr>
          <w:rStyle w:val="CharSubdNo"/>
        </w:rPr>
        <w:t>B</w:t>
      </w:r>
      <w:r w:rsidRPr="00777637">
        <w:t>—</w:t>
      </w:r>
      <w:r w:rsidRPr="00777637">
        <w:rPr>
          <w:rStyle w:val="CharSubdText"/>
        </w:rPr>
        <w:t>Commissioner’s power to vary payment time</w:t>
      </w:r>
      <w:bookmarkEnd w:id="226"/>
    </w:p>
    <w:p w:rsidR="00EF2BF5" w:rsidRPr="00777637" w:rsidRDefault="00EF2BF5" w:rsidP="00EF2BF5">
      <w:pPr>
        <w:pStyle w:val="TofSectsHeading"/>
      </w:pPr>
      <w:r w:rsidRPr="00777637">
        <w:t>Table of sections</w:t>
      </w:r>
    </w:p>
    <w:p w:rsidR="00EF2BF5" w:rsidRPr="00777637" w:rsidRDefault="00EF2BF5" w:rsidP="00EF2BF5">
      <w:pPr>
        <w:pStyle w:val="TofSectsSection"/>
        <w:rPr>
          <w:noProof/>
        </w:rPr>
      </w:pPr>
      <w:r w:rsidRPr="00777637">
        <w:rPr>
          <w:noProof/>
        </w:rPr>
        <w:t>255</w:t>
      </w:r>
      <w:r w:rsidR="00777637">
        <w:rPr>
          <w:noProof/>
        </w:rPr>
        <w:noBreakHyphen/>
      </w:r>
      <w:r w:rsidRPr="00777637">
        <w:rPr>
          <w:noProof/>
        </w:rPr>
        <w:t>10</w:t>
      </w:r>
      <w:r w:rsidRPr="00777637">
        <w:rPr>
          <w:noProof/>
        </w:rPr>
        <w:tab/>
        <w:t>To defer the payment time</w:t>
      </w:r>
    </w:p>
    <w:p w:rsidR="00EF2BF5" w:rsidRPr="00777637" w:rsidRDefault="00EF2BF5" w:rsidP="00EF2BF5">
      <w:pPr>
        <w:pStyle w:val="TofSectsSection"/>
        <w:rPr>
          <w:noProof/>
        </w:rPr>
      </w:pPr>
      <w:r w:rsidRPr="00777637">
        <w:rPr>
          <w:noProof/>
        </w:rPr>
        <w:t>255</w:t>
      </w:r>
      <w:r w:rsidR="00777637">
        <w:rPr>
          <w:noProof/>
        </w:rPr>
        <w:noBreakHyphen/>
      </w:r>
      <w:r w:rsidRPr="00777637">
        <w:rPr>
          <w:noProof/>
        </w:rPr>
        <w:t>15</w:t>
      </w:r>
      <w:r w:rsidRPr="00777637">
        <w:rPr>
          <w:noProof/>
        </w:rPr>
        <w:tab/>
        <w:t>To permit payments by instalments</w:t>
      </w:r>
    </w:p>
    <w:p w:rsidR="00EF2BF5" w:rsidRPr="00777637" w:rsidRDefault="00EF2BF5" w:rsidP="00EF2BF5">
      <w:pPr>
        <w:pStyle w:val="TofSectsSection"/>
      </w:pPr>
      <w:r w:rsidRPr="00777637">
        <w:rPr>
          <w:noProof/>
        </w:rPr>
        <w:t>255</w:t>
      </w:r>
      <w:r w:rsidR="00777637">
        <w:rPr>
          <w:noProof/>
        </w:rPr>
        <w:noBreakHyphen/>
      </w:r>
      <w:r w:rsidRPr="00777637">
        <w:rPr>
          <w:noProof/>
        </w:rPr>
        <w:t>20</w:t>
      </w:r>
      <w:r w:rsidRPr="00777637">
        <w:rPr>
          <w:noProof/>
        </w:rPr>
        <w:tab/>
        <w:t>To bring forward the payment time in certain cases</w:t>
      </w:r>
    </w:p>
    <w:p w:rsidR="00EF2BF5" w:rsidRPr="00777637" w:rsidRDefault="00EF2BF5" w:rsidP="00EF2BF5">
      <w:pPr>
        <w:pStyle w:val="ActHead5"/>
      </w:pPr>
      <w:bookmarkStart w:id="227" w:name="_Toc69307285"/>
      <w:r w:rsidRPr="00777637">
        <w:rPr>
          <w:rStyle w:val="CharSectno"/>
        </w:rPr>
        <w:t>255</w:t>
      </w:r>
      <w:r w:rsidR="00777637">
        <w:rPr>
          <w:rStyle w:val="CharSectno"/>
        </w:rPr>
        <w:noBreakHyphen/>
      </w:r>
      <w:r w:rsidRPr="00777637">
        <w:rPr>
          <w:rStyle w:val="CharSectno"/>
        </w:rPr>
        <w:t>10</w:t>
      </w:r>
      <w:r w:rsidRPr="00777637">
        <w:t xml:space="preserve">  To defer the payment time</w:t>
      </w:r>
      <w:bookmarkEnd w:id="227"/>
    </w:p>
    <w:p w:rsidR="00D7070D" w:rsidRPr="00777637" w:rsidRDefault="00D7070D" w:rsidP="00D7070D">
      <w:pPr>
        <w:pStyle w:val="SubsectionHead"/>
      </w:pPr>
      <w:r w:rsidRPr="00777637">
        <w:t>Deferrals for particular taxpayers</w:t>
      </w:r>
    </w:p>
    <w:p w:rsidR="00EF2BF5" w:rsidRPr="00777637" w:rsidRDefault="00EF2BF5" w:rsidP="00DC47A9">
      <w:pPr>
        <w:pStyle w:val="subsection"/>
      </w:pPr>
      <w:r w:rsidRPr="00777637">
        <w:tab/>
        <w:t>(1)</w:t>
      </w:r>
      <w:r w:rsidRPr="00777637">
        <w:tab/>
        <w:t xml:space="preserve">The Commissioner may, having regard to the circumstances of your particular case, defer the time at which an amount of a </w:t>
      </w:r>
      <w:r w:rsidR="00777637" w:rsidRPr="00777637">
        <w:rPr>
          <w:position w:val="6"/>
          <w:sz w:val="16"/>
        </w:rPr>
        <w:t>*</w:t>
      </w:r>
      <w:r w:rsidRPr="00777637">
        <w:t>tax</w:t>
      </w:r>
      <w:r w:rsidR="00777637">
        <w:noBreakHyphen/>
      </w:r>
      <w:r w:rsidRPr="00777637">
        <w:t>related liability is, or would become, due and payable by you (whether or not the liability has already arisen). If the Commissioner does so, that time is varied accordingly.</w:t>
      </w:r>
    </w:p>
    <w:p w:rsidR="00EF2BF5" w:rsidRPr="00777637" w:rsidRDefault="00EF2BF5" w:rsidP="00EF2BF5">
      <w:pPr>
        <w:pStyle w:val="notetext"/>
      </w:pPr>
      <w:r w:rsidRPr="00777637">
        <w:t>Note:</w:t>
      </w:r>
      <w:r w:rsidRPr="00777637">
        <w:tab/>
        <w:t xml:space="preserve">General interest charge or any other relevant penalty, if applicable for any unpaid amount of the liability, will begin to accrue from the time as varied. See, for example, </w:t>
      </w:r>
      <w:r w:rsidR="00516A42" w:rsidRPr="00777637">
        <w:t>paragraph</w:t>
      </w:r>
      <w:r w:rsidR="00DA1913" w:rsidRPr="00777637">
        <w:t> </w:t>
      </w:r>
      <w:r w:rsidR="00516A42" w:rsidRPr="00777637">
        <w:t>5</w:t>
      </w:r>
      <w:r w:rsidR="00777637">
        <w:noBreakHyphen/>
      </w:r>
      <w:r w:rsidR="00516A42" w:rsidRPr="00777637">
        <w:t xml:space="preserve">15(a) of the </w:t>
      </w:r>
      <w:r w:rsidR="00516A42" w:rsidRPr="00777637">
        <w:rPr>
          <w:i/>
        </w:rPr>
        <w:t>Income Tax Assessment Act 1997</w:t>
      </w:r>
      <w:r w:rsidRPr="00777637">
        <w:t>.</w:t>
      </w:r>
    </w:p>
    <w:p w:rsidR="00EF2BF5" w:rsidRPr="00777637" w:rsidRDefault="00EF2BF5" w:rsidP="00DC47A9">
      <w:pPr>
        <w:pStyle w:val="subsection"/>
      </w:pPr>
      <w:r w:rsidRPr="00777637">
        <w:tab/>
        <w:t>(2)</w:t>
      </w:r>
      <w:r w:rsidRPr="00777637">
        <w:tab/>
        <w:t>The Commissioner must do so by written notice given to you.</w:t>
      </w:r>
    </w:p>
    <w:p w:rsidR="005E2717" w:rsidRPr="00777637" w:rsidRDefault="005E2717" w:rsidP="005E2717">
      <w:pPr>
        <w:pStyle w:val="SubsectionHead"/>
      </w:pPr>
      <w:r w:rsidRPr="00777637">
        <w:t>Deferrals for classes of taxpayers</w:t>
      </w:r>
    </w:p>
    <w:p w:rsidR="005E2717" w:rsidRPr="00777637" w:rsidRDefault="005E2717" w:rsidP="005E2717">
      <w:pPr>
        <w:pStyle w:val="subsection"/>
      </w:pPr>
      <w:r w:rsidRPr="00777637">
        <w:tab/>
        <w:t>(2A)</w:t>
      </w:r>
      <w:r w:rsidRPr="00777637">
        <w:tab/>
        <w:t xml:space="preserve">The Commissioner, having regard to the circumstances of the case, may, by notice published on the Australian Taxation Office website, defer the time at which amounts of </w:t>
      </w:r>
      <w:r w:rsidR="00777637" w:rsidRPr="00777637">
        <w:rPr>
          <w:position w:val="6"/>
          <w:sz w:val="16"/>
        </w:rPr>
        <w:t>*</w:t>
      </w:r>
      <w:r w:rsidRPr="00777637">
        <w:t>tax</w:t>
      </w:r>
      <w:r w:rsidR="00777637">
        <w:noBreakHyphen/>
      </w:r>
      <w:r w:rsidRPr="00777637">
        <w:t>related liabilities are, or would become, due and payable by a class of taxpayers (whether or not the liabilities have already arisen).</w:t>
      </w:r>
    </w:p>
    <w:p w:rsidR="005E2717" w:rsidRPr="00777637" w:rsidRDefault="005E2717" w:rsidP="005E2717">
      <w:pPr>
        <w:pStyle w:val="subsection"/>
      </w:pPr>
      <w:r w:rsidRPr="00777637">
        <w:lastRenderedPageBreak/>
        <w:tab/>
        <w:t>(2B)</w:t>
      </w:r>
      <w:r w:rsidRPr="00777637">
        <w:tab/>
        <w:t>If the Commissioner does so, that time is varied accordingly.</w:t>
      </w:r>
    </w:p>
    <w:p w:rsidR="005E2717" w:rsidRPr="00777637" w:rsidRDefault="005E2717" w:rsidP="005E2717">
      <w:pPr>
        <w:pStyle w:val="notetext"/>
      </w:pPr>
      <w:r w:rsidRPr="00777637">
        <w:t>Note:</w:t>
      </w:r>
      <w:r w:rsidRPr="00777637">
        <w:tab/>
        <w:t>General interest charge and any other relevant penalties, if applicable for any unpaid amounts of the liabilities, will begin to accrue from the time as varied. See, for example, paragraph</w:t>
      </w:r>
      <w:r w:rsidR="00DA1913" w:rsidRPr="00777637">
        <w:t> </w:t>
      </w:r>
      <w:r w:rsidRPr="00777637">
        <w:t>5</w:t>
      </w:r>
      <w:r w:rsidR="00777637">
        <w:noBreakHyphen/>
      </w:r>
      <w:r w:rsidRPr="00777637">
        <w:t xml:space="preserve">15(a) of the </w:t>
      </w:r>
      <w:r w:rsidRPr="00777637">
        <w:rPr>
          <w:i/>
        </w:rPr>
        <w:t>Income Tax Assessment Act 1997</w:t>
      </w:r>
      <w:r w:rsidRPr="00777637">
        <w:t>.</w:t>
      </w:r>
    </w:p>
    <w:p w:rsidR="005E2717" w:rsidRPr="00777637" w:rsidRDefault="005E2717" w:rsidP="005E2717">
      <w:pPr>
        <w:pStyle w:val="subsection"/>
      </w:pPr>
      <w:r w:rsidRPr="00777637">
        <w:tab/>
        <w:t>(2C)</w:t>
      </w:r>
      <w:r w:rsidRPr="00777637">
        <w:tab/>
        <w:t xml:space="preserve">A notice published under </w:t>
      </w:r>
      <w:r w:rsidR="00DA1913" w:rsidRPr="00777637">
        <w:t>subsection (</w:t>
      </w:r>
      <w:r w:rsidRPr="00777637">
        <w:t>2A) is not a legislative instrument.</w:t>
      </w:r>
    </w:p>
    <w:p w:rsidR="005E2717" w:rsidRPr="00777637" w:rsidRDefault="005E2717" w:rsidP="005E2717">
      <w:pPr>
        <w:pStyle w:val="SubsectionHead"/>
      </w:pPr>
      <w:r w:rsidRPr="00777637">
        <w:t>Deferral does not affect time for giving form</w:t>
      </w:r>
    </w:p>
    <w:p w:rsidR="00EF2BF5" w:rsidRPr="00777637" w:rsidRDefault="00EF2BF5" w:rsidP="00DC47A9">
      <w:pPr>
        <w:pStyle w:val="subsection"/>
      </w:pPr>
      <w:r w:rsidRPr="00777637">
        <w:tab/>
        <w:t>(3)</w:t>
      </w:r>
      <w:r w:rsidRPr="00777637">
        <w:tab/>
        <w:t xml:space="preserve">A deferral under </w:t>
      </w:r>
      <w:r w:rsidR="000468B0" w:rsidRPr="00777637">
        <w:t>this section</w:t>
      </w:r>
      <w:r w:rsidRPr="00777637">
        <w:t xml:space="preserve"> does not defer the time for giving an </w:t>
      </w:r>
      <w:r w:rsidR="00777637" w:rsidRPr="00777637">
        <w:rPr>
          <w:position w:val="6"/>
          <w:sz w:val="16"/>
        </w:rPr>
        <w:t>*</w:t>
      </w:r>
      <w:r w:rsidRPr="00777637">
        <w:t>approved form to the Commissioner.</w:t>
      </w:r>
    </w:p>
    <w:p w:rsidR="00EF2BF5" w:rsidRPr="00777637" w:rsidRDefault="00EF2BF5" w:rsidP="00EF2BF5">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EF2BF5" w:rsidRPr="00777637" w:rsidRDefault="00EF2BF5" w:rsidP="00EF2BF5">
      <w:pPr>
        <w:pStyle w:val="ActHead5"/>
      </w:pPr>
      <w:bookmarkStart w:id="228" w:name="_Toc69307286"/>
      <w:r w:rsidRPr="00777637">
        <w:rPr>
          <w:rStyle w:val="CharSectno"/>
        </w:rPr>
        <w:t>255</w:t>
      </w:r>
      <w:r w:rsidR="00777637">
        <w:rPr>
          <w:rStyle w:val="CharSectno"/>
        </w:rPr>
        <w:noBreakHyphen/>
      </w:r>
      <w:r w:rsidRPr="00777637">
        <w:rPr>
          <w:rStyle w:val="CharSectno"/>
        </w:rPr>
        <w:t>15</w:t>
      </w:r>
      <w:r w:rsidRPr="00777637">
        <w:t xml:space="preserve">  To permit payments by instalments</w:t>
      </w:r>
      <w:bookmarkEnd w:id="228"/>
    </w:p>
    <w:p w:rsidR="00EF2BF5" w:rsidRPr="00777637" w:rsidRDefault="00EF2BF5" w:rsidP="00DC47A9">
      <w:pPr>
        <w:pStyle w:val="subsection"/>
      </w:pPr>
      <w:r w:rsidRPr="00777637">
        <w:tab/>
        <w:t>(1)</w:t>
      </w:r>
      <w:r w:rsidRPr="00777637">
        <w:tab/>
        <w:t xml:space="preserve">The Commissioner may, having regard to the circumstances of your particular case, permit you to pay an amount of a </w:t>
      </w:r>
      <w:r w:rsidR="00777637" w:rsidRPr="00777637">
        <w:rPr>
          <w:position w:val="6"/>
          <w:sz w:val="16"/>
        </w:rPr>
        <w:t>*</w:t>
      </w:r>
      <w:r w:rsidRPr="00777637">
        <w:t>tax</w:t>
      </w:r>
      <w:r w:rsidR="00777637">
        <w:noBreakHyphen/>
      </w:r>
      <w:r w:rsidRPr="00777637">
        <w:t xml:space="preserve">related liability by instalments under an </w:t>
      </w:r>
      <w:r w:rsidR="00777637" w:rsidRPr="00777637">
        <w:rPr>
          <w:position w:val="6"/>
          <w:sz w:val="16"/>
        </w:rPr>
        <w:t>*</w:t>
      </w:r>
      <w:r w:rsidRPr="00777637">
        <w:t>arrangement between you and the Commissioner (whether or not the liability has already arisen).</w:t>
      </w:r>
    </w:p>
    <w:p w:rsidR="00EF2BF5" w:rsidRPr="00777637" w:rsidRDefault="00EF2BF5" w:rsidP="00DC47A9">
      <w:pPr>
        <w:pStyle w:val="subsection"/>
      </w:pPr>
      <w:r w:rsidRPr="00777637">
        <w:tab/>
        <w:t>(2)</w:t>
      </w:r>
      <w:r w:rsidRPr="00777637">
        <w:tab/>
        <w:t xml:space="preserve">The </w:t>
      </w:r>
      <w:r w:rsidR="00777637" w:rsidRPr="00777637">
        <w:rPr>
          <w:position w:val="6"/>
          <w:sz w:val="16"/>
        </w:rPr>
        <w:t>*</w:t>
      </w:r>
      <w:r w:rsidRPr="00777637">
        <w:t>arrangement does not vary the time at which the amount is due and payable.</w:t>
      </w:r>
    </w:p>
    <w:p w:rsidR="00EF2BF5" w:rsidRPr="00777637" w:rsidRDefault="00EF2BF5" w:rsidP="00EF2BF5">
      <w:pPr>
        <w:pStyle w:val="notetext"/>
      </w:pPr>
      <w:r w:rsidRPr="00777637">
        <w:t>Note:</w:t>
      </w:r>
      <w:r w:rsidRPr="00777637">
        <w:tab/>
        <w:t>Despite an arrangement under this section, any general interest charge or other relevant penalty, if applicable for any unpaid amount of the liability, begins to accrue when the liability is due and payable under the relevant taxation law, or at that time as varied under section</w:t>
      </w:r>
      <w:r w:rsidR="00DA1913" w:rsidRPr="00777637">
        <w:t> </w:t>
      </w:r>
      <w:r w:rsidRPr="00777637">
        <w:t>255</w:t>
      </w:r>
      <w:r w:rsidR="00777637">
        <w:noBreakHyphen/>
      </w:r>
      <w:r w:rsidRPr="00777637">
        <w:t>10 or 255</w:t>
      </w:r>
      <w:r w:rsidR="00777637">
        <w:noBreakHyphen/>
      </w:r>
      <w:r w:rsidRPr="00777637">
        <w:t>20.</w:t>
      </w:r>
    </w:p>
    <w:p w:rsidR="00EF2BF5" w:rsidRPr="00777637" w:rsidRDefault="00EF2BF5" w:rsidP="00EF2BF5">
      <w:pPr>
        <w:pStyle w:val="ActHead5"/>
      </w:pPr>
      <w:bookmarkStart w:id="229" w:name="_Toc69307287"/>
      <w:r w:rsidRPr="00777637">
        <w:rPr>
          <w:rStyle w:val="CharSectno"/>
        </w:rPr>
        <w:t>255</w:t>
      </w:r>
      <w:r w:rsidR="00777637">
        <w:rPr>
          <w:rStyle w:val="CharSectno"/>
        </w:rPr>
        <w:noBreakHyphen/>
      </w:r>
      <w:r w:rsidRPr="00777637">
        <w:rPr>
          <w:rStyle w:val="CharSectno"/>
        </w:rPr>
        <w:t>20</w:t>
      </w:r>
      <w:r w:rsidRPr="00777637">
        <w:t xml:space="preserve">  To bring forward the payment time in certain cases</w:t>
      </w:r>
      <w:bookmarkEnd w:id="229"/>
    </w:p>
    <w:p w:rsidR="00EF2BF5" w:rsidRPr="00777637" w:rsidRDefault="00EF2BF5" w:rsidP="00DC47A9">
      <w:pPr>
        <w:pStyle w:val="subsection"/>
      </w:pPr>
      <w:r w:rsidRPr="00777637">
        <w:tab/>
        <w:t>(1)</w:t>
      </w:r>
      <w:r w:rsidRPr="00777637">
        <w:tab/>
        <w:t xml:space="preserve">If the Commissioner reasonably believes that you may leave Australia before the time at which an amount of a </w:t>
      </w:r>
      <w:r w:rsidR="00777637" w:rsidRPr="00777637">
        <w:rPr>
          <w:position w:val="6"/>
          <w:sz w:val="16"/>
        </w:rPr>
        <w:t>*</w:t>
      </w:r>
      <w:r w:rsidRPr="00777637">
        <w:t>tax</w:t>
      </w:r>
      <w:r w:rsidR="00777637">
        <w:noBreakHyphen/>
      </w:r>
      <w:r w:rsidRPr="00777637">
        <w:t>related liability becomes due and payable by you, the Commissioner may bring that time forward. If the Commissioner does so, that time is varied accordingly.</w:t>
      </w:r>
    </w:p>
    <w:p w:rsidR="00EF2BF5" w:rsidRPr="00777637" w:rsidRDefault="00EF2BF5" w:rsidP="00EF2BF5">
      <w:pPr>
        <w:pStyle w:val="notetext"/>
      </w:pPr>
      <w:r w:rsidRPr="00777637">
        <w:lastRenderedPageBreak/>
        <w:t>Note:</w:t>
      </w:r>
      <w:r w:rsidRPr="00777637">
        <w:tab/>
        <w:t xml:space="preserve">General interest charge or any other relevant penalty, if applicable for any unpaid amount of the liability, will begin to accrue from the time as varied. See, for example, </w:t>
      </w:r>
      <w:r w:rsidR="00C96008" w:rsidRPr="00777637">
        <w:t>paragraph</w:t>
      </w:r>
      <w:r w:rsidR="00DA1913" w:rsidRPr="00777637">
        <w:t> </w:t>
      </w:r>
      <w:r w:rsidR="00C96008" w:rsidRPr="00777637">
        <w:t>5</w:t>
      </w:r>
      <w:r w:rsidR="00777637">
        <w:noBreakHyphen/>
      </w:r>
      <w:r w:rsidR="00C96008" w:rsidRPr="00777637">
        <w:t xml:space="preserve">15(a) of the </w:t>
      </w:r>
      <w:r w:rsidR="00C96008" w:rsidRPr="00777637">
        <w:rPr>
          <w:i/>
        </w:rPr>
        <w:t>Income Tax Assessment Act 1997</w:t>
      </w:r>
      <w:r w:rsidRPr="00777637">
        <w:t>.</w:t>
      </w:r>
    </w:p>
    <w:p w:rsidR="00EF2BF5" w:rsidRPr="00777637" w:rsidRDefault="00EF2BF5" w:rsidP="00DC47A9">
      <w:pPr>
        <w:pStyle w:val="subsection"/>
      </w:pPr>
      <w:r w:rsidRPr="00777637">
        <w:tab/>
        <w:t>(2)</w:t>
      </w:r>
      <w:r w:rsidRPr="00777637">
        <w:tab/>
        <w:t>The Commissioner must do so by written notice given to you.</w:t>
      </w:r>
    </w:p>
    <w:p w:rsidR="002167D9" w:rsidRPr="00777637" w:rsidRDefault="002167D9" w:rsidP="002167D9">
      <w:pPr>
        <w:pStyle w:val="ActHead4"/>
      </w:pPr>
      <w:bookmarkStart w:id="230" w:name="_Toc69307288"/>
      <w:r w:rsidRPr="00777637">
        <w:rPr>
          <w:rStyle w:val="CharSubdNo"/>
        </w:rPr>
        <w:t>Subdivision 255</w:t>
      </w:r>
      <w:r w:rsidR="00777637">
        <w:rPr>
          <w:rStyle w:val="CharSubdNo"/>
        </w:rPr>
        <w:noBreakHyphen/>
      </w:r>
      <w:r w:rsidRPr="00777637">
        <w:rPr>
          <w:rStyle w:val="CharSubdNo"/>
        </w:rPr>
        <w:t>C</w:t>
      </w:r>
      <w:r w:rsidRPr="00777637">
        <w:t>—</w:t>
      </w:r>
      <w:r w:rsidRPr="00777637">
        <w:rPr>
          <w:rStyle w:val="CharSubdText"/>
        </w:rPr>
        <w:t>Service of documents if person absent from Australia or cannot be found</w:t>
      </w:r>
      <w:bookmarkEnd w:id="230"/>
    </w:p>
    <w:p w:rsidR="00EF2BF5" w:rsidRPr="00777637" w:rsidRDefault="00EF2BF5" w:rsidP="00EF2BF5">
      <w:pPr>
        <w:pStyle w:val="ActHead4"/>
      </w:pPr>
      <w:bookmarkStart w:id="231" w:name="_Toc69307289"/>
      <w:r w:rsidRPr="00777637">
        <w:rPr>
          <w:rStyle w:val="CharSubdNo"/>
        </w:rPr>
        <w:t>Guide to Subdivision</w:t>
      </w:r>
      <w:r w:rsidR="00DA1913" w:rsidRPr="00777637">
        <w:rPr>
          <w:rStyle w:val="CharSubdNo"/>
        </w:rPr>
        <w:t> </w:t>
      </w:r>
      <w:r w:rsidRPr="00777637">
        <w:rPr>
          <w:rStyle w:val="CharSubdNo"/>
        </w:rPr>
        <w:t>255</w:t>
      </w:r>
      <w:r w:rsidR="00777637">
        <w:rPr>
          <w:rStyle w:val="CharSubdText"/>
        </w:rPr>
        <w:noBreakHyphen/>
      </w:r>
      <w:r w:rsidRPr="00777637">
        <w:t>C</w:t>
      </w:r>
      <w:bookmarkEnd w:id="231"/>
    </w:p>
    <w:p w:rsidR="00EF2BF5" w:rsidRPr="00777637" w:rsidRDefault="00EF2BF5" w:rsidP="00EF2BF5">
      <w:pPr>
        <w:pStyle w:val="ActHead5"/>
      </w:pPr>
      <w:bookmarkStart w:id="232" w:name="_Toc69307290"/>
      <w:r w:rsidRPr="00777637">
        <w:rPr>
          <w:rStyle w:val="CharSectno"/>
        </w:rPr>
        <w:t>255</w:t>
      </w:r>
      <w:r w:rsidR="00777637">
        <w:rPr>
          <w:rStyle w:val="CharSectno"/>
        </w:rPr>
        <w:noBreakHyphen/>
      </w:r>
      <w:r w:rsidRPr="00777637">
        <w:rPr>
          <w:rStyle w:val="CharSectno"/>
        </w:rPr>
        <w:t>35</w:t>
      </w:r>
      <w:r w:rsidRPr="00777637">
        <w:t xml:space="preserve">  What this Subdivision is about</w:t>
      </w:r>
      <w:bookmarkEnd w:id="232"/>
    </w:p>
    <w:p w:rsidR="00EF2BF5" w:rsidRPr="00777637" w:rsidRDefault="00EF2BF5" w:rsidP="00EF2BF5">
      <w:pPr>
        <w:pStyle w:val="BoxText"/>
      </w:pPr>
      <w:r w:rsidRPr="00777637">
        <w:t xml:space="preserve">This Subdivision deals with </w:t>
      </w:r>
      <w:r w:rsidR="002167D9" w:rsidRPr="00777637">
        <w:t>the service of documents on people who are absent from Australia or cannot be found</w:t>
      </w:r>
      <w:r w:rsidRPr="00777637">
        <w:t>.</w:t>
      </w:r>
    </w:p>
    <w:p w:rsidR="00EF2BF5" w:rsidRPr="00777637" w:rsidRDefault="00EF2BF5" w:rsidP="00EF2BF5">
      <w:pPr>
        <w:pStyle w:val="TofSectsHeading"/>
      </w:pPr>
      <w:r w:rsidRPr="00777637">
        <w:t>Table of sections</w:t>
      </w:r>
    </w:p>
    <w:p w:rsidR="00EF2BF5" w:rsidRPr="00777637" w:rsidRDefault="00EF2BF5" w:rsidP="00EF2BF5">
      <w:pPr>
        <w:pStyle w:val="TofSectsGroupHeading"/>
        <w:keepLines w:val="0"/>
        <w:rPr>
          <w:noProof/>
        </w:rPr>
      </w:pPr>
      <w:r w:rsidRPr="00777637">
        <w:rPr>
          <w:noProof/>
        </w:rPr>
        <w:t>Operative provisions</w:t>
      </w:r>
    </w:p>
    <w:p w:rsidR="00EF2BF5" w:rsidRPr="00777637" w:rsidRDefault="00EF2BF5" w:rsidP="00EF2BF5">
      <w:pPr>
        <w:pStyle w:val="TofSectsSection"/>
        <w:rPr>
          <w:noProof/>
        </w:rPr>
      </w:pPr>
      <w:r w:rsidRPr="00777637">
        <w:rPr>
          <w:noProof/>
        </w:rPr>
        <w:t>255</w:t>
      </w:r>
      <w:r w:rsidR="00777637">
        <w:rPr>
          <w:noProof/>
        </w:rPr>
        <w:noBreakHyphen/>
      </w:r>
      <w:r w:rsidRPr="00777637">
        <w:rPr>
          <w:noProof/>
        </w:rPr>
        <w:t>40</w:t>
      </w:r>
      <w:r w:rsidRPr="00777637">
        <w:rPr>
          <w:noProof/>
        </w:rPr>
        <w:tab/>
        <w:t>Service of documents if person absent from Australia or cannot be found</w:t>
      </w:r>
    </w:p>
    <w:p w:rsidR="00EF2BF5" w:rsidRPr="00777637" w:rsidRDefault="00EF2BF5" w:rsidP="00EF2BF5">
      <w:pPr>
        <w:pStyle w:val="ActHead4"/>
      </w:pPr>
      <w:bookmarkStart w:id="233" w:name="_Toc69307291"/>
      <w:r w:rsidRPr="00777637">
        <w:rPr>
          <w:rStyle w:val="CharSubdNo"/>
        </w:rPr>
        <w:t>Operative provisio</w:t>
      </w:r>
      <w:r w:rsidRPr="00777637">
        <w:rPr>
          <w:rStyle w:val="CharSubdText"/>
        </w:rPr>
        <w:t>n</w:t>
      </w:r>
      <w:r w:rsidRPr="00777637">
        <w:t>s</w:t>
      </w:r>
      <w:bookmarkEnd w:id="233"/>
    </w:p>
    <w:p w:rsidR="00EF2BF5" w:rsidRPr="00777637" w:rsidRDefault="00EF2BF5" w:rsidP="00EF2BF5">
      <w:pPr>
        <w:pStyle w:val="ActHead5"/>
      </w:pPr>
      <w:bookmarkStart w:id="234" w:name="_Toc69307292"/>
      <w:r w:rsidRPr="00777637">
        <w:rPr>
          <w:rStyle w:val="CharSectno"/>
        </w:rPr>
        <w:t>255</w:t>
      </w:r>
      <w:r w:rsidR="00777637">
        <w:rPr>
          <w:rStyle w:val="CharSectno"/>
        </w:rPr>
        <w:noBreakHyphen/>
      </w:r>
      <w:r w:rsidRPr="00777637">
        <w:rPr>
          <w:rStyle w:val="CharSectno"/>
        </w:rPr>
        <w:t>40</w:t>
      </w:r>
      <w:r w:rsidRPr="00777637">
        <w:t xml:space="preserve">  Service of documents if person absent from Australia or cannot be found</w:t>
      </w:r>
      <w:bookmarkEnd w:id="234"/>
    </w:p>
    <w:p w:rsidR="00EF2BF5" w:rsidRPr="00777637" w:rsidRDefault="00EF2BF5" w:rsidP="00DC47A9">
      <w:pPr>
        <w:pStyle w:val="subsection"/>
      </w:pPr>
      <w:r w:rsidRPr="00777637">
        <w:tab/>
        <w:t>(1)</w:t>
      </w:r>
      <w:r w:rsidRPr="00777637">
        <w:tab/>
        <w:t xml:space="preserve">This section applies if a document needs to be served on a person in respect of a proceeding to recover an amount of a </w:t>
      </w:r>
      <w:r w:rsidR="00777637" w:rsidRPr="00777637">
        <w:rPr>
          <w:position w:val="6"/>
          <w:sz w:val="16"/>
        </w:rPr>
        <w:t>*</w:t>
      </w:r>
      <w:r w:rsidRPr="00777637">
        <w:t>tax</w:t>
      </w:r>
      <w:r w:rsidR="00777637">
        <w:noBreakHyphen/>
      </w:r>
      <w:r w:rsidRPr="00777637">
        <w:t>related liability, and the Commissioner, after making reasonable inquiries, is satisfied that:</w:t>
      </w:r>
    </w:p>
    <w:p w:rsidR="00EF2BF5" w:rsidRPr="00777637" w:rsidRDefault="00EF2BF5" w:rsidP="00EF2BF5">
      <w:pPr>
        <w:pStyle w:val="paragraph"/>
      </w:pPr>
      <w:r w:rsidRPr="00777637">
        <w:tab/>
        <w:t>(a)</w:t>
      </w:r>
      <w:r w:rsidRPr="00777637">
        <w:tab/>
        <w:t>the person is absent from Australia and does not have any agent in Australia on whom the document can be served; or</w:t>
      </w:r>
    </w:p>
    <w:p w:rsidR="00EF2BF5" w:rsidRPr="00777637" w:rsidRDefault="00EF2BF5" w:rsidP="00EF2BF5">
      <w:pPr>
        <w:pStyle w:val="paragraph"/>
      </w:pPr>
      <w:r w:rsidRPr="00777637">
        <w:tab/>
        <w:t>(b)</w:t>
      </w:r>
      <w:r w:rsidRPr="00777637">
        <w:tab/>
        <w:t>the person cannot be found.</w:t>
      </w:r>
    </w:p>
    <w:p w:rsidR="00EF2BF5" w:rsidRPr="00777637" w:rsidRDefault="00EF2BF5" w:rsidP="00DC47A9">
      <w:pPr>
        <w:pStyle w:val="subsection"/>
      </w:pPr>
      <w:r w:rsidRPr="00777637">
        <w:tab/>
        <w:t>(2)</w:t>
      </w:r>
      <w:r w:rsidRPr="00777637">
        <w:tab/>
        <w:t xml:space="preserve">The Commissioner may, without the court’s leave, serve the document by posting it, or a sealed copy of it, in a letter addressed </w:t>
      </w:r>
      <w:r w:rsidRPr="00777637">
        <w:lastRenderedPageBreak/>
        <w:t>to the person at any Australian address of the person (including the person’s Australian place of business or residence) that is last known to the Commissioner.</w:t>
      </w:r>
    </w:p>
    <w:p w:rsidR="002167D9" w:rsidRPr="00777637" w:rsidRDefault="002167D9" w:rsidP="002167D9">
      <w:pPr>
        <w:pStyle w:val="subsection"/>
      </w:pPr>
      <w:r w:rsidRPr="00777637">
        <w:tab/>
        <w:t>(3)</w:t>
      </w:r>
      <w:r w:rsidRPr="00777637">
        <w:tab/>
        <w:t xml:space="preserve">If the Commissioner, after making reasonable inquiries, is satisfied that the person has an address in a foreign country, a constituent part of a foreign country or a foreign territory (an </w:t>
      </w:r>
      <w:r w:rsidRPr="00777637">
        <w:rPr>
          <w:b/>
          <w:i/>
        </w:rPr>
        <w:t>overseas address</w:t>
      </w:r>
      <w:r w:rsidRPr="00777637">
        <w:t>), the Commissioner may, without the court’s leave, serve the document on the person at that overseas address in accordance with an agreement between Australia and:</w:t>
      </w:r>
    </w:p>
    <w:p w:rsidR="002167D9" w:rsidRPr="00777637" w:rsidRDefault="002167D9" w:rsidP="002167D9">
      <w:pPr>
        <w:pStyle w:val="paragraph"/>
      </w:pPr>
      <w:r w:rsidRPr="00777637">
        <w:tab/>
        <w:t>(a)</w:t>
      </w:r>
      <w:r w:rsidRPr="00777637">
        <w:tab/>
        <w:t>a foreign country or a constituent part of a foreign country; or</w:t>
      </w:r>
    </w:p>
    <w:p w:rsidR="002167D9" w:rsidRPr="00777637" w:rsidRDefault="002167D9" w:rsidP="002167D9">
      <w:pPr>
        <w:pStyle w:val="paragraph"/>
      </w:pPr>
      <w:r w:rsidRPr="00777637">
        <w:tab/>
        <w:t>(b)</w:t>
      </w:r>
      <w:r w:rsidRPr="00777637">
        <w:tab/>
        <w:t>a foreign territory;</w:t>
      </w:r>
    </w:p>
    <w:p w:rsidR="002167D9" w:rsidRPr="00777637" w:rsidRDefault="002167D9" w:rsidP="002167D9">
      <w:pPr>
        <w:pStyle w:val="subsection2"/>
      </w:pPr>
      <w:r w:rsidRPr="00777637">
        <w:t>that deals with the service of documents on tax matters.</w:t>
      </w:r>
    </w:p>
    <w:p w:rsidR="000B7A42" w:rsidRPr="00777637" w:rsidRDefault="000B7A42" w:rsidP="000B7A42">
      <w:pPr>
        <w:pStyle w:val="ActHead4"/>
      </w:pPr>
      <w:bookmarkStart w:id="235" w:name="_Toc69307293"/>
      <w:r w:rsidRPr="00777637">
        <w:rPr>
          <w:rStyle w:val="CharSubdNo"/>
        </w:rPr>
        <w:t>Subdivision</w:t>
      </w:r>
      <w:r w:rsidR="00DA1913" w:rsidRPr="00777637">
        <w:rPr>
          <w:rStyle w:val="CharSubdNo"/>
        </w:rPr>
        <w:t> </w:t>
      </w:r>
      <w:r w:rsidRPr="00777637">
        <w:rPr>
          <w:rStyle w:val="CharSubdNo"/>
        </w:rPr>
        <w:t>255</w:t>
      </w:r>
      <w:r w:rsidR="00777637">
        <w:rPr>
          <w:rStyle w:val="CharSubdNo"/>
        </w:rPr>
        <w:noBreakHyphen/>
      </w:r>
      <w:r w:rsidRPr="00777637">
        <w:rPr>
          <w:rStyle w:val="CharSubdNo"/>
        </w:rPr>
        <w:t>D</w:t>
      </w:r>
      <w:r w:rsidRPr="00777637">
        <w:t>—</w:t>
      </w:r>
      <w:r w:rsidRPr="00777637">
        <w:rPr>
          <w:rStyle w:val="CharSubdText"/>
        </w:rPr>
        <w:t>Security deposits</w:t>
      </w:r>
      <w:bookmarkEnd w:id="235"/>
    </w:p>
    <w:p w:rsidR="000B7A42" w:rsidRPr="00777637" w:rsidRDefault="000B7A42" w:rsidP="000B7A42">
      <w:pPr>
        <w:pStyle w:val="TofSectsHeading"/>
      </w:pPr>
      <w:r w:rsidRPr="00777637">
        <w:t>Table of sections</w:t>
      </w:r>
    </w:p>
    <w:p w:rsidR="000B7A42" w:rsidRPr="00777637" w:rsidRDefault="000B7A42" w:rsidP="000B7A42">
      <w:pPr>
        <w:pStyle w:val="TofSectsSection"/>
      </w:pPr>
      <w:r w:rsidRPr="00777637">
        <w:t>255</w:t>
      </w:r>
      <w:r w:rsidR="00777637">
        <w:noBreakHyphen/>
      </w:r>
      <w:r w:rsidRPr="00777637">
        <w:t>100</w:t>
      </w:r>
      <w:r w:rsidRPr="00777637">
        <w:tab/>
        <w:t>Commissioner may require security deposit</w:t>
      </w:r>
    </w:p>
    <w:p w:rsidR="000B7A42" w:rsidRPr="00777637" w:rsidRDefault="000B7A42" w:rsidP="000B7A42">
      <w:pPr>
        <w:pStyle w:val="TofSectsSection"/>
      </w:pPr>
      <w:r w:rsidRPr="00777637">
        <w:t>255</w:t>
      </w:r>
      <w:r w:rsidR="00777637">
        <w:noBreakHyphen/>
      </w:r>
      <w:r w:rsidRPr="00777637">
        <w:t>105</w:t>
      </w:r>
      <w:r w:rsidRPr="00777637">
        <w:tab/>
        <w:t>Notice of requirement to give security</w:t>
      </w:r>
    </w:p>
    <w:p w:rsidR="000B7A42" w:rsidRPr="00777637" w:rsidRDefault="000B7A42" w:rsidP="000B7A42">
      <w:pPr>
        <w:pStyle w:val="TofSectsSection"/>
      </w:pPr>
      <w:r w:rsidRPr="00777637">
        <w:t>255</w:t>
      </w:r>
      <w:r w:rsidR="00777637">
        <w:noBreakHyphen/>
      </w:r>
      <w:r w:rsidRPr="00777637">
        <w:t>110</w:t>
      </w:r>
      <w:r w:rsidRPr="00777637">
        <w:tab/>
        <w:t>Offence</w:t>
      </w:r>
    </w:p>
    <w:p w:rsidR="002A4C15" w:rsidRPr="00777637" w:rsidRDefault="002A4C15" w:rsidP="002A4C15">
      <w:pPr>
        <w:pStyle w:val="TofSectsSection"/>
      </w:pPr>
      <w:r w:rsidRPr="00777637">
        <w:t>255</w:t>
      </w:r>
      <w:r w:rsidR="00777637">
        <w:noBreakHyphen/>
      </w:r>
      <w:r w:rsidRPr="00777637">
        <w:t>115</w:t>
      </w:r>
      <w:r w:rsidRPr="00777637">
        <w:tab/>
        <w:t>Order to comply with requirement</w:t>
      </w:r>
    </w:p>
    <w:p w:rsidR="002A4C15" w:rsidRPr="00777637" w:rsidRDefault="002A4C15" w:rsidP="002A4C15">
      <w:pPr>
        <w:pStyle w:val="TofSectsSection"/>
      </w:pPr>
      <w:r w:rsidRPr="00777637">
        <w:t>255</w:t>
      </w:r>
      <w:r w:rsidR="00777637">
        <w:noBreakHyphen/>
      </w:r>
      <w:r w:rsidRPr="00777637">
        <w:t>120</w:t>
      </w:r>
      <w:r w:rsidRPr="00777637">
        <w:tab/>
        <w:t>Offence</w:t>
      </w:r>
    </w:p>
    <w:p w:rsidR="000B7A42" w:rsidRPr="00777637" w:rsidRDefault="000B7A42" w:rsidP="000B7A42">
      <w:pPr>
        <w:pStyle w:val="ActHead5"/>
      </w:pPr>
      <w:bookmarkStart w:id="236" w:name="_Toc69307294"/>
      <w:r w:rsidRPr="00777637">
        <w:rPr>
          <w:rStyle w:val="CharSectno"/>
        </w:rPr>
        <w:t>255</w:t>
      </w:r>
      <w:r w:rsidR="00777637">
        <w:rPr>
          <w:rStyle w:val="CharSectno"/>
        </w:rPr>
        <w:noBreakHyphen/>
      </w:r>
      <w:r w:rsidRPr="00777637">
        <w:rPr>
          <w:rStyle w:val="CharSectno"/>
        </w:rPr>
        <w:t>100</w:t>
      </w:r>
      <w:r w:rsidRPr="00777637">
        <w:t xml:space="preserve">  Commissioner may require security deposit</w:t>
      </w:r>
      <w:bookmarkEnd w:id="236"/>
    </w:p>
    <w:p w:rsidR="000B7A42" w:rsidRPr="00777637" w:rsidRDefault="000B7A42" w:rsidP="000B7A42">
      <w:pPr>
        <w:pStyle w:val="subsection"/>
      </w:pPr>
      <w:r w:rsidRPr="00777637">
        <w:tab/>
        <w:t>(1)</w:t>
      </w:r>
      <w:r w:rsidRPr="00777637">
        <w:tab/>
        <w:t xml:space="preserve">The Commissioner may require you to give security for the due payment of an existing or future </w:t>
      </w:r>
      <w:r w:rsidR="00777637" w:rsidRPr="00777637">
        <w:rPr>
          <w:position w:val="6"/>
          <w:sz w:val="16"/>
        </w:rPr>
        <w:t>*</w:t>
      </w:r>
      <w:r w:rsidRPr="00777637">
        <w:t>tax</w:t>
      </w:r>
      <w:r w:rsidR="00777637">
        <w:noBreakHyphen/>
      </w:r>
      <w:r w:rsidRPr="00777637">
        <w:t>related liability of yours if:</w:t>
      </w:r>
    </w:p>
    <w:p w:rsidR="000B7A42" w:rsidRPr="00777637" w:rsidRDefault="000B7A42" w:rsidP="000B7A42">
      <w:pPr>
        <w:pStyle w:val="paragraph"/>
      </w:pPr>
      <w:r w:rsidRPr="00777637">
        <w:tab/>
        <w:t>(a)</w:t>
      </w:r>
      <w:r w:rsidRPr="00777637">
        <w:tab/>
        <w:t>the Commissioner has reason to believe that:</w:t>
      </w:r>
    </w:p>
    <w:p w:rsidR="000B7A42" w:rsidRPr="00777637" w:rsidRDefault="000B7A42" w:rsidP="000B7A42">
      <w:pPr>
        <w:pStyle w:val="paragraphsub"/>
      </w:pPr>
      <w:r w:rsidRPr="00777637">
        <w:tab/>
        <w:t>(i)</w:t>
      </w:r>
      <w:r w:rsidRPr="00777637">
        <w:tab/>
        <w:t xml:space="preserve">you are establishing or </w:t>
      </w:r>
      <w:r w:rsidR="00777637" w:rsidRPr="00777637">
        <w:rPr>
          <w:position w:val="6"/>
          <w:sz w:val="16"/>
        </w:rPr>
        <w:t>*</w:t>
      </w:r>
      <w:r w:rsidRPr="00777637">
        <w:t xml:space="preserve">carrying on an </w:t>
      </w:r>
      <w:r w:rsidR="00777637" w:rsidRPr="00777637">
        <w:rPr>
          <w:position w:val="6"/>
          <w:sz w:val="16"/>
        </w:rPr>
        <w:t>*</w:t>
      </w:r>
      <w:r w:rsidRPr="00777637">
        <w:t>enterprise in Australia; and</w:t>
      </w:r>
    </w:p>
    <w:p w:rsidR="000B7A42" w:rsidRPr="00777637" w:rsidRDefault="000B7A42" w:rsidP="000B7A42">
      <w:pPr>
        <w:pStyle w:val="paragraphsub"/>
      </w:pPr>
      <w:r w:rsidRPr="00777637">
        <w:tab/>
        <w:t>(ii)</w:t>
      </w:r>
      <w:r w:rsidRPr="00777637">
        <w:tab/>
        <w:t>you intend to carry on that enterprise for a limited time only; or</w:t>
      </w:r>
    </w:p>
    <w:p w:rsidR="000B7A42" w:rsidRPr="00777637" w:rsidRDefault="000B7A42" w:rsidP="000B7A42">
      <w:pPr>
        <w:pStyle w:val="paragraph"/>
      </w:pPr>
      <w:r w:rsidRPr="00777637">
        <w:tab/>
        <w:t>(b)</w:t>
      </w:r>
      <w:r w:rsidRPr="00777637">
        <w:tab/>
        <w:t>the Commissioner reasonably believes that the requirement is otherwise appropriate, having regard to all relevant circumstances.</w:t>
      </w:r>
    </w:p>
    <w:p w:rsidR="000B7A42" w:rsidRPr="00777637" w:rsidRDefault="000B7A42" w:rsidP="000B7A42">
      <w:pPr>
        <w:pStyle w:val="notetext"/>
      </w:pPr>
      <w:r w:rsidRPr="00777637">
        <w:lastRenderedPageBreak/>
        <w:t>Note:</w:t>
      </w:r>
      <w:r w:rsidRPr="00777637">
        <w:tab/>
        <w:t xml:space="preserve">A requirement to give security under this section is </w:t>
      </w:r>
      <w:r w:rsidRPr="00777637">
        <w:rPr>
          <w:i/>
        </w:rPr>
        <w:t>not</w:t>
      </w:r>
      <w:r w:rsidRPr="00777637">
        <w:t xml:space="preserve"> a tax</w:t>
      </w:r>
      <w:r w:rsidR="00777637">
        <w:noBreakHyphen/>
      </w:r>
      <w:r w:rsidRPr="00777637">
        <w:t>related liability. As such, the collection and recovery provisions in this Part do not apply to it.</w:t>
      </w:r>
    </w:p>
    <w:p w:rsidR="000B7A42" w:rsidRPr="00777637" w:rsidRDefault="000B7A42" w:rsidP="000B7A42">
      <w:pPr>
        <w:pStyle w:val="subsection"/>
      </w:pPr>
      <w:r w:rsidRPr="00777637">
        <w:tab/>
        <w:t>(2)</w:t>
      </w:r>
      <w:r w:rsidRPr="00777637">
        <w:tab/>
        <w:t>The Commissioner may require you to give the security:</w:t>
      </w:r>
    </w:p>
    <w:p w:rsidR="000B7A42" w:rsidRPr="00777637" w:rsidRDefault="000B7A42" w:rsidP="000B7A42">
      <w:pPr>
        <w:pStyle w:val="paragraph"/>
      </w:pPr>
      <w:r w:rsidRPr="00777637">
        <w:tab/>
        <w:t>(a)</w:t>
      </w:r>
      <w:r w:rsidRPr="00777637">
        <w:tab/>
        <w:t>by way of a bond or deposit (including by way of payments in instalments); or</w:t>
      </w:r>
    </w:p>
    <w:p w:rsidR="000B7A42" w:rsidRPr="00777637" w:rsidRDefault="000B7A42" w:rsidP="000B7A42">
      <w:pPr>
        <w:pStyle w:val="paragraph"/>
      </w:pPr>
      <w:r w:rsidRPr="00777637">
        <w:tab/>
        <w:t>(b)</w:t>
      </w:r>
      <w:r w:rsidRPr="00777637">
        <w:tab/>
        <w:t>by any other means that the Commissioner reasonably believes is appropriate.</w:t>
      </w:r>
    </w:p>
    <w:p w:rsidR="000B7A42" w:rsidRPr="00777637" w:rsidRDefault="000B7A42" w:rsidP="009919B3">
      <w:pPr>
        <w:pStyle w:val="subsection"/>
        <w:keepNext/>
        <w:keepLines/>
      </w:pPr>
      <w:r w:rsidRPr="00777637">
        <w:tab/>
        <w:t>(3)</w:t>
      </w:r>
      <w:r w:rsidRPr="00777637">
        <w:tab/>
        <w:t>The Commissioner may require you to give security under this section:</w:t>
      </w:r>
    </w:p>
    <w:p w:rsidR="000B7A42" w:rsidRPr="00777637" w:rsidRDefault="000B7A42" w:rsidP="000B7A42">
      <w:pPr>
        <w:pStyle w:val="paragraph"/>
      </w:pPr>
      <w:r w:rsidRPr="00777637">
        <w:tab/>
        <w:t>(a)</w:t>
      </w:r>
      <w:r w:rsidRPr="00777637">
        <w:tab/>
        <w:t>at any time the Commissioner reasonably believes is appropriate; and</w:t>
      </w:r>
    </w:p>
    <w:p w:rsidR="000B7A42" w:rsidRPr="00777637" w:rsidRDefault="000B7A42" w:rsidP="000B7A42">
      <w:pPr>
        <w:pStyle w:val="paragraph"/>
      </w:pPr>
      <w:r w:rsidRPr="00777637">
        <w:tab/>
        <w:t>(b)</w:t>
      </w:r>
      <w:r w:rsidRPr="00777637">
        <w:tab/>
        <w:t>as often as the Commissioner reasonably believes is appropriate.</w:t>
      </w:r>
    </w:p>
    <w:p w:rsidR="000B7A42" w:rsidRPr="00777637" w:rsidRDefault="000B7A42" w:rsidP="000B7A42">
      <w:pPr>
        <w:pStyle w:val="notetext"/>
      </w:pPr>
      <w:r w:rsidRPr="00777637">
        <w:t>Example:</w:t>
      </w:r>
      <w:r w:rsidRPr="00777637">
        <w:tab/>
        <w:t>The Commissioner may require additional security if he or she reasonably believes that the original security requirement underestimated the amount of the likely tax</w:t>
      </w:r>
      <w:r w:rsidR="00777637">
        <w:noBreakHyphen/>
      </w:r>
      <w:r w:rsidRPr="00777637">
        <w:t>related liability.</w:t>
      </w:r>
    </w:p>
    <w:p w:rsidR="000B7A42" w:rsidRPr="00777637" w:rsidRDefault="000B7A42" w:rsidP="000B7A42">
      <w:pPr>
        <w:pStyle w:val="ActHead5"/>
      </w:pPr>
      <w:bookmarkStart w:id="237" w:name="_Toc69307295"/>
      <w:r w:rsidRPr="00777637">
        <w:rPr>
          <w:rStyle w:val="CharSectno"/>
        </w:rPr>
        <w:t>255</w:t>
      </w:r>
      <w:r w:rsidR="00777637">
        <w:rPr>
          <w:rStyle w:val="CharSectno"/>
        </w:rPr>
        <w:noBreakHyphen/>
      </w:r>
      <w:r w:rsidRPr="00777637">
        <w:rPr>
          <w:rStyle w:val="CharSectno"/>
        </w:rPr>
        <w:t>105</w:t>
      </w:r>
      <w:r w:rsidRPr="00777637">
        <w:t xml:space="preserve">  Notice of requirement to give security</w:t>
      </w:r>
      <w:bookmarkEnd w:id="237"/>
    </w:p>
    <w:p w:rsidR="000B7A42" w:rsidRPr="00777637" w:rsidRDefault="000B7A42" w:rsidP="000B7A42">
      <w:pPr>
        <w:pStyle w:val="SubsectionHead"/>
      </w:pPr>
      <w:r w:rsidRPr="00777637">
        <w:t>Commissioner must give notice of requirement to give security</w:t>
      </w:r>
    </w:p>
    <w:p w:rsidR="000B7A42" w:rsidRPr="00777637" w:rsidRDefault="000B7A42" w:rsidP="000B7A42">
      <w:pPr>
        <w:pStyle w:val="subsection"/>
      </w:pPr>
      <w:r w:rsidRPr="00777637">
        <w:tab/>
        <w:t>(1)</w:t>
      </w:r>
      <w:r w:rsidRPr="00777637">
        <w:tab/>
        <w:t>If the Commissioner requires you to give security under section</w:t>
      </w:r>
      <w:r w:rsidR="00DA1913" w:rsidRPr="00777637">
        <w:t> </w:t>
      </w:r>
      <w:r w:rsidRPr="00777637">
        <w:t>255</w:t>
      </w:r>
      <w:r w:rsidR="00777637">
        <w:noBreakHyphen/>
      </w:r>
      <w:r w:rsidRPr="00777637">
        <w:t>100, he or she must give you written notice of the requirement.</w:t>
      </w:r>
    </w:p>
    <w:p w:rsidR="000B7A42" w:rsidRPr="00777637" w:rsidRDefault="000B7A42" w:rsidP="000B7A42">
      <w:pPr>
        <w:pStyle w:val="SubsectionHead"/>
      </w:pPr>
      <w:r w:rsidRPr="00777637">
        <w:t>Content of notice</w:t>
      </w:r>
    </w:p>
    <w:p w:rsidR="000B7A42" w:rsidRPr="00777637" w:rsidRDefault="000B7A42" w:rsidP="000B7A42">
      <w:pPr>
        <w:pStyle w:val="subsection"/>
      </w:pPr>
      <w:r w:rsidRPr="00777637">
        <w:tab/>
        <w:t>(2)</w:t>
      </w:r>
      <w:r w:rsidRPr="00777637">
        <w:tab/>
        <w:t>The notice must:</w:t>
      </w:r>
    </w:p>
    <w:p w:rsidR="000B7A42" w:rsidRPr="00777637" w:rsidRDefault="000B7A42" w:rsidP="000B7A42">
      <w:pPr>
        <w:pStyle w:val="paragraph"/>
      </w:pPr>
      <w:r w:rsidRPr="00777637">
        <w:tab/>
        <w:t>(a)</w:t>
      </w:r>
      <w:r w:rsidRPr="00777637">
        <w:tab/>
        <w:t>state that you are required to give the security to the Commissioner; and</w:t>
      </w:r>
    </w:p>
    <w:p w:rsidR="000B7A42" w:rsidRPr="00777637" w:rsidRDefault="000B7A42" w:rsidP="000B7A42">
      <w:pPr>
        <w:pStyle w:val="paragraph"/>
      </w:pPr>
      <w:r w:rsidRPr="00777637">
        <w:tab/>
        <w:t>(b)</w:t>
      </w:r>
      <w:r w:rsidRPr="00777637">
        <w:tab/>
        <w:t>explain why the Commissioner requires the security; and</w:t>
      </w:r>
    </w:p>
    <w:p w:rsidR="000B7A42" w:rsidRPr="00777637" w:rsidRDefault="000B7A42" w:rsidP="000B7A42">
      <w:pPr>
        <w:pStyle w:val="paragraph"/>
      </w:pPr>
      <w:r w:rsidRPr="00777637">
        <w:tab/>
        <w:t>(c)</w:t>
      </w:r>
      <w:r w:rsidRPr="00777637">
        <w:tab/>
        <w:t>set out the amount of the security; and</w:t>
      </w:r>
    </w:p>
    <w:p w:rsidR="000B7A42" w:rsidRPr="00777637" w:rsidRDefault="000B7A42" w:rsidP="000B7A42">
      <w:pPr>
        <w:pStyle w:val="paragraph"/>
      </w:pPr>
      <w:r w:rsidRPr="00777637">
        <w:tab/>
        <w:t>(d)</w:t>
      </w:r>
      <w:r w:rsidRPr="00777637">
        <w:tab/>
        <w:t>describe the means by which you are required to give the security under subsection</w:t>
      </w:r>
      <w:r w:rsidR="00DA1913" w:rsidRPr="00777637">
        <w:t> </w:t>
      </w:r>
      <w:r w:rsidRPr="00777637">
        <w:t>255</w:t>
      </w:r>
      <w:r w:rsidR="00777637">
        <w:noBreakHyphen/>
      </w:r>
      <w:r w:rsidRPr="00777637">
        <w:t>100(2); and</w:t>
      </w:r>
    </w:p>
    <w:p w:rsidR="000B7A42" w:rsidRPr="00777637" w:rsidRDefault="000B7A42" w:rsidP="000B7A42">
      <w:pPr>
        <w:pStyle w:val="paragraph"/>
      </w:pPr>
      <w:r w:rsidRPr="00777637">
        <w:lastRenderedPageBreak/>
        <w:tab/>
        <w:t>(e)</w:t>
      </w:r>
      <w:r w:rsidRPr="00777637">
        <w:tab/>
        <w:t>specify the time by which you are required to give the security; and</w:t>
      </w:r>
    </w:p>
    <w:p w:rsidR="000B7A42" w:rsidRPr="00777637" w:rsidRDefault="000B7A42" w:rsidP="000B7A42">
      <w:pPr>
        <w:pStyle w:val="paragraph"/>
      </w:pPr>
      <w:r w:rsidRPr="00777637">
        <w:tab/>
        <w:t>(f)</w:t>
      </w:r>
      <w:r w:rsidRPr="00777637">
        <w:tab/>
        <w:t>explain how you may have the Commissioner’s decision to require you to give the security reviewed.</w:t>
      </w:r>
    </w:p>
    <w:p w:rsidR="000B7A42" w:rsidRPr="00777637" w:rsidRDefault="000B7A42" w:rsidP="000B7A42">
      <w:pPr>
        <w:pStyle w:val="subsection"/>
      </w:pPr>
      <w:r w:rsidRPr="00777637">
        <w:tab/>
        <w:t>(3)</w:t>
      </w:r>
      <w:r w:rsidRPr="00777637">
        <w:tab/>
        <w:t xml:space="preserve">To avoid doubt, a single notice may relate to security for the payment of 2 or more existing or future </w:t>
      </w:r>
      <w:r w:rsidR="00777637" w:rsidRPr="00777637">
        <w:rPr>
          <w:position w:val="6"/>
          <w:sz w:val="16"/>
        </w:rPr>
        <w:t>*</w:t>
      </w:r>
      <w:r w:rsidRPr="00777637">
        <w:t>tax</w:t>
      </w:r>
      <w:r w:rsidR="00777637">
        <w:noBreakHyphen/>
      </w:r>
      <w:r w:rsidRPr="00777637">
        <w:t xml:space="preserve">related liabilities, but must comply with </w:t>
      </w:r>
      <w:r w:rsidR="00DA1913" w:rsidRPr="00777637">
        <w:t>subsection (</w:t>
      </w:r>
      <w:r w:rsidRPr="00777637">
        <w:t>2) in relation to each of them.</w:t>
      </w:r>
    </w:p>
    <w:p w:rsidR="000B7A42" w:rsidRPr="00777637" w:rsidRDefault="000B7A42" w:rsidP="000B7A42">
      <w:pPr>
        <w:pStyle w:val="SubsectionHead"/>
      </w:pPr>
      <w:r w:rsidRPr="00777637">
        <w:t>When notice is given</w:t>
      </w:r>
    </w:p>
    <w:p w:rsidR="000B7A42" w:rsidRPr="00777637" w:rsidRDefault="000B7A42" w:rsidP="000B7A42">
      <w:pPr>
        <w:pStyle w:val="subsection"/>
      </w:pPr>
      <w:r w:rsidRPr="00777637">
        <w:tab/>
        <w:t>(4)</w:t>
      </w:r>
      <w:r w:rsidRPr="00777637">
        <w:tab/>
        <w:t>Despite section</w:t>
      </w:r>
      <w:r w:rsidR="00DA1913" w:rsidRPr="00777637">
        <w:t> </w:t>
      </w:r>
      <w:r w:rsidRPr="00777637">
        <w:t xml:space="preserve">29 of the </w:t>
      </w:r>
      <w:r w:rsidRPr="00777637">
        <w:rPr>
          <w:i/>
        </w:rPr>
        <w:t>Acts Interpretation Act 1901</w:t>
      </w:r>
      <w:r w:rsidRPr="00777637">
        <w:t xml:space="preserve">, a notice under </w:t>
      </w:r>
      <w:r w:rsidR="00DA1913" w:rsidRPr="00777637">
        <w:t>subsection (</w:t>
      </w:r>
      <w:r w:rsidRPr="00777637">
        <w:t>1) is taken to be given at the time the Commissioner leaves or posts it.</w:t>
      </w:r>
    </w:p>
    <w:p w:rsidR="000B7A42" w:rsidRPr="00777637" w:rsidRDefault="000B7A42" w:rsidP="000B7A42">
      <w:pPr>
        <w:pStyle w:val="notetext"/>
      </w:pPr>
      <w:r w:rsidRPr="00777637">
        <w:t>Note:</w:t>
      </w:r>
      <w:r w:rsidRPr="00777637">
        <w:tab/>
        <w:t>Section</w:t>
      </w:r>
      <w:r w:rsidR="00DA1913" w:rsidRPr="00777637">
        <w:t> </w:t>
      </w:r>
      <w:r w:rsidRPr="00777637">
        <w:t xml:space="preserve">28A of the </w:t>
      </w:r>
      <w:r w:rsidRPr="00777637">
        <w:rPr>
          <w:i/>
        </w:rPr>
        <w:t xml:space="preserve">Acts Interpretation Act 1901 </w:t>
      </w:r>
      <w:r w:rsidRPr="00777637">
        <w:t xml:space="preserve">may be relevant to giving a notice under </w:t>
      </w:r>
      <w:r w:rsidR="00DA1913" w:rsidRPr="00777637">
        <w:t>subsection (</w:t>
      </w:r>
      <w:r w:rsidRPr="00777637">
        <w:t>1).</w:t>
      </w:r>
    </w:p>
    <w:p w:rsidR="000B7A42" w:rsidRPr="00777637" w:rsidRDefault="000B7A42" w:rsidP="000B7A42">
      <w:pPr>
        <w:pStyle w:val="SubsectionHead"/>
      </w:pPr>
      <w:r w:rsidRPr="00777637">
        <w:t>Miscellaneous</w:t>
      </w:r>
    </w:p>
    <w:p w:rsidR="000B7A42" w:rsidRPr="00777637" w:rsidRDefault="000B7A42" w:rsidP="000B7A42">
      <w:pPr>
        <w:pStyle w:val="subsection"/>
      </w:pPr>
      <w:r w:rsidRPr="00777637">
        <w:tab/>
        <w:t>(5)</w:t>
      </w:r>
      <w:r w:rsidRPr="00777637">
        <w:tab/>
        <w:t>A failure to comply with this section does not affect the validity of the requirement to give the security under section</w:t>
      </w:r>
      <w:r w:rsidR="00DA1913" w:rsidRPr="00777637">
        <w:t> </w:t>
      </w:r>
      <w:r w:rsidRPr="00777637">
        <w:t>255</w:t>
      </w:r>
      <w:r w:rsidR="00777637">
        <w:noBreakHyphen/>
      </w:r>
      <w:r w:rsidRPr="00777637">
        <w:t>100.</w:t>
      </w:r>
    </w:p>
    <w:p w:rsidR="000B7A42" w:rsidRPr="00777637" w:rsidRDefault="000B7A42" w:rsidP="00837D47">
      <w:pPr>
        <w:pStyle w:val="ActHead5"/>
      </w:pPr>
      <w:bookmarkStart w:id="238" w:name="_Toc69307296"/>
      <w:r w:rsidRPr="00777637">
        <w:rPr>
          <w:rStyle w:val="CharSectno"/>
        </w:rPr>
        <w:t>255</w:t>
      </w:r>
      <w:r w:rsidR="00777637">
        <w:rPr>
          <w:rStyle w:val="CharSectno"/>
        </w:rPr>
        <w:noBreakHyphen/>
      </w:r>
      <w:r w:rsidRPr="00777637">
        <w:rPr>
          <w:rStyle w:val="CharSectno"/>
        </w:rPr>
        <w:t>110</w:t>
      </w:r>
      <w:r w:rsidRPr="00777637">
        <w:t xml:space="preserve">  Offence</w:t>
      </w:r>
      <w:bookmarkEnd w:id="238"/>
    </w:p>
    <w:p w:rsidR="000B7A42" w:rsidRPr="00777637" w:rsidRDefault="000B7A42" w:rsidP="00837D47">
      <w:pPr>
        <w:pStyle w:val="subsection"/>
        <w:keepNext/>
        <w:keepLines/>
      </w:pPr>
      <w:r w:rsidRPr="00777637">
        <w:tab/>
      </w:r>
      <w:r w:rsidRPr="00777637">
        <w:tab/>
        <w:t>You commit an offence if:</w:t>
      </w:r>
    </w:p>
    <w:p w:rsidR="000B7A42" w:rsidRPr="00777637" w:rsidRDefault="000B7A42" w:rsidP="000B7A42">
      <w:pPr>
        <w:pStyle w:val="paragraph"/>
      </w:pPr>
      <w:r w:rsidRPr="00777637">
        <w:tab/>
        <w:t>(a)</w:t>
      </w:r>
      <w:r w:rsidRPr="00777637">
        <w:tab/>
        <w:t>the Commissioner requires you to give security under section</w:t>
      </w:r>
      <w:r w:rsidR="00DA1913" w:rsidRPr="00777637">
        <w:t> </w:t>
      </w:r>
      <w:r w:rsidRPr="00777637">
        <w:t>255</w:t>
      </w:r>
      <w:r w:rsidR="00777637">
        <w:noBreakHyphen/>
      </w:r>
      <w:r w:rsidRPr="00777637">
        <w:t>100; and</w:t>
      </w:r>
    </w:p>
    <w:p w:rsidR="000B7A42" w:rsidRPr="00777637" w:rsidRDefault="000B7A42" w:rsidP="000B7A42">
      <w:pPr>
        <w:pStyle w:val="paragraph"/>
      </w:pPr>
      <w:r w:rsidRPr="00777637">
        <w:tab/>
        <w:t>(b)</w:t>
      </w:r>
      <w:r w:rsidRPr="00777637">
        <w:tab/>
        <w:t>you fail to give that security as required.</w:t>
      </w:r>
    </w:p>
    <w:p w:rsidR="000B7A42" w:rsidRPr="00777637" w:rsidRDefault="000B7A42" w:rsidP="000B7A42">
      <w:pPr>
        <w:pStyle w:val="Penalty"/>
      </w:pPr>
      <w:r w:rsidRPr="00777637">
        <w:t>Penalty:</w:t>
      </w:r>
      <w:r w:rsidRPr="00777637">
        <w:tab/>
        <w:t>100 penalty units.</w:t>
      </w:r>
    </w:p>
    <w:p w:rsidR="00B2250E" w:rsidRPr="00777637" w:rsidRDefault="00B2250E" w:rsidP="00B2250E">
      <w:pPr>
        <w:pStyle w:val="ActHead5"/>
      </w:pPr>
      <w:bookmarkStart w:id="239" w:name="_Toc69307297"/>
      <w:r w:rsidRPr="00777637">
        <w:rPr>
          <w:rStyle w:val="CharSectno"/>
        </w:rPr>
        <w:t>255</w:t>
      </w:r>
      <w:r w:rsidR="00777637">
        <w:rPr>
          <w:rStyle w:val="CharSectno"/>
        </w:rPr>
        <w:noBreakHyphen/>
      </w:r>
      <w:r w:rsidRPr="00777637">
        <w:rPr>
          <w:rStyle w:val="CharSectno"/>
        </w:rPr>
        <w:t>115</w:t>
      </w:r>
      <w:r w:rsidRPr="00777637">
        <w:t xml:space="preserve">  Order to comply with requirement</w:t>
      </w:r>
      <w:bookmarkEnd w:id="239"/>
    </w:p>
    <w:p w:rsidR="00B2250E" w:rsidRPr="00777637" w:rsidRDefault="00B2250E" w:rsidP="00B2250E">
      <w:pPr>
        <w:pStyle w:val="subsection"/>
      </w:pPr>
      <w:r w:rsidRPr="00777637">
        <w:tab/>
        <w:t>(1)</w:t>
      </w:r>
      <w:r w:rsidRPr="00777637">
        <w:tab/>
        <w:t>The Federal Court of Australia may, on the application of the Commissioner, order you to comply with a requirement to give security under section</w:t>
      </w:r>
      <w:r w:rsidR="00DA1913" w:rsidRPr="00777637">
        <w:t> </w:t>
      </w:r>
      <w:r w:rsidRPr="00777637">
        <w:t>255</w:t>
      </w:r>
      <w:r w:rsidR="00777637">
        <w:noBreakHyphen/>
      </w:r>
      <w:r w:rsidRPr="00777637">
        <w:t>100, if the Commissioner has given you notice of the requirement under subsection</w:t>
      </w:r>
      <w:r w:rsidR="00DA1913" w:rsidRPr="00777637">
        <w:t> </w:t>
      </w:r>
      <w:r w:rsidRPr="00777637">
        <w:t>255</w:t>
      </w:r>
      <w:r w:rsidR="00777637">
        <w:noBreakHyphen/>
      </w:r>
      <w:r w:rsidRPr="00777637">
        <w:t>105(1).</w:t>
      </w:r>
    </w:p>
    <w:p w:rsidR="00B2250E" w:rsidRPr="00777637" w:rsidRDefault="00B2250E" w:rsidP="00B2250E">
      <w:pPr>
        <w:pStyle w:val="subsection"/>
      </w:pPr>
      <w:r w:rsidRPr="00777637">
        <w:lastRenderedPageBreak/>
        <w:tab/>
        <w:t>(2)</w:t>
      </w:r>
      <w:r w:rsidRPr="00777637">
        <w:tab/>
        <w:t xml:space="preserve">If the Court makes an order under </w:t>
      </w:r>
      <w:r w:rsidR="00DA1913" w:rsidRPr="00777637">
        <w:t>subsection (</w:t>
      </w:r>
      <w:r w:rsidRPr="00777637">
        <w:t>1), the Court may also order you to comply with such other requirements made, or that could be made, in relation to you under the taxation law as the Court considers necessary to ensure the effectiveness of the requirement referred to in that subsection.</w:t>
      </w:r>
    </w:p>
    <w:p w:rsidR="00B2250E" w:rsidRPr="00777637" w:rsidRDefault="00B2250E" w:rsidP="00B2250E">
      <w:pPr>
        <w:pStyle w:val="subsection"/>
      </w:pPr>
      <w:r w:rsidRPr="00777637">
        <w:tab/>
        <w:t>(3)</w:t>
      </w:r>
      <w:r w:rsidRPr="00777637">
        <w:tab/>
        <w:t xml:space="preserve">An order under </w:t>
      </w:r>
      <w:r w:rsidR="00DA1913" w:rsidRPr="00777637">
        <w:t>subsection (</w:t>
      </w:r>
      <w:r w:rsidRPr="00777637">
        <w:t>1) or (2) may require you to comply with the requirement on or before a day specified in the order.</w:t>
      </w:r>
    </w:p>
    <w:p w:rsidR="00B2250E" w:rsidRPr="00777637" w:rsidRDefault="00B2250E" w:rsidP="00B2250E">
      <w:pPr>
        <w:pStyle w:val="subsection"/>
      </w:pPr>
      <w:r w:rsidRPr="00777637">
        <w:tab/>
        <w:t>(4)</w:t>
      </w:r>
      <w:r w:rsidRPr="00777637">
        <w:tab/>
        <w:t xml:space="preserve">If an order under </w:t>
      </w:r>
      <w:r w:rsidR="00DA1913" w:rsidRPr="00777637">
        <w:t>subsection (</w:t>
      </w:r>
      <w:r w:rsidRPr="00777637">
        <w:t>1) or (2) is not given to you orally by the court, the proper officer of the court must cause a copy of the order to be served on you in the prescribed manner, or otherwise as may be ordered by the court.</w:t>
      </w:r>
    </w:p>
    <w:p w:rsidR="00B2250E" w:rsidRPr="00777637" w:rsidRDefault="00B2250E" w:rsidP="00B2250E">
      <w:pPr>
        <w:pStyle w:val="ActHead5"/>
      </w:pPr>
      <w:bookmarkStart w:id="240" w:name="_Toc69307298"/>
      <w:r w:rsidRPr="00777637">
        <w:rPr>
          <w:rStyle w:val="CharSectno"/>
        </w:rPr>
        <w:t>255</w:t>
      </w:r>
      <w:r w:rsidR="00777637">
        <w:rPr>
          <w:rStyle w:val="CharSectno"/>
        </w:rPr>
        <w:noBreakHyphen/>
      </w:r>
      <w:r w:rsidRPr="00777637">
        <w:rPr>
          <w:rStyle w:val="CharSectno"/>
        </w:rPr>
        <w:t>120</w:t>
      </w:r>
      <w:r w:rsidRPr="00777637">
        <w:t xml:space="preserve">  Offence</w:t>
      </w:r>
      <w:bookmarkEnd w:id="240"/>
    </w:p>
    <w:p w:rsidR="00B2250E" w:rsidRPr="00777637" w:rsidRDefault="00B2250E" w:rsidP="00B2250E">
      <w:pPr>
        <w:pStyle w:val="subsection"/>
      </w:pPr>
      <w:r w:rsidRPr="00777637">
        <w:tab/>
        <w:t>(1)</w:t>
      </w:r>
      <w:r w:rsidRPr="00777637">
        <w:tab/>
        <w:t>You commit an offence if:</w:t>
      </w:r>
    </w:p>
    <w:p w:rsidR="00B2250E" w:rsidRPr="00777637" w:rsidRDefault="00B2250E" w:rsidP="00B2250E">
      <w:pPr>
        <w:pStyle w:val="paragraph"/>
      </w:pPr>
      <w:r w:rsidRPr="00777637">
        <w:tab/>
        <w:t>(a)</w:t>
      </w:r>
      <w:r w:rsidRPr="00777637">
        <w:tab/>
        <w:t>you are subject to an order under subsection</w:t>
      </w:r>
      <w:r w:rsidR="00DA1913" w:rsidRPr="00777637">
        <w:t> </w:t>
      </w:r>
      <w:r w:rsidRPr="00777637">
        <w:t>255</w:t>
      </w:r>
      <w:r w:rsidR="00777637">
        <w:noBreakHyphen/>
      </w:r>
      <w:r w:rsidRPr="00777637">
        <w:t>115(1) or (2); and</w:t>
      </w:r>
    </w:p>
    <w:p w:rsidR="00B2250E" w:rsidRPr="00777637" w:rsidRDefault="00B2250E" w:rsidP="00B2250E">
      <w:pPr>
        <w:pStyle w:val="paragraph"/>
      </w:pPr>
      <w:r w:rsidRPr="00777637">
        <w:tab/>
        <w:t>(b)</w:t>
      </w:r>
      <w:r w:rsidRPr="00777637">
        <w:tab/>
        <w:t>you fail to comply with the order.</w:t>
      </w:r>
    </w:p>
    <w:p w:rsidR="00B2250E" w:rsidRPr="00777637" w:rsidRDefault="00B2250E" w:rsidP="00B2250E">
      <w:pPr>
        <w:pStyle w:val="Penalty"/>
      </w:pPr>
      <w:r w:rsidRPr="00777637">
        <w:t>Penalty:</w:t>
      </w:r>
      <w:r w:rsidRPr="00777637">
        <w:tab/>
        <w:t>50 penalty units or imprisonment for 12 months, or both.</w:t>
      </w:r>
    </w:p>
    <w:p w:rsidR="00B2250E" w:rsidRPr="00777637" w:rsidRDefault="00B2250E" w:rsidP="00B2250E">
      <w:pPr>
        <w:pStyle w:val="subsection"/>
      </w:pPr>
      <w:r w:rsidRPr="00777637">
        <w:tab/>
        <w:t>(2)</w:t>
      </w:r>
      <w:r w:rsidRPr="00777637">
        <w:tab/>
        <w:t xml:space="preserve">An offence against </w:t>
      </w:r>
      <w:r w:rsidR="00DA1913" w:rsidRPr="00777637">
        <w:t>subsection (</w:t>
      </w:r>
      <w:r w:rsidRPr="00777637">
        <w:t>1) is an offence of strict liability.</w:t>
      </w:r>
    </w:p>
    <w:p w:rsidR="00B2250E" w:rsidRPr="00777637" w:rsidRDefault="00B2250E" w:rsidP="00B2250E">
      <w:pPr>
        <w:pStyle w:val="notetext"/>
      </w:pPr>
      <w:r w:rsidRPr="00777637">
        <w:t>Note:</w:t>
      </w:r>
      <w:r w:rsidRPr="00777637">
        <w:tab/>
        <w:t>For strict liability, see section</w:t>
      </w:r>
      <w:r w:rsidR="00DA1913" w:rsidRPr="00777637">
        <w:t> </w:t>
      </w:r>
      <w:r w:rsidRPr="00777637">
        <w:t xml:space="preserve">6.1 of the </w:t>
      </w:r>
      <w:r w:rsidRPr="00777637">
        <w:rPr>
          <w:i/>
        </w:rPr>
        <w:t>Criminal Code</w:t>
      </w:r>
      <w:r w:rsidRPr="00777637">
        <w:t>.</w:t>
      </w:r>
    </w:p>
    <w:p w:rsidR="00B2250E" w:rsidRPr="00777637" w:rsidRDefault="00B2250E" w:rsidP="00B2250E">
      <w:pPr>
        <w:pStyle w:val="subsection"/>
      </w:pPr>
      <w:r w:rsidRPr="00777637">
        <w:tab/>
        <w:t>(3)</w:t>
      </w:r>
      <w:r w:rsidRPr="00777637">
        <w:tab/>
      </w:r>
      <w:r w:rsidR="00DA1913" w:rsidRPr="00777637">
        <w:t>Subsection (</w:t>
      </w:r>
      <w:r w:rsidRPr="00777637">
        <w:t>1) does not apply to the extent that you are not capable of complying with the order.</w:t>
      </w:r>
    </w:p>
    <w:p w:rsidR="00B2250E" w:rsidRPr="00777637" w:rsidRDefault="00B2250E" w:rsidP="00B2250E">
      <w:pPr>
        <w:pStyle w:val="notetext"/>
      </w:pPr>
      <w:r w:rsidRPr="00777637">
        <w:t>Note:</w:t>
      </w:r>
      <w:r w:rsidRPr="00777637">
        <w:tab/>
        <w:t xml:space="preserve">A defendant bears an evidential burden in relation to the matter in </w:t>
      </w:r>
      <w:r w:rsidR="00DA1913" w:rsidRPr="00777637">
        <w:t>subsection (</w:t>
      </w:r>
      <w:r w:rsidRPr="00777637">
        <w:t>3): see subsection</w:t>
      </w:r>
      <w:r w:rsidR="00DA1913" w:rsidRPr="00777637">
        <w:t> </w:t>
      </w:r>
      <w:r w:rsidRPr="00777637">
        <w:t xml:space="preserve">13.3(3) of the </w:t>
      </w:r>
      <w:r w:rsidRPr="00777637">
        <w:rPr>
          <w:i/>
        </w:rPr>
        <w:t>Criminal Code</w:t>
      </w:r>
      <w:r w:rsidRPr="00777637">
        <w:t>.</w:t>
      </w:r>
    </w:p>
    <w:p w:rsidR="00EF2BF5" w:rsidRPr="00777637" w:rsidRDefault="00EF2BF5" w:rsidP="00352BC6">
      <w:pPr>
        <w:pStyle w:val="ActHead4"/>
        <w:pageBreakBefore/>
      </w:pPr>
      <w:bookmarkStart w:id="241" w:name="_Toc69307299"/>
      <w:r w:rsidRPr="00777637">
        <w:rPr>
          <w:rStyle w:val="CharSubdNo"/>
        </w:rPr>
        <w:lastRenderedPageBreak/>
        <w:t>Division</w:t>
      </w:r>
      <w:r w:rsidR="00DA1913" w:rsidRPr="00777637">
        <w:rPr>
          <w:rStyle w:val="CharSubdNo"/>
        </w:rPr>
        <w:t> </w:t>
      </w:r>
      <w:r w:rsidRPr="00777637">
        <w:rPr>
          <w:rStyle w:val="CharSubdNo"/>
        </w:rPr>
        <w:t>260</w:t>
      </w:r>
      <w:r w:rsidRPr="00777637">
        <w:t>—</w:t>
      </w:r>
      <w:r w:rsidRPr="00777637">
        <w:rPr>
          <w:rStyle w:val="CharSubdText"/>
        </w:rPr>
        <w:t>Special rules about collection and recovery</w:t>
      </w:r>
      <w:bookmarkEnd w:id="241"/>
    </w:p>
    <w:p w:rsidR="00EF2BF5" w:rsidRPr="00777637" w:rsidRDefault="00EF2BF5" w:rsidP="00EF2BF5">
      <w:pPr>
        <w:pStyle w:val="TofSectsHeading"/>
      </w:pPr>
      <w:r w:rsidRPr="00777637">
        <w:t>Table of Subdivisions</w:t>
      </w:r>
    </w:p>
    <w:p w:rsidR="00EF2BF5" w:rsidRPr="00777637" w:rsidRDefault="00EF2BF5" w:rsidP="00EF2BF5">
      <w:pPr>
        <w:pStyle w:val="TofSectsSubdiv"/>
      </w:pPr>
      <w:r w:rsidRPr="00777637">
        <w:tab/>
        <w:t>Guide to Division</w:t>
      </w:r>
      <w:r w:rsidR="00DA1913" w:rsidRPr="00777637">
        <w:t> </w:t>
      </w:r>
      <w:r w:rsidRPr="00777637">
        <w:t>260</w:t>
      </w:r>
    </w:p>
    <w:p w:rsidR="00EF2BF5" w:rsidRPr="00777637" w:rsidRDefault="00EF2BF5" w:rsidP="00EF2BF5">
      <w:pPr>
        <w:pStyle w:val="TofSectsSubdiv"/>
      </w:pPr>
      <w:r w:rsidRPr="00777637">
        <w:t>260</w:t>
      </w:r>
      <w:r w:rsidR="00777637">
        <w:noBreakHyphen/>
      </w:r>
      <w:r w:rsidRPr="00777637">
        <w:t>A</w:t>
      </w:r>
      <w:r w:rsidRPr="00777637">
        <w:tab/>
        <w:t>From third party</w:t>
      </w:r>
    </w:p>
    <w:p w:rsidR="00EF2BF5" w:rsidRPr="00777637" w:rsidRDefault="00EF2BF5" w:rsidP="00EF2BF5">
      <w:pPr>
        <w:pStyle w:val="TofSectsSubdiv"/>
      </w:pPr>
      <w:r w:rsidRPr="00777637">
        <w:t>260</w:t>
      </w:r>
      <w:r w:rsidR="00777637">
        <w:noBreakHyphen/>
      </w:r>
      <w:r w:rsidRPr="00777637">
        <w:t>B</w:t>
      </w:r>
      <w:r w:rsidRPr="00777637">
        <w:tab/>
        <w:t>From liquidator</w:t>
      </w:r>
    </w:p>
    <w:p w:rsidR="00EF2BF5" w:rsidRPr="00777637" w:rsidRDefault="00EF2BF5" w:rsidP="00EF2BF5">
      <w:pPr>
        <w:pStyle w:val="TofSectsSubdiv"/>
      </w:pPr>
      <w:r w:rsidRPr="00777637">
        <w:t>260</w:t>
      </w:r>
      <w:r w:rsidR="00777637">
        <w:noBreakHyphen/>
      </w:r>
      <w:r w:rsidRPr="00777637">
        <w:t>C</w:t>
      </w:r>
      <w:r w:rsidRPr="00777637">
        <w:tab/>
        <w:t>From receiver</w:t>
      </w:r>
    </w:p>
    <w:p w:rsidR="00EF2BF5" w:rsidRPr="00777637" w:rsidRDefault="00EF2BF5" w:rsidP="00EF2BF5">
      <w:pPr>
        <w:pStyle w:val="TofSectsSubdiv"/>
      </w:pPr>
      <w:r w:rsidRPr="00777637">
        <w:t>260</w:t>
      </w:r>
      <w:r w:rsidR="00777637">
        <w:noBreakHyphen/>
      </w:r>
      <w:r w:rsidRPr="00777637">
        <w:t>D</w:t>
      </w:r>
      <w:r w:rsidR="00A21319" w:rsidRPr="00777637">
        <w:tab/>
      </w:r>
      <w:r w:rsidRPr="00777637">
        <w:t>From agent winding up business for foreign resident principal</w:t>
      </w:r>
    </w:p>
    <w:p w:rsidR="00EF2BF5" w:rsidRPr="00777637" w:rsidRDefault="00EF2BF5" w:rsidP="00EF2BF5">
      <w:pPr>
        <w:pStyle w:val="TofSectsSubdiv"/>
      </w:pPr>
      <w:r w:rsidRPr="00777637">
        <w:t>260</w:t>
      </w:r>
      <w:r w:rsidR="00777637">
        <w:noBreakHyphen/>
      </w:r>
      <w:r w:rsidRPr="00777637">
        <w:t>E</w:t>
      </w:r>
      <w:r w:rsidRPr="00777637">
        <w:tab/>
        <w:t>From deceased person’s estate</w:t>
      </w:r>
    </w:p>
    <w:p w:rsidR="00EF2BF5" w:rsidRPr="00777637" w:rsidRDefault="00EF2BF5" w:rsidP="00EF2BF5">
      <w:pPr>
        <w:pStyle w:val="ActHead4"/>
      </w:pPr>
      <w:bookmarkStart w:id="242" w:name="_Toc69307300"/>
      <w:r w:rsidRPr="00777637">
        <w:rPr>
          <w:rStyle w:val="CharSubdNo"/>
        </w:rPr>
        <w:t>Guide to Division</w:t>
      </w:r>
      <w:r w:rsidR="00DA1913" w:rsidRPr="00777637">
        <w:rPr>
          <w:rStyle w:val="CharSubdNo"/>
        </w:rPr>
        <w:t> </w:t>
      </w:r>
      <w:r w:rsidRPr="00777637">
        <w:rPr>
          <w:rStyle w:val="CharSubdNo"/>
        </w:rPr>
        <w:t>2</w:t>
      </w:r>
      <w:r w:rsidRPr="00777637">
        <w:rPr>
          <w:rStyle w:val="CharSubdText"/>
        </w:rPr>
        <w:t>6</w:t>
      </w:r>
      <w:r w:rsidRPr="00777637">
        <w:t>0</w:t>
      </w:r>
      <w:bookmarkEnd w:id="242"/>
    </w:p>
    <w:p w:rsidR="00EF2BF5" w:rsidRPr="00777637" w:rsidRDefault="00EF2BF5" w:rsidP="00EF2BF5">
      <w:pPr>
        <w:pStyle w:val="ActHead5"/>
      </w:pPr>
      <w:bookmarkStart w:id="243" w:name="_Toc69307301"/>
      <w:r w:rsidRPr="00777637">
        <w:rPr>
          <w:rStyle w:val="CharSectno"/>
        </w:rPr>
        <w:t>260</w:t>
      </w:r>
      <w:r w:rsidR="00777637">
        <w:rPr>
          <w:rStyle w:val="CharSectno"/>
        </w:rPr>
        <w:noBreakHyphen/>
      </w:r>
      <w:r w:rsidRPr="00777637">
        <w:rPr>
          <w:rStyle w:val="CharSectno"/>
        </w:rPr>
        <w:t>1</w:t>
      </w:r>
      <w:r w:rsidRPr="00777637">
        <w:t xml:space="preserve">  What this Division is about</w:t>
      </w:r>
      <w:bookmarkEnd w:id="243"/>
    </w:p>
    <w:p w:rsidR="00EF2BF5" w:rsidRPr="00777637" w:rsidRDefault="00EF2BF5" w:rsidP="00EF2BF5">
      <w:pPr>
        <w:pStyle w:val="BoxText"/>
      </w:pPr>
      <w:r w:rsidRPr="00777637">
        <w:t>This Division deals with the collection and recovery of an amount from a person who is not personally liable to pay that amount. Apart from Subdivision</w:t>
      </w:r>
      <w:r w:rsidR="00DA1913" w:rsidRPr="00777637">
        <w:t> </w:t>
      </w:r>
      <w:r w:rsidRPr="00777637">
        <w:t>260</w:t>
      </w:r>
      <w:r w:rsidR="00777637">
        <w:noBreakHyphen/>
      </w:r>
      <w:r w:rsidRPr="00777637">
        <w:t>A, which covers a wider range of amounts, this Division primarily deals with amounts of tax</w:t>
      </w:r>
      <w:r w:rsidR="00777637">
        <w:noBreakHyphen/>
      </w:r>
      <w:r w:rsidRPr="00777637">
        <w:t>related liabilities.</w:t>
      </w:r>
    </w:p>
    <w:p w:rsidR="00EF2BF5" w:rsidRPr="00777637" w:rsidRDefault="00EF2BF5" w:rsidP="00EF2BF5">
      <w:pPr>
        <w:pStyle w:val="ActHead4"/>
      </w:pPr>
      <w:bookmarkStart w:id="244" w:name="_Toc69307302"/>
      <w:r w:rsidRPr="00777637">
        <w:rPr>
          <w:rStyle w:val="CharSubdNo"/>
        </w:rPr>
        <w:t>Subdivision</w:t>
      </w:r>
      <w:r w:rsidR="00DA1913" w:rsidRPr="00777637">
        <w:rPr>
          <w:rStyle w:val="CharSubdNo"/>
        </w:rPr>
        <w:t> </w:t>
      </w:r>
      <w:r w:rsidRPr="00777637">
        <w:rPr>
          <w:rStyle w:val="CharSubdNo"/>
        </w:rPr>
        <w:t>260</w:t>
      </w:r>
      <w:r w:rsidR="00777637">
        <w:rPr>
          <w:rStyle w:val="CharSubdNo"/>
        </w:rPr>
        <w:noBreakHyphen/>
      </w:r>
      <w:r w:rsidRPr="00777637">
        <w:rPr>
          <w:rStyle w:val="CharSubdNo"/>
        </w:rPr>
        <w:t>A</w:t>
      </w:r>
      <w:r w:rsidRPr="00777637">
        <w:t>—</w:t>
      </w:r>
      <w:r w:rsidRPr="00777637">
        <w:rPr>
          <w:rStyle w:val="CharSubdText"/>
        </w:rPr>
        <w:t>From third party</w:t>
      </w:r>
      <w:bookmarkEnd w:id="244"/>
    </w:p>
    <w:p w:rsidR="00EF2BF5" w:rsidRPr="00777637" w:rsidRDefault="00EF2BF5" w:rsidP="00EF2BF5">
      <w:pPr>
        <w:pStyle w:val="TofSectsHeading"/>
      </w:pPr>
      <w:r w:rsidRPr="00777637">
        <w:t>Table of sections</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5</w:t>
      </w:r>
      <w:r w:rsidRPr="00777637">
        <w:rPr>
          <w:noProof/>
        </w:rPr>
        <w:tab/>
        <w:t>Commissioner may collect amounts from third party</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10</w:t>
      </w:r>
      <w:r w:rsidRPr="00777637">
        <w:rPr>
          <w:noProof/>
        </w:rPr>
        <w:tab/>
        <w:t>Notice to Commonwealth, State or Territory</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15</w:t>
      </w:r>
      <w:r w:rsidRPr="00777637">
        <w:rPr>
          <w:noProof/>
        </w:rPr>
        <w:tab/>
        <w:t>Indemnity</w:t>
      </w:r>
    </w:p>
    <w:p w:rsidR="00EF2BF5" w:rsidRPr="00777637" w:rsidRDefault="00EF2BF5" w:rsidP="00EF2BF5">
      <w:pPr>
        <w:pStyle w:val="TofSectsSection"/>
      </w:pPr>
      <w:r w:rsidRPr="00777637">
        <w:rPr>
          <w:noProof/>
        </w:rPr>
        <w:t>260</w:t>
      </w:r>
      <w:r w:rsidR="00777637">
        <w:rPr>
          <w:noProof/>
        </w:rPr>
        <w:noBreakHyphen/>
      </w:r>
      <w:r w:rsidRPr="00777637">
        <w:rPr>
          <w:noProof/>
        </w:rPr>
        <w:t>20</w:t>
      </w:r>
      <w:r w:rsidRPr="00777637">
        <w:rPr>
          <w:noProof/>
        </w:rPr>
        <w:tab/>
        <w:t>Offence</w:t>
      </w:r>
    </w:p>
    <w:p w:rsidR="00EF2BF5" w:rsidRPr="00777637" w:rsidRDefault="00EF2BF5" w:rsidP="00EF2BF5">
      <w:pPr>
        <w:pStyle w:val="ActHead5"/>
      </w:pPr>
      <w:bookmarkStart w:id="245" w:name="_Toc69307303"/>
      <w:r w:rsidRPr="00777637">
        <w:rPr>
          <w:rStyle w:val="CharSectno"/>
        </w:rPr>
        <w:lastRenderedPageBreak/>
        <w:t>260</w:t>
      </w:r>
      <w:r w:rsidR="00777637">
        <w:rPr>
          <w:rStyle w:val="CharSectno"/>
        </w:rPr>
        <w:noBreakHyphen/>
      </w:r>
      <w:r w:rsidRPr="00777637">
        <w:rPr>
          <w:rStyle w:val="CharSectno"/>
        </w:rPr>
        <w:t>5</w:t>
      </w:r>
      <w:r w:rsidRPr="00777637">
        <w:t xml:space="preserve">  Commissioner may collect amounts from third party</w:t>
      </w:r>
      <w:bookmarkEnd w:id="245"/>
    </w:p>
    <w:p w:rsidR="00EF2BF5" w:rsidRPr="00777637" w:rsidRDefault="00EF2BF5" w:rsidP="006B2802">
      <w:pPr>
        <w:pStyle w:val="SubsectionHead"/>
      </w:pPr>
      <w:r w:rsidRPr="00777637">
        <w:t>Amount recoverable under this Subdivision</w:t>
      </w:r>
    </w:p>
    <w:p w:rsidR="00EF2BF5" w:rsidRPr="00777637" w:rsidRDefault="00EF2BF5" w:rsidP="00DC47A9">
      <w:pPr>
        <w:pStyle w:val="subsection"/>
      </w:pPr>
      <w:r w:rsidRPr="00777637">
        <w:tab/>
        <w:t>(1)</w:t>
      </w:r>
      <w:r w:rsidRPr="00777637">
        <w:tab/>
        <w:t xml:space="preserve">This Subdivision applies if any of the following amounts (the </w:t>
      </w:r>
      <w:r w:rsidRPr="00777637">
        <w:rPr>
          <w:b/>
          <w:i/>
        </w:rPr>
        <w:t>debt</w:t>
      </w:r>
      <w:r w:rsidRPr="00777637">
        <w:t xml:space="preserve">) is payable to the Commonwealth by an entity (the </w:t>
      </w:r>
      <w:r w:rsidRPr="00777637">
        <w:rPr>
          <w:b/>
          <w:i/>
        </w:rPr>
        <w:t>debtor</w:t>
      </w:r>
      <w:r w:rsidRPr="00777637">
        <w:t>) (whether or not the debt has become due and payable):</w:t>
      </w:r>
    </w:p>
    <w:p w:rsidR="00EF2BF5" w:rsidRPr="00777637" w:rsidRDefault="00EF2BF5" w:rsidP="00EF2BF5">
      <w:pPr>
        <w:pStyle w:val="paragraph"/>
      </w:pPr>
      <w:r w:rsidRPr="00777637">
        <w:tab/>
        <w:t>(a)</w:t>
      </w:r>
      <w:r w:rsidRPr="00777637">
        <w:tab/>
        <w:t xml:space="preserve">an amount of a </w:t>
      </w:r>
      <w:r w:rsidR="00777637" w:rsidRPr="00777637">
        <w:rPr>
          <w:position w:val="6"/>
          <w:sz w:val="16"/>
        </w:rPr>
        <w:t>*</w:t>
      </w:r>
      <w:r w:rsidRPr="00777637">
        <w:t>tax</w:t>
      </w:r>
      <w:r w:rsidR="00777637">
        <w:noBreakHyphen/>
      </w:r>
      <w:r w:rsidRPr="00777637">
        <w:t>related liability;</w:t>
      </w:r>
    </w:p>
    <w:p w:rsidR="00EF2BF5" w:rsidRPr="00777637" w:rsidRDefault="00EF2BF5" w:rsidP="00EF2BF5">
      <w:pPr>
        <w:pStyle w:val="paragraph"/>
      </w:pPr>
      <w:r w:rsidRPr="00777637">
        <w:tab/>
        <w:t>(b)</w:t>
      </w:r>
      <w:r w:rsidRPr="00777637">
        <w:tab/>
        <w:t xml:space="preserve">a judgment debt for a </w:t>
      </w:r>
      <w:r w:rsidR="00777637" w:rsidRPr="00777637">
        <w:rPr>
          <w:position w:val="6"/>
          <w:sz w:val="16"/>
        </w:rPr>
        <w:t>*</w:t>
      </w:r>
      <w:r w:rsidRPr="00777637">
        <w:t>tax</w:t>
      </w:r>
      <w:r w:rsidR="00777637">
        <w:noBreakHyphen/>
      </w:r>
      <w:r w:rsidRPr="00777637">
        <w:t>related liability;</w:t>
      </w:r>
    </w:p>
    <w:p w:rsidR="00EF2BF5" w:rsidRPr="00777637" w:rsidRDefault="00EF2BF5" w:rsidP="00EF2BF5">
      <w:pPr>
        <w:pStyle w:val="paragraph"/>
      </w:pPr>
      <w:r w:rsidRPr="00777637">
        <w:tab/>
        <w:t>(c)</w:t>
      </w:r>
      <w:r w:rsidRPr="00777637">
        <w:tab/>
        <w:t>costs for such a judgment debt;</w:t>
      </w:r>
    </w:p>
    <w:p w:rsidR="00EF2BF5" w:rsidRPr="00777637" w:rsidRDefault="00EF2BF5" w:rsidP="00EF2BF5">
      <w:pPr>
        <w:pStyle w:val="paragraph"/>
      </w:pPr>
      <w:r w:rsidRPr="00777637">
        <w:tab/>
        <w:t>(d)</w:t>
      </w:r>
      <w:r w:rsidRPr="00777637">
        <w:tab/>
        <w:t xml:space="preserve">an amount that a court has ordered the debtor to pay to the Commissioner following the debtor’s conviction for an offence against a </w:t>
      </w:r>
      <w:r w:rsidR="00777637" w:rsidRPr="00777637">
        <w:rPr>
          <w:position w:val="6"/>
          <w:sz w:val="16"/>
        </w:rPr>
        <w:t>*</w:t>
      </w:r>
      <w:r w:rsidRPr="00777637">
        <w:t>taxation law.</w:t>
      </w:r>
    </w:p>
    <w:p w:rsidR="00EF2BF5" w:rsidRPr="00777637" w:rsidRDefault="00EF2BF5" w:rsidP="006B2802">
      <w:pPr>
        <w:pStyle w:val="SubsectionHead"/>
      </w:pPr>
      <w:r w:rsidRPr="00777637">
        <w:t>Commissioner may give notice to an entity</w:t>
      </w:r>
    </w:p>
    <w:p w:rsidR="00EF2BF5" w:rsidRPr="00777637" w:rsidRDefault="00EF2BF5" w:rsidP="00DC47A9">
      <w:pPr>
        <w:pStyle w:val="subsection"/>
      </w:pPr>
      <w:r w:rsidRPr="00777637">
        <w:tab/>
        <w:t>(2)</w:t>
      </w:r>
      <w:r w:rsidRPr="00777637">
        <w:tab/>
        <w:t xml:space="preserve">The Commissioner may give a written notice to an entity (the </w:t>
      </w:r>
      <w:r w:rsidRPr="00777637">
        <w:rPr>
          <w:b/>
          <w:i/>
        </w:rPr>
        <w:t>third party</w:t>
      </w:r>
      <w:r w:rsidRPr="00777637">
        <w:t>) under this section if the third party owes or may later owe money to the debtor.</w:t>
      </w:r>
    </w:p>
    <w:p w:rsidR="00EF2BF5" w:rsidRPr="00777637" w:rsidRDefault="00EF2BF5" w:rsidP="006B2802">
      <w:pPr>
        <w:pStyle w:val="SubsectionHead"/>
      </w:pPr>
      <w:r w:rsidRPr="00777637">
        <w:t>Third party regarded as owing money in these circumstances</w:t>
      </w:r>
    </w:p>
    <w:p w:rsidR="00EF2BF5" w:rsidRPr="00777637" w:rsidRDefault="00EF2BF5" w:rsidP="00DC47A9">
      <w:pPr>
        <w:pStyle w:val="subsection"/>
      </w:pPr>
      <w:r w:rsidRPr="00777637">
        <w:tab/>
        <w:t>(3)</w:t>
      </w:r>
      <w:r w:rsidRPr="00777637">
        <w:tab/>
        <w:t xml:space="preserve">The third party is taken to owe money (the </w:t>
      </w:r>
      <w:r w:rsidRPr="00777637">
        <w:rPr>
          <w:b/>
          <w:i/>
        </w:rPr>
        <w:t>available money</w:t>
      </w:r>
      <w:r w:rsidRPr="00777637">
        <w:t>) to the debtor if the third party:</w:t>
      </w:r>
    </w:p>
    <w:p w:rsidR="00EF2BF5" w:rsidRPr="00777637" w:rsidRDefault="00EF2BF5" w:rsidP="00EF2BF5">
      <w:pPr>
        <w:pStyle w:val="paragraph"/>
      </w:pPr>
      <w:r w:rsidRPr="00777637">
        <w:tab/>
        <w:t>(a)</w:t>
      </w:r>
      <w:r w:rsidRPr="00777637">
        <w:tab/>
        <w:t>is an entity by whom the money is due or accruing to the debtor; or</w:t>
      </w:r>
    </w:p>
    <w:p w:rsidR="00EF2BF5" w:rsidRPr="00777637" w:rsidRDefault="00EF2BF5" w:rsidP="00EF2BF5">
      <w:pPr>
        <w:pStyle w:val="paragraph"/>
      </w:pPr>
      <w:r w:rsidRPr="00777637">
        <w:tab/>
        <w:t>(b)</w:t>
      </w:r>
      <w:r w:rsidRPr="00777637">
        <w:tab/>
        <w:t>holds the money for or on account of the debtor; or</w:t>
      </w:r>
    </w:p>
    <w:p w:rsidR="00EF2BF5" w:rsidRPr="00777637" w:rsidRDefault="00EF2BF5" w:rsidP="00EF2BF5">
      <w:pPr>
        <w:pStyle w:val="paragraph"/>
      </w:pPr>
      <w:r w:rsidRPr="00777637">
        <w:tab/>
        <w:t>(c)</w:t>
      </w:r>
      <w:r w:rsidRPr="00777637">
        <w:tab/>
        <w:t>holds the money on account of some other entity for payment to the debtor; or</w:t>
      </w:r>
    </w:p>
    <w:p w:rsidR="00EF2BF5" w:rsidRPr="00777637" w:rsidRDefault="00EF2BF5" w:rsidP="00EF2BF5">
      <w:pPr>
        <w:pStyle w:val="paragraph"/>
      </w:pPr>
      <w:r w:rsidRPr="00777637">
        <w:tab/>
        <w:t>(d)</w:t>
      </w:r>
      <w:r w:rsidRPr="00777637">
        <w:tab/>
        <w:t>has authority from some other entity to pay the money to the debtor.</w:t>
      </w:r>
    </w:p>
    <w:p w:rsidR="00EF2BF5" w:rsidRPr="00777637" w:rsidRDefault="00EF2BF5" w:rsidP="006B2802">
      <w:pPr>
        <w:pStyle w:val="subsection2"/>
      </w:pPr>
      <w:r w:rsidRPr="00777637">
        <w:t>The third party is so taken to owe the money to the debtor even if:</w:t>
      </w:r>
    </w:p>
    <w:p w:rsidR="00EF2BF5" w:rsidRPr="00777637" w:rsidRDefault="00EF2BF5" w:rsidP="00EF2BF5">
      <w:pPr>
        <w:pStyle w:val="paragraph"/>
      </w:pPr>
      <w:r w:rsidRPr="00777637">
        <w:tab/>
        <w:t>(e)</w:t>
      </w:r>
      <w:r w:rsidRPr="00777637">
        <w:tab/>
        <w:t>the money is not due, or is not so held, or payable under the authority, unless a condition is fulfilled; and</w:t>
      </w:r>
    </w:p>
    <w:p w:rsidR="00EF2BF5" w:rsidRPr="00777637" w:rsidRDefault="00EF2BF5" w:rsidP="00EF2BF5">
      <w:pPr>
        <w:pStyle w:val="paragraph"/>
      </w:pPr>
      <w:r w:rsidRPr="00777637">
        <w:tab/>
        <w:t>(f)</w:t>
      </w:r>
      <w:r w:rsidRPr="00777637">
        <w:tab/>
        <w:t>the condition has not been fulfilled.</w:t>
      </w:r>
    </w:p>
    <w:p w:rsidR="00EF2BF5" w:rsidRPr="00777637" w:rsidRDefault="00EF2BF5" w:rsidP="006B2802">
      <w:pPr>
        <w:pStyle w:val="SubsectionHead"/>
      </w:pPr>
      <w:r w:rsidRPr="00777637">
        <w:lastRenderedPageBreak/>
        <w:t>How much is payable under the notice</w:t>
      </w:r>
    </w:p>
    <w:p w:rsidR="00EF2BF5" w:rsidRPr="00777637" w:rsidRDefault="00EF2BF5" w:rsidP="00DC47A9">
      <w:pPr>
        <w:pStyle w:val="subsection"/>
      </w:pPr>
      <w:r w:rsidRPr="00777637">
        <w:tab/>
        <w:t>(4)</w:t>
      </w:r>
      <w:r w:rsidRPr="00777637">
        <w:tab/>
        <w:t>A notice under this section must:</w:t>
      </w:r>
    </w:p>
    <w:p w:rsidR="00EF2BF5" w:rsidRPr="00777637" w:rsidRDefault="00EF2BF5" w:rsidP="00EF2BF5">
      <w:pPr>
        <w:pStyle w:val="paragraph"/>
      </w:pPr>
      <w:r w:rsidRPr="00777637">
        <w:tab/>
        <w:t>(a)</w:t>
      </w:r>
      <w:r w:rsidRPr="00777637">
        <w:tab/>
        <w:t>require the third party to pay to the Commissioner the lesser of, or a specified amount not exceeding the lesser of:</w:t>
      </w:r>
    </w:p>
    <w:p w:rsidR="00EF2BF5" w:rsidRPr="00777637" w:rsidRDefault="00EF2BF5" w:rsidP="00EF2BF5">
      <w:pPr>
        <w:pStyle w:val="paragraphsub"/>
      </w:pPr>
      <w:r w:rsidRPr="00777637">
        <w:tab/>
        <w:t>(i)</w:t>
      </w:r>
      <w:r w:rsidRPr="00777637">
        <w:tab/>
        <w:t>the debt; or</w:t>
      </w:r>
    </w:p>
    <w:p w:rsidR="00EF2BF5" w:rsidRPr="00777637" w:rsidRDefault="00EF2BF5" w:rsidP="00EF2BF5">
      <w:pPr>
        <w:pStyle w:val="paragraphsub"/>
      </w:pPr>
      <w:r w:rsidRPr="00777637">
        <w:tab/>
        <w:t>(ii)</w:t>
      </w:r>
      <w:r w:rsidRPr="00777637">
        <w:tab/>
        <w:t>the available money; or</w:t>
      </w:r>
    </w:p>
    <w:p w:rsidR="00EF2BF5" w:rsidRPr="00777637" w:rsidRDefault="00EF2BF5" w:rsidP="00EF2BF5">
      <w:pPr>
        <w:pStyle w:val="paragraph"/>
      </w:pPr>
      <w:r w:rsidRPr="00777637">
        <w:tab/>
        <w:t>(b)</w:t>
      </w:r>
      <w:r w:rsidRPr="00777637">
        <w:tab/>
        <w:t>if there will be amounts of the available money from time to time—require the third party to pay to the Commissioner a specified amount, or a specified percentage, of each amount of the available money, until the debt is satisfied.</w:t>
      </w:r>
    </w:p>
    <w:p w:rsidR="00EF2BF5" w:rsidRPr="00777637" w:rsidRDefault="00EF2BF5" w:rsidP="006B2802">
      <w:pPr>
        <w:pStyle w:val="SubsectionHead"/>
      </w:pPr>
      <w:r w:rsidRPr="00777637">
        <w:t>When amount must be paid</w:t>
      </w:r>
    </w:p>
    <w:p w:rsidR="00EF2BF5" w:rsidRPr="00777637" w:rsidRDefault="00EF2BF5" w:rsidP="00DC47A9">
      <w:pPr>
        <w:pStyle w:val="subsection"/>
      </w:pPr>
      <w:r w:rsidRPr="00777637">
        <w:tab/>
        <w:t>(5)</w:t>
      </w:r>
      <w:r w:rsidRPr="00777637">
        <w:tab/>
        <w:t xml:space="preserve">The notice must require the third party to pay an amount under </w:t>
      </w:r>
      <w:r w:rsidR="00DA1913" w:rsidRPr="00777637">
        <w:t>paragraph (</w:t>
      </w:r>
      <w:r w:rsidRPr="00777637">
        <w:t xml:space="preserve">4)(a), or each amount under </w:t>
      </w:r>
      <w:r w:rsidR="00DA1913" w:rsidRPr="00777637">
        <w:t>paragraph (</w:t>
      </w:r>
      <w:r w:rsidRPr="00777637">
        <w:t>4)(b):</w:t>
      </w:r>
    </w:p>
    <w:p w:rsidR="00EF2BF5" w:rsidRPr="00777637" w:rsidRDefault="00EF2BF5" w:rsidP="00EF2BF5">
      <w:pPr>
        <w:pStyle w:val="paragraph"/>
      </w:pPr>
      <w:r w:rsidRPr="00777637">
        <w:tab/>
        <w:t>(a)</w:t>
      </w:r>
      <w:r w:rsidRPr="00777637">
        <w:tab/>
        <w:t xml:space="preserve">immediately after; or </w:t>
      </w:r>
    </w:p>
    <w:p w:rsidR="00EF2BF5" w:rsidRPr="00777637" w:rsidRDefault="00EF2BF5" w:rsidP="00EF2BF5">
      <w:pPr>
        <w:pStyle w:val="paragraph"/>
      </w:pPr>
      <w:r w:rsidRPr="00777637">
        <w:tab/>
        <w:t>(b)</w:t>
      </w:r>
      <w:r w:rsidRPr="00777637">
        <w:tab/>
        <w:t>at or within a specified time after;</w:t>
      </w:r>
    </w:p>
    <w:p w:rsidR="00EF2BF5" w:rsidRPr="00777637" w:rsidRDefault="00EF2BF5" w:rsidP="006B2802">
      <w:pPr>
        <w:pStyle w:val="subsection2"/>
      </w:pPr>
      <w:r w:rsidRPr="00777637">
        <w:t>the amount of the available money concerned becomes an amount owing to the debtor.</w:t>
      </w:r>
    </w:p>
    <w:p w:rsidR="00EF2BF5" w:rsidRPr="00777637" w:rsidRDefault="00EF2BF5" w:rsidP="006B2802">
      <w:pPr>
        <w:pStyle w:val="SubsectionHead"/>
      </w:pPr>
      <w:r w:rsidRPr="00777637">
        <w:t>Debtor must be notified</w:t>
      </w:r>
    </w:p>
    <w:p w:rsidR="00EF2BF5" w:rsidRPr="00777637" w:rsidRDefault="00EF2BF5" w:rsidP="00DC47A9">
      <w:pPr>
        <w:pStyle w:val="subsection"/>
      </w:pPr>
      <w:r w:rsidRPr="00777637">
        <w:tab/>
        <w:t>(6)</w:t>
      </w:r>
      <w:r w:rsidRPr="00777637">
        <w:tab/>
        <w:t>The Commissioner must send a copy of the notice to the debtor.</w:t>
      </w:r>
    </w:p>
    <w:p w:rsidR="00EF2BF5" w:rsidRPr="00777637" w:rsidRDefault="00EF2BF5" w:rsidP="006B2802">
      <w:pPr>
        <w:pStyle w:val="SubsectionHead"/>
      </w:pPr>
      <w:r w:rsidRPr="00777637">
        <w:t>Setting</w:t>
      </w:r>
      <w:r w:rsidR="00777637">
        <w:noBreakHyphen/>
      </w:r>
      <w:r w:rsidRPr="00777637">
        <w:t>off amounts</w:t>
      </w:r>
    </w:p>
    <w:p w:rsidR="00EF2BF5" w:rsidRPr="00777637" w:rsidRDefault="00EF2BF5" w:rsidP="00DC47A9">
      <w:pPr>
        <w:pStyle w:val="subsection"/>
      </w:pPr>
      <w:r w:rsidRPr="00777637">
        <w:tab/>
        <w:t>(7)</w:t>
      </w:r>
      <w:r w:rsidRPr="00777637">
        <w:tab/>
        <w:t>If an entity other than the third party has paid an amount to the Commissioner that satisfies all or part of the debt:</w:t>
      </w:r>
    </w:p>
    <w:p w:rsidR="00EF2BF5" w:rsidRPr="00777637" w:rsidRDefault="00EF2BF5" w:rsidP="00EF2BF5">
      <w:pPr>
        <w:pStyle w:val="paragraph"/>
      </w:pPr>
      <w:r w:rsidRPr="00777637">
        <w:tab/>
        <w:t>(a)</w:t>
      </w:r>
      <w:r w:rsidRPr="00777637">
        <w:tab/>
        <w:t>the Commissioner must notify the third party of that fact; and</w:t>
      </w:r>
    </w:p>
    <w:p w:rsidR="00EF2BF5" w:rsidRPr="00777637" w:rsidRDefault="00EF2BF5" w:rsidP="00EF2BF5">
      <w:pPr>
        <w:pStyle w:val="paragraph"/>
      </w:pPr>
      <w:r w:rsidRPr="00777637">
        <w:tab/>
        <w:t>(b)</w:t>
      </w:r>
      <w:r w:rsidRPr="00777637">
        <w:tab/>
        <w:t>any amount that the third party is required to pay under the notice is reduced by the amount so paid.</w:t>
      </w:r>
    </w:p>
    <w:p w:rsidR="00EF2BF5" w:rsidRPr="00777637" w:rsidRDefault="00EF2BF5" w:rsidP="00EF2BF5">
      <w:pPr>
        <w:pStyle w:val="ActHead5"/>
      </w:pPr>
      <w:bookmarkStart w:id="246" w:name="_Toc69307304"/>
      <w:r w:rsidRPr="00777637">
        <w:rPr>
          <w:rStyle w:val="CharSectno"/>
        </w:rPr>
        <w:t>260</w:t>
      </w:r>
      <w:r w:rsidR="00777637">
        <w:rPr>
          <w:rStyle w:val="CharSectno"/>
        </w:rPr>
        <w:noBreakHyphen/>
      </w:r>
      <w:r w:rsidRPr="00777637">
        <w:rPr>
          <w:rStyle w:val="CharSectno"/>
        </w:rPr>
        <w:t>10</w:t>
      </w:r>
      <w:r w:rsidRPr="00777637">
        <w:t xml:space="preserve">  Notice to Commonwealth, State or Territory</w:t>
      </w:r>
      <w:bookmarkEnd w:id="246"/>
    </w:p>
    <w:p w:rsidR="00EF2BF5" w:rsidRPr="00777637" w:rsidRDefault="00EF2BF5" w:rsidP="00DC47A9">
      <w:pPr>
        <w:pStyle w:val="subsection"/>
      </w:pPr>
      <w:r w:rsidRPr="00777637">
        <w:tab/>
      </w:r>
      <w:r w:rsidRPr="00777637">
        <w:tab/>
        <w:t>If the third party is the Commonwealth, a State or a Territory, the Commissioner may give the notice to a person who:</w:t>
      </w:r>
    </w:p>
    <w:p w:rsidR="00EF2BF5" w:rsidRPr="00777637" w:rsidRDefault="00EF2BF5" w:rsidP="00EF2BF5">
      <w:pPr>
        <w:pStyle w:val="paragraph"/>
      </w:pPr>
      <w:r w:rsidRPr="00777637">
        <w:lastRenderedPageBreak/>
        <w:tab/>
        <w:t>(a)</w:t>
      </w:r>
      <w:r w:rsidRPr="00777637">
        <w:tab/>
        <w:t>is employed by the Commonwealth, or by the State or Territory (as appropriate); and</w:t>
      </w:r>
    </w:p>
    <w:p w:rsidR="00EF2BF5" w:rsidRPr="00777637" w:rsidRDefault="00EF2BF5" w:rsidP="00EF2BF5">
      <w:pPr>
        <w:pStyle w:val="paragraph"/>
      </w:pPr>
      <w:r w:rsidRPr="00777637">
        <w:tab/>
        <w:t>(b)</w:t>
      </w:r>
      <w:r w:rsidRPr="00777637">
        <w:tab/>
        <w:t>has the duty of disbursing public money under a law of the Commonwealth, or of the State or Territory (as appropriate).</w:t>
      </w:r>
    </w:p>
    <w:p w:rsidR="00EF2BF5" w:rsidRPr="00777637" w:rsidRDefault="00EF2BF5" w:rsidP="00EF2BF5">
      <w:pPr>
        <w:pStyle w:val="ActHead5"/>
      </w:pPr>
      <w:bookmarkStart w:id="247" w:name="_Toc69307305"/>
      <w:r w:rsidRPr="00777637">
        <w:rPr>
          <w:rStyle w:val="CharSectno"/>
        </w:rPr>
        <w:t>260</w:t>
      </w:r>
      <w:r w:rsidR="00777637">
        <w:rPr>
          <w:rStyle w:val="CharSectno"/>
        </w:rPr>
        <w:noBreakHyphen/>
      </w:r>
      <w:r w:rsidRPr="00777637">
        <w:rPr>
          <w:rStyle w:val="CharSectno"/>
        </w:rPr>
        <w:t>15</w:t>
      </w:r>
      <w:r w:rsidRPr="00777637">
        <w:t xml:space="preserve">  Indemnity</w:t>
      </w:r>
      <w:bookmarkEnd w:id="247"/>
    </w:p>
    <w:p w:rsidR="00EF2BF5" w:rsidRPr="00777637" w:rsidRDefault="00EF2BF5" w:rsidP="00DC47A9">
      <w:pPr>
        <w:pStyle w:val="subsection"/>
      </w:pPr>
      <w:r w:rsidRPr="00777637">
        <w:tab/>
      </w:r>
      <w:r w:rsidRPr="00777637">
        <w:tab/>
        <w:t>An amount that the third party pays to the Commissioner under this Subdivision is taken to have been authorised by:</w:t>
      </w:r>
    </w:p>
    <w:p w:rsidR="00EF2BF5" w:rsidRPr="00777637" w:rsidRDefault="00EF2BF5" w:rsidP="00EF2BF5">
      <w:pPr>
        <w:pStyle w:val="paragraph"/>
      </w:pPr>
      <w:r w:rsidRPr="00777637">
        <w:tab/>
        <w:t>(a)</w:t>
      </w:r>
      <w:r w:rsidRPr="00777637">
        <w:tab/>
        <w:t>the debtor; and</w:t>
      </w:r>
    </w:p>
    <w:p w:rsidR="00EF2BF5" w:rsidRPr="00777637" w:rsidRDefault="00EF2BF5" w:rsidP="00EF2BF5">
      <w:pPr>
        <w:pStyle w:val="paragraph"/>
      </w:pPr>
      <w:r w:rsidRPr="00777637">
        <w:tab/>
        <w:t>(b)</w:t>
      </w:r>
      <w:r w:rsidRPr="00777637">
        <w:tab/>
        <w:t>any other person who is entitled to all or a part of the amount;</w:t>
      </w:r>
    </w:p>
    <w:p w:rsidR="00EF2BF5" w:rsidRPr="00777637" w:rsidRDefault="00EF2BF5" w:rsidP="006B2802">
      <w:pPr>
        <w:pStyle w:val="subsection2"/>
      </w:pPr>
      <w:r w:rsidRPr="00777637">
        <w:t>and the third party is indemnified for the payment.</w:t>
      </w:r>
    </w:p>
    <w:p w:rsidR="00EF2BF5" w:rsidRPr="00777637" w:rsidRDefault="00EF2BF5" w:rsidP="00EF2BF5">
      <w:pPr>
        <w:pStyle w:val="ActHead5"/>
      </w:pPr>
      <w:bookmarkStart w:id="248" w:name="_Toc69307306"/>
      <w:r w:rsidRPr="00777637">
        <w:rPr>
          <w:rStyle w:val="CharSectno"/>
        </w:rPr>
        <w:t>260</w:t>
      </w:r>
      <w:r w:rsidR="00777637">
        <w:rPr>
          <w:rStyle w:val="CharSectno"/>
        </w:rPr>
        <w:noBreakHyphen/>
      </w:r>
      <w:r w:rsidRPr="00777637">
        <w:rPr>
          <w:rStyle w:val="CharSectno"/>
        </w:rPr>
        <w:t>20</w:t>
      </w:r>
      <w:r w:rsidRPr="00777637">
        <w:t xml:space="preserve">  Offence</w:t>
      </w:r>
      <w:bookmarkEnd w:id="248"/>
    </w:p>
    <w:p w:rsidR="00EF2BF5" w:rsidRPr="00777637" w:rsidRDefault="00EF2BF5" w:rsidP="00DC47A9">
      <w:pPr>
        <w:pStyle w:val="subsection"/>
      </w:pPr>
      <w:r w:rsidRPr="00777637">
        <w:tab/>
        <w:t>(1)</w:t>
      </w:r>
      <w:r w:rsidRPr="00777637">
        <w:tab/>
        <w:t>The third party must not fail to comply with the Commissioner’s notice.</w:t>
      </w:r>
    </w:p>
    <w:p w:rsidR="00EF2BF5" w:rsidRPr="00777637" w:rsidRDefault="00EF2BF5" w:rsidP="00EF2BF5">
      <w:pPr>
        <w:pStyle w:val="Penalty"/>
      </w:pPr>
      <w:r w:rsidRPr="00777637">
        <w:t>Penalty:</w:t>
      </w:r>
      <w:r w:rsidRPr="00777637">
        <w:tab/>
        <w:t>20 penalty units</w:t>
      </w:r>
    </w:p>
    <w:p w:rsidR="00EF2BF5" w:rsidRPr="00777637" w:rsidRDefault="00EF2BF5" w:rsidP="00EF2BF5">
      <w:pPr>
        <w:pStyle w:val="notetext"/>
      </w:pPr>
      <w:r w:rsidRPr="00777637">
        <w:t>Note 1:</w:t>
      </w:r>
      <w:r w:rsidRPr="00777637">
        <w:tab/>
        <w:t>Chapter</w:t>
      </w:r>
      <w:r w:rsidR="00DA1913" w:rsidRPr="00777637">
        <w:t> </w:t>
      </w:r>
      <w:r w:rsidRPr="00777637">
        <w:t xml:space="preserve">2 of the </w:t>
      </w:r>
      <w:r w:rsidRPr="00777637">
        <w:rPr>
          <w:i/>
        </w:rPr>
        <w:t>Criminal Code</w:t>
      </w:r>
      <w:r w:rsidRPr="00777637">
        <w:t xml:space="preserve"> sets out the general principles of criminal responsibility.</w:t>
      </w:r>
    </w:p>
    <w:p w:rsidR="00EF2BF5" w:rsidRPr="00777637" w:rsidRDefault="00EF2BF5" w:rsidP="00EF2BF5">
      <w:pPr>
        <w:pStyle w:val="notetext"/>
      </w:pPr>
      <w:r w:rsidRPr="00777637">
        <w:t>Note 2:</w:t>
      </w:r>
      <w:r w:rsidRPr="00777637">
        <w:tab/>
        <w:t>See section</w:t>
      </w:r>
      <w:r w:rsidR="00DA1913" w:rsidRPr="00777637">
        <w:t> </w:t>
      </w:r>
      <w:r w:rsidRPr="00777637">
        <w:t xml:space="preserve">4AA of the </w:t>
      </w:r>
      <w:r w:rsidRPr="00777637">
        <w:rPr>
          <w:i/>
        </w:rPr>
        <w:t>Crimes Act 1914</w:t>
      </w:r>
      <w:r w:rsidRPr="00777637">
        <w:t xml:space="preserve"> for the current value of a penalty unit.</w:t>
      </w:r>
    </w:p>
    <w:p w:rsidR="00EF2BF5" w:rsidRPr="00777637" w:rsidRDefault="00EF2BF5" w:rsidP="00DC47A9">
      <w:pPr>
        <w:pStyle w:val="subsection"/>
      </w:pPr>
      <w:r w:rsidRPr="00777637">
        <w:tab/>
        <w:t>(2)</w:t>
      </w:r>
      <w:r w:rsidRPr="00777637">
        <w:tab/>
        <w:t xml:space="preserve">The court may, in addition to imposing a penalty on a person convicted of an offence against </w:t>
      </w:r>
      <w:r w:rsidR="00DA1913" w:rsidRPr="00777637">
        <w:t>subsection (</w:t>
      </w:r>
      <w:r w:rsidRPr="00777637">
        <w:t>1) in relation to failing to pay an amount under the notice, order the person to pay to the Commissioner an amount not exceeding that amount.</w:t>
      </w:r>
    </w:p>
    <w:p w:rsidR="00EF2BF5" w:rsidRPr="00777637" w:rsidRDefault="00EF2BF5" w:rsidP="00EF2BF5">
      <w:pPr>
        <w:pStyle w:val="ActHead4"/>
      </w:pPr>
      <w:bookmarkStart w:id="249" w:name="_Toc69307307"/>
      <w:r w:rsidRPr="00777637">
        <w:rPr>
          <w:rStyle w:val="CharSubdNo"/>
        </w:rPr>
        <w:t>Subdivision</w:t>
      </w:r>
      <w:r w:rsidR="00DA1913" w:rsidRPr="00777637">
        <w:rPr>
          <w:rStyle w:val="CharSubdNo"/>
        </w:rPr>
        <w:t> </w:t>
      </w:r>
      <w:r w:rsidRPr="00777637">
        <w:rPr>
          <w:rStyle w:val="CharSubdNo"/>
        </w:rPr>
        <w:t>260</w:t>
      </w:r>
      <w:r w:rsidR="00777637">
        <w:rPr>
          <w:rStyle w:val="CharSubdNo"/>
        </w:rPr>
        <w:noBreakHyphen/>
      </w:r>
      <w:r w:rsidRPr="00777637">
        <w:rPr>
          <w:rStyle w:val="CharSubdNo"/>
        </w:rPr>
        <w:t>B</w:t>
      </w:r>
      <w:r w:rsidRPr="00777637">
        <w:t>—</w:t>
      </w:r>
      <w:r w:rsidRPr="00777637">
        <w:rPr>
          <w:rStyle w:val="CharSubdText"/>
        </w:rPr>
        <w:t>From liquidator</w:t>
      </w:r>
      <w:bookmarkEnd w:id="249"/>
    </w:p>
    <w:p w:rsidR="00EF2BF5" w:rsidRPr="00777637" w:rsidRDefault="00EF2BF5" w:rsidP="00EF2BF5">
      <w:pPr>
        <w:pStyle w:val="TofSectsHeading"/>
      </w:pPr>
      <w:r w:rsidRPr="00777637">
        <w:t>Table of sections</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40</w:t>
      </w:r>
      <w:r w:rsidRPr="00777637">
        <w:rPr>
          <w:noProof/>
        </w:rPr>
        <w:tab/>
        <w:t>Subdivision does not apply to superannuation guarantee charge</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45</w:t>
      </w:r>
      <w:r w:rsidRPr="00777637">
        <w:rPr>
          <w:noProof/>
        </w:rPr>
        <w:tab/>
        <w:t>Liquidator’s obligation</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50</w:t>
      </w:r>
      <w:r w:rsidRPr="00777637">
        <w:rPr>
          <w:noProof/>
        </w:rPr>
        <w:tab/>
        <w:t>Offence</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55</w:t>
      </w:r>
      <w:r w:rsidRPr="00777637">
        <w:rPr>
          <w:noProof/>
        </w:rPr>
        <w:tab/>
      </w:r>
      <w:r w:rsidRPr="00777637">
        <w:t>Joint liability of 2 or more liquidators</w:t>
      </w:r>
    </w:p>
    <w:p w:rsidR="00EF2BF5" w:rsidRPr="00777637" w:rsidRDefault="00EF2BF5" w:rsidP="00EF2BF5">
      <w:pPr>
        <w:pStyle w:val="TofSectsSection"/>
      </w:pPr>
      <w:r w:rsidRPr="00777637">
        <w:rPr>
          <w:noProof/>
        </w:rPr>
        <w:lastRenderedPageBreak/>
        <w:t>260</w:t>
      </w:r>
      <w:r w:rsidR="00777637">
        <w:rPr>
          <w:noProof/>
        </w:rPr>
        <w:noBreakHyphen/>
      </w:r>
      <w:r w:rsidRPr="00777637">
        <w:rPr>
          <w:noProof/>
        </w:rPr>
        <w:t>60</w:t>
      </w:r>
      <w:r w:rsidRPr="00777637">
        <w:rPr>
          <w:noProof/>
        </w:rPr>
        <w:tab/>
        <w:t>Liquidator’s other obligation or liability</w:t>
      </w:r>
    </w:p>
    <w:p w:rsidR="00EF2BF5" w:rsidRPr="00777637" w:rsidRDefault="00EF2BF5" w:rsidP="00EF2BF5">
      <w:pPr>
        <w:pStyle w:val="ActHead5"/>
      </w:pPr>
      <w:bookmarkStart w:id="250" w:name="_Toc69307308"/>
      <w:r w:rsidRPr="00777637">
        <w:rPr>
          <w:rStyle w:val="CharSectno"/>
        </w:rPr>
        <w:t>260</w:t>
      </w:r>
      <w:r w:rsidR="00777637">
        <w:rPr>
          <w:rStyle w:val="CharSectno"/>
        </w:rPr>
        <w:noBreakHyphen/>
      </w:r>
      <w:r w:rsidRPr="00777637">
        <w:rPr>
          <w:rStyle w:val="CharSectno"/>
        </w:rPr>
        <w:t>40</w:t>
      </w:r>
      <w:r w:rsidRPr="00777637">
        <w:t xml:space="preserve">  Subdivision </w:t>
      </w:r>
      <w:r w:rsidRPr="00777637">
        <w:rPr>
          <w:noProof/>
        </w:rPr>
        <w:t xml:space="preserve">does </w:t>
      </w:r>
      <w:r w:rsidRPr="00777637">
        <w:t>not apply to superannuation guarantee charge</w:t>
      </w:r>
      <w:bookmarkEnd w:id="250"/>
    </w:p>
    <w:p w:rsidR="00EF2BF5" w:rsidRPr="00777637" w:rsidRDefault="00EF2BF5" w:rsidP="00DC47A9">
      <w:pPr>
        <w:pStyle w:val="subsection"/>
      </w:pPr>
      <w:r w:rsidRPr="00777637">
        <w:tab/>
      </w:r>
      <w:r w:rsidRPr="00777637">
        <w:tab/>
        <w:t xml:space="preserve">This Subdivision does not apply to a </w:t>
      </w:r>
      <w:r w:rsidR="00777637" w:rsidRPr="00777637">
        <w:rPr>
          <w:position w:val="6"/>
          <w:sz w:val="16"/>
        </w:rPr>
        <w:t>*</w:t>
      </w:r>
      <w:r w:rsidRPr="00777637">
        <w:t>tax</w:t>
      </w:r>
      <w:r w:rsidR="00777637">
        <w:noBreakHyphen/>
      </w:r>
      <w:r w:rsidRPr="00777637">
        <w:t xml:space="preserve">related liability that is superannuation guarantee charge imposed by the </w:t>
      </w:r>
      <w:r w:rsidRPr="00777637">
        <w:rPr>
          <w:i/>
        </w:rPr>
        <w:t>Superannuation Guarantee Charge Act 1992</w:t>
      </w:r>
      <w:r w:rsidRPr="00777637">
        <w:t>.</w:t>
      </w:r>
    </w:p>
    <w:p w:rsidR="00EF2BF5" w:rsidRPr="00777637" w:rsidRDefault="00EF2BF5" w:rsidP="00EF2BF5">
      <w:pPr>
        <w:pStyle w:val="ActHead5"/>
      </w:pPr>
      <w:bookmarkStart w:id="251" w:name="_Toc69307309"/>
      <w:r w:rsidRPr="00777637">
        <w:rPr>
          <w:rStyle w:val="CharSectno"/>
        </w:rPr>
        <w:t>260</w:t>
      </w:r>
      <w:r w:rsidR="00777637">
        <w:rPr>
          <w:rStyle w:val="CharSectno"/>
        </w:rPr>
        <w:noBreakHyphen/>
      </w:r>
      <w:r w:rsidRPr="00777637">
        <w:rPr>
          <w:rStyle w:val="CharSectno"/>
        </w:rPr>
        <w:t>45</w:t>
      </w:r>
      <w:r w:rsidRPr="00777637">
        <w:t xml:space="preserve">  </w:t>
      </w:r>
      <w:r w:rsidRPr="00777637">
        <w:rPr>
          <w:noProof/>
        </w:rPr>
        <w:t>Liquidator’s obligation</w:t>
      </w:r>
      <w:bookmarkEnd w:id="251"/>
    </w:p>
    <w:p w:rsidR="00EF2BF5" w:rsidRPr="00777637" w:rsidRDefault="00EF2BF5" w:rsidP="00DC47A9">
      <w:pPr>
        <w:pStyle w:val="subsection"/>
      </w:pPr>
      <w:r w:rsidRPr="00777637">
        <w:tab/>
        <w:t>(1)</w:t>
      </w:r>
      <w:r w:rsidRPr="00777637">
        <w:tab/>
        <w:t>This Subdivision applies to a person who becomes a liquidator of a company.</w:t>
      </w:r>
    </w:p>
    <w:p w:rsidR="00EF2BF5" w:rsidRPr="00777637" w:rsidRDefault="00EF2BF5" w:rsidP="00DC47A9">
      <w:pPr>
        <w:pStyle w:val="subsection"/>
      </w:pPr>
      <w:r w:rsidRPr="00777637">
        <w:tab/>
        <w:t>(2)</w:t>
      </w:r>
      <w:r w:rsidRPr="00777637">
        <w:tab/>
        <w:t>Within 14 days after becoming liquidator, the liquidator must give written notice of that fact to the Commissioner.</w:t>
      </w:r>
    </w:p>
    <w:p w:rsidR="00EF2BF5" w:rsidRPr="00777637" w:rsidRDefault="00EF2BF5" w:rsidP="00837D47">
      <w:pPr>
        <w:pStyle w:val="subsection"/>
        <w:keepNext/>
        <w:keepLines/>
      </w:pPr>
      <w:r w:rsidRPr="00777637">
        <w:tab/>
        <w:t>(3)</w:t>
      </w:r>
      <w:r w:rsidRPr="00777637">
        <w:tab/>
        <w:t xml:space="preserve">The Commissioner must, as soon as practicable, notify the liquidator of the amount (the </w:t>
      </w:r>
      <w:r w:rsidRPr="00777637">
        <w:rPr>
          <w:b/>
          <w:i/>
        </w:rPr>
        <w:t>notified amount</w:t>
      </w:r>
      <w:r w:rsidRPr="00777637">
        <w:t xml:space="preserve">) that the Commissioner considers is enough to discharge any </w:t>
      </w:r>
      <w:r w:rsidR="00777637" w:rsidRPr="00777637">
        <w:rPr>
          <w:position w:val="6"/>
          <w:sz w:val="16"/>
        </w:rPr>
        <w:t>*</w:t>
      </w:r>
      <w:r w:rsidRPr="00777637">
        <w:t>outstanding tax</w:t>
      </w:r>
      <w:r w:rsidR="00777637">
        <w:noBreakHyphen/>
      </w:r>
      <w:r w:rsidRPr="00777637">
        <w:t>related liabilities that the company has when the notice is given.</w:t>
      </w:r>
    </w:p>
    <w:p w:rsidR="00EF2BF5" w:rsidRPr="00777637" w:rsidRDefault="00EF2BF5" w:rsidP="00DC47A9">
      <w:pPr>
        <w:pStyle w:val="subsection"/>
      </w:pPr>
      <w:r w:rsidRPr="00777637">
        <w:tab/>
        <w:t>(4)</w:t>
      </w:r>
      <w:r w:rsidRPr="00777637">
        <w:tab/>
        <w:t>The liquidator must not, without the Commissioner’s permission, part with any of the company’s assets before receiving the Commissioner’s notice.</w:t>
      </w:r>
    </w:p>
    <w:p w:rsidR="00EF2BF5" w:rsidRPr="00777637" w:rsidRDefault="00EF2BF5" w:rsidP="00DC47A9">
      <w:pPr>
        <w:pStyle w:val="subsection"/>
      </w:pPr>
      <w:r w:rsidRPr="00777637">
        <w:tab/>
        <w:t>(5)</w:t>
      </w:r>
      <w:r w:rsidRPr="00777637">
        <w:tab/>
        <w:t xml:space="preserve">However, </w:t>
      </w:r>
      <w:r w:rsidR="00DA1913" w:rsidRPr="00777637">
        <w:t>subsection (</w:t>
      </w:r>
      <w:r w:rsidRPr="00777637">
        <w:t>4) does not prevent the liquidator from parting with the company’s assets to pay debts of the company not covered by either of the following paragraphs:</w:t>
      </w:r>
    </w:p>
    <w:p w:rsidR="00EF2BF5" w:rsidRPr="00777637" w:rsidRDefault="00EF2BF5" w:rsidP="00EF2BF5">
      <w:pPr>
        <w:pStyle w:val="paragraph"/>
      </w:pPr>
      <w:r w:rsidRPr="00777637">
        <w:tab/>
        <w:t>(a)</w:t>
      </w:r>
      <w:r w:rsidRPr="00777637">
        <w:tab/>
        <w:t xml:space="preserve">the </w:t>
      </w:r>
      <w:r w:rsidR="00777637" w:rsidRPr="00777637">
        <w:rPr>
          <w:position w:val="6"/>
          <w:sz w:val="16"/>
        </w:rPr>
        <w:t>*</w:t>
      </w:r>
      <w:r w:rsidRPr="00777637">
        <w:t>outstanding tax</w:t>
      </w:r>
      <w:r w:rsidR="00777637">
        <w:noBreakHyphen/>
      </w:r>
      <w:r w:rsidRPr="00777637">
        <w:t>related liabilities;</w:t>
      </w:r>
    </w:p>
    <w:p w:rsidR="00EF2BF5" w:rsidRPr="00777637" w:rsidRDefault="00EF2BF5" w:rsidP="00EF2BF5">
      <w:pPr>
        <w:pStyle w:val="paragraph"/>
      </w:pPr>
      <w:r w:rsidRPr="00777637">
        <w:tab/>
        <w:t>(b)</w:t>
      </w:r>
      <w:r w:rsidRPr="00777637">
        <w:tab/>
        <w:t>any debts of the company which:</w:t>
      </w:r>
    </w:p>
    <w:p w:rsidR="00EF2BF5" w:rsidRPr="00777637" w:rsidRDefault="00EF2BF5" w:rsidP="00EF2BF5">
      <w:pPr>
        <w:pStyle w:val="paragraphsub"/>
      </w:pPr>
      <w:r w:rsidRPr="00777637">
        <w:tab/>
        <w:t>(i)</w:t>
      </w:r>
      <w:r w:rsidRPr="00777637">
        <w:tab/>
        <w:t>are unsecured; and</w:t>
      </w:r>
    </w:p>
    <w:p w:rsidR="00EF2BF5" w:rsidRPr="00777637" w:rsidRDefault="00EF2BF5" w:rsidP="00EF2BF5">
      <w:pPr>
        <w:pStyle w:val="paragraphsub"/>
      </w:pPr>
      <w:r w:rsidRPr="00777637">
        <w:tab/>
        <w:t>(ii)</w:t>
      </w:r>
      <w:r w:rsidRPr="00777637">
        <w:tab/>
        <w:t xml:space="preserve">are not required, by an </w:t>
      </w:r>
      <w:r w:rsidR="00777637" w:rsidRPr="00777637">
        <w:rPr>
          <w:position w:val="6"/>
          <w:sz w:val="16"/>
        </w:rPr>
        <w:t>*</w:t>
      </w:r>
      <w:r w:rsidRPr="00777637">
        <w:t>Australian law, to be paid in priority to some or all of the other debts of the company.</w:t>
      </w:r>
    </w:p>
    <w:p w:rsidR="00EF2BF5" w:rsidRPr="00777637" w:rsidRDefault="00EF2BF5" w:rsidP="00DC47A9">
      <w:pPr>
        <w:pStyle w:val="subsection"/>
      </w:pPr>
      <w:r w:rsidRPr="00777637">
        <w:tab/>
        <w:t>(6)</w:t>
      </w:r>
      <w:r w:rsidRPr="00777637">
        <w:tab/>
        <w:t xml:space="preserve">After receiving the Commissioner’s notice, the liquidator must set aside, out of the assets available for paying amounts covered by </w:t>
      </w:r>
      <w:r w:rsidR="00DA1913" w:rsidRPr="00777637">
        <w:lastRenderedPageBreak/>
        <w:t>paragraph (</w:t>
      </w:r>
      <w:r w:rsidRPr="00777637">
        <w:t xml:space="preserve">5)(a) or (b) (the </w:t>
      </w:r>
      <w:r w:rsidRPr="00777637">
        <w:rPr>
          <w:b/>
          <w:i/>
        </w:rPr>
        <w:t>ordinary debts</w:t>
      </w:r>
      <w:r w:rsidRPr="00777637">
        <w:t>), assets with a value calculated using the following formula:</w:t>
      </w:r>
    </w:p>
    <w:p w:rsidR="00EF2BF5" w:rsidRPr="00777637" w:rsidRDefault="006632BD" w:rsidP="003630E2">
      <w:pPr>
        <w:pStyle w:val="Formula"/>
        <w:spacing w:before="60" w:after="60"/>
      </w:pPr>
      <w:r w:rsidRPr="00777637">
        <w:rPr>
          <w:noProof/>
        </w:rPr>
        <w:drawing>
          <wp:inline distT="0" distB="0" distL="0" distR="0" wp14:anchorId="73D4BA54" wp14:editId="42FD0EDE">
            <wp:extent cx="3316605" cy="8737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16605" cy="873760"/>
                    </a:xfrm>
                    <a:prstGeom prst="rect">
                      <a:avLst/>
                    </a:prstGeom>
                    <a:noFill/>
                    <a:ln>
                      <a:noFill/>
                    </a:ln>
                  </pic:spPr>
                </pic:pic>
              </a:graphicData>
            </a:graphic>
          </wp:inline>
        </w:drawing>
      </w:r>
    </w:p>
    <w:p w:rsidR="00EF2BF5" w:rsidRPr="00777637" w:rsidRDefault="00EF2BF5" w:rsidP="006B2802">
      <w:pPr>
        <w:pStyle w:val="subsection2"/>
      </w:pPr>
      <w:r w:rsidRPr="00777637">
        <w:t>where:</w:t>
      </w:r>
    </w:p>
    <w:p w:rsidR="00EF2BF5" w:rsidRPr="00777637" w:rsidRDefault="00EF2BF5" w:rsidP="00EF2BF5">
      <w:pPr>
        <w:pStyle w:val="Definition"/>
      </w:pPr>
      <w:r w:rsidRPr="00777637">
        <w:rPr>
          <w:b/>
          <w:i/>
        </w:rPr>
        <w:t>amount of remaining ordinary debts</w:t>
      </w:r>
      <w:r w:rsidRPr="00777637">
        <w:t xml:space="preserve"> means the sum of the company’s ordinary debts other than the </w:t>
      </w:r>
      <w:r w:rsidR="00777637" w:rsidRPr="00777637">
        <w:rPr>
          <w:position w:val="6"/>
          <w:sz w:val="16"/>
        </w:rPr>
        <w:t>*</w:t>
      </w:r>
      <w:r w:rsidRPr="00777637">
        <w:t>outstanding tax</w:t>
      </w:r>
      <w:r w:rsidR="00777637">
        <w:noBreakHyphen/>
      </w:r>
      <w:r w:rsidRPr="00777637">
        <w:t>related liabilities.</w:t>
      </w:r>
    </w:p>
    <w:p w:rsidR="00EF2BF5" w:rsidRPr="00777637" w:rsidRDefault="00EF2BF5" w:rsidP="00DC47A9">
      <w:pPr>
        <w:pStyle w:val="subsection"/>
      </w:pPr>
      <w:r w:rsidRPr="00777637">
        <w:tab/>
        <w:t>(7)</w:t>
      </w:r>
      <w:r w:rsidRPr="00777637">
        <w:tab/>
        <w:t xml:space="preserve">The liquidator must, in his or her capacity as liquidator, discharge the </w:t>
      </w:r>
      <w:r w:rsidR="00777637" w:rsidRPr="00777637">
        <w:rPr>
          <w:position w:val="6"/>
          <w:sz w:val="16"/>
        </w:rPr>
        <w:t>*</w:t>
      </w:r>
      <w:r w:rsidRPr="00777637">
        <w:t>outstanding tax</w:t>
      </w:r>
      <w:r w:rsidR="00777637">
        <w:noBreakHyphen/>
      </w:r>
      <w:r w:rsidRPr="00777637">
        <w:t>related liabilities, to the extent of the value of the assets that the liquidator is required to set aside.</w:t>
      </w:r>
    </w:p>
    <w:p w:rsidR="00EF2BF5" w:rsidRPr="00777637" w:rsidRDefault="00EF2BF5" w:rsidP="00DC47A9">
      <w:pPr>
        <w:pStyle w:val="subsection"/>
      </w:pPr>
      <w:r w:rsidRPr="00777637">
        <w:tab/>
        <w:t>(8)</w:t>
      </w:r>
      <w:r w:rsidRPr="00777637">
        <w:tab/>
        <w:t>The liquidator is personally liable to discharge the liabilities, to the extent of that value, if the liquidator contravenes this section.</w:t>
      </w:r>
    </w:p>
    <w:p w:rsidR="00EF2BF5" w:rsidRPr="00777637" w:rsidRDefault="00EF2BF5" w:rsidP="00EF2BF5">
      <w:pPr>
        <w:pStyle w:val="ActHead5"/>
      </w:pPr>
      <w:bookmarkStart w:id="252" w:name="_Toc69307310"/>
      <w:r w:rsidRPr="00777637">
        <w:rPr>
          <w:rStyle w:val="CharSectno"/>
        </w:rPr>
        <w:t>260</w:t>
      </w:r>
      <w:r w:rsidR="00777637">
        <w:rPr>
          <w:rStyle w:val="CharSectno"/>
        </w:rPr>
        <w:noBreakHyphen/>
      </w:r>
      <w:r w:rsidRPr="00777637">
        <w:rPr>
          <w:rStyle w:val="CharSectno"/>
        </w:rPr>
        <w:t>50</w:t>
      </w:r>
      <w:r w:rsidRPr="00777637">
        <w:t xml:space="preserve">  Offence</w:t>
      </w:r>
      <w:bookmarkEnd w:id="252"/>
    </w:p>
    <w:p w:rsidR="00EF2BF5" w:rsidRPr="00777637" w:rsidRDefault="00EF2BF5" w:rsidP="00DC47A9">
      <w:pPr>
        <w:pStyle w:val="subsection"/>
      </w:pPr>
      <w:r w:rsidRPr="00777637">
        <w:tab/>
      </w:r>
      <w:r w:rsidRPr="00777637">
        <w:tab/>
        <w:t>The liquidator must not fail to comply with subsection</w:t>
      </w:r>
      <w:r w:rsidR="00DA1913" w:rsidRPr="00777637">
        <w:t> </w:t>
      </w:r>
      <w:r w:rsidRPr="00777637">
        <w:t>260</w:t>
      </w:r>
      <w:r w:rsidR="00777637">
        <w:noBreakHyphen/>
      </w:r>
      <w:r w:rsidRPr="00777637">
        <w:t>45(2), (4), (5), (6) or (7).</w:t>
      </w:r>
    </w:p>
    <w:p w:rsidR="00EF2BF5" w:rsidRPr="00777637" w:rsidRDefault="00EF2BF5" w:rsidP="00EF2BF5">
      <w:pPr>
        <w:pStyle w:val="Penalty"/>
      </w:pPr>
      <w:r w:rsidRPr="00777637">
        <w:t>Penalty:</w:t>
      </w:r>
      <w:r w:rsidRPr="00777637">
        <w:tab/>
        <w:t>10 penalty units.</w:t>
      </w:r>
    </w:p>
    <w:p w:rsidR="00EF2BF5" w:rsidRPr="00777637" w:rsidRDefault="00EF2BF5" w:rsidP="00EF2BF5">
      <w:pPr>
        <w:pStyle w:val="notetext"/>
      </w:pPr>
      <w:r w:rsidRPr="00777637">
        <w:t>Note 1:</w:t>
      </w:r>
      <w:r w:rsidRPr="00777637">
        <w:tab/>
        <w:t>Chapter</w:t>
      </w:r>
      <w:r w:rsidR="00DA1913" w:rsidRPr="00777637">
        <w:t> </w:t>
      </w:r>
      <w:r w:rsidRPr="00777637">
        <w:t xml:space="preserve">2 of the </w:t>
      </w:r>
      <w:r w:rsidRPr="00777637">
        <w:rPr>
          <w:i/>
        </w:rPr>
        <w:t>Criminal Code</w:t>
      </w:r>
      <w:r w:rsidRPr="00777637">
        <w:t xml:space="preserve"> sets out the general principles of criminal responsibility.</w:t>
      </w:r>
    </w:p>
    <w:p w:rsidR="00EF2BF5" w:rsidRPr="00777637" w:rsidRDefault="00EF2BF5" w:rsidP="00EF2BF5">
      <w:pPr>
        <w:pStyle w:val="notetext"/>
      </w:pPr>
      <w:r w:rsidRPr="00777637">
        <w:t>Note 2:</w:t>
      </w:r>
      <w:r w:rsidRPr="00777637">
        <w:tab/>
        <w:t>See section</w:t>
      </w:r>
      <w:r w:rsidR="00DA1913" w:rsidRPr="00777637">
        <w:t> </w:t>
      </w:r>
      <w:r w:rsidRPr="00777637">
        <w:t xml:space="preserve">4AA of the </w:t>
      </w:r>
      <w:r w:rsidRPr="00777637">
        <w:rPr>
          <w:i/>
        </w:rPr>
        <w:t>Crimes Act 1914</w:t>
      </w:r>
      <w:r w:rsidRPr="00777637">
        <w:t xml:space="preserve"> for the current value of a penalty unit.</w:t>
      </w:r>
    </w:p>
    <w:p w:rsidR="00EF2BF5" w:rsidRPr="00777637" w:rsidRDefault="00EF2BF5" w:rsidP="00EF2BF5">
      <w:pPr>
        <w:pStyle w:val="ActHead5"/>
      </w:pPr>
      <w:bookmarkStart w:id="253" w:name="_Toc69307311"/>
      <w:r w:rsidRPr="00777637">
        <w:rPr>
          <w:rStyle w:val="CharSectno"/>
        </w:rPr>
        <w:t>260</w:t>
      </w:r>
      <w:r w:rsidR="00777637">
        <w:rPr>
          <w:rStyle w:val="CharSectno"/>
        </w:rPr>
        <w:noBreakHyphen/>
      </w:r>
      <w:r w:rsidRPr="00777637">
        <w:rPr>
          <w:rStyle w:val="CharSectno"/>
        </w:rPr>
        <w:t>55</w:t>
      </w:r>
      <w:r w:rsidRPr="00777637">
        <w:t xml:space="preserve">  Joint liability of 2 or more liquidators</w:t>
      </w:r>
      <w:bookmarkEnd w:id="253"/>
    </w:p>
    <w:p w:rsidR="00EF2BF5" w:rsidRPr="00777637" w:rsidRDefault="00EF2BF5" w:rsidP="00DC47A9">
      <w:pPr>
        <w:pStyle w:val="subsection"/>
      </w:pPr>
      <w:r w:rsidRPr="00777637">
        <w:tab/>
      </w:r>
      <w:r w:rsidRPr="00777637">
        <w:tab/>
        <w:t>If there are 2 or more persons who become liquidators of the company, the obligations and liabilities under this Subdivision:</w:t>
      </w:r>
    </w:p>
    <w:p w:rsidR="00EF2BF5" w:rsidRPr="00777637" w:rsidRDefault="00EF2BF5" w:rsidP="00EF2BF5">
      <w:pPr>
        <w:pStyle w:val="paragraph"/>
      </w:pPr>
      <w:r w:rsidRPr="00777637">
        <w:tab/>
        <w:t>(a)</w:t>
      </w:r>
      <w:r w:rsidRPr="00777637">
        <w:tab/>
        <w:t>apply to all the liquidators; but</w:t>
      </w:r>
    </w:p>
    <w:p w:rsidR="00EF2BF5" w:rsidRPr="00777637" w:rsidRDefault="00EF2BF5" w:rsidP="00EF2BF5">
      <w:pPr>
        <w:pStyle w:val="paragraph"/>
      </w:pPr>
      <w:r w:rsidRPr="00777637">
        <w:tab/>
        <w:t>(b)</w:t>
      </w:r>
      <w:r w:rsidRPr="00777637">
        <w:tab/>
        <w:t>may be discharged by any of them.</w:t>
      </w:r>
    </w:p>
    <w:p w:rsidR="00EF2BF5" w:rsidRPr="00777637" w:rsidRDefault="00EF2BF5" w:rsidP="00EF2BF5">
      <w:pPr>
        <w:pStyle w:val="ActHead5"/>
      </w:pPr>
      <w:bookmarkStart w:id="254" w:name="_Toc69307312"/>
      <w:r w:rsidRPr="00777637">
        <w:rPr>
          <w:rStyle w:val="CharSectno"/>
        </w:rPr>
        <w:lastRenderedPageBreak/>
        <w:t>260</w:t>
      </w:r>
      <w:r w:rsidR="00777637">
        <w:rPr>
          <w:rStyle w:val="CharSectno"/>
        </w:rPr>
        <w:noBreakHyphen/>
      </w:r>
      <w:r w:rsidRPr="00777637">
        <w:rPr>
          <w:rStyle w:val="CharSectno"/>
        </w:rPr>
        <w:t>60</w:t>
      </w:r>
      <w:r w:rsidRPr="00777637">
        <w:t xml:space="preserve">  Liquidator’s other obligation or liability</w:t>
      </w:r>
      <w:bookmarkEnd w:id="254"/>
    </w:p>
    <w:p w:rsidR="00EF2BF5" w:rsidRPr="00777637" w:rsidRDefault="00EF2BF5" w:rsidP="00F7341F">
      <w:pPr>
        <w:pStyle w:val="subsection"/>
      </w:pPr>
      <w:r w:rsidRPr="00777637">
        <w:tab/>
      </w:r>
      <w:r w:rsidRPr="00777637">
        <w:tab/>
        <w:t>This Subdivision does not reduce any obligation or liability of a liquidator arising elsewhere.</w:t>
      </w:r>
    </w:p>
    <w:p w:rsidR="00EF2BF5" w:rsidRPr="00777637" w:rsidRDefault="00EF2BF5" w:rsidP="00EF2BF5">
      <w:pPr>
        <w:pStyle w:val="ActHead4"/>
      </w:pPr>
      <w:bookmarkStart w:id="255" w:name="_Toc69307313"/>
      <w:r w:rsidRPr="00777637">
        <w:rPr>
          <w:rStyle w:val="CharSubdNo"/>
        </w:rPr>
        <w:t>Subdivision</w:t>
      </w:r>
      <w:r w:rsidR="00DA1913" w:rsidRPr="00777637">
        <w:rPr>
          <w:rStyle w:val="CharSubdNo"/>
        </w:rPr>
        <w:t> </w:t>
      </w:r>
      <w:r w:rsidRPr="00777637">
        <w:rPr>
          <w:rStyle w:val="CharSubdNo"/>
        </w:rPr>
        <w:t>260</w:t>
      </w:r>
      <w:r w:rsidR="00777637">
        <w:rPr>
          <w:rStyle w:val="CharSubdNo"/>
        </w:rPr>
        <w:noBreakHyphen/>
      </w:r>
      <w:r w:rsidRPr="00777637">
        <w:rPr>
          <w:rStyle w:val="CharSubdNo"/>
        </w:rPr>
        <w:t>C</w:t>
      </w:r>
      <w:r w:rsidRPr="00777637">
        <w:t>—</w:t>
      </w:r>
      <w:r w:rsidRPr="00777637">
        <w:rPr>
          <w:rStyle w:val="CharSubdText"/>
        </w:rPr>
        <w:t>From receiver</w:t>
      </w:r>
      <w:bookmarkEnd w:id="255"/>
    </w:p>
    <w:p w:rsidR="00EF2BF5" w:rsidRPr="00777637" w:rsidRDefault="00EF2BF5" w:rsidP="00EF2BF5">
      <w:pPr>
        <w:pStyle w:val="TofSectsHeading"/>
      </w:pPr>
      <w:r w:rsidRPr="00777637">
        <w:t>Table of sections</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75</w:t>
      </w:r>
      <w:r w:rsidRPr="00777637">
        <w:rPr>
          <w:noProof/>
        </w:rPr>
        <w:tab/>
        <w:t>Receiver’s obligation</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80</w:t>
      </w:r>
      <w:r w:rsidRPr="00777637">
        <w:rPr>
          <w:noProof/>
        </w:rPr>
        <w:tab/>
        <w:t>Offence</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85</w:t>
      </w:r>
      <w:r w:rsidRPr="00777637">
        <w:rPr>
          <w:noProof/>
        </w:rPr>
        <w:tab/>
      </w:r>
      <w:r w:rsidRPr="00777637">
        <w:t>Joint liability of 2 or more receivers</w:t>
      </w:r>
    </w:p>
    <w:p w:rsidR="00EF2BF5" w:rsidRPr="00777637" w:rsidRDefault="00EF2BF5" w:rsidP="00EF2BF5">
      <w:pPr>
        <w:pStyle w:val="TofSectsSection"/>
      </w:pPr>
      <w:r w:rsidRPr="00777637">
        <w:rPr>
          <w:noProof/>
        </w:rPr>
        <w:t>260</w:t>
      </w:r>
      <w:r w:rsidR="00777637">
        <w:rPr>
          <w:noProof/>
        </w:rPr>
        <w:noBreakHyphen/>
      </w:r>
      <w:r w:rsidRPr="00777637">
        <w:rPr>
          <w:noProof/>
        </w:rPr>
        <w:t>90</w:t>
      </w:r>
      <w:r w:rsidRPr="00777637">
        <w:rPr>
          <w:noProof/>
        </w:rPr>
        <w:tab/>
        <w:t>Receiver’s other obligation or liability</w:t>
      </w:r>
    </w:p>
    <w:p w:rsidR="00EF2BF5" w:rsidRPr="00777637" w:rsidRDefault="00EF2BF5" w:rsidP="00EF2BF5">
      <w:pPr>
        <w:pStyle w:val="ActHead5"/>
      </w:pPr>
      <w:bookmarkStart w:id="256" w:name="_Toc69307314"/>
      <w:r w:rsidRPr="00777637">
        <w:rPr>
          <w:rStyle w:val="CharSectno"/>
        </w:rPr>
        <w:t>260</w:t>
      </w:r>
      <w:r w:rsidR="00777637">
        <w:rPr>
          <w:rStyle w:val="CharSectno"/>
        </w:rPr>
        <w:noBreakHyphen/>
      </w:r>
      <w:r w:rsidRPr="00777637">
        <w:rPr>
          <w:rStyle w:val="CharSectno"/>
        </w:rPr>
        <w:t>75</w:t>
      </w:r>
      <w:r w:rsidRPr="00777637">
        <w:t xml:space="preserve">  </w:t>
      </w:r>
      <w:r w:rsidRPr="00777637">
        <w:rPr>
          <w:noProof/>
        </w:rPr>
        <w:t>Receiver’s obligation</w:t>
      </w:r>
      <w:bookmarkEnd w:id="256"/>
    </w:p>
    <w:p w:rsidR="00EF2BF5" w:rsidRPr="00777637" w:rsidRDefault="00EF2BF5" w:rsidP="002624BB">
      <w:pPr>
        <w:pStyle w:val="subsection"/>
      </w:pPr>
      <w:r w:rsidRPr="00777637">
        <w:tab/>
        <w:t>(1)</w:t>
      </w:r>
      <w:r w:rsidRPr="00777637">
        <w:tab/>
        <w:t xml:space="preserve">This Subdivision applies to a person (the </w:t>
      </w:r>
      <w:r w:rsidRPr="00777637">
        <w:rPr>
          <w:b/>
          <w:i/>
        </w:rPr>
        <w:t>receiver</w:t>
      </w:r>
      <w:r w:rsidRPr="00777637">
        <w:t>) who, in the capacity of receiver, or of receiver and manager, takes possession of a company’s assets for the company’s debenture holders.</w:t>
      </w:r>
    </w:p>
    <w:p w:rsidR="00EF2BF5" w:rsidRPr="00777637" w:rsidRDefault="00EF2BF5" w:rsidP="002624BB">
      <w:pPr>
        <w:pStyle w:val="subsection"/>
      </w:pPr>
      <w:r w:rsidRPr="00777637">
        <w:tab/>
        <w:t>(2)</w:t>
      </w:r>
      <w:r w:rsidRPr="00777637">
        <w:tab/>
        <w:t>Within 14 days after taking possession of the assets, the receiver must give written notice of that fact to the Commissioner.</w:t>
      </w:r>
    </w:p>
    <w:p w:rsidR="00EF2BF5" w:rsidRPr="00777637" w:rsidRDefault="00EF2BF5" w:rsidP="002624BB">
      <w:pPr>
        <w:pStyle w:val="subsection"/>
      </w:pPr>
      <w:r w:rsidRPr="00777637">
        <w:tab/>
        <w:t>(3)</w:t>
      </w:r>
      <w:r w:rsidRPr="00777637">
        <w:tab/>
        <w:t xml:space="preserve">The Commissioner must, as soon as practicable, notify the receiver of the amount (the </w:t>
      </w:r>
      <w:r w:rsidRPr="00777637">
        <w:rPr>
          <w:b/>
          <w:i/>
        </w:rPr>
        <w:t>notified amount</w:t>
      </w:r>
      <w:r w:rsidRPr="00777637">
        <w:t xml:space="preserve">) that the Commissioner considers is enough to discharge any </w:t>
      </w:r>
      <w:r w:rsidR="00777637" w:rsidRPr="00777637">
        <w:rPr>
          <w:position w:val="6"/>
          <w:sz w:val="16"/>
        </w:rPr>
        <w:t>*</w:t>
      </w:r>
      <w:r w:rsidRPr="00777637">
        <w:t>outstanding tax</w:t>
      </w:r>
      <w:r w:rsidR="00777637">
        <w:noBreakHyphen/>
      </w:r>
      <w:r w:rsidRPr="00777637">
        <w:t>related liabilities that the company has when the notice is given.</w:t>
      </w:r>
    </w:p>
    <w:p w:rsidR="00EF2BF5" w:rsidRPr="00777637" w:rsidRDefault="00EF2BF5" w:rsidP="002624BB">
      <w:pPr>
        <w:pStyle w:val="subsection"/>
      </w:pPr>
      <w:r w:rsidRPr="00777637">
        <w:tab/>
        <w:t>(4)</w:t>
      </w:r>
      <w:r w:rsidRPr="00777637">
        <w:tab/>
        <w:t>The receiver must not, without the Commissioner’s permission, part with any of the company’s assets before receiving the Commissioner’s notice.</w:t>
      </w:r>
    </w:p>
    <w:p w:rsidR="00EF2BF5" w:rsidRPr="00777637" w:rsidRDefault="00EF2BF5" w:rsidP="002624BB">
      <w:pPr>
        <w:pStyle w:val="subsection"/>
      </w:pPr>
      <w:r w:rsidRPr="00777637">
        <w:tab/>
        <w:t>(5)</w:t>
      </w:r>
      <w:r w:rsidRPr="00777637">
        <w:tab/>
        <w:t xml:space="preserve">However, </w:t>
      </w:r>
      <w:r w:rsidR="00DA1913" w:rsidRPr="00777637">
        <w:t>subsection (</w:t>
      </w:r>
      <w:r w:rsidRPr="00777637">
        <w:t>4) does not prevent the receiver from parting with the company’s assets to pay debts of the company not covered by either of the following paragraphs:</w:t>
      </w:r>
    </w:p>
    <w:p w:rsidR="00EF2BF5" w:rsidRPr="00777637" w:rsidRDefault="00EF2BF5" w:rsidP="00EF2BF5">
      <w:pPr>
        <w:pStyle w:val="paragraph"/>
      </w:pPr>
      <w:r w:rsidRPr="00777637">
        <w:tab/>
        <w:t>(a)</w:t>
      </w:r>
      <w:r w:rsidRPr="00777637">
        <w:tab/>
        <w:t xml:space="preserve">the </w:t>
      </w:r>
      <w:r w:rsidR="00777637" w:rsidRPr="00777637">
        <w:rPr>
          <w:position w:val="6"/>
          <w:sz w:val="16"/>
        </w:rPr>
        <w:t>*</w:t>
      </w:r>
      <w:r w:rsidRPr="00777637">
        <w:t>outstanding tax</w:t>
      </w:r>
      <w:r w:rsidR="00777637">
        <w:noBreakHyphen/>
      </w:r>
      <w:r w:rsidRPr="00777637">
        <w:t>related liabilities;</w:t>
      </w:r>
    </w:p>
    <w:p w:rsidR="00EF2BF5" w:rsidRPr="00777637" w:rsidRDefault="00EF2BF5" w:rsidP="00EF2BF5">
      <w:pPr>
        <w:pStyle w:val="paragraph"/>
      </w:pPr>
      <w:r w:rsidRPr="00777637">
        <w:tab/>
        <w:t>(b)</w:t>
      </w:r>
      <w:r w:rsidRPr="00777637">
        <w:tab/>
        <w:t>any debts of the company which:</w:t>
      </w:r>
    </w:p>
    <w:p w:rsidR="00EF2BF5" w:rsidRPr="00777637" w:rsidRDefault="00EF2BF5" w:rsidP="00EF2BF5">
      <w:pPr>
        <w:pStyle w:val="paragraphsub"/>
      </w:pPr>
      <w:r w:rsidRPr="00777637">
        <w:tab/>
        <w:t>(i)</w:t>
      </w:r>
      <w:r w:rsidRPr="00777637">
        <w:tab/>
        <w:t>are unsecured; and</w:t>
      </w:r>
    </w:p>
    <w:p w:rsidR="00EF2BF5" w:rsidRPr="00777637" w:rsidRDefault="00EF2BF5" w:rsidP="00EF2BF5">
      <w:pPr>
        <w:pStyle w:val="paragraphsub"/>
      </w:pPr>
      <w:r w:rsidRPr="00777637">
        <w:lastRenderedPageBreak/>
        <w:tab/>
        <w:t>(ii)</w:t>
      </w:r>
      <w:r w:rsidRPr="00777637">
        <w:tab/>
        <w:t xml:space="preserve">are not required, by an </w:t>
      </w:r>
      <w:r w:rsidR="00777637" w:rsidRPr="00777637">
        <w:rPr>
          <w:position w:val="6"/>
          <w:sz w:val="16"/>
        </w:rPr>
        <w:t>*</w:t>
      </w:r>
      <w:r w:rsidRPr="00777637">
        <w:t>Australian law, to be paid in priority to some or all of the other debts of the company.</w:t>
      </w:r>
    </w:p>
    <w:p w:rsidR="00EF2BF5" w:rsidRPr="00777637" w:rsidRDefault="00EF2BF5" w:rsidP="002624BB">
      <w:pPr>
        <w:pStyle w:val="subsection"/>
      </w:pPr>
      <w:r w:rsidRPr="00777637">
        <w:tab/>
        <w:t>(6)</w:t>
      </w:r>
      <w:r w:rsidRPr="00777637">
        <w:tab/>
        <w:t xml:space="preserve">After receiving the Commissioner’s notice, the receiver must set aside, out of the assets available for paying amounts covered by </w:t>
      </w:r>
      <w:r w:rsidR="00DA1913" w:rsidRPr="00777637">
        <w:t>paragraph (</w:t>
      </w:r>
      <w:r w:rsidRPr="00777637">
        <w:t xml:space="preserve">5)(a) or (b) (the </w:t>
      </w:r>
      <w:r w:rsidRPr="00777637">
        <w:rPr>
          <w:b/>
          <w:i/>
        </w:rPr>
        <w:t>ordinary debts</w:t>
      </w:r>
      <w:r w:rsidRPr="00777637">
        <w:t>), assets with a value calculated using the following formula:</w:t>
      </w:r>
    </w:p>
    <w:p w:rsidR="00EF2BF5" w:rsidRPr="00777637" w:rsidRDefault="006632BD" w:rsidP="003630E2">
      <w:pPr>
        <w:pStyle w:val="Formula"/>
      </w:pPr>
      <w:r w:rsidRPr="00777637">
        <w:rPr>
          <w:noProof/>
        </w:rPr>
        <w:drawing>
          <wp:inline distT="0" distB="0" distL="0" distR="0" wp14:anchorId="01303923" wp14:editId="320CA911">
            <wp:extent cx="3343910" cy="8737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43910" cy="873760"/>
                    </a:xfrm>
                    <a:prstGeom prst="rect">
                      <a:avLst/>
                    </a:prstGeom>
                    <a:noFill/>
                    <a:ln>
                      <a:noFill/>
                    </a:ln>
                  </pic:spPr>
                </pic:pic>
              </a:graphicData>
            </a:graphic>
          </wp:inline>
        </w:drawing>
      </w:r>
    </w:p>
    <w:p w:rsidR="00EF2BF5" w:rsidRPr="00777637" w:rsidRDefault="00EF2BF5" w:rsidP="006B2802">
      <w:pPr>
        <w:pStyle w:val="subsection2"/>
      </w:pPr>
      <w:r w:rsidRPr="00777637">
        <w:t>where:</w:t>
      </w:r>
    </w:p>
    <w:p w:rsidR="00EF2BF5" w:rsidRPr="00777637" w:rsidRDefault="00EF2BF5" w:rsidP="00EF2BF5">
      <w:pPr>
        <w:pStyle w:val="Definition"/>
      </w:pPr>
      <w:r w:rsidRPr="00777637">
        <w:rPr>
          <w:b/>
          <w:i/>
        </w:rPr>
        <w:t>amount of remaining ordinary debts</w:t>
      </w:r>
      <w:r w:rsidRPr="00777637">
        <w:t xml:space="preserve"> means the sum of the company’s ordinary debts other than the </w:t>
      </w:r>
      <w:r w:rsidR="00777637" w:rsidRPr="00777637">
        <w:rPr>
          <w:position w:val="6"/>
          <w:sz w:val="16"/>
        </w:rPr>
        <w:t>*</w:t>
      </w:r>
      <w:r w:rsidRPr="00777637">
        <w:t>outstanding tax</w:t>
      </w:r>
      <w:r w:rsidR="00777637">
        <w:noBreakHyphen/>
      </w:r>
      <w:r w:rsidRPr="00777637">
        <w:t>related liabilities.</w:t>
      </w:r>
    </w:p>
    <w:p w:rsidR="00EF2BF5" w:rsidRPr="00777637" w:rsidRDefault="00EF2BF5" w:rsidP="002624BB">
      <w:pPr>
        <w:pStyle w:val="subsection"/>
      </w:pPr>
      <w:r w:rsidRPr="00777637">
        <w:tab/>
        <w:t>(7)</w:t>
      </w:r>
      <w:r w:rsidRPr="00777637">
        <w:tab/>
        <w:t xml:space="preserve">The receiver must, in his or her capacity as receiver, or as receiver and manager, discharge the </w:t>
      </w:r>
      <w:r w:rsidR="00777637" w:rsidRPr="00777637">
        <w:rPr>
          <w:position w:val="6"/>
          <w:sz w:val="16"/>
        </w:rPr>
        <w:t>*</w:t>
      </w:r>
      <w:r w:rsidRPr="00777637">
        <w:t>outstanding tax</w:t>
      </w:r>
      <w:r w:rsidR="00777637">
        <w:noBreakHyphen/>
      </w:r>
      <w:r w:rsidRPr="00777637">
        <w:t>related liabilities, to the extent of the value of the assets that the receiver is required to set aside.</w:t>
      </w:r>
    </w:p>
    <w:p w:rsidR="00EF2BF5" w:rsidRPr="00777637" w:rsidRDefault="00EF2BF5" w:rsidP="002624BB">
      <w:pPr>
        <w:pStyle w:val="subsection"/>
      </w:pPr>
      <w:r w:rsidRPr="00777637">
        <w:tab/>
        <w:t>(8)</w:t>
      </w:r>
      <w:r w:rsidRPr="00777637">
        <w:tab/>
        <w:t>The receiver is personally liable to discharge the liabilities, to the extent of that value, if the receiver contravenes this section.</w:t>
      </w:r>
    </w:p>
    <w:p w:rsidR="00EF2BF5" w:rsidRPr="00777637" w:rsidRDefault="00EF2BF5" w:rsidP="00EF2BF5">
      <w:pPr>
        <w:pStyle w:val="ActHead5"/>
      </w:pPr>
      <w:bookmarkStart w:id="257" w:name="_Toc69307315"/>
      <w:r w:rsidRPr="00777637">
        <w:rPr>
          <w:rStyle w:val="CharSectno"/>
        </w:rPr>
        <w:t>260</w:t>
      </w:r>
      <w:r w:rsidR="00777637">
        <w:rPr>
          <w:rStyle w:val="CharSectno"/>
        </w:rPr>
        <w:noBreakHyphen/>
      </w:r>
      <w:r w:rsidRPr="00777637">
        <w:rPr>
          <w:rStyle w:val="CharSectno"/>
        </w:rPr>
        <w:t>80</w:t>
      </w:r>
      <w:r w:rsidRPr="00777637">
        <w:t xml:space="preserve">  Offence</w:t>
      </w:r>
      <w:bookmarkEnd w:id="257"/>
    </w:p>
    <w:p w:rsidR="00EF2BF5" w:rsidRPr="00777637" w:rsidRDefault="00EF2BF5" w:rsidP="002624BB">
      <w:pPr>
        <w:pStyle w:val="subsection"/>
      </w:pPr>
      <w:r w:rsidRPr="00777637">
        <w:tab/>
      </w:r>
      <w:r w:rsidRPr="00777637">
        <w:tab/>
        <w:t>The receiver must not fail to comply with subsection</w:t>
      </w:r>
      <w:r w:rsidR="00DA1913" w:rsidRPr="00777637">
        <w:t> </w:t>
      </w:r>
      <w:r w:rsidRPr="00777637">
        <w:t>260</w:t>
      </w:r>
      <w:r w:rsidR="00777637">
        <w:noBreakHyphen/>
      </w:r>
      <w:r w:rsidRPr="00777637">
        <w:t>75(2), (4), (5), (6) or (7).</w:t>
      </w:r>
    </w:p>
    <w:p w:rsidR="00EF2BF5" w:rsidRPr="00777637" w:rsidRDefault="00EF2BF5" w:rsidP="00EF2BF5">
      <w:pPr>
        <w:pStyle w:val="Penalty"/>
      </w:pPr>
      <w:r w:rsidRPr="00777637">
        <w:t>Penalty:</w:t>
      </w:r>
      <w:r w:rsidRPr="00777637">
        <w:tab/>
        <w:t>10 penalty units.</w:t>
      </w:r>
    </w:p>
    <w:p w:rsidR="00EF2BF5" w:rsidRPr="00777637" w:rsidRDefault="00EF2BF5" w:rsidP="00EF2BF5">
      <w:pPr>
        <w:pStyle w:val="notetext"/>
      </w:pPr>
      <w:r w:rsidRPr="00777637">
        <w:t>Note 1:</w:t>
      </w:r>
      <w:r w:rsidRPr="00777637">
        <w:tab/>
        <w:t>Chapter</w:t>
      </w:r>
      <w:r w:rsidR="00DA1913" w:rsidRPr="00777637">
        <w:t> </w:t>
      </w:r>
      <w:r w:rsidRPr="00777637">
        <w:t xml:space="preserve">2 of the </w:t>
      </w:r>
      <w:r w:rsidRPr="00777637">
        <w:rPr>
          <w:i/>
        </w:rPr>
        <w:t>Criminal Code</w:t>
      </w:r>
      <w:r w:rsidRPr="00777637">
        <w:t xml:space="preserve"> sets out the general principles of criminal responsibility.</w:t>
      </w:r>
    </w:p>
    <w:p w:rsidR="00EF2BF5" w:rsidRPr="00777637" w:rsidRDefault="00EF2BF5" w:rsidP="00EF2BF5">
      <w:pPr>
        <w:pStyle w:val="notetext"/>
      </w:pPr>
      <w:r w:rsidRPr="00777637">
        <w:t>Note 2:</w:t>
      </w:r>
      <w:r w:rsidRPr="00777637">
        <w:tab/>
        <w:t>See section</w:t>
      </w:r>
      <w:r w:rsidR="00DA1913" w:rsidRPr="00777637">
        <w:t> </w:t>
      </w:r>
      <w:r w:rsidRPr="00777637">
        <w:t xml:space="preserve">4AA of the </w:t>
      </w:r>
      <w:r w:rsidRPr="00777637">
        <w:rPr>
          <w:i/>
        </w:rPr>
        <w:t>Crimes Act 1914</w:t>
      </w:r>
      <w:r w:rsidRPr="00777637">
        <w:t xml:space="preserve"> for the current value of a penalty unit.</w:t>
      </w:r>
    </w:p>
    <w:p w:rsidR="00EF2BF5" w:rsidRPr="00777637" w:rsidRDefault="00EF2BF5" w:rsidP="00EF2BF5">
      <w:pPr>
        <w:pStyle w:val="ActHead5"/>
      </w:pPr>
      <w:bookmarkStart w:id="258" w:name="_Toc69307316"/>
      <w:r w:rsidRPr="00777637">
        <w:rPr>
          <w:rStyle w:val="CharSectno"/>
        </w:rPr>
        <w:lastRenderedPageBreak/>
        <w:t>260</w:t>
      </w:r>
      <w:r w:rsidR="00777637">
        <w:rPr>
          <w:rStyle w:val="CharSectno"/>
        </w:rPr>
        <w:noBreakHyphen/>
      </w:r>
      <w:r w:rsidRPr="00777637">
        <w:rPr>
          <w:rStyle w:val="CharSectno"/>
        </w:rPr>
        <w:t>85</w:t>
      </w:r>
      <w:r w:rsidRPr="00777637">
        <w:t xml:space="preserve">  Joint liability of 2 or more receivers</w:t>
      </w:r>
      <w:bookmarkEnd w:id="258"/>
    </w:p>
    <w:p w:rsidR="00EF2BF5" w:rsidRPr="00777637" w:rsidRDefault="00EF2BF5" w:rsidP="002624BB">
      <w:pPr>
        <w:pStyle w:val="subsection"/>
      </w:pPr>
      <w:r w:rsidRPr="00777637">
        <w:tab/>
      </w:r>
      <w:r w:rsidRPr="00777637">
        <w:tab/>
        <w:t xml:space="preserve">If 2 or more persons (the </w:t>
      </w:r>
      <w:r w:rsidRPr="00777637">
        <w:rPr>
          <w:b/>
          <w:i/>
        </w:rPr>
        <w:t>receivers</w:t>
      </w:r>
      <w:r w:rsidRPr="00777637">
        <w:t>) take possession of a company’s assets, for the company’s debenture holders, in the capacity of receiver, or of receiver and manager, the obligations and liabilities under this Subdivision apply to:</w:t>
      </w:r>
    </w:p>
    <w:p w:rsidR="00EF2BF5" w:rsidRPr="00777637" w:rsidRDefault="00EF2BF5" w:rsidP="00EF2BF5">
      <w:pPr>
        <w:pStyle w:val="paragraph"/>
      </w:pPr>
      <w:r w:rsidRPr="00777637">
        <w:tab/>
        <w:t>(a)</w:t>
      </w:r>
      <w:r w:rsidRPr="00777637">
        <w:tab/>
        <w:t>all the receivers; but</w:t>
      </w:r>
    </w:p>
    <w:p w:rsidR="00EF2BF5" w:rsidRPr="00777637" w:rsidRDefault="00EF2BF5" w:rsidP="00EF2BF5">
      <w:pPr>
        <w:pStyle w:val="paragraph"/>
      </w:pPr>
      <w:r w:rsidRPr="00777637">
        <w:tab/>
        <w:t>(b)</w:t>
      </w:r>
      <w:r w:rsidRPr="00777637">
        <w:tab/>
        <w:t>may be discharged by any of them.</w:t>
      </w:r>
    </w:p>
    <w:p w:rsidR="00EF2BF5" w:rsidRPr="00777637" w:rsidRDefault="00EF2BF5" w:rsidP="00EF2BF5">
      <w:pPr>
        <w:pStyle w:val="ActHead5"/>
      </w:pPr>
      <w:bookmarkStart w:id="259" w:name="_Toc69307317"/>
      <w:r w:rsidRPr="00777637">
        <w:rPr>
          <w:rStyle w:val="CharSectno"/>
        </w:rPr>
        <w:t>260</w:t>
      </w:r>
      <w:r w:rsidR="00777637">
        <w:rPr>
          <w:rStyle w:val="CharSectno"/>
        </w:rPr>
        <w:noBreakHyphen/>
      </w:r>
      <w:r w:rsidRPr="00777637">
        <w:rPr>
          <w:rStyle w:val="CharSectno"/>
        </w:rPr>
        <w:t>90</w:t>
      </w:r>
      <w:r w:rsidRPr="00777637">
        <w:t xml:space="preserve">  Receiver’s other obligation or liability</w:t>
      </w:r>
      <w:bookmarkEnd w:id="259"/>
    </w:p>
    <w:p w:rsidR="00EF2BF5" w:rsidRPr="00777637" w:rsidRDefault="00EF2BF5" w:rsidP="002624BB">
      <w:pPr>
        <w:pStyle w:val="subsection"/>
      </w:pPr>
      <w:r w:rsidRPr="00777637">
        <w:tab/>
      </w:r>
      <w:r w:rsidRPr="00777637">
        <w:tab/>
        <w:t>This Subdivision does not reduce any obligation or liability of the receiver or receivers arising elsewhere.</w:t>
      </w:r>
    </w:p>
    <w:p w:rsidR="00EF2BF5" w:rsidRPr="00777637" w:rsidRDefault="00EF2BF5" w:rsidP="00EF2BF5">
      <w:pPr>
        <w:pStyle w:val="ActHead4"/>
      </w:pPr>
      <w:bookmarkStart w:id="260" w:name="_Toc69307318"/>
      <w:r w:rsidRPr="00777637">
        <w:rPr>
          <w:rStyle w:val="CharSubdNo"/>
        </w:rPr>
        <w:t>Subdivision</w:t>
      </w:r>
      <w:r w:rsidR="00DA1913" w:rsidRPr="00777637">
        <w:rPr>
          <w:rStyle w:val="CharSubdNo"/>
        </w:rPr>
        <w:t> </w:t>
      </w:r>
      <w:r w:rsidRPr="00777637">
        <w:rPr>
          <w:rStyle w:val="CharSubdNo"/>
        </w:rPr>
        <w:t>260</w:t>
      </w:r>
      <w:r w:rsidR="00777637">
        <w:rPr>
          <w:rStyle w:val="CharSubdNo"/>
        </w:rPr>
        <w:noBreakHyphen/>
      </w:r>
      <w:r w:rsidRPr="00777637">
        <w:rPr>
          <w:rStyle w:val="CharSubdNo"/>
        </w:rPr>
        <w:t>D</w:t>
      </w:r>
      <w:r w:rsidRPr="00777637">
        <w:t>—</w:t>
      </w:r>
      <w:r w:rsidRPr="00777637">
        <w:rPr>
          <w:rStyle w:val="CharSubdText"/>
        </w:rPr>
        <w:t>From agent winding up business for foreign resident principal</w:t>
      </w:r>
      <w:bookmarkEnd w:id="260"/>
    </w:p>
    <w:p w:rsidR="00EF2BF5" w:rsidRPr="00777637" w:rsidRDefault="00EF2BF5" w:rsidP="00EF2BF5">
      <w:pPr>
        <w:pStyle w:val="TofSectsHeading"/>
      </w:pPr>
      <w:r w:rsidRPr="00777637">
        <w:t>Table of sections</w:t>
      </w:r>
    </w:p>
    <w:p w:rsidR="00EF2BF5" w:rsidRPr="00777637" w:rsidRDefault="00EF2BF5" w:rsidP="00EF2BF5">
      <w:pPr>
        <w:pStyle w:val="TofSectsSection"/>
      </w:pPr>
      <w:r w:rsidRPr="00777637">
        <w:t>260</w:t>
      </w:r>
      <w:r w:rsidR="00777637">
        <w:noBreakHyphen/>
      </w:r>
      <w:r w:rsidRPr="00777637">
        <w:t>105</w:t>
      </w:r>
      <w:r w:rsidRPr="00777637">
        <w:tab/>
        <w:t>Obligation of agent winding up business for foreign resident principal</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110</w:t>
      </w:r>
      <w:r w:rsidRPr="00777637">
        <w:rPr>
          <w:noProof/>
        </w:rPr>
        <w:tab/>
        <w:t>Offence</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115</w:t>
      </w:r>
      <w:r w:rsidRPr="00777637">
        <w:rPr>
          <w:noProof/>
        </w:rPr>
        <w:tab/>
        <w:t>Joint liability of 2 or more agents</w:t>
      </w:r>
    </w:p>
    <w:p w:rsidR="00EF2BF5" w:rsidRPr="00777637" w:rsidRDefault="00EF2BF5" w:rsidP="00EF2BF5">
      <w:pPr>
        <w:pStyle w:val="TofSectsSection"/>
      </w:pPr>
      <w:r w:rsidRPr="00777637">
        <w:rPr>
          <w:noProof/>
        </w:rPr>
        <w:t>260</w:t>
      </w:r>
      <w:r w:rsidR="00777637">
        <w:rPr>
          <w:noProof/>
        </w:rPr>
        <w:noBreakHyphen/>
      </w:r>
      <w:r w:rsidRPr="00777637">
        <w:rPr>
          <w:noProof/>
        </w:rPr>
        <w:t>120</w:t>
      </w:r>
      <w:r w:rsidRPr="00777637">
        <w:rPr>
          <w:noProof/>
        </w:rPr>
        <w:tab/>
        <w:t>Agent’s other obligation or liability</w:t>
      </w:r>
    </w:p>
    <w:p w:rsidR="00EF2BF5" w:rsidRPr="00777637" w:rsidRDefault="00EF2BF5" w:rsidP="00EF2BF5">
      <w:pPr>
        <w:pStyle w:val="ActHead5"/>
      </w:pPr>
      <w:bookmarkStart w:id="261" w:name="_Toc69307319"/>
      <w:r w:rsidRPr="00777637">
        <w:rPr>
          <w:rStyle w:val="CharSectno"/>
        </w:rPr>
        <w:t>260</w:t>
      </w:r>
      <w:r w:rsidR="00777637">
        <w:rPr>
          <w:rStyle w:val="CharSectno"/>
        </w:rPr>
        <w:noBreakHyphen/>
      </w:r>
      <w:r w:rsidRPr="00777637">
        <w:rPr>
          <w:rStyle w:val="CharSectno"/>
        </w:rPr>
        <w:t>105</w:t>
      </w:r>
      <w:r w:rsidRPr="00777637">
        <w:t xml:space="preserve">  Obligation of agent winding up business for foreign resident principal</w:t>
      </w:r>
      <w:bookmarkEnd w:id="261"/>
    </w:p>
    <w:p w:rsidR="00EF2BF5" w:rsidRPr="00777637" w:rsidRDefault="00EF2BF5" w:rsidP="002624BB">
      <w:pPr>
        <w:pStyle w:val="subsection"/>
      </w:pPr>
      <w:r w:rsidRPr="00777637">
        <w:tab/>
        <w:t>(1)</w:t>
      </w:r>
      <w:r w:rsidRPr="00777637">
        <w:tab/>
        <w:t>This Subdivision applies to an agent whose principal:</w:t>
      </w:r>
    </w:p>
    <w:p w:rsidR="00EF2BF5" w:rsidRPr="00777637" w:rsidRDefault="00EF2BF5" w:rsidP="00EF2BF5">
      <w:pPr>
        <w:pStyle w:val="paragraph"/>
      </w:pPr>
      <w:r w:rsidRPr="00777637">
        <w:tab/>
        <w:t>(a)</w:t>
      </w:r>
      <w:r w:rsidRPr="00777637">
        <w:tab/>
        <w:t>is a foreign resident; and</w:t>
      </w:r>
    </w:p>
    <w:p w:rsidR="00EF2BF5" w:rsidRPr="00777637" w:rsidRDefault="00EF2BF5" w:rsidP="00EF2BF5">
      <w:pPr>
        <w:pStyle w:val="paragraph"/>
      </w:pPr>
      <w:r w:rsidRPr="00777637">
        <w:tab/>
        <w:t>(b)</w:t>
      </w:r>
      <w:r w:rsidRPr="00777637">
        <w:tab/>
        <w:t>has instructed the agent to wind up so much of the principal’s business as is carried on in Australia.</w:t>
      </w:r>
    </w:p>
    <w:p w:rsidR="00EF2BF5" w:rsidRPr="00777637" w:rsidRDefault="00EF2BF5" w:rsidP="002624BB">
      <w:pPr>
        <w:pStyle w:val="subsection"/>
      </w:pPr>
      <w:r w:rsidRPr="00777637">
        <w:tab/>
        <w:t>(2)</w:t>
      </w:r>
      <w:r w:rsidRPr="00777637">
        <w:tab/>
        <w:t>Within 14 days after receiving the instructions, the agent must give written notice of that fact to the Commissioner.</w:t>
      </w:r>
    </w:p>
    <w:p w:rsidR="00EF2BF5" w:rsidRPr="00777637" w:rsidRDefault="00EF2BF5" w:rsidP="002624BB">
      <w:pPr>
        <w:pStyle w:val="subsection"/>
      </w:pPr>
      <w:r w:rsidRPr="00777637">
        <w:tab/>
        <w:t>(3)</w:t>
      </w:r>
      <w:r w:rsidRPr="00777637">
        <w:tab/>
        <w:t xml:space="preserve">The Commissioner must, as soon as practicable after receiving the notice, notify the agent of the amount (the </w:t>
      </w:r>
      <w:r w:rsidRPr="00777637">
        <w:rPr>
          <w:b/>
          <w:i/>
        </w:rPr>
        <w:t>notified amount</w:t>
      </w:r>
      <w:r w:rsidRPr="00777637">
        <w:t xml:space="preserve">) that the Commissioner considers is enough to discharge any </w:t>
      </w:r>
      <w:r w:rsidR="00777637" w:rsidRPr="00777637">
        <w:rPr>
          <w:position w:val="6"/>
          <w:sz w:val="16"/>
        </w:rPr>
        <w:lastRenderedPageBreak/>
        <w:t>*</w:t>
      </w:r>
      <w:r w:rsidRPr="00777637">
        <w:t>outstanding tax</w:t>
      </w:r>
      <w:r w:rsidR="00777637">
        <w:noBreakHyphen/>
      </w:r>
      <w:r w:rsidRPr="00777637">
        <w:t>related liabilities that the principal has when the notice is given.</w:t>
      </w:r>
    </w:p>
    <w:p w:rsidR="00EF2BF5" w:rsidRPr="00777637" w:rsidRDefault="00EF2BF5" w:rsidP="002624BB">
      <w:pPr>
        <w:pStyle w:val="subsection"/>
      </w:pPr>
      <w:r w:rsidRPr="00777637">
        <w:tab/>
        <w:t>(4)</w:t>
      </w:r>
      <w:r w:rsidRPr="00777637">
        <w:tab/>
        <w:t xml:space="preserve">Before receiving the Commissioner’s notice, the agent must not, without the Commissioner’s permission, part with any of the principal’s assets that are available for discharging the </w:t>
      </w:r>
      <w:r w:rsidR="00777637" w:rsidRPr="00777637">
        <w:rPr>
          <w:position w:val="6"/>
          <w:sz w:val="16"/>
        </w:rPr>
        <w:t>*</w:t>
      </w:r>
      <w:r w:rsidRPr="00777637">
        <w:t>outstanding tax</w:t>
      </w:r>
      <w:r w:rsidR="00777637">
        <w:noBreakHyphen/>
      </w:r>
      <w:r w:rsidRPr="00777637">
        <w:t>related liabilities.</w:t>
      </w:r>
    </w:p>
    <w:p w:rsidR="00EF2BF5" w:rsidRPr="00777637" w:rsidRDefault="00EF2BF5" w:rsidP="002624BB">
      <w:pPr>
        <w:pStyle w:val="subsection"/>
      </w:pPr>
      <w:r w:rsidRPr="00777637">
        <w:tab/>
        <w:t>(5)</w:t>
      </w:r>
      <w:r w:rsidRPr="00777637">
        <w:tab/>
        <w:t>After receiving the notice, the agent must set aside:</w:t>
      </w:r>
    </w:p>
    <w:p w:rsidR="00EF2BF5" w:rsidRPr="00777637" w:rsidRDefault="00EF2BF5" w:rsidP="00EF2BF5">
      <w:pPr>
        <w:pStyle w:val="paragraph"/>
      </w:pPr>
      <w:r w:rsidRPr="00777637">
        <w:tab/>
        <w:t>(a)</w:t>
      </w:r>
      <w:r w:rsidRPr="00777637">
        <w:tab/>
        <w:t xml:space="preserve">out of the assets available for discharging the </w:t>
      </w:r>
      <w:r w:rsidR="00777637" w:rsidRPr="00777637">
        <w:rPr>
          <w:position w:val="6"/>
          <w:sz w:val="16"/>
        </w:rPr>
        <w:t>*</w:t>
      </w:r>
      <w:r w:rsidRPr="00777637">
        <w:t>outstanding tax</w:t>
      </w:r>
      <w:r w:rsidR="00777637">
        <w:noBreakHyphen/>
      </w:r>
      <w:r w:rsidRPr="00777637">
        <w:t>related liabilities, assets to the value of the notified amount; or</w:t>
      </w:r>
    </w:p>
    <w:p w:rsidR="00EF2BF5" w:rsidRPr="00777637" w:rsidRDefault="00EF2BF5" w:rsidP="00EF2BF5">
      <w:pPr>
        <w:pStyle w:val="paragraph"/>
      </w:pPr>
      <w:r w:rsidRPr="00777637">
        <w:tab/>
        <w:t>(b)</w:t>
      </w:r>
      <w:r w:rsidRPr="00777637">
        <w:tab/>
        <w:t>all of the assets so available, if their value is less than the notified amount.</w:t>
      </w:r>
    </w:p>
    <w:p w:rsidR="00EF2BF5" w:rsidRPr="00777637" w:rsidRDefault="00EF2BF5" w:rsidP="002624BB">
      <w:pPr>
        <w:pStyle w:val="subsection"/>
      </w:pPr>
      <w:r w:rsidRPr="00777637">
        <w:tab/>
        <w:t>(6)</w:t>
      </w:r>
      <w:r w:rsidRPr="00777637">
        <w:tab/>
        <w:t xml:space="preserve">The agent must, in that capacity, discharge the </w:t>
      </w:r>
      <w:r w:rsidR="00777637" w:rsidRPr="00777637">
        <w:rPr>
          <w:position w:val="6"/>
          <w:sz w:val="16"/>
        </w:rPr>
        <w:t>*</w:t>
      </w:r>
      <w:r w:rsidRPr="00777637">
        <w:t>outstanding tax</w:t>
      </w:r>
      <w:r w:rsidR="00777637">
        <w:noBreakHyphen/>
      </w:r>
      <w:r w:rsidRPr="00777637">
        <w:t>related liabilities, to the extent of the value of the assets that the agent is required to set aside.</w:t>
      </w:r>
    </w:p>
    <w:p w:rsidR="00EF2BF5" w:rsidRPr="00777637" w:rsidRDefault="00EF2BF5" w:rsidP="002624BB">
      <w:pPr>
        <w:pStyle w:val="subsection"/>
      </w:pPr>
      <w:r w:rsidRPr="00777637">
        <w:tab/>
        <w:t>(7)</w:t>
      </w:r>
      <w:r w:rsidRPr="00777637">
        <w:tab/>
        <w:t>The agent is personally liable to discharge the liabilities, to the extent of that value, if the agent contravenes this section.</w:t>
      </w:r>
    </w:p>
    <w:p w:rsidR="00EF2BF5" w:rsidRPr="00777637" w:rsidRDefault="00EF2BF5" w:rsidP="00EF2BF5">
      <w:pPr>
        <w:pStyle w:val="ActHead5"/>
      </w:pPr>
      <w:bookmarkStart w:id="262" w:name="_Toc69307320"/>
      <w:r w:rsidRPr="00777637">
        <w:rPr>
          <w:rStyle w:val="CharSectno"/>
        </w:rPr>
        <w:t>260</w:t>
      </w:r>
      <w:r w:rsidR="00777637">
        <w:rPr>
          <w:rStyle w:val="CharSectno"/>
        </w:rPr>
        <w:noBreakHyphen/>
      </w:r>
      <w:r w:rsidRPr="00777637">
        <w:rPr>
          <w:rStyle w:val="CharSectno"/>
        </w:rPr>
        <w:t>110</w:t>
      </w:r>
      <w:r w:rsidRPr="00777637">
        <w:t xml:space="preserve">  Offence</w:t>
      </w:r>
      <w:bookmarkEnd w:id="262"/>
    </w:p>
    <w:p w:rsidR="00EF2BF5" w:rsidRPr="00777637" w:rsidRDefault="00EF2BF5" w:rsidP="002624BB">
      <w:pPr>
        <w:pStyle w:val="subsection"/>
      </w:pPr>
      <w:r w:rsidRPr="00777637">
        <w:tab/>
      </w:r>
      <w:r w:rsidRPr="00777637">
        <w:tab/>
        <w:t>A person must not fail to comply with subsection</w:t>
      </w:r>
      <w:r w:rsidR="00DA1913" w:rsidRPr="00777637">
        <w:t> </w:t>
      </w:r>
      <w:r w:rsidRPr="00777637">
        <w:t>260</w:t>
      </w:r>
      <w:r w:rsidR="00777637">
        <w:noBreakHyphen/>
      </w:r>
      <w:r w:rsidRPr="00777637">
        <w:t>105(2), (4), (5) or (6).</w:t>
      </w:r>
    </w:p>
    <w:p w:rsidR="00EF2BF5" w:rsidRPr="00777637" w:rsidRDefault="00EF2BF5" w:rsidP="00EF2BF5">
      <w:pPr>
        <w:pStyle w:val="Penalty"/>
      </w:pPr>
      <w:r w:rsidRPr="00777637">
        <w:t>Penalty:</w:t>
      </w:r>
      <w:r w:rsidRPr="00777637">
        <w:tab/>
        <w:t>10 penalty units.</w:t>
      </w:r>
    </w:p>
    <w:p w:rsidR="00EF2BF5" w:rsidRPr="00777637" w:rsidRDefault="00EF2BF5" w:rsidP="00EF2BF5">
      <w:pPr>
        <w:pStyle w:val="notetext"/>
      </w:pPr>
      <w:r w:rsidRPr="00777637">
        <w:t>Note 1:</w:t>
      </w:r>
      <w:r w:rsidRPr="00777637">
        <w:tab/>
        <w:t>Chapter</w:t>
      </w:r>
      <w:r w:rsidR="00DA1913" w:rsidRPr="00777637">
        <w:t> </w:t>
      </w:r>
      <w:r w:rsidRPr="00777637">
        <w:t xml:space="preserve">2 of the </w:t>
      </w:r>
      <w:r w:rsidRPr="00777637">
        <w:rPr>
          <w:i/>
        </w:rPr>
        <w:t>Criminal Code</w:t>
      </w:r>
      <w:r w:rsidRPr="00777637">
        <w:t xml:space="preserve"> sets out the general principles of criminal responsibility.</w:t>
      </w:r>
    </w:p>
    <w:p w:rsidR="00EF2BF5" w:rsidRPr="00777637" w:rsidRDefault="00EF2BF5" w:rsidP="00EF2BF5">
      <w:pPr>
        <w:pStyle w:val="notetext"/>
      </w:pPr>
      <w:r w:rsidRPr="00777637">
        <w:t>Note 2:</w:t>
      </w:r>
      <w:r w:rsidRPr="00777637">
        <w:tab/>
        <w:t>See section</w:t>
      </w:r>
      <w:r w:rsidR="00DA1913" w:rsidRPr="00777637">
        <w:t> </w:t>
      </w:r>
      <w:r w:rsidRPr="00777637">
        <w:t xml:space="preserve">4AA of the </w:t>
      </w:r>
      <w:r w:rsidRPr="00777637">
        <w:rPr>
          <w:i/>
        </w:rPr>
        <w:t>Crimes Act 1914</w:t>
      </w:r>
      <w:r w:rsidRPr="00777637">
        <w:t xml:space="preserve"> for the current value of penalty units.</w:t>
      </w:r>
    </w:p>
    <w:p w:rsidR="00EF2BF5" w:rsidRPr="00777637" w:rsidRDefault="00EF2BF5" w:rsidP="00EF2BF5">
      <w:pPr>
        <w:pStyle w:val="ActHead5"/>
      </w:pPr>
      <w:bookmarkStart w:id="263" w:name="_Toc69307321"/>
      <w:r w:rsidRPr="00777637">
        <w:rPr>
          <w:rStyle w:val="CharSectno"/>
        </w:rPr>
        <w:t>260</w:t>
      </w:r>
      <w:r w:rsidR="00777637">
        <w:rPr>
          <w:rStyle w:val="CharSectno"/>
        </w:rPr>
        <w:noBreakHyphen/>
      </w:r>
      <w:r w:rsidRPr="00777637">
        <w:rPr>
          <w:rStyle w:val="CharSectno"/>
        </w:rPr>
        <w:t>115</w:t>
      </w:r>
      <w:r w:rsidRPr="00777637">
        <w:t xml:space="preserve">  Joint liability of 2 or more agents</w:t>
      </w:r>
      <w:bookmarkEnd w:id="263"/>
    </w:p>
    <w:p w:rsidR="00EF2BF5" w:rsidRPr="00777637" w:rsidRDefault="00EF2BF5" w:rsidP="002624BB">
      <w:pPr>
        <w:pStyle w:val="subsection"/>
      </w:pPr>
      <w:r w:rsidRPr="00777637">
        <w:tab/>
      </w:r>
      <w:r w:rsidRPr="00777637">
        <w:tab/>
        <w:t>If 2 or more agents are jointly instructed by the principal to wind up the business, the obligations and liabilities under this Subdivision:</w:t>
      </w:r>
    </w:p>
    <w:p w:rsidR="00EF2BF5" w:rsidRPr="00777637" w:rsidRDefault="00EF2BF5" w:rsidP="00EF2BF5">
      <w:pPr>
        <w:pStyle w:val="paragraph"/>
      </w:pPr>
      <w:r w:rsidRPr="00777637">
        <w:lastRenderedPageBreak/>
        <w:tab/>
        <w:t>(a)</w:t>
      </w:r>
      <w:r w:rsidRPr="00777637">
        <w:tab/>
        <w:t>apply to all the agents; but</w:t>
      </w:r>
    </w:p>
    <w:p w:rsidR="00EF2BF5" w:rsidRPr="00777637" w:rsidRDefault="00EF2BF5" w:rsidP="00EF2BF5">
      <w:pPr>
        <w:pStyle w:val="paragraph"/>
      </w:pPr>
      <w:r w:rsidRPr="00777637">
        <w:tab/>
        <w:t>(b)</w:t>
      </w:r>
      <w:r w:rsidRPr="00777637">
        <w:tab/>
        <w:t>may be discharged by any of them.</w:t>
      </w:r>
    </w:p>
    <w:p w:rsidR="00EF2BF5" w:rsidRPr="00777637" w:rsidRDefault="00EF2BF5" w:rsidP="00EF2BF5">
      <w:pPr>
        <w:pStyle w:val="ActHead5"/>
      </w:pPr>
      <w:bookmarkStart w:id="264" w:name="_Toc69307322"/>
      <w:r w:rsidRPr="00777637">
        <w:rPr>
          <w:rStyle w:val="CharSectno"/>
        </w:rPr>
        <w:t>260</w:t>
      </w:r>
      <w:r w:rsidR="00777637">
        <w:rPr>
          <w:rStyle w:val="CharSectno"/>
        </w:rPr>
        <w:noBreakHyphen/>
      </w:r>
      <w:r w:rsidRPr="00777637">
        <w:rPr>
          <w:rStyle w:val="CharSectno"/>
        </w:rPr>
        <w:t>120</w:t>
      </w:r>
      <w:r w:rsidRPr="00777637">
        <w:t xml:space="preserve">  Agent’s other obligation or liability</w:t>
      </w:r>
      <w:bookmarkEnd w:id="264"/>
      <w:r w:rsidRPr="00777637">
        <w:t xml:space="preserve"> </w:t>
      </w:r>
    </w:p>
    <w:p w:rsidR="00EF2BF5" w:rsidRPr="00777637" w:rsidRDefault="00EF2BF5" w:rsidP="002624BB">
      <w:pPr>
        <w:pStyle w:val="subsection"/>
      </w:pPr>
      <w:r w:rsidRPr="00777637">
        <w:tab/>
      </w:r>
      <w:r w:rsidRPr="00777637">
        <w:tab/>
        <w:t>This Subdivision does not reduce any obligation or liability of the agent or agents arising elsewhere.</w:t>
      </w:r>
    </w:p>
    <w:p w:rsidR="00EF2BF5" w:rsidRPr="00777637" w:rsidRDefault="00EF2BF5" w:rsidP="00EF2BF5">
      <w:pPr>
        <w:pStyle w:val="ActHead4"/>
      </w:pPr>
      <w:bookmarkStart w:id="265" w:name="_Toc69307323"/>
      <w:r w:rsidRPr="00777637">
        <w:rPr>
          <w:rStyle w:val="CharSubdNo"/>
        </w:rPr>
        <w:t>Subdivision</w:t>
      </w:r>
      <w:r w:rsidR="00DA1913" w:rsidRPr="00777637">
        <w:rPr>
          <w:rStyle w:val="CharSubdNo"/>
        </w:rPr>
        <w:t> </w:t>
      </w:r>
      <w:r w:rsidRPr="00777637">
        <w:rPr>
          <w:rStyle w:val="CharSubdNo"/>
        </w:rPr>
        <w:t>260</w:t>
      </w:r>
      <w:r w:rsidR="00777637">
        <w:rPr>
          <w:rStyle w:val="CharSubdNo"/>
        </w:rPr>
        <w:noBreakHyphen/>
      </w:r>
      <w:r w:rsidRPr="00777637">
        <w:rPr>
          <w:rStyle w:val="CharSubdNo"/>
        </w:rPr>
        <w:t>E</w:t>
      </w:r>
      <w:r w:rsidRPr="00777637">
        <w:t>—</w:t>
      </w:r>
      <w:r w:rsidRPr="00777637">
        <w:rPr>
          <w:rStyle w:val="CharSubdText"/>
        </w:rPr>
        <w:t>From deceased person’s estate</w:t>
      </w:r>
      <w:bookmarkEnd w:id="265"/>
    </w:p>
    <w:p w:rsidR="00EF2BF5" w:rsidRPr="00777637" w:rsidRDefault="00EF2BF5" w:rsidP="00EF2BF5">
      <w:pPr>
        <w:pStyle w:val="TofSectsHeading"/>
      </w:pPr>
      <w:r w:rsidRPr="00777637">
        <w:t>Table of sections</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140</w:t>
      </w:r>
      <w:r w:rsidRPr="00777637">
        <w:rPr>
          <w:noProof/>
        </w:rPr>
        <w:tab/>
        <w:t>Administered estate</w:t>
      </w:r>
    </w:p>
    <w:p w:rsidR="00EF2BF5" w:rsidRPr="00777637" w:rsidRDefault="00EF2BF5" w:rsidP="00EF2BF5">
      <w:pPr>
        <w:pStyle w:val="TofSectsSection"/>
        <w:rPr>
          <w:noProof/>
        </w:rPr>
      </w:pPr>
      <w:r w:rsidRPr="00777637">
        <w:rPr>
          <w:noProof/>
        </w:rPr>
        <w:t>260</w:t>
      </w:r>
      <w:r w:rsidR="00777637">
        <w:rPr>
          <w:noProof/>
        </w:rPr>
        <w:noBreakHyphen/>
      </w:r>
      <w:r w:rsidRPr="00777637">
        <w:rPr>
          <w:noProof/>
        </w:rPr>
        <w:t>145</w:t>
      </w:r>
      <w:r w:rsidRPr="00777637">
        <w:rPr>
          <w:noProof/>
        </w:rPr>
        <w:tab/>
        <w:t>Unadministered estate</w:t>
      </w:r>
    </w:p>
    <w:p w:rsidR="00EF2BF5" w:rsidRPr="00777637" w:rsidRDefault="00EF2BF5" w:rsidP="00EF2BF5">
      <w:pPr>
        <w:pStyle w:val="TofSectsSection"/>
      </w:pPr>
      <w:r w:rsidRPr="00777637">
        <w:rPr>
          <w:noProof/>
        </w:rPr>
        <w:t>260</w:t>
      </w:r>
      <w:r w:rsidR="00777637">
        <w:rPr>
          <w:noProof/>
        </w:rPr>
        <w:noBreakHyphen/>
      </w:r>
      <w:r w:rsidRPr="00777637">
        <w:rPr>
          <w:noProof/>
        </w:rPr>
        <w:t>150</w:t>
      </w:r>
      <w:r w:rsidRPr="00777637">
        <w:rPr>
          <w:noProof/>
        </w:rPr>
        <w:tab/>
        <w:t>Commissioner may authorise amount to be recovered</w:t>
      </w:r>
    </w:p>
    <w:p w:rsidR="00EF2BF5" w:rsidRPr="00777637" w:rsidRDefault="00EF2BF5" w:rsidP="00EF2BF5">
      <w:pPr>
        <w:pStyle w:val="ActHead5"/>
      </w:pPr>
      <w:bookmarkStart w:id="266" w:name="_Toc69307324"/>
      <w:r w:rsidRPr="00777637">
        <w:rPr>
          <w:rStyle w:val="CharSectno"/>
        </w:rPr>
        <w:t>260</w:t>
      </w:r>
      <w:r w:rsidR="00777637">
        <w:rPr>
          <w:rStyle w:val="CharSectno"/>
        </w:rPr>
        <w:noBreakHyphen/>
      </w:r>
      <w:r w:rsidRPr="00777637">
        <w:rPr>
          <w:rStyle w:val="CharSectno"/>
        </w:rPr>
        <w:t>140</w:t>
      </w:r>
      <w:r w:rsidRPr="00777637">
        <w:t xml:space="preserve">  Administered estate</w:t>
      </w:r>
      <w:bookmarkEnd w:id="266"/>
    </w:p>
    <w:p w:rsidR="00EF2BF5" w:rsidRPr="00777637" w:rsidRDefault="00EF2BF5" w:rsidP="002624BB">
      <w:pPr>
        <w:pStyle w:val="subsection"/>
      </w:pPr>
      <w:r w:rsidRPr="00777637">
        <w:tab/>
        <w:t>(1)</w:t>
      </w:r>
      <w:r w:rsidRPr="00777637">
        <w:tab/>
        <w:t>This section applies if:</w:t>
      </w:r>
    </w:p>
    <w:p w:rsidR="00EF2BF5" w:rsidRPr="00777637" w:rsidRDefault="00EF2BF5" w:rsidP="00EF2BF5">
      <w:pPr>
        <w:pStyle w:val="paragraph"/>
      </w:pPr>
      <w:r w:rsidRPr="00777637">
        <w:tab/>
        <w:t>(a)</w:t>
      </w:r>
      <w:r w:rsidRPr="00777637">
        <w:tab/>
        <w:t xml:space="preserve">a person has an </w:t>
      </w:r>
      <w:r w:rsidR="00777637" w:rsidRPr="00777637">
        <w:rPr>
          <w:position w:val="6"/>
          <w:sz w:val="16"/>
        </w:rPr>
        <w:t>*</w:t>
      </w:r>
      <w:r w:rsidRPr="00777637">
        <w:t>outstanding tax</w:t>
      </w:r>
      <w:r w:rsidR="00777637">
        <w:noBreakHyphen/>
      </w:r>
      <w:r w:rsidRPr="00777637">
        <w:t>related liability when the person dies; and</w:t>
      </w:r>
    </w:p>
    <w:p w:rsidR="00EF2BF5" w:rsidRPr="00777637" w:rsidRDefault="00EF2BF5" w:rsidP="00EF2BF5">
      <w:pPr>
        <w:pStyle w:val="paragraph"/>
      </w:pPr>
      <w:r w:rsidRPr="00777637">
        <w:tab/>
        <w:t>(b)</w:t>
      </w:r>
      <w:r w:rsidRPr="00777637">
        <w:tab/>
        <w:t>either of the following is granted after the death:</w:t>
      </w:r>
    </w:p>
    <w:p w:rsidR="00EF2BF5" w:rsidRPr="00777637" w:rsidRDefault="00EF2BF5" w:rsidP="00EF2BF5">
      <w:pPr>
        <w:pStyle w:val="paragraphsub"/>
      </w:pPr>
      <w:r w:rsidRPr="00777637">
        <w:tab/>
        <w:t>(i)</w:t>
      </w:r>
      <w:r w:rsidRPr="00777637">
        <w:tab/>
        <w:t>probate of the person’s will;</w:t>
      </w:r>
    </w:p>
    <w:p w:rsidR="00EF2BF5" w:rsidRPr="00777637" w:rsidRDefault="00EF2BF5" w:rsidP="00EF2BF5">
      <w:pPr>
        <w:pStyle w:val="paragraphsub"/>
      </w:pPr>
      <w:r w:rsidRPr="00777637">
        <w:tab/>
        <w:t>(ii)</w:t>
      </w:r>
      <w:r w:rsidRPr="00777637">
        <w:tab/>
        <w:t>letters of administration of the person’s estate.</w:t>
      </w:r>
    </w:p>
    <w:p w:rsidR="00EF2BF5" w:rsidRPr="00777637" w:rsidRDefault="00EF2BF5" w:rsidP="002624BB">
      <w:pPr>
        <w:pStyle w:val="subsection"/>
      </w:pPr>
      <w:r w:rsidRPr="00777637">
        <w:tab/>
        <w:t>(2)</w:t>
      </w:r>
      <w:r w:rsidRPr="00777637">
        <w:tab/>
        <w:t>The Commissioner may, in respect of the liability, deal with the trustee of the deceased person’s estate as if:</w:t>
      </w:r>
    </w:p>
    <w:p w:rsidR="00EF2BF5" w:rsidRPr="00777637" w:rsidRDefault="00EF2BF5" w:rsidP="00EF2BF5">
      <w:pPr>
        <w:pStyle w:val="paragraph"/>
      </w:pPr>
      <w:r w:rsidRPr="00777637">
        <w:tab/>
        <w:t>(a)</w:t>
      </w:r>
      <w:r w:rsidRPr="00777637">
        <w:tab/>
        <w:t>the deceased person were still alive; and</w:t>
      </w:r>
    </w:p>
    <w:p w:rsidR="00EF2BF5" w:rsidRPr="00777637" w:rsidRDefault="00EF2BF5" w:rsidP="00EF2BF5">
      <w:pPr>
        <w:pStyle w:val="paragraph"/>
      </w:pPr>
      <w:r w:rsidRPr="00777637">
        <w:tab/>
        <w:t>(b)</w:t>
      </w:r>
      <w:r w:rsidRPr="00777637">
        <w:tab/>
        <w:t>the trustee were the deceased person.</w:t>
      </w:r>
    </w:p>
    <w:p w:rsidR="00EF2BF5" w:rsidRPr="00777637" w:rsidRDefault="00EF2BF5" w:rsidP="002624BB">
      <w:pPr>
        <w:pStyle w:val="subsection"/>
      </w:pPr>
      <w:r w:rsidRPr="00777637">
        <w:tab/>
        <w:t>(3)</w:t>
      </w:r>
      <w:r w:rsidRPr="00777637">
        <w:tab/>
        <w:t xml:space="preserve">Without limiting </w:t>
      </w:r>
      <w:r w:rsidR="00DA1913" w:rsidRPr="00777637">
        <w:t>subsection (</w:t>
      </w:r>
      <w:r w:rsidRPr="00777637">
        <w:t>2), the trustee must:</w:t>
      </w:r>
    </w:p>
    <w:p w:rsidR="00EF2BF5" w:rsidRPr="00777637" w:rsidRDefault="00EF2BF5" w:rsidP="00EF2BF5">
      <w:pPr>
        <w:pStyle w:val="paragraph"/>
      </w:pPr>
      <w:r w:rsidRPr="00777637">
        <w:tab/>
        <w:t>(a)</w:t>
      </w:r>
      <w:r w:rsidRPr="00777637">
        <w:tab/>
        <w:t>provide any returns and other information that the deceased person was liable to provide, or would have been liable to provide if he or she were still alive; and</w:t>
      </w:r>
    </w:p>
    <w:p w:rsidR="00EF2BF5" w:rsidRPr="00777637" w:rsidRDefault="00EF2BF5" w:rsidP="00EF2BF5">
      <w:pPr>
        <w:pStyle w:val="paragraph"/>
      </w:pPr>
      <w:r w:rsidRPr="00777637">
        <w:tab/>
        <w:t>(b)</w:t>
      </w:r>
      <w:r w:rsidRPr="00777637">
        <w:tab/>
        <w:t>provide any additional returns or other information relating to the liability that the Commissioner requires; and</w:t>
      </w:r>
    </w:p>
    <w:p w:rsidR="00EF2BF5" w:rsidRPr="00777637" w:rsidRDefault="00EF2BF5" w:rsidP="00EF2BF5">
      <w:pPr>
        <w:pStyle w:val="paragraph"/>
      </w:pPr>
      <w:r w:rsidRPr="00777637">
        <w:lastRenderedPageBreak/>
        <w:tab/>
        <w:t>(c)</w:t>
      </w:r>
      <w:r w:rsidRPr="00777637">
        <w:tab/>
        <w:t xml:space="preserve">in the trustee’s representative capacity, discharge the liability and any penalty imposed in respect of the liability under a </w:t>
      </w:r>
      <w:r w:rsidR="00777637" w:rsidRPr="00777637">
        <w:rPr>
          <w:position w:val="6"/>
          <w:sz w:val="16"/>
        </w:rPr>
        <w:t>*</w:t>
      </w:r>
      <w:r w:rsidRPr="00777637">
        <w:t xml:space="preserve">taxation law (including any </w:t>
      </w:r>
      <w:r w:rsidR="00777637" w:rsidRPr="00777637">
        <w:rPr>
          <w:position w:val="6"/>
          <w:sz w:val="16"/>
        </w:rPr>
        <w:t>*</w:t>
      </w:r>
      <w:r w:rsidRPr="00777637">
        <w:t>general interest charge) for which the deceased person would be liable if he or she were still alive.</w:t>
      </w:r>
    </w:p>
    <w:p w:rsidR="00EF2BF5" w:rsidRPr="00777637" w:rsidRDefault="00EF2BF5" w:rsidP="002624BB">
      <w:pPr>
        <w:pStyle w:val="subsection"/>
      </w:pPr>
      <w:r w:rsidRPr="00777637">
        <w:tab/>
        <w:t>(4)</w:t>
      </w:r>
      <w:r w:rsidRPr="00777637">
        <w:tab/>
        <w:t>If:</w:t>
      </w:r>
    </w:p>
    <w:p w:rsidR="00EF2BF5" w:rsidRPr="00777637" w:rsidRDefault="00EF2BF5" w:rsidP="00EF2BF5">
      <w:pPr>
        <w:pStyle w:val="paragraph"/>
      </w:pPr>
      <w:r w:rsidRPr="00777637">
        <w:tab/>
        <w:t>(a)</w:t>
      </w:r>
      <w:r w:rsidRPr="00777637">
        <w:tab/>
        <w:t xml:space="preserve">the amount of the liability requires an </w:t>
      </w:r>
      <w:r w:rsidR="00777637" w:rsidRPr="00777637">
        <w:rPr>
          <w:position w:val="6"/>
          <w:sz w:val="16"/>
        </w:rPr>
        <w:t>*</w:t>
      </w:r>
      <w:r w:rsidRPr="00777637">
        <w:t xml:space="preserve">assessment under a </w:t>
      </w:r>
      <w:r w:rsidR="00777637" w:rsidRPr="00777637">
        <w:rPr>
          <w:position w:val="6"/>
          <w:sz w:val="16"/>
        </w:rPr>
        <w:t>*</w:t>
      </w:r>
      <w:r w:rsidRPr="00777637">
        <w:t>taxation law but the assessment has not been made; and</w:t>
      </w:r>
    </w:p>
    <w:p w:rsidR="00EF2BF5" w:rsidRPr="00777637" w:rsidRDefault="00EF2BF5" w:rsidP="00EF2BF5">
      <w:pPr>
        <w:pStyle w:val="paragraph"/>
      </w:pPr>
      <w:r w:rsidRPr="00777637">
        <w:tab/>
        <w:t>(b)</w:t>
      </w:r>
      <w:r w:rsidRPr="00777637">
        <w:tab/>
        <w:t>the trustee fails to provide a return or other information in relation to assessing that amount as required by the Commissioner;</w:t>
      </w:r>
    </w:p>
    <w:p w:rsidR="00EF2BF5" w:rsidRPr="00777637" w:rsidRDefault="00EF2BF5" w:rsidP="006B2802">
      <w:pPr>
        <w:pStyle w:val="subsection2"/>
      </w:pPr>
      <w:r w:rsidRPr="00777637">
        <w:t>the Commissioner may assess that amount. If the Commissioner does so, the assessment has the same effect as if it were made under that taxation law.</w:t>
      </w:r>
    </w:p>
    <w:p w:rsidR="00EF2BF5" w:rsidRPr="00777637" w:rsidRDefault="00EF2BF5" w:rsidP="002624BB">
      <w:pPr>
        <w:pStyle w:val="subsection"/>
      </w:pPr>
      <w:r w:rsidRPr="00777637">
        <w:tab/>
        <w:t>(5)</w:t>
      </w:r>
      <w:r w:rsidRPr="00777637">
        <w:tab/>
        <w:t xml:space="preserve">A trustee who is dissatisfied with an </w:t>
      </w:r>
      <w:r w:rsidR="00777637" w:rsidRPr="00777637">
        <w:rPr>
          <w:position w:val="6"/>
          <w:sz w:val="16"/>
        </w:rPr>
        <w:t>*</w:t>
      </w:r>
      <w:r w:rsidRPr="00777637">
        <w:t xml:space="preserve">assessment under </w:t>
      </w:r>
      <w:r w:rsidR="00DA1913" w:rsidRPr="00777637">
        <w:t>subsection (</w:t>
      </w:r>
      <w:r w:rsidRPr="00777637">
        <w:t>4) may object in the manner set out in Part</w:t>
      </w:r>
      <w:r w:rsidR="00830045" w:rsidRPr="00777637">
        <w:t> </w:t>
      </w:r>
      <w:r w:rsidRPr="00777637">
        <w:t>IVC.</w:t>
      </w:r>
    </w:p>
    <w:p w:rsidR="00EF2BF5" w:rsidRPr="00777637" w:rsidRDefault="00EF2BF5" w:rsidP="002624BB">
      <w:pPr>
        <w:pStyle w:val="subsection"/>
      </w:pPr>
      <w:r w:rsidRPr="00777637">
        <w:tab/>
        <w:t>(6)</w:t>
      </w:r>
      <w:r w:rsidRPr="00777637">
        <w:tab/>
        <w:t>Part</w:t>
      </w:r>
      <w:r w:rsidR="00830045" w:rsidRPr="00777637">
        <w:t> </w:t>
      </w:r>
      <w:r w:rsidRPr="00777637">
        <w:t>IVC applies in relation to the objection as if the trustee were the deceased person.</w:t>
      </w:r>
    </w:p>
    <w:p w:rsidR="00EF2BF5" w:rsidRPr="00777637" w:rsidRDefault="00EF2BF5" w:rsidP="00EF2BF5">
      <w:pPr>
        <w:pStyle w:val="ActHead5"/>
      </w:pPr>
      <w:bookmarkStart w:id="267" w:name="_Toc69307325"/>
      <w:r w:rsidRPr="00777637">
        <w:rPr>
          <w:rStyle w:val="CharSectno"/>
        </w:rPr>
        <w:t>260</w:t>
      </w:r>
      <w:r w:rsidR="00777637">
        <w:rPr>
          <w:rStyle w:val="CharSectno"/>
        </w:rPr>
        <w:noBreakHyphen/>
      </w:r>
      <w:r w:rsidRPr="00777637">
        <w:rPr>
          <w:rStyle w:val="CharSectno"/>
        </w:rPr>
        <w:t>145</w:t>
      </w:r>
      <w:r w:rsidRPr="00777637">
        <w:t xml:space="preserve">  Unadministered estate</w:t>
      </w:r>
      <w:bookmarkEnd w:id="267"/>
    </w:p>
    <w:p w:rsidR="00EF2BF5" w:rsidRPr="00777637" w:rsidRDefault="00EF2BF5" w:rsidP="002624BB">
      <w:pPr>
        <w:pStyle w:val="subsection"/>
      </w:pPr>
      <w:r w:rsidRPr="00777637">
        <w:tab/>
        <w:t>(1)</w:t>
      </w:r>
      <w:r w:rsidRPr="00777637">
        <w:tab/>
        <w:t>This section applies if neither of the following is granted within 6</w:t>
      </w:r>
      <w:r w:rsidR="00830045" w:rsidRPr="00777637">
        <w:t xml:space="preserve"> </w:t>
      </w:r>
      <w:r w:rsidRPr="00777637">
        <w:t>months after a person’s death:</w:t>
      </w:r>
    </w:p>
    <w:p w:rsidR="00EF2BF5" w:rsidRPr="00777637" w:rsidRDefault="00EF2BF5" w:rsidP="00EF2BF5">
      <w:pPr>
        <w:pStyle w:val="paragraph"/>
      </w:pPr>
      <w:r w:rsidRPr="00777637">
        <w:tab/>
        <w:t>(a)</w:t>
      </w:r>
      <w:r w:rsidRPr="00777637">
        <w:tab/>
        <w:t>probate of the person’s will;</w:t>
      </w:r>
    </w:p>
    <w:p w:rsidR="00EF2BF5" w:rsidRPr="00777637" w:rsidRDefault="00EF2BF5" w:rsidP="00EF2BF5">
      <w:pPr>
        <w:pStyle w:val="paragraph"/>
      </w:pPr>
      <w:r w:rsidRPr="00777637">
        <w:tab/>
        <w:t>(b)</w:t>
      </w:r>
      <w:r w:rsidRPr="00777637">
        <w:tab/>
        <w:t>letters of administration of the person’s estate.</w:t>
      </w:r>
    </w:p>
    <w:p w:rsidR="00EF2BF5" w:rsidRPr="00777637" w:rsidRDefault="00EF2BF5" w:rsidP="002624BB">
      <w:pPr>
        <w:pStyle w:val="subsection"/>
      </w:pPr>
      <w:r w:rsidRPr="00777637">
        <w:tab/>
        <w:t>(2)</w:t>
      </w:r>
      <w:r w:rsidRPr="00777637">
        <w:tab/>
        <w:t xml:space="preserve">The Commissioner may determine the total amount of </w:t>
      </w:r>
      <w:r w:rsidR="00777637" w:rsidRPr="00777637">
        <w:rPr>
          <w:position w:val="6"/>
          <w:sz w:val="16"/>
        </w:rPr>
        <w:t>*</w:t>
      </w:r>
      <w:r w:rsidRPr="00777637">
        <w:t>outstanding tax</w:t>
      </w:r>
      <w:r w:rsidR="00777637">
        <w:noBreakHyphen/>
      </w:r>
      <w:r w:rsidRPr="00777637">
        <w:t>related liabilities that the person had at the time of death.</w:t>
      </w:r>
    </w:p>
    <w:p w:rsidR="00EF2BF5" w:rsidRPr="00777637" w:rsidRDefault="00EF2BF5" w:rsidP="002624BB">
      <w:pPr>
        <w:pStyle w:val="subsection"/>
      </w:pPr>
      <w:r w:rsidRPr="00777637">
        <w:tab/>
        <w:t>(3)</w:t>
      </w:r>
      <w:r w:rsidRPr="00777637">
        <w:tab/>
        <w:t>The Commissioner must publish notice of the determination twice in a daily newspaper circulating in the State or Territory in which the person resided at the time of death.</w:t>
      </w:r>
    </w:p>
    <w:p w:rsidR="00EF2BF5" w:rsidRPr="00777637" w:rsidRDefault="00EF2BF5" w:rsidP="002624BB">
      <w:pPr>
        <w:pStyle w:val="subsection"/>
      </w:pPr>
      <w:r w:rsidRPr="00777637">
        <w:tab/>
        <w:t>(4)</w:t>
      </w:r>
      <w:r w:rsidRPr="00777637">
        <w:tab/>
        <w:t xml:space="preserve">A notice of the determination is conclusive evidence of the </w:t>
      </w:r>
      <w:r w:rsidR="00777637" w:rsidRPr="00777637">
        <w:rPr>
          <w:position w:val="6"/>
          <w:sz w:val="16"/>
        </w:rPr>
        <w:t>*</w:t>
      </w:r>
      <w:r w:rsidRPr="00777637">
        <w:t>outstanding tax</w:t>
      </w:r>
      <w:r w:rsidR="00777637">
        <w:noBreakHyphen/>
      </w:r>
      <w:r w:rsidRPr="00777637">
        <w:t>related liabilities, unless the determination is amended.</w:t>
      </w:r>
    </w:p>
    <w:p w:rsidR="00EF2BF5" w:rsidRPr="00777637" w:rsidRDefault="00EF2BF5" w:rsidP="002624BB">
      <w:pPr>
        <w:pStyle w:val="subsection"/>
      </w:pPr>
      <w:r w:rsidRPr="00777637">
        <w:lastRenderedPageBreak/>
        <w:tab/>
        <w:t>(5)</w:t>
      </w:r>
      <w:r w:rsidRPr="00777637">
        <w:tab/>
        <w:t>A person who is dissatisfied with the determination may object in the manner set out in Part</w:t>
      </w:r>
      <w:r w:rsidR="00830045" w:rsidRPr="00777637">
        <w:t> </w:t>
      </w:r>
      <w:r w:rsidRPr="00777637">
        <w:t>IVC if the person:</w:t>
      </w:r>
    </w:p>
    <w:p w:rsidR="00EF2BF5" w:rsidRPr="00777637" w:rsidRDefault="00EF2BF5" w:rsidP="00EF2BF5">
      <w:pPr>
        <w:pStyle w:val="paragraph"/>
      </w:pPr>
      <w:r w:rsidRPr="00777637">
        <w:tab/>
        <w:t>(a)</w:t>
      </w:r>
      <w:r w:rsidRPr="00777637">
        <w:tab/>
        <w:t>claims an interest in the estate; or</w:t>
      </w:r>
    </w:p>
    <w:p w:rsidR="00EF2BF5" w:rsidRPr="00777637" w:rsidRDefault="00EF2BF5" w:rsidP="00EF2BF5">
      <w:pPr>
        <w:pStyle w:val="paragraph"/>
      </w:pPr>
      <w:r w:rsidRPr="00777637">
        <w:tab/>
        <w:t>(b)</w:t>
      </w:r>
      <w:r w:rsidRPr="00777637">
        <w:tab/>
        <w:t>is granted probate of the deceased person’s will or letters of administration of the estate.</w:t>
      </w:r>
    </w:p>
    <w:p w:rsidR="00EF2BF5" w:rsidRPr="00777637" w:rsidRDefault="00EF2BF5" w:rsidP="002624BB">
      <w:pPr>
        <w:pStyle w:val="subsection"/>
      </w:pPr>
      <w:r w:rsidRPr="00777637">
        <w:tab/>
        <w:t>(6)</w:t>
      </w:r>
      <w:r w:rsidRPr="00777637">
        <w:tab/>
        <w:t>Part</w:t>
      </w:r>
      <w:r w:rsidR="00830045" w:rsidRPr="00777637">
        <w:t> </w:t>
      </w:r>
      <w:r w:rsidRPr="00777637">
        <w:t>IVC applies in relation to the objection as if the person making it were the deceased person.</w:t>
      </w:r>
    </w:p>
    <w:p w:rsidR="00EF2BF5" w:rsidRPr="00777637" w:rsidRDefault="00EF2BF5" w:rsidP="00EF2BF5">
      <w:pPr>
        <w:pStyle w:val="ActHead5"/>
      </w:pPr>
      <w:bookmarkStart w:id="268" w:name="_Toc69307326"/>
      <w:r w:rsidRPr="00777637">
        <w:rPr>
          <w:rStyle w:val="CharSectno"/>
        </w:rPr>
        <w:t>260</w:t>
      </w:r>
      <w:r w:rsidR="00777637">
        <w:rPr>
          <w:rStyle w:val="CharSectno"/>
        </w:rPr>
        <w:noBreakHyphen/>
      </w:r>
      <w:r w:rsidRPr="00777637">
        <w:rPr>
          <w:rStyle w:val="CharSectno"/>
        </w:rPr>
        <w:t>150</w:t>
      </w:r>
      <w:r w:rsidRPr="00777637">
        <w:t xml:space="preserve">  Commissioner may authorise amount to be recovered</w:t>
      </w:r>
      <w:bookmarkEnd w:id="268"/>
    </w:p>
    <w:p w:rsidR="00EF2BF5" w:rsidRPr="00777637" w:rsidRDefault="00EF2BF5" w:rsidP="002624BB">
      <w:pPr>
        <w:pStyle w:val="subsection"/>
      </w:pPr>
      <w:r w:rsidRPr="00777637">
        <w:tab/>
        <w:t>(1)</w:t>
      </w:r>
      <w:r w:rsidRPr="00777637">
        <w:tab/>
        <w:t xml:space="preserve">The Commissioner may, in writing, authorise a person (the </w:t>
      </w:r>
      <w:r w:rsidRPr="00777637">
        <w:rPr>
          <w:b/>
          <w:i/>
        </w:rPr>
        <w:t>authorised person</w:t>
      </w:r>
      <w:r w:rsidRPr="00777637">
        <w:t>) who is:</w:t>
      </w:r>
    </w:p>
    <w:p w:rsidR="00EF2BF5" w:rsidRPr="00777637" w:rsidRDefault="00EF2BF5" w:rsidP="00EF2BF5">
      <w:pPr>
        <w:pStyle w:val="paragraph"/>
      </w:pPr>
      <w:r w:rsidRPr="00777637">
        <w:tab/>
        <w:t>(a)</w:t>
      </w:r>
      <w:r w:rsidRPr="00777637">
        <w:tab/>
        <w:t>a member or a special member of the Australian Federal Police; or</w:t>
      </w:r>
    </w:p>
    <w:p w:rsidR="00EF2BF5" w:rsidRPr="00777637" w:rsidRDefault="00EF2BF5" w:rsidP="00EF2BF5">
      <w:pPr>
        <w:pStyle w:val="paragraph"/>
      </w:pPr>
      <w:r w:rsidRPr="00777637">
        <w:tab/>
        <w:t>(b)</w:t>
      </w:r>
      <w:r w:rsidRPr="00777637">
        <w:tab/>
        <w:t>a member of the police force of a State or Territory; or</w:t>
      </w:r>
    </w:p>
    <w:p w:rsidR="00EF2BF5" w:rsidRPr="00777637" w:rsidRDefault="00EF2BF5" w:rsidP="00EF2BF5">
      <w:pPr>
        <w:pStyle w:val="paragraph"/>
      </w:pPr>
      <w:r w:rsidRPr="00777637">
        <w:tab/>
        <w:t>(c)</w:t>
      </w:r>
      <w:r w:rsidRPr="00777637">
        <w:tab/>
        <w:t>any other person;</w:t>
      </w:r>
    </w:p>
    <w:p w:rsidR="00EF2BF5" w:rsidRPr="00777637" w:rsidRDefault="00EF2BF5" w:rsidP="006B2802">
      <w:pPr>
        <w:pStyle w:val="subsection2"/>
      </w:pPr>
      <w:r w:rsidRPr="00777637">
        <w:t>to recover:</w:t>
      </w:r>
    </w:p>
    <w:p w:rsidR="00EF2BF5" w:rsidRPr="00777637" w:rsidRDefault="00EF2BF5" w:rsidP="00EF2BF5">
      <w:pPr>
        <w:pStyle w:val="paragraph"/>
      </w:pPr>
      <w:r w:rsidRPr="00777637">
        <w:tab/>
        <w:t>(d)</w:t>
      </w:r>
      <w:r w:rsidRPr="00777637">
        <w:tab/>
        <w:t xml:space="preserve">the total amount of the </w:t>
      </w:r>
      <w:r w:rsidR="00777637" w:rsidRPr="00777637">
        <w:rPr>
          <w:position w:val="6"/>
          <w:sz w:val="16"/>
        </w:rPr>
        <w:t>*</w:t>
      </w:r>
      <w:r w:rsidRPr="00777637">
        <w:t>outstanding tax</w:t>
      </w:r>
      <w:r w:rsidR="00777637">
        <w:noBreakHyphen/>
      </w:r>
      <w:r w:rsidRPr="00777637">
        <w:t>related liabilities of a deceased person as determined under section</w:t>
      </w:r>
      <w:r w:rsidR="00DA1913" w:rsidRPr="00777637">
        <w:t> </w:t>
      </w:r>
      <w:r w:rsidRPr="00777637">
        <w:t>260</w:t>
      </w:r>
      <w:r w:rsidR="00777637">
        <w:noBreakHyphen/>
      </w:r>
      <w:r w:rsidRPr="00777637">
        <w:t>145 (about unadministered estates); and</w:t>
      </w:r>
    </w:p>
    <w:p w:rsidR="00EF2BF5" w:rsidRPr="00777637" w:rsidRDefault="00EF2BF5" w:rsidP="00EF2BF5">
      <w:pPr>
        <w:pStyle w:val="paragraph"/>
      </w:pPr>
      <w:r w:rsidRPr="00777637">
        <w:tab/>
        <w:t>(e)</w:t>
      </w:r>
      <w:r w:rsidRPr="00777637">
        <w:tab/>
        <w:t>any reasonable costs incurred by the authorised person in recovering that amount;</w:t>
      </w:r>
    </w:p>
    <w:p w:rsidR="00EF2BF5" w:rsidRPr="00777637" w:rsidRDefault="00EF2BF5" w:rsidP="006B2802">
      <w:pPr>
        <w:pStyle w:val="subsection2"/>
      </w:pPr>
      <w:r w:rsidRPr="00777637">
        <w:t>by seizing and disposing of any property of the deceased person.</w:t>
      </w:r>
    </w:p>
    <w:p w:rsidR="00EF2BF5" w:rsidRPr="00777637" w:rsidRDefault="00EF2BF5" w:rsidP="002624BB">
      <w:pPr>
        <w:pStyle w:val="subsection"/>
      </w:pPr>
      <w:r w:rsidRPr="00777637">
        <w:tab/>
        <w:t>(2)</w:t>
      </w:r>
      <w:r w:rsidRPr="00777637">
        <w:tab/>
        <w:t>The authorised person may seize and dispose of the property as prescribed by the regulations.</w:t>
      </w:r>
    </w:p>
    <w:p w:rsidR="008E5284" w:rsidRPr="00777637" w:rsidRDefault="008E5284" w:rsidP="001934D2">
      <w:pPr>
        <w:pStyle w:val="ActHead4"/>
        <w:pageBreakBefore/>
      </w:pPr>
      <w:bookmarkStart w:id="269" w:name="_Toc69307327"/>
      <w:r w:rsidRPr="00777637">
        <w:rPr>
          <w:rStyle w:val="CharSubdNo"/>
        </w:rPr>
        <w:lastRenderedPageBreak/>
        <w:t>Division</w:t>
      </w:r>
      <w:r w:rsidR="00DA1913" w:rsidRPr="00777637">
        <w:rPr>
          <w:rStyle w:val="CharSubdNo"/>
        </w:rPr>
        <w:t> </w:t>
      </w:r>
      <w:r w:rsidRPr="00777637">
        <w:rPr>
          <w:rStyle w:val="CharSubdNo"/>
        </w:rPr>
        <w:t>263</w:t>
      </w:r>
      <w:r w:rsidRPr="00777637">
        <w:t>—</w:t>
      </w:r>
      <w:r w:rsidRPr="00777637">
        <w:rPr>
          <w:rStyle w:val="CharSubdText"/>
        </w:rPr>
        <w:t xml:space="preserve">Mutual assistance in </w:t>
      </w:r>
      <w:r w:rsidR="002167D9" w:rsidRPr="00777637">
        <w:rPr>
          <w:rStyle w:val="CharSubdText"/>
        </w:rPr>
        <w:t>the administration of foreign tax laws</w:t>
      </w:r>
      <w:bookmarkEnd w:id="269"/>
    </w:p>
    <w:p w:rsidR="008E5284" w:rsidRPr="00777637" w:rsidRDefault="008E5284" w:rsidP="001934D2">
      <w:pPr>
        <w:pStyle w:val="TofSectsHeading"/>
        <w:keepNext/>
        <w:keepLines/>
      </w:pPr>
      <w:r w:rsidRPr="00777637">
        <w:t>Table of Subdivisions</w:t>
      </w:r>
    </w:p>
    <w:p w:rsidR="008E5284" w:rsidRPr="00777637" w:rsidRDefault="008E5284" w:rsidP="001934D2">
      <w:pPr>
        <w:pStyle w:val="TofSectsSubdiv"/>
        <w:keepNext/>
      </w:pPr>
      <w:r w:rsidRPr="00777637">
        <w:t>263</w:t>
      </w:r>
      <w:r w:rsidR="00777637">
        <w:noBreakHyphen/>
      </w:r>
      <w:r w:rsidRPr="00777637">
        <w:t>A</w:t>
      </w:r>
      <w:r w:rsidRPr="00777637">
        <w:tab/>
        <w:t>Foreign revenue claims</w:t>
      </w:r>
    </w:p>
    <w:p w:rsidR="00F90900" w:rsidRPr="00777637" w:rsidRDefault="00F90900" w:rsidP="007D263C">
      <w:pPr>
        <w:pStyle w:val="TofSectsSubdiv"/>
      </w:pPr>
      <w:r w:rsidRPr="00777637">
        <w:rPr>
          <w:rStyle w:val="CharSubdNo"/>
        </w:rPr>
        <w:t>263</w:t>
      </w:r>
      <w:r w:rsidR="00777637">
        <w:rPr>
          <w:rStyle w:val="CharSubdNo"/>
        </w:rPr>
        <w:noBreakHyphen/>
      </w:r>
      <w:r w:rsidRPr="00777637">
        <w:rPr>
          <w:rStyle w:val="CharSubdNo"/>
        </w:rPr>
        <w:t>B</w:t>
      </w:r>
      <w:r w:rsidRPr="00777637">
        <w:tab/>
      </w:r>
      <w:r w:rsidRPr="00777637">
        <w:rPr>
          <w:rStyle w:val="CharSubdText"/>
        </w:rPr>
        <w:t>Service of documents in Australia on behalf of foreign revenue authorities</w:t>
      </w:r>
    </w:p>
    <w:p w:rsidR="008E5284" w:rsidRPr="00777637" w:rsidRDefault="008E5284" w:rsidP="001934D2">
      <w:pPr>
        <w:pStyle w:val="ActHead4"/>
      </w:pPr>
      <w:bookmarkStart w:id="270" w:name="_Toc69307328"/>
      <w:r w:rsidRPr="00777637">
        <w:rPr>
          <w:rStyle w:val="CharSubdNo"/>
        </w:rPr>
        <w:t>Subdivision</w:t>
      </w:r>
      <w:r w:rsidR="00DA1913" w:rsidRPr="00777637">
        <w:rPr>
          <w:rStyle w:val="CharSubdNo"/>
        </w:rPr>
        <w:t> </w:t>
      </w:r>
      <w:r w:rsidRPr="00777637">
        <w:rPr>
          <w:rStyle w:val="CharSubdNo"/>
        </w:rPr>
        <w:t>263</w:t>
      </w:r>
      <w:r w:rsidR="00777637">
        <w:rPr>
          <w:rStyle w:val="CharSubdNo"/>
        </w:rPr>
        <w:noBreakHyphen/>
      </w:r>
      <w:r w:rsidRPr="00777637">
        <w:rPr>
          <w:rStyle w:val="CharSubdNo"/>
        </w:rPr>
        <w:t>A</w:t>
      </w:r>
      <w:r w:rsidRPr="00777637">
        <w:t>—</w:t>
      </w:r>
      <w:r w:rsidRPr="00777637">
        <w:rPr>
          <w:rStyle w:val="CharSubdText"/>
        </w:rPr>
        <w:t>Foreign revenue claims</w:t>
      </w:r>
      <w:bookmarkEnd w:id="270"/>
    </w:p>
    <w:p w:rsidR="008E5284" w:rsidRPr="00777637" w:rsidRDefault="008E5284" w:rsidP="001934D2">
      <w:pPr>
        <w:pStyle w:val="ActHead4"/>
      </w:pPr>
      <w:bookmarkStart w:id="271" w:name="_Toc69307329"/>
      <w:r w:rsidRPr="00777637">
        <w:rPr>
          <w:rStyle w:val="CharSubdNo"/>
        </w:rPr>
        <w:t>Guide to Subdivision</w:t>
      </w:r>
      <w:r w:rsidR="00DA1913" w:rsidRPr="00777637">
        <w:rPr>
          <w:rStyle w:val="CharSubdNo"/>
        </w:rPr>
        <w:t> </w:t>
      </w:r>
      <w:r w:rsidRPr="00777637">
        <w:rPr>
          <w:rStyle w:val="CharSubdNo"/>
        </w:rPr>
        <w:t>263</w:t>
      </w:r>
      <w:r w:rsidR="00777637">
        <w:rPr>
          <w:rStyle w:val="CharSubdText"/>
        </w:rPr>
        <w:noBreakHyphen/>
      </w:r>
      <w:r w:rsidRPr="00777637">
        <w:t>A</w:t>
      </w:r>
      <w:bookmarkEnd w:id="271"/>
    </w:p>
    <w:p w:rsidR="008E5284" w:rsidRPr="00777637" w:rsidRDefault="008E5284" w:rsidP="001934D2">
      <w:pPr>
        <w:pStyle w:val="ActHead5"/>
      </w:pPr>
      <w:bookmarkStart w:id="272" w:name="_Toc69307330"/>
      <w:r w:rsidRPr="00777637">
        <w:rPr>
          <w:rStyle w:val="CharSectno"/>
        </w:rPr>
        <w:t>263</w:t>
      </w:r>
      <w:r w:rsidR="00777637">
        <w:rPr>
          <w:rStyle w:val="CharSectno"/>
        </w:rPr>
        <w:noBreakHyphen/>
      </w:r>
      <w:r w:rsidRPr="00777637">
        <w:rPr>
          <w:rStyle w:val="CharSectno"/>
        </w:rPr>
        <w:t>5</w:t>
      </w:r>
      <w:r w:rsidRPr="00777637">
        <w:t xml:space="preserve">  What this Subdivision is about</w:t>
      </w:r>
      <w:bookmarkEnd w:id="272"/>
    </w:p>
    <w:p w:rsidR="008E5284" w:rsidRPr="00777637" w:rsidRDefault="008E5284" w:rsidP="008E5284">
      <w:pPr>
        <w:pStyle w:val="BoxText"/>
      </w:pPr>
      <w:r w:rsidRPr="00777637">
        <w:t>This Subdivision can be activated if there is in force an agreement between Australia and a foreign country or territory that contains an article relating to assistance in collection of foreign tax debts.</w:t>
      </w:r>
    </w:p>
    <w:p w:rsidR="008E5284" w:rsidRPr="00777637" w:rsidRDefault="008E5284" w:rsidP="008E5284">
      <w:pPr>
        <w:pStyle w:val="BoxText"/>
      </w:pPr>
      <w:r w:rsidRPr="00777637">
        <w:t>The Commissioner can collect from an entity an amount in respect of a tax debt that the person owes to such a country or territory or take action to conserve assets of the entity.</w:t>
      </w:r>
    </w:p>
    <w:p w:rsidR="008E5284" w:rsidRPr="00777637" w:rsidRDefault="008E5284" w:rsidP="008E5284">
      <w:pPr>
        <w:pStyle w:val="BoxText"/>
      </w:pPr>
      <w:r w:rsidRPr="00777637">
        <w:t>The Commissioner is required to remit amounts collected to the foreign country or territory concerned.</w:t>
      </w:r>
    </w:p>
    <w:p w:rsidR="008E5284" w:rsidRPr="00777637" w:rsidRDefault="008E5284" w:rsidP="008E5284">
      <w:pPr>
        <w:pStyle w:val="TofSectsHeading"/>
      </w:pPr>
      <w:r w:rsidRPr="00777637">
        <w:t>Table of sections</w:t>
      </w:r>
    </w:p>
    <w:p w:rsidR="008E5284" w:rsidRPr="00777637" w:rsidRDefault="008E5284" w:rsidP="008E5284">
      <w:pPr>
        <w:pStyle w:val="TofSectsGroupHeading"/>
      </w:pPr>
      <w:r w:rsidRPr="00777637">
        <w:t>Operative provisions</w:t>
      </w:r>
    </w:p>
    <w:p w:rsidR="008E5284" w:rsidRPr="00777637" w:rsidRDefault="008E5284" w:rsidP="008E5284">
      <w:pPr>
        <w:pStyle w:val="TofSectsSection"/>
        <w:rPr>
          <w:noProof/>
        </w:rPr>
      </w:pPr>
      <w:r w:rsidRPr="00777637">
        <w:rPr>
          <w:noProof/>
        </w:rPr>
        <w:t>263</w:t>
      </w:r>
      <w:r w:rsidR="00777637">
        <w:rPr>
          <w:noProof/>
        </w:rPr>
        <w:noBreakHyphen/>
      </w:r>
      <w:r w:rsidRPr="00777637">
        <w:rPr>
          <w:noProof/>
        </w:rPr>
        <w:t>10</w:t>
      </w:r>
      <w:r w:rsidRPr="00777637">
        <w:rPr>
          <w:noProof/>
        </w:rPr>
        <w:tab/>
        <w:t xml:space="preserve">Meaning of </w:t>
      </w:r>
      <w:r w:rsidRPr="00777637">
        <w:rPr>
          <w:i/>
          <w:noProof/>
        </w:rPr>
        <w:t>foreign revenue claim</w:t>
      </w:r>
    </w:p>
    <w:p w:rsidR="008E5284" w:rsidRPr="00777637" w:rsidRDefault="008E5284" w:rsidP="008E5284">
      <w:pPr>
        <w:pStyle w:val="TofSectsSection"/>
        <w:rPr>
          <w:noProof/>
        </w:rPr>
      </w:pPr>
      <w:r w:rsidRPr="00777637">
        <w:rPr>
          <w:noProof/>
        </w:rPr>
        <w:t>263</w:t>
      </w:r>
      <w:r w:rsidR="00777637">
        <w:rPr>
          <w:noProof/>
        </w:rPr>
        <w:noBreakHyphen/>
      </w:r>
      <w:r w:rsidRPr="00777637">
        <w:rPr>
          <w:noProof/>
        </w:rPr>
        <w:t>15</w:t>
      </w:r>
      <w:r w:rsidRPr="00777637">
        <w:rPr>
          <w:noProof/>
        </w:rPr>
        <w:tab/>
        <w:t>Requirements for foreign revenue claims</w:t>
      </w:r>
    </w:p>
    <w:p w:rsidR="008E5284" w:rsidRPr="00777637" w:rsidRDefault="008E5284" w:rsidP="008E5284">
      <w:pPr>
        <w:pStyle w:val="TofSectsSection"/>
        <w:rPr>
          <w:noProof/>
        </w:rPr>
      </w:pPr>
      <w:r w:rsidRPr="00777637">
        <w:rPr>
          <w:noProof/>
        </w:rPr>
        <w:t>263</w:t>
      </w:r>
      <w:r w:rsidR="00777637">
        <w:rPr>
          <w:noProof/>
        </w:rPr>
        <w:noBreakHyphen/>
      </w:r>
      <w:r w:rsidRPr="00777637">
        <w:rPr>
          <w:noProof/>
        </w:rPr>
        <w:t>20</w:t>
      </w:r>
      <w:r w:rsidRPr="00777637">
        <w:rPr>
          <w:noProof/>
        </w:rPr>
        <w:tab/>
        <w:t>Foreign Revenue Claims Register</w:t>
      </w:r>
    </w:p>
    <w:p w:rsidR="008E5284" w:rsidRPr="00777637" w:rsidRDefault="008E5284" w:rsidP="008E5284">
      <w:pPr>
        <w:pStyle w:val="TofSectsSection"/>
      </w:pPr>
      <w:r w:rsidRPr="00777637">
        <w:rPr>
          <w:noProof/>
        </w:rPr>
        <w:t>263</w:t>
      </w:r>
      <w:r w:rsidR="00777637">
        <w:rPr>
          <w:noProof/>
        </w:rPr>
        <w:noBreakHyphen/>
      </w:r>
      <w:r w:rsidRPr="00777637">
        <w:rPr>
          <w:noProof/>
        </w:rPr>
        <w:t>25</w:t>
      </w:r>
      <w:r w:rsidRPr="00777637">
        <w:rPr>
          <w:noProof/>
        </w:rPr>
        <w:tab/>
      </w:r>
      <w:r w:rsidRPr="00777637">
        <w:t>Registering claims</w:t>
      </w:r>
    </w:p>
    <w:p w:rsidR="008E5284" w:rsidRPr="00777637" w:rsidRDefault="008E5284" w:rsidP="008E5284">
      <w:pPr>
        <w:pStyle w:val="TofSectsSection"/>
      </w:pPr>
      <w:r w:rsidRPr="00777637">
        <w:t>263</w:t>
      </w:r>
      <w:r w:rsidR="00777637">
        <w:noBreakHyphen/>
      </w:r>
      <w:r w:rsidRPr="00777637">
        <w:t>30</w:t>
      </w:r>
      <w:r w:rsidRPr="00777637">
        <w:tab/>
        <w:t>When amount is due and payable</w:t>
      </w:r>
    </w:p>
    <w:p w:rsidR="00CF579E" w:rsidRPr="00777637" w:rsidRDefault="00F25A36" w:rsidP="00CF579E">
      <w:pPr>
        <w:pStyle w:val="TofSectsSection"/>
      </w:pPr>
      <w:r w:rsidRPr="00777637">
        <w:t>263</w:t>
      </w:r>
      <w:r w:rsidR="00777637">
        <w:noBreakHyphen/>
      </w:r>
      <w:r w:rsidR="00CF579E" w:rsidRPr="00777637">
        <w:t>35</w:t>
      </w:r>
      <w:r w:rsidR="00CF579E" w:rsidRPr="00777637">
        <w:tab/>
        <w:t>Amending the Register etc.</w:t>
      </w:r>
    </w:p>
    <w:p w:rsidR="008E5284" w:rsidRPr="00777637" w:rsidRDefault="008E5284" w:rsidP="008E5284">
      <w:pPr>
        <w:pStyle w:val="TofSectsSection"/>
        <w:rPr>
          <w:noProof/>
        </w:rPr>
      </w:pPr>
      <w:r w:rsidRPr="00777637">
        <w:lastRenderedPageBreak/>
        <w:t>263</w:t>
      </w:r>
      <w:r w:rsidR="00777637">
        <w:noBreakHyphen/>
      </w:r>
      <w:r w:rsidRPr="00777637">
        <w:t>40</w:t>
      </w:r>
      <w:r w:rsidRPr="00777637">
        <w:tab/>
        <w:t>Payment to competent authority</w:t>
      </w:r>
    </w:p>
    <w:p w:rsidR="008E5284" w:rsidRPr="00777637" w:rsidRDefault="008E5284" w:rsidP="008E5284">
      <w:pPr>
        <w:pStyle w:val="ActHead4"/>
      </w:pPr>
      <w:bookmarkStart w:id="273" w:name="_Toc69307331"/>
      <w:r w:rsidRPr="00777637">
        <w:t>Operative provisions</w:t>
      </w:r>
      <w:bookmarkEnd w:id="273"/>
    </w:p>
    <w:p w:rsidR="008E5284" w:rsidRPr="00777637" w:rsidRDefault="008E5284" w:rsidP="008E5284">
      <w:pPr>
        <w:pStyle w:val="ActHead5"/>
        <w:rPr>
          <w:noProof/>
        </w:rPr>
      </w:pPr>
      <w:bookmarkStart w:id="274" w:name="_Toc69307332"/>
      <w:r w:rsidRPr="00777637">
        <w:rPr>
          <w:rStyle w:val="CharSectno"/>
        </w:rPr>
        <w:t>263</w:t>
      </w:r>
      <w:r w:rsidR="00777637">
        <w:rPr>
          <w:rStyle w:val="CharSectno"/>
        </w:rPr>
        <w:noBreakHyphen/>
      </w:r>
      <w:r w:rsidRPr="00777637">
        <w:rPr>
          <w:rStyle w:val="CharSectno"/>
        </w:rPr>
        <w:t>10</w:t>
      </w:r>
      <w:r w:rsidRPr="00777637">
        <w:t xml:space="preserve">  </w:t>
      </w:r>
      <w:r w:rsidRPr="00777637">
        <w:rPr>
          <w:noProof/>
        </w:rPr>
        <w:t>Meaning of foreign revenue claim</w:t>
      </w:r>
      <w:bookmarkEnd w:id="274"/>
    </w:p>
    <w:p w:rsidR="008E5284" w:rsidRPr="00777637" w:rsidRDefault="008E5284" w:rsidP="008E5284">
      <w:pPr>
        <w:pStyle w:val="subsection"/>
      </w:pPr>
      <w:r w:rsidRPr="00777637">
        <w:tab/>
      </w:r>
      <w:r w:rsidRPr="00777637">
        <w:tab/>
        <w:t xml:space="preserve">A </w:t>
      </w:r>
      <w:r w:rsidRPr="00777637">
        <w:rPr>
          <w:b/>
          <w:i/>
        </w:rPr>
        <w:t>foreign revenue claim</w:t>
      </w:r>
      <w:r w:rsidRPr="00777637">
        <w:t xml:space="preserve"> is a claim made to the Commissioner:</w:t>
      </w:r>
    </w:p>
    <w:p w:rsidR="00EE367A" w:rsidRPr="00777637" w:rsidRDefault="00EE367A" w:rsidP="00EE367A">
      <w:pPr>
        <w:pStyle w:val="paragraph"/>
      </w:pPr>
      <w:r w:rsidRPr="00777637">
        <w:tab/>
        <w:t>(a)</w:t>
      </w:r>
      <w:r w:rsidRPr="00777637">
        <w:tab/>
        <w:t xml:space="preserve">in accordance with an agreement (the </w:t>
      </w:r>
      <w:r w:rsidRPr="00777637">
        <w:rPr>
          <w:b/>
          <w:i/>
        </w:rPr>
        <w:t>international agreement</w:t>
      </w:r>
      <w:r w:rsidRPr="00777637">
        <w:t>) between Australia and:</w:t>
      </w:r>
    </w:p>
    <w:p w:rsidR="00EE367A" w:rsidRPr="00777637" w:rsidRDefault="00EE367A" w:rsidP="00EE367A">
      <w:pPr>
        <w:pStyle w:val="paragraphsub"/>
      </w:pPr>
      <w:r w:rsidRPr="00777637">
        <w:tab/>
        <w:t>(i)</w:t>
      </w:r>
      <w:r w:rsidRPr="00777637">
        <w:tab/>
        <w:t>a foreign country or a constituent part of a foreign country; or</w:t>
      </w:r>
    </w:p>
    <w:p w:rsidR="00EE367A" w:rsidRPr="00777637" w:rsidRDefault="00EE367A" w:rsidP="00EE367A">
      <w:pPr>
        <w:pStyle w:val="paragraphsub"/>
      </w:pPr>
      <w:r w:rsidRPr="00777637">
        <w:tab/>
        <w:t>(ii)</w:t>
      </w:r>
      <w:r w:rsidRPr="00777637">
        <w:tab/>
        <w:t>a foreign territory; and</w:t>
      </w:r>
    </w:p>
    <w:p w:rsidR="008E5284" w:rsidRPr="00777637" w:rsidRDefault="008E5284" w:rsidP="008E5284">
      <w:pPr>
        <w:pStyle w:val="paragraph"/>
      </w:pPr>
      <w:r w:rsidRPr="00777637">
        <w:tab/>
        <w:t>(b)</w:t>
      </w:r>
      <w:r w:rsidRPr="00777637">
        <w:tab/>
        <w:t>for one or both of these purposes:</w:t>
      </w:r>
    </w:p>
    <w:p w:rsidR="008E5284" w:rsidRPr="00777637" w:rsidRDefault="008E5284" w:rsidP="008E5284">
      <w:pPr>
        <w:pStyle w:val="paragraphsub"/>
      </w:pPr>
      <w:r w:rsidRPr="00777637">
        <w:tab/>
        <w:t>(i)</w:t>
      </w:r>
      <w:r w:rsidRPr="00777637">
        <w:tab/>
        <w:t xml:space="preserve">the recovery by the Commissioner of an amount from an entity (the </w:t>
      </w:r>
      <w:r w:rsidRPr="00777637">
        <w:rPr>
          <w:b/>
          <w:i/>
        </w:rPr>
        <w:t>debtor</w:t>
      </w:r>
      <w:r w:rsidRPr="00777637">
        <w:t xml:space="preserve">) in respect of taxes imposed otherwise than by an </w:t>
      </w:r>
      <w:r w:rsidR="00777637" w:rsidRPr="00777637">
        <w:rPr>
          <w:position w:val="6"/>
          <w:sz w:val="16"/>
        </w:rPr>
        <w:t>*</w:t>
      </w:r>
      <w:r w:rsidRPr="00777637">
        <w:t>Australian law (including any associated amounts);</w:t>
      </w:r>
    </w:p>
    <w:p w:rsidR="008E5284" w:rsidRPr="00777637" w:rsidRDefault="008E5284" w:rsidP="008E5284">
      <w:pPr>
        <w:pStyle w:val="paragraphsub"/>
      </w:pPr>
      <w:r w:rsidRPr="00777637">
        <w:tab/>
        <w:t>(ii)</w:t>
      </w:r>
      <w:r w:rsidRPr="00777637">
        <w:tab/>
        <w:t>the conserving of assets for the purposes of a recovery of that kind.</w:t>
      </w:r>
    </w:p>
    <w:p w:rsidR="008E5284" w:rsidRPr="00777637" w:rsidRDefault="008E5284" w:rsidP="008E5284">
      <w:pPr>
        <w:pStyle w:val="ActHead5"/>
        <w:rPr>
          <w:noProof/>
        </w:rPr>
      </w:pPr>
      <w:bookmarkStart w:id="275" w:name="_Toc69307333"/>
      <w:r w:rsidRPr="00777637">
        <w:rPr>
          <w:rStyle w:val="CharSectno"/>
        </w:rPr>
        <w:t>263</w:t>
      </w:r>
      <w:r w:rsidR="00777637">
        <w:rPr>
          <w:rStyle w:val="CharSectno"/>
        </w:rPr>
        <w:noBreakHyphen/>
      </w:r>
      <w:r w:rsidRPr="00777637">
        <w:rPr>
          <w:rStyle w:val="CharSectno"/>
        </w:rPr>
        <w:t>15</w:t>
      </w:r>
      <w:r w:rsidRPr="00777637">
        <w:t xml:space="preserve">  </w:t>
      </w:r>
      <w:r w:rsidRPr="00777637">
        <w:rPr>
          <w:noProof/>
        </w:rPr>
        <w:t>Requirements for foreign revenue claims</w:t>
      </w:r>
      <w:bookmarkEnd w:id="275"/>
    </w:p>
    <w:p w:rsidR="008E5284" w:rsidRPr="00777637" w:rsidRDefault="008E5284" w:rsidP="008E5284">
      <w:pPr>
        <w:pStyle w:val="subsection"/>
      </w:pPr>
      <w:r w:rsidRPr="00777637">
        <w:tab/>
      </w:r>
      <w:r w:rsidRPr="00777637">
        <w:tab/>
        <w:t xml:space="preserve">A </w:t>
      </w:r>
      <w:r w:rsidR="00777637" w:rsidRPr="00777637">
        <w:rPr>
          <w:position w:val="6"/>
          <w:sz w:val="16"/>
        </w:rPr>
        <w:t>*</w:t>
      </w:r>
      <w:r w:rsidRPr="00777637">
        <w:t>foreign revenue claim must:</w:t>
      </w:r>
    </w:p>
    <w:p w:rsidR="008E5284" w:rsidRPr="00777637" w:rsidRDefault="008E5284" w:rsidP="008E5284">
      <w:pPr>
        <w:pStyle w:val="paragraph"/>
      </w:pPr>
      <w:r w:rsidRPr="00777637">
        <w:tab/>
        <w:t>(a)</w:t>
      </w:r>
      <w:r w:rsidRPr="00777637">
        <w:tab/>
        <w:t>be made by or on behalf of an entity that is, under the relevant international agreement, the competent authority; and</w:t>
      </w:r>
    </w:p>
    <w:p w:rsidR="008E5284" w:rsidRPr="00777637" w:rsidRDefault="008E5284" w:rsidP="008E5284">
      <w:pPr>
        <w:pStyle w:val="paragraph"/>
      </w:pPr>
      <w:r w:rsidRPr="00777637">
        <w:tab/>
        <w:t>(b)</w:t>
      </w:r>
      <w:r w:rsidRPr="00777637">
        <w:tab/>
        <w:t>be consistent with the provisions of that agreement; and</w:t>
      </w:r>
    </w:p>
    <w:p w:rsidR="008E5284" w:rsidRPr="00777637" w:rsidRDefault="008E5284" w:rsidP="008E5284">
      <w:pPr>
        <w:pStyle w:val="paragraph"/>
      </w:pPr>
      <w:r w:rsidRPr="00777637">
        <w:tab/>
        <w:t>(c)</w:t>
      </w:r>
      <w:r w:rsidRPr="00777637">
        <w:tab/>
        <w:t xml:space="preserve">be made in the </w:t>
      </w:r>
      <w:r w:rsidR="00777637" w:rsidRPr="00777637">
        <w:rPr>
          <w:position w:val="6"/>
          <w:sz w:val="16"/>
        </w:rPr>
        <w:t>*</w:t>
      </w:r>
      <w:r w:rsidRPr="00777637">
        <w:t>approved form; and</w:t>
      </w:r>
    </w:p>
    <w:p w:rsidR="008E5284" w:rsidRPr="00777637" w:rsidRDefault="008E5284" w:rsidP="008E5284">
      <w:pPr>
        <w:pStyle w:val="paragraph"/>
      </w:pPr>
      <w:r w:rsidRPr="00777637">
        <w:tab/>
        <w:t>(d)</w:t>
      </w:r>
      <w:r w:rsidRPr="00777637">
        <w:tab/>
        <w:t>specify the amount owed by the debtor in Australian currency (calculated as at the day the claim is made); and</w:t>
      </w:r>
    </w:p>
    <w:p w:rsidR="008E5284" w:rsidRPr="00777637" w:rsidRDefault="008E5284" w:rsidP="008E5284">
      <w:pPr>
        <w:pStyle w:val="paragraph"/>
      </w:pPr>
      <w:r w:rsidRPr="00777637">
        <w:tab/>
        <w:t>(e)</w:t>
      </w:r>
      <w:r w:rsidRPr="00777637">
        <w:tab/>
        <w:t>be accompanied by a declaration by the competent authority stating that the claim fulfils the requirements of that agreement.</w:t>
      </w:r>
    </w:p>
    <w:p w:rsidR="008E5284" w:rsidRPr="00777637" w:rsidRDefault="008E5284" w:rsidP="008E5284">
      <w:pPr>
        <w:pStyle w:val="ActHead5"/>
      </w:pPr>
      <w:bookmarkStart w:id="276" w:name="_Toc69307334"/>
      <w:r w:rsidRPr="00777637">
        <w:rPr>
          <w:rStyle w:val="CharSectno"/>
        </w:rPr>
        <w:lastRenderedPageBreak/>
        <w:t>263</w:t>
      </w:r>
      <w:r w:rsidR="00777637">
        <w:rPr>
          <w:rStyle w:val="CharSectno"/>
        </w:rPr>
        <w:noBreakHyphen/>
      </w:r>
      <w:r w:rsidRPr="00777637">
        <w:rPr>
          <w:rStyle w:val="CharSectno"/>
        </w:rPr>
        <w:t>20</w:t>
      </w:r>
      <w:r w:rsidRPr="00777637">
        <w:t xml:space="preserve">  </w:t>
      </w:r>
      <w:r w:rsidRPr="00777637">
        <w:rPr>
          <w:noProof/>
        </w:rPr>
        <w:t>Foreign Revenue Claims Register</w:t>
      </w:r>
      <w:bookmarkEnd w:id="276"/>
    </w:p>
    <w:p w:rsidR="008E5284" w:rsidRPr="00777637" w:rsidRDefault="008E5284" w:rsidP="008E5284">
      <w:pPr>
        <w:pStyle w:val="subsection"/>
      </w:pPr>
      <w:r w:rsidRPr="00777637">
        <w:tab/>
        <w:t>(1)</w:t>
      </w:r>
      <w:r w:rsidRPr="00777637">
        <w:tab/>
        <w:t xml:space="preserve">The Commissioner must keep a register called the Foreign Revenue Claims Register (the </w:t>
      </w:r>
      <w:r w:rsidRPr="00777637">
        <w:rPr>
          <w:b/>
          <w:i/>
        </w:rPr>
        <w:t>Register</w:t>
      </w:r>
      <w:r w:rsidRPr="00777637">
        <w:t>).</w:t>
      </w:r>
    </w:p>
    <w:p w:rsidR="008E5284" w:rsidRPr="00777637" w:rsidRDefault="008E5284" w:rsidP="008E5284">
      <w:pPr>
        <w:pStyle w:val="subsection"/>
      </w:pPr>
      <w:r w:rsidRPr="00777637">
        <w:tab/>
        <w:t>(2)</w:t>
      </w:r>
      <w:r w:rsidRPr="00777637">
        <w:tab/>
        <w:t>The regulations may make provision in relation to the form in which the Register may be kept.</w:t>
      </w:r>
    </w:p>
    <w:p w:rsidR="008E5284" w:rsidRPr="00777637" w:rsidRDefault="008E5284" w:rsidP="008E5284">
      <w:pPr>
        <w:pStyle w:val="subsection"/>
      </w:pPr>
      <w:r w:rsidRPr="00777637">
        <w:tab/>
        <w:t>(3)</w:t>
      </w:r>
      <w:r w:rsidRPr="00777637">
        <w:tab/>
        <w:t>The register is not a legislative instrument.</w:t>
      </w:r>
    </w:p>
    <w:p w:rsidR="008E5284" w:rsidRPr="00777637" w:rsidRDefault="008E5284" w:rsidP="008E5284">
      <w:pPr>
        <w:pStyle w:val="ActHead5"/>
      </w:pPr>
      <w:bookmarkStart w:id="277" w:name="_Toc69307335"/>
      <w:r w:rsidRPr="00777637">
        <w:rPr>
          <w:rStyle w:val="CharSectno"/>
        </w:rPr>
        <w:t>263</w:t>
      </w:r>
      <w:r w:rsidR="00777637">
        <w:rPr>
          <w:rStyle w:val="CharSectno"/>
        </w:rPr>
        <w:noBreakHyphen/>
      </w:r>
      <w:r w:rsidRPr="00777637">
        <w:rPr>
          <w:rStyle w:val="CharSectno"/>
        </w:rPr>
        <w:t>25</w:t>
      </w:r>
      <w:r w:rsidRPr="00777637">
        <w:t xml:space="preserve">  Registering claims</w:t>
      </w:r>
      <w:bookmarkEnd w:id="277"/>
    </w:p>
    <w:p w:rsidR="008E5284" w:rsidRPr="00777637" w:rsidRDefault="008E5284" w:rsidP="008E5284">
      <w:pPr>
        <w:pStyle w:val="subsection"/>
      </w:pPr>
      <w:r w:rsidRPr="00777637">
        <w:tab/>
      </w:r>
      <w:r w:rsidRPr="00777637">
        <w:tab/>
        <w:t xml:space="preserve">If the Commissioner is satisfied that a </w:t>
      </w:r>
      <w:r w:rsidR="00777637" w:rsidRPr="00777637">
        <w:rPr>
          <w:position w:val="6"/>
          <w:sz w:val="16"/>
        </w:rPr>
        <w:t>*</w:t>
      </w:r>
      <w:r w:rsidRPr="00777637">
        <w:t>foreign revenue claim has been made in accordance with section</w:t>
      </w:r>
      <w:r w:rsidR="00DA1913" w:rsidRPr="00777637">
        <w:t> </w:t>
      </w:r>
      <w:r w:rsidRPr="00777637">
        <w:t>263</w:t>
      </w:r>
      <w:r w:rsidR="00777637">
        <w:noBreakHyphen/>
      </w:r>
      <w:r w:rsidRPr="00777637">
        <w:t>15, the Commissioner must register the claim by entering particulars of it in the Register within 90 days after receiving the claim.</w:t>
      </w:r>
    </w:p>
    <w:p w:rsidR="008E5284" w:rsidRPr="00777637" w:rsidRDefault="008E5284" w:rsidP="008E5284">
      <w:pPr>
        <w:pStyle w:val="ActHead5"/>
      </w:pPr>
      <w:bookmarkStart w:id="278" w:name="_Toc69307336"/>
      <w:r w:rsidRPr="00777637">
        <w:rPr>
          <w:rStyle w:val="CharSectno"/>
        </w:rPr>
        <w:t>263</w:t>
      </w:r>
      <w:r w:rsidR="00777637">
        <w:rPr>
          <w:rStyle w:val="CharSectno"/>
        </w:rPr>
        <w:noBreakHyphen/>
      </w:r>
      <w:r w:rsidRPr="00777637">
        <w:rPr>
          <w:rStyle w:val="CharSectno"/>
        </w:rPr>
        <w:t>30</w:t>
      </w:r>
      <w:r w:rsidRPr="00777637">
        <w:t xml:space="preserve">  When amount is due and payable</w:t>
      </w:r>
      <w:bookmarkEnd w:id="278"/>
    </w:p>
    <w:p w:rsidR="008E5284" w:rsidRPr="00777637" w:rsidRDefault="008E5284" w:rsidP="008E5284">
      <w:pPr>
        <w:pStyle w:val="subsection"/>
      </w:pPr>
      <w:r w:rsidRPr="00777637">
        <w:tab/>
        <w:t>(1)</w:t>
      </w:r>
      <w:r w:rsidRPr="00777637">
        <w:tab/>
        <w:t xml:space="preserve">When particulars of a </w:t>
      </w:r>
      <w:r w:rsidR="00777637" w:rsidRPr="00777637">
        <w:rPr>
          <w:position w:val="6"/>
          <w:sz w:val="16"/>
        </w:rPr>
        <w:t>*</w:t>
      </w:r>
      <w:r w:rsidRPr="00777637">
        <w:t>foreign revenue claim are entered in the Register, the amount owed by the debtor becomes a pecuniary liability to the Commonwealth by the debtor.</w:t>
      </w:r>
    </w:p>
    <w:p w:rsidR="008E5284" w:rsidRPr="00777637" w:rsidRDefault="008E5284" w:rsidP="008E5284">
      <w:pPr>
        <w:pStyle w:val="notetext"/>
      </w:pPr>
      <w:r w:rsidRPr="00777637">
        <w:t>Note 1:</w:t>
      </w:r>
      <w:r w:rsidRPr="00777637">
        <w:tab/>
        <w:t>The amount to be recovered from the debtor will be a primary tax debt for the purposes of Part</w:t>
      </w:r>
      <w:r w:rsidR="00830045" w:rsidRPr="00777637">
        <w:t> </w:t>
      </w:r>
      <w:r w:rsidRPr="00777637">
        <w:t>IIB and the Commissioner may allocate the debt to a running balance account under that Part.</w:t>
      </w:r>
    </w:p>
    <w:p w:rsidR="008E5284" w:rsidRPr="00777637" w:rsidRDefault="008E5284" w:rsidP="008E5284">
      <w:pPr>
        <w:pStyle w:val="notetext"/>
      </w:pPr>
      <w:r w:rsidRPr="00777637">
        <w:t>Note 2:</w:t>
      </w:r>
      <w:r w:rsidRPr="00777637">
        <w:tab/>
        <w:t>For provisions about collection and recovery of the debt, see Part</w:t>
      </w:r>
      <w:r w:rsidR="00DA1913" w:rsidRPr="00777637">
        <w:t> </w:t>
      </w:r>
      <w:r w:rsidRPr="00777637">
        <w:t>4</w:t>
      </w:r>
      <w:r w:rsidR="00777637">
        <w:noBreakHyphen/>
      </w:r>
      <w:r w:rsidRPr="00777637">
        <w:t>15.</w:t>
      </w:r>
    </w:p>
    <w:p w:rsidR="00CF579E" w:rsidRPr="00777637" w:rsidRDefault="00CF579E" w:rsidP="00CF579E">
      <w:pPr>
        <w:pStyle w:val="subsection"/>
      </w:pPr>
      <w:r w:rsidRPr="00777637">
        <w:tab/>
        <w:t>(1A)</w:t>
      </w:r>
      <w:r w:rsidRPr="00777637">
        <w:tab/>
        <w:t>To avoid doubt, the amount owed by the debtor may not be the same as the amount (if any) entered in the Register.</w:t>
      </w:r>
    </w:p>
    <w:p w:rsidR="008E5284" w:rsidRPr="00777637" w:rsidRDefault="008E5284" w:rsidP="008E5284">
      <w:pPr>
        <w:pStyle w:val="subsection"/>
      </w:pPr>
      <w:r w:rsidRPr="00777637">
        <w:tab/>
        <w:t>(2)</w:t>
      </w:r>
      <w:r w:rsidRPr="00777637">
        <w:tab/>
      </w:r>
      <w:r w:rsidR="00CF579E" w:rsidRPr="00777637">
        <w:t>The amount owed by the debtor</w:t>
      </w:r>
      <w:r w:rsidRPr="00777637">
        <w:t xml:space="preserve"> becomes due and payable 30 days after notice of the particulars of the </w:t>
      </w:r>
      <w:r w:rsidR="00777637" w:rsidRPr="00777637">
        <w:rPr>
          <w:position w:val="6"/>
          <w:sz w:val="16"/>
        </w:rPr>
        <w:t>*</w:t>
      </w:r>
      <w:r w:rsidRPr="00777637">
        <w:t>foreign revenue claim is given to the debtor or on a later day specified in the notice.</w:t>
      </w:r>
    </w:p>
    <w:p w:rsidR="008E5284" w:rsidRPr="00777637" w:rsidRDefault="008E5284" w:rsidP="008E5284">
      <w:pPr>
        <w:pStyle w:val="subsection"/>
      </w:pPr>
      <w:r w:rsidRPr="00777637">
        <w:tab/>
        <w:t>(3)</w:t>
      </w:r>
      <w:r w:rsidRPr="00777637">
        <w:tab/>
        <w:t xml:space="preserve">If that amount remains unpaid after it is due and payable, the debtor is liable to pay </w:t>
      </w:r>
      <w:r w:rsidR="00777637" w:rsidRPr="00777637">
        <w:rPr>
          <w:position w:val="6"/>
          <w:sz w:val="16"/>
        </w:rPr>
        <w:t>*</w:t>
      </w:r>
      <w:r w:rsidRPr="00777637">
        <w:t>general interest charge on the unpaid amount for each day in the period that:</w:t>
      </w:r>
    </w:p>
    <w:p w:rsidR="008E5284" w:rsidRPr="00777637" w:rsidRDefault="008E5284" w:rsidP="008E5284">
      <w:pPr>
        <w:pStyle w:val="paragraph"/>
      </w:pPr>
      <w:r w:rsidRPr="00777637">
        <w:lastRenderedPageBreak/>
        <w:tab/>
        <w:t>(a)</w:t>
      </w:r>
      <w:r w:rsidRPr="00777637">
        <w:tab/>
        <w:t>started at the beginning of the day by which the amount was due to be paid; and</w:t>
      </w:r>
    </w:p>
    <w:p w:rsidR="008E5284" w:rsidRPr="00777637" w:rsidRDefault="008E5284" w:rsidP="008E5284">
      <w:pPr>
        <w:pStyle w:val="paragraph"/>
      </w:pPr>
      <w:r w:rsidRPr="00777637">
        <w:tab/>
        <w:t>(b)</w:t>
      </w:r>
      <w:r w:rsidRPr="00777637">
        <w:tab/>
        <w:t>finishes at the end of the last day at the end of which either of the following remains unpaid:</w:t>
      </w:r>
    </w:p>
    <w:p w:rsidR="008E5284" w:rsidRPr="00777637" w:rsidRDefault="008E5284" w:rsidP="008E5284">
      <w:pPr>
        <w:pStyle w:val="paragraphsub"/>
      </w:pPr>
      <w:r w:rsidRPr="00777637">
        <w:tab/>
        <w:t>(i)</w:t>
      </w:r>
      <w:r w:rsidRPr="00777637">
        <w:tab/>
        <w:t>the amount;</w:t>
      </w:r>
    </w:p>
    <w:p w:rsidR="008E5284" w:rsidRPr="00777637" w:rsidRDefault="008E5284" w:rsidP="008E5284">
      <w:pPr>
        <w:pStyle w:val="paragraphsub"/>
      </w:pPr>
      <w:r w:rsidRPr="00777637">
        <w:tab/>
        <w:t>(ii)</w:t>
      </w:r>
      <w:r w:rsidRPr="00777637">
        <w:tab/>
        <w:t>general interest charge on any of the amount.</w:t>
      </w:r>
    </w:p>
    <w:p w:rsidR="00CF579E" w:rsidRPr="00777637" w:rsidRDefault="00E020E4" w:rsidP="00CF579E">
      <w:pPr>
        <w:pStyle w:val="ActHead5"/>
      </w:pPr>
      <w:bookmarkStart w:id="279" w:name="_Toc69307337"/>
      <w:r w:rsidRPr="00777637">
        <w:rPr>
          <w:rStyle w:val="CharSectno"/>
        </w:rPr>
        <w:t>263</w:t>
      </w:r>
      <w:r w:rsidR="00777637">
        <w:rPr>
          <w:rStyle w:val="CharSectno"/>
        </w:rPr>
        <w:noBreakHyphen/>
      </w:r>
      <w:r w:rsidRPr="00777637">
        <w:rPr>
          <w:rStyle w:val="CharSectno"/>
        </w:rPr>
        <w:t>35</w:t>
      </w:r>
      <w:r w:rsidR="00CF579E" w:rsidRPr="00777637">
        <w:t xml:space="preserve">  Amending the Register etc.</w:t>
      </w:r>
      <w:bookmarkEnd w:id="279"/>
    </w:p>
    <w:p w:rsidR="008E5284" w:rsidRPr="00777637" w:rsidRDefault="008E5284" w:rsidP="008E5284">
      <w:pPr>
        <w:pStyle w:val="subsection"/>
      </w:pPr>
      <w:r w:rsidRPr="00777637">
        <w:tab/>
        <w:t>(1)</w:t>
      </w:r>
      <w:r w:rsidRPr="00777637">
        <w:tab/>
        <w:t>The Commissioner may, with the agreement of the relevant competent authority, amend the Register to correct an error.</w:t>
      </w:r>
    </w:p>
    <w:p w:rsidR="008E5284" w:rsidRPr="00777637" w:rsidRDefault="008E5284" w:rsidP="008E5284">
      <w:pPr>
        <w:pStyle w:val="subsection"/>
      </w:pPr>
      <w:r w:rsidRPr="00777637">
        <w:tab/>
        <w:t>(2)</w:t>
      </w:r>
      <w:r w:rsidRPr="00777637">
        <w:tab/>
        <w:t>The Commissioner may, with the agreement of the relevant competent authority:</w:t>
      </w:r>
    </w:p>
    <w:p w:rsidR="008E5284" w:rsidRPr="00777637" w:rsidRDefault="008E5284" w:rsidP="008E5284">
      <w:pPr>
        <w:pStyle w:val="paragraph"/>
      </w:pPr>
      <w:r w:rsidRPr="00777637">
        <w:tab/>
        <w:t>(a)</w:t>
      </w:r>
      <w:r w:rsidRPr="00777637">
        <w:tab/>
        <w:t xml:space="preserve">remove from the Register the particulars of a </w:t>
      </w:r>
      <w:r w:rsidR="00777637" w:rsidRPr="00777637">
        <w:rPr>
          <w:position w:val="6"/>
          <w:sz w:val="16"/>
        </w:rPr>
        <w:t>*</w:t>
      </w:r>
      <w:r w:rsidRPr="00777637">
        <w:t>foreign revenue claim; or</w:t>
      </w:r>
    </w:p>
    <w:p w:rsidR="008E5284" w:rsidRPr="00777637" w:rsidRDefault="008E5284" w:rsidP="008E5284">
      <w:pPr>
        <w:pStyle w:val="paragraph"/>
      </w:pPr>
      <w:r w:rsidRPr="00777637">
        <w:tab/>
        <w:t>(b)</w:t>
      </w:r>
      <w:r w:rsidRPr="00777637">
        <w:tab/>
        <w:t>reduce an amount to be recovered from a debtor under the claim.</w:t>
      </w:r>
    </w:p>
    <w:p w:rsidR="00CF579E" w:rsidRPr="00777637" w:rsidRDefault="00CF579E" w:rsidP="00CF579E">
      <w:pPr>
        <w:pStyle w:val="subsection"/>
      </w:pPr>
      <w:r w:rsidRPr="00777637">
        <w:tab/>
        <w:t>(2A)</w:t>
      </w:r>
      <w:r w:rsidRPr="00777637">
        <w:tab/>
        <w:t xml:space="preserve">To avoid doubt, the Commissioner may reduce an amount to be recovered from a debtor under </w:t>
      </w:r>
      <w:r w:rsidR="00DA1913" w:rsidRPr="00777637">
        <w:t>paragraph (</w:t>
      </w:r>
      <w:r w:rsidRPr="00777637">
        <w:t>2)(b) without amending the Register.</w:t>
      </w:r>
    </w:p>
    <w:p w:rsidR="008E5284" w:rsidRPr="00777637" w:rsidRDefault="008E5284" w:rsidP="008E5284">
      <w:pPr>
        <w:pStyle w:val="subsection"/>
      </w:pPr>
      <w:r w:rsidRPr="00777637">
        <w:tab/>
        <w:t>(3)</w:t>
      </w:r>
      <w:r w:rsidRPr="00777637">
        <w:tab/>
        <w:t xml:space="preserve">A debtor may, after receiving a copy of the particulars of a </w:t>
      </w:r>
      <w:r w:rsidR="00777637" w:rsidRPr="00777637">
        <w:rPr>
          <w:position w:val="6"/>
          <w:sz w:val="16"/>
        </w:rPr>
        <w:t>*</w:t>
      </w:r>
      <w:r w:rsidRPr="00777637">
        <w:t xml:space="preserve">foreign revenue claim entered in the Register, apply to the Commissioner in the </w:t>
      </w:r>
      <w:r w:rsidR="00777637" w:rsidRPr="00777637">
        <w:rPr>
          <w:position w:val="6"/>
          <w:sz w:val="16"/>
        </w:rPr>
        <w:t>*</w:t>
      </w:r>
      <w:r w:rsidRPr="00777637">
        <w:t>approved form to have those particulars removed from the Register.</w:t>
      </w:r>
    </w:p>
    <w:p w:rsidR="008E5284" w:rsidRPr="00777637" w:rsidRDefault="008E5284" w:rsidP="008E5284">
      <w:pPr>
        <w:pStyle w:val="subsection"/>
      </w:pPr>
      <w:r w:rsidRPr="00777637">
        <w:tab/>
        <w:t>(4)</w:t>
      </w:r>
      <w:r w:rsidRPr="00777637">
        <w:tab/>
        <w:t>The Commissioner may, after considering the application, remove those particulars from the Register.</w:t>
      </w:r>
    </w:p>
    <w:p w:rsidR="00CF579E" w:rsidRPr="00777637" w:rsidRDefault="00CF579E" w:rsidP="00CF579E">
      <w:pPr>
        <w:pStyle w:val="subsection"/>
      </w:pPr>
      <w:r w:rsidRPr="00777637">
        <w:tab/>
        <w:t>(5)</w:t>
      </w:r>
      <w:r w:rsidRPr="00777637">
        <w:tab/>
        <w:t xml:space="preserve">If the Commissioner removes particulars of a </w:t>
      </w:r>
      <w:r w:rsidR="00777637" w:rsidRPr="00777637">
        <w:rPr>
          <w:position w:val="6"/>
          <w:sz w:val="16"/>
        </w:rPr>
        <w:t>*</w:t>
      </w:r>
      <w:r w:rsidRPr="00777637">
        <w:t xml:space="preserve">foreign revenue claim relating to the recovery of an amount from the Register under </w:t>
      </w:r>
      <w:r w:rsidR="00DA1913" w:rsidRPr="00777637">
        <w:t>paragraph (</w:t>
      </w:r>
      <w:r w:rsidRPr="00777637">
        <w:t xml:space="preserve">2)(a) or </w:t>
      </w:r>
      <w:r w:rsidR="00DA1913" w:rsidRPr="00777637">
        <w:t>subsection (</w:t>
      </w:r>
      <w:r w:rsidRPr="00777637">
        <w:t>4), the debtor is entitled to a credit for the purposes of Part</w:t>
      </w:r>
      <w:r w:rsidR="00830045" w:rsidRPr="00777637">
        <w:t> </w:t>
      </w:r>
      <w:r w:rsidRPr="00777637">
        <w:t>IIB equal to the sum of:</w:t>
      </w:r>
    </w:p>
    <w:p w:rsidR="00CF579E" w:rsidRPr="00777637" w:rsidRDefault="00CF579E" w:rsidP="00CF579E">
      <w:pPr>
        <w:pStyle w:val="paragraph"/>
      </w:pPr>
      <w:r w:rsidRPr="00777637">
        <w:tab/>
        <w:t>(a)</w:t>
      </w:r>
      <w:r w:rsidRPr="00777637">
        <w:tab/>
        <w:t xml:space="preserve">the amount (as reduced by any previous application of </w:t>
      </w:r>
      <w:r w:rsidR="00DA1913" w:rsidRPr="00777637">
        <w:t>subsection (</w:t>
      </w:r>
      <w:r w:rsidRPr="00777637">
        <w:t>6)); and</w:t>
      </w:r>
    </w:p>
    <w:p w:rsidR="00CF579E" w:rsidRPr="00777637" w:rsidRDefault="00CF579E" w:rsidP="00CF579E">
      <w:pPr>
        <w:pStyle w:val="paragraph"/>
      </w:pPr>
      <w:r w:rsidRPr="00777637">
        <w:lastRenderedPageBreak/>
        <w:tab/>
        <w:t>(b)</w:t>
      </w:r>
      <w:r w:rsidRPr="00777637">
        <w:tab/>
        <w:t xml:space="preserve">any </w:t>
      </w:r>
      <w:r w:rsidR="00777637" w:rsidRPr="00777637">
        <w:rPr>
          <w:position w:val="6"/>
          <w:sz w:val="16"/>
        </w:rPr>
        <w:t>*</w:t>
      </w:r>
      <w:r w:rsidRPr="00777637">
        <w:t>general interest charge for which the debtor is liable as a result of the foreign revenue claim.</w:t>
      </w:r>
    </w:p>
    <w:p w:rsidR="00CF579E" w:rsidRPr="00777637" w:rsidRDefault="00CF579E" w:rsidP="00CF579E">
      <w:pPr>
        <w:pStyle w:val="notetext"/>
      </w:pPr>
      <w:r w:rsidRPr="00777637">
        <w:t>Note:</w:t>
      </w:r>
      <w:r w:rsidRPr="00777637">
        <w:tab/>
        <w:t>How the credit is applied is set out in Part</w:t>
      </w:r>
      <w:r w:rsidR="00830045" w:rsidRPr="00777637">
        <w:t> </w:t>
      </w:r>
      <w:r w:rsidRPr="00777637">
        <w:t>IIB.</w:t>
      </w:r>
    </w:p>
    <w:p w:rsidR="008E5284" w:rsidRPr="00777637" w:rsidRDefault="008E5284" w:rsidP="008E5284">
      <w:pPr>
        <w:pStyle w:val="subsection"/>
      </w:pPr>
      <w:r w:rsidRPr="00777637">
        <w:tab/>
        <w:t>(6)</w:t>
      </w:r>
      <w:r w:rsidRPr="00777637">
        <w:tab/>
        <w:t xml:space="preserve">If the Commissioner reduces the amount to be recovered from a debtor under a </w:t>
      </w:r>
      <w:r w:rsidR="00777637" w:rsidRPr="00777637">
        <w:rPr>
          <w:position w:val="6"/>
          <w:sz w:val="16"/>
        </w:rPr>
        <w:t>*</w:t>
      </w:r>
      <w:r w:rsidRPr="00777637">
        <w:t xml:space="preserve">foreign revenue claim under </w:t>
      </w:r>
      <w:r w:rsidR="00DA1913" w:rsidRPr="00777637">
        <w:t>paragraph (</w:t>
      </w:r>
      <w:r w:rsidRPr="00777637">
        <w:t xml:space="preserve">2)(b), </w:t>
      </w:r>
      <w:r w:rsidR="00CF579E" w:rsidRPr="00777637">
        <w:t>the debtor is entitled to a credit for the purposes of Part</w:t>
      </w:r>
      <w:r w:rsidR="00830045" w:rsidRPr="00777637">
        <w:t> </w:t>
      </w:r>
      <w:r w:rsidR="00CF579E" w:rsidRPr="00777637">
        <w:t>IIB equal to the amount of the reduction</w:t>
      </w:r>
      <w:r w:rsidRPr="00777637">
        <w:t>.</w:t>
      </w:r>
    </w:p>
    <w:p w:rsidR="00CF579E" w:rsidRPr="00777637" w:rsidRDefault="00CF579E" w:rsidP="00CF579E">
      <w:pPr>
        <w:pStyle w:val="notetext"/>
      </w:pPr>
      <w:r w:rsidRPr="00777637">
        <w:t>Note:</w:t>
      </w:r>
      <w:r w:rsidRPr="00777637">
        <w:tab/>
        <w:t>How the credit is applied is set out in Part</w:t>
      </w:r>
      <w:r w:rsidR="00830045" w:rsidRPr="00777637">
        <w:t> </w:t>
      </w:r>
      <w:r w:rsidRPr="00777637">
        <w:t>IIB.</w:t>
      </w:r>
    </w:p>
    <w:p w:rsidR="008E5284" w:rsidRPr="00777637" w:rsidRDefault="008E5284" w:rsidP="008E5284">
      <w:pPr>
        <w:pStyle w:val="ActHead5"/>
      </w:pPr>
      <w:bookmarkStart w:id="280" w:name="_Toc69307338"/>
      <w:r w:rsidRPr="00777637">
        <w:rPr>
          <w:rStyle w:val="CharSectno"/>
        </w:rPr>
        <w:t>263</w:t>
      </w:r>
      <w:r w:rsidR="00777637">
        <w:rPr>
          <w:rStyle w:val="CharSectno"/>
        </w:rPr>
        <w:noBreakHyphen/>
      </w:r>
      <w:r w:rsidRPr="00777637">
        <w:rPr>
          <w:rStyle w:val="CharSectno"/>
        </w:rPr>
        <w:t>40</w:t>
      </w:r>
      <w:r w:rsidRPr="00777637">
        <w:t xml:space="preserve">  Payment to competent authority</w:t>
      </w:r>
      <w:bookmarkEnd w:id="280"/>
    </w:p>
    <w:p w:rsidR="008E5284" w:rsidRPr="00777637" w:rsidRDefault="008E5284" w:rsidP="008E5284">
      <w:pPr>
        <w:pStyle w:val="subsection"/>
      </w:pPr>
      <w:r w:rsidRPr="00777637">
        <w:tab/>
        <w:t>(1)</w:t>
      </w:r>
      <w:r w:rsidRPr="00777637">
        <w:tab/>
        <w:t xml:space="preserve">The Commissioner must, if the Commissioner recovers all or part of an amount to be recovered from a debtor under a registered </w:t>
      </w:r>
      <w:r w:rsidR="00777637" w:rsidRPr="00777637">
        <w:rPr>
          <w:position w:val="6"/>
          <w:sz w:val="16"/>
        </w:rPr>
        <w:t>*</w:t>
      </w:r>
      <w:r w:rsidRPr="00777637">
        <w:t>foreign revenue claim, pay that amount to the competent authority concerned or to another entity on behalf of that competent authority.</w:t>
      </w:r>
    </w:p>
    <w:p w:rsidR="008E5284" w:rsidRPr="00777637" w:rsidRDefault="008E5284" w:rsidP="008E5284">
      <w:pPr>
        <w:pStyle w:val="subsection"/>
      </w:pPr>
      <w:r w:rsidRPr="00777637">
        <w:tab/>
        <w:t>(2)</w:t>
      </w:r>
      <w:r w:rsidRPr="00777637">
        <w:tab/>
        <w:t xml:space="preserve">The Commissioner may also pay to the competent authority all or part of an amount that the Commissioner has received and that is attributable to </w:t>
      </w:r>
      <w:r w:rsidR="00777637" w:rsidRPr="00777637">
        <w:rPr>
          <w:position w:val="6"/>
          <w:sz w:val="16"/>
        </w:rPr>
        <w:t>*</w:t>
      </w:r>
      <w:r w:rsidRPr="00777637">
        <w:t>general interest charge in relation to the claim.</w:t>
      </w:r>
    </w:p>
    <w:p w:rsidR="00CF579E" w:rsidRPr="00777637" w:rsidRDefault="00CF579E" w:rsidP="00CF579E">
      <w:pPr>
        <w:pStyle w:val="subsection"/>
      </w:pPr>
      <w:r w:rsidRPr="00777637">
        <w:tab/>
        <w:t>(3)</w:t>
      </w:r>
      <w:r w:rsidRPr="00777637">
        <w:tab/>
        <w:t>The Commissioner may also pay to the competent authority all or part of an amount that the Commissioner has received and that is attributable to any of the following in relation to the claim:</w:t>
      </w:r>
    </w:p>
    <w:p w:rsidR="00CF579E" w:rsidRPr="00777637" w:rsidRDefault="00CF579E" w:rsidP="00CF579E">
      <w:pPr>
        <w:pStyle w:val="paragraph"/>
      </w:pPr>
      <w:r w:rsidRPr="00777637">
        <w:tab/>
        <w:t>(a)</w:t>
      </w:r>
      <w:r w:rsidRPr="00777637">
        <w:tab/>
        <w:t>judgment interest;</w:t>
      </w:r>
    </w:p>
    <w:p w:rsidR="00CF579E" w:rsidRPr="00777637" w:rsidRDefault="00CF579E" w:rsidP="00CF579E">
      <w:pPr>
        <w:pStyle w:val="paragraph"/>
      </w:pPr>
      <w:r w:rsidRPr="00777637">
        <w:tab/>
        <w:t>(b)</w:t>
      </w:r>
      <w:r w:rsidRPr="00777637">
        <w:tab/>
        <w:t>costs that:</w:t>
      </w:r>
    </w:p>
    <w:p w:rsidR="00CF579E" w:rsidRPr="00777637" w:rsidRDefault="00CF579E" w:rsidP="00CF579E">
      <w:pPr>
        <w:pStyle w:val="paragraphsub"/>
      </w:pPr>
      <w:r w:rsidRPr="00777637">
        <w:tab/>
        <w:t>(i)</w:t>
      </w:r>
      <w:r w:rsidRPr="00777637">
        <w:tab/>
        <w:t>have been recovered in the course of legal proceedings; and</w:t>
      </w:r>
    </w:p>
    <w:p w:rsidR="00CF579E" w:rsidRPr="00777637" w:rsidRDefault="00CF579E" w:rsidP="00CF579E">
      <w:pPr>
        <w:pStyle w:val="paragraphsub"/>
      </w:pPr>
      <w:r w:rsidRPr="00777637">
        <w:tab/>
        <w:t>(ii)</w:t>
      </w:r>
      <w:r w:rsidRPr="00777637">
        <w:tab/>
        <w:t>represent an amount that has previously been paid by the competent authority to the Commonwealth in relation to the recovery of the claim.</w:t>
      </w:r>
    </w:p>
    <w:p w:rsidR="00EE367A" w:rsidRPr="00777637" w:rsidRDefault="00EE367A" w:rsidP="00EE367A">
      <w:pPr>
        <w:pStyle w:val="ActHead4"/>
      </w:pPr>
      <w:bookmarkStart w:id="281" w:name="_Toc69307339"/>
      <w:r w:rsidRPr="00777637">
        <w:rPr>
          <w:rStyle w:val="CharSubdNo"/>
        </w:rPr>
        <w:lastRenderedPageBreak/>
        <w:t>Subdivision 263</w:t>
      </w:r>
      <w:r w:rsidR="00777637">
        <w:rPr>
          <w:rStyle w:val="CharSubdNo"/>
        </w:rPr>
        <w:noBreakHyphen/>
      </w:r>
      <w:r w:rsidRPr="00777637">
        <w:rPr>
          <w:rStyle w:val="CharSubdNo"/>
        </w:rPr>
        <w:t>B</w:t>
      </w:r>
      <w:r w:rsidRPr="00777637">
        <w:t>—</w:t>
      </w:r>
      <w:r w:rsidRPr="00777637">
        <w:rPr>
          <w:rStyle w:val="CharSubdText"/>
        </w:rPr>
        <w:t>Service of documents in Australia on behalf of foreign revenue authorities</w:t>
      </w:r>
      <w:bookmarkEnd w:id="281"/>
    </w:p>
    <w:p w:rsidR="00EE367A" w:rsidRPr="00777637" w:rsidRDefault="00EE367A" w:rsidP="00EE367A">
      <w:pPr>
        <w:pStyle w:val="ActHead4"/>
      </w:pPr>
      <w:bookmarkStart w:id="282" w:name="_Toc69307340"/>
      <w:r w:rsidRPr="00777637">
        <w:t>Guide to Subdivision 263</w:t>
      </w:r>
      <w:r w:rsidR="00777637">
        <w:noBreakHyphen/>
      </w:r>
      <w:r w:rsidRPr="00777637">
        <w:t>B</w:t>
      </w:r>
      <w:bookmarkEnd w:id="282"/>
    </w:p>
    <w:p w:rsidR="00EE367A" w:rsidRPr="00777637" w:rsidRDefault="00EE367A" w:rsidP="00EE367A">
      <w:pPr>
        <w:pStyle w:val="ActHead5"/>
      </w:pPr>
      <w:bookmarkStart w:id="283" w:name="_Toc69307341"/>
      <w:r w:rsidRPr="00777637">
        <w:rPr>
          <w:rStyle w:val="CharSectno"/>
        </w:rPr>
        <w:t>263</w:t>
      </w:r>
      <w:r w:rsidR="00777637">
        <w:rPr>
          <w:rStyle w:val="CharSectno"/>
        </w:rPr>
        <w:noBreakHyphen/>
      </w:r>
      <w:r w:rsidRPr="00777637">
        <w:rPr>
          <w:rStyle w:val="CharSectno"/>
        </w:rPr>
        <w:t>55</w:t>
      </w:r>
      <w:r w:rsidRPr="00777637">
        <w:t xml:space="preserve">  What this Subdivision is about</w:t>
      </w:r>
      <w:bookmarkEnd w:id="283"/>
    </w:p>
    <w:p w:rsidR="00EE367A" w:rsidRPr="00777637" w:rsidRDefault="00EE367A" w:rsidP="00EE367A">
      <w:pPr>
        <w:pStyle w:val="SOText"/>
      </w:pPr>
      <w:r w:rsidRPr="00777637">
        <w:t>This Subdivision can be activated if there is in force an agreement between Australia and a foreign country or foreign territory that deals with service of documents on tax matters.</w:t>
      </w:r>
    </w:p>
    <w:p w:rsidR="00EE367A" w:rsidRPr="00777637" w:rsidRDefault="00EE367A" w:rsidP="00EE367A">
      <w:pPr>
        <w:pStyle w:val="SOText"/>
      </w:pPr>
      <w:r w:rsidRPr="00777637">
        <w:t>If a foreign government agency asks the Commissioner to serve a document relating to foreign taxes on an entity in Australia in accordance with the agreement, the Commissioner may serve the document in the same way as a similar document under an Australian taxation law may be served.</w:t>
      </w:r>
    </w:p>
    <w:p w:rsidR="00EE367A" w:rsidRPr="00777637" w:rsidRDefault="00EE367A" w:rsidP="00EE367A">
      <w:pPr>
        <w:pStyle w:val="TofSectsHeading"/>
      </w:pPr>
      <w:r w:rsidRPr="00777637">
        <w:t>Table of sections</w:t>
      </w:r>
    </w:p>
    <w:p w:rsidR="00EE367A" w:rsidRPr="00777637" w:rsidRDefault="00EE367A" w:rsidP="00EE367A">
      <w:pPr>
        <w:pStyle w:val="TofSectsGroupHeading"/>
      </w:pPr>
      <w:r w:rsidRPr="00777637">
        <w:t>Operative provisions</w:t>
      </w:r>
    </w:p>
    <w:p w:rsidR="00EE367A" w:rsidRPr="00777637" w:rsidRDefault="00EE367A" w:rsidP="00EE367A">
      <w:pPr>
        <w:pStyle w:val="TofSectsSection"/>
        <w:rPr>
          <w:noProof/>
        </w:rPr>
      </w:pPr>
      <w:r w:rsidRPr="00777637">
        <w:rPr>
          <w:noProof/>
        </w:rPr>
        <w:t>263</w:t>
      </w:r>
      <w:r w:rsidR="00777637">
        <w:rPr>
          <w:noProof/>
        </w:rPr>
        <w:noBreakHyphen/>
      </w:r>
      <w:r w:rsidRPr="00777637">
        <w:rPr>
          <w:noProof/>
        </w:rPr>
        <w:t>60</w:t>
      </w:r>
      <w:r w:rsidRPr="00777637">
        <w:rPr>
          <w:noProof/>
        </w:rPr>
        <w:tab/>
        <w:t xml:space="preserve">Meaning of </w:t>
      </w:r>
      <w:r w:rsidRPr="00777637">
        <w:rPr>
          <w:i/>
          <w:noProof/>
        </w:rPr>
        <w:t>foreign service of document request</w:t>
      </w:r>
    </w:p>
    <w:p w:rsidR="00EE367A" w:rsidRPr="00777637" w:rsidRDefault="00EE367A" w:rsidP="00EE367A">
      <w:pPr>
        <w:pStyle w:val="TofSectsSection"/>
        <w:rPr>
          <w:noProof/>
        </w:rPr>
      </w:pPr>
      <w:r w:rsidRPr="00777637">
        <w:rPr>
          <w:noProof/>
        </w:rPr>
        <w:t>263</w:t>
      </w:r>
      <w:r w:rsidR="00777637">
        <w:rPr>
          <w:noProof/>
        </w:rPr>
        <w:noBreakHyphen/>
      </w:r>
      <w:r w:rsidRPr="00777637">
        <w:rPr>
          <w:noProof/>
        </w:rPr>
        <w:t>65</w:t>
      </w:r>
      <w:r w:rsidRPr="00777637">
        <w:rPr>
          <w:noProof/>
        </w:rPr>
        <w:tab/>
      </w:r>
      <w:r w:rsidRPr="00777637">
        <w:t>Service of document subject to foreign service of document request</w:t>
      </w:r>
    </w:p>
    <w:p w:rsidR="00EE367A" w:rsidRPr="00777637" w:rsidRDefault="00EE367A" w:rsidP="00EE367A">
      <w:pPr>
        <w:pStyle w:val="ActHead4"/>
      </w:pPr>
      <w:bookmarkStart w:id="284" w:name="_Toc69307342"/>
      <w:r w:rsidRPr="00777637">
        <w:t>Operative provisions</w:t>
      </w:r>
      <w:bookmarkEnd w:id="284"/>
    </w:p>
    <w:p w:rsidR="00EE367A" w:rsidRPr="00777637" w:rsidRDefault="00EE367A" w:rsidP="00EE367A">
      <w:pPr>
        <w:pStyle w:val="ActHead5"/>
      </w:pPr>
      <w:bookmarkStart w:id="285" w:name="_Toc69307343"/>
      <w:r w:rsidRPr="00777637">
        <w:rPr>
          <w:rStyle w:val="CharSectno"/>
        </w:rPr>
        <w:t>263</w:t>
      </w:r>
      <w:r w:rsidR="00777637">
        <w:rPr>
          <w:rStyle w:val="CharSectno"/>
        </w:rPr>
        <w:noBreakHyphen/>
      </w:r>
      <w:r w:rsidRPr="00777637">
        <w:rPr>
          <w:rStyle w:val="CharSectno"/>
        </w:rPr>
        <w:t>60</w:t>
      </w:r>
      <w:r w:rsidRPr="00777637">
        <w:t xml:space="preserve">  Meaning of </w:t>
      </w:r>
      <w:r w:rsidRPr="00777637">
        <w:rPr>
          <w:i/>
        </w:rPr>
        <w:t>foreign service of document request</w:t>
      </w:r>
      <w:bookmarkEnd w:id="285"/>
    </w:p>
    <w:p w:rsidR="00EE367A" w:rsidRPr="00777637" w:rsidRDefault="00EE367A" w:rsidP="00EE367A">
      <w:pPr>
        <w:pStyle w:val="subsection"/>
      </w:pPr>
      <w:r w:rsidRPr="00777637">
        <w:tab/>
      </w:r>
      <w:r w:rsidRPr="00777637">
        <w:tab/>
        <w:t xml:space="preserve">A </w:t>
      </w:r>
      <w:r w:rsidRPr="00777637">
        <w:rPr>
          <w:b/>
          <w:i/>
        </w:rPr>
        <w:t>foreign service of document request</w:t>
      </w:r>
      <w:r w:rsidRPr="00777637">
        <w:t xml:space="preserve"> is a request made to the Commissioner:</w:t>
      </w:r>
    </w:p>
    <w:p w:rsidR="00EE367A" w:rsidRPr="00777637" w:rsidRDefault="00EE367A" w:rsidP="00EE367A">
      <w:pPr>
        <w:pStyle w:val="paragraph"/>
      </w:pPr>
      <w:r w:rsidRPr="00777637">
        <w:tab/>
        <w:t>(a)</w:t>
      </w:r>
      <w:r w:rsidRPr="00777637">
        <w:tab/>
        <w:t xml:space="preserve">in accordance with an agreement (the </w:t>
      </w:r>
      <w:r w:rsidRPr="00777637">
        <w:rPr>
          <w:b/>
          <w:i/>
        </w:rPr>
        <w:t>international agreement</w:t>
      </w:r>
      <w:r w:rsidRPr="00777637">
        <w:t>) between Australia and:</w:t>
      </w:r>
    </w:p>
    <w:p w:rsidR="00EE367A" w:rsidRPr="00777637" w:rsidRDefault="00EE367A" w:rsidP="00EE367A">
      <w:pPr>
        <w:pStyle w:val="paragraphsub"/>
      </w:pPr>
      <w:r w:rsidRPr="00777637">
        <w:tab/>
        <w:t>(i)</w:t>
      </w:r>
      <w:r w:rsidRPr="00777637">
        <w:tab/>
        <w:t>a foreign country or a constituent part of a foreign country; or</w:t>
      </w:r>
    </w:p>
    <w:p w:rsidR="00EE367A" w:rsidRPr="00777637" w:rsidRDefault="00EE367A" w:rsidP="00EE367A">
      <w:pPr>
        <w:pStyle w:val="paragraphsub"/>
      </w:pPr>
      <w:r w:rsidRPr="00777637">
        <w:tab/>
        <w:t>(ii)</w:t>
      </w:r>
      <w:r w:rsidRPr="00777637">
        <w:tab/>
        <w:t>a foreign territory;</w:t>
      </w:r>
    </w:p>
    <w:p w:rsidR="00EE367A" w:rsidRPr="00777637" w:rsidRDefault="00EE367A" w:rsidP="00EE367A">
      <w:pPr>
        <w:pStyle w:val="paragraph"/>
      </w:pPr>
      <w:r w:rsidRPr="00777637">
        <w:tab/>
      </w:r>
      <w:r w:rsidRPr="00777637">
        <w:tab/>
        <w:t>that deals with service of documents on tax matters; and</w:t>
      </w:r>
    </w:p>
    <w:p w:rsidR="00EE367A" w:rsidRPr="00777637" w:rsidRDefault="00EE367A" w:rsidP="00EE367A">
      <w:pPr>
        <w:pStyle w:val="paragraph"/>
      </w:pPr>
      <w:r w:rsidRPr="00777637">
        <w:lastRenderedPageBreak/>
        <w:tab/>
        <w:t>(b)</w:t>
      </w:r>
      <w:r w:rsidRPr="00777637">
        <w:tab/>
        <w:t xml:space="preserve">by a </w:t>
      </w:r>
      <w:r w:rsidR="00777637" w:rsidRPr="00777637">
        <w:rPr>
          <w:position w:val="6"/>
          <w:sz w:val="16"/>
        </w:rPr>
        <w:t>*</w:t>
      </w:r>
      <w:r w:rsidRPr="00777637">
        <w:t>foreign government agency; and</w:t>
      </w:r>
    </w:p>
    <w:p w:rsidR="00EE367A" w:rsidRPr="00777637" w:rsidRDefault="00EE367A" w:rsidP="00EE367A">
      <w:pPr>
        <w:pStyle w:val="paragraph"/>
      </w:pPr>
      <w:r w:rsidRPr="00777637">
        <w:tab/>
        <w:t>(c)</w:t>
      </w:r>
      <w:r w:rsidRPr="00777637">
        <w:tab/>
        <w:t xml:space="preserve">for the service of one or more documents on an entity in Australia in relation to taxes imposed otherwise than by an </w:t>
      </w:r>
      <w:r w:rsidR="00777637" w:rsidRPr="00777637">
        <w:rPr>
          <w:position w:val="6"/>
          <w:sz w:val="16"/>
        </w:rPr>
        <w:t>*</w:t>
      </w:r>
      <w:r w:rsidRPr="00777637">
        <w:t>Australian law.</w:t>
      </w:r>
    </w:p>
    <w:p w:rsidR="00EE367A" w:rsidRPr="00777637" w:rsidRDefault="00EE367A" w:rsidP="00EE367A">
      <w:pPr>
        <w:pStyle w:val="ActHead5"/>
      </w:pPr>
      <w:bookmarkStart w:id="286" w:name="_Toc69307344"/>
      <w:r w:rsidRPr="00777637">
        <w:rPr>
          <w:rStyle w:val="CharSectno"/>
        </w:rPr>
        <w:t>263</w:t>
      </w:r>
      <w:r w:rsidR="00777637">
        <w:rPr>
          <w:rStyle w:val="CharSectno"/>
        </w:rPr>
        <w:noBreakHyphen/>
      </w:r>
      <w:r w:rsidRPr="00777637">
        <w:rPr>
          <w:rStyle w:val="CharSectno"/>
        </w:rPr>
        <w:t>65</w:t>
      </w:r>
      <w:r w:rsidRPr="00777637">
        <w:t xml:space="preserve">  Service of document subject to foreign service of document request</w:t>
      </w:r>
      <w:bookmarkEnd w:id="286"/>
    </w:p>
    <w:p w:rsidR="00EE367A" w:rsidRPr="00777637" w:rsidRDefault="00EE367A" w:rsidP="00EE367A">
      <w:pPr>
        <w:pStyle w:val="subsection"/>
      </w:pPr>
      <w:r w:rsidRPr="00777637">
        <w:tab/>
        <w:t>(1)</w:t>
      </w:r>
      <w:r w:rsidRPr="00777637">
        <w:tab/>
        <w:t xml:space="preserve">If a </w:t>
      </w:r>
      <w:r w:rsidR="00777637" w:rsidRPr="00777637">
        <w:rPr>
          <w:position w:val="6"/>
          <w:sz w:val="16"/>
        </w:rPr>
        <w:t>*</w:t>
      </w:r>
      <w:r w:rsidRPr="00777637">
        <w:t xml:space="preserve">foreign service of document request is made to the Commissioner, the Commissioner may serve a document covered by the request in the same way that a similar document under a </w:t>
      </w:r>
      <w:r w:rsidR="00777637" w:rsidRPr="00777637">
        <w:rPr>
          <w:position w:val="6"/>
          <w:sz w:val="16"/>
        </w:rPr>
        <w:t>*</w:t>
      </w:r>
      <w:r w:rsidRPr="00777637">
        <w:t>taxation law may be served.</w:t>
      </w:r>
    </w:p>
    <w:p w:rsidR="00EE367A" w:rsidRPr="00777637" w:rsidRDefault="00EE367A" w:rsidP="00EE367A">
      <w:pPr>
        <w:pStyle w:val="subsection"/>
      </w:pPr>
      <w:r w:rsidRPr="00777637">
        <w:tab/>
        <w:t>(2)</w:t>
      </w:r>
      <w:r w:rsidRPr="00777637">
        <w:tab/>
        <w:t>The Commissioner must also serve a translation of the document into English, or a summary of the document in English, if:</w:t>
      </w:r>
    </w:p>
    <w:p w:rsidR="00EE367A" w:rsidRPr="00777637" w:rsidRDefault="00EE367A" w:rsidP="00EE367A">
      <w:pPr>
        <w:pStyle w:val="paragraph"/>
      </w:pPr>
      <w:r w:rsidRPr="00777637">
        <w:tab/>
        <w:t>(a)</w:t>
      </w:r>
      <w:r w:rsidRPr="00777637">
        <w:tab/>
        <w:t>the document is in a language other than English; and</w:t>
      </w:r>
    </w:p>
    <w:p w:rsidR="00EE367A" w:rsidRPr="00777637" w:rsidRDefault="00EE367A" w:rsidP="00EE367A">
      <w:pPr>
        <w:pStyle w:val="paragraph"/>
      </w:pPr>
      <w:r w:rsidRPr="00777637">
        <w:tab/>
        <w:t>(b)</w:t>
      </w:r>
      <w:r w:rsidRPr="00777637">
        <w:tab/>
        <w:t>the Commissioner is satisfied that the entity being served would not understand the language of the document.</w:t>
      </w:r>
    </w:p>
    <w:p w:rsidR="00EE367A" w:rsidRPr="00777637" w:rsidRDefault="00EE367A" w:rsidP="00EE367A">
      <w:pPr>
        <w:pStyle w:val="subsection"/>
      </w:pPr>
      <w:r w:rsidRPr="00777637">
        <w:tab/>
        <w:t>(3)</w:t>
      </w:r>
      <w:r w:rsidRPr="00777637">
        <w:tab/>
        <w:t>Before serving a translation of the document into English, or a summary of the document in English, the Commissioner must be satisfied that the translation or summary is accurate.</w:t>
      </w:r>
    </w:p>
    <w:p w:rsidR="00EF2BF5" w:rsidRPr="00777637" w:rsidRDefault="00EF2BF5" w:rsidP="00352BC6">
      <w:pPr>
        <w:pStyle w:val="ActHead4"/>
        <w:pageBreakBefore/>
      </w:pPr>
      <w:bookmarkStart w:id="287" w:name="_Toc69307345"/>
      <w:r w:rsidRPr="00777637">
        <w:rPr>
          <w:rStyle w:val="CharSubdNo"/>
        </w:rPr>
        <w:lastRenderedPageBreak/>
        <w:t>Division</w:t>
      </w:r>
      <w:r w:rsidR="00DA1913" w:rsidRPr="00777637">
        <w:rPr>
          <w:rStyle w:val="CharSubdNo"/>
        </w:rPr>
        <w:t> </w:t>
      </w:r>
      <w:r w:rsidRPr="00777637">
        <w:rPr>
          <w:rStyle w:val="CharSubdNo"/>
        </w:rPr>
        <w:t>265</w:t>
      </w:r>
      <w:r w:rsidRPr="00777637">
        <w:t>—</w:t>
      </w:r>
      <w:r w:rsidRPr="00777637">
        <w:rPr>
          <w:rStyle w:val="CharSubdText"/>
        </w:rPr>
        <w:t>Other matters</w:t>
      </w:r>
      <w:bookmarkEnd w:id="287"/>
    </w:p>
    <w:p w:rsidR="00EF2BF5" w:rsidRPr="00777637" w:rsidRDefault="00EF2BF5" w:rsidP="00EF2BF5">
      <w:pPr>
        <w:pStyle w:val="TofSectsHeading"/>
      </w:pPr>
      <w:r w:rsidRPr="00777637">
        <w:t>Table of Subdivisions</w:t>
      </w:r>
    </w:p>
    <w:p w:rsidR="00EF2BF5" w:rsidRPr="00777637" w:rsidRDefault="00EF2BF5" w:rsidP="00EF2BF5">
      <w:pPr>
        <w:pStyle w:val="TofSectsSubdiv"/>
      </w:pPr>
      <w:r w:rsidRPr="00777637">
        <w:t>265</w:t>
      </w:r>
      <w:r w:rsidR="00777637">
        <w:noBreakHyphen/>
      </w:r>
      <w:r w:rsidRPr="00777637">
        <w:t>A</w:t>
      </w:r>
      <w:r w:rsidRPr="00777637">
        <w:tab/>
        <w:t>Right of person to seek recovery or contribution</w:t>
      </w:r>
    </w:p>
    <w:p w:rsidR="00EF2BF5" w:rsidRPr="00777637" w:rsidRDefault="00EF2BF5" w:rsidP="00EF2BF5">
      <w:pPr>
        <w:pStyle w:val="TofSectsSubdiv"/>
      </w:pPr>
      <w:r w:rsidRPr="00777637">
        <w:t>265</w:t>
      </w:r>
      <w:r w:rsidR="00777637">
        <w:noBreakHyphen/>
      </w:r>
      <w:r w:rsidRPr="00777637">
        <w:t>B</w:t>
      </w:r>
      <w:r w:rsidRPr="00777637">
        <w:tab/>
        <w:t>Application of laws</w:t>
      </w:r>
    </w:p>
    <w:p w:rsidR="00EF2BF5" w:rsidRPr="00777637" w:rsidRDefault="00EF2BF5" w:rsidP="00EF2BF5">
      <w:pPr>
        <w:pStyle w:val="ActHead4"/>
      </w:pPr>
      <w:bookmarkStart w:id="288" w:name="_Toc69307346"/>
      <w:r w:rsidRPr="00777637">
        <w:rPr>
          <w:rStyle w:val="CharSubdNo"/>
        </w:rPr>
        <w:t>Subdivision</w:t>
      </w:r>
      <w:r w:rsidR="00DA1913" w:rsidRPr="00777637">
        <w:rPr>
          <w:rStyle w:val="CharSubdNo"/>
        </w:rPr>
        <w:t> </w:t>
      </w:r>
      <w:r w:rsidRPr="00777637">
        <w:rPr>
          <w:rStyle w:val="CharSubdNo"/>
        </w:rPr>
        <w:t>265</w:t>
      </w:r>
      <w:r w:rsidR="00777637">
        <w:rPr>
          <w:rStyle w:val="CharSubdNo"/>
        </w:rPr>
        <w:noBreakHyphen/>
      </w:r>
      <w:r w:rsidRPr="00777637">
        <w:rPr>
          <w:rStyle w:val="CharSubdNo"/>
        </w:rPr>
        <w:t>A</w:t>
      </w:r>
      <w:r w:rsidRPr="00777637">
        <w:t>—</w:t>
      </w:r>
      <w:r w:rsidRPr="00777637">
        <w:rPr>
          <w:rStyle w:val="CharSubdText"/>
        </w:rPr>
        <w:t>Right of person to seek recovery or contribution</w:t>
      </w:r>
      <w:bookmarkEnd w:id="288"/>
    </w:p>
    <w:p w:rsidR="00EF2BF5" w:rsidRPr="00777637" w:rsidRDefault="00EF2BF5" w:rsidP="00EF2BF5">
      <w:pPr>
        <w:pStyle w:val="ActHead4"/>
      </w:pPr>
      <w:bookmarkStart w:id="289" w:name="_Toc69307347"/>
      <w:r w:rsidRPr="00777637">
        <w:rPr>
          <w:rStyle w:val="CharSubdNo"/>
        </w:rPr>
        <w:t>Guide to Subdivision</w:t>
      </w:r>
      <w:r w:rsidR="00DA1913" w:rsidRPr="00777637">
        <w:rPr>
          <w:rStyle w:val="CharSubdNo"/>
        </w:rPr>
        <w:t> </w:t>
      </w:r>
      <w:r w:rsidRPr="00777637">
        <w:rPr>
          <w:rStyle w:val="CharSubdNo"/>
        </w:rPr>
        <w:t>265</w:t>
      </w:r>
      <w:r w:rsidR="00777637">
        <w:rPr>
          <w:rStyle w:val="CharSubdText"/>
        </w:rPr>
        <w:noBreakHyphen/>
      </w:r>
      <w:r w:rsidRPr="00777637">
        <w:t>A</w:t>
      </w:r>
      <w:bookmarkEnd w:id="289"/>
    </w:p>
    <w:p w:rsidR="00EF2BF5" w:rsidRPr="00777637" w:rsidRDefault="00EF2BF5" w:rsidP="00EF2BF5">
      <w:pPr>
        <w:pStyle w:val="ActHead5"/>
      </w:pPr>
      <w:bookmarkStart w:id="290" w:name="_Toc69307348"/>
      <w:r w:rsidRPr="00777637">
        <w:rPr>
          <w:rStyle w:val="CharSectno"/>
        </w:rPr>
        <w:t>265</w:t>
      </w:r>
      <w:r w:rsidR="00777637">
        <w:rPr>
          <w:rStyle w:val="CharSectno"/>
        </w:rPr>
        <w:noBreakHyphen/>
      </w:r>
      <w:r w:rsidRPr="00777637">
        <w:rPr>
          <w:rStyle w:val="CharSectno"/>
        </w:rPr>
        <w:t>35</w:t>
      </w:r>
      <w:r w:rsidRPr="00777637">
        <w:t xml:space="preserve">  What this Subdivision is about</w:t>
      </w:r>
      <w:bookmarkEnd w:id="290"/>
    </w:p>
    <w:p w:rsidR="00EF2BF5" w:rsidRPr="00777637" w:rsidRDefault="00EF2BF5" w:rsidP="00EF2BF5">
      <w:pPr>
        <w:pStyle w:val="BoxText"/>
      </w:pPr>
      <w:r w:rsidRPr="00777637">
        <w:t>This Division deals with a person’s right to recover from another person an amount paid in discharge of a tax</w:t>
      </w:r>
      <w:r w:rsidR="00777637">
        <w:noBreakHyphen/>
      </w:r>
      <w:r w:rsidRPr="00777637">
        <w:t>related liability if:</w:t>
      </w:r>
    </w:p>
    <w:p w:rsidR="00EF2BF5" w:rsidRPr="00777637" w:rsidRDefault="00EF2BF5" w:rsidP="00EF2BF5">
      <w:pPr>
        <w:pStyle w:val="BoxList"/>
      </w:pPr>
      <w:r w:rsidRPr="00777637">
        <w:t>•</w:t>
      </w:r>
      <w:r w:rsidRPr="00777637">
        <w:tab/>
        <w:t>the person has paid the amount for or on behalf of the other person;</w:t>
      </w:r>
    </w:p>
    <w:p w:rsidR="00EF2BF5" w:rsidRPr="00777637" w:rsidRDefault="00EF2BF5" w:rsidP="00EF2BF5">
      <w:pPr>
        <w:pStyle w:val="BoxList"/>
      </w:pPr>
      <w:r w:rsidRPr="00777637">
        <w:t>•</w:t>
      </w:r>
      <w:r w:rsidRPr="00777637">
        <w:tab/>
        <w:t>the persons are jointly liable to pay the amount.</w:t>
      </w:r>
    </w:p>
    <w:p w:rsidR="00EF2BF5" w:rsidRPr="00777637" w:rsidRDefault="00EF2BF5" w:rsidP="00EF2BF5">
      <w:pPr>
        <w:pStyle w:val="TofSectsHeading"/>
      </w:pPr>
      <w:r w:rsidRPr="00777637">
        <w:t>Table of sections</w:t>
      </w:r>
    </w:p>
    <w:p w:rsidR="00EF2BF5" w:rsidRPr="00777637" w:rsidRDefault="00EF2BF5" w:rsidP="00EF2BF5">
      <w:pPr>
        <w:pStyle w:val="TofSectsGroupHeading"/>
      </w:pPr>
      <w:r w:rsidRPr="00777637">
        <w:t>Operative provisions</w:t>
      </w:r>
    </w:p>
    <w:p w:rsidR="00EF2BF5" w:rsidRPr="00777637" w:rsidRDefault="00EF2BF5" w:rsidP="00EF2BF5">
      <w:pPr>
        <w:pStyle w:val="TofSectsSection"/>
        <w:rPr>
          <w:noProof/>
        </w:rPr>
      </w:pPr>
      <w:r w:rsidRPr="00777637">
        <w:rPr>
          <w:noProof/>
        </w:rPr>
        <w:t>265</w:t>
      </w:r>
      <w:r w:rsidR="00777637">
        <w:rPr>
          <w:noProof/>
        </w:rPr>
        <w:noBreakHyphen/>
      </w:r>
      <w:r w:rsidRPr="00777637">
        <w:rPr>
          <w:noProof/>
        </w:rPr>
        <w:t>40</w:t>
      </w:r>
      <w:r w:rsidRPr="00777637">
        <w:rPr>
          <w:noProof/>
        </w:rPr>
        <w:tab/>
        <w:t>Right of recovery if another person is liable</w:t>
      </w:r>
    </w:p>
    <w:p w:rsidR="00EF2BF5" w:rsidRPr="00777637" w:rsidRDefault="00EF2BF5" w:rsidP="00EF2BF5">
      <w:pPr>
        <w:pStyle w:val="TofSectsSection"/>
        <w:rPr>
          <w:noProof/>
        </w:rPr>
      </w:pPr>
      <w:r w:rsidRPr="00777637">
        <w:rPr>
          <w:noProof/>
        </w:rPr>
        <w:t>265</w:t>
      </w:r>
      <w:r w:rsidR="00777637">
        <w:rPr>
          <w:noProof/>
        </w:rPr>
        <w:noBreakHyphen/>
      </w:r>
      <w:r w:rsidRPr="00777637">
        <w:rPr>
          <w:noProof/>
        </w:rPr>
        <w:t>45</w:t>
      </w:r>
      <w:r w:rsidRPr="00777637">
        <w:rPr>
          <w:noProof/>
        </w:rPr>
        <w:tab/>
        <w:t>Right of contribution if persons are jointly liable</w:t>
      </w:r>
    </w:p>
    <w:p w:rsidR="00EF2BF5" w:rsidRPr="00777637" w:rsidRDefault="00EF2BF5" w:rsidP="00EF2BF5">
      <w:pPr>
        <w:pStyle w:val="ActHead4"/>
      </w:pPr>
      <w:bookmarkStart w:id="291" w:name="_Toc69307349"/>
      <w:r w:rsidRPr="00777637">
        <w:rPr>
          <w:rStyle w:val="CharSubdNo"/>
        </w:rPr>
        <w:t>Operative provisio</w:t>
      </w:r>
      <w:r w:rsidRPr="00777637">
        <w:rPr>
          <w:rStyle w:val="CharSubdText"/>
        </w:rPr>
        <w:t>n</w:t>
      </w:r>
      <w:r w:rsidRPr="00777637">
        <w:t>s</w:t>
      </w:r>
      <w:bookmarkEnd w:id="291"/>
    </w:p>
    <w:p w:rsidR="00EF2BF5" w:rsidRPr="00777637" w:rsidRDefault="00EF2BF5" w:rsidP="00EF2BF5">
      <w:pPr>
        <w:pStyle w:val="ActHead5"/>
      </w:pPr>
      <w:bookmarkStart w:id="292" w:name="_Toc69307350"/>
      <w:r w:rsidRPr="00777637">
        <w:rPr>
          <w:rStyle w:val="CharSectno"/>
        </w:rPr>
        <w:t>265</w:t>
      </w:r>
      <w:r w:rsidR="00777637">
        <w:rPr>
          <w:rStyle w:val="CharSectno"/>
        </w:rPr>
        <w:noBreakHyphen/>
      </w:r>
      <w:r w:rsidRPr="00777637">
        <w:rPr>
          <w:rStyle w:val="CharSectno"/>
        </w:rPr>
        <w:t>40</w:t>
      </w:r>
      <w:r w:rsidRPr="00777637">
        <w:t xml:space="preserve">  Right of recovery if another person is liable</w:t>
      </w:r>
      <w:bookmarkEnd w:id="292"/>
    </w:p>
    <w:p w:rsidR="00EF2BF5" w:rsidRPr="00777637" w:rsidRDefault="00EF2BF5" w:rsidP="002624BB">
      <w:pPr>
        <w:pStyle w:val="subsection"/>
      </w:pPr>
      <w:r w:rsidRPr="00777637">
        <w:tab/>
      </w:r>
      <w:r w:rsidRPr="00777637">
        <w:tab/>
        <w:t xml:space="preserve">A person who has paid an amount of a </w:t>
      </w:r>
      <w:r w:rsidR="00777637" w:rsidRPr="00777637">
        <w:rPr>
          <w:position w:val="6"/>
          <w:sz w:val="16"/>
        </w:rPr>
        <w:t>*</w:t>
      </w:r>
      <w:r w:rsidRPr="00777637">
        <w:t>tax</w:t>
      </w:r>
      <w:r w:rsidR="00777637">
        <w:noBreakHyphen/>
      </w:r>
      <w:r w:rsidRPr="00777637">
        <w:t>related liability for or on behalf of another person may:</w:t>
      </w:r>
    </w:p>
    <w:p w:rsidR="00EF2BF5" w:rsidRPr="00777637" w:rsidRDefault="00EF2BF5" w:rsidP="00EF2BF5">
      <w:pPr>
        <w:pStyle w:val="paragraph"/>
      </w:pPr>
      <w:r w:rsidRPr="00777637">
        <w:lastRenderedPageBreak/>
        <w:tab/>
        <w:t>(a)</w:t>
      </w:r>
      <w:r w:rsidRPr="00777637">
        <w:tab/>
        <w:t>recover that amount from the other person as a debt (together with the costs of recovery) in a court of competent jurisdiction; or</w:t>
      </w:r>
    </w:p>
    <w:p w:rsidR="00EF2BF5" w:rsidRPr="00777637" w:rsidRDefault="00EF2BF5" w:rsidP="00EF2BF5">
      <w:pPr>
        <w:pStyle w:val="paragraph"/>
      </w:pPr>
      <w:r w:rsidRPr="00777637">
        <w:tab/>
        <w:t>(b)</w:t>
      </w:r>
      <w:r w:rsidRPr="00777637">
        <w:tab/>
        <w:t>retain or deduct the amount out of money held by the person that belongs to, or is payable to, the other person.</w:t>
      </w:r>
    </w:p>
    <w:p w:rsidR="00EF2BF5" w:rsidRPr="00777637" w:rsidRDefault="00EF2BF5" w:rsidP="00EF2BF5">
      <w:pPr>
        <w:pStyle w:val="ActHead5"/>
      </w:pPr>
      <w:bookmarkStart w:id="293" w:name="_Toc69307351"/>
      <w:r w:rsidRPr="00777637">
        <w:rPr>
          <w:rStyle w:val="CharSectno"/>
        </w:rPr>
        <w:t>265</w:t>
      </w:r>
      <w:r w:rsidR="00777637">
        <w:rPr>
          <w:rStyle w:val="CharSectno"/>
        </w:rPr>
        <w:noBreakHyphen/>
      </w:r>
      <w:r w:rsidRPr="00777637">
        <w:rPr>
          <w:rStyle w:val="CharSectno"/>
        </w:rPr>
        <w:t>45</w:t>
      </w:r>
      <w:r w:rsidRPr="00777637">
        <w:t xml:space="preserve">  Right of contribution if persons are jointly liable</w:t>
      </w:r>
      <w:bookmarkEnd w:id="293"/>
    </w:p>
    <w:p w:rsidR="00EF2BF5" w:rsidRPr="00777637" w:rsidRDefault="00EF2BF5" w:rsidP="002624BB">
      <w:pPr>
        <w:pStyle w:val="subsection"/>
      </w:pPr>
      <w:r w:rsidRPr="00777637">
        <w:tab/>
        <w:t>(1)</w:t>
      </w:r>
      <w:r w:rsidRPr="00777637">
        <w:tab/>
        <w:t xml:space="preserve">If 2 or more persons are jointly liable to pay an amount of a </w:t>
      </w:r>
      <w:r w:rsidR="00777637" w:rsidRPr="00777637">
        <w:rPr>
          <w:position w:val="6"/>
          <w:sz w:val="16"/>
        </w:rPr>
        <w:t>*</w:t>
      </w:r>
      <w:r w:rsidRPr="00777637">
        <w:t>tax</w:t>
      </w:r>
      <w:r w:rsidR="00777637">
        <w:noBreakHyphen/>
      </w:r>
      <w:r w:rsidRPr="00777637">
        <w:t>related liability, they are each liable for the whole of the amount.</w:t>
      </w:r>
    </w:p>
    <w:p w:rsidR="00EF2BF5" w:rsidRPr="00777637" w:rsidRDefault="00EF2BF5" w:rsidP="002624BB">
      <w:pPr>
        <w:pStyle w:val="subsection"/>
      </w:pPr>
      <w:r w:rsidRPr="00777637">
        <w:tab/>
        <w:t>(2)</w:t>
      </w:r>
      <w:r w:rsidRPr="00777637">
        <w:tab/>
        <w:t>If one of the persons has paid an amount of the liability, the person may recover in a court of competent jurisdiction, as a debt, from another of those persons:</w:t>
      </w:r>
    </w:p>
    <w:p w:rsidR="00EF2BF5" w:rsidRPr="00777637" w:rsidRDefault="00EF2BF5" w:rsidP="00EF2BF5">
      <w:pPr>
        <w:pStyle w:val="paragraph"/>
      </w:pPr>
      <w:r w:rsidRPr="00777637">
        <w:tab/>
        <w:t>(a)</w:t>
      </w:r>
      <w:r w:rsidRPr="00777637">
        <w:tab/>
        <w:t>an amount equal to so much of the amount paid; and</w:t>
      </w:r>
    </w:p>
    <w:p w:rsidR="00EF2BF5" w:rsidRPr="00777637" w:rsidRDefault="00EF2BF5" w:rsidP="00EF2BF5">
      <w:pPr>
        <w:pStyle w:val="paragraph"/>
      </w:pPr>
      <w:r w:rsidRPr="00777637">
        <w:tab/>
        <w:t>(b)</w:t>
      </w:r>
      <w:r w:rsidRPr="00777637">
        <w:tab/>
        <w:t>an amount equal to so much of the costs of recovery under this section;</w:t>
      </w:r>
    </w:p>
    <w:p w:rsidR="00EF2BF5" w:rsidRPr="00777637" w:rsidRDefault="00EF2BF5" w:rsidP="006B2802">
      <w:pPr>
        <w:pStyle w:val="subsection2"/>
      </w:pPr>
      <w:r w:rsidRPr="00777637">
        <w:t>as the court considers just and equitable.</w:t>
      </w:r>
    </w:p>
    <w:p w:rsidR="007555F4" w:rsidRPr="00777637" w:rsidRDefault="007555F4" w:rsidP="007555F4">
      <w:pPr>
        <w:pStyle w:val="notetext"/>
      </w:pPr>
      <w:r w:rsidRPr="00777637">
        <w:t>Note:</w:t>
      </w:r>
      <w:r w:rsidRPr="00777637">
        <w:tab/>
        <w:t>Item</w:t>
      </w:r>
      <w:r w:rsidR="00DA1913" w:rsidRPr="00777637">
        <w:t> </w:t>
      </w:r>
      <w:r w:rsidRPr="00777637">
        <w:t>15 of Schedule</w:t>
      </w:r>
      <w:r w:rsidR="00DA1913" w:rsidRPr="00777637">
        <w:t> </w:t>
      </w:r>
      <w:r w:rsidRPr="00777637">
        <w:t xml:space="preserve">6 to the </w:t>
      </w:r>
      <w:r w:rsidRPr="00777637">
        <w:rPr>
          <w:i/>
        </w:rPr>
        <w:t>Tax Laws Amendment (Repeal of Inoperative Provisions) Act 2006</w:t>
      </w:r>
      <w:r w:rsidRPr="00777637">
        <w:t xml:space="preserve"> has the effect that, in addition to its normal application in relation to tax</w:t>
      </w:r>
      <w:r w:rsidR="00777637">
        <w:noBreakHyphen/>
      </w:r>
      <w:r w:rsidRPr="00777637">
        <w:t>related liabilities arising on or after 1</w:t>
      </w:r>
      <w:r w:rsidR="00DA1913" w:rsidRPr="00777637">
        <w:t> </w:t>
      </w:r>
      <w:r w:rsidRPr="00777637">
        <w:t xml:space="preserve">July 2000, </w:t>
      </w:r>
      <w:r w:rsidR="00DA1913" w:rsidRPr="00777637">
        <w:t>subsection (</w:t>
      </w:r>
      <w:r w:rsidRPr="00777637">
        <w:t>2) also applies to such liabilities arising before that date, where amounts of the liabilities are paid after the commencement of that item.</w:t>
      </w:r>
    </w:p>
    <w:p w:rsidR="00EF2BF5" w:rsidRPr="00777637" w:rsidRDefault="00EF2BF5" w:rsidP="00EF2BF5">
      <w:pPr>
        <w:pStyle w:val="ActHead4"/>
      </w:pPr>
      <w:bookmarkStart w:id="294" w:name="_Toc69307352"/>
      <w:r w:rsidRPr="00777637">
        <w:rPr>
          <w:rStyle w:val="CharSubdNo"/>
        </w:rPr>
        <w:t>Subdivision</w:t>
      </w:r>
      <w:r w:rsidR="00DA1913" w:rsidRPr="00777637">
        <w:rPr>
          <w:rStyle w:val="CharSubdNo"/>
        </w:rPr>
        <w:t> </w:t>
      </w:r>
      <w:r w:rsidRPr="00777637">
        <w:rPr>
          <w:rStyle w:val="CharSubdNo"/>
        </w:rPr>
        <w:t>265</w:t>
      </w:r>
      <w:r w:rsidR="00777637">
        <w:rPr>
          <w:rStyle w:val="CharSubdNo"/>
        </w:rPr>
        <w:noBreakHyphen/>
      </w:r>
      <w:r w:rsidRPr="00777637">
        <w:rPr>
          <w:rStyle w:val="CharSubdNo"/>
        </w:rPr>
        <w:t>B</w:t>
      </w:r>
      <w:r w:rsidRPr="00777637">
        <w:t>—</w:t>
      </w:r>
      <w:r w:rsidRPr="00777637">
        <w:rPr>
          <w:rStyle w:val="CharSubdText"/>
        </w:rPr>
        <w:t>Application of laws</w:t>
      </w:r>
      <w:bookmarkEnd w:id="294"/>
    </w:p>
    <w:p w:rsidR="00EF2BF5" w:rsidRPr="00777637" w:rsidRDefault="00EF2BF5" w:rsidP="00EF2BF5">
      <w:pPr>
        <w:pStyle w:val="TofSectsHeading"/>
      </w:pPr>
      <w:r w:rsidRPr="00777637">
        <w:t>Table of sections</w:t>
      </w:r>
    </w:p>
    <w:p w:rsidR="00EF2BF5" w:rsidRPr="00777637" w:rsidRDefault="00EF2BF5" w:rsidP="00EF2BF5">
      <w:pPr>
        <w:pStyle w:val="TofSectsSection"/>
        <w:rPr>
          <w:noProof/>
        </w:rPr>
      </w:pPr>
      <w:r w:rsidRPr="00777637">
        <w:t>265</w:t>
      </w:r>
      <w:r w:rsidR="00777637">
        <w:noBreakHyphen/>
      </w:r>
      <w:r w:rsidRPr="00777637">
        <w:t>65</w:t>
      </w:r>
      <w:r w:rsidRPr="00777637">
        <w:tab/>
        <w:t>Non</w:t>
      </w:r>
      <w:r w:rsidR="00777637">
        <w:noBreakHyphen/>
      </w:r>
      <w:r w:rsidRPr="00777637">
        <w:t>application of certain taxation laws</w:t>
      </w:r>
    </w:p>
    <w:p w:rsidR="00EF2BF5" w:rsidRPr="00777637" w:rsidRDefault="00EF2BF5" w:rsidP="00EF2BF5">
      <w:pPr>
        <w:pStyle w:val="ActHead5"/>
      </w:pPr>
      <w:bookmarkStart w:id="295" w:name="_Toc69307353"/>
      <w:r w:rsidRPr="00777637">
        <w:rPr>
          <w:rStyle w:val="CharSectno"/>
        </w:rPr>
        <w:t>265</w:t>
      </w:r>
      <w:r w:rsidR="00777637">
        <w:rPr>
          <w:rStyle w:val="CharSectno"/>
        </w:rPr>
        <w:noBreakHyphen/>
      </w:r>
      <w:r w:rsidRPr="00777637">
        <w:rPr>
          <w:rStyle w:val="CharSectno"/>
        </w:rPr>
        <w:t>65</w:t>
      </w:r>
      <w:r w:rsidRPr="00777637">
        <w:t xml:space="preserve">  Non</w:t>
      </w:r>
      <w:r w:rsidR="00777637">
        <w:noBreakHyphen/>
      </w:r>
      <w:r w:rsidRPr="00777637">
        <w:t>application of certain taxation laws</w:t>
      </w:r>
      <w:bookmarkEnd w:id="295"/>
    </w:p>
    <w:p w:rsidR="00EF2BF5" w:rsidRPr="00777637" w:rsidRDefault="00EF2BF5" w:rsidP="002624BB">
      <w:pPr>
        <w:pStyle w:val="subsection"/>
      </w:pPr>
      <w:r w:rsidRPr="00777637">
        <w:tab/>
      </w:r>
      <w:r w:rsidRPr="00777637">
        <w:tab/>
        <w:t xml:space="preserve">This Part does not apply in relation to a </w:t>
      </w:r>
      <w:r w:rsidR="00777637" w:rsidRPr="00777637">
        <w:rPr>
          <w:position w:val="6"/>
          <w:sz w:val="16"/>
        </w:rPr>
        <w:t>*</w:t>
      </w:r>
      <w:r w:rsidRPr="00777637">
        <w:t>taxation law, or a provision of a taxation law, that is prescribed by the regulations.</w:t>
      </w:r>
    </w:p>
    <w:p w:rsidR="00F8537C" w:rsidRPr="00777637" w:rsidRDefault="00F8537C" w:rsidP="00F8537C">
      <w:pPr>
        <w:pStyle w:val="ActHead4"/>
      </w:pPr>
      <w:bookmarkStart w:id="296" w:name="_Toc69307354"/>
      <w:r w:rsidRPr="00777637">
        <w:rPr>
          <w:rStyle w:val="CharSubdNo"/>
        </w:rPr>
        <w:lastRenderedPageBreak/>
        <w:t>Subdivision</w:t>
      </w:r>
      <w:r w:rsidR="00DA1913" w:rsidRPr="00777637">
        <w:rPr>
          <w:rStyle w:val="CharSubdNo"/>
        </w:rPr>
        <w:t> </w:t>
      </w:r>
      <w:r w:rsidRPr="00777637">
        <w:rPr>
          <w:rStyle w:val="CharSubdNo"/>
        </w:rPr>
        <w:t>265</w:t>
      </w:r>
      <w:r w:rsidR="00777637">
        <w:rPr>
          <w:rStyle w:val="CharSubdNo"/>
        </w:rPr>
        <w:noBreakHyphen/>
      </w:r>
      <w:r w:rsidRPr="00777637">
        <w:rPr>
          <w:rStyle w:val="CharSubdNo"/>
        </w:rPr>
        <w:t>C</w:t>
      </w:r>
      <w:r w:rsidRPr="00777637">
        <w:t>—</w:t>
      </w:r>
      <w:r w:rsidRPr="00777637">
        <w:rPr>
          <w:rStyle w:val="CharSubdText"/>
        </w:rPr>
        <w:t>Direction to pay superannuation guarantee charge</w:t>
      </w:r>
      <w:bookmarkEnd w:id="296"/>
    </w:p>
    <w:p w:rsidR="00F8537C" w:rsidRPr="00777637" w:rsidRDefault="00F8537C" w:rsidP="00F8537C">
      <w:pPr>
        <w:pStyle w:val="ActHead4"/>
      </w:pPr>
      <w:bookmarkStart w:id="297" w:name="_Toc69307355"/>
      <w:r w:rsidRPr="00777637">
        <w:t>Guide to Subdivision</w:t>
      </w:r>
      <w:r w:rsidR="00DA1913" w:rsidRPr="00777637">
        <w:t> </w:t>
      </w:r>
      <w:r w:rsidRPr="00777637">
        <w:t>265</w:t>
      </w:r>
      <w:r w:rsidR="00777637">
        <w:noBreakHyphen/>
      </w:r>
      <w:r w:rsidRPr="00777637">
        <w:t>C</w:t>
      </w:r>
      <w:bookmarkEnd w:id="297"/>
    </w:p>
    <w:p w:rsidR="00F8537C" w:rsidRPr="00777637" w:rsidRDefault="00F8537C" w:rsidP="00F8537C">
      <w:pPr>
        <w:pStyle w:val="ActHead5"/>
      </w:pPr>
      <w:bookmarkStart w:id="298" w:name="_Toc69307356"/>
      <w:r w:rsidRPr="00777637">
        <w:rPr>
          <w:rStyle w:val="CharSectno"/>
        </w:rPr>
        <w:t>265</w:t>
      </w:r>
      <w:r w:rsidR="00777637">
        <w:rPr>
          <w:rStyle w:val="CharSectno"/>
        </w:rPr>
        <w:noBreakHyphen/>
      </w:r>
      <w:r w:rsidRPr="00777637">
        <w:rPr>
          <w:rStyle w:val="CharSectno"/>
        </w:rPr>
        <w:t>85</w:t>
      </w:r>
      <w:r w:rsidRPr="00777637">
        <w:t xml:space="preserve">  What this Subdivision is about</w:t>
      </w:r>
      <w:bookmarkEnd w:id="298"/>
    </w:p>
    <w:p w:rsidR="00F8537C" w:rsidRPr="00777637" w:rsidRDefault="00F8537C" w:rsidP="00F8537C">
      <w:pPr>
        <w:pStyle w:val="SOText"/>
      </w:pPr>
      <w:r w:rsidRPr="00777637">
        <w:t>If you are liable to pay an amount of superannuation guarantee charge or certain related liabilities, the Commissioner may direct you to pay the amount.</w:t>
      </w:r>
    </w:p>
    <w:p w:rsidR="00F8537C" w:rsidRPr="00777637" w:rsidRDefault="00F8537C" w:rsidP="00F8537C">
      <w:pPr>
        <w:pStyle w:val="SOText"/>
      </w:pPr>
      <w:r w:rsidRPr="00777637">
        <w:t>If the amount is not paid, you may commit an offence.</w:t>
      </w:r>
    </w:p>
    <w:p w:rsidR="00F8537C" w:rsidRPr="00777637" w:rsidRDefault="00F8537C" w:rsidP="00F8537C">
      <w:pPr>
        <w:pStyle w:val="TofSectsHeading"/>
      </w:pPr>
      <w:r w:rsidRPr="00777637">
        <w:t>Table of sections</w:t>
      </w:r>
    </w:p>
    <w:p w:rsidR="00F8537C" w:rsidRPr="00777637" w:rsidRDefault="00F8537C" w:rsidP="00F8537C">
      <w:pPr>
        <w:pStyle w:val="TofSectsSection"/>
      </w:pPr>
      <w:r w:rsidRPr="00777637">
        <w:t>265</w:t>
      </w:r>
      <w:r w:rsidR="00777637">
        <w:noBreakHyphen/>
      </w:r>
      <w:r w:rsidRPr="00777637">
        <w:t>90</w:t>
      </w:r>
      <w:r w:rsidRPr="00777637">
        <w:tab/>
        <w:t>Direction to pay superannuation guarantee charge</w:t>
      </w:r>
    </w:p>
    <w:p w:rsidR="00F8537C" w:rsidRPr="00777637" w:rsidRDefault="00F8537C" w:rsidP="00F8537C">
      <w:pPr>
        <w:pStyle w:val="TofSectsSection"/>
      </w:pPr>
      <w:r w:rsidRPr="00777637">
        <w:t>265</w:t>
      </w:r>
      <w:r w:rsidR="00777637">
        <w:noBreakHyphen/>
      </w:r>
      <w:r w:rsidRPr="00777637">
        <w:t>95</w:t>
      </w:r>
      <w:r w:rsidRPr="00777637">
        <w:tab/>
        <w:t>Offence</w:t>
      </w:r>
    </w:p>
    <w:p w:rsidR="00F8537C" w:rsidRPr="00777637" w:rsidRDefault="00F8537C" w:rsidP="00F8537C">
      <w:pPr>
        <w:pStyle w:val="TofSectsSection"/>
      </w:pPr>
      <w:r w:rsidRPr="00777637">
        <w:t>265</w:t>
      </w:r>
      <w:r w:rsidR="00777637">
        <w:noBreakHyphen/>
      </w:r>
      <w:r w:rsidRPr="00777637">
        <w:t>100</w:t>
      </w:r>
      <w:r w:rsidRPr="00777637">
        <w:tab/>
        <w:t>Variation or revocation</w:t>
      </w:r>
    </w:p>
    <w:p w:rsidR="00F8537C" w:rsidRPr="00777637" w:rsidRDefault="00F8537C" w:rsidP="00F8537C">
      <w:pPr>
        <w:pStyle w:val="TofSectsSection"/>
      </w:pPr>
      <w:r w:rsidRPr="00777637">
        <w:t>265</w:t>
      </w:r>
      <w:r w:rsidR="00777637">
        <w:noBreakHyphen/>
      </w:r>
      <w:r w:rsidRPr="00777637">
        <w:t>105</w:t>
      </w:r>
      <w:r w:rsidRPr="00777637">
        <w:tab/>
        <w:t>Effect of liability being reduced or ceasing to exist</w:t>
      </w:r>
    </w:p>
    <w:p w:rsidR="00F8537C" w:rsidRPr="00777637" w:rsidRDefault="00F8537C" w:rsidP="00F8537C">
      <w:pPr>
        <w:pStyle w:val="TofSectsSection"/>
      </w:pPr>
      <w:r w:rsidRPr="00777637">
        <w:t>265</w:t>
      </w:r>
      <w:r w:rsidR="00777637">
        <w:noBreakHyphen/>
      </w:r>
      <w:r w:rsidRPr="00777637">
        <w:t>110</w:t>
      </w:r>
      <w:r w:rsidRPr="00777637">
        <w:tab/>
        <w:t>Taxation objection</w:t>
      </w:r>
    </w:p>
    <w:p w:rsidR="00F8537C" w:rsidRPr="00777637" w:rsidRDefault="00F8537C" w:rsidP="00F8537C">
      <w:pPr>
        <w:pStyle w:val="TofSectsSection"/>
      </w:pPr>
      <w:r w:rsidRPr="00777637">
        <w:t>265</w:t>
      </w:r>
      <w:r w:rsidR="00777637">
        <w:noBreakHyphen/>
      </w:r>
      <w:r w:rsidRPr="00777637">
        <w:t>115</w:t>
      </w:r>
      <w:r w:rsidRPr="00777637">
        <w:tab/>
        <w:t>Extension of period to comply if taxation objection made</w:t>
      </w:r>
    </w:p>
    <w:p w:rsidR="00F8537C" w:rsidRPr="00777637" w:rsidRDefault="00F8537C" w:rsidP="00F8537C">
      <w:pPr>
        <w:pStyle w:val="ActHead5"/>
      </w:pPr>
      <w:bookmarkStart w:id="299" w:name="_Toc69307357"/>
      <w:r w:rsidRPr="00777637">
        <w:rPr>
          <w:rStyle w:val="CharSectno"/>
        </w:rPr>
        <w:t>265</w:t>
      </w:r>
      <w:r w:rsidR="00777637">
        <w:rPr>
          <w:rStyle w:val="CharSectno"/>
        </w:rPr>
        <w:noBreakHyphen/>
      </w:r>
      <w:r w:rsidRPr="00777637">
        <w:rPr>
          <w:rStyle w:val="CharSectno"/>
        </w:rPr>
        <w:t>90</w:t>
      </w:r>
      <w:r w:rsidRPr="00777637">
        <w:t xml:space="preserve">  Direction to pay superannuation guarantee charge</w:t>
      </w:r>
      <w:bookmarkEnd w:id="299"/>
    </w:p>
    <w:p w:rsidR="00F8537C" w:rsidRPr="00777637" w:rsidRDefault="00F8537C" w:rsidP="00F8537C">
      <w:pPr>
        <w:pStyle w:val="subsection"/>
      </w:pPr>
      <w:r w:rsidRPr="00777637">
        <w:tab/>
        <w:t>(1)</w:t>
      </w:r>
      <w:r w:rsidRPr="00777637">
        <w:tab/>
        <w:t>The Commissioner may, by written notice, give you a direction requiring you to pay to the Commissioner:</w:t>
      </w:r>
    </w:p>
    <w:p w:rsidR="00F8537C" w:rsidRPr="00777637" w:rsidRDefault="00F8537C" w:rsidP="00F8537C">
      <w:pPr>
        <w:pStyle w:val="paragraph"/>
      </w:pPr>
      <w:r w:rsidRPr="00777637">
        <w:tab/>
        <w:t>(a)</w:t>
      </w:r>
      <w:r w:rsidRPr="00777637">
        <w:tab/>
        <w:t xml:space="preserve">an amount of superannuation guarantee charge that is payable by you under the </w:t>
      </w:r>
      <w:r w:rsidRPr="00777637">
        <w:rPr>
          <w:i/>
        </w:rPr>
        <w:t>Superannuation Guarantee (Administration) Act 1992</w:t>
      </w:r>
      <w:r w:rsidRPr="00777637">
        <w:t>; or</w:t>
      </w:r>
    </w:p>
    <w:p w:rsidR="00F8537C" w:rsidRPr="00777637" w:rsidRDefault="00F8537C" w:rsidP="00F8537C">
      <w:pPr>
        <w:pStyle w:val="paragraph"/>
      </w:pPr>
      <w:r w:rsidRPr="00777637">
        <w:tab/>
        <w:t>(b)</w:t>
      </w:r>
      <w:r w:rsidRPr="00777637">
        <w:tab/>
        <w:t>if an estimate under Division</w:t>
      </w:r>
      <w:r w:rsidR="00DA1913" w:rsidRPr="00777637">
        <w:t> </w:t>
      </w:r>
      <w:r w:rsidRPr="00777637">
        <w:t>268 in this Schedule of an amount of a liability of yours to pay superannuation guarantee charge for a quarter under section</w:t>
      </w:r>
      <w:r w:rsidR="00DA1913" w:rsidRPr="00777637">
        <w:t> </w:t>
      </w:r>
      <w:r w:rsidRPr="00777637">
        <w:t xml:space="preserve">16 of the </w:t>
      </w:r>
      <w:r w:rsidRPr="00777637">
        <w:rPr>
          <w:i/>
        </w:rPr>
        <w:t>Superannuation Guarantee (Administration) Act 1992</w:t>
      </w:r>
      <w:r w:rsidRPr="00777637">
        <w:t xml:space="preserve"> is in force as referred to in subsection</w:t>
      </w:r>
      <w:r w:rsidR="00DA1913" w:rsidRPr="00777637">
        <w:t> </w:t>
      </w:r>
      <w:r w:rsidRPr="00777637">
        <w:t>268</w:t>
      </w:r>
      <w:r w:rsidR="00777637">
        <w:noBreakHyphen/>
      </w:r>
      <w:r w:rsidRPr="00777637">
        <w:t>10(5)—the amount of the estimate.</w:t>
      </w:r>
    </w:p>
    <w:p w:rsidR="00F8537C" w:rsidRPr="00777637" w:rsidRDefault="00F8537C" w:rsidP="00F8537C">
      <w:pPr>
        <w:pStyle w:val="notetext"/>
      </w:pPr>
      <w:r w:rsidRPr="00777637">
        <w:lastRenderedPageBreak/>
        <w:t>Note:</w:t>
      </w:r>
      <w:r w:rsidRPr="00777637">
        <w:tab/>
        <w:t>The direction does not create a separate liability to pay the amount. However, it may result in you committing an offence against subsection</w:t>
      </w:r>
      <w:r w:rsidR="00DA1913" w:rsidRPr="00777637">
        <w:t> </w:t>
      </w:r>
      <w:r w:rsidRPr="00777637">
        <w:t>265</w:t>
      </w:r>
      <w:r w:rsidR="00777637">
        <w:noBreakHyphen/>
      </w:r>
      <w:r w:rsidRPr="00777637">
        <w:t>95(1) if the amount is not paid.</w:t>
      </w:r>
    </w:p>
    <w:p w:rsidR="00F8537C" w:rsidRPr="00777637" w:rsidRDefault="00F8537C" w:rsidP="00F8537C">
      <w:pPr>
        <w:pStyle w:val="subsection"/>
      </w:pPr>
      <w:r w:rsidRPr="00777637">
        <w:tab/>
        <w:t>(2)</w:t>
      </w:r>
      <w:r w:rsidRPr="00777637">
        <w:tab/>
        <w:t xml:space="preserve">In deciding whether to give a direction under </w:t>
      </w:r>
      <w:r w:rsidR="00DA1913" w:rsidRPr="00777637">
        <w:t>subsection (</w:t>
      </w:r>
      <w:r w:rsidRPr="00777637">
        <w:t>1), the Commissioner must have regard to the following matters:</w:t>
      </w:r>
    </w:p>
    <w:p w:rsidR="00F8537C" w:rsidRPr="00777637" w:rsidRDefault="00F8537C" w:rsidP="00F8537C">
      <w:pPr>
        <w:pStyle w:val="paragraph"/>
      </w:pPr>
      <w:r w:rsidRPr="00777637">
        <w:tab/>
        <w:t>(a)</w:t>
      </w:r>
      <w:r w:rsidRPr="00777637">
        <w:tab/>
        <w:t>your history of compliance with obligations to pay superannuation guarantee charge, and obligations to pay estimates under Division</w:t>
      </w:r>
      <w:r w:rsidR="00DA1913" w:rsidRPr="00777637">
        <w:t> </w:t>
      </w:r>
      <w:r w:rsidRPr="00777637">
        <w:t>268 of superannuation guarantee charge;</w:t>
      </w:r>
    </w:p>
    <w:p w:rsidR="00F8537C" w:rsidRPr="00777637" w:rsidRDefault="00F8537C" w:rsidP="00F8537C">
      <w:pPr>
        <w:pStyle w:val="paragraph"/>
      </w:pPr>
      <w:r w:rsidRPr="00777637">
        <w:tab/>
        <w:t>(b)</w:t>
      </w:r>
      <w:r w:rsidRPr="00777637">
        <w:tab/>
        <w:t xml:space="preserve">your history of compliance with other obligations under </w:t>
      </w:r>
      <w:r w:rsidR="00777637" w:rsidRPr="00777637">
        <w:rPr>
          <w:position w:val="6"/>
          <w:sz w:val="16"/>
        </w:rPr>
        <w:t>*</w:t>
      </w:r>
      <w:r w:rsidRPr="00777637">
        <w:t>taxation laws;</w:t>
      </w:r>
    </w:p>
    <w:p w:rsidR="00F8537C" w:rsidRPr="00777637" w:rsidRDefault="00F8537C" w:rsidP="00F8537C">
      <w:pPr>
        <w:pStyle w:val="paragraph"/>
      </w:pPr>
      <w:r w:rsidRPr="00777637">
        <w:tab/>
        <w:t>(c)</w:t>
      </w:r>
      <w:r w:rsidRPr="00777637">
        <w:tab/>
        <w:t xml:space="preserve">whether the amount mentioned in </w:t>
      </w:r>
      <w:r w:rsidR="00DA1913" w:rsidRPr="00777637">
        <w:t>paragraph (</w:t>
      </w:r>
      <w:r w:rsidRPr="00777637">
        <w:t>1)(a) or (b) is substantial, having regard to the size and nature of your business;</w:t>
      </w:r>
    </w:p>
    <w:p w:rsidR="00F8537C" w:rsidRPr="00777637" w:rsidRDefault="00F8537C" w:rsidP="00F8537C">
      <w:pPr>
        <w:pStyle w:val="paragraph"/>
      </w:pPr>
      <w:r w:rsidRPr="00777637">
        <w:tab/>
        <w:t>(d)</w:t>
      </w:r>
      <w:r w:rsidRPr="00777637">
        <w:tab/>
        <w:t>any steps that you have taken to discharge the liability to pay the amount or dispute that the liability exists;</w:t>
      </w:r>
    </w:p>
    <w:p w:rsidR="00F8537C" w:rsidRPr="00777637" w:rsidRDefault="00F8537C" w:rsidP="00F8537C">
      <w:pPr>
        <w:pStyle w:val="paragraph"/>
      </w:pPr>
      <w:r w:rsidRPr="00777637">
        <w:tab/>
        <w:t>(e)</w:t>
      </w:r>
      <w:r w:rsidRPr="00777637">
        <w:tab/>
        <w:t>any other matter that the Commissioner considers relevant.</w:t>
      </w:r>
    </w:p>
    <w:p w:rsidR="00F8537C" w:rsidRPr="00777637" w:rsidRDefault="00F8537C" w:rsidP="00F8537C">
      <w:pPr>
        <w:pStyle w:val="subsection"/>
      </w:pPr>
      <w:r w:rsidRPr="00777637">
        <w:tab/>
        <w:t>(3)</w:t>
      </w:r>
      <w:r w:rsidRPr="00777637">
        <w:tab/>
        <w:t>The direction must:</w:t>
      </w:r>
    </w:p>
    <w:p w:rsidR="00F8537C" w:rsidRPr="00777637" w:rsidRDefault="00F8537C" w:rsidP="00F8537C">
      <w:pPr>
        <w:pStyle w:val="paragraph"/>
      </w:pPr>
      <w:r w:rsidRPr="00777637">
        <w:tab/>
        <w:t>(a)</w:t>
      </w:r>
      <w:r w:rsidRPr="00777637">
        <w:tab/>
        <w:t>set out the amount that you are required to pay to the Commissioner; and</w:t>
      </w:r>
    </w:p>
    <w:p w:rsidR="00F8537C" w:rsidRPr="00777637" w:rsidRDefault="00F8537C" w:rsidP="00F8537C">
      <w:pPr>
        <w:pStyle w:val="paragraph"/>
      </w:pPr>
      <w:r w:rsidRPr="00777637">
        <w:tab/>
        <w:t>(b)</w:t>
      </w:r>
      <w:r w:rsidRPr="00777637">
        <w:tab/>
        <w:t xml:space="preserve">if the amount referred to in </w:t>
      </w:r>
      <w:r w:rsidR="00DA1913" w:rsidRPr="00777637">
        <w:t>paragraph (</w:t>
      </w:r>
      <w:r w:rsidRPr="00777637">
        <w:t xml:space="preserve">1)(a) or (b) relates to a </w:t>
      </w:r>
      <w:r w:rsidR="00777637" w:rsidRPr="00777637">
        <w:rPr>
          <w:position w:val="6"/>
          <w:sz w:val="16"/>
        </w:rPr>
        <w:t>*</w:t>
      </w:r>
      <w:r w:rsidRPr="00777637">
        <w:t>quarter—set out the quarter; and</w:t>
      </w:r>
    </w:p>
    <w:p w:rsidR="00F8537C" w:rsidRPr="00777637" w:rsidRDefault="00F8537C" w:rsidP="00F8537C">
      <w:pPr>
        <w:pStyle w:val="paragraph"/>
      </w:pPr>
      <w:r w:rsidRPr="00777637">
        <w:tab/>
        <w:t>(c)</w:t>
      </w:r>
      <w:r w:rsidRPr="00777637">
        <w:tab/>
        <w:t>specify the period before the end of which you must comply with the direction (which must end at least 21 days after the day the direction is given); and</w:t>
      </w:r>
    </w:p>
    <w:p w:rsidR="00F8537C" w:rsidRPr="00777637" w:rsidRDefault="00F8537C" w:rsidP="00F8537C">
      <w:pPr>
        <w:pStyle w:val="paragraph"/>
      </w:pPr>
      <w:r w:rsidRPr="00777637">
        <w:tab/>
        <w:t>(d)</w:t>
      </w:r>
      <w:r w:rsidRPr="00777637">
        <w:tab/>
        <w:t>explain the consequences of failing to comply with the direction; and</w:t>
      </w:r>
    </w:p>
    <w:p w:rsidR="00F8537C" w:rsidRPr="00777637" w:rsidRDefault="00F8537C" w:rsidP="00F8537C">
      <w:pPr>
        <w:pStyle w:val="paragraph"/>
      </w:pPr>
      <w:r w:rsidRPr="00777637">
        <w:tab/>
        <w:t>(e)</w:t>
      </w:r>
      <w:r w:rsidRPr="00777637">
        <w:tab/>
        <w:t>explain how you may have the Commissioner’s decision to give the direction reviewed.</w:t>
      </w:r>
    </w:p>
    <w:p w:rsidR="00F8537C" w:rsidRPr="00777637" w:rsidRDefault="00F8537C" w:rsidP="00F8537C">
      <w:pPr>
        <w:pStyle w:val="subsection"/>
      </w:pPr>
      <w:r w:rsidRPr="00777637">
        <w:tab/>
        <w:t>(4)</w:t>
      </w:r>
      <w:r w:rsidRPr="00777637">
        <w:tab/>
        <w:t xml:space="preserve">To avoid doubt, a single notice may relate to 2 or more directions, but must comply with </w:t>
      </w:r>
      <w:r w:rsidR="00DA1913" w:rsidRPr="00777637">
        <w:t>subsection (</w:t>
      </w:r>
      <w:r w:rsidRPr="00777637">
        <w:t>3) in relation to each of them.</w:t>
      </w:r>
    </w:p>
    <w:p w:rsidR="00F8537C" w:rsidRPr="00777637" w:rsidRDefault="00F8537C" w:rsidP="00F8537C">
      <w:pPr>
        <w:pStyle w:val="subsection"/>
      </w:pPr>
      <w:r w:rsidRPr="00777637">
        <w:tab/>
        <w:t>(5)</w:t>
      </w:r>
      <w:r w:rsidRPr="00777637">
        <w:tab/>
        <w:t xml:space="preserve">A notice given under </w:t>
      </w:r>
      <w:r w:rsidR="00DA1913" w:rsidRPr="00777637">
        <w:t>subsection (</w:t>
      </w:r>
      <w:r w:rsidRPr="00777637">
        <w:t>1) is not a legislative instrument.</w:t>
      </w:r>
    </w:p>
    <w:p w:rsidR="00F8537C" w:rsidRPr="00777637" w:rsidRDefault="00F8537C" w:rsidP="00F5543E">
      <w:pPr>
        <w:pStyle w:val="ActHead5"/>
      </w:pPr>
      <w:bookmarkStart w:id="300" w:name="_Toc69307358"/>
      <w:r w:rsidRPr="00777637">
        <w:rPr>
          <w:rStyle w:val="CharSectno"/>
        </w:rPr>
        <w:lastRenderedPageBreak/>
        <w:t>265</w:t>
      </w:r>
      <w:r w:rsidR="00777637">
        <w:rPr>
          <w:rStyle w:val="CharSectno"/>
        </w:rPr>
        <w:noBreakHyphen/>
      </w:r>
      <w:r w:rsidRPr="00777637">
        <w:rPr>
          <w:rStyle w:val="CharSectno"/>
        </w:rPr>
        <w:t>95</w:t>
      </w:r>
      <w:r w:rsidRPr="00777637">
        <w:t xml:space="preserve">  Offence</w:t>
      </w:r>
      <w:bookmarkEnd w:id="300"/>
    </w:p>
    <w:p w:rsidR="00F8537C" w:rsidRPr="00777637" w:rsidRDefault="00F8537C" w:rsidP="00F5543E">
      <w:pPr>
        <w:pStyle w:val="subsection"/>
        <w:keepNext/>
        <w:keepLines/>
      </w:pPr>
      <w:r w:rsidRPr="00777637">
        <w:tab/>
        <w:t>(1)</w:t>
      </w:r>
      <w:r w:rsidRPr="00777637">
        <w:tab/>
        <w:t>You commit an offence if:</w:t>
      </w:r>
    </w:p>
    <w:p w:rsidR="00F8537C" w:rsidRPr="00777637" w:rsidRDefault="00F8537C" w:rsidP="00F5543E">
      <w:pPr>
        <w:pStyle w:val="paragraph"/>
        <w:keepNext/>
        <w:keepLines/>
      </w:pPr>
      <w:r w:rsidRPr="00777637">
        <w:tab/>
        <w:t>(a)</w:t>
      </w:r>
      <w:r w:rsidRPr="00777637">
        <w:tab/>
        <w:t>you are given a direction under subsection</w:t>
      </w:r>
      <w:r w:rsidR="00DA1913" w:rsidRPr="00777637">
        <w:t> </w:t>
      </w:r>
      <w:r w:rsidRPr="00777637">
        <w:t>265</w:t>
      </w:r>
      <w:r w:rsidR="00777637">
        <w:noBreakHyphen/>
      </w:r>
      <w:r w:rsidRPr="00777637">
        <w:t>90(1); and</w:t>
      </w:r>
    </w:p>
    <w:p w:rsidR="00F8537C" w:rsidRPr="00777637" w:rsidRDefault="00F8537C" w:rsidP="00F8537C">
      <w:pPr>
        <w:pStyle w:val="paragraph"/>
      </w:pPr>
      <w:r w:rsidRPr="00777637">
        <w:tab/>
        <w:t>(b)</w:t>
      </w:r>
      <w:r w:rsidRPr="00777637">
        <w:tab/>
        <w:t xml:space="preserve">the liability to pay the amount set out in the direction is not discharged (whether by you or by another entity) before the end of the period specified in the direction under </w:t>
      </w:r>
      <w:r w:rsidR="00AA3269" w:rsidRPr="00777637">
        <w:t>paragraph 2</w:t>
      </w:r>
      <w:r w:rsidRPr="00777637">
        <w:t>65</w:t>
      </w:r>
      <w:r w:rsidR="00777637">
        <w:noBreakHyphen/>
      </w:r>
      <w:r w:rsidRPr="00777637">
        <w:t>90(3)(c).</w:t>
      </w:r>
    </w:p>
    <w:p w:rsidR="00F8537C" w:rsidRPr="00777637" w:rsidRDefault="00F8537C" w:rsidP="00F8537C">
      <w:pPr>
        <w:pStyle w:val="Penalty"/>
      </w:pPr>
      <w:r w:rsidRPr="00777637">
        <w:t>Penalty:</w:t>
      </w:r>
      <w:r w:rsidRPr="00777637">
        <w:tab/>
        <w:t>50 penalty units or imprisonment for 12 months, or both.</w:t>
      </w:r>
    </w:p>
    <w:p w:rsidR="00F8537C" w:rsidRPr="00777637" w:rsidRDefault="00F8537C" w:rsidP="00F8537C">
      <w:pPr>
        <w:pStyle w:val="subsection"/>
      </w:pPr>
      <w:r w:rsidRPr="00777637">
        <w:tab/>
        <w:t>(2)</w:t>
      </w:r>
      <w:r w:rsidRPr="00777637">
        <w:tab/>
        <w:t xml:space="preserve">An offence against </w:t>
      </w:r>
      <w:r w:rsidR="00DA1913" w:rsidRPr="00777637">
        <w:t>subsection (</w:t>
      </w:r>
      <w:r w:rsidRPr="00777637">
        <w:t>1) is an offence of strict liability.</w:t>
      </w:r>
    </w:p>
    <w:p w:rsidR="00F8537C" w:rsidRPr="00777637" w:rsidRDefault="00F8537C" w:rsidP="00F8537C">
      <w:pPr>
        <w:pStyle w:val="notetext"/>
      </w:pPr>
      <w:r w:rsidRPr="00777637">
        <w:t>Note:</w:t>
      </w:r>
      <w:r w:rsidRPr="00777637">
        <w:tab/>
        <w:t>For strict liability, see section</w:t>
      </w:r>
      <w:r w:rsidR="00DA1913" w:rsidRPr="00777637">
        <w:t> </w:t>
      </w:r>
      <w:r w:rsidRPr="00777637">
        <w:t xml:space="preserve">6.1 of the </w:t>
      </w:r>
      <w:r w:rsidRPr="00777637">
        <w:rPr>
          <w:i/>
        </w:rPr>
        <w:t>Criminal Code</w:t>
      </w:r>
      <w:r w:rsidRPr="00777637">
        <w:t>.</w:t>
      </w:r>
    </w:p>
    <w:p w:rsidR="00F8537C" w:rsidRPr="00777637" w:rsidRDefault="00F8537C" w:rsidP="00F8537C">
      <w:pPr>
        <w:pStyle w:val="subsection"/>
      </w:pPr>
      <w:r w:rsidRPr="00777637">
        <w:tab/>
        <w:t>(3)</w:t>
      </w:r>
      <w:r w:rsidRPr="00777637">
        <w:tab/>
      </w:r>
      <w:r w:rsidR="00DA1913" w:rsidRPr="00777637">
        <w:t>Subsection (</w:t>
      </w:r>
      <w:r w:rsidRPr="00777637">
        <w:t>1) does not apply if both of the following apply:</w:t>
      </w:r>
    </w:p>
    <w:p w:rsidR="00F8537C" w:rsidRPr="00777637" w:rsidRDefault="00F8537C" w:rsidP="00F8537C">
      <w:pPr>
        <w:pStyle w:val="paragraph"/>
      </w:pPr>
      <w:r w:rsidRPr="00777637">
        <w:tab/>
        <w:t>(a)</w:t>
      </w:r>
      <w:r w:rsidRPr="00777637">
        <w:tab/>
        <w:t xml:space="preserve">you took all reasonable steps to comply with the direction before the end of the period specified in the direction under </w:t>
      </w:r>
      <w:r w:rsidR="00AA3269" w:rsidRPr="00777637">
        <w:t>paragraph 2</w:t>
      </w:r>
      <w:r w:rsidRPr="00777637">
        <w:t>65</w:t>
      </w:r>
      <w:r w:rsidR="00777637">
        <w:noBreakHyphen/>
      </w:r>
      <w:r w:rsidRPr="00777637">
        <w:t>90(3)(c);</w:t>
      </w:r>
    </w:p>
    <w:p w:rsidR="00F8537C" w:rsidRPr="00777637" w:rsidRDefault="00F8537C" w:rsidP="00F8537C">
      <w:pPr>
        <w:pStyle w:val="paragraph"/>
      </w:pPr>
      <w:r w:rsidRPr="00777637">
        <w:tab/>
        <w:t>(b)</w:t>
      </w:r>
      <w:r w:rsidRPr="00777637">
        <w:tab/>
        <w:t>you took all reasonable steps to ensure that the liability was discharged before the direction was given.</w:t>
      </w:r>
    </w:p>
    <w:p w:rsidR="00F8537C" w:rsidRPr="00777637" w:rsidRDefault="00F8537C" w:rsidP="00F8537C">
      <w:pPr>
        <w:pStyle w:val="notetext"/>
      </w:pPr>
      <w:r w:rsidRPr="00777637">
        <w:t>Note:</w:t>
      </w:r>
      <w:r w:rsidRPr="00777637">
        <w:tab/>
        <w:t xml:space="preserve">A defendant bears an evidential burden in relation to the matter in </w:t>
      </w:r>
      <w:r w:rsidR="00DA1913" w:rsidRPr="00777637">
        <w:t>subsection (</w:t>
      </w:r>
      <w:r w:rsidRPr="00777637">
        <w:t>3): see subsection</w:t>
      </w:r>
      <w:r w:rsidR="00DA1913" w:rsidRPr="00777637">
        <w:t> </w:t>
      </w:r>
      <w:r w:rsidRPr="00777637">
        <w:t xml:space="preserve">13.3(3) of the </w:t>
      </w:r>
      <w:r w:rsidRPr="00777637">
        <w:rPr>
          <w:i/>
        </w:rPr>
        <w:t>Criminal Code</w:t>
      </w:r>
      <w:r w:rsidRPr="00777637">
        <w:t>.</w:t>
      </w:r>
    </w:p>
    <w:p w:rsidR="00F8537C" w:rsidRPr="00777637" w:rsidRDefault="00F8537C" w:rsidP="00F8537C">
      <w:pPr>
        <w:pStyle w:val="ActHead5"/>
      </w:pPr>
      <w:bookmarkStart w:id="301" w:name="_Toc69307359"/>
      <w:r w:rsidRPr="00777637">
        <w:rPr>
          <w:rStyle w:val="CharSectno"/>
        </w:rPr>
        <w:t>265</w:t>
      </w:r>
      <w:r w:rsidR="00777637">
        <w:rPr>
          <w:rStyle w:val="CharSectno"/>
        </w:rPr>
        <w:noBreakHyphen/>
      </w:r>
      <w:r w:rsidRPr="00777637">
        <w:rPr>
          <w:rStyle w:val="CharSectno"/>
        </w:rPr>
        <w:t>100</w:t>
      </w:r>
      <w:r w:rsidRPr="00777637">
        <w:t xml:space="preserve">  Variation or revocation</w:t>
      </w:r>
      <w:bookmarkEnd w:id="301"/>
    </w:p>
    <w:p w:rsidR="00F8537C" w:rsidRPr="00777637" w:rsidRDefault="00F8537C" w:rsidP="00F8537C">
      <w:pPr>
        <w:pStyle w:val="subsection"/>
      </w:pPr>
      <w:r w:rsidRPr="00777637">
        <w:tab/>
        <w:t>(1)</w:t>
      </w:r>
      <w:r w:rsidRPr="00777637">
        <w:tab/>
        <w:t>If the Commissioner has given you a direction under subsection</w:t>
      </w:r>
      <w:r w:rsidR="00DA1913" w:rsidRPr="00777637">
        <w:t> </w:t>
      </w:r>
      <w:r w:rsidRPr="00777637">
        <w:t>265</w:t>
      </w:r>
      <w:r w:rsidR="00777637">
        <w:noBreakHyphen/>
      </w:r>
      <w:r w:rsidRPr="00777637">
        <w:t xml:space="preserve">90(1), the Commissioner may, at any time before the end of the period specified in the direction under </w:t>
      </w:r>
      <w:r w:rsidR="00AA3269" w:rsidRPr="00777637">
        <w:t>paragraph 2</w:t>
      </w:r>
      <w:r w:rsidRPr="00777637">
        <w:t>65</w:t>
      </w:r>
      <w:r w:rsidR="00777637">
        <w:noBreakHyphen/>
      </w:r>
      <w:r w:rsidRPr="00777637">
        <w:t>90(3)(c), by written notice given to you:</w:t>
      </w:r>
    </w:p>
    <w:p w:rsidR="00F8537C" w:rsidRPr="00777637" w:rsidRDefault="00F8537C" w:rsidP="00F8537C">
      <w:pPr>
        <w:pStyle w:val="paragraph"/>
      </w:pPr>
      <w:r w:rsidRPr="00777637">
        <w:tab/>
        <w:t>(a)</w:t>
      </w:r>
      <w:r w:rsidRPr="00777637">
        <w:tab/>
        <w:t>vary the direction to reduce the amount that you are required to pay to the Commissioner in order to comply with the direction; or</w:t>
      </w:r>
    </w:p>
    <w:p w:rsidR="00F8537C" w:rsidRPr="00777637" w:rsidRDefault="00F8537C" w:rsidP="00F8537C">
      <w:pPr>
        <w:pStyle w:val="paragraph"/>
      </w:pPr>
      <w:r w:rsidRPr="00777637">
        <w:tab/>
        <w:t>(b)</w:t>
      </w:r>
      <w:r w:rsidRPr="00777637">
        <w:tab/>
        <w:t xml:space="preserve">vary the direction to extend the period specified in the notice of the direction under </w:t>
      </w:r>
      <w:r w:rsidR="00AA3269" w:rsidRPr="00777637">
        <w:t>paragraph 2</w:t>
      </w:r>
      <w:r w:rsidRPr="00777637">
        <w:t>65</w:t>
      </w:r>
      <w:r w:rsidR="00777637">
        <w:noBreakHyphen/>
      </w:r>
      <w:r w:rsidRPr="00777637">
        <w:t>90(3)(c); or</w:t>
      </w:r>
    </w:p>
    <w:p w:rsidR="00F8537C" w:rsidRPr="00777637" w:rsidRDefault="00F8537C" w:rsidP="00F8537C">
      <w:pPr>
        <w:pStyle w:val="paragraph"/>
      </w:pPr>
      <w:r w:rsidRPr="00777637">
        <w:tab/>
        <w:t>(c)</w:t>
      </w:r>
      <w:r w:rsidRPr="00777637">
        <w:tab/>
        <w:t>revoke the direction.</w:t>
      </w:r>
    </w:p>
    <w:p w:rsidR="00F8537C" w:rsidRPr="00777637" w:rsidRDefault="00F8537C" w:rsidP="00F8537C">
      <w:pPr>
        <w:pStyle w:val="subsection"/>
      </w:pPr>
      <w:r w:rsidRPr="00777637">
        <w:lastRenderedPageBreak/>
        <w:tab/>
        <w:t>(2)</w:t>
      </w:r>
      <w:r w:rsidRPr="00777637">
        <w:tab/>
        <w:t xml:space="preserve">To avoid doubt, the variation or revocation of a direction under </w:t>
      </w:r>
      <w:r w:rsidR="00DA1913" w:rsidRPr="00777637">
        <w:t>subsection (</w:t>
      </w:r>
      <w:r w:rsidRPr="00777637">
        <w:t>1) does not affect any liability that you may have to pay an amount referred to in the direction.</w:t>
      </w:r>
    </w:p>
    <w:p w:rsidR="00F8537C" w:rsidRPr="00777637" w:rsidRDefault="00F8537C" w:rsidP="00F8537C">
      <w:pPr>
        <w:pStyle w:val="ActHead5"/>
      </w:pPr>
      <w:bookmarkStart w:id="302" w:name="_Toc69307360"/>
      <w:r w:rsidRPr="00777637">
        <w:rPr>
          <w:rStyle w:val="CharSectno"/>
        </w:rPr>
        <w:t>265</w:t>
      </w:r>
      <w:r w:rsidR="00777637">
        <w:rPr>
          <w:rStyle w:val="CharSectno"/>
        </w:rPr>
        <w:noBreakHyphen/>
      </w:r>
      <w:r w:rsidRPr="00777637">
        <w:rPr>
          <w:rStyle w:val="CharSectno"/>
        </w:rPr>
        <w:t>105</w:t>
      </w:r>
      <w:r w:rsidRPr="00777637">
        <w:t xml:space="preserve">  Effect of liability being reduced or ceasing to exist</w:t>
      </w:r>
      <w:bookmarkEnd w:id="302"/>
    </w:p>
    <w:p w:rsidR="00F8537C" w:rsidRPr="00777637" w:rsidRDefault="00F8537C" w:rsidP="00F8537C">
      <w:pPr>
        <w:pStyle w:val="subsection"/>
      </w:pPr>
      <w:r w:rsidRPr="00777637">
        <w:tab/>
        <w:t>(1)</w:t>
      </w:r>
      <w:r w:rsidRPr="00777637">
        <w:tab/>
        <w:t>If:</w:t>
      </w:r>
    </w:p>
    <w:p w:rsidR="00F8537C" w:rsidRPr="00777637" w:rsidRDefault="00F8537C" w:rsidP="00F8537C">
      <w:pPr>
        <w:pStyle w:val="paragraph"/>
      </w:pPr>
      <w:r w:rsidRPr="00777637">
        <w:tab/>
        <w:t>(a)</w:t>
      </w:r>
      <w:r w:rsidRPr="00777637">
        <w:tab/>
        <w:t>you have been given a direction under subsection</w:t>
      </w:r>
      <w:r w:rsidR="00DA1913" w:rsidRPr="00777637">
        <w:t> </w:t>
      </w:r>
      <w:r w:rsidRPr="00777637">
        <w:t>265</w:t>
      </w:r>
      <w:r w:rsidR="00777637">
        <w:noBreakHyphen/>
      </w:r>
      <w:r w:rsidRPr="00777637">
        <w:t>90(1) requiring you to pay an amount of a liability referred to in that subsection to the Commissioner; and</w:t>
      </w:r>
    </w:p>
    <w:p w:rsidR="00F8537C" w:rsidRPr="00777637" w:rsidRDefault="00F8537C" w:rsidP="00F8537C">
      <w:pPr>
        <w:pStyle w:val="paragraph"/>
      </w:pPr>
      <w:r w:rsidRPr="00777637">
        <w:tab/>
        <w:t>(b)</w:t>
      </w:r>
      <w:r w:rsidRPr="00777637">
        <w:tab/>
        <w:t xml:space="preserve">the period specified in the direction under </w:t>
      </w:r>
      <w:r w:rsidR="00AA3269" w:rsidRPr="00777637">
        <w:t>paragraph 2</w:t>
      </w:r>
      <w:r w:rsidRPr="00777637">
        <w:t>65</w:t>
      </w:r>
      <w:r w:rsidR="00777637">
        <w:noBreakHyphen/>
      </w:r>
      <w:r w:rsidRPr="00777637">
        <w:t>90(3)(c) has not expired; and</w:t>
      </w:r>
    </w:p>
    <w:p w:rsidR="00F8537C" w:rsidRPr="00777637" w:rsidRDefault="00F8537C" w:rsidP="00F8537C">
      <w:pPr>
        <w:pStyle w:val="paragraph"/>
      </w:pPr>
      <w:r w:rsidRPr="00777637">
        <w:tab/>
        <w:t>(c)</w:t>
      </w:r>
      <w:r w:rsidRPr="00777637">
        <w:tab/>
        <w:t>the liability is reduced (but not to nil);</w:t>
      </w:r>
    </w:p>
    <w:p w:rsidR="00F8537C" w:rsidRPr="00777637" w:rsidRDefault="00F8537C" w:rsidP="00F8537C">
      <w:pPr>
        <w:pStyle w:val="subsection2"/>
      </w:pPr>
      <w:r w:rsidRPr="00777637">
        <w:t xml:space="preserve">the amount set out in the direction is taken to be reduced by the amount of the reduction referred to in </w:t>
      </w:r>
      <w:r w:rsidR="00DA1913" w:rsidRPr="00777637">
        <w:t>paragraph (</w:t>
      </w:r>
      <w:r w:rsidRPr="00777637">
        <w:t>c).</w:t>
      </w:r>
    </w:p>
    <w:p w:rsidR="00F8537C" w:rsidRPr="00777637" w:rsidRDefault="00F8537C" w:rsidP="00F8537C">
      <w:pPr>
        <w:pStyle w:val="subsection"/>
      </w:pPr>
      <w:r w:rsidRPr="00777637">
        <w:tab/>
        <w:t>(2)</w:t>
      </w:r>
      <w:r w:rsidRPr="00777637">
        <w:tab/>
        <w:t>If:</w:t>
      </w:r>
    </w:p>
    <w:p w:rsidR="00F8537C" w:rsidRPr="00777637" w:rsidRDefault="00F8537C" w:rsidP="00F8537C">
      <w:pPr>
        <w:pStyle w:val="paragraph"/>
      </w:pPr>
      <w:r w:rsidRPr="00777637">
        <w:tab/>
        <w:t>(a)</w:t>
      </w:r>
      <w:r w:rsidRPr="00777637">
        <w:tab/>
        <w:t>you have been given a direction under subsection</w:t>
      </w:r>
      <w:r w:rsidR="00DA1913" w:rsidRPr="00777637">
        <w:t> </w:t>
      </w:r>
      <w:r w:rsidRPr="00777637">
        <w:t>265</w:t>
      </w:r>
      <w:r w:rsidR="00777637">
        <w:noBreakHyphen/>
      </w:r>
      <w:r w:rsidRPr="00777637">
        <w:t>90(1) requiring you to pay an amount of a liability referred to in that subsection to the Commissioner; and</w:t>
      </w:r>
    </w:p>
    <w:p w:rsidR="00F8537C" w:rsidRPr="00777637" w:rsidRDefault="00F8537C" w:rsidP="00F8537C">
      <w:pPr>
        <w:pStyle w:val="paragraph"/>
      </w:pPr>
      <w:r w:rsidRPr="00777637">
        <w:tab/>
        <w:t>(b)</w:t>
      </w:r>
      <w:r w:rsidRPr="00777637">
        <w:tab/>
        <w:t xml:space="preserve">the period specified in the direction under </w:t>
      </w:r>
      <w:r w:rsidR="00AA3269" w:rsidRPr="00777637">
        <w:t>paragraph 2</w:t>
      </w:r>
      <w:r w:rsidRPr="00777637">
        <w:t>65</w:t>
      </w:r>
      <w:r w:rsidR="00777637">
        <w:noBreakHyphen/>
      </w:r>
      <w:r w:rsidRPr="00777637">
        <w:t>90(3)(c) has not expired; and</w:t>
      </w:r>
    </w:p>
    <w:p w:rsidR="00F8537C" w:rsidRPr="00777637" w:rsidRDefault="00F8537C" w:rsidP="00F8537C">
      <w:pPr>
        <w:pStyle w:val="paragraph"/>
      </w:pPr>
      <w:r w:rsidRPr="00777637">
        <w:tab/>
        <w:t>(c)</w:t>
      </w:r>
      <w:r w:rsidRPr="00777637">
        <w:tab/>
        <w:t>either:</w:t>
      </w:r>
    </w:p>
    <w:p w:rsidR="00F8537C" w:rsidRPr="00777637" w:rsidRDefault="00F8537C" w:rsidP="00F8537C">
      <w:pPr>
        <w:pStyle w:val="paragraphsub"/>
      </w:pPr>
      <w:r w:rsidRPr="00777637">
        <w:tab/>
        <w:t>(i)</w:t>
      </w:r>
      <w:r w:rsidRPr="00777637">
        <w:tab/>
        <w:t>the liability is reduced to nil; or</w:t>
      </w:r>
    </w:p>
    <w:p w:rsidR="00F8537C" w:rsidRPr="00777637" w:rsidRDefault="00F8537C" w:rsidP="00F8537C">
      <w:pPr>
        <w:pStyle w:val="paragraphsub"/>
      </w:pPr>
      <w:r w:rsidRPr="00777637">
        <w:tab/>
        <w:t>(ii)</w:t>
      </w:r>
      <w:r w:rsidRPr="00777637">
        <w:tab/>
        <w:t>the liability ceases to exist;</w:t>
      </w:r>
    </w:p>
    <w:p w:rsidR="00F8537C" w:rsidRPr="00777637" w:rsidRDefault="00F8537C" w:rsidP="00F8537C">
      <w:pPr>
        <w:pStyle w:val="subsection2"/>
      </w:pPr>
      <w:r w:rsidRPr="00777637">
        <w:t>the direction is taken to be revoked.</w:t>
      </w:r>
    </w:p>
    <w:p w:rsidR="00F8537C" w:rsidRPr="00777637" w:rsidRDefault="00F8537C" w:rsidP="00F8537C">
      <w:pPr>
        <w:pStyle w:val="subsection"/>
      </w:pPr>
      <w:r w:rsidRPr="00777637">
        <w:tab/>
        <w:t>(3)</w:t>
      </w:r>
      <w:r w:rsidRPr="00777637">
        <w:tab/>
        <w:t>You may be convicted of an offence against subsection</w:t>
      </w:r>
      <w:r w:rsidR="00DA1913" w:rsidRPr="00777637">
        <w:t> </w:t>
      </w:r>
      <w:r w:rsidRPr="00777637">
        <w:t>265</w:t>
      </w:r>
      <w:r w:rsidR="00777637">
        <w:noBreakHyphen/>
      </w:r>
      <w:r w:rsidRPr="00777637">
        <w:t>95(1) in relation to a direction under subsection</w:t>
      </w:r>
      <w:r w:rsidR="00DA1913" w:rsidRPr="00777637">
        <w:t> </w:t>
      </w:r>
      <w:r w:rsidRPr="00777637">
        <w:t>265</w:t>
      </w:r>
      <w:r w:rsidR="00777637">
        <w:noBreakHyphen/>
      </w:r>
      <w:r w:rsidRPr="00777637">
        <w:t>90(1) requiring you to pay an amount of a liability referred to in subsection</w:t>
      </w:r>
      <w:r w:rsidR="00DA1913" w:rsidRPr="00777637">
        <w:t> </w:t>
      </w:r>
      <w:r w:rsidRPr="00777637">
        <w:t>265</w:t>
      </w:r>
      <w:r w:rsidR="00777637">
        <w:noBreakHyphen/>
      </w:r>
      <w:r w:rsidRPr="00777637">
        <w:t>90(1) to the Commissioner even if:</w:t>
      </w:r>
    </w:p>
    <w:p w:rsidR="00F8537C" w:rsidRPr="00777637" w:rsidRDefault="00F8537C" w:rsidP="00F8537C">
      <w:pPr>
        <w:pStyle w:val="paragraph"/>
      </w:pPr>
      <w:r w:rsidRPr="00777637">
        <w:tab/>
        <w:t>(a)</w:t>
      </w:r>
      <w:r w:rsidRPr="00777637">
        <w:tab/>
        <w:t xml:space="preserve">the liability is reduced, or ceases to exist, after the end of the period specified in the direction under </w:t>
      </w:r>
      <w:r w:rsidR="00AA3269" w:rsidRPr="00777637">
        <w:t>paragraph 2</w:t>
      </w:r>
      <w:r w:rsidRPr="00777637">
        <w:t>65</w:t>
      </w:r>
      <w:r w:rsidR="00777637">
        <w:noBreakHyphen/>
      </w:r>
      <w:r w:rsidRPr="00777637">
        <w:t>90(3)(c); or</w:t>
      </w:r>
    </w:p>
    <w:p w:rsidR="00F8537C" w:rsidRPr="00777637" w:rsidRDefault="00F8537C" w:rsidP="00F8537C">
      <w:pPr>
        <w:pStyle w:val="paragraph"/>
      </w:pPr>
      <w:r w:rsidRPr="00777637">
        <w:tab/>
        <w:t>(b)</w:t>
      </w:r>
      <w:r w:rsidRPr="00777637">
        <w:tab/>
        <w:t>the liability is discharged after the end of that period; or</w:t>
      </w:r>
    </w:p>
    <w:p w:rsidR="00F8537C" w:rsidRPr="00777637" w:rsidRDefault="00F8537C" w:rsidP="00F8537C">
      <w:pPr>
        <w:pStyle w:val="paragraph"/>
      </w:pPr>
      <w:r w:rsidRPr="00777637">
        <w:lastRenderedPageBreak/>
        <w:tab/>
        <w:t>(c)</w:t>
      </w:r>
      <w:r w:rsidRPr="00777637">
        <w:tab/>
        <w:t>the liability is, after the end of that period, taken never to have existed, or taken not to have existed at a time on or before the end of that period.</w:t>
      </w:r>
    </w:p>
    <w:p w:rsidR="00F8537C" w:rsidRPr="00777637" w:rsidRDefault="00F8537C" w:rsidP="00F8537C">
      <w:pPr>
        <w:pStyle w:val="ActHead5"/>
      </w:pPr>
      <w:bookmarkStart w:id="303" w:name="_Toc69307361"/>
      <w:r w:rsidRPr="00777637">
        <w:rPr>
          <w:rStyle w:val="CharSectno"/>
        </w:rPr>
        <w:t>265</w:t>
      </w:r>
      <w:r w:rsidR="00777637">
        <w:rPr>
          <w:rStyle w:val="CharSectno"/>
        </w:rPr>
        <w:noBreakHyphen/>
      </w:r>
      <w:r w:rsidRPr="00777637">
        <w:rPr>
          <w:rStyle w:val="CharSectno"/>
        </w:rPr>
        <w:t>110</w:t>
      </w:r>
      <w:r w:rsidRPr="00777637">
        <w:t xml:space="preserve">  Taxation objection</w:t>
      </w:r>
      <w:bookmarkEnd w:id="303"/>
    </w:p>
    <w:p w:rsidR="00F8537C" w:rsidRPr="00777637" w:rsidRDefault="00F8537C" w:rsidP="00F8537C">
      <w:pPr>
        <w:pStyle w:val="subsection"/>
      </w:pPr>
      <w:r w:rsidRPr="00777637">
        <w:tab/>
      </w:r>
      <w:r w:rsidRPr="00777637">
        <w:tab/>
        <w:t>If you are dissatisfied with a decision of the Commissioner to give you a direction under subsection</w:t>
      </w:r>
      <w:r w:rsidR="00DA1913" w:rsidRPr="00777637">
        <w:t> </w:t>
      </w:r>
      <w:r w:rsidRPr="00777637">
        <w:t>265</w:t>
      </w:r>
      <w:r w:rsidR="00777637">
        <w:noBreakHyphen/>
      </w:r>
      <w:r w:rsidRPr="00777637">
        <w:t xml:space="preserve">90(1), you may, at any time before the end of the period specified in the direction under </w:t>
      </w:r>
      <w:r w:rsidR="00AA3269" w:rsidRPr="00777637">
        <w:t>paragraph 2</w:t>
      </w:r>
      <w:r w:rsidRPr="00777637">
        <w:t>65</w:t>
      </w:r>
      <w:r w:rsidR="00777637">
        <w:noBreakHyphen/>
      </w:r>
      <w:r w:rsidRPr="00777637">
        <w:t>90(3)(c), object against the decision in the manner set out in Part IVC.</w:t>
      </w:r>
    </w:p>
    <w:p w:rsidR="00F8537C" w:rsidRPr="00777637" w:rsidRDefault="00F8537C" w:rsidP="00F8537C">
      <w:pPr>
        <w:pStyle w:val="ActHead5"/>
      </w:pPr>
      <w:bookmarkStart w:id="304" w:name="_Toc69307362"/>
      <w:r w:rsidRPr="00777637">
        <w:rPr>
          <w:rStyle w:val="CharSectno"/>
        </w:rPr>
        <w:t>265</w:t>
      </w:r>
      <w:r w:rsidR="00777637">
        <w:rPr>
          <w:rStyle w:val="CharSectno"/>
        </w:rPr>
        <w:noBreakHyphen/>
      </w:r>
      <w:r w:rsidRPr="00777637">
        <w:rPr>
          <w:rStyle w:val="CharSectno"/>
        </w:rPr>
        <w:t>115</w:t>
      </w:r>
      <w:r w:rsidRPr="00777637">
        <w:t xml:space="preserve">  Extension of period to comply if taxation objection made</w:t>
      </w:r>
      <w:bookmarkEnd w:id="304"/>
    </w:p>
    <w:p w:rsidR="00F8537C" w:rsidRPr="00777637" w:rsidRDefault="00F8537C" w:rsidP="00F8537C">
      <w:pPr>
        <w:pStyle w:val="subsection"/>
      </w:pPr>
      <w:r w:rsidRPr="00777637">
        <w:tab/>
        <w:t>(1)</w:t>
      </w:r>
      <w:r w:rsidRPr="00777637">
        <w:tab/>
        <w:t>This section applies if:</w:t>
      </w:r>
    </w:p>
    <w:p w:rsidR="00F8537C" w:rsidRPr="00777637" w:rsidRDefault="00F8537C" w:rsidP="00F8537C">
      <w:pPr>
        <w:pStyle w:val="paragraph"/>
      </w:pPr>
      <w:r w:rsidRPr="00777637">
        <w:tab/>
        <w:t>(a)</w:t>
      </w:r>
      <w:r w:rsidRPr="00777637">
        <w:tab/>
        <w:t>the Commissioner gives you a direction under subsection</w:t>
      </w:r>
      <w:r w:rsidR="00DA1913" w:rsidRPr="00777637">
        <w:t> </w:t>
      </w:r>
      <w:r w:rsidRPr="00777637">
        <w:t>265</w:t>
      </w:r>
      <w:r w:rsidR="00777637">
        <w:noBreakHyphen/>
      </w:r>
      <w:r w:rsidRPr="00777637">
        <w:t>90(1); and</w:t>
      </w:r>
    </w:p>
    <w:p w:rsidR="00F8537C" w:rsidRPr="00777637" w:rsidRDefault="00F8537C" w:rsidP="00F8537C">
      <w:pPr>
        <w:pStyle w:val="paragraph"/>
      </w:pPr>
      <w:r w:rsidRPr="00777637">
        <w:tab/>
        <w:t>(b)</w:t>
      </w:r>
      <w:r w:rsidRPr="00777637">
        <w:tab/>
        <w:t xml:space="preserve">the period specified in the direction under </w:t>
      </w:r>
      <w:r w:rsidR="00AA3269" w:rsidRPr="00777637">
        <w:t>paragraph 2</w:t>
      </w:r>
      <w:r w:rsidRPr="00777637">
        <w:t>65</w:t>
      </w:r>
      <w:r w:rsidR="00777637">
        <w:noBreakHyphen/>
      </w:r>
      <w:r w:rsidRPr="00777637">
        <w:t>90(3)(c) has not expired; and</w:t>
      </w:r>
    </w:p>
    <w:p w:rsidR="00F8537C" w:rsidRPr="00777637" w:rsidRDefault="00F8537C" w:rsidP="00F8537C">
      <w:pPr>
        <w:pStyle w:val="paragraph"/>
      </w:pPr>
      <w:r w:rsidRPr="00777637">
        <w:tab/>
        <w:t>(c)</w:t>
      </w:r>
      <w:r w:rsidRPr="00777637">
        <w:tab/>
        <w:t>you:</w:t>
      </w:r>
    </w:p>
    <w:p w:rsidR="00F8537C" w:rsidRPr="00777637" w:rsidRDefault="00F8537C" w:rsidP="00F8537C">
      <w:pPr>
        <w:pStyle w:val="paragraphsub"/>
      </w:pPr>
      <w:r w:rsidRPr="00777637">
        <w:tab/>
        <w:t>(i)</w:t>
      </w:r>
      <w:r w:rsidRPr="00777637">
        <w:tab/>
        <w:t>make an objection in accordance with section</w:t>
      </w:r>
      <w:r w:rsidR="00DA1913" w:rsidRPr="00777637">
        <w:t> </w:t>
      </w:r>
      <w:r w:rsidRPr="00777637">
        <w:t>265</w:t>
      </w:r>
      <w:r w:rsidR="00777637">
        <w:noBreakHyphen/>
      </w:r>
      <w:r w:rsidRPr="00777637">
        <w:t>110 in relation to the Commissioner’s decision to give you the direction; or</w:t>
      </w:r>
    </w:p>
    <w:p w:rsidR="00F8537C" w:rsidRPr="00777637" w:rsidRDefault="00F8537C" w:rsidP="00F8537C">
      <w:pPr>
        <w:pStyle w:val="paragraphsub"/>
      </w:pPr>
      <w:r w:rsidRPr="00777637">
        <w:tab/>
        <w:t>(ii)</w:t>
      </w:r>
      <w:r w:rsidRPr="00777637">
        <w:tab/>
        <w:t>make an objection in the manner set out in Part IVC against a taxation decision that relates to your liability to pay an amount referred to in the direction.</w:t>
      </w:r>
    </w:p>
    <w:p w:rsidR="00F8537C" w:rsidRPr="00777637" w:rsidRDefault="00F8537C" w:rsidP="00F8537C">
      <w:pPr>
        <w:pStyle w:val="subsection"/>
      </w:pPr>
      <w:r w:rsidRPr="00777637">
        <w:tab/>
        <w:t>(2)</w:t>
      </w:r>
      <w:r w:rsidRPr="00777637">
        <w:tab/>
        <w:t xml:space="preserve">The period specified in the direction under </w:t>
      </w:r>
      <w:r w:rsidR="00AA3269" w:rsidRPr="00777637">
        <w:t>paragraph 2</w:t>
      </w:r>
      <w:r w:rsidRPr="00777637">
        <w:t>65</w:t>
      </w:r>
      <w:r w:rsidR="00777637">
        <w:noBreakHyphen/>
      </w:r>
      <w:r w:rsidRPr="00777637">
        <w:t>90(3)(c) is extended by one day for each day in the period that begins on the day the objection is made and ends at the end of the later of the following days:</w:t>
      </w:r>
    </w:p>
    <w:p w:rsidR="00F8537C" w:rsidRPr="00777637" w:rsidRDefault="00F8537C" w:rsidP="00F8537C">
      <w:pPr>
        <w:pStyle w:val="paragraph"/>
      </w:pPr>
      <w:r w:rsidRPr="00777637">
        <w:tab/>
        <w:t>(a)</w:t>
      </w:r>
      <w:r w:rsidRPr="00777637">
        <w:tab/>
        <w:t>the day 21 days after the day the Commissioner notifies you of the Commissioner’s decision under section</w:t>
      </w:r>
      <w:r w:rsidR="00DA1913" w:rsidRPr="00777637">
        <w:t> </w:t>
      </w:r>
      <w:r w:rsidRPr="00777637">
        <w:t>14ZY in relation to the objection;</w:t>
      </w:r>
    </w:p>
    <w:p w:rsidR="00F8537C" w:rsidRPr="00777637" w:rsidRDefault="00F8537C" w:rsidP="00F8537C">
      <w:pPr>
        <w:pStyle w:val="paragraph"/>
      </w:pPr>
      <w:r w:rsidRPr="00777637">
        <w:tab/>
        <w:t>(b)</w:t>
      </w:r>
      <w:r w:rsidRPr="00777637">
        <w:tab/>
        <w:t xml:space="preserve">if, before the end of the day referred to in </w:t>
      </w:r>
      <w:r w:rsidR="00DA1913" w:rsidRPr="00777637">
        <w:t>paragraph (</w:t>
      </w:r>
      <w:r w:rsidRPr="00777637">
        <w:t>a), you:</w:t>
      </w:r>
    </w:p>
    <w:p w:rsidR="00F8537C" w:rsidRPr="00777637" w:rsidRDefault="00F8537C" w:rsidP="00F8537C">
      <w:pPr>
        <w:pStyle w:val="paragraphsub"/>
      </w:pPr>
      <w:r w:rsidRPr="00777637">
        <w:tab/>
        <w:t>(i)</w:t>
      </w:r>
      <w:r w:rsidRPr="00777637">
        <w:tab/>
        <w:t xml:space="preserve">apply to the </w:t>
      </w:r>
      <w:r w:rsidR="00777637" w:rsidRPr="00777637">
        <w:rPr>
          <w:position w:val="6"/>
          <w:sz w:val="16"/>
        </w:rPr>
        <w:t>*</w:t>
      </w:r>
      <w:r w:rsidRPr="00777637">
        <w:t>AAT in accordance with Division</w:t>
      </w:r>
      <w:r w:rsidR="00DA1913" w:rsidRPr="00777637">
        <w:t> </w:t>
      </w:r>
      <w:r w:rsidRPr="00777637">
        <w:t>4 of Part IVC for review of the Commissioner’s decision; or</w:t>
      </w:r>
    </w:p>
    <w:p w:rsidR="00F8537C" w:rsidRPr="00777637" w:rsidRDefault="00F8537C" w:rsidP="00F8537C">
      <w:pPr>
        <w:pStyle w:val="paragraphsub"/>
      </w:pPr>
      <w:r w:rsidRPr="00777637">
        <w:lastRenderedPageBreak/>
        <w:tab/>
        <w:t>(ii)</w:t>
      </w:r>
      <w:r w:rsidRPr="00777637">
        <w:tab/>
        <w:t>lodge an appeal against the Commissioner’s decision with the Federal Court of Australia under Division</w:t>
      </w:r>
      <w:r w:rsidR="00DA1913" w:rsidRPr="00777637">
        <w:t> </w:t>
      </w:r>
      <w:r w:rsidRPr="00777637">
        <w:t>5 of that Part;</w:t>
      </w:r>
    </w:p>
    <w:p w:rsidR="00F8537C" w:rsidRPr="00777637" w:rsidRDefault="00F8537C" w:rsidP="00F8537C">
      <w:pPr>
        <w:pStyle w:val="paragraph"/>
      </w:pPr>
      <w:r w:rsidRPr="00777637">
        <w:tab/>
      </w:r>
      <w:r w:rsidRPr="00777637">
        <w:tab/>
        <w:t>the day the review or the appeal is finally determined.</w:t>
      </w:r>
    </w:p>
    <w:p w:rsidR="00F8537C" w:rsidRPr="00777637" w:rsidRDefault="00F8537C" w:rsidP="00F8537C">
      <w:pPr>
        <w:pStyle w:val="subsection"/>
      </w:pPr>
      <w:r w:rsidRPr="00777637">
        <w:tab/>
        <w:t>(3)</w:t>
      </w:r>
      <w:r w:rsidRPr="00777637">
        <w:tab/>
        <w:t xml:space="preserve">To avoid doubt, the extension of the period under </w:t>
      </w:r>
      <w:r w:rsidR="00DA1913" w:rsidRPr="00777637">
        <w:t>subsection (</w:t>
      </w:r>
      <w:r w:rsidRPr="00777637">
        <w:t>2) does not affect any liability that you may have to pay an amount referred to in the direction.</w:t>
      </w:r>
    </w:p>
    <w:p w:rsidR="00AE6B54" w:rsidRPr="00777637" w:rsidRDefault="00AE6B54" w:rsidP="00E73FEF">
      <w:pPr>
        <w:pStyle w:val="ActHead4"/>
        <w:pageBreakBefore/>
      </w:pPr>
      <w:bookmarkStart w:id="305" w:name="_Toc69307363"/>
      <w:r w:rsidRPr="00777637">
        <w:rPr>
          <w:rStyle w:val="CharSubdNo"/>
        </w:rPr>
        <w:lastRenderedPageBreak/>
        <w:t>Division</w:t>
      </w:r>
      <w:r w:rsidR="00DA1913" w:rsidRPr="00777637">
        <w:rPr>
          <w:rStyle w:val="CharSubdNo"/>
        </w:rPr>
        <w:t> </w:t>
      </w:r>
      <w:r w:rsidRPr="00777637">
        <w:rPr>
          <w:rStyle w:val="CharSubdNo"/>
        </w:rPr>
        <w:t>268</w:t>
      </w:r>
      <w:r w:rsidRPr="00777637">
        <w:t>—</w:t>
      </w:r>
      <w:r w:rsidRPr="00777637">
        <w:rPr>
          <w:rStyle w:val="CharSubdText"/>
        </w:rPr>
        <w:t>Estimates</w:t>
      </w:r>
      <w:bookmarkEnd w:id="305"/>
    </w:p>
    <w:p w:rsidR="00485CAA" w:rsidRPr="00777637" w:rsidRDefault="00485CAA" w:rsidP="00485CAA">
      <w:pPr>
        <w:pStyle w:val="TofSectsHeading"/>
      </w:pPr>
      <w:r w:rsidRPr="00777637">
        <w:t>Table of Subdivisions</w:t>
      </w:r>
    </w:p>
    <w:p w:rsidR="00485CAA" w:rsidRPr="00777637" w:rsidRDefault="00485CAA" w:rsidP="00485CAA">
      <w:pPr>
        <w:pStyle w:val="TofSectsSubdiv"/>
      </w:pPr>
      <w:r w:rsidRPr="00777637">
        <w:tab/>
        <w:t>Guide to Division</w:t>
      </w:r>
      <w:r w:rsidR="00DA1913" w:rsidRPr="00777637">
        <w:t> </w:t>
      </w:r>
      <w:r w:rsidRPr="00777637">
        <w:t>268</w:t>
      </w:r>
    </w:p>
    <w:p w:rsidR="00485CAA" w:rsidRPr="00777637" w:rsidRDefault="00485CAA" w:rsidP="00485CAA">
      <w:pPr>
        <w:pStyle w:val="TofSectsSubdiv"/>
      </w:pPr>
      <w:r w:rsidRPr="00777637">
        <w:t>268</w:t>
      </w:r>
      <w:r w:rsidR="00777637">
        <w:noBreakHyphen/>
      </w:r>
      <w:r w:rsidRPr="00777637">
        <w:t>A</w:t>
      </w:r>
      <w:r w:rsidRPr="00777637">
        <w:tab/>
        <w:t>Object</w:t>
      </w:r>
    </w:p>
    <w:p w:rsidR="00485CAA" w:rsidRPr="00777637" w:rsidRDefault="00485CAA" w:rsidP="00485CAA">
      <w:pPr>
        <w:pStyle w:val="TofSectsSubdiv"/>
      </w:pPr>
      <w:r w:rsidRPr="00777637">
        <w:t>268</w:t>
      </w:r>
      <w:r w:rsidR="00777637">
        <w:noBreakHyphen/>
      </w:r>
      <w:r w:rsidRPr="00777637">
        <w:t>B</w:t>
      </w:r>
      <w:r w:rsidRPr="00777637">
        <w:tab/>
        <w:t>Making estimates</w:t>
      </w:r>
    </w:p>
    <w:p w:rsidR="00485CAA" w:rsidRPr="00777637" w:rsidRDefault="00485CAA" w:rsidP="00485CAA">
      <w:pPr>
        <w:pStyle w:val="TofSectsSubdiv"/>
      </w:pPr>
      <w:r w:rsidRPr="00777637">
        <w:t>268</w:t>
      </w:r>
      <w:r w:rsidR="00777637">
        <w:noBreakHyphen/>
      </w:r>
      <w:r w:rsidRPr="00777637">
        <w:t>C</w:t>
      </w:r>
      <w:r w:rsidRPr="00777637">
        <w:tab/>
        <w:t>Liability to pay estimates</w:t>
      </w:r>
    </w:p>
    <w:p w:rsidR="00485CAA" w:rsidRPr="00777637" w:rsidRDefault="00485CAA" w:rsidP="00485CAA">
      <w:pPr>
        <w:pStyle w:val="TofSectsSubdiv"/>
      </w:pPr>
      <w:r w:rsidRPr="00777637">
        <w:t>268</w:t>
      </w:r>
      <w:r w:rsidR="00777637">
        <w:noBreakHyphen/>
      </w:r>
      <w:r w:rsidRPr="00777637">
        <w:t>D</w:t>
      </w:r>
      <w:r w:rsidRPr="00777637">
        <w:tab/>
        <w:t>Reducing and revoking estimates</w:t>
      </w:r>
    </w:p>
    <w:p w:rsidR="00485CAA" w:rsidRPr="00777637" w:rsidRDefault="00485CAA" w:rsidP="00485CAA">
      <w:pPr>
        <w:pStyle w:val="TofSectsSubdiv"/>
      </w:pPr>
      <w:r w:rsidRPr="00777637">
        <w:t>268</w:t>
      </w:r>
      <w:r w:rsidR="00777637">
        <w:noBreakHyphen/>
      </w:r>
      <w:r w:rsidRPr="00777637">
        <w:t>E</w:t>
      </w:r>
      <w:r w:rsidRPr="00777637">
        <w:tab/>
        <w:t>Late payment of estimates</w:t>
      </w:r>
    </w:p>
    <w:p w:rsidR="00485CAA" w:rsidRPr="00777637" w:rsidRDefault="00485CAA" w:rsidP="00485CAA">
      <w:pPr>
        <w:pStyle w:val="TofSectsSubdiv"/>
      </w:pPr>
      <w:r w:rsidRPr="00777637">
        <w:t>268</w:t>
      </w:r>
      <w:r w:rsidR="00777637">
        <w:noBreakHyphen/>
      </w:r>
      <w:r w:rsidRPr="00777637">
        <w:t>F</w:t>
      </w:r>
      <w:r w:rsidRPr="00777637">
        <w:tab/>
        <w:t>Miscellaneous</w:t>
      </w:r>
    </w:p>
    <w:p w:rsidR="00485CAA" w:rsidRPr="00777637" w:rsidRDefault="00485CAA" w:rsidP="00485CAA">
      <w:pPr>
        <w:pStyle w:val="ActHead4"/>
      </w:pPr>
      <w:bookmarkStart w:id="306" w:name="_Toc69307364"/>
      <w:r w:rsidRPr="00777637">
        <w:rPr>
          <w:rStyle w:val="CharSubdNo"/>
        </w:rPr>
        <w:t>Guide to Division</w:t>
      </w:r>
      <w:r w:rsidR="00DA1913" w:rsidRPr="00777637">
        <w:rPr>
          <w:rStyle w:val="CharSubdNo"/>
        </w:rPr>
        <w:t> </w:t>
      </w:r>
      <w:r w:rsidRPr="00777637">
        <w:rPr>
          <w:rStyle w:val="CharSubdNo"/>
        </w:rPr>
        <w:t>2</w:t>
      </w:r>
      <w:r w:rsidRPr="00777637">
        <w:rPr>
          <w:rStyle w:val="CharSubdText"/>
        </w:rPr>
        <w:t>6</w:t>
      </w:r>
      <w:r w:rsidRPr="00777637">
        <w:t>8</w:t>
      </w:r>
      <w:bookmarkEnd w:id="306"/>
    </w:p>
    <w:p w:rsidR="00485CAA" w:rsidRPr="00777637" w:rsidRDefault="00485CAA" w:rsidP="00485CAA">
      <w:pPr>
        <w:pStyle w:val="ActHead5"/>
      </w:pPr>
      <w:bookmarkStart w:id="307" w:name="_Toc69307365"/>
      <w:r w:rsidRPr="00777637">
        <w:rPr>
          <w:rStyle w:val="CharSectno"/>
        </w:rPr>
        <w:t>268</w:t>
      </w:r>
      <w:r w:rsidR="00777637">
        <w:rPr>
          <w:rStyle w:val="CharSectno"/>
        </w:rPr>
        <w:noBreakHyphen/>
      </w:r>
      <w:r w:rsidRPr="00777637">
        <w:rPr>
          <w:rStyle w:val="CharSectno"/>
        </w:rPr>
        <w:t>1</w:t>
      </w:r>
      <w:r w:rsidRPr="00777637">
        <w:t xml:space="preserve">  What this Division is about</w:t>
      </w:r>
      <w:bookmarkEnd w:id="307"/>
    </w:p>
    <w:p w:rsidR="009C5313" w:rsidRPr="00777637" w:rsidRDefault="00083694" w:rsidP="009C5313">
      <w:pPr>
        <w:pStyle w:val="SOText"/>
      </w:pPr>
      <w:r w:rsidRPr="00777637">
        <w:t>This Division enables the Commissioner to make an estimate of:</w:t>
      </w:r>
    </w:p>
    <w:p w:rsidR="00083694" w:rsidRPr="00777637" w:rsidRDefault="00083694" w:rsidP="009C5313">
      <w:pPr>
        <w:pStyle w:val="SOPara"/>
      </w:pPr>
      <w:r w:rsidRPr="00777637">
        <w:tab/>
        <w:t>(a)</w:t>
      </w:r>
      <w:r w:rsidRPr="00777637">
        <w:tab/>
        <w:t>amounts not paid as required by Part</w:t>
      </w:r>
      <w:r w:rsidR="00DA1913" w:rsidRPr="00777637">
        <w:t> </w:t>
      </w:r>
      <w:r w:rsidRPr="00777637">
        <w:t>2</w:t>
      </w:r>
      <w:r w:rsidR="00777637">
        <w:noBreakHyphen/>
      </w:r>
      <w:r w:rsidRPr="00777637">
        <w:t>5 of this Act (Pay as you go (PAYG) withholding); or</w:t>
      </w:r>
    </w:p>
    <w:p w:rsidR="00AE6B54" w:rsidRPr="00777637" w:rsidRDefault="00AE6B54" w:rsidP="009C5313">
      <w:pPr>
        <w:pStyle w:val="SOPara"/>
      </w:pPr>
      <w:r w:rsidRPr="00777637">
        <w:tab/>
        <w:t>(b)</w:t>
      </w:r>
      <w:r w:rsidRPr="00777637">
        <w:tab/>
        <w:t>unpaid superannuation guarantee charge; or</w:t>
      </w:r>
    </w:p>
    <w:p w:rsidR="00AE6B54" w:rsidRPr="00777637" w:rsidRDefault="00AE6B54" w:rsidP="009C5313">
      <w:pPr>
        <w:pStyle w:val="SOPara"/>
      </w:pPr>
      <w:r w:rsidRPr="00777637">
        <w:tab/>
        <w:t>(c)</w:t>
      </w:r>
      <w:r w:rsidRPr="00777637">
        <w:tab/>
        <w:t>net amounts in respect of GST, wine equalisation tax and luxury car tax;</w:t>
      </w:r>
    </w:p>
    <w:p w:rsidR="00083694" w:rsidRPr="00777637" w:rsidRDefault="00083694" w:rsidP="009C5313">
      <w:pPr>
        <w:pStyle w:val="SOText"/>
        <w:spacing w:before="0"/>
      </w:pPr>
      <w:r w:rsidRPr="00777637">
        <w:t>and to recover the amount of the estimate.</w:t>
      </w:r>
    </w:p>
    <w:p w:rsidR="00AE6B54" w:rsidRPr="00777637" w:rsidRDefault="00AE6B54" w:rsidP="00AE6B54">
      <w:pPr>
        <w:pStyle w:val="SOText"/>
      </w:pPr>
      <w:r w:rsidRPr="00777637">
        <w:t>If you are given an estimate, you are liable to pay the amount of the estimate. That liability is distinct from your liability to pay the amounts required by Part</w:t>
      </w:r>
      <w:r w:rsidR="00DA1913" w:rsidRPr="00777637">
        <w:t> </w:t>
      </w:r>
      <w:r w:rsidRPr="00777637">
        <w:t>2</w:t>
      </w:r>
      <w:r w:rsidR="00777637">
        <w:noBreakHyphen/>
      </w:r>
      <w:r w:rsidRPr="00777637">
        <w:t xml:space="preserve">5 or the </w:t>
      </w:r>
      <w:r w:rsidRPr="00777637">
        <w:rPr>
          <w:i/>
        </w:rPr>
        <w:t>Superannuation Guarantee (Administration) Act 1992</w:t>
      </w:r>
      <w:r w:rsidRPr="00777637">
        <w:t>. In the case of an estimate of a net amount that has been assessed by the Commissioner, that liability is distinct from your liability to pay the amount of the assessment. However, you can ensure that the Commissioner does not require you to pay more than the relevant unpaid amounts.</w:t>
      </w:r>
    </w:p>
    <w:p w:rsidR="00485CAA" w:rsidRPr="00777637" w:rsidRDefault="00485CAA" w:rsidP="009C5313">
      <w:pPr>
        <w:pStyle w:val="SOText"/>
      </w:pPr>
      <w:r w:rsidRPr="00777637">
        <w:lastRenderedPageBreak/>
        <w:t>Other Divisions of this Part provide for the recovery of amounts payable under this Division.</w:t>
      </w:r>
    </w:p>
    <w:p w:rsidR="00485CAA" w:rsidRPr="00777637" w:rsidRDefault="00485CAA" w:rsidP="00485CAA">
      <w:pPr>
        <w:pStyle w:val="ActHead4"/>
      </w:pPr>
      <w:bookmarkStart w:id="308" w:name="_Toc69307366"/>
      <w:r w:rsidRPr="00777637">
        <w:rPr>
          <w:rStyle w:val="CharSubdNo"/>
        </w:rPr>
        <w:t>Subdivision</w:t>
      </w:r>
      <w:r w:rsidR="00DA1913" w:rsidRPr="00777637">
        <w:rPr>
          <w:rStyle w:val="CharSubdNo"/>
        </w:rPr>
        <w:t> </w:t>
      </w:r>
      <w:r w:rsidRPr="00777637">
        <w:rPr>
          <w:rStyle w:val="CharSubdNo"/>
        </w:rPr>
        <w:t>268</w:t>
      </w:r>
      <w:r w:rsidR="00777637">
        <w:rPr>
          <w:rStyle w:val="CharSubdNo"/>
        </w:rPr>
        <w:noBreakHyphen/>
      </w:r>
      <w:r w:rsidRPr="00777637">
        <w:rPr>
          <w:rStyle w:val="CharSubdNo"/>
        </w:rPr>
        <w:t>A</w:t>
      </w:r>
      <w:r w:rsidRPr="00777637">
        <w:t>—</w:t>
      </w:r>
      <w:r w:rsidRPr="00777637">
        <w:rPr>
          <w:rStyle w:val="CharSubdText"/>
        </w:rPr>
        <w:t>Object</w:t>
      </w:r>
      <w:bookmarkEnd w:id="308"/>
    </w:p>
    <w:p w:rsidR="00485CAA" w:rsidRPr="00777637" w:rsidRDefault="00485CAA" w:rsidP="00485CAA">
      <w:pPr>
        <w:pStyle w:val="TofSectsHeading"/>
      </w:pPr>
      <w:r w:rsidRPr="00777637">
        <w:t>Table of sections</w:t>
      </w:r>
    </w:p>
    <w:p w:rsidR="00485CAA" w:rsidRPr="00777637" w:rsidRDefault="00485CAA" w:rsidP="00485CAA">
      <w:pPr>
        <w:pStyle w:val="TofSectsSection"/>
      </w:pPr>
      <w:r w:rsidRPr="00777637">
        <w:t>268</w:t>
      </w:r>
      <w:r w:rsidR="00777637">
        <w:noBreakHyphen/>
      </w:r>
      <w:r w:rsidRPr="00777637">
        <w:t>5</w:t>
      </w:r>
      <w:r w:rsidRPr="00777637">
        <w:tab/>
        <w:t>Object of Division</w:t>
      </w:r>
    </w:p>
    <w:p w:rsidR="00570F82" w:rsidRPr="00777637" w:rsidRDefault="00570F82" w:rsidP="00570F82">
      <w:pPr>
        <w:pStyle w:val="ActHead5"/>
      </w:pPr>
      <w:bookmarkStart w:id="309" w:name="_Toc69307367"/>
      <w:r w:rsidRPr="00777637">
        <w:rPr>
          <w:rStyle w:val="CharSectno"/>
        </w:rPr>
        <w:t>268</w:t>
      </w:r>
      <w:r w:rsidR="00777637">
        <w:rPr>
          <w:rStyle w:val="CharSectno"/>
        </w:rPr>
        <w:noBreakHyphen/>
      </w:r>
      <w:r w:rsidRPr="00777637">
        <w:rPr>
          <w:rStyle w:val="CharSectno"/>
        </w:rPr>
        <w:t>5</w:t>
      </w:r>
      <w:r w:rsidRPr="00777637">
        <w:t xml:space="preserve">  Object of Division</w:t>
      </w:r>
      <w:bookmarkEnd w:id="309"/>
    </w:p>
    <w:p w:rsidR="00570F82" w:rsidRPr="00777637" w:rsidRDefault="00570F82" w:rsidP="00570F82">
      <w:pPr>
        <w:pStyle w:val="subsection"/>
      </w:pPr>
      <w:r w:rsidRPr="00777637">
        <w:tab/>
      </w:r>
      <w:r w:rsidRPr="00777637">
        <w:tab/>
        <w:t>The object of this Division is to enable the Commissioner to take prompt and effective action to recover:</w:t>
      </w:r>
    </w:p>
    <w:p w:rsidR="00570F82" w:rsidRPr="00777637" w:rsidRDefault="00570F82" w:rsidP="00570F82">
      <w:pPr>
        <w:pStyle w:val="paragraph"/>
      </w:pPr>
      <w:r w:rsidRPr="00777637">
        <w:tab/>
        <w:t>(a)</w:t>
      </w:r>
      <w:r w:rsidRPr="00777637">
        <w:tab/>
        <w:t>amounts not paid as required by Part</w:t>
      </w:r>
      <w:r w:rsidR="00DA1913" w:rsidRPr="00777637">
        <w:t> </w:t>
      </w:r>
      <w:r w:rsidRPr="00777637">
        <w:t>2</w:t>
      </w:r>
      <w:r w:rsidR="00777637">
        <w:noBreakHyphen/>
      </w:r>
      <w:r w:rsidRPr="00777637">
        <w:t>5 (Pay as you go (PAYG) withholding); or</w:t>
      </w:r>
    </w:p>
    <w:p w:rsidR="00570F82" w:rsidRPr="00777637" w:rsidRDefault="00570F82" w:rsidP="00570F82">
      <w:pPr>
        <w:pStyle w:val="paragraph"/>
      </w:pPr>
      <w:r w:rsidRPr="00777637">
        <w:tab/>
        <w:t>(b)</w:t>
      </w:r>
      <w:r w:rsidRPr="00777637">
        <w:tab/>
        <w:t>unpaid superannuation guarantee charge that has not been assessed</w:t>
      </w:r>
      <w:r w:rsidR="007D6D41" w:rsidRPr="00777637">
        <w:t>; or</w:t>
      </w:r>
    </w:p>
    <w:p w:rsidR="007D6D41" w:rsidRPr="00777637" w:rsidRDefault="007D6D41" w:rsidP="007D6D41">
      <w:pPr>
        <w:pStyle w:val="paragraph"/>
      </w:pPr>
      <w:r w:rsidRPr="00777637">
        <w:tab/>
        <w:t>(c)</w:t>
      </w:r>
      <w:r w:rsidRPr="00777637">
        <w:tab/>
      </w:r>
      <w:r w:rsidR="00777637" w:rsidRPr="00777637">
        <w:rPr>
          <w:position w:val="6"/>
          <w:sz w:val="16"/>
        </w:rPr>
        <w:t>*</w:t>
      </w:r>
      <w:r w:rsidRPr="00777637">
        <w:t xml:space="preserve">net amounts under the </w:t>
      </w:r>
      <w:r w:rsidR="00777637" w:rsidRPr="00777637">
        <w:rPr>
          <w:position w:val="6"/>
          <w:sz w:val="16"/>
        </w:rPr>
        <w:t>*</w:t>
      </w:r>
      <w:r w:rsidRPr="00777637">
        <w:t>GST Act.</w:t>
      </w:r>
    </w:p>
    <w:p w:rsidR="00485CAA" w:rsidRPr="00777637" w:rsidRDefault="00485CAA" w:rsidP="00485CAA">
      <w:pPr>
        <w:pStyle w:val="ActHead4"/>
      </w:pPr>
      <w:bookmarkStart w:id="310" w:name="_Toc69307368"/>
      <w:r w:rsidRPr="00777637">
        <w:rPr>
          <w:rStyle w:val="CharSubdNo"/>
        </w:rPr>
        <w:t>Subdivision</w:t>
      </w:r>
      <w:r w:rsidR="00DA1913" w:rsidRPr="00777637">
        <w:rPr>
          <w:rStyle w:val="CharSubdNo"/>
        </w:rPr>
        <w:t> </w:t>
      </w:r>
      <w:r w:rsidRPr="00777637">
        <w:rPr>
          <w:rStyle w:val="CharSubdNo"/>
        </w:rPr>
        <w:t>268</w:t>
      </w:r>
      <w:r w:rsidR="00777637">
        <w:rPr>
          <w:rStyle w:val="CharSubdNo"/>
        </w:rPr>
        <w:noBreakHyphen/>
      </w:r>
      <w:r w:rsidRPr="00777637">
        <w:rPr>
          <w:rStyle w:val="CharSubdNo"/>
        </w:rPr>
        <w:t>B</w:t>
      </w:r>
      <w:r w:rsidRPr="00777637">
        <w:t>—</w:t>
      </w:r>
      <w:r w:rsidRPr="00777637">
        <w:rPr>
          <w:rStyle w:val="CharSubdText"/>
        </w:rPr>
        <w:t>Making estimates</w:t>
      </w:r>
      <w:bookmarkEnd w:id="310"/>
    </w:p>
    <w:p w:rsidR="00485CAA" w:rsidRPr="00777637" w:rsidRDefault="00485CAA" w:rsidP="00485CAA">
      <w:pPr>
        <w:pStyle w:val="TofSectsHeading"/>
      </w:pPr>
      <w:r w:rsidRPr="00777637">
        <w:t>Table of sections</w:t>
      </w:r>
    </w:p>
    <w:p w:rsidR="00485CAA" w:rsidRPr="00777637" w:rsidRDefault="00485CAA" w:rsidP="00485CAA">
      <w:pPr>
        <w:pStyle w:val="TofSectsSection"/>
      </w:pPr>
      <w:r w:rsidRPr="00777637">
        <w:t>268</w:t>
      </w:r>
      <w:r w:rsidR="00777637">
        <w:noBreakHyphen/>
      </w:r>
      <w:r w:rsidRPr="00777637">
        <w:t>10</w:t>
      </w:r>
      <w:r w:rsidRPr="00777637">
        <w:tab/>
        <w:t>Commissioner may make estimate</w:t>
      </w:r>
    </w:p>
    <w:p w:rsidR="00485CAA" w:rsidRPr="00777637" w:rsidRDefault="00485CAA" w:rsidP="00485CAA">
      <w:pPr>
        <w:pStyle w:val="TofSectsSection"/>
      </w:pPr>
      <w:r w:rsidRPr="00777637">
        <w:t>268</w:t>
      </w:r>
      <w:r w:rsidR="00777637">
        <w:noBreakHyphen/>
      </w:r>
      <w:r w:rsidRPr="00777637">
        <w:t>15</w:t>
      </w:r>
      <w:r w:rsidRPr="00777637">
        <w:tab/>
        <w:t>Notice of estimate</w:t>
      </w:r>
    </w:p>
    <w:p w:rsidR="00485CAA" w:rsidRPr="00777637" w:rsidRDefault="00485CAA" w:rsidP="00485CAA">
      <w:pPr>
        <w:pStyle w:val="ActHead5"/>
      </w:pPr>
      <w:bookmarkStart w:id="311" w:name="_Toc69307369"/>
      <w:r w:rsidRPr="00777637">
        <w:rPr>
          <w:rStyle w:val="CharSectno"/>
        </w:rPr>
        <w:t>268</w:t>
      </w:r>
      <w:r w:rsidR="00777637">
        <w:rPr>
          <w:rStyle w:val="CharSectno"/>
        </w:rPr>
        <w:noBreakHyphen/>
      </w:r>
      <w:r w:rsidRPr="00777637">
        <w:rPr>
          <w:rStyle w:val="CharSectno"/>
        </w:rPr>
        <w:t>10</w:t>
      </w:r>
      <w:r w:rsidRPr="00777637">
        <w:t xml:space="preserve">  Commissioner may make estimate</w:t>
      </w:r>
      <w:bookmarkEnd w:id="311"/>
    </w:p>
    <w:p w:rsidR="002B01AD" w:rsidRPr="00777637" w:rsidRDefault="002B01AD" w:rsidP="002B01AD">
      <w:pPr>
        <w:pStyle w:val="SubsectionHead"/>
      </w:pPr>
      <w:r w:rsidRPr="00777637">
        <w:t>Estimate</w:t>
      </w:r>
    </w:p>
    <w:p w:rsidR="002B01AD" w:rsidRPr="00777637" w:rsidRDefault="002B01AD" w:rsidP="002B01AD">
      <w:pPr>
        <w:pStyle w:val="subsection"/>
      </w:pPr>
      <w:r w:rsidRPr="00777637">
        <w:tab/>
        <w:t>(1)</w:t>
      </w:r>
      <w:r w:rsidRPr="00777637">
        <w:tab/>
        <w:t xml:space="preserve">The Commissioner may estimate the unpaid and overdue amount of a liability (the </w:t>
      </w:r>
      <w:r w:rsidRPr="00777637">
        <w:rPr>
          <w:b/>
          <w:i/>
        </w:rPr>
        <w:t>underlying liability</w:t>
      </w:r>
      <w:r w:rsidRPr="00777637">
        <w:t>) of yours:</w:t>
      </w:r>
    </w:p>
    <w:p w:rsidR="002B01AD" w:rsidRPr="00777637" w:rsidRDefault="002B01AD" w:rsidP="002B01AD">
      <w:pPr>
        <w:pStyle w:val="paragraph"/>
      </w:pPr>
      <w:r w:rsidRPr="00777637">
        <w:tab/>
        <w:t>(a)</w:t>
      </w:r>
      <w:r w:rsidRPr="00777637">
        <w:tab/>
        <w:t>under section</w:t>
      </w:r>
      <w:r w:rsidR="00DA1913" w:rsidRPr="00777637">
        <w:t> </w:t>
      </w:r>
      <w:r w:rsidRPr="00777637">
        <w:t>16</w:t>
      </w:r>
      <w:r w:rsidR="00777637">
        <w:noBreakHyphen/>
      </w:r>
      <w:r w:rsidRPr="00777637">
        <w:t>70 in this Schedule (requirement to pay to the Commissioner amounts you have withheld under the Pay as you go withholding rules); or</w:t>
      </w:r>
    </w:p>
    <w:p w:rsidR="002B01AD" w:rsidRPr="00777637" w:rsidRDefault="002B01AD" w:rsidP="002B01AD">
      <w:pPr>
        <w:pStyle w:val="paragraph"/>
      </w:pPr>
      <w:r w:rsidRPr="00777637">
        <w:tab/>
        <w:t>(b)</w:t>
      </w:r>
      <w:r w:rsidRPr="00777637">
        <w:tab/>
        <w:t xml:space="preserve">to pay superannuation guarantee charge for a </w:t>
      </w:r>
      <w:r w:rsidR="00777637" w:rsidRPr="00777637">
        <w:rPr>
          <w:position w:val="6"/>
          <w:sz w:val="16"/>
        </w:rPr>
        <w:t>*</w:t>
      </w:r>
      <w:r w:rsidRPr="00777637">
        <w:t>quarter under section</w:t>
      </w:r>
      <w:r w:rsidR="00DA1913" w:rsidRPr="00777637">
        <w:t> </w:t>
      </w:r>
      <w:r w:rsidRPr="00777637">
        <w:t xml:space="preserve">16 of the </w:t>
      </w:r>
      <w:r w:rsidRPr="00777637">
        <w:rPr>
          <w:i/>
        </w:rPr>
        <w:t>Superannuation Guarantee (Administration) Act 1992</w:t>
      </w:r>
      <w:r w:rsidRPr="00777637">
        <w:t xml:space="preserve">, to the extent the superannuation guarantee charge </w:t>
      </w:r>
      <w:r w:rsidRPr="00777637">
        <w:lastRenderedPageBreak/>
        <w:t>has not been assessed before the Commissioner makes the estimate</w:t>
      </w:r>
      <w:r w:rsidR="007D6D41" w:rsidRPr="00777637">
        <w:t>; or</w:t>
      </w:r>
    </w:p>
    <w:p w:rsidR="007D6D41" w:rsidRPr="00777637" w:rsidRDefault="007D6D41" w:rsidP="007D6D41">
      <w:pPr>
        <w:pStyle w:val="paragraph"/>
      </w:pPr>
      <w:r w:rsidRPr="00777637">
        <w:tab/>
        <w:t>(c)</w:t>
      </w:r>
      <w:r w:rsidRPr="00777637">
        <w:tab/>
        <w:t xml:space="preserve">to pay a </w:t>
      </w:r>
      <w:r w:rsidR="00777637" w:rsidRPr="00777637">
        <w:rPr>
          <w:position w:val="6"/>
          <w:sz w:val="16"/>
        </w:rPr>
        <w:t>*</w:t>
      </w:r>
      <w:r w:rsidRPr="00777637">
        <w:t xml:space="preserve">net amount for a </w:t>
      </w:r>
      <w:r w:rsidR="00777637" w:rsidRPr="00777637">
        <w:rPr>
          <w:position w:val="6"/>
          <w:sz w:val="16"/>
        </w:rPr>
        <w:t>*</w:t>
      </w:r>
      <w:r w:rsidRPr="00777637">
        <w:t>tax period, to the extent that the net amount has not been assessed before the Commissioner makes the estimate.</w:t>
      </w:r>
    </w:p>
    <w:p w:rsidR="002B01AD" w:rsidRPr="00777637" w:rsidRDefault="002B01AD" w:rsidP="002B01AD">
      <w:pPr>
        <w:pStyle w:val="subsection"/>
      </w:pPr>
      <w:r w:rsidRPr="00777637">
        <w:tab/>
        <w:t>(1A)</w:t>
      </w:r>
      <w:r w:rsidRPr="00777637">
        <w:tab/>
        <w:t xml:space="preserve">For the purposes of this Division, your superannuation guarantee charge for a </w:t>
      </w:r>
      <w:r w:rsidR="00777637" w:rsidRPr="00777637">
        <w:rPr>
          <w:position w:val="6"/>
          <w:sz w:val="16"/>
        </w:rPr>
        <w:t>*</w:t>
      </w:r>
      <w:r w:rsidRPr="00777637">
        <w:t>quarter is treated as being payable on the day by which you must lodge a superannuation guarantee statement for the quarter under section</w:t>
      </w:r>
      <w:r w:rsidR="00DA1913" w:rsidRPr="00777637">
        <w:t> </w:t>
      </w:r>
      <w:r w:rsidRPr="00777637">
        <w:t xml:space="preserve">33 of the </w:t>
      </w:r>
      <w:r w:rsidRPr="00777637">
        <w:rPr>
          <w:i/>
        </w:rPr>
        <w:t>Superannuation Guarantee (Administration) Act 1992</w:t>
      </w:r>
      <w:r w:rsidRPr="00777637">
        <w:t>, even if, on that day, the charge has not been assessed under that Act.</w:t>
      </w:r>
    </w:p>
    <w:p w:rsidR="007D6D41" w:rsidRPr="00777637" w:rsidRDefault="007D6D41" w:rsidP="007D6D41">
      <w:pPr>
        <w:pStyle w:val="subsection"/>
      </w:pPr>
      <w:r w:rsidRPr="00777637">
        <w:tab/>
        <w:t>(1B)</w:t>
      </w:r>
      <w:r w:rsidRPr="00777637">
        <w:tab/>
        <w:t xml:space="preserve">For the purposes of this Division, if you have a </w:t>
      </w:r>
      <w:r w:rsidR="00777637" w:rsidRPr="00777637">
        <w:rPr>
          <w:position w:val="6"/>
          <w:sz w:val="16"/>
        </w:rPr>
        <w:t>*</w:t>
      </w:r>
      <w:r w:rsidRPr="00777637">
        <w:t xml:space="preserve">net amount for a </w:t>
      </w:r>
      <w:r w:rsidR="00777637" w:rsidRPr="00777637">
        <w:rPr>
          <w:position w:val="6"/>
          <w:sz w:val="16"/>
        </w:rPr>
        <w:t>*</w:t>
      </w:r>
      <w:r w:rsidRPr="00777637">
        <w:t>tax period:</w:t>
      </w:r>
    </w:p>
    <w:p w:rsidR="007D6D41" w:rsidRPr="00777637" w:rsidRDefault="007D6D41" w:rsidP="007D6D41">
      <w:pPr>
        <w:pStyle w:val="paragraph"/>
      </w:pPr>
      <w:r w:rsidRPr="00777637">
        <w:tab/>
        <w:t>(a)</w:t>
      </w:r>
      <w:r w:rsidRPr="00777637">
        <w:tab/>
        <w:t>you are treated as being liable to pay that net amount; and</w:t>
      </w:r>
    </w:p>
    <w:p w:rsidR="007D6D41" w:rsidRPr="00777637" w:rsidRDefault="007D6D41" w:rsidP="007D6D41">
      <w:pPr>
        <w:pStyle w:val="paragraph"/>
      </w:pPr>
      <w:r w:rsidRPr="00777637">
        <w:tab/>
        <w:t>(b)</w:t>
      </w:r>
      <w:r w:rsidRPr="00777637">
        <w:tab/>
        <w:t xml:space="preserve">that liability is treated as having arisen on the day by which you must give your </w:t>
      </w:r>
      <w:r w:rsidR="00777637" w:rsidRPr="00777637">
        <w:rPr>
          <w:position w:val="6"/>
          <w:sz w:val="16"/>
        </w:rPr>
        <w:t>*</w:t>
      </w:r>
      <w:r w:rsidRPr="00777637">
        <w:t>GST return for the tax period to the Commissioner in accordance with Division</w:t>
      </w:r>
      <w:r w:rsidR="00DA1913" w:rsidRPr="00777637">
        <w:t> </w:t>
      </w:r>
      <w:r w:rsidRPr="00777637">
        <w:t xml:space="preserve">31 of the </w:t>
      </w:r>
      <w:r w:rsidR="00777637" w:rsidRPr="00777637">
        <w:rPr>
          <w:position w:val="6"/>
          <w:sz w:val="16"/>
        </w:rPr>
        <w:t>*</w:t>
      </w:r>
      <w:r w:rsidRPr="00777637">
        <w:t>GST Act; and</w:t>
      </w:r>
    </w:p>
    <w:p w:rsidR="007D6D41" w:rsidRPr="00777637" w:rsidRDefault="007D6D41" w:rsidP="007D6D41">
      <w:pPr>
        <w:pStyle w:val="paragraph"/>
      </w:pPr>
      <w:r w:rsidRPr="00777637">
        <w:tab/>
        <w:t>(c)</w:t>
      </w:r>
      <w:r w:rsidRPr="00777637">
        <w:tab/>
        <w:t>that liability is treated as being payable on that day; and</w:t>
      </w:r>
    </w:p>
    <w:p w:rsidR="007D6D41" w:rsidRPr="00777637" w:rsidRDefault="007D6D41" w:rsidP="007D6D41">
      <w:pPr>
        <w:pStyle w:val="paragraph"/>
      </w:pPr>
      <w:r w:rsidRPr="00777637">
        <w:tab/>
        <w:t>(d)</w:t>
      </w:r>
      <w:r w:rsidRPr="00777637">
        <w:tab/>
        <w:t>the entire amount of that liability is treated as being unpaid.</w:t>
      </w:r>
    </w:p>
    <w:p w:rsidR="00485CAA" w:rsidRPr="00777637" w:rsidRDefault="00485CAA" w:rsidP="00485CAA">
      <w:pPr>
        <w:pStyle w:val="SubsectionHead"/>
      </w:pPr>
      <w:r w:rsidRPr="00777637">
        <w:t>Amount of estimate</w:t>
      </w:r>
    </w:p>
    <w:p w:rsidR="00485CAA" w:rsidRPr="00777637" w:rsidRDefault="00485CAA" w:rsidP="00485CAA">
      <w:pPr>
        <w:pStyle w:val="subsection"/>
      </w:pPr>
      <w:r w:rsidRPr="00777637">
        <w:tab/>
        <w:t>(2)</w:t>
      </w:r>
      <w:r w:rsidRPr="00777637">
        <w:tab/>
        <w:t>The amount of the estimate must be what the Commissioner thinks is reasonable.</w:t>
      </w:r>
    </w:p>
    <w:p w:rsidR="00485CAA" w:rsidRPr="00777637" w:rsidRDefault="00485CAA" w:rsidP="00485CAA">
      <w:pPr>
        <w:pStyle w:val="subsection"/>
      </w:pPr>
      <w:r w:rsidRPr="00777637">
        <w:tab/>
        <w:t>(3)</w:t>
      </w:r>
      <w:r w:rsidRPr="00777637">
        <w:tab/>
        <w:t>In making the estimate, the Commissioner may have regard to anything he or she thinks relevant.</w:t>
      </w:r>
    </w:p>
    <w:p w:rsidR="00E720D4" w:rsidRPr="00777637" w:rsidRDefault="00E720D4" w:rsidP="00E720D4">
      <w:pPr>
        <w:pStyle w:val="notetext"/>
      </w:pPr>
      <w:r w:rsidRPr="00777637">
        <w:t>Example 1:</w:t>
      </w:r>
      <w:r w:rsidRPr="00777637">
        <w:tab/>
        <w:t>In the case of an underlying liability under section</w:t>
      </w:r>
      <w:r w:rsidR="00DA1913" w:rsidRPr="00777637">
        <w:t> </w:t>
      </w:r>
      <w:r w:rsidRPr="00777637">
        <w:t>16</w:t>
      </w:r>
      <w:r w:rsidR="00777637">
        <w:noBreakHyphen/>
      </w:r>
      <w:r w:rsidRPr="00777637">
        <w:t>70 (requirement to pay to the Commissioner amounts you have withheld under the Pay as you go withholding rules), the Commissioner may have regard to information about amounts you withheld under the Pay as you go rules before the period in relation to which the underlying liability arose.</w:t>
      </w:r>
    </w:p>
    <w:p w:rsidR="00E720D4" w:rsidRPr="00777637" w:rsidRDefault="00E720D4" w:rsidP="00E720D4">
      <w:pPr>
        <w:pStyle w:val="notetext"/>
      </w:pPr>
      <w:r w:rsidRPr="00777637">
        <w:t>Example 2:</w:t>
      </w:r>
      <w:r w:rsidRPr="00777637">
        <w:tab/>
        <w:t xml:space="preserve">In the case of an underlying liability to pay superannuation guarantee charge for a quarter, the Commissioner may have regard to </w:t>
      </w:r>
      <w:r w:rsidRPr="00777637">
        <w:lastRenderedPageBreak/>
        <w:t>information about your contributions to RSAs and complying superannuation funds for earlier quarters.</w:t>
      </w:r>
    </w:p>
    <w:p w:rsidR="00485CAA" w:rsidRPr="00777637" w:rsidRDefault="00485CAA" w:rsidP="00485CAA">
      <w:pPr>
        <w:pStyle w:val="SubsectionHead"/>
      </w:pPr>
      <w:r w:rsidRPr="00777637">
        <w:t>Only one estimate for each liability</w:t>
      </w:r>
    </w:p>
    <w:p w:rsidR="00485CAA" w:rsidRPr="00777637" w:rsidRDefault="00485CAA" w:rsidP="00485CAA">
      <w:pPr>
        <w:pStyle w:val="subsection"/>
      </w:pPr>
      <w:r w:rsidRPr="00777637">
        <w:tab/>
        <w:t>(4)</w:t>
      </w:r>
      <w:r w:rsidRPr="00777637">
        <w:tab/>
        <w:t>While the estimate is in force, the Commissioner cannot make another estimate relating to the underlying liability.</w:t>
      </w:r>
    </w:p>
    <w:p w:rsidR="00485CAA" w:rsidRPr="00777637" w:rsidRDefault="00485CAA" w:rsidP="00485CAA">
      <w:pPr>
        <w:pStyle w:val="subsection"/>
      </w:pPr>
      <w:r w:rsidRPr="00777637">
        <w:tab/>
        <w:t>(5)</w:t>
      </w:r>
      <w:r w:rsidRPr="00777637">
        <w:tab/>
        <w:t xml:space="preserve">For the purposes of </w:t>
      </w:r>
      <w:r w:rsidR="00DA1913" w:rsidRPr="00777637">
        <w:t>subsection (</w:t>
      </w:r>
      <w:r w:rsidRPr="00777637">
        <w:t>4), the estimate is in force if:</w:t>
      </w:r>
    </w:p>
    <w:p w:rsidR="00485CAA" w:rsidRPr="00777637" w:rsidRDefault="00485CAA" w:rsidP="00485CAA">
      <w:pPr>
        <w:pStyle w:val="paragraph"/>
      </w:pPr>
      <w:r w:rsidRPr="00777637">
        <w:tab/>
        <w:t>(a)</w:t>
      </w:r>
      <w:r w:rsidRPr="00777637">
        <w:tab/>
        <w:t>the Commissioner has given you notice of the estimate; and</w:t>
      </w:r>
    </w:p>
    <w:p w:rsidR="00485CAA" w:rsidRPr="00777637" w:rsidRDefault="00485CAA" w:rsidP="00485CAA">
      <w:pPr>
        <w:pStyle w:val="paragraph"/>
      </w:pPr>
      <w:r w:rsidRPr="00777637">
        <w:tab/>
        <w:t>(b)</w:t>
      </w:r>
      <w:r w:rsidRPr="00777637">
        <w:tab/>
        <w:t>the estimate has not been revoked; and</w:t>
      </w:r>
    </w:p>
    <w:p w:rsidR="00485CAA" w:rsidRPr="00777637" w:rsidRDefault="00485CAA" w:rsidP="00485CAA">
      <w:pPr>
        <w:pStyle w:val="paragraph"/>
      </w:pPr>
      <w:r w:rsidRPr="00777637">
        <w:tab/>
        <w:t>(c)</w:t>
      </w:r>
      <w:r w:rsidRPr="00777637">
        <w:tab/>
        <w:t>your liability to pay the estimate has not been discharged.</w:t>
      </w:r>
    </w:p>
    <w:p w:rsidR="00485CAA" w:rsidRPr="00777637" w:rsidRDefault="00485CAA" w:rsidP="00003F1B">
      <w:pPr>
        <w:pStyle w:val="ActHead5"/>
      </w:pPr>
      <w:bookmarkStart w:id="312" w:name="_Toc69307370"/>
      <w:r w:rsidRPr="00777637">
        <w:rPr>
          <w:rStyle w:val="CharSectno"/>
        </w:rPr>
        <w:t>268</w:t>
      </w:r>
      <w:r w:rsidR="00777637">
        <w:rPr>
          <w:rStyle w:val="CharSectno"/>
        </w:rPr>
        <w:noBreakHyphen/>
      </w:r>
      <w:r w:rsidRPr="00777637">
        <w:rPr>
          <w:rStyle w:val="CharSectno"/>
        </w:rPr>
        <w:t>15</w:t>
      </w:r>
      <w:r w:rsidRPr="00777637">
        <w:t xml:space="preserve">  Notice of estimate</w:t>
      </w:r>
      <w:bookmarkEnd w:id="312"/>
    </w:p>
    <w:p w:rsidR="00485CAA" w:rsidRPr="00777637" w:rsidRDefault="00485CAA" w:rsidP="00003F1B">
      <w:pPr>
        <w:pStyle w:val="SubsectionHead"/>
      </w:pPr>
      <w:r w:rsidRPr="00777637">
        <w:t>Commissioner must give notice of estimate</w:t>
      </w:r>
    </w:p>
    <w:p w:rsidR="00485CAA" w:rsidRPr="00777637" w:rsidRDefault="00485CAA" w:rsidP="00003F1B">
      <w:pPr>
        <w:pStyle w:val="subsection"/>
        <w:keepNext/>
        <w:keepLines/>
      </w:pPr>
      <w:r w:rsidRPr="00777637">
        <w:tab/>
        <w:t>(1)</w:t>
      </w:r>
      <w:r w:rsidRPr="00777637">
        <w:tab/>
        <w:t>The Commissioner must give you written notice of the estimate.</w:t>
      </w:r>
    </w:p>
    <w:p w:rsidR="00485CAA" w:rsidRPr="00777637" w:rsidRDefault="00485CAA" w:rsidP="00003F1B">
      <w:pPr>
        <w:pStyle w:val="SubsectionHead"/>
      </w:pPr>
      <w:r w:rsidRPr="00777637">
        <w:t>Content of notice</w:t>
      </w:r>
    </w:p>
    <w:p w:rsidR="00485CAA" w:rsidRPr="00777637" w:rsidRDefault="00485CAA" w:rsidP="00485CAA">
      <w:pPr>
        <w:pStyle w:val="subsection"/>
      </w:pPr>
      <w:r w:rsidRPr="00777637">
        <w:tab/>
        <w:t>(2)</w:t>
      </w:r>
      <w:r w:rsidRPr="00777637">
        <w:tab/>
        <w:t>The notice must:</w:t>
      </w:r>
    </w:p>
    <w:p w:rsidR="00485CAA" w:rsidRPr="00777637" w:rsidRDefault="00485CAA" w:rsidP="00485CAA">
      <w:pPr>
        <w:pStyle w:val="paragraph"/>
      </w:pPr>
      <w:r w:rsidRPr="00777637">
        <w:tab/>
        <w:t>(a)</w:t>
      </w:r>
      <w:r w:rsidRPr="00777637">
        <w:tab/>
        <w:t>identify the underlying liability; and</w:t>
      </w:r>
    </w:p>
    <w:p w:rsidR="00485CAA" w:rsidRPr="00777637" w:rsidRDefault="00485CAA" w:rsidP="00485CAA">
      <w:pPr>
        <w:pStyle w:val="paragraph"/>
      </w:pPr>
      <w:r w:rsidRPr="00777637">
        <w:tab/>
        <w:t>(b)</w:t>
      </w:r>
      <w:r w:rsidRPr="00777637">
        <w:tab/>
        <w:t>specify the date of the estimate; and</w:t>
      </w:r>
    </w:p>
    <w:p w:rsidR="00485CAA" w:rsidRPr="00777637" w:rsidRDefault="00485CAA" w:rsidP="00837D47">
      <w:pPr>
        <w:pStyle w:val="paragraph"/>
      </w:pPr>
      <w:r w:rsidRPr="00777637">
        <w:tab/>
        <w:t>(c)</w:t>
      </w:r>
      <w:r w:rsidRPr="00777637">
        <w:tab/>
        <w:t>set out the amount of the estimate; and</w:t>
      </w:r>
    </w:p>
    <w:p w:rsidR="00485CAA" w:rsidRPr="00777637" w:rsidRDefault="00485CAA" w:rsidP="00485CAA">
      <w:pPr>
        <w:pStyle w:val="paragraph"/>
      </w:pPr>
      <w:r w:rsidRPr="00777637">
        <w:tab/>
        <w:t>(d)</w:t>
      </w:r>
      <w:r w:rsidRPr="00777637">
        <w:tab/>
        <w:t>state that the amount of the estimate is due and payable; and</w:t>
      </w:r>
    </w:p>
    <w:p w:rsidR="00485CAA" w:rsidRPr="00777637" w:rsidRDefault="00485CAA" w:rsidP="00485CAA">
      <w:pPr>
        <w:pStyle w:val="paragraph"/>
      </w:pPr>
      <w:r w:rsidRPr="00777637">
        <w:tab/>
        <w:t>(e)</w:t>
      </w:r>
      <w:r w:rsidRPr="00777637">
        <w:tab/>
        <w:t>explain how you may have the amount of the estimate reduced or the estimate revoked.</w:t>
      </w:r>
    </w:p>
    <w:p w:rsidR="00485CAA" w:rsidRPr="00777637" w:rsidRDefault="00485CAA" w:rsidP="00485CAA">
      <w:pPr>
        <w:pStyle w:val="subsection"/>
      </w:pPr>
      <w:r w:rsidRPr="00777637">
        <w:tab/>
        <w:t>(3)</w:t>
      </w:r>
      <w:r w:rsidRPr="00777637">
        <w:tab/>
        <w:t xml:space="preserve">To avoid doubt, a single notice may relate to 2 or more estimates, but must comply with </w:t>
      </w:r>
      <w:r w:rsidR="00DA1913" w:rsidRPr="00777637">
        <w:t>subsection (</w:t>
      </w:r>
      <w:r w:rsidRPr="00777637">
        <w:t>2) in relation to each of them.</w:t>
      </w:r>
    </w:p>
    <w:p w:rsidR="00485CAA" w:rsidRPr="00777637" w:rsidRDefault="00485CAA" w:rsidP="00485CAA">
      <w:pPr>
        <w:pStyle w:val="SubsectionHead"/>
      </w:pPr>
      <w:r w:rsidRPr="00777637">
        <w:t>When notice is given</w:t>
      </w:r>
    </w:p>
    <w:p w:rsidR="00485CAA" w:rsidRPr="00777637" w:rsidRDefault="00485CAA" w:rsidP="00485CAA">
      <w:pPr>
        <w:pStyle w:val="subsection"/>
      </w:pPr>
      <w:r w:rsidRPr="00777637">
        <w:tab/>
        <w:t>(4)</w:t>
      </w:r>
      <w:r w:rsidRPr="00777637">
        <w:tab/>
        <w:t>Despite section</w:t>
      </w:r>
      <w:r w:rsidR="00DA1913" w:rsidRPr="00777637">
        <w:t> </w:t>
      </w:r>
      <w:r w:rsidRPr="00777637">
        <w:t xml:space="preserve">29 of the </w:t>
      </w:r>
      <w:r w:rsidRPr="00777637">
        <w:rPr>
          <w:i/>
        </w:rPr>
        <w:t>Acts Interpretation Act 1901</w:t>
      </w:r>
      <w:r w:rsidRPr="00777637">
        <w:t xml:space="preserve">, a notice under </w:t>
      </w:r>
      <w:r w:rsidR="00DA1913" w:rsidRPr="00777637">
        <w:t>subsection (</w:t>
      </w:r>
      <w:r w:rsidRPr="00777637">
        <w:t>1) is taken to be given at the time the Commissioner leaves or posts it.</w:t>
      </w:r>
    </w:p>
    <w:p w:rsidR="00485CAA" w:rsidRPr="00777637" w:rsidRDefault="00485CAA" w:rsidP="00485CAA">
      <w:pPr>
        <w:pStyle w:val="notetext"/>
      </w:pPr>
      <w:r w:rsidRPr="00777637">
        <w:lastRenderedPageBreak/>
        <w:t>Note:</w:t>
      </w:r>
      <w:r w:rsidRPr="00777637">
        <w:tab/>
        <w:t>Section</w:t>
      </w:r>
      <w:r w:rsidR="00DA1913" w:rsidRPr="00777637">
        <w:t> </w:t>
      </w:r>
      <w:r w:rsidRPr="00777637">
        <w:t xml:space="preserve">28A of the </w:t>
      </w:r>
      <w:r w:rsidRPr="00777637">
        <w:rPr>
          <w:i/>
        </w:rPr>
        <w:t xml:space="preserve">Acts Interpretation Act 1901 </w:t>
      </w:r>
      <w:r w:rsidRPr="00777637">
        <w:t xml:space="preserve">may be relevant to giving a notice under </w:t>
      </w:r>
      <w:r w:rsidR="00DA1913" w:rsidRPr="00777637">
        <w:t>subsection (</w:t>
      </w:r>
      <w:r w:rsidRPr="00777637">
        <w:t>1).</w:t>
      </w:r>
    </w:p>
    <w:p w:rsidR="00485CAA" w:rsidRPr="00777637" w:rsidRDefault="00485CAA" w:rsidP="00485CAA">
      <w:pPr>
        <w:pStyle w:val="ActHead4"/>
      </w:pPr>
      <w:bookmarkStart w:id="313" w:name="_Toc69307371"/>
      <w:r w:rsidRPr="00777637">
        <w:rPr>
          <w:rStyle w:val="CharSubdNo"/>
        </w:rPr>
        <w:t>Subdivision</w:t>
      </w:r>
      <w:r w:rsidR="00DA1913" w:rsidRPr="00777637">
        <w:rPr>
          <w:rStyle w:val="CharSubdNo"/>
        </w:rPr>
        <w:t> </w:t>
      </w:r>
      <w:r w:rsidRPr="00777637">
        <w:rPr>
          <w:rStyle w:val="CharSubdNo"/>
        </w:rPr>
        <w:t>268</w:t>
      </w:r>
      <w:r w:rsidR="00777637">
        <w:rPr>
          <w:rStyle w:val="CharSubdNo"/>
        </w:rPr>
        <w:noBreakHyphen/>
      </w:r>
      <w:r w:rsidRPr="00777637">
        <w:rPr>
          <w:rStyle w:val="CharSubdNo"/>
        </w:rPr>
        <w:t>C</w:t>
      </w:r>
      <w:r w:rsidRPr="00777637">
        <w:t>—</w:t>
      </w:r>
      <w:r w:rsidRPr="00777637">
        <w:rPr>
          <w:rStyle w:val="CharSubdText"/>
        </w:rPr>
        <w:t>Liability to pay estimates</w:t>
      </w:r>
      <w:bookmarkEnd w:id="313"/>
    </w:p>
    <w:p w:rsidR="00485CAA" w:rsidRPr="00777637" w:rsidRDefault="00485CAA" w:rsidP="00485CAA">
      <w:pPr>
        <w:pStyle w:val="TofSectsHeading"/>
      </w:pPr>
      <w:r w:rsidRPr="00777637">
        <w:t>Table of sections</w:t>
      </w:r>
    </w:p>
    <w:p w:rsidR="00485CAA" w:rsidRPr="00777637" w:rsidRDefault="00485CAA" w:rsidP="00485CAA">
      <w:pPr>
        <w:pStyle w:val="TofSectsSection"/>
      </w:pPr>
      <w:r w:rsidRPr="00777637">
        <w:t>268</w:t>
      </w:r>
      <w:r w:rsidR="00777637">
        <w:noBreakHyphen/>
      </w:r>
      <w:r w:rsidRPr="00777637">
        <w:t>20</w:t>
      </w:r>
      <w:r w:rsidRPr="00777637">
        <w:tab/>
        <w:t>Nature of liability to pay estimate</w:t>
      </w:r>
    </w:p>
    <w:p w:rsidR="00485CAA" w:rsidRPr="00777637" w:rsidRDefault="00485CAA" w:rsidP="00485CAA">
      <w:pPr>
        <w:pStyle w:val="TofSectsSection"/>
      </w:pPr>
      <w:r w:rsidRPr="00777637">
        <w:t>268</w:t>
      </w:r>
      <w:r w:rsidR="00777637">
        <w:noBreakHyphen/>
      </w:r>
      <w:r w:rsidRPr="00777637">
        <w:t>25</w:t>
      </w:r>
      <w:r w:rsidRPr="00777637">
        <w:tab/>
        <w:t>Accuracy of estimate irrelevant to liability to pay</w:t>
      </w:r>
    </w:p>
    <w:p w:rsidR="00485CAA" w:rsidRPr="00777637" w:rsidRDefault="00485CAA" w:rsidP="00485CAA">
      <w:pPr>
        <w:pStyle w:val="TofSectsSection"/>
      </w:pPr>
      <w:r w:rsidRPr="00777637">
        <w:t>268</w:t>
      </w:r>
      <w:r w:rsidR="00777637">
        <w:noBreakHyphen/>
      </w:r>
      <w:r w:rsidRPr="00777637">
        <w:t>30</w:t>
      </w:r>
      <w:r w:rsidRPr="00777637">
        <w:tab/>
        <w:t>Estimate provable in bankruptcy or winding up</w:t>
      </w:r>
    </w:p>
    <w:p w:rsidR="00485CAA" w:rsidRPr="00777637" w:rsidRDefault="00485CAA" w:rsidP="00003F1B">
      <w:pPr>
        <w:pStyle w:val="ActHead5"/>
      </w:pPr>
      <w:bookmarkStart w:id="314" w:name="_Toc69307372"/>
      <w:r w:rsidRPr="00777637">
        <w:rPr>
          <w:rStyle w:val="CharSectno"/>
        </w:rPr>
        <w:t>268</w:t>
      </w:r>
      <w:r w:rsidR="00777637">
        <w:rPr>
          <w:rStyle w:val="CharSectno"/>
        </w:rPr>
        <w:noBreakHyphen/>
      </w:r>
      <w:r w:rsidRPr="00777637">
        <w:rPr>
          <w:rStyle w:val="CharSectno"/>
        </w:rPr>
        <w:t>20</w:t>
      </w:r>
      <w:r w:rsidRPr="00777637">
        <w:t xml:space="preserve">  Nature of liability to pay estimate</w:t>
      </w:r>
      <w:bookmarkEnd w:id="314"/>
    </w:p>
    <w:p w:rsidR="00485CAA" w:rsidRPr="00777637" w:rsidRDefault="00485CAA" w:rsidP="00003F1B">
      <w:pPr>
        <w:pStyle w:val="SubsectionHead"/>
      </w:pPr>
      <w:r w:rsidRPr="00777637">
        <w:t>Liability to pay amount of estimate</w:t>
      </w:r>
    </w:p>
    <w:p w:rsidR="00485CAA" w:rsidRPr="00777637" w:rsidRDefault="00485CAA" w:rsidP="00003F1B">
      <w:pPr>
        <w:pStyle w:val="subsection"/>
        <w:keepNext/>
        <w:keepLines/>
      </w:pPr>
      <w:r w:rsidRPr="00777637">
        <w:tab/>
        <w:t>(1)</w:t>
      </w:r>
      <w:r w:rsidRPr="00777637">
        <w:tab/>
        <w:t>You must pay to the Commissioner the amount of the estimate if the Commissioner gives you notice of the estimate in accordance with section</w:t>
      </w:r>
      <w:r w:rsidR="00DA1913" w:rsidRPr="00777637">
        <w:t> </w:t>
      </w:r>
      <w:r w:rsidRPr="00777637">
        <w:t>268</w:t>
      </w:r>
      <w:r w:rsidR="00777637">
        <w:noBreakHyphen/>
      </w:r>
      <w:r w:rsidRPr="00777637">
        <w:t>15. The amount is due and payable when the Commissioner gives you the notice.</w:t>
      </w:r>
    </w:p>
    <w:p w:rsidR="00485CAA" w:rsidRPr="00777637" w:rsidRDefault="00485CAA" w:rsidP="00485CAA">
      <w:pPr>
        <w:pStyle w:val="notetext"/>
      </w:pPr>
      <w:r w:rsidRPr="00777637">
        <w:t>Note:</w:t>
      </w:r>
      <w:r w:rsidRPr="00777637">
        <w:tab/>
        <w:t>The amount of the estimate may be reduced, or the estimate revoked, under Subdivision</w:t>
      </w:r>
      <w:r w:rsidR="00DA1913" w:rsidRPr="00777637">
        <w:t> </w:t>
      </w:r>
      <w:r w:rsidRPr="00777637">
        <w:t>268</w:t>
      </w:r>
      <w:r w:rsidR="00777637">
        <w:noBreakHyphen/>
      </w:r>
      <w:r w:rsidRPr="00777637">
        <w:t>D.</w:t>
      </w:r>
    </w:p>
    <w:p w:rsidR="00485CAA" w:rsidRPr="00777637" w:rsidRDefault="00485CAA" w:rsidP="00485CAA">
      <w:pPr>
        <w:pStyle w:val="SubsectionHead"/>
      </w:pPr>
      <w:r w:rsidRPr="00777637">
        <w:t>Liability to pay amount of estimate is distinct from underlying liability</w:t>
      </w:r>
    </w:p>
    <w:p w:rsidR="00485CAA" w:rsidRPr="00777637" w:rsidRDefault="00485CAA" w:rsidP="00485CAA">
      <w:pPr>
        <w:pStyle w:val="subsection"/>
      </w:pPr>
      <w:r w:rsidRPr="00777637">
        <w:tab/>
        <w:t>(2)</w:t>
      </w:r>
      <w:r w:rsidRPr="00777637">
        <w:tab/>
        <w:t>Your liability to pay the amount of the estimate is separate and distinct from the underlying liability. It is separate and distinct for all purposes.</w:t>
      </w:r>
    </w:p>
    <w:p w:rsidR="00485CAA" w:rsidRPr="00777637" w:rsidRDefault="00485CAA" w:rsidP="00837D47">
      <w:pPr>
        <w:pStyle w:val="notetext"/>
        <w:keepNext/>
        <w:keepLines/>
      </w:pPr>
      <w:r w:rsidRPr="00777637">
        <w:t>Example:</w:t>
      </w:r>
      <w:r w:rsidRPr="00777637">
        <w:tab/>
      </w:r>
      <w:r w:rsidR="007D6D41" w:rsidRPr="00777637">
        <w:t xml:space="preserve">In a case covered by </w:t>
      </w:r>
      <w:r w:rsidR="00AA3269" w:rsidRPr="00777637">
        <w:t>paragraph 2</w:t>
      </w:r>
      <w:r w:rsidR="007D6D41" w:rsidRPr="00777637">
        <w:t>68</w:t>
      </w:r>
      <w:r w:rsidR="00777637">
        <w:noBreakHyphen/>
      </w:r>
      <w:r w:rsidR="007D6D41" w:rsidRPr="00777637">
        <w:t>10(1)(a) or (b), the Commissioner</w:t>
      </w:r>
      <w:r w:rsidRPr="00777637">
        <w:t xml:space="preserve"> may take:</w:t>
      </w:r>
    </w:p>
    <w:p w:rsidR="00485CAA" w:rsidRPr="00777637" w:rsidRDefault="00485CAA" w:rsidP="00795147">
      <w:pPr>
        <w:pStyle w:val="notepara"/>
      </w:pPr>
      <w:r w:rsidRPr="00777637">
        <w:t>(a)</w:t>
      </w:r>
      <w:r w:rsidRPr="00777637">
        <w:tab/>
        <w:t>proceedings to recover the unpaid amount of the estimate; or</w:t>
      </w:r>
    </w:p>
    <w:p w:rsidR="00485CAA" w:rsidRPr="00777637" w:rsidRDefault="00485CAA" w:rsidP="00795147">
      <w:pPr>
        <w:pStyle w:val="notepara"/>
      </w:pPr>
      <w:r w:rsidRPr="00777637">
        <w:t>(b)</w:t>
      </w:r>
      <w:r w:rsidRPr="00777637">
        <w:tab/>
        <w:t>proceedings to recover the unpaid amount of the underlying liability; or</w:t>
      </w:r>
    </w:p>
    <w:p w:rsidR="00485CAA" w:rsidRPr="00777637" w:rsidRDefault="00485CAA" w:rsidP="00795147">
      <w:pPr>
        <w:pStyle w:val="notepara"/>
      </w:pPr>
      <w:r w:rsidRPr="00777637">
        <w:t>(c)</w:t>
      </w:r>
      <w:r w:rsidRPr="00777637">
        <w:tab/>
        <w:t>proceedings of both kinds.</w:t>
      </w:r>
    </w:p>
    <w:p w:rsidR="00485CAA" w:rsidRPr="00777637" w:rsidRDefault="00485CAA" w:rsidP="00485CAA">
      <w:pPr>
        <w:pStyle w:val="SubsectionHead"/>
      </w:pPr>
      <w:r w:rsidRPr="00777637">
        <w:t>Discharging one liability discharges other liabilities</w:t>
      </w:r>
    </w:p>
    <w:p w:rsidR="00485CAA" w:rsidRPr="00777637" w:rsidRDefault="00485CAA" w:rsidP="00485CAA">
      <w:pPr>
        <w:pStyle w:val="subsection"/>
      </w:pPr>
      <w:r w:rsidRPr="00777637">
        <w:tab/>
        <w:t>(3)</w:t>
      </w:r>
      <w:r w:rsidRPr="00777637">
        <w:tab/>
        <w:t xml:space="preserve">Despite </w:t>
      </w:r>
      <w:r w:rsidR="00DA1913" w:rsidRPr="00777637">
        <w:t>subsection (</w:t>
      </w:r>
      <w:r w:rsidRPr="00777637">
        <w:t xml:space="preserve">2), if, at a particular time, one of the liabilities to which this subsection applies is discharged, to the extent of an amount, for either of the following reasons, each of the other </w:t>
      </w:r>
      <w:r w:rsidRPr="00777637">
        <w:lastRenderedPageBreak/>
        <w:t>liabilities to which this subsection applies is discharged to the extent of the same amount:</w:t>
      </w:r>
    </w:p>
    <w:p w:rsidR="00485CAA" w:rsidRPr="00777637" w:rsidRDefault="00485CAA" w:rsidP="00485CAA">
      <w:pPr>
        <w:pStyle w:val="paragraph"/>
      </w:pPr>
      <w:r w:rsidRPr="00777637">
        <w:tab/>
        <w:t>(a)</w:t>
      </w:r>
      <w:r w:rsidRPr="00777637">
        <w:tab/>
        <w:t>an amount is paid or applied towards discharging the liability;</w:t>
      </w:r>
    </w:p>
    <w:p w:rsidR="00485CAA" w:rsidRPr="00777637" w:rsidRDefault="00485CAA" w:rsidP="00485CAA">
      <w:pPr>
        <w:pStyle w:val="paragraph"/>
        <w:keepNext/>
      </w:pPr>
      <w:r w:rsidRPr="00777637">
        <w:tab/>
        <w:t>(b)</w:t>
      </w:r>
      <w:r w:rsidRPr="00777637">
        <w:tab/>
        <w:t>the liability is discharged because of section</w:t>
      </w:r>
      <w:r w:rsidR="00DA1913" w:rsidRPr="00777637">
        <w:t> </w:t>
      </w:r>
      <w:r w:rsidRPr="00777637">
        <w:t>269</w:t>
      </w:r>
      <w:r w:rsidR="00777637">
        <w:noBreakHyphen/>
      </w:r>
      <w:r w:rsidRPr="00777637">
        <w:t>40 (Effect of director paying penalty or company discharging liability).</w:t>
      </w:r>
    </w:p>
    <w:p w:rsidR="00485CAA" w:rsidRPr="00777637" w:rsidRDefault="00485CAA" w:rsidP="00485CAA">
      <w:pPr>
        <w:pStyle w:val="subsection"/>
      </w:pPr>
      <w:r w:rsidRPr="00777637">
        <w:tab/>
        <w:t>(4)</w:t>
      </w:r>
      <w:r w:rsidRPr="00777637">
        <w:tab/>
      </w:r>
      <w:r w:rsidR="00DA1913" w:rsidRPr="00777637">
        <w:t>Subsection (</w:t>
      </w:r>
      <w:r w:rsidRPr="00777637">
        <w:t>3) applies to whichever of the following liabilities are in existence at the particular time:</w:t>
      </w:r>
    </w:p>
    <w:p w:rsidR="00485CAA" w:rsidRPr="00777637" w:rsidRDefault="00485CAA" w:rsidP="00485CAA">
      <w:pPr>
        <w:pStyle w:val="paragraph"/>
      </w:pPr>
      <w:r w:rsidRPr="00777637">
        <w:tab/>
        <w:t>(a)</w:t>
      </w:r>
      <w:r w:rsidRPr="00777637">
        <w:tab/>
        <w:t>your liability to pay the amount of the estimate;</w:t>
      </w:r>
    </w:p>
    <w:p w:rsidR="00485CAA" w:rsidRPr="00777637" w:rsidRDefault="00485CAA" w:rsidP="00485CAA">
      <w:pPr>
        <w:pStyle w:val="paragraph"/>
      </w:pPr>
      <w:r w:rsidRPr="00777637">
        <w:tab/>
        <w:t>(b)</w:t>
      </w:r>
      <w:r w:rsidRPr="00777637">
        <w:tab/>
        <w:t>the underlying liability;</w:t>
      </w:r>
    </w:p>
    <w:p w:rsidR="00485CAA" w:rsidRPr="00777637" w:rsidRDefault="00485CAA" w:rsidP="00485CAA">
      <w:pPr>
        <w:pStyle w:val="paragraph"/>
      </w:pPr>
      <w:r w:rsidRPr="00777637">
        <w:tab/>
        <w:t>(c)</w:t>
      </w:r>
      <w:r w:rsidRPr="00777637">
        <w:tab/>
        <w:t xml:space="preserve">a liability of yours under a judgment, to the extent that it is based on a liability referred to in </w:t>
      </w:r>
      <w:r w:rsidR="00DA1913" w:rsidRPr="00777637">
        <w:t>paragraph (</w:t>
      </w:r>
      <w:r w:rsidRPr="00777637">
        <w:t>a) or (b).</w:t>
      </w:r>
    </w:p>
    <w:p w:rsidR="007D6D41" w:rsidRPr="00777637" w:rsidRDefault="007D6D41" w:rsidP="007D6D41">
      <w:pPr>
        <w:pStyle w:val="subsection"/>
      </w:pPr>
      <w:r w:rsidRPr="00777637">
        <w:tab/>
        <w:t>(4A)</w:t>
      </w:r>
      <w:r w:rsidRPr="00777637">
        <w:tab/>
        <w:t xml:space="preserve">In a case covered by </w:t>
      </w:r>
      <w:r w:rsidR="00AA3269" w:rsidRPr="00777637">
        <w:t>paragraph 2</w:t>
      </w:r>
      <w:r w:rsidRPr="00777637">
        <w:t>68</w:t>
      </w:r>
      <w:r w:rsidR="00777637">
        <w:noBreakHyphen/>
      </w:r>
      <w:r w:rsidRPr="00777637">
        <w:t xml:space="preserve">10(1)(c) (estimate of liability in relation to net amount under GST Act), treat the reference in </w:t>
      </w:r>
      <w:r w:rsidR="00DA1913" w:rsidRPr="00777637">
        <w:t>paragraph (</w:t>
      </w:r>
      <w:r w:rsidRPr="00777637">
        <w:t>4)(b) to the underlying liability as being a reference to a liability under Division</w:t>
      </w:r>
      <w:r w:rsidR="00DA1913" w:rsidRPr="00777637">
        <w:t> </w:t>
      </w:r>
      <w:r w:rsidRPr="00777637">
        <w:t xml:space="preserve">33 or 35 of the </w:t>
      </w:r>
      <w:r w:rsidR="00777637" w:rsidRPr="00777637">
        <w:rPr>
          <w:position w:val="6"/>
          <w:sz w:val="16"/>
        </w:rPr>
        <w:t>*</w:t>
      </w:r>
      <w:r w:rsidRPr="00777637">
        <w:t xml:space="preserve">GST Act for an </w:t>
      </w:r>
      <w:r w:rsidR="00777637" w:rsidRPr="00777637">
        <w:rPr>
          <w:position w:val="6"/>
          <w:sz w:val="16"/>
        </w:rPr>
        <w:t>*</w:t>
      </w:r>
      <w:r w:rsidRPr="00777637">
        <w:t>assessed net amount in respect of the underlying liability.</w:t>
      </w:r>
    </w:p>
    <w:p w:rsidR="00485CAA" w:rsidRPr="00777637" w:rsidRDefault="00485CAA" w:rsidP="00485CAA">
      <w:pPr>
        <w:pStyle w:val="subsection"/>
      </w:pPr>
      <w:r w:rsidRPr="00777637">
        <w:tab/>
        <w:t>(5)</w:t>
      </w:r>
      <w:r w:rsidRPr="00777637">
        <w:tab/>
      </w:r>
      <w:r w:rsidR="00DA1913" w:rsidRPr="00777637">
        <w:t>Subsection (</w:t>
      </w:r>
      <w:r w:rsidRPr="00777637">
        <w:t>3) does not discharge a liability to a greater extent than the amount of the liability.</w:t>
      </w:r>
    </w:p>
    <w:p w:rsidR="00485CAA" w:rsidRPr="00777637" w:rsidRDefault="00485CAA" w:rsidP="00485CAA">
      <w:pPr>
        <w:pStyle w:val="ActHead5"/>
      </w:pPr>
      <w:bookmarkStart w:id="315" w:name="_Toc69307373"/>
      <w:r w:rsidRPr="00777637">
        <w:rPr>
          <w:rStyle w:val="CharSectno"/>
        </w:rPr>
        <w:t>268</w:t>
      </w:r>
      <w:r w:rsidR="00777637">
        <w:rPr>
          <w:rStyle w:val="CharSectno"/>
        </w:rPr>
        <w:noBreakHyphen/>
      </w:r>
      <w:r w:rsidRPr="00777637">
        <w:rPr>
          <w:rStyle w:val="CharSectno"/>
        </w:rPr>
        <w:t>25</w:t>
      </w:r>
      <w:r w:rsidRPr="00777637">
        <w:t xml:space="preserve">  Accuracy of estimate irrelevant to liability to pay</w:t>
      </w:r>
      <w:bookmarkEnd w:id="315"/>
    </w:p>
    <w:p w:rsidR="00485CAA" w:rsidRPr="00777637" w:rsidRDefault="00485CAA" w:rsidP="00485CAA">
      <w:pPr>
        <w:pStyle w:val="subsection"/>
        <w:keepNext/>
      </w:pPr>
      <w:r w:rsidRPr="00777637">
        <w:tab/>
      </w:r>
      <w:r w:rsidRPr="00777637">
        <w:tab/>
        <w:t>You are liable to pay the unpaid amount of the estimate even if:</w:t>
      </w:r>
    </w:p>
    <w:p w:rsidR="00485CAA" w:rsidRPr="00777637" w:rsidRDefault="00485CAA" w:rsidP="00485CAA">
      <w:pPr>
        <w:pStyle w:val="paragraph"/>
      </w:pPr>
      <w:r w:rsidRPr="00777637">
        <w:tab/>
        <w:t>(a)</w:t>
      </w:r>
      <w:r w:rsidRPr="00777637">
        <w:tab/>
        <w:t>the underlying liability never existed or has been discharged in full; or</w:t>
      </w:r>
    </w:p>
    <w:p w:rsidR="00485CAA" w:rsidRPr="00777637" w:rsidRDefault="00485CAA" w:rsidP="00485CAA">
      <w:pPr>
        <w:pStyle w:val="paragraph"/>
      </w:pPr>
      <w:r w:rsidRPr="00777637">
        <w:tab/>
        <w:t>(b)</w:t>
      </w:r>
      <w:r w:rsidRPr="00777637">
        <w:tab/>
        <w:t>the unpaid amount of the underlying liability is less than the unpaid amount of the estimate.</w:t>
      </w:r>
    </w:p>
    <w:p w:rsidR="00485CAA" w:rsidRPr="00777637" w:rsidRDefault="00485CAA" w:rsidP="00485CAA">
      <w:pPr>
        <w:pStyle w:val="notetext"/>
      </w:pPr>
      <w:r w:rsidRPr="00777637">
        <w:t>Note 1:</w:t>
      </w:r>
      <w:r w:rsidRPr="00777637">
        <w:tab/>
        <w:t>Section</w:t>
      </w:r>
      <w:r w:rsidR="00DA1913" w:rsidRPr="00777637">
        <w:t> </w:t>
      </w:r>
      <w:r w:rsidRPr="00777637">
        <w:t>268</w:t>
      </w:r>
      <w:r w:rsidR="00777637">
        <w:noBreakHyphen/>
      </w:r>
      <w:r w:rsidRPr="00777637">
        <w:t>40 revokes the estimate if you give the Commissioner a statutory declaration, or file an affidavit, to the effect that the underlying liability never existed.</w:t>
      </w:r>
    </w:p>
    <w:p w:rsidR="00485CAA" w:rsidRPr="00777637" w:rsidRDefault="00485CAA" w:rsidP="00485CAA">
      <w:pPr>
        <w:pStyle w:val="notetext"/>
      </w:pPr>
      <w:r w:rsidRPr="00777637">
        <w:t>Note 2:</w:t>
      </w:r>
      <w:r w:rsidRPr="00777637">
        <w:tab/>
        <w:t>Subdivision</w:t>
      </w:r>
      <w:r w:rsidR="00DA1913" w:rsidRPr="00777637">
        <w:t> </w:t>
      </w:r>
      <w:r w:rsidRPr="00777637">
        <w:t>268</w:t>
      </w:r>
      <w:r w:rsidR="00777637">
        <w:noBreakHyphen/>
      </w:r>
      <w:r w:rsidRPr="00777637">
        <w:t>D provides ways in which you can challenge the estimate or its amount.</w:t>
      </w:r>
    </w:p>
    <w:p w:rsidR="00485CAA" w:rsidRPr="00777637" w:rsidRDefault="00485CAA" w:rsidP="00837D47">
      <w:pPr>
        <w:pStyle w:val="ActHead5"/>
      </w:pPr>
      <w:bookmarkStart w:id="316" w:name="_Toc69307374"/>
      <w:r w:rsidRPr="00777637">
        <w:rPr>
          <w:rStyle w:val="CharSectno"/>
        </w:rPr>
        <w:lastRenderedPageBreak/>
        <w:t>268</w:t>
      </w:r>
      <w:r w:rsidR="00777637">
        <w:rPr>
          <w:rStyle w:val="CharSectno"/>
        </w:rPr>
        <w:noBreakHyphen/>
      </w:r>
      <w:r w:rsidRPr="00777637">
        <w:rPr>
          <w:rStyle w:val="CharSectno"/>
        </w:rPr>
        <w:t>30</w:t>
      </w:r>
      <w:r w:rsidRPr="00777637">
        <w:t xml:space="preserve">  Estimate provable in bankruptcy or winding up</w:t>
      </w:r>
      <w:bookmarkEnd w:id="316"/>
    </w:p>
    <w:p w:rsidR="00485CAA" w:rsidRPr="00777637" w:rsidRDefault="00485CAA" w:rsidP="00837D47">
      <w:pPr>
        <w:pStyle w:val="subsection"/>
        <w:keepNext/>
        <w:keepLines/>
        <w:spacing w:before="240"/>
      </w:pPr>
      <w:r w:rsidRPr="00777637">
        <w:tab/>
        <w:t>(1)</w:t>
      </w:r>
      <w:r w:rsidRPr="00777637">
        <w:tab/>
        <w:t xml:space="preserve">Your liability (the </w:t>
      </w:r>
      <w:r w:rsidRPr="00777637">
        <w:rPr>
          <w:b/>
          <w:i/>
        </w:rPr>
        <w:t>estimate liability</w:t>
      </w:r>
      <w:r w:rsidRPr="00777637">
        <w:t>) to pay the unpaid amount of the estimate is provable in a bankruptcy or winding up, even if the estimate was made after:</w:t>
      </w:r>
    </w:p>
    <w:p w:rsidR="00485CAA" w:rsidRPr="00777637" w:rsidRDefault="00485CAA" w:rsidP="00485CAA">
      <w:pPr>
        <w:pStyle w:val="paragraph"/>
      </w:pPr>
      <w:r w:rsidRPr="00777637">
        <w:tab/>
        <w:t>(a)</w:t>
      </w:r>
      <w:r w:rsidRPr="00777637">
        <w:tab/>
        <w:t>the date of the bankruptcy; or</w:t>
      </w:r>
    </w:p>
    <w:p w:rsidR="00485CAA" w:rsidRPr="00777637" w:rsidRDefault="00485CAA" w:rsidP="00485CAA">
      <w:pPr>
        <w:pStyle w:val="paragraph"/>
      </w:pPr>
      <w:r w:rsidRPr="00777637">
        <w:tab/>
        <w:t>(b)</w:t>
      </w:r>
      <w:r w:rsidRPr="00777637">
        <w:tab/>
        <w:t xml:space="preserve">the relevant date (within the meaning of the </w:t>
      </w:r>
      <w:r w:rsidRPr="00777637">
        <w:rPr>
          <w:i/>
        </w:rPr>
        <w:t>Corporations Act 2001</w:t>
      </w:r>
      <w:r w:rsidRPr="00777637">
        <w:t>).</w:t>
      </w:r>
    </w:p>
    <w:p w:rsidR="00485CAA" w:rsidRPr="00777637" w:rsidRDefault="00485CAA" w:rsidP="00485CAA">
      <w:pPr>
        <w:pStyle w:val="subsection"/>
        <w:keepNext/>
      </w:pPr>
      <w:r w:rsidRPr="00777637">
        <w:tab/>
        <w:t>(2)</w:t>
      </w:r>
      <w:r w:rsidRPr="00777637">
        <w:tab/>
        <w:t>However, the estimate liability is provable only to the extent that the underlying liability would be provable if the unpaid amount of the underlying liability were the same as the unpaid amount of the estimate.</w:t>
      </w:r>
    </w:p>
    <w:p w:rsidR="00485CAA" w:rsidRPr="00777637" w:rsidRDefault="00485CAA" w:rsidP="00485CAA">
      <w:pPr>
        <w:pStyle w:val="notetext"/>
      </w:pPr>
      <w:r w:rsidRPr="00777637">
        <w:t>Example:</w:t>
      </w:r>
      <w:r w:rsidRPr="00777637">
        <w:tab/>
      </w:r>
      <w:r w:rsidR="00DA1913" w:rsidRPr="00777637">
        <w:t>Subsection (</w:t>
      </w:r>
      <w:r w:rsidRPr="00777637">
        <w:t>2) prevents proof of the estimate liability if the underlying liability could not be proved because, for example, of when it arose.</w:t>
      </w:r>
    </w:p>
    <w:p w:rsidR="00485CAA" w:rsidRPr="00777637" w:rsidRDefault="00485CAA" w:rsidP="00485CAA">
      <w:pPr>
        <w:pStyle w:val="subsection"/>
      </w:pPr>
      <w:r w:rsidRPr="00777637">
        <w:tab/>
        <w:t>(3)</w:t>
      </w:r>
      <w:r w:rsidRPr="00777637">
        <w:tab/>
      </w:r>
      <w:r w:rsidR="00DA1913" w:rsidRPr="00777637">
        <w:t>Subsections (</w:t>
      </w:r>
      <w:r w:rsidRPr="00777637">
        <w:t>1) and (2) do not apply if:</w:t>
      </w:r>
    </w:p>
    <w:p w:rsidR="00485CAA" w:rsidRPr="00777637" w:rsidRDefault="00485CAA" w:rsidP="00485CAA">
      <w:pPr>
        <w:pStyle w:val="paragraph"/>
      </w:pPr>
      <w:r w:rsidRPr="00777637">
        <w:tab/>
        <w:t>(a)</w:t>
      </w:r>
      <w:r w:rsidRPr="00777637">
        <w:tab/>
        <w:t>the underlying liability has already been admitted to proof; and</w:t>
      </w:r>
    </w:p>
    <w:p w:rsidR="00485CAA" w:rsidRPr="00777637" w:rsidRDefault="00485CAA" w:rsidP="00485CAA">
      <w:pPr>
        <w:pStyle w:val="paragraph"/>
      </w:pPr>
      <w:r w:rsidRPr="00777637">
        <w:tab/>
        <w:t>(b)</w:t>
      </w:r>
      <w:r w:rsidRPr="00777637">
        <w:tab/>
        <w:t>the proof has not been set aside.</w:t>
      </w:r>
    </w:p>
    <w:p w:rsidR="00485CAA" w:rsidRPr="00777637" w:rsidRDefault="00485CAA" w:rsidP="00485CAA">
      <w:pPr>
        <w:pStyle w:val="subsection"/>
      </w:pPr>
      <w:r w:rsidRPr="00777637">
        <w:tab/>
        <w:t>(4)</w:t>
      </w:r>
      <w:r w:rsidRPr="00777637">
        <w:tab/>
        <w:t>If the estimate liability has been admitted to proof at a particular amount, the underlying liability is provable only to the extent the unpaid amount of the underlying liability exceeds that particular amount.</w:t>
      </w:r>
    </w:p>
    <w:p w:rsidR="007D6D41" w:rsidRPr="00777637" w:rsidRDefault="007D6D41" w:rsidP="007D6D41">
      <w:pPr>
        <w:pStyle w:val="subsection"/>
      </w:pPr>
      <w:r w:rsidRPr="00777637">
        <w:tab/>
        <w:t>(4A)</w:t>
      </w:r>
      <w:r w:rsidRPr="00777637">
        <w:tab/>
        <w:t xml:space="preserve">In a case covered by </w:t>
      </w:r>
      <w:r w:rsidR="00AA3269" w:rsidRPr="00777637">
        <w:t>paragraph 2</w:t>
      </w:r>
      <w:r w:rsidRPr="00777637">
        <w:t>68</w:t>
      </w:r>
      <w:r w:rsidR="00777637">
        <w:noBreakHyphen/>
      </w:r>
      <w:r w:rsidRPr="00777637">
        <w:t xml:space="preserve">10(1)(c) (estimate of liability in relation to net amount under GST Act), treat the references in </w:t>
      </w:r>
      <w:r w:rsidR="00DA1913" w:rsidRPr="00777637">
        <w:t>paragraph (</w:t>
      </w:r>
      <w:r w:rsidRPr="00777637">
        <w:t xml:space="preserve">3)(a) and </w:t>
      </w:r>
      <w:r w:rsidR="00DA1913" w:rsidRPr="00777637">
        <w:t>subsection (</w:t>
      </w:r>
      <w:r w:rsidRPr="00777637">
        <w:t>4) to the underlying liability as being references to a liability under Division</w:t>
      </w:r>
      <w:r w:rsidR="00DA1913" w:rsidRPr="00777637">
        <w:t> </w:t>
      </w:r>
      <w:r w:rsidRPr="00777637">
        <w:t xml:space="preserve">33 or 35 of the </w:t>
      </w:r>
      <w:r w:rsidR="00777637" w:rsidRPr="00777637">
        <w:rPr>
          <w:position w:val="6"/>
          <w:sz w:val="16"/>
        </w:rPr>
        <w:t>*</w:t>
      </w:r>
      <w:r w:rsidRPr="00777637">
        <w:t xml:space="preserve">GST Act for an </w:t>
      </w:r>
      <w:r w:rsidR="00777637" w:rsidRPr="00777637">
        <w:rPr>
          <w:position w:val="6"/>
          <w:sz w:val="16"/>
        </w:rPr>
        <w:t>*</w:t>
      </w:r>
      <w:r w:rsidRPr="00777637">
        <w:t>assessed net amount in respect of the underlying liability.</w:t>
      </w:r>
    </w:p>
    <w:p w:rsidR="00485CAA" w:rsidRPr="00777637" w:rsidRDefault="00485CAA" w:rsidP="00485CAA">
      <w:pPr>
        <w:pStyle w:val="subsection"/>
      </w:pPr>
      <w:r w:rsidRPr="00777637">
        <w:tab/>
        <w:t>(5)</w:t>
      </w:r>
      <w:r w:rsidRPr="00777637">
        <w:tab/>
        <w:t xml:space="preserve">To the extent that a liability is provable because of this section, it is taken, for the purposes of the </w:t>
      </w:r>
      <w:r w:rsidRPr="00777637">
        <w:rPr>
          <w:i/>
        </w:rPr>
        <w:t>Bankruptcy Act 1966</w:t>
      </w:r>
      <w:r w:rsidRPr="00777637">
        <w:t>,</w:t>
      </w:r>
      <w:r w:rsidRPr="00777637">
        <w:rPr>
          <w:i/>
        </w:rPr>
        <w:t xml:space="preserve"> </w:t>
      </w:r>
      <w:r w:rsidRPr="00777637">
        <w:t>to be provable in bankruptcy under that Act.</w:t>
      </w:r>
    </w:p>
    <w:p w:rsidR="00485CAA" w:rsidRPr="00777637" w:rsidRDefault="00485CAA" w:rsidP="00485CAA">
      <w:pPr>
        <w:pStyle w:val="ActHead4"/>
      </w:pPr>
      <w:bookmarkStart w:id="317" w:name="_Toc69307375"/>
      <w:r w:rsidRPr="00777637">
        <w:rPr>
          <w:rStyle w:val="CharSubdNo"/>
        </w:rPr>
        <w:lastRenderedPageBreak/>
        <w:t>Subdivision</w:t>
      </w:r>
      <w:r w:rsidR="00DA1913" w:rsidRPr="00777637">
        <w:rPr>
          <w:rStyle w:val="CharSubdNo"/>
        </w:rPr>
        <w:t> </w:t>
      </w:r>
      <w:r w:rsidRPr="00777637">
        <w:rPr>
          <w:rStyle w:val="CharSubdNo"/>
        </w:rPr>
        <w:t>268</w:t>
      </w:r>
      <w:r w:rsidR="00777637">
        <w:rPr>
          <w:rStyle w:val="CharSubdNo"/>
        </w:rPr>
        <w:noBreakHyphen/>
      </w:r>
      <w:r w:rsidRPr="00777637">
        <w:rPr>
          <w:rStyle w:val="CharSubdNo"/>
        </w:rPr>
        <w:t>D</w:t>
      </w:r>
      <w:r w:rsidRPr="00777637">
        <w:t>—</w:t>
      </w:r>
      <w:r w:rsidRPr="00777637">
        <w:rPr>
          <w:rStyle w:val="CharSubdText"/>
        </w:rPr>
        <w:t>Reducing and revoking estimates</w:t>
      </w:r>
      <w:bookmarkEnd w:id="317"/>
    </w:p>
    <w:p w:rsidR="00485CAA" w:rsidRPr="00777637" w:rsidRDefault="00485CAA" w:rsidP="00485CAA">
      <w:pPr>
        <w:pStyle w:val="TofSectsHeading"/>
      </w:pPr>
      <w:r w:rsidRPr="00777637">
        <w:t>Table of sections</w:t>
      </w:r>
    </w:p>
    <w:p w:rsidR="00485CAA" w:rsidRPr="00777637" w:rsidRDefault="00485CAA" w:rsidP="00485CAA">
      <w:pPr>
        <w:pStyle w:val="TofSectsSection"/>
      </w:pPr>
      <w:r w:rsidRPr="00777637">
        <w:t>268</w:t>
      </w:r>
      <w:r w:rsidR="00777637">
        <w:noBreakHyphen/>
      </w:r>
      <w:r w:rsidRPr="00777637">
        <w:t>35</w:t>
      </w:r>
      <w:r w:rsidRPr="00777637">
        <w:tab/>
        <w:t>How estimate may be reduced or revoked—Commissioner’s powers</w:t>
      </w:r>
    </w:p>
    <w:p w:rsidR="00485CAA" w:rsidRPr="00777637" w:rsidRDefault="00485CAA" w:rsidP="00485CAA">
      <w:pPr>
        <w:pStyle w:val="TofSectsSection"/>
      </w:pPr>
      <w:r w:rsidRPr="00777637">
        <w:t>268</w:t>
      </w:r>
      <w:r w:rsidR="00777637">
        <w:noBreakHyphen/>
      </w:r>
      <w:r w:rsidRPr="00777637">
        <w:t>40</w:t>
      </w:r>
      <w:r w:rsidRPr="00777637">
        <w:tab/>
        <w:t>How estimate may be reduced or revoked—statutory declaration or affidavit</w:t>
      </w:r>
    </w:p>
    <w:p w:rsidR="00485CAA" w:rsidRPr="00777637" w:rsidRDefault="00485CAA" w:rsidP="00485CAA">
      <w:pPr>
        <w:pStyle w:val="TofSectsSection"/>
      </w:pPr>
      <w:r w:rsidRPr="00777637">
        <w:t>268</w:t>
      </w:r>
      <w:r w:rsidR="00777637">
        <w:noBreakHyphen/>
      </w:r>
      <w:r w:rsidRPr="00777637">
        <w:t>45</w:t>
      </w:r>
      <w:r w:rsidRPr="00777637">
        <w:tab/>
        <w:t>How estimate may be reduced or revoked—rejection of proof of debt</w:t>
      </w:r>
    </w:p>
    <w:p w:rsidR="00485CAA" w:rsidRPr="00777637" w:rsidRDefault="00485CAA" w:rsidP="00485CAA">
      <w:pPr>
        <w:pStyle w:val="TofSectsSection"/>
      </w:pPr>
      <w:r w:rsidRPr="00777637">
        <w:t>268</w:t>
      </w:r>
      <w:r w:rsidR="00777637">
        <w:noBreakHyphen/>
      </w:r>
      <w:r w:rsidRPr="00777637">
        <w:t>50</w:t>
      </w:r>
      <w:r w:rsidRPr="00777637">
        <w:tab/>
        <w:t>How estimate may be reduced—amount paid or applied</w:t>
      </w:r>
    </w:p>
    <w:p w:rsidR="00485CAA" w:rsidRPr="00777637" w:rsidRDefault="00485CAA" w:rsidP="00485CAA">
      <w:pPr>
        <w:pStyle w:val="TofSectsSection"/>
      </w:pPr>
      <w:r w:rsidRPr="00777637">
        <w:t>268</w:t>
      </w:r>
      <w:r w:rsidR="00777637">
        <w:noBreakHyphen/>
      </w:r>
      <w:r w:rsidRPr="00777637">
        <w:t>55</w:t>
      </w:r>
      <w:r w:rsidRPr="00777637">
        <w:tab/>
        <w:t>When reduction or revocation takes effect</w:t>
      </w:r>
    </w:p>
    <w:p w:rsidR="00485CAA" w:rsidRPr="00777637" w:rsidRDefault="00485CAA" w:rsidP="00485CAA">
      <w:pPr>
        <w:pStyle w:val="TofSectsSection"/>
      </w:pPr>
      <w:r w:rsidRPr="00777637">
        <w:t>268</w:t>
      </w:r>
      <w:r w:rsidR="00777637">
        <w:noBreakHyphen/>
      </w:r>
      <w:r w:rsidRPr="00777637">
        <w:t>60</w:t>
      </w:r>
      <w:r w:rsidRPr="00777637">
        <w:tab/>
        <w:t>Consequences of reduction or revocation—refund</w:t>
      </w:r>
    </w:p>
    <w:p w:rsidR="00485CAA" w:rsidRPr="00777637" w:rsidRDefault="00485CAA" w:rsidP="00485CAA">
      <w:pPr>
        <w:pStyle w:val="TofSectsSection"/>
      </w:pPr>
      <w:r w:rsidRPr="00777637">
        <w:t>268</w:t>
      </w:r>
      <w:r w:rsidR="00777637">
        <w:noBreakHyphen/>
      </w:r>
      <w:r w:rsidRPr="00777637">
        <w:t>65</w:t>
      </w:r>
      <w:r w:rsidRPr="00777637">
        <w:tab/>
        <w:t>Consequences of reduction or revocation—statutory demand changed or set aside</w:t>
      </w:r>
    </w:p>
    <w:p w:rsidR="00485CAA" w:rsidRPr="00777637" w:rsidRDefault="00485CAA" w:rsidP="00485CAA">
      <w:pPr>
        <w:pStyle w:val="TofSectsSection"/>
      </w:pPr>
      <w:r w:rsidRPr="00777637">
        <w:t>268</w:t>
      </w:r>
      <w:r w:rsidR="00777637">
        <w:noBreakHyphen/>
      </w:r>
      <w:r w:rsidRPr="00777637">
        <w:t>70</w:t>
      </w:r>
      <w:r w:rsidRPr="00777637">
        <w:tab/>
        <w:t>Consequences of reduction or revocation—underlying liability</w:t>
      </w:r>
    </w:p>
    <w:p w:rsidR="00485CAA" w:rsidRPr="00777637" w:rsidRDefault="00485CAA" w:rsidP="00485CAA">
      <w:pPr>
        <w:pStyle w:val="ActHead5"/>
      </w:pPr>
      <w:bookmarkStart w:id="318" w:name="_Toc69307376"/>
      <w:r w:rsidRPr="00777637">
        <w:rPr>
          <w:rStyle w:val="CharSectno"/>
        </w:rPr>
        <w:t>268</w:t>
      </w:r>
      <w:r w:rsidR="00777637">
        <w:rPr>
          <w:rStyle w:val="CharSectno"/>
        </w:rPr>
        <w:noBreakHyphen/>
      </w:r>
      <w:r w:rsidRPr="00777637">
        <w:rPr>
          <w:rStyle w:val="CharSectno"/>
        </w:rPr>
        <w:t>35</w:t>
      </w:r>
      <w:r w:rsidRPr="00777637">
        <w:t xml:space="preserve">  How estimate may be reduced or revoked—Commissioner’s powers</w:t>
      </w:r>
      <w:bookmarkEnd w:id="318"/>
    </w:p>
    <w:p w:rsidR="00485CAA" w:rsidRPr="00777637" w:rsidRDefault="00485CAA" w:rsidP="00485CAA">
      <w:pPr>
        <w:pStyle w:val="SubsectionHead"/>
      </w:pPr>
      <w:r w:rsidRPr="00777637">
        <w:t>Reduction</w:t>
      </w:r>
    </w:p>
    <w:p w:rsidR="00485CAA" w:rsidRPr="00777637" w:rsidRDefault="00485CAA" w:rsidP="00485CAA">
      <w:pPr>
        <w:pStyle w:val="subsection"/>
      </w:pPr>
      <w:r w:rsidRPr="00777637">
        <w:tab/>
        <w:t>(1)</w:t>
      </w:r>
      <w:r w:rsidRPr="00777637">
        <w:tab/>
        <w:t>The Commissioner may at any time reduce the amount of the estimate, but is not obliged to consider whether or not to do so.</w:t>
      </w:r>
    </w:p>
    <w:p w:rsidR="00485CAA" w:rsidRPr="00777637" w:rsidRDefault="00485CAA" w:rsidP="00485CAA">
      <w:pPr>
        <w:pStyle w:val="subsection"/>
      </w:pPr>
      <w:r w:rsidRPr="00777637">
        <w:tab/>
        <w:t>(2)</w:t>
      </w:r>
      <w:r w:rsidRPr="00777637">
        <w:tab/>
        <w:t xml:space="preserve">If the Commissioner reduces the amount of the estimate under </w:t>
      </w:r>
      <w:r w:rsidR="00DA1913" w:rsidRPr="00777637">
        <w:t>subsection (</w:t>
      </w:r>
      <w:r w:rsidRPr="00777637">
        <w:t>1), he or she must give you a written notice that:</w:t>
      </w:r>
    </w:p>
    <w:p w:rsidR="00485CAA" w:rsidRPr="00777637" w:rsidRDefault="00485CAA" w:rsidP="00485CAA">
      <w:pPr>
        <w:pStyle w:val="paragraph"/>
      </w:pPr>
      <w:r w:rsidRPr="00777637">
        <w:tab/>
        <w:t>(a)</w:t>
      </w:r>
      <w:r w:rsidRPr="00777637">
        <w:tab/>
        <w:t>identifies the underlying liability; and</w:t>
      </w:r>
    </w:p>
    <w:p w:rsidR="00485CAA" w:rsidRPr="00777637" w:rsidRDefault="00485CAA" w:rsidP="00485CAA">
      <w:pPr>
        <w:pStyle w:val="paragraph"/>
        <w:keepNext/>
      </w:pPr>
      <w:r w:rsidRPr="00777637">
        <w:tab/>
        <w:t>(b)</w:t>
      </w:r>
      <w:r w:rsidRPr="00777637">
        <w:tab/>
        <w:t>sets out the reduced amount of the estimate.</w:t>
      </w:r>
    </w:p>
    <w:p w:rsidR="00485CAA" w:rsidRPr="00777637" w:rsidRDefault="00485CAA" w:rsidP="00485CAA">
      <w:pPr>
        <w:pStyle w:val="notetext"/>
      </w:pPr>
      <w:r w:rsidRPr="00777637">
        <w:t>Note:</w:t>
      </w:r>
      <w:r w:rsidRPr="00777637">
        <w:tab/>
        <w:t>The estimate is taken always to have had effect as reduced: see section</w:t>
      </w:r>
      <w:r w:rsidR="00DA1913" w:rsidRPr="00777637">
        <w:t> </w:t>
      </w:r>
      <w:r w:rsidRPr="00777637">
        <w:t>268</w:t>
      </w:r>
      <w:r w:rsidR="00777637">
        <w:noBreakHyphen/>
      </w:r>
      <w:r w:rsidRPr="00777637">
        <w:t>55.</w:t>
      </w:r>
    </w:p>
    <w:p w:rsidR="00485CAA" w:rsidRPr="00777637" w:rsidRDefault="00485CAA" w:rsidP="00485CAA">
      <w:pPr>
        <w:pStyle w:val="SubsectionHead"/>
      </w:pPr>
      <w:r w:rsidRPr="00777637">
        <w:t>Revocation</w:t>
      </w:r>
    </w:p>
    <w:p w:rsidR="00485CAA" w:rsidRPr="00777637" w:rsidRDefault="00485CAA" w:rsidP="00485CAA">
      <w:pPr>
        <w:pStyle w:val="subsection"/>
      </w:pPr>
      <w:r w:rsidRPr="00777637">
        <w:tab/>
        <w:t>(3)</w:t>
      </w:r>
      <w:r w:rsidRPr="00777637">
        <w:tab/>
        <w:t>The Commissioner may at any time revoke the estimate, but is not obliged to consider whether or not to do so.</w:t>
      </w:r>
    </w:p>
    <w:p w:rsidR="00485CAA" w:rsidRPr="00777637" w:rsidRDefault="00485CAA" w:rsidP="00485CAA">
      <w:pPr>
        <w:pStyle w:val="subsection"/>
      </w:pPr>
      <w:r w:rsidRPr="00777637">
        <w:tab/>
        <w:t>(4)</w:t>
      </w:r>
      <w:r w:rsidRPr="00777637">
        <w:tab/>
        <w:t xml:space="preserve">If the Commissioner revokes the estimate under </w:t>
      </w:r>
      <w:r w:rsidR="00DA1913" w:rsidRPr="00777637">
        <w:t>subsection (</w:t>
      </w:r>
      <w:r w:rsidRPr="00777637">
        <w:t>3), he or she must give you a written notice that:</w:t>
      </w:r>
    </w:p>
    <w:p w:rsidR="00485CAA" w:rsidRPr="00777637" w:rsidRDefault="00485CAA" w:rsidP="00485CAA">
      <w:pPr>
        <w:pStyle w:val="paragraph"/>
      </w:pPr>
      <w:r w:rsidRPr="00777637">
        <w:tab/>
        <w:t>(a)</w:t>
      </w:r>
      <w:r w:rsidRPr="00777637">
        <w:tab/>
        <w:t>identifies the underlying liability; and</w:t>
      </w:r>
    </w:p>
    <w:p w:rsidR="00485CAA" w:rsidRPr="00777637" w:rsidRDefault="00485CAA" w:rsidP="00485CAA">
      <w:pPr>
        <w:pStyle w:val="paragraph"/>
        <w:keepNext/>
      </w:pPr>
      <w:r w:rsidRPr="00777637">
        <w:lastRenderedPageBreak/>
        <w:tab/>
        <w:t>(b)</w:t>
      </w:r>
      <w:r w:rsidRPr="00777637">
        <w:tab/>
        <w:t>states that the estimate has been revoked.</w:t>
      </w:r>
    </w:p>
    <w:p w:rsidR="00485CAA" w:rsidRPr="00777637" w:rsidRDefault="00485CAA" w:rsidP="00485CAA">
      <w:pPr>
        <w:pStyle w:val="notetext"/>
      </w:pPr>
      <w:r w:rsidRPr="00777637">
        <w:t>Note:</w:t>
      </w:r>
      <w:r w:rsidRPr="00777637">
        <w:tab/>
        <w:t>The estimate is taken never to have been made: see section</w:t>
      </w:r>
      <w:r w:rsidR="00DA1913" w:rsidRPr="00777637">
        <w:t> </w:t>
      </w:r>
      <w:r w:rsidRPr="00777637">
        <w:t>268</w:t>
      </w:r>
      <w:r w:rsidR="00777637">
        <w:noBreakHyphen/>
      </w:r>
      <w:r w:rsidRPr="00777637">
        <w:t>55.</w:t>
      </w:r>
    </w:p>
    <w:p w:rsidR="00485CAA" w:rsidRPr="00777637" w:rsidRDefault="00485CAA" w:rsidP="00485CAA">
      <w:pPr>
        <w:pStyle w:val="SubsectionHead"/>
      </w:pPr>
      <w:r w:rsidRPr="00777637">
        <w:t>Matters for Commissioner to consider</w:t>
      </w:r>
    </w:p>
    <w:p w:rsidR="00485CAA" w:rsidRPr="00777637" w:rsidRDefault="00485CAA" w:rsidP="00485CAA">
      <w:pPr>
        <w:pStyle w:val="subsection"/>
      </w:pPr>
      <w:r w:rsidRPr="00777637">
        <w:tab/>
        <w:t>(5)</w:t>
      </w:r>
      <w:r w:rsidRPr="00777637">
        <w:tab/>
        <w:t>In exercising his or her power under this section to reduce the amount of the estimate, or to revoke the estimate, the Commissioner must have regard to:</w:t>
      </w:r>
    </w:p>
    <w:p w:rsidR="00485CAA" w:rsidRPr="00777637" w:rsidRDefault="00485CAA" w:rsidP="00485CAA">
      <w:pPr>
        <w:pStyle w:val="paragraph"/>
      </w:pPr>
      <w:r w:rsidRPr="00777637">
        <w:tab/>
        <w:t>(a)</w:t>
      </w:r>
      <w:r w:rsidRPr="00777637">
        <w:tab/>
        <w:t>the following principles:</w:t>
      </w:r>
    </w:p>
    <w:p w:rsidR="00485CAA" w:rsidRPr="00777637" w:rsidRDefault="00485CAA" w:rsidP="00485CAA">
      <w:pPr>
        <w:pStyle w:val="paragraphsub"/>
      </w:pPr>
      <w:r w:rsidRPr="00777637">
        <w:tab/>
        <w:t>(i)</w:t>
      </w:r>
      <w:r w:rsidRPr="00777637">
        <w:tab/>
        <w:t>the estimate is of the unpaid amount of the underlying liability as at a particular time;</w:t>
      </w:r>
    </w:p>
    <w:p w:rsidR="00485CAA" w:rsidRPr="00777637" w:rsidRDefault="00485CAA" w:rsidP="00485CAA">
      <w:pPr>
        <w:pStyle w:val="paragraphsub"/>
      </w:pPr>
      <w:r w:rsidRPr="00777637">
        <w:tab/>
        <w:t>(ii)</w:t>
      </w:r>
      <w:r w:rsidRPr="00777637">
        <w:tab/>
        <w:t>the purpose of reducing the amount of the estimate is to bring it closer to the unpaid amount of the underlying liability as at the time the estimate was made;</w:t>
      </w:r>
    </w:p>
    <w:p w:rsidR="00485CAA" w:rsidRPr="00777637" w:rsidRDefault="00485CAA" w:rsidP="00837D47">
      <w:pPr>
        <w:pStyle w:val="paragraphsub"/>
        <w:keepNext/>
        <w:keepLines/>
      </w:pPr>
      <w:r w:rsidRPr="00777637">
        <w:tab/>
        <w:t>(iii)</w:t>
      </w:r>
      <w:r w:rsidRPr="00777637">
        <w:tab/>
        <w:t>reductions of the unpaid amount of the underlying liability that happen after the time the estimate was made are dealt with by section</w:t>
      </w:r>
      <w:r w:rsidR="00DA1913" w:rsidRPr="00777637">
        <w:t> </w:t>
      </w:r>
      <w:r w:rsidRPr="00777637">
        <w:t>268</w:t>
      </w:r>
      <w:r w:rsidR="00777637">
        <w:noBreakHyphen/>
      </w:r>
      <w:r w:rsidRPr="00777637">
        <w:t>20 (Nature of liability to pay estimate) and so should not be taken into account in exercising such a power; and</w:t>
      </w:r>
    </w:p>
    <w:p w:rsidR="00485CAA" w:rsidRPr="00777637" w:rsidRDefault="00485CAA" w:rsidP="00485CAA">
      <w:pPr>
        <w:pStyle w:val="paragraph"/>
      </w:pPr>
      <w:r w:rsidRPr="00777637">
        <w:tab/>
        <w:t>(b)</w:t>
      </w:r>
      <w:r w:rsidRPr="00777637">
        <w:tab/>
        <w:t>the effects of sections</w:t>
      </w:r>
      <w:r w:rsidR="00DA1913" w:rsidRPr="00777637">
        <w:t> </w:t>
      </w:r>
      <w:r w:rsidRPr="00777637">
        <w:t>268</w:t>
      </w:r>
      <w:r w:rsidR="00777637">
        <w:noBreakHyphen/>
      </w:r>
      <w:r w:rsidRPr="00777637">
        <w:t>55 and 268</w:t>
      </w:r>
      <w:r w:rsidR="00777637">
        <w:noBreakHyphen/>
      </w:r>
      <w:r w:rsidRPr="00777637">
        <w:t>70 (effect of reduction or revocation on liabilities).</w:t>
      </w:r>
    </w:p>
    <w:p w:rsidR="00485CAA" w:rsidRPr="00777637" w:rsidRDefault="00485CAA" w:rsidP="00003F1B">
      <w:pPr>
        <w:pStyle w:val="ActHead5"/>
      </w:pPr>
      <w:bookmarkStart w:id="319" w:name="_Toc69307377"/>
      <w:r w:rsidRPr="00777637">
        <w:rPr>
          <w:rStyle w:val="CharSectno"/>
        </w:rPr>
        <w:lastRenderedPageBreak/>
        <w:t>268</w:t>
      </w:r>
      <w:r w:rsidR="00777637">
        <w:rPr>
          <w:rStyle w:val="CharSectno"/>
        </w:rPr>
        <w:noBreakHyphen/>
      </w:r>
      <w:r w:rsidRPr="00777637">
        <w:rPr>
          <w:rStyle w:val="CharSectno"/>
        </w:rPr>
        <w:t>40</w:t>
      </w:r>
      <w:r w:rsidRPr="00777637">
        <w:t xml:space="preserve">  How estimate may be reduced or revoked—statutory declaration or affidavit</w:t>
      </w:r>
      <w:bookmarkEnd w:id="319"/>
    </w:p>
    <w:p w:rsidR="00485CAA" w:rsidRPr="00777637" w:rsidRDefault="00485CAA" w:rsidP="00003F1B">
      <w:pPr>
        <w:pStyle w:val="SubsectionHead"/>
      </w:pPr>
      <w:r w:rsidRPr="00777637">
        <w:t>Scope</w:t>
      </w:r>
    </w:p>
    <w:p w:rsidR="00485CAA" w:rsidRPr="00777637" w:rsidRDefault="00485CAA" w:rsidP="00003F1B">
      <w:pPr>
        <w:pStyle w:val="subsection"/>
        <w:keepNext/>
        <w:keepLines/>
      </w:pPr>
      <w:r w:rsidRPr="00777637">
        <w:tab/>
        <w:t>(1)</w:t>
      </w:r>
      <w:r w:rsidRPr="00777637">
        <w:tab/>
        <w:t>This section applies as set out in the following table:</w:t>
      </w:r>
    </w:p>
    <w:p w:rsidR="00485CAA" w:rsidRPr="00777637" w:rsidRDefault="00485CAA" w:rsidP="00003F1B">
      <w:pPr>
        <w:pStyle w:val="Tabletext"/>
        <w:keepNext/>
        <w:keepLines/>
      </w:pPr>
    </w:p>
    <w:tbl>
      <w:tblPr>
        <w:tblW w:w="7349" w:type="dxa"/>
        <w:tblInd w:w="113" w:type="dxa"/>
        <w:tblLayout w:type="fixed"/>
        <w:tblLook w:val="0000" w:firstRow="0" w:lastRow="0" w:firstColumn="0" w:lastColumn="0" w:noHBand="0" w:noVBand="0"/>
      </w:tblPr>
      <w:tblGrid>
        <w:gridCol w:w="714"/>
        <w:gridCol w:w="2361"/>
        <w:gridCol w:w="2310"/>
        <w:gridCol w:w="1964"/>
      </w:tblGrid>
      <w:tr w:rsidR="00485CAA" w:rsidRPr="00777637" w:rsidTr="009919B3">
        <w:trPr>
          <w:cantSplit/>
          <w:tblHeader/>
        </w:trPr>
        <w:tc>
          <w:tcPr>
            <w:tcW w:w="7349" w:type="dxa"/>
            <w:gridSpan w:val="4"/>
            <w:tcBorders>
              <w:top w:val="single" w:sz="12" w:space="0" w:color="auto"/>
              <w:bottom w:val="single" w:sz="6" w:space="0" w:color="auto"/>
            </w:tcBorders>
            <w:shd w:val="clear" w:color="auto" w:fill="auto"/>
          </w:tcPr>
          <w:p w:rsidR="00485CAA" w:rsidRPr="00777637" w:rsidRDefault="00485CAA" w:rsidP="00003F1B">
            <w:pPr>
              <w:pStyle w:val="Tabletext"/>
              <w:keepNext/>
              <w:keepLines/>
              <w:rPr>
                <w:b/>
              </w:rPr>
            </w:pPr>
            <w:r w:rsidRPr="00777637">
              <w:rPr>
                <w:b/>
              </w:rPr>
              <w:t>Statutory declaration or affidavit</w:t>
            </w:r>
          </w:p>
        </w:tc>
      </w:tr>
      <w:tr w:rsidR="00485CAA" w:rsidRPr="00777637" w:rsidTr="009919B3">
        <w:trPr>
          <w:cantSplit/>
          <w:tblHeader/>
        </w:trPr>
        <w:tc>
          <w:tcPr>
            <w:tcW w:w="714" w:type="dxa"/>
            <w:tcBorders>
              <w:top w:val="single" w:sz="6" w:space="0" w:color="auto"/>
              <w:bottom w:val="single" w:sz="12" w:space="0" w:color="auto"/>
            </w:tcBorders>
            <w:shd w:val="clear" w:color="auto" w:fill="auto"/>
          </w:tcPr>
          <w:p w:rsidR="00485CAA" w:rsidRPr="00777637" w:rsidRDefault="00485CAA" w:rsidP="00003F1B">
            <w:pPr>
              <w:pStyle w:val="Tabletext"/>
              <w:keepNext/>
              <w:keepLines/>
              <w:rPr>
                <w:b/>
              </w:rPr>
            </w:pPr>
            <w:r w:rsidRPr="00777637">
              <w:rPr>
                <w:b/>
              </w:rPr>
              <w:t>Item</w:t>
            </w:r>
          </w:p>
        </w:tc>
        <w:tc>
          <w:tcPr>
            <w:tcW w:w="2361" w:type="dxa"/>
            <w:tcBorders>
              <w:top w:val="single" w:sz="6" w:space="0" w:color="auto"/>
              <w:bottom w:val="single" w:sz="12" w:space="0" w:color="auto"/>
            </w:tcBorders>
            <w:shd w:val="clear" w:color="auto" w:fill="auto"/>
          </w:tcPr>
          <w:p w:rsidR="00485CAA" w:rsidRPr="00777637" w:rsidRDefault="00485CAA" w:rsidP="00003F1B">
            <w:pPr>
              <w:pStyle w:val="Tabletext"/>
              <w:keepNext/>
              <w:keepLines/>
              <w:rPr>
                <w:b/>
              </w:rPr>
            </w:pPr>
            <w:r w:rsidRPr="00777637">
              <w:rPr>
                <w:b/>
              </w:rPr>
              <w:t>This section applies if ...</w:t>
            </w:r>
          </w:p>
        </w:tc>
        <w:tc>
          <w:tcPr>
            <w:tcW w:w="2310" w:type="dxa"/>
            <w:tcBorders>
              <w:top w:val="single" w:sz="6" w:space="0" w:color="auto"/>
              <w:bottom w:val="single" w:sz="12" w:space="0" w:color="auto"/>
            </w:tcBorders>
            <w:shd w:val="clear" w:color="auto" w:fill="auto"/>
          </w:tcPr>
          <w:p w:rsidR="00485CAA" w:rsidRPr="00777637" w:rsidRDefault="00485CAA" w:rsidP="00003F1B">
            <w:pPr>
              <w:pStyle w:val="Tabletext"/>
              <w:keepNext/>
              <w:keepLines/>
              <w:rPr>
                <w:b/>
              </w:rPr>
            </w:pPr>
            <w:r w:rsidRPr="00777637">
              <w:rPr>
                <w:b/>
              </w:rPr>
              <w:t>and ...</w:t>
            </w:r>
          </w:p>
        </w:tc>
        <w:tc>
          <w:tcPr>
            <w:tcW w:w="1964" w:type="dxa"/>
            <w:tcBorders>
              <w:top w:val="single" w:sz="6" w:space="0" w:color="auto"/>
              <w:bottom w:val="single" w:sz="12" w:space="0" w:color="auto"/>
            </w:tcBorders>
            <w:shd w:val="clear" w:color="auto" w:fill="auto"/>
          </w:tcPr>
          <w:p w:rsidR="00485CAA" w:rsidRPr="00777637" w:rsidRDefault="00485CAA" w:rsidP="00003F1B">
            <w:pPr>
              <w:pStyle w:val="Tabletext"/>
              <w:keepNext/>
              <w:keepLines/>
              <w:rPr>
                <w:b/>
              </w:rPr>
            </w:pPr>
            <w:r w:rsidRPr="00777637">
              <w:rPr>
                <w:b/>
              </w:rPr>
              <w:t>within ...</w:t>
            </w:r>
          </w:p>
        </w:tc>
      </w:tr>
      <w:tr w:rsidR="00485CAA" w:rsidRPr="00777637" w:rsidTr="009919B3">
        <w:trPr>
          <w:cantSplit/>
        </w:trPr>
        <w:tc>
          <w:tcPr>
            <w:tcW w:w="714" w:type="dxa"/>
            <w:tcBorders>
              <w:top w:val="single" w:sz="12" w:space="0" w:color="auto"/>
              <w:bottom w:val="single" w:sz="2" w:space="0" w:color="auto"/>
            </w:tcBorders>
            <w:shd w:val="clear" w:color="auto" w:fill="auto"/>
          </w:tcPr>
          <w:p w:rsidR="00485CAA" w:rsidRPr="00777637" w:rsidRDefault="00485CAA" w:rsidP="00003F1B">
            <w:pPr>
              <w:pStyle w:val="Tabletext"/>
              <w:keepNext/>
              <w:keepLines/>
            </w:pPr>
            <w:r w:rsidRPr="00777637">
              <w:t>1</w:t>
            </w:r>
          </w:p>
        </w:tc>
        <w:tc>
          <w:tcPr>
            <w:tcW w:w="2361" w:type="dxa"/>
            <w:tcBorders>
              <w:top w:val="single" w:sz="12" w:space="0" w:color="auto"/>
              <w:bottom w:val="single" w:sz="2" w:space="0" w:color="auto"/>
            </w:tcBorders>
            <w:shd w:val="clear" w:color="auto" w:fill="auto"/>
          </w:tcPr>
          <w:p w:rsidR="00485CAA" w:rsidRPr="00777637" w:rsidRDefault="00485CAA" w:rsidP="00003F1B">
            <w:pPr>
              <w:pStyle w:val="Tabletext"/>
              <w:keepNext/>
              <w:keepLines/>
            </w:pPr>
            <w:r w:rsidRPr="00777637">
              <w:t>the Commissioner gives you notice of the estimate</w:t>
            </w:r>
          </w:p>
        </w:tc>
        <w:tc>
          <w:tcPr>
            <w:tcW w:w="2310" w:type="dxa"/>
            <w:tcBorders>
              <w:top w:val="single" w:sz="12" w:space="0" w:color="auto"/>
              <w:bottom w:val="single" w:sz="2" w:space="0" w:color="auto"/>
            </w:tcBorders>
            <w:shd w:val="clear" w:color="auto" w:fill="auto"/>
          </w:tcPr>
          <w:p w:rsidR="00485CAA" w:rsidRPr="00777637" w:rsidRDefault="00485CAA" w:rsidP="00003F1B">
            <w:pPr>
              <w:pStyle w:val="Tabletext"/>
              <w:keepNext/>
              <w:keepLines/>
            </w:pPr>
            <w:r w:rsidRPr="00777637">
              <w:t>you give the Commissioner a statutory declaration for the purposes of this section</w:t>
            </w:r>
          </w:p>
        </w:tc>
        <w:tc>
          <w:tcPr>
            <w:tcW w:w="1964" w:type="dxa"/>
            <w:tcBorders>
              <w:top w:val="single" w:sz="12" w:space="0" w:color="auto"/>
              <w:bottom w:val="single" w:sz="2" w:space="0" w:color="auto"/>
            </w:tcBorders>
            <w:shd w:val="clear" w:color="auto" w:fill="auto"/>
          </w:tcPr>
          <w:p w:rsidR="00485CAA" w:rsidRPr="00777637" w:rsidRDefault="00485CAA" w:rsidP="00003F1B">
            <w:pPr>
              <w:pStyle w:val="Tablea"/>
              <w:keepNext/>
              <w:keepLines/>
            </w:pPr>
            <w:r w:rsidRPr="00777637">
              <w:t>(a) 7 days after the Commissioner gives you the notice; or</w:t>
            </w:r>
          </w:p>
          <w:p w:rsidR="00485CAA" w:rsidRPr="00777637" w:rsidRDefault="00485CAA" w:rsidP="00003F1B">
            <w:pPr>
              <w:pStyle w:val="Tablea"/>
              <w:keepNext/>
              <w:keepLines/>
            </w:pPr>
            <w:r w:rsidRPr="00777637">
              <w:t>(b) a longer period allowed by the Commissioner.</w:t>
            </w:r>
          </w:p>
        </w:tc>
      </w:tr>
      <w:tr w:rsidR="00485CAA" w:rsidRPr="00777637" w:rsidTr="0038694E">
        <w:trPr>
          <w:cantSplit/>
        </w:trPr>
        <w:tc>
          <w:tcPr>
            <w:tcW w:w="714"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2</w:t>
            </w:r>
          </w:p>
        </w:tc>
        <w:tc>
          <w:tcPr>
            <w:tcW w:w="2361"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you are a party to proceedings before a court that relate to the recovery of the unpaid amount of the estimate</w:t>
            </w:r>
          </w:p>
        </w:tc>
        <w:tc>
          <w:tcPr>
            <w:tcW w:w="2310"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you:</w:t>
            </w:r>
          </w:p>
          <w:p w:rsidR="00485CAA" w:rsidRPr="00777637" w:rsidRDefault="00485CAA" w:rsidP="002E0851">
            <w:pPr>
              <w:pStyle w:val="Tablea"/>
            </w:pPr>
            <w:r w:rsidRPr="00777637">
              <w:t>(a) file an affidavit for the purposes of this section; and</w:t>
            </w:r>
          </w:p>
          <w:p w:rsidR="00485CAA" w:rsidRPr="00777637" w:rsidRDefault="00485CAA" w:rsidP="002E0851">
            <w:pPr>
              <w:pStyle w:val="Tablea"/>
            </w:pPr>
            <w:r w:rsidRPr="00777637">
              <w:t>(b) serve a copy on the Commissioner</w:t>
            </w:r>
          </w:p>
        </w:tc>
        <w:tc>
          <w:tcPr>
            <w:tcW w:w="1964" w:type="dxa"/>
            <w:tcBorders>
              <w:top w:val="single" w:sz="2" w:space="0" w:color="auto"/>
              <w:bottom w:val="single" w:sz="2" w:space="0" w:color="auto"/>
            </w:tcBorders>
            <w:shd w:val="clear" w:color="auto" w:fill="auto"/>
          </w:tcPr>
          <w:p w:rsidR="00485CAA" w:rsidRPr="00777637" w:rsidRDefault="00485CAA" w:rsidP="002E0851">
            <w:pPr>
              <w:pStyle w:val="Tablea"/>
            </w:pPr>
            <w:r w:rsidRPr="00777637">
              <w:t>(a) 14 days after you first take a procedural step as a party to the proceedings; or</w:t>
            </w:r>
          </w:p>
          <w:p w:rsidR="00485CAA" w:rsidRPr="00777637" w:rsidRDefault="00485CAA" w:rsidP="002E0851">
            <w:pPr>
              <w:pStyle w:val="Tablea"/>
            </w:pPr>
            <w:r w:rsidRPr="00777637">
              <w:t>(b) a longer period allowed by the court.</w:t>
            </w:r>
          </w:p>
        </w:tc>
      </w:tr>
      <w:tr w:rsidR="00485CAA" w:rsidRPr="00777637" w:rsidTr="00EA7D95">
        <w:trPr>
          <w:cantSplit/>
        </w:trPr>
        <w:tc>
          <w:tcPr>
            <w:tcW w:w="714" w:type="dxa"/>
            <w:tcBorders>
              <w:top w:val="single" w:sz="2" w:space="0" w:color="auto"/>
              <w:bottom w:val="single" w:sz="12" w:space="0" w:color="auto"/>
            </w:tcBorders>
            <w:shd w:val="clear" w:color="auto" w:fill="auto"/>
          </w:tcPr>
          <w:p w:rsidR="00485CAA" w:rsidRPr="00777637" w:rsidRDefault="00485CAA" w:rsidP="00DB165D">
            <w:pPr>
              <w:pStyle w:val="Tabletext"/>
            </w:pPr>
            <w:r w:rsidRPr="00777637">
              <w:lastRenderedPageBreak/>
              <w:t>3</w:t>
            </w:r>
          </w:p>
        </w:tc>
        <w:tc>
          <w:tcPr>
            <w:tcW w:w="2361" w:type="dxa"/>
            <w:tcBorders>
              <w:top w:val="single" w:sz="2" w:space="0" w:color="auto"/>
              <w:bottom w:val="single" w:sz="12" w:space="0" w:color="auto"/>
            </w:tcBorders>
            <w:shd w:val="clear" w:color="auto" w:fill="auto"/>
          </w:tcPr>
          <w:p w:rsidR="00485CAA" w:rsidRPr="00777637" w:rsidRDefault="00485CAA" w:rsidP="00DB165D">
            <w:pPr>
              <w:pStyle w:val="Tablea"/>
            </w:pPr>
            <w:r w:rsidRPr="00777637">
              <w:t>(a) the estimate is of the unpaid amount of a liability of a company; and</w:t>
            </w:r>
          </w:p>
          <w:p w:rsidR="00485CAA" w:rsidRPr="00777637" w:rsidRDefault="00485CAA" w:rsidP="00DB165D">
            <w:pPr>
              <w:pStyle w:val="Tablea"/>
            </w:pPr>
            <w:r w:rsidRPr="00777637">
              <w:t xml:space="preserve">(b) the Commissioner serves on the company a </w:t>
            </w:r>
            <w:r w:rsidR="00777637" w:rsidRPr="00777637">
              <w:rPr>
                <w:position w:val="6"/>
                <w:sz w:val="16"/>
              </w:rPr>
              <w:t>*</w:t>
            </w:r>
            <w:r w:rsidRPr="00777637">
              <w:t>statutory demand relating to the company’s liability to pay the unpaid amount of the estimate; and</w:t>
            </w:r>
          </w:p>
          <w:p w:rsidR="00485CAA" w:rsidRPr="00777637" w:rsidRDefault="00485CAA" w:rsidP="00DB165D">
            <w:pPr>
              <w:pStyle w:val="Tablea"/>
            </w:pPr>
            <w:r w:rsidRPr="00777637">
              <w:t>(c) an application is made to a court under section</w:t>
            </w:r>
            <w:r w:rsidR="00DA1913" w:rsidRPr="00777637">
              <w:t> </w:t>
            </w:r>
            <w:r w:rsidRPr="00777637">
              <w:t xml:space="preserve">234, 459P, 462 or 464 of the </w:t>
            </w:r>
            <w:r w:rsidRPr="00777637">
              <w:rPr>
                <w:i/>
              </w:rPr>
              <w:t>Corporations Act 2001</w:t>
            </w:r>
            <w:r w:rsidRPr="00777637">
              <w:t xml:space="preserve"> for the company to be wound up</w:t>
            </w:r>
          </w:p>
        </w:tc>
        <w:tc>
          <w:tcPr>
            <w:tcW w:w="2310" w:type="dxa"/>
            <w:tcBorders>
              <w:top w:val="single" w:sz="2" w:space="0" w:color="auto"/>
              <w:bottom w:val="single" w:sz="12" w:space="0" w:color="auto"/>
            </w:tcBorders>
            <w:shd w:val="clear" w:color="auto" w:fill="auto"/>
          </w:tcPr>
          <w:p w:rsidR="00485CAA" w:rsidRPr="00777637" w:rsidRDefault="00485CAA" w:rsidP="00DB165D">
            <w:pPr>
              <w:pStyle w:val="Tabletext"/>
            </w:pPr>
            <w:r w:rsidRPr="00777637">
              <w:t>the company:</w:t>
            </w:r>
          </w:p>
          <w:p w:rsidR="00485CAA" w:rsidRPr="00777637" w:rsidRDefault="00485CAA" w:rsidP="00DB165D">
            <w:pPr>
              <w:pStyle w:val="Tablea"/>
            </w:pPr>
            <w:r w:rsidRPr="00777637">
              <w:t>(a) files an affidavit for the purposes of this section; and</w:t>
            </w:r>
          </w:p>
          <w:p w:rsidR="00485CAA" w:rsidRPr="00777637" w:rsidRDefault="00485CAA" w:rsidP="00DB165D">
            <w:pPr>
              <w:pStyle w:val="Tablea"/>
            </w:pPr>
            <w:r w:rsidRPr="00777637">
              <w:t>(b) serves a copy on the applicant</w:t>
            </w:r>
          </w:p>
        </w:tc>
        <w:tc>
          <w:tcPr>
            <w:tcW w:w="1964" w:type="dxa"/>
            <w:tcBorders>
              <w:top w:val="single" w:sz="2" w:space="0" w:color="auto"/>
              <w:bottom w:val="single" w:sz="12" w:space="0" w:color="auto"/>
            </w:tcBorders>
            <w:shd w:val="clear" w:color="auto" w:fill="auto"/>
          </w:tcPr>
          <w:p w:rsidR="00485CAA" w:rsidRPr="00777637" w:rsidRDefault="00485CAA" w:rsidP="00DB165D">
            <w:pPr>
              <w:pStyle w:val="Tablea"/>
            </w:pPr>
            <w:r w:rsidRPr="00777637">
              <w:t>(a) 14 days after notice of the application was served on the company; or</w:t>
            </w:r>
          </w:p>
          <w:p w:rsidR="00485CAA" w:rsidRPr="00777637" w:rsidRDefault="00485CAA" w:rsidP="00DB165D">
            <w:pPr>
              <w:pStyle w:val="Tablea"/>
            </w:pPr>
            <w:r w:rsidRPr="00777637">
              <w:t>(b) a longer period allowed by the court.</w:t>
            </w:r>
          </w:p>
        </w:tc>
      </w:tr>
    </w:tbl>
    <w:p w:rsidR="00485CAA" w:rsidRPr="00777637" w:rsidRDefault="00485CAA" w:rsidP="00485CAA">
      <w:pPr>
        <w:pStyle w:val="notetext"/>
      </w:pPr>
      <w:r w:rsidRPr="00777637">
        <w:t>Example:</w:t>
      </w:r>
      <w:r w:rsidRPr="00777637">
        <w:tab/>
        <w:t>For the purposes of item</w:t>
      </w:r>
      <w:r w:rsidR="00DA1913" w:rsidRPr="00777637">
        <w:t> </w:t>
      </w:r>
      <w:r w:rsidRPr="00777637">
        <w:t>2 of the table, taking a procedural step as a party to proceedings includes entering an appearance, filing a notice of intention to defend, or applying to set aside judgment entered in default of appearance.</w:t>
      </w:r>
    </w:p>
    <w:p w:rsidR="00485CAA" w:rsidRPr="00777637" w:rsidRDefault="00485CAA" w:rsidP="00485CAA">
      <w:pPr>
        <w:pStyle w:val="notetext"/>
      </w:pPr>
      <w:r w:rsidRPr="00777637">
        <w:t>Note 1:</w:t>
      </w:r>
      <w:r w:rsidRPr="00777637">
        <w:tab/>
        <w:t>Section</w:t>
      </w:r>
      <w:r w:rsidR="00DA1913" w:rsidRPr="00777637">
        <w:t> </w:t>
      </w:r>
      <w:r w:rsidRPr="00777637">
        <w:t xml:space="preserve">459C of the </w:t>
      </w:r>
      <w:r w:rsidRPr="00777637">
        <w:rPr>
          <w:i/>
        </w:rPr>
        <w:t>Corporations Act 2001</w:t>
      </w:r>
      <w:r w:rsidRPr="00777637">
        <w:t xml:space="preserve"> creates a presumption that a company is insolvent, and may be wound up, if the company fails to comply with a statutory demand.</w:t>
      </w:r>
    </w:p>
    <w:p w:rsidR="00485CAA" w:rsidRPr="00777637" w:rsidRDefault="00485CAA" w:rsidP="00485CAA">
      <w:pPr>
        <w:pStyle w:val="notetext"/>
      </w:pPr>
      <w:r w:rsidRPr="00777637">
        <w:t>Note 2:</w:t>
      </w:r>
      <w:r w:rsidRPr="00777637">
        <w:tab/>
        <w:t>See section</w:t>
      </w:r>
      <w:r w:rsidR="00DA1913" w:rsidRPr="00777637">
        <w:t> </w:t>
      </w:r>
      <w:r w:rsidRPr="00777637">
        <w:t>268</w:t>
      </w:r>
      <w:r w:rsidR="00777637">
        <w:noBreakHyphen/>
      </w:r>
      <w:r w:rsidRPr="00777637">
        <w:t>90 for what the statutory declaration or affidavit must contain and who must make, swear or affirm it.</w:t>
      </w:r>
    </w:p>
    <w:p w:rsidR="00485CAA" w:rsidRPr="00777637" w:rsidRDefault="00485CAA" w:rsidP="00485CAA">
      <w:pPr>
        <w:pStyle w:val="SubsectionHead"/>
      </w:pPr>
      <w:r w:rsidRPr="00777637">
        <w:t>Reduction</w:t>
      </w:r>
    </w:p>
    <w:p w:rsidR="00485CAA" w:rsidRPr="00777637" w:rsidRDefault="00485CAA" w:rsidP="00485CAA">
      <w:pPr>
        <w:pStyle w:val="subsection"/>
      </w:pPr>
      <w:r w:rsidRPr="00777637">
        <w:tab/>
        <w:t>(2)</w:t>
      </w:r>
      <w:r w:rsidRPr="00777637">
        <w:tab/>
        <w:t>The amount of the estimate is reduced if the statutory declaration is to the effect, or the affidavit verifies facts sufficient to prove, that a specified lesser amount is the unpaid amount of the underlying liability.</w:t>
      </w:r>
    </w:p>
    <w:p w:rsidR="00485CAA" w:rsidRPr="00777637" w:rsidRDefault="00485CAA" w:rsidP="00485CAA">
      <w:pPr>
        <w:pStyle w:val="notetext"/>
      </w:pPr>
      <w:r w:rsidRPr="00777637">
        <w:lastRenderedPageBreak/>
        <w:t>Example:</w:t>
      </w:r>
      <w:r w:rsidRPr="00777637">
        <w:tab/>
      </w:r>
      <w:r w:rsidR="00DA1913" w:rsidRPr="00777637">
        <w:t>Subsection (</w:t>
      </w:r>
      <w:r w:rsidRPr="00777637">
        <w:t>2) will apply if the statutory declaration etc. is to the effect that the underlying liability has been discharged in full (and therefore the unpaid amount of the liability is nil).</w:t>
      </w:r>
    </w:p>
    <w:p w:rsidR="00485CAA" w:rsidRPr="00777637" w:rsidRDefault="00485CAA" w:rsidP="00485CAA">
      <w:pPr>
        <w:pStyle w:val="subsection"/>
        <w:keepNext/>
      </w:pPr>
      <w:r w:rsidRPr="00777637">
        <w:tab/>
        <w:t>(3)</w:t>
      </w:r>
      <w:r w:rsidRPr="00777637">
        <w:tab/>
        <w:t>The amount of the reduction is the amount by which the unpaid amount of the estimate (just before the reduction) exceeds the amount specified.</w:t>
      </w:r>
    </w:p>
    <w:p w:rsidR="00485CAA" w:rsidRPr="00777637" w:rsidRDefault="00485CAA" w:rsidP="00485CAA">
      <w:pPr>
        <w:pStyle w:val="notetext"/>
      </w:pPr>
      <w:r w:rsidRPr="00777637">
        <w:t>Note:</w:t>
      </w:r>
      <w:r w:rsidRPr="00777637">
        <w:tab/>
        <w:t xml:space="preserve">The effect of </w:t>
      </w:r>
      <w:r w:rsidR="00DA1913" w:rsidRPr="00777637">
        <w:t>subsection (</w:t>
      </w:r>
      <w:r w:rsidRPr="00777637">
        <w:t>3) is to reduce the unpaid amount of the estimate to the amount specified.</w:t>
      </w:r>
    </w:p>
    <w:p w:rsidR="00485CAA" w:rsidRPr="00777637" w:rsidRDefault="00485CAA" w:rsidP="00485CAA">
      <w:pPr>
        <w:pStyle w:val="SubsectionHead"/>
      </w:pPr>
      <w:r w:rsidRPr="00777637">
        <w:t>Revocation</w:t>
      </w:r>
    </w:p>
    <w:p w:rsidR="00485CAA" w:rsidRPr="00777637" w:rsidRDefault="00485CAA" w:rsidP="00485CAA">
      <w:pPr>
        <w:pStyle w:val="subsection"/>
      </w:pPr>
      <w:r w:rsidRPr="00777637">
        <w:tab/>
        <w:t>(4)</w:t>
      </w:r>
      <w:r w:rsidRPr="00777637">
        <w:tab/>
        <w:t>The estimate is revoked if the statutory declaration is to the effect, or the affidavit verifies facts sufficient to prove, that the underlying liability never existed.</w:t>
      </w:r>
    </w:p>
    <w:p w:rsidR="00485CAA" w:rsidRPr="00777637" w:rsidRDefault="00485CAA" w:rsidP="00485CAA">
      <w:pPr>
        <w:pStyle w:val="ActHead5"/>
      </w:pPr>
      <w:bookmarkStart w:id="320" w:name="_Toc69307378"/>
      <w:r w:rsidRPr="00777637">
        <w:rPr>
          <w:rStyle w:val="CharSectno"/>
        </w:rPr>
        <w:t>268</w:t>
      </w:r>
      <w:r w:rsidR="00777637">
        <w:rPr>
          <w:rStyle w:val="CharSectno"/>
        </w:rPr>
        <w:noBreakHyphen/>
      </w:r>
      <w:r w:rsidRPr="00777637">
        <w:rPr>
          <w:rStyle w:val="CharSectno"/>
        </w:rPr>
        <w:t>45</w:t>
      </w:r>
      <w:r w:rsidRPr="00777637">
        <w:t xml:space="preserve">  How estimate may be reduced or revoked—rejection of proof of debt</w:t>
      </w:r>
      <w:bookmarkEnd w:id="320"/>
    </w:p>
    <w:p w:rsidR="00485CAA" w:rsidRPr="00777637" w:rsidRDefault="00485CAA" w:rsidP="00485CAA">
      <w:pPr>
        <w:pStyle w:val="SubsectionHead"/>
      </w:pPr>
      <w:r w:rsidRPr="00777637">
        <w:t>Scope</w:t>
      </w:r>
    </w:p>
    <w:p w:rsidR="00485CAA" w:rsidRPr="00777637" w:rsidRDefault="00485CAA" w:rsidP="00485CAA">
      <w:pPr>
        <w:pStyle w:val="subsection"/>
      </w:pPr>
      <w:r w:rsidRPr="00777637">
        <w:tab/>
        <w:t>(1)</w:t>
      </w:r>
      <w:r w:rsidRPr="00777637">
        <w:tab/>
        <w:t>This section applies if:</w:t>
      </w:r>
    </w:p>
    <w:p w:rsidR="00485CAA" w:rsidRPr="00777637" w:rsidRDefault="00485CAA" w:rsidP="00485CAA">
      <w:pPr>
        <w:pStyle w:val="paragraph"/>
      </w:pPr>
      <w:r w:rsidRPr="00777637">
        <w:tab/>
        <w:t>(a)</w:t>
      </w:r>
      <w:r w:rsidRPr="00777637">
        <w:tab/>
        <w:t>the Commissioner lodges a proof of debt relating to the unpaid amount of the estimate; and</w:t>
      </w:r>
    </w:p>
    <w:p w:rsidR="00485CAA" w:rsidRPr="00777637" w:rsidRDefault="00485CAA" w:rsidP="00485CAA">
      <w:pPr>
        <w:pStyle w:val="paragraph"/>
      </w:pPr>
      <w:r w:rsidRPr="00777637">
        <w:tab/>
        <w:t>(b)</w:t>
      </w:r>
      <w:r w:rsidRPr="00777637">
        <w:tab/>
        <w:t>section</w:t>
      </w:r>
      <w:r w:rsidR="00DA1913" w:rsidRPr="00777637">
        <w:t> </w:t>
      </w:r>
      <w:r w:rsidRPr="00777637">
        <w:t>268</w:t>
      </w:r>
      <w:r w:rsidR="00777637">
        <w:noBreakHyphen/>
      </w:r>
      <w:r w:rsidRPr="00777637">
        <w:t xml:space="preserve">95 applies to an entity (your </w:t>
      </w:r>
      <w:r w:rsidRPr="00777637">
        <w:rPr>
          <w:b/>
          <w:i/>
        </w:rPr>
        <w:t>supervising entity</w:t>
      </w:r>
      <w:r w:rsidRPr="00777637">
        <w:t>) in relation to you.</w:t>
      </w:r>
    </w:p>
    <w:p w:rsidR="00485CAA" w:rsidRPr="00777637" w:rsidRDefault="00485CAA" w:rsidP="00485CAA">
      <w:pPr>
        <w:pStyle w:val="SubsectionHead"/>
      </w:pPr>
      <w:r w:rsidRPr="00777637">
        <w:t>Rejection of proof of debt</w:t>
      </w:r>
    </w:p>
    <w:p w:rsidR="00485CAA" w:rsidRPr="00777637" w:rsidRDefault="00485CAA" w:rsidP="00485CAA">
      <w:pPr>
        <w:pStyle w:val="subsection"/>
      </w:pPr>
      <w:r w:rsidRPr="00777637">
        <w:tab/>
        <w:t>(2)</w:t>
      </w:r>
      <w:r w:rsidRPr="00777637">
        <w:tab/>
        <w:t>Your supervising entity may give the Commissioner a statutory declaration to the effect that:</w:t>
      </w:r>
    </w:p>
    <w:p w:rsidR="00485CAA" w:rsidRPr="00777637" w:rsidRDefault="00485CAA" w:rsidP="00485CAA">
      <w:pPr>
        <w:pStyle w:val="paragraph"/>
      </w:pPr>
      <w:r w:rsidRPr="00777637">
        <w:tab/>
        <w:t>(a)</w:t>
      </w:r>
      <w:r w:rsidRPr="00777637">
        <w:tab/>
        <w:t>the underlying liability has been discharged in full; or</w:t>
      </w:r>
    </w:p>
    <w:p w:rsidR="00485CAA" w:rsidRPr="00777637" w:rsidRDefault="00485CAA" w:rsidP="00485CAA">
      <w:pPr>
        <w:pStyle w:val="paragraph"/>
      </w:pPr>
      <w:r w:rsidRPr="00777637">
        <w:tab/>
        <w:t>(b)</w:t>
      </w:r>
      <w:r w:rsidRPr="00777637">
        <w:tab/>
        <w:t>the unpaid amount of the underlying liability is a specified, lesser amount; or</w:t>
      </w:r>
    </w:p>
    <w:p w:rsidR="00485CAA" w:rsidRPr="00777637" w:rsidRDefault="00485CAA" w:rsidP="00485CAA">
      <w:pPr>
        <w:pStyle w:val="paragraph"/>
      </w:pPr>
      <w:r w:rsidRPr="00777637">
        <w:tab/>
        <w:t>(c)</w:t>
      </w:r>
      <w:r w:rsidRPr="00777637">
        <w:tab/>
        <w:t>the underlying liability never existed.</w:t>
      </w:r>
    </w:p>
    <w:p w:rsidR="00485CAA" w:rsidRPr="00777637" w:rsidRDefault="00485CAA" w:rsidP="00485CAA">
      <w:pPr>
        <w:pStyle w:val="notetext"/>
      </w:pPr>
      <w:r w:rsidRPr="00777637">
        <w:t>Note:</w:t>
      </w:r>
      <w:r w:rsidRPr="00777637">
        <w:tab/>
        <w:t>See section</w:t>
      </w:r>
      <w:r w:rsidR="00DA1913" w:rsidRPr="00777637">
        <w:t> </w:t>
      </w:r>
      <w:r w:rsidRPr="00777637">
        <w:t>268</w:t>
      </w:r>
      <w:r w:rsidR="00777637">
        <w:noBreakHyphen/>
      </w:r>
      <w:r w:rsidRPr="00777637">
        <w:t>90 for what the statutory declaration must contain and who must make it.</w:t>
      </w:r>
    </w:p>
    <w:p w:rsidR="00485CAA" w:rsidRPr="00777637" w:rsidRDefault="00485CAA" w:rsidP="00485CAA">
      <w:pPr>
        <w:pStyle w:val="subsection"/>
      </w:pPr>
      <w:r w:rsidRPr="00777637">
        <w:lastRenderedPageBreak/>
        <w:tab/>
        <w:t>(3)</w:t>
      </w:r>
      <w:r w:rsidRPr="00777637">
        <w:tab/>
        <w:t>If your supervising entity does so, he or she may reject the proof of debt (in whole or in part) on the ground made out in the statutory declaration.</w:t>
      </w:r>
    </w:p>
    <w:p w:rsidR="00485CAA" w:rsidRPr="00777637" w:rsidRDefault="00485CAA" w:rsidP="00837D47">
      <w:pPr>
        <w:pStyle w:val="subsection"/>
        <w:keepNext/>
        <w:keepLines/>
      </w:pPr>
      <w:r w:rsidRPr="00777637">
        <w:tab/>
        <w:t>(4)</w:t>
      </w:r>
      <w:r w:rsidRPr="00777637">
        <w:tab/>
        <w:t xml:space="preserve">If the Commissioner appeals, or applies for review of, your supervising entity’s decision to reject the proof of debt, nothing in </w:t>
      </w:r>
      <w:r w:rsidR="00DA1913" w:rsidRPr="00777637">
        <w:t>subsection (</w:t>
      </w:r>
      <w:r w:rsidRPr="00777637">
        <w:t>2) or (3) prevents evidence being adduced to contradict statements in the declaration.</w:t>
      </w:r>
    </w:p>
    <w:p w:rsidR="00485CAA" w:rsidRPr="00777637" w:rsidRDefault="00485CAA" w:rsidP="00485CAA">
      <w:pPr>
        <w:pStyle w:val="notetext"/>
      </w:pPr>
      <w:r w:rsidRPr="00777637">
        <w:t>Note:</w:t>
      </w:r>
      <w:r w:rsidRPr="00777637">
        <w:tab/>
        <w:t>Such evidence might also be relevant to a prosecution for an offence, such as an offence against section</w:t>
      </w:r>
      <w:r w:rsidR="00DA1913" w:rsidRPr="00777637">
        <w:t> </w:t>
      </w:r>
      <w:r w:rsidRPr="00777637">
        <w:t xml:space="preserve">11 of the </w:t>
      </w:r>
      <w:r w:rsidRPr="00777637">
        <w:rPr>
          <w:i/>
        </w:rPr>
        <w:t>Statutory Declarations Act 1959</w:t>
      </w:r>
      <w:r w:rsidRPr="00777637">
        <w:t xml:space="preserve"> (False declarations).</w:t>
      </w:r>
    </w:p>
    <w:p w:rsidR="00485CAA" w:rsidRPr="00777637" w:rsidRDefault="00485CAA" w:rsidP="00485CAA">
      <w:pPr>
        <w:pStyle w:val="SubsectionHead"/>
      </w:pPr>
      <w:r w:rsidRPr="00777637">
        <w:t>Revocation or reduction of estimate</w:t>
      </w:r>
    </w:p>
    <w:p w:rsidR="00485CAA" w:rsidRPr="00777637" w:rsidRDefault="00485CAA" w:rsidP="00485CAA">
      <w:pPr>
        <w:pStyle w:val="subsection"/>
      </w:pPr>
      <w:r w:rsidRPr="00777637">
        <w:tab/>
        <w:t>(5)</w:t>
      </w:r>
      <w:r w:rsidRPr="00777637">
        <w:tab/>
        <w:t>The following table applies in relation to the outcome following all (if any) appeals from, and applications for review of, your supervising entity’s decision to reject the proof of debt. (If there are no appeals or applications for review, the outcome is your supervising entity’s decision as originally made.)</w:t>
      </w:r>
    </w:p>
    <w:p w:rsidR="00485CAA" w:rsidRPr="00777637" w:rsidRDefault="00485CAA" w:rsidP="00485CAA">
      <w:pPr>
        <w:pStyle w:val="Tabletext"/>
      </w:pPr>
    </w:p>
    <w:tbl>
      <w:tblPr>
        <w:tblW w:w="7035" w:type="dxa"/>
        <w:tblInd w:w="113" w:type="dxa"/>
        <w:tblLayout w:type="fixed"/>
        <w:tblLook w:val="0000" w:firstRow="0" w:lastRow="0" w:firstColumn="0" w:lastColumn="0" w:noHBand="0" w:noVBand="0"/>
      </w:tblPr>
      <w:tblGrid>
        <w:gridCol w:w="714"/>
        <w:gridCol w:w="3351"/>
        <w:gridCol w:w="2970"/>
      </w:tblGrid>
      <w:tr w:rsidR="00485CAA" w:rsidRPr="00777637" w:rsidTr="002E0851">
        <w:trPr>
          <w:tblHeader/>
        </w:trPr>
        <w:tc>
          <w:tcPr>
            <w:tcW w:w="7035" w:type="dxa"/>
            <w:gridSpan w:val="3"/>
            <w:tcBorders>
              <w:top w:val="single" w:sz="12" w:space="0" w:color="auto"/>
              <w:bottom w:val="single" w:sz="6" w:space="0" w:color="auto"/>
            </w:tcBorders>
            <w:shd w:val="clear" w:color="auto" w:fill="auto"/>
          </w:tcPr>
          <w:p w:rsidR="00485CAA" w:rsidRPr="00777637" w:rsidRDefault="00485CAA" w:rsidP="002E0851">
            <w:pPr>
              <w:pStyle w:val="Tabletext"/>
              <w:keepNext/>
              <w:rPr>
                <w:b/>
              </w:rPr>
            </w:pPr>
            <w:r w:rsidRPr="00777637">
              <w:rPr>
                <w:b/>
              </w:rPr>
              <w:t>Rejecting proof of debt</w:t>
            </w:r>
          </w:p>
        </w:tc>
      </w:tr>
      <w:tr w:rsidR="00485CAA" w:rsidRPr="00777637" w:rsidTr="002E0851">
        <w:trPr>
          <w:tblHeader/>
        </w:trPr>
        <w:tc>
          <w:tcPr>
            <w:tcW w:w="714" w:type="dxa"/>
            <w:tcBorders>
              <w:top w:val="single" w:sz="6" w:space="0" w:color="auto"/>
              <w:bottom w:val="single" w:sz="12" w:space="0" w:color="auto"/>
            </w:tcBorders>
            <w:shd w:val="clear" w:color="auto" w:fill="auto"/>
          </w:tcPr>
          <w:p w:rsidR="00485CAA" w:rsidRPr="00777637" w:rsidRDefault="00485CAA" w:rsidP="002E0851">
            <w:pPr>
              <w:pStyle w:val="Tabletext"/>
              <w:keepNext/>
              <w:rPr>
                <w:b/>
              </w:rPr>
            </w:pPr>
            <w:r w:rsidRPr="00777637">
              <w:rPr>
                <w:b/>
              </w:rPr>
              <w:t>Item</w:t>
            </w:r>
          </w:p>
        </w:tc>
        <w:tc>
          <w:tcPr>
            <w:tcW w:w="3351" w:type="dxa"/>
            <w:tcBorders>
              <w:top w:val="single" w:sz="6" w:space="0" w:color="auto"/>
              <w:bottom w:val="single" w:sz="12" w:space="0" w:color="auto"/>
            </w:tcBorders>
            <w:shd w:val="clear" w:color="auto" w:fill="auto"/>
          </w:tcPr>
          <w:p w:rsidR="00485CAA" w:rsidRPr="00777637" w:rsidRDefault="00485CAA" w:rsidP="002E0851">
            <w:pPr>
              <w:pStyle w:val="Tabletext"/>
              <w:keepNext/>
              <w:rPr>
                <w:b/>
              </w:rPr>
            </w:pPr>
            <w:r w:rsidRPr="00777637">
              <w:rPr>
                <w:b/>
              </w:rPr>
              <w:t>If the outcome is that ...</w:t>
            </w:r>
          </w:p>
        </w:tc>
        <w:tc>
          <w:tcPr>
            <w:tcW w:w="2970" w:type="dxa"/>
            <w:tcBorders>
              <w:top w:val="single" w:sz="6" w:space="0" w:color="auto"/>
              <w:bottom w:val="single" w:sz="12" w:space="0" w:color="auto"/>
            </w:tcBorders>
            <w:shd w:val="clear" w:color="auto" w:fill="auto"/>
          </w:tcPr>
          <w:p w:rsidR="00485CAA" w:rsidRPr="00777637" w:rsidRDefault="00485CAA" w:rsidP="002E0851">
            <w:pPr>
              <w:pStyle w:val="Tabletext"/>
              <w:keepNext/>
              <w:rPr>
                <w:b/>
              </w:rPr>
            </w:pPr>
            <w:r w:rsidRPr="00777637">
              <w:rPr>
                <w:b/>
              </w:rPr>
              <w:t>then ...</w:t>
            </w:r>
          </w:p>
        </w:tc>
      </w:tr>
      <w:tr w:rsidR="00485CAA" w:rsidRPr="00777637" w:rsidTr="002E0851">
        <w:tc>
          <w:tcPr>
            <w:tcW w:w="714" w:type="dxa"/>
            <w:tcBorders>
              <w:top w:val="single" w:sz="12" w:space="0" w:color="auto"/>
              <w:bottom w:val="single" w:sz="2" w:space="0" w:color="auto"/>
            </w:tcBorders>
            <w:shd w:val="clear" w:color="auto" w:fill="auto"/>
          </w:tcPr>
          <w:p w:rsidR="00485CAA" w:rsidRPr="00777637" w:rsidRDefault="00485CAA" w:rsidP="002E0851">
            <w:pPr>
              <w:pStyle w:val="Tabletext"/>
            </w:pPr>
            <w:r w:rsidRPr="00777637">
              <w:t>1</w:t>
            </w:r>
          </w:p>
        </w:tc>
        <w:tc>
          <w:tcPr>
            <w:tcW w:w="3351" w:type="dxa"/>
            <w:tcBorders>
              <w:top w:val="single" w:sz="12" w:space="0" w:color="auto"/>
              <w:bottom w:val="single" w:sz="2" w:space="0" w:color="auto"/>
            </w:tcBorders>
            <w:shd w:val="clear" w:color="auto" w:fill="auto"/>
          </w:tcPr>
          <w:p w:rsidR="00485CAA" w:rsidRPr="00777637" w:rsidRDefault="00485CAA" w:rsidP="002E0851">
            <w:pPr>
              <w:pStyle w:val="Tabletext"/>
            </w:pPr>
            <w:r w:rsidRPr="00777637">
              <w:t>the proof is rejected in whole on the ground that the estimate has been discharged in full</w:t>
            </w:r>
          </w:p>
        </w:tc>
        <w:tc>
          <w:tcPr>
            <w:tcW w:w="2970" w:type="dxa"/>
            <w:tcBorders>
              <w:top w:val="single" w:sz="12" w:space="0" w:color="auto"/>
              <w:bottom w:val="single" w:sz="2" w:space="0" w:color="auto"/>
            </w:tcBorders>
            <w:shd w:val="clear" w:color="auto" w:fill="auto"/>
          </w:tcPr>
          <w:p w:rsidR="00485CAA" w:rsidRPr="00777637" w:rsidRDefault="00485CAA" w:rsidP="002E0851">
            <w:pPr>
              <w:pStyle w:val="Tabletext"/>
            </w:pPr>
            <w:r w:rsidRPr="00777637">
              <w:t>the amount of the estimate is reduced by the unpaid amount of the estimate (just before the reduction).</w:t>
            </w:r>
          </w:p>
        </w:tc>
      </w:tr>
      <w:tr w:rsidR="00485CAA" w:rsidRPr="00777637" w:rsidTr="009919B3">
        <w:trPr>
          <w:cantSplit/>
        </w:trPr>
        <w:tc>
          <w:tcPr>
            <w:tcW w:w="714"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2</w:t>
            </w:r>
          </w:p>
        </w:tc>
        <w:tc>
          <w:tcPr>
            <w:tcW w:w="3351"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the proof is rejected in part</w:t>
            </w:r>
          </w:p>
        </w:tc>
        <w:tc>
          <w:tcPr>
            <w:tcW w:w="2970"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the amount of the estimate is reduced by so much of the unpaid amount of the estimate (just before the reduction) as is rejected.</w:t>
            </w:r>
          </w:p>
        </w:tc>
      </w:tr>
      <w:tr w:rsidR="00485CAA" w:rsidRPr="00777637" w:rsidTr="002E0851">
        <w:tc>
          <w:tcPr>
            <w:tcW w:w="714" w:type="dxa"/>
            <w:tcBorders>
              <w:top w:val="single" w:sz="2" w:space="0" w:color="auto"/>
              <w:bottom w:val="single" w:sz="12" w:space="0" w:color="auto"/>
            </w:tcBorders>
            <w:shd w:val="clear" w:color="auto" w:fill="auto"/>
          </w:tcPr>
          <w:p w:rsidR="00485CAA" w:rsidRPr="00777637" w:rsidRDefault="00485CAA" w:rsidP="002E0851">
            <w:pPr>
              <w:pStyle w:val="Tabletext"/>
            </w:pPr>
            <w:r w:rsidRPr="00777637">
              <w:t>3</w:t>
            </w:r>
          </w:p>
        </w:tc>
        <w:tc>
          <w:tcPr>
            <w:tcW w:w="3351" w:type="dxa"/>
            <w:tcBorders>
              <w:top w:val="single" w:sz="2" w:space="0" w:color="auto"/>
              <w:bottom w:val="single" w:sz="12" w:space="0" w:color="auto"/>
            </w:tcBorders>
            <w:shd w:val="clear" w:color="auto" w:fill="auto"/>
          </w:tcPr>
          <w:p w:rsidR="00485CAA" w:rsidRPr="00777637" w:rsidRDefault="00485CAA" w:rsidP="002E0851">
            <w:pPr>
              <w:pStyle w:val="Tabletext"/>
            </w:pPr>
            <w:r w:rsidRPr="00777637">
              <w:t>the proof is rejected in whole on the ground that the underlying liability never existed</w:t>
            </w:r>
          </w:p>
        </w:tc>
        <w:tc>
          <w:tcPr>
            <w:tcW w:w="2970" w:type="dxa"/>
            <w:tcBorders>
              <w:top w:val="single" w:sz="2" w:space="0" w:color="auto"/>
              <w:bottom w:val="single" w:sz="12" w:space="0" w:color="auto"/>
            </w:tcBorders>
            <w:shd w:val="clear" w:color="auto" w:fill="auto"/>
          </w:tcPr>
          <w:p w:rsidR="00485CAA" w:rsidRPr="00777637" w:rsidRDefault="00485CAA" w:rsidP="002E0851">
            <w:pPr>
              <w:pStyle w:val="Tabletext"/>
            </w:pPr>
            <w:r w:rsidRPr="00777637">
              <w:t>the estimate is revoked.</w:t>
            </w:r>
          </w:p>
        </w:tc>
      </w:tr>
    </w:tbl>
    <w:p w:rsidR="00485CAA" w:rsidRPr="00777637" w:rsidRDefault="00485CAA" w:rsidP="00485CAA">
      <w:pPr>
        <w:pStyle w:val="notetext"/>
      </w:pPr>
      <w:r w:rsidRPr="00777637">
        <w:t>Note 1:</w:t>
      </w:r>
      <w:r w:rsidRPr="00777637">
        <w:tab/>
        <w:t>The effect of item</w:t>
      </w:r>
      <w:r w:rsidR="00DA1913" w:rsidRPr="00777637">
        <w:t> </w:t>
      </w:r>
      <w:r w:rsidRPr="00777637">
        <w:t>1 of the table is to reduce the unpaid amount of the estimate to nil.</w:t>
      </w:r>
    </w:p>
    <w:p w:rsidR="00485CAA" w:rsidRPr="00777637" w:rsidRDefault="00485CAA" w:rsidP="00485CAA">
      <w:pPr>
        <w:pStyle w:val="notetext"/>
      </w:pPr>
      <w:r w:rsidRPr="00777637">
        <w:lastRenderedPageBreak/>
        <w:t>Note 2:</w:t>
      </w:r>
      <w:r w:rsidRPr="00777637">
        <w:tab/>
        <w:t>The effect of item</w:t>
      </w:r>
      <w:r w:rsidR="00DA1913" w:rsidRPr="00777637">
        <w:t> </w:t>
      </w:r>
      <w:r w:rsidRPr="00777637">
        <w:t>2 of the table is to reduce the unpaid amount of the estimate to the amount admitted to proof.</w:t>
      </w:r>
    </w:p>
    <w:p w:rsidR="00485CAA" w:rsidRPr="00777637" w:rsidRDefault="00485CAA" w:rsidP="00485CAA">
      <w:pPr>
        <w:pStyle w:val="ActHead5"/>
      </w:pPr>
      <w:bookmarkStart w:id="321" w:name="_Toc69307379"/>
      <w:r w:rsidRPr="00777637">
        <w:rPr>
          <w:rStyle w:val="CharSectno"/>
        </w:rPr>
        <w:t>268</w:t>
      </w:r>
      <w:r w:rsidR="00777637">
        <w:rPr>
          <w:rStyle w:val="CharSectno"/>
        </w:rPr>
        <w:noBreakHyphen/>
      </w:r>
      <w:r w:rsidRPr="00777637">
        <w:rPr>
          <w:rStyle w:val="CharSectno"/>
        </w:rPr>
        <w:t>50</w:t>
      </w:r>
      <w:r w:rsidRPr="00777637">
        <w:t xml:space="preserve">  How estimate may be reduced—amount paid or applied</w:t>
      </w:r>
      <w:bookmarkEnd w:id="321"/>
    </w:p>
    <w:p w:rsidR="00485CAA" w:rsidRPr="00777637" w:rsidRDefault="00485CAA" w:rsidP="00485CAA">
      <w:pPr>
        <w:pStyle w:val="subsection"/>
      </w:pPr>
      <w:r w:rsidRPr="00777637">
        <w:tab/>
        <w:t>(1)</w:t>
      </w:r>
      <w:r w:rsidRPr="00777637">
        <w:tab/>
        <w:t>This section applies if:</w:t>
      </w:r>
    </w:p>
    <w:p w:rsidR="00485CAA" w:rsidRPr="00777637" w:rsidRDefault="00485CAA" w:rsidP="00485CAA">
      <w:pPr>
        <w:pStyle w:val="paragraph"/>
      </w:pPr>
      <w:r w:rsidRPr="00777637">
        <w:tab/>
        <w:t>(a)</w:t>
      </w:r>
      <w:r w:rsidRPr="00777637">
        <w:tab/>
        <w:t>an amount is paid or applied towards discharging your liability to pay the amount of the estimate; and</w:t>
      </w:r>
    </w:p>
    <w:p w:rsidR="00485CAA" w:rsidRPr="00777637" w:rsidRDefault="00485CAA" w:rsidP="00485CAA">
      <w:pPr>
        <w:pStyle w:val="paragraph"/>
        <w:keepNext/>
      </w:pPr>
      <w:r w:rsidRPr="00777637">
        <w:tab/>
        <w:t>(b)</w:t>
      </w:r>
      <w:r w:rsidRPr="00777637">
        <w:tab/>
        <w:t>the amount paid or applied exceeds the unpaid amount of the underlying liability as at the time just before the payment or application.</w:t>
      </w:r>
    </w:p>
    <w:p w:rsidR="00485CAA" w:rsidRPr="00777637" w:rsidRDefault="00485CAA" w:rsidP="00485CAA">
      <w:pPr>
        <w:pStyle w:val="subsection"/>
      </w:pPr>
      <w:r w:rsidRPr="00777637">
        <w:tab/>
        <w:t>(2)</w:t>
      </w:r>
      <w:r w:rsidRPr="00777637">
        <w:tab/>
        <w:t xml:space="preserve">The amount of the estimate is reduced so that it does not exceed the unpaid amount, at the time mentioned in </w:t>
      </w:r>
      <w:r w:rsidR="00DA1913" w:rsidRPr="00777637">
        <w:t>paragraph (</w:t>
      </w:r>
      <w:r w:rsidRPr="00777637">
        <w:t>1)(b), of the underlying liability.</w:t>
      </w:r>
    </w:p>
    <w:p w:rsidR="00485CAA" w:rsidRPr="00777637" w:rsidRDefault="00485CAA" w:rsidP="00485CAA">
      <w:pPr>
        <w:pStyle w:val="ActHead5"/>
      </w:pPr>
      <w:bookmarkStart w:id="322" w:name="_Toc69307380"/>
      <w:r w:rsidRPr="00777637">
        <w:rPr>
          <w:rStyle w:val="CharSectno"/>
        </w:rPr>
        <w:t>268</w:t>
      </w:r>
      <w:r w:rsidR="00777637">
        <w:rPr>
          <w:rStyle w:val="CharSectno"/>
        </w:rPr>
        <w:noBreakHyphen/>
      </w:r>
      <w:r w:rsidRPr="00777637">
        <w:rPr>
          <w:rStyle w:val="CharSectno"/>
        </w:rPr>
        <w:t>55</w:t>
      </w:r>
      <w:r w:rsidRPr="00777637">
        <w:t xml:space="preserve">  When reduction or revocation takes effect</w:t>
      </w:r>
      <w:bookmarkEnd w:id="322"/>
    </w:p>
    <w:p w:rsidR="00485CAA" w:rsidRPr="00777637" w:rsidRDefault="00485CAA" w:rsidP="00485CAA">
      <w:pPr>
        <w:pStyle w:val="SubsectionHead"/>
      </w:pPr>
      <w:r w:rsidRPr="00777637">
        <w:t>Scope</w:t>
      </w:r>
    </w:p>
    <w:p w:rsidR="00485CAA" w:rsidRPr="00777637" w:rsidRDefault="00485CAA" w:rsidP="00485CAA">
      <w:pPr>
        <w:pStyle w:val="subsection"/>
      </w:pPr>
      <w:r w:rsidRPr="00777637">
        <w:tab/>
        <w:t>(1)</w:t>
      </w:r>
      <w:r w:rsidRPr="00777637">
        <w:tab/>
        <w:t>This section applies for the purposes of the following:</w:t>
      </w:r>
    </w:p>
    <w:p w:rsidR="00485CAA" w:rsidRPr="00777637" w:rsidRDefault="00485CAA" w:rsidP="00485CAA">
      <w:pPr>
        <w:pStyle w:val="paragraph"/>
      </w:pPr>
      <w:r w:rsidRPr="00777637">
        <w:tab/>
        <w:t>(a)</w:t>
      </w:r>
      <w:r w:rsidRPr="00777637">
        <w:tab/>
        <w:t>Subdivision</w:t>
      </w:r>
      <w:r w:rsidR="00DA1913" w:rsidRPr="00777637">
        <w:t> </w:t>
      </w:r>
      <w:r w:rsidRPr="00777637">
        <w:t>268</w:t>
      </w:r>
      <w:r w:rsidR="00777637">
        <w:noBreakHyphen/>
      </w:r>
      <w:r w:rsidRPr="00777637">
        <w:t>C (Liability to pay estimates);</w:t>
      </w:r>
    </w:p>
    <w:p w:rsidR="00485CAA" w:rsidRPr="00777637" w:rsidRDefault="00485CAA" w:rsidP="00485CAA">
      <w:pPr>
        <w:pStyle w:val="paragraph"/>
      </w:pPr>
      <w:r w:rsidRPr="00777637">
        <w:tab/>
        <w:t>(b)</w:t>
      </w:r>
      <w:r w:rsidRPr="00777637">
        <w:tab/>
        <w:t>section</w:t>
      </w:r>
      <w:r w:rsidR="00DA1913" w:rsidRPr="00777637">
        <w:t> </w:t>
      </w:r>
      <w:r w:rsidRPr="00777637">
        <w:t>268</w:t>
      </w:r>
      <w:r w:rsidR="00777637">
        <w:noBreakHyphen/>
      </w:r>
      <w:r w:rsidRPr="00777637">
        <w:t>60 (refund of overpayments);</w:t>
      </w:r>
    </w:p>
    <w:p w:rsidR="00485CAA" w:rsidRPr="00777637" w:rsidRDefault="00485CAA" w:rsidP="00485CAA">
      <w:pPr>
        <w:pStyle w:val="paragraph"/>
      </w:pPr>
      <w:r w:rsidRPr="00777637">
        <w:tab/>
        <w:t>(c)</w:t>
      </w:r>
      <w:r w:rsidRPr="00777637">
        <w:tab/>
        <w:t>Subdivision</w:t>
      </w:r>
      <w:r w:rsidR="00DA1913" w:rsidRPr="00777637">
        <w:t> </w:t>
      </w:r>
      <w:r w:rsidRPr="00777637">
        <w:t>268</w:t>
      </w:r>
      <w:r w:rsidR="00777637">
        <w:noBreakHyphen/>
      </w:r>
      <w:r w:rsidRPr="00777637">
        <w:t>E (Late payment of estimates);</w:t>
      </w:r>
    </w:p>
    <w:p w:rsidR="00485CAA" w:rsidRPr="00777637" w:rsidRDefault="00485CAA" w:rsidP="00485CAA">
      <w:pPr>
        <w:pStyle w:val="paragraph"/>
      </w:pPr>
      <w:r w:rsidRPr="00777637">
        <w:tab/>
        <w:t>(d)</w:t>
      </w:r>
      <w:r w:rsidRPr="00777637">
        <w:tab/>
        <w:t>Division</w:t>
      </w:r>
      <w:r w:rsidR="00DA1913" w:rsidRPr="00777637">
        <w:t> </w:t>
      </w:r>
      <w:r w:rsidRPr="00777637">
        <w:t>269 (Penalties for directors of non</w:t>
      </w:r>
      <w:r w:rsidR="00777637">
        <w:noBreakHyphen/>
      </w:r>
      <w:r w:rsidRPr="00777637">
        <w:t>complying companies).</w:t>
      </w:r>
    </w:p>
    <w:p w:rsidR="00485CAA" w:rsidRPr="00777637" w:rsidRDefault="00485CAA" w:rsidP="00485CAA">
      <w:pPr>
        <w:pStyle w:val="SubsectionHead"/>
      </w:pPr>
      <w:r w:rsidRPr="00777637">
        <w:t>When reduction or revocation takes effect</w:t>
      </w:r>
    </w:p>
    <w:p w:rsidR="00485CAA" w:rsidRPr="00777637" w:rsidRDefault="00485CAA" w:rsidP="00485CAA">
      <w:pPr>
        <w:pStyle w:val="subsection"/>
      </w:pPr>
      <w:r w:rsidRPr="00777637">
        <w:tab/>
        <w:t>(2)</w:t>
      </w:r>
      <w:r w:rsidRPr="00777637">
        <w:tab/>
        <w:t>If the amount of the estimate is reduced, the estimate has effect, and is taken always to have had effect, as if the original amount of the estimate had been the reduced amount.</w:t>
      </w:r>
    </w:p>
    <w:p w:rsidR="00485CAA" w:rsidRPr="00777637" w:rsidRDefault="00485CAA" w:rsidP="00485CAA">
      <w:pPr>
        <w:pStyle w:val="subsection"/>
      </w:pPr>
      <w:r w:rsidRPr="00777637">
        <w:tab/>
        <w:t>(3)</w:t>
      </w:r>
      <w:r w:rsidRPr="00777637">
        <w:tab/>
        <w:t>If the estimate is revoked, the estimate is taken never to have been made.</w:t>
      </w:r>
    </w:p>
    <w:p w:rsidR="00485CAA" w:rsidRPr="00777637" w:rsidRDefault="00485CAA" w:rsidP="00485CAA">
      <w:pPr>
        <w:pStyle w:val="ActHead5"/>
      </w:pPr>
      <w:bookmarkStart w:id="323" w:name="_Toc69307381"/>
      <w:r w:rsidRPr="00777637">
        <w:rPr>
          <w:rStyle w:val="CharSectno"/>
        </w:rPr>
        <w:lastRenderedPageBreak/>
        <w:t>268</w:t>
      </w:r>
      <w:r w:rsidR="00777637">
        <w:rPr>
          <w:rStyle w:val="CharSectno"/>
        </w:rPr>
        <w:noBreakHyphen/>
      </w:r>
      <w:r w:rsidRPr="00777637">
        <w:rPr>
          <w:rStyle w:val="CharSectno"/>
        </w:rPr>
        <w:t>60</w:t>
      </w:r>
      <w:r w:rsidRPr="00777637">
        <w:t xml:space="preserve">  Consequences of reduction or revocation—refund</w:t>
      </w:r>
      <w:bookmarkEnd w:id="323"/>
    </w:p>
    <w:p w:rsidR="00485CAA" w:rsidRPr="00777637" w:rsidRDefault="00485CAA" w:rsidP="00485CAA">
      <w:pPr>
        <w:pStyle w:val="subsection"/>
      </w:pPr>
      <w:r w:rsidRPr="00777637">
        <w:tab/>
        <w:t>(1)</w:t>
      </w:r>
      <w:r w:rsidRPr="00777637">
        <w:tab/>
        <w:t>This section applies if:</w:t>
      </w:r>
    </w:p>
    <w:p w:rsidR="00485CAA" w:rsidRPr="00777637" w:rsidRDefault="00485CAA" w:rsidP="00485CAA">
      <w:pPr>
        <w:pStyle w:val="paragraph"/>
      </w:pPr>
      <w:r w:rsidRPr="00777637">
        <w:tab/>
        <w:t>(a)</w:t>
      </w:r>
      <w:r w:rsidRPr="00777637">
        <w:tab/>
        <w:t>an amount is paid or applied towards discharging your liability to pay the amount of the estimate; and</w:t>
      </w:r>
    </w:p>
    <w:p w:rsidR="00485CAA" w:rsidRPr="00777637" w:rsidRDefault="00485CAA" w:rsidP="00485CAA">
      <w:pPr>
        <w:pStyle w:val="paragraph"/>
        <w:keepNext/>
      </w:pPr>
      <w:r w:rsidRPr="00777637">
        <w:tab/>
        <w:t>(b)</w:t>
      </w:r>
      <w:r w:rsidRPr="00777637">
        <w:tab/>
        <w:t>the amount paid or applied exceeds the unpaid amount of the estimate as at the time just before the payment or application.</w:t>
      </w:r>
    </w:p>
    <w:p w:rsidR="00485CAA" w:rsidRPr="00777637" w:rsidRDefault="00485CAA" w:rsidP="00485CAA">
      <w:pPr>
        <w:pStyle w:val="notetext"/>
      </w:pPr>
      <w:r w:rsidRPr="00777637">
        <w:t>Example:</w:t>
      </w:r>
      <w:r w:rsidRPr="00777637">
        <w:tab/>
        <w:t>You pay an amount towards discharging the estimate and the estimate is later reduced to a lesser amount.</w:t>
      </w:r>
    </w:p>
    <w:p w:rsidR="00485CAA" w:rsidRPr="00777637" w:rsidRDefault="00485CAA" w:rsidP="00485CAA">
      <w:pPr>
        <w:pStyle w:val="notetext"/>
      </w:pPr>
      <w:r w:rsidRPr="00777637">
        <w:t>Note:</w:t>
      </w:r>
      <w:r w:rsidRPr="00777637">
        <w:tab/>
        <w:t>Section</w:t>
      </w:r>
      <w:r w:rsidR="00DA1913" w:rsidRPr="00777637">
        <w:t> </w:t>
      </w:r>
      <w:r w:rsidRPr="00777637">
        <w:t>268</w:t>
      </w:r>
      <w:r w:rsidR="00777637">
        <w:noBreakHyphen/>
      </w:r>
      <w:r w:rsidRPr="00777637">
        <w:t>50 provides for the reduction of the amount of the estimate in the case of overpayment.</w:t>
      </w:r>
    </w:p>
    <w:p w:rsidR="00485CAA" w:rsidRPr="00777637" w:rsidRDefault="00485CAA" w:rsidP="00837D47">
      <w:pPr>
        <w:pStyle w:val="subsection"/>
        <w:keepNext/>
        <w:keepLines/>
      </w:pPr>
      <w:r w:rsidRPr="00777637">
        <w:tab/>
        <w:t>(2)</w:t>
      </w:r>
      <w:r w:rsidRPr="00777637">
        <w:tab/>
        <w:t>The Commissioner must pay you the excess.</w:t>
      </w:r>
    </w:p>
    <w:p w:rsidR="00485CAA" w:rsidRPr="00777637" w:rsidRDefault="00485CAA" w:rsidP="00485CAA">
      <w:pPr>
        <w:pStyle w:val="notetext"/>
      </w:pPr>
      <w:r w:rsidRPr="00777637">
        <w:t>Note:</w:t>
      </w:r>
      <w:r w:rsidRPr="00777637">
        <w:tab/>
        <w:t>See Division</w:t>
      </w:r>
      <w:r w:rsidR="00DA1913" w:rsidRPr="00777637">
        <w:t> </w:t>
      </w:r>
      <w:r w:rsidRPr="00777637">
        <w:t>3A of Part IIB of this Act for the rules about how the Commissioner must pay you. Division</w:t>
      </w:r>
      <w:r w:rsidR="00DA1913" w:rsidRPr="00777637">
        <w:t> </w:t>
      </w:r>
      <w:r w:rsidRPr="00777637">
        <w:t>3 of that Part allows the Commissioner to apply the amount owing as a credit against tax debts that you owe the Commonwealth.</w:t>
      </w:r>
    </w:p>
    <w:p w:rsidR="00485CAA" w:rsidRPr="00777637" w:rsidRDefault="00485CAA" w:rsidP="00485CAA">
      <w:pPr>
        <w:pStyle w:val="ActHead5"/>
      </w:pPr>
      <w:bookmarkStart w:id="324" w:name="_Toc69307382"/>
      <w:r w:rsidRPr="00777637">
        <w:rPr>
          <w:rStyle w:val="CharSectno"/>
        </w:rPr>
        <w:t>268</w:t>
      </w:r>
      <w:r w:rsidR="00777637">
        <w:rPr>
          <w:rStyle w:val="CharSectno"/>
        </w:rPr>
        <w:noBreakHyphen/>
      </w:r>
      <w:r w:rsidRPr="00777637">
        <w:rPr>
          <w:rStyle w:val="CharSectno"/>
        </w:rPr>
        <w:t>65</w:t>
      </w:r>
      <w:r w:rsidRPr="00777637">
        <w:t xml:space="preserve">  Consequences of reduction or revocation—statutory demand changed or set aside</w:t>
      </w:r>
      <w:bookmarkEnd w:id="324"/>
    </w:p>
    <w:p w:rsidR="00485CAA" w:rsidRPr="00777637" w:rsidRDefault="00485CAA" w:rsidP="00485CAA">
      <w:pPr>
        <w:pStyle w:val="SubsectionHead"/>
      </w:pPr>
      <w:r w:rsidRPr="00777637">
        <w:t>Scope</w:t>
      </w:r>
    </w:p>
    <w:p w:rsidR="00485CAA" w:rsidRPr="00777637" w:rsidRDefault="00485CAA" w:rsidP="00485CAA">
      <w:pPr>
        <w:pStyle w:val="subsection"/>
        <w:keepNext/>
      </w:pPr>
      <w:r w:rsidRPr="00777637">
        <w:tab/>
        <w:t>(1)</w:t>
      </w:r>
      <w:r w:rsidRPr="00777637">
        <w:tab/>
        <w:t>This section applies if:</w:t>
      </w:r>
    </w:p>
    <w:p w:rsidR="00485CAA" w:rsidRPr="00777637" w:rsidRDefault="00485CAA" w:rsidP="00485CAA">
      <w:pPr>
        <w:pStyle w:val="paragraph"/>
      </w:pPr>
      <w:r w:rsidRPr="00777637">
        <w:tab/>
        <w:t>(a)</w:t>
      </w:r>
      <w:r w:rsidRPr="00777637">
        <w:tab/>
        <w:t>the estimate is of the unpaid amount of a liability of a company; and</w:t>
      </w:r>
    </w:p>
    <w:p w:rsidR="00485CAA" w:rsidRPr="00777637" w:rsidRDefault="00485CAA" w:rsidP="00485CAA">
      <w:pPr>
        <w:pStyle w:val="paragraph"/>
      </w:pPr>
      <w:r w:rsidRPr="00777637">
        <w:tab/>
        <w:t>(b)</w:t>
      </w:r>
      <w:r w:rsidRPr="00777637">
        <w:tab/>
        <w:t xml:space="preserve">the Commissioner has served a </w:t>
      </w:r>
      <w:r w:rsidR="00777637" w:rsidRPr="00777637">
        <w:rPr>
          <w:position w:val="6"/>
          <w:sz w:val="16"/>
        </w:rPr>
        <w:t>*</w:t>
      </w:r>
      <w:r w:rsidRPr="00777637">
        <w:t>statutory demand on the company relating to the company’s liability to pay the unpaid amount of the estimate; and</w:t>
      </w:r>
    </w:p>
    <w:p w:rsidR="00485CAA" w:rsidRPr="00777637" w:rsidRDefault="00485CAA" w:rsidP="00485CAA">
      <w:pPr>
        <w:pStyle w:val="paragraph"/>
      </w:pPr>
      <w:r w:rsidRPr="00777637">
        <w:tab/>
        <w:t>(c)</w:t>
      </w:r>
      <w:r w:rsidRPr="00777637">
        <w:tab/>
        <w:t>the amount of the estimate is later reduced, or the estimate is revoked.</w:t>
      </w:r>
    </w:p>
    <w:p w:rsidR="00485CAA" w:rsidRPr="00777637" w:rsidRDefault="00485CAA" w:rsidP="00485CAA">
      <w:pPr>
        <w:pStyle w:val="SubsectionHead"/>
      </w:pPr>
      <w:r w:rsidRPr="00777637">
        <w:t>Statutory demand changed</w:t>
      </w:r>
    </w:p>
    <w:p w:rsidR="00485CAA" w:rsidRPr="00777637" w:rsidRDefault="00485CAA" w:rsidP="00485CAA">
      <w:pPr>
        <w:pStyle w:val="subsection"/>
      </w:pPr>
      <w:r w:rsidRPr="00777637">
        <w:tab/>
        <w:t>(2)</w:t>
      </w:r>
      <w:r w:rsidRPr="00777637">
        <w:tab/>
        <w:t xml:space="preserve">The </w:t>
      </w:r>
      <w:r w:rsidR="00777637" w:rsidRPr="00777637">
        <w:rPr>
          <w:position w:val="6"/>
          <w:sz w:val="16"/>
        </w:rPr>
        <w:t>*</w:t>
      </w:r>
      <w:r w:rsidRPr="00777637">
        <w:t>statutory demand is changed accordingly.</w:t>
      </w:r>
    </w:p>
    <w:p w:rsidR="00485CAA" w:rsidRPr="00777637" w:rsidRDefault="00485CAA" w:rsidP="00485CAA">
      <w:pPr>
        <w:pStyle w:val="subsection"/>
      </w:pPr>
      <w:r w:rsidRPr="00777637">
        <w:tab/>
        <w:t>(3)</w:t>
      </w:r>
      <w:r w:rsidRPr="00777637">
        <w:tab/>
        <w:t xml:space="preserve">The </w:t>
      </w:r>
      <w:r w:rsidR="00777637" w:rsidRPr="00777637">
        <w:rPr>
          <w:position w:val="6"/>
          <w:sz w:val="16"/>
        </w:rPr>
        <w:t>*</w:t>
      </w:r>
      <w:r w:rsidRPr="00777637">
        <w:t>statutory demand is taken to have had effect (as so changed) from the time the Commissioner served it on the company.</w:t>
      </w:r>
    </w:p>
    <w:p w:rsidR="00485CAA" w:rsidRPr="00777637" w:rsidRDefault="00485CAA" w:rsidP="00485CAA">
      <w:pPr>
        <w:pStyle w:val="SubsectionHead"/>
      </w:pPr>
      <w:r w:rsidRPr="00777637">
        <w:lastRenderedPageBreak/>
        <w:t>Statutory demand set aside</w:t>
      </w:r>
    </w:p>
    <w:p w:rsidR="00485CAA" w:rsidRPr="00777637" w:rsidRDefault="00485CAA" w:rsidP="00485CAA">
      <w:pPr>
        <w:pStyle w:val="subsection"/>
      </w:pPr>
      <w:r w:rsidRPr="00777637">
        <w:tab/>
        <w:t>(4)</w:t>
      </w:r>
      <w:r w:rsidRPr="00777637">
        <w:tab/>
        <w:t xml:space="preserve">The </w:t>
      </w:r>
      <w:r w:rsidR="00777637" w:rsidRPr="00777637">
        <w:rPr>
          <w:position w:val="6"/>
          <w:sz w:val="16"/>
        </w:rPr>
        <w:t>*</w:t>
      </w:r>
      <w:r w:rsidRPr="00777637">
        <w:t xml:space="preserve">statutory demand is set aside if </w:t>
      </w:r>
      <w:r w:rsidR="00DA1913" w:rsidRPr="00777637">
        <w:t>subsection (</w:t>
      </w:r>
      <w:r w:rsidRPr="00777637">
        <w:t xml:space="preserve">2) reduces the amount of the debt (or the total of the amounts of the debts) below the statutory minimum (within the meaning of the </w:t>
      </w:r>
      <w:r w:rsidRPr="00777637">
        <w:rPr>
          <w:i/>
        </w:rPr>
        <w:t>Corporations Act 2001</w:t>
      </w:r>
      <w:r w:rsidRPr="00777637">
        <w:t>).</w:t>
      </w:r>
    </w:p>
    <w:p w:rsidR="00485CAA" w:rsidRPr="00777637" w:rsidRDefault="00485CAA" w:rsidP="00485CAA">
      <w:pPr>
        <w:pStyle w:val="ActHead5"/>
      </w:pPr>
      <w:bookmarkStart w:id="325" w:name="_Toc69307383"/>
      <w:r w:rsidRPr="00777637">
        <w:rPr>
          <w:rStyle w:val="CharSectno"/>
        </w:rPr>
        <w:t>268</w:t>
      </w:r>
      <w:r w:rsidR="00777637">
        <w:rPr>
          <w:rStyle w:val="CharSectno"/>
        </w:rPr>
        <w:noBreakHyphen/>
      </w:r>
      <w:r w:rsidRPr="00777637">
        <w:rPr>
          <w:rStyle w:val="CharSectno"/>
        </w:rPr>
        <w:t>70</w:t>
      </w:r>
      <w:r w:rsidRPr="00777637">
        <w:t xml:space="preserve">  Consequences of reduction or revocation—underlying liability</w:t>
      </w:r>
      <w:bookmarkEnd w:id="325"/>
    </w:p>
    <w:p w:rsidR="00485CAA" w:rsidRPr="00777637" w:rsidRDefault="00485CAA" w:rsidP="00485CAA">
      <w:pPr>
        <w:pStyle w:val="subsection"/>
      </w:pPr>
      <w:r w:rsidRPr="00777637">
        <w:tab/>
      </w:r>
      <w:r w:rsidRPr="00777637">
        <w:tab/>
        <w:t>Reduction of the amount of the estimate, or revocation of the estimate, does not affect the Commissioner’s rights or remedies in relation to the underlying liability (except to the extent that this Division expressly provides otherwise).</w:t>
      </w:r>
    </w:p>
    <w:p w:rsidR="00485CAA" w:rsidRPr="00777637" w:rsidRDefault="00485CAA" w:rsidP="00485CAA">
      <w:pPr>
        <w:pStyle w:val="ActHead4"/>
      </w:pPr>
      <w:bookmarkStart w:id="326" w:name="_Toc69307384"/>
      <w:r w:rsidRPr="00777637">
        <w:rPr>
          <w:rStyle w:val="CharSubdNo"/>
        </w:rPr>
        <w:t>Subdivision</w:t>
      </w:r>
      <w:r w:rsidR="00DA1913" w:rsidRPr="00777637">
        <w:rPr>
          <w:rStyle w:val="CharSubdNo"/>
        </w:rPr>
        <w:t> </w:t>
      </w:r>
      <w:r w:rsidRPr="00777637">
        <w:rPr>
          <w:rStyle w:val="CharSubdNo"/>
        </w:rPr>
        <w:t>268</w:t>
      </w:r>
      <w:r w:rsidR="00777637">
        <w:rPr>
          <w:rStyle w:val="CharSubdNo"/>
        </w:rPr>
        <w:noBreakHyphen/>
      </w:r>
      <w:r w:rsidRPr="00777637">
        <w:rPr>
          <w:rStyle w:val="CharSubdNo"/>
        </w:rPr>
        <w:t>E</w:t>
      </w:r>
      <w:r w:rsidRPr="00777637">
        <w:t>—</w:t>
      </w:r>
      <w:r w:rsidRPr="00777637">
        <w:rPr>
          <w:rStyle w:val="CharSubdText"/>
        </w:rPr>
        <w:t>Late payment of estimates</w:t>
      </w:r>
      <w:bookmarkEnd w:id="326"/>
    </w:p>
    <w:p w:rsidR="00485CAA" w:rsidRPr="00777637" w:rsidRDefault="00485CAA" w:rsidP="00485CAA">
      <w:pPr>
        <w:pStyle w:val="TofSectsHeading"/>
      </w:pPr>
      <w:r w:rsidRPr="00777637">
        <w:t>Table of sections</w:t>
      </w:r>
    </w:p>
    <w:p w:rsidR="00485CAA" w:rsidRPr="00777637" w:rsidRDefault="00485CAA" w:rsidP="00485CAA">
      <w:pPr>
        <w:pStyle w:val="TofSectsSection"/>
      </w:pPr>
      <w:r w:rsidRPr="00777637">
        <w:t>268</w:t>
      </w:r>
      <w:r w:rsidR="00777637">
        <w:noBreakHyphen/>
      </w:r>
      <w:r w:rsidRPr="00777637">
        <w:t>75</w:t>
      </w:r>
      <w:r w:rsidRPr="00777637">
        <w:tab/>
        <w:t>Liability to pay the general interest charge</w:t>
      </w:r>
    </w:p>
    <w:p w:rsidR="00485CAA" w:rsidRPr="00777637" w:rsidRDefault="00485CAA" w:rsidP="00485CAA">
      <w:pPr>
        <w:pStyle w:val="TofSectsSection"/>
      </w:pPr>
      <w:r w:rsidRPr="00777637">
        <w:t>268</w:t>
      </w:r>
      <w:r w:rsidR="00777637">
        <w:noBreakHyphen/>
      </w:r>
      <w:r w:rsidRPr="00777637">
        <w:t>80</w:t>
      </w:r>
      <w:r w:rsidRPr="00777637">
        <w:tab/>
        <w:t>Effect of paying the general interest charge</w:t>
      </w:r>
    </w:p>
    <w:p w:rsidR="00485CAA" w:rsidRPr="00777637" w:rsidRDefault="00485CAA" w:rsidP="00485CAA">
      <w:pPr>
        <w:pStyle w:val="ActHead5"/>
      </w:pPr>
      <w:bookmarkStart w:id="327" w:name="_Toc69307385"/>
      <w:r w:rsidRPr="00777637">
        <w:rPr>
          <w:rStyle w:val="CharSectno"/>
        </w:rPr>
        <w:t>268</w:t>
      </w:r>
      <w:r w:rsidR="00777637">
        <w:rPr>
          <w:rStyle w:val="CharSectno"/>
        </w:rPr>
        <w:noBreakHyphen/>
      </w:r>
      <w:r w:rsidRPr="00777637">
        <w:rPr>
          <w:rStyle w:val="CharSectno"/>
        </w:rPr>
        <w:t>75</w:t>
      </w:r>
      <w:r w:rsidRPr="00777637">
        <w:t xml:space="preserve">  Liability to pay the general interest charge</w:t>
      </w:r>
      <w:bookmarkEnd w:id="327"/>
    </w:p>
    <w:p w:rsidR="00401F69" w:rsidRPr="00777637" w:rsidRDefault="00401F69" w:rsidP="00401F69">
      <w:pPr>
        <w:pStyle w:val="subsection"/>
      </w:pPr>
      <w:r w:rsidRPr="00777637">
        <w:tab/>
        <w:t>(1)</w:t>
      </w:r>
      <w:r w:rsidRPr="00777637">
        <w:tab/>
        <w:t>This section applies if:</w:t>
      </w:r>
    </w:p>
    <w:p w:rsidR="00401F69" w:rsidRPr="00777637" w:rsidRDefault="00401F69" w:rsidP="00401F69">
      <w:pPr>
        <w:pStyle w:val="paragraph"/>
      </w:pPr>
      <w:r w:rsidRPr="00777637">
        <w:tab/>
        <w:t>(a)</w:t>
      </w:r>
      <w:r w:rsidRPr="00777637">
        <w:tab/>
        <w:t>your liability to pay the amount of the estimate remains undischarged at the end of 7 days after the Commissioner gives you notice of the estimate; and</w:t>
      </w:r>
    </w:p>
    <w:p w:rsidR="00401F69" w:rsidRPr="00777637" w:rsidRDefault="00401F69" w:rsidP="00401F69">
      <w:pPr>
        <w:pStyle w:val="paragraph"/>
      </w:pPr>
      <w:r w:rsidRPr="00777637">
        <w:tab/>
        <w:t>(b)</w:t>
      </w:r>
      <w:r w:rsidRPr="00777637">
        <w:tab/>
        <w:t>the underlying liability is not a liability to pay superannuation guarantee charge.</w:t>
      </w:r>
    </w:p>
    <w:p w:rsidR="00485CAA" w:rsidRPr="00777637" w:rsidRDefault="00485CAA" w:rsidP="00485CAA">
      <w:pPr>
        <w:pStyle w:val="subsection"/>
      </w:pPr>
      <w:r w:rsidRPr="00777637">
        <w:tab/>
        <w:t>(2)</w:t>
      </w:r>
      <w:r w:rsidRPr="00777637">
        <w:tab/>
        <w:t xml:space="preserve">You are liable to pay the </w:t>
      </w:r>
      <w:r w:rsidR="00777637" w:rsidRPr="00777637">
        <w:rPr>
          <w:position w:val="6"/>
          <w:sz w:val="16"/>
        </w:rPr>
        <w:t>*</w:t>
      </w:r>
      <w:r w:rsidRPr="00777637">
        <w:t>general interest charge on the unpaid amount of the estimate for each day in the period that:</w:t>
      </w:r>
    </w:p>
    <w:p w:rsidR="00485CAA" w:rsidRPr="00777637" w:rsidRDefault="00485CAA" w:rsidP="00485CAA">
      <w:pPr>
        <w:pStyle w:val="paragraph"/>
      </w:pPr>
      <w:r w:rsidRPr="00777637">
        <w:tab/>
        <w:t>(a)</w:t>
      </w:r>
      <w:r w:rsidRPr="00777637">
        <w:tab/>
        <w:t>started at the beginning of the day by which the underlying liability was due to be paid; and</w:t>
      </w:r>
    </w:p>
    <w:p w:rsidR="00485CAA" w:rsidRPr="00777637" w:rsidRDefault="00485CAA" w:rsidP="00F21508">
      <w:pPr>
        <w:pStyle w:val="paragraph"/>
      </w:pPr>
      <w:r w:rsidRPr="00777637">
        <w:tab/>
        <w:t>(b)</w:t>
      </w:r>
      <w:r w:rsidRPr="00777637">
        <w:tab/>
        <w:t>finishes at the end of the last day on which, at the end of the day, any of the following remains unpaid:</w:t>
      </w:r>
    </w:p>
    <w:p w:rsidR="00485CAA" w:rsidRPr="00777637" w:rsidRDefault="00485CAA" w:rsidP="00F21508">
      <w:pPr>
        <w:pStyle w:val="paragraphsub"/>
      </w:pPr>
      <w:r w:rsidRPr="00777637">
        <w:tab/>
        <w:t>(i)</w:t>
      </w:r>
      <w:r w:rsidRPr="00777637">
        <w:tab/>
        <w:t>the amount of the estimate;</w:t>
      </w:r>
    </w:p>
    <w:p w:rsidR="00485CAA" w:rsidRPr="00777637" w:rsidRDefault="00485CAA" w:rsidP="00485CAA">
      <w:pPr>
        <w:pStyle w:val="paragraphsub"/>
        <w:keepNext/>
      </w:pPr>
      <w:r w:rsidRPr="00777637">
        <w:lastRenderedPageBreak/>
        <w:tab/>
        <w:t>(ii)</w:t>
      </w:r>
      <w:r w:rsidRPr="00777637">
        <w:tab/>
        <w:t>general interest charge on any of the amount of the estimate.</w:t>
      </w:r>
    </w:p>
    <w:p w:rsidR="00485CAA" w:rsidRPr="00777637" w:rsidRDefault="00485CAA" w:rsidP="00485CAA">
      <w:pPr>
        <w:pStyle w:val="notetext"/>
      </w:pPr>
      <w:r w:rsidRPr="00777637">
        <w:t>Note:</w:t>
      </w:r>
      <w:r w:rsidRPr="00777637">
        <w:tab/>
        <w:t>The general interest charge is worked out under Part IIA of this Act.</w:t>
      </w:r>
    </w:p>
    <w:p w:rsidR="00485CAA" w:rsidRPr="00777637" w:rsidRDefault="00485CAA" w:rsidP="00485CAA">
      <w:pPr>
        <w:pStyle w:val="ActHead5"/>
      </w:pPr>
      <w:bookmarkStart w:id="328" w:name="_Toc69307386"/>
      <w:r w:rsidRPr="00777637">
        <w:rPr>
          <w:rStyle w:val="CharSectno"/>
        </w:rPr>
        <w:t>268</w:t>
      </w:r>
      <w:r w:rsidR="00777637">
        <w:rPr>
          <w:rStyle w:val="CharSectno"/>
        </w:rPr>
        <w:noBreakHyphen/>
      </w:r>
      <w:r w:rsidRPr="00777637">
        <w:rPr>
          <w:rStyle w:val="CharSectno"/>
        </w:rPr>
        <w:t>80</w:t>
      </w:r>
      <w:r w:rsidRPr="00777637">
        <w:t xml:space="preserve">  Effect of paying the general interest charge</w:t>
      </w:r>
      <w:bookmarkEnd w:id="328"/>
    </w:p>
    <w:p w:rsidR="00485CAA" w:rsidRPr="00777637" w:rsidRDefault="00485CAA" w:rsidP="00485CAA">
      <w:pPr>
        <w:pStyle w:val="SubsectionHead"/>
      </w:pPr>
      <w:r w:rsidRPr="00777637">
        <w:t>Scope</w:t>
      </w:r>
    </w:p>
    <w:p w:rsidR="00485CAA" w:rsidRPr="00777637" w:rsidRDefault="00485CAA" w:rsidP="00485CAA">
      <w:pPr>
        <w:pStyle w:val="subsection"/>
      </w:pPr>
      <w:r w:rsidRPr="00777637">
        <w:tab/>
        <w:t>(1)</w:t>
      </w:r>
      <w:r w:rsidRPr="00777637">
        <w:tab/>
        <w:t xml:space="preserve">If you are liable to pay the </w:t>
      </w:r>
      <w:r w:rsidR="00777637" w:rsidRPr="00777637">
        <w:rPr>
          <w:position w:val="6"/>
          <w:sz w:val="16"/>
        </w:rPr>
        <w:t>*</w:t>
      </w:r>
      <w:r w:rsidRPr="00777637">
        <w:t>general interest charge under section</w:t>
      </w:r>
      <w:r w:rsidR="00DA1913" w:rsidRPr="00777637">
        <w:t> </w:t>
      </w:r>
      <w:r w:rsidRPr="00777637">
        <w:t>268</w:t>
      </w:r>
      <w:r w:rsidR="00777637">
        <w:noBreakHyphen/>
      </w:r>
      <w:r w:rsidRPr="00777637">
        <w:t>75 in relation to the estimate, this section applies to the following liabilities:</w:t>
      </w:r>
    </w:p>
    <w:p w:rsidR="00485CAA" w:rsidRPr="00777637" w:rsidRDefault="00485CAA" w:rsidP="00485CAA">
      <w:pPr>
        <w:pStyle w:val="paragraph"/>
      </w:pPr>
      <w:r w:rsidRPr="00777637">
        <w:tab/>
        <w:t>(a)</w:t>
      </w:r>
      <w:r w:rsidRPr="00777637">
        <w:tab/>
        <w:t>your liability to pay the general interest charge;</w:t>
      </w:r>
    </w:p>
    <w:p w:rsidR="00485CAA" w:rsidRPr="00777637" w:rsidRDefault="00485CAA" w:rsidP="00485CAA">
      <w:pPr>
        <w:pStyle w:val="paragraph"/>
      </w:pPr>
      <w:r w:rsidRPr="00777637">
        <w:tab/>
        <w:t>(b)</w:t>
      </w:r>
      <w:r w:rsidRPr="00777637">
        <w:tab/>
        <w:t>a liability of yours to pay a general interest charge, under a corresponding provision of Subdivision</w:t>
      </w:r>
      <w:r w:rsidR="00DA1913" w:rsidRPr="00777637">
        <w:t> </w:t>
      </w:r>
      <w:r w:rsidRPr="00777637">
        <w:t>16</w:t>
      </w:r>
      <w:r w:rsidR="00777637">
        <w:noBreakHyphen/>
      </w:r>
      <w:r w:rsidRPr="00777637">
        <w:t>B, because the underlying liability remains undischarged;</w:t>
      </w:r>
    </w:p>
    <w:p w:rsidR="00485CAA" w:rsidRPr="00777637" w:rsidRDefault="00485CAA" w:rsidP="00485CAA">
      <w:pPr>
        <w:pStyle w:val="paragraph"/>
      </w:pPr>
      <w:r w:rsidRPr="00777637">
        <w:tab/>
        <w:t>(c)</w:t>
      </w:r>
      <w:r w:rsidRPr="00777637">
        <w:tab/>
        <w:t xml:space="preserve">liability under a judgment, to the extent that it is based on a liability referred to in </w:t>
      </w:r>
      <w:r w:rsidR="00DA1913" w:rsidRPr="00777637">
        <w:t>paragraph (</w:t>
      </w:r>
      <w:r w:rsidRPr="00777637">
        <w:t>a) or (b);</w:t>
      </w:r>
    </w:p>
    <w:p w:rsidR="00485CAA" w:rsidRPr="00777637" w:rsidRDefault="00485CAA" w:rsidP="00485CAA">
      <w:pPr>
        <w:pStyle w:val="paragraph"/>
      </w:pPr>
      <w:r w:rsidRPr="00777637">
        <w:tab/>
        <w:t>(d)</w:t>
      </w:r>
      <w:r w:rsidRPr="00777637">
        <w:tab/>
        <w:t>a liability of yours to pay interest carried by a judgment debt, to the extent that the judgment debt is based on:</w:t>
      </w:r>
    </w:p>
    <w:p w:rsidR="00485CAA" w:rsidRPr="00777637" w:rsidRDefault="00485CAA" w:rsidP="00485CAA">
      <w:pPr>
        <w:pStyle w:val="paragraphsub"/>
      </w:pPr>
      <w:r w:rsidRPr="00777637">
        <w:tab/>
        <w:t>(i)</w:t>
      </w:r>
      <w:r w:rsidRPr="00777637">
        <w:tab/>
        <w:t>the liability to pay the estimate; or</w:t>
      </w:r>
    </w:p>
    <w:p w:rsidR="00485CAA" w:rsidRPr="00777637" w:rsidRDefault="00485CAA" w:rsidP="00485CAA">
      <w:pPr>
        <w:pStyle w:val="paragraphsub"/>
      </w:pPr>
      <w:r w:rsidRPr="00777637">
        <w:tab/>
        <w:t>(ii)</w:t>
      </w:r>
      <w:r w:rsidRPr="00777637">
        <w:tab/>
        <w:t>the liability to pay the general interest charge under section</w:t>
      </w:r>
      <w:r w:rsidR="00DA1913" w:rsidRPr="00777637">
        <w:t> </w:t>
      </w:r>
      <w:r w:rsidRPr="00777637">
        <w:t>268</w:t>
      </w:r>
      <w:r w:rsidR="00777637">
        <w:noBreakHyphen/>
      </w:r>
      <w:r w:rsidRPr="00777637">
        <w:t>75 on an unpaid amount of the estimate.</w:t>
      </w:r>
    </w:p>
    <w:p w:rsidR="00FA258C" w:rsidRPr="00777637" w:rsidRDefault="00FA258C" w:rsidP="00FA258C">
      <w:pPr>
        <w:pStyle w:val="subsection"/>
      </w:pPr>
      <w:r w:rsidRPr="00777637">
        <w:tab/>
        <w:t>(1A)</w:t>
      </w:r>
      <w:r w:rsidRPr="00777637">
        <w:tab/>
        <w:t xml:space="preserve">In a case covered by </w:t>
      </w:r>
      <w:r w:rsidR="00AA3269" w:rsidRPr="00777637">
        <w:t>paragraph 2</w:t>
      </w:r>
      <w:r w:rsidRPr="00777637">
        <w:t>68</w:t>
      </w:r>
      <w:r w:rsidR="00777637">
        <w:noBreakHyphen/>
      </w:r>
      <w:r w:rsidRPr="00777637">
        <w:t xml:space="preserve">10(1)(c) (estimate of liability in relation to net amount under GST Act), treat the reference in </w:t>
      </w:r>
      <w:r w:rsidR="00DA1913" w:rsidRPr="00777637">
        <w:t>paragraph (</w:t>
      </w:r>
      <w:r w:rsidRPr="00777637">
        <w:t>1)(b) to the underlying liability as being a reference to a liability under Division</w:t>
      </w:r>
      <w:r w:rsidR="00DA1913" w:rsidRPr="00777637">
        <w:t> </w:t>
      </w:r>
      <w:r w:rsidRPr="00777637">
        <w:t xml:space="preserve">33 or 35 of the </w:t>
      </w:r>
      <w:r w:rsidR="00777637" w:rsidRPr="00777637">
        <w:rPr>
          <w:position w:val="6"/>
          <w:sz w:val="16"/>
        </w:rPr>
        <w:t>*</w:t>
      </w:r>
      <w:r w:rsidRPr="00777637">
        <w:t xml:space="preserve">GST Act for an </w:t>
      </w:r>
      <w:r w:rsidR="00777637" w:rsidRPr="00777637">
        <w:rPr>
          <w:position w:val="6"/>
          <w:sz w:val="16"/>
        </w:rPr>
        <w:t>*</w:t>
      </w:r>
      <w:r w:rsidRPr="00777637">
        <w:t>assessed net amount in respect of the underlying liability.</w:t>
      </w:r>
    </w:p>
    <w:p w:rsidR="00485CAA" w:rsidRPr="00777637" w:rsidRDefault="00485CAA" w:rsidP="00485CAA">
      <w:pPr>
        <w:pStyle w:val="SubsectionHead"/>
      </w:pPr>
      <w:r w:rsidRPr="00777637">
        <w:t>Discharging one liability discharges other liabilities</w:t>
      </w:r>
    </w:p>
    <w:p w:rsidR="00485CAA" w:rsidRPr="00777637" w:rsidRDefault="00485CAA" w:rsidP="00485CAA">
      <w:pPr>
        <w:pStyle w:val="subsection"/>
      </w:pPr>
      <w:r w:rsidRPr="00777637">
        <w:tab/>
        <w:t>(2)</w:t>
      </w:r>
      <w:r w:rsidRPr="00777637">
        <w:tab/>
        <w:t>If, at a particular time, an amount is paid or applied towards discharging one of the liabilities, each of the other liabilities that is in existence at that time is discharged to the extent of the same amount.</w:t>
      </w:r>
    </w:p>
    <w:p w:rsidR="00485CAA" w:rsidRPr="00777637" w:rsidRDefault="00485CAA" w:rsidP="00485CAA">
      <w:pPr>
        <w:pStyle w:val="subsection"/>
      </w:pPr>
      <w:r w:rsidRPr="00777637">
        <w:lastRenderedPageBreak/>
        <w:tab/>
        <w:t>(3)</w:t>
      </w:r>
      <w:r w:rsidRPr="00777637">
        <w:tab/>
        <w:t>However, this section does not discharge a liability to a greater extent than the amount of the liability.</w:t>
      </w:r>
    </w:p>
    <w:p w:rsidR="00485CAA" w:rsidRPr="00777637" w:rsidRDefault="00485CAA" w:rsidP="00485CAA">
      <w:pPr>
        <w:pStyle w:val="subsection"/>
      </w:pPr>
      <w:r w:rsidRPr="00777637">
        <w:tab/>
        <w:t>(4)</w:t>
      </w:r>
      <w:r w:rsidRPr="00777637">
        <w:tab/>
        <w:t>If, because a judgment debt carries interest, section</w:t>
      </w:r>
      <w:r w:rsidR="00DA1913" w:rsidRPr="00777637">
        <w:t> </w:t>
      </w:r>
      <w:r w:rsidRPr="00777637">
        <w:t xml:space="preserve">8AAH of this Act reduces the amount of a </w:t>
      </w:r>
      <w:r w:rsidR="00777637" w:rsidRPr="00777637">
        <w:rPr>
          <w:position w:val="6"/>
          <w:sz w:val="16"/>
        </w:rPr>
        <w:t>*</w:t>
      </w:r>
      <w:r w:rsidRPr="00777637">
        <w:t xml:space="preserve">general interest charge payable as mentioned in </w:t>
      </w:r>
      <w:r w:rsidR="00DA1913" w:rsidRPr="00777637">
        <w:t>paragraph (</w:t>
      </w:r>
      <w:r w:rsidRPr="00777637">
        <w:t xml:space="preserve">1)(b) of this section, the amount of the reduction is taken, for the purposes of </w:t>
      </w:r>
      <w:r w:rsidR="00DA1913" w:rsidRPr="00777637">
        <w:t>subsection (</w:t>
      </w:r>
      <w:r w:rsidRPr="00777637">
        <w:t>2) of this section, to have been applied towards discharging your liability to the charge.</w:t>
      </w:r>
    </w:p>
    <w:p w:rsidR="00485CAA" w:rsidRPr="00777637" w:rsidRDefault="00485CAA" w:rsidP="009067E7">
      <w:pPr>
        <w:pStyle w:val="ActHead4"/>
      </w:pPr>
      <w:bookmarkStart w:id="329" w:name="_Toc69307387"/>
      <w:r w:rsidRPr="00777637">
        <w:rPr>
          <w:rStyle w:val="CharSubdNo"/>
        </w:rPr>
        <w:t>Subdivision</w:t>
      </w:r>
      <w:r w:rsidR="00DA1913" w:rsidRPr="00777637">
        <w:rPr>
          <w:rStyle w:val="CharSubdNo"/>
        </w:rPr>
        <w:t> </w:t>
      </w:r>
      <w:r w:rsidRPr="00777637">
        <w:rPr>
          <w:rStyle w:val="CharSubdNo"/>
        </w:rPr>
        <w:t>268</w:t>
      </w:r>
      <w:r w:rsidR="00777637">
        <w:rPr>
          <w:rStyle w:val="CharSubdNo"/>
        </w:rPr>
        <w:noBreakHyphen/>
      </w:r>
      <w:r w:rsidRPr="00777637">
        <w:rPr>
          <w:rStyle w:val="CharSubdNo"/>
        </w:rPr>
        <w:t>F</w:t>
      </w:r>
      <w:r w:rsidRPr="00777637">
        <w:t>—</w:t>
      </w:r>
      <w:r w:rsidRPr="00777637">
        <w:rPr>
          <w:rStyle w:val="CharSubdText"/>
        </w:rPr>
        <w:t>Miscellaneous</w:t>
      </w:r>
      <w:bookmarkEnd w:id="329"/>
    </w:p>
    <w:p w:rsidR="00485CAA" w:rsidRPr="00777637" w:rsidRDefault="00485CAA" w:rsidP="009067E7">
      <w:pPr>
        <w:pStyle w:val="TofSectsHeading"/>
        <w:keepNext/>
        <w:keepLines/>
      </w:pPr>
      <w:r w:rsidRPr="00777637">
        <w:t>Table of sections</w:t>
      </w:r>
    </w:p>
    <w:p w:rsidR="00485CAA" w:rsidRPr="00777637" w:rsidRDefault="00485CAA" w:rsidP="00485CAA">
      <w:pPr>
        <w:pStyle w:val="TofSectsSection"/>
      </w:pPr>
      <w:r w:rsidRPr="00777637">
        <w:t>268</w:t>
      </w:r>
      <w:r w:rsidR="00777637">
        <w:noBreakHyphen/>
      </w:r>
      <w:r w:rsidRPr="00777637">
        <w:t>85</w:t>
      </w:r>
      <w:r w:rsidRPr="00777637">
        <w:tab/>
        <w:t>Effect of judgment on liability on which it is based</w:t>
      </w:r>
    </w:p>
    <w:p w:rsidR="00485CAA" w:rsidRPr="00777637" w:rsidRDefault="00485CAA" w:rsidP="00485CAA">
      <w:pPr>
        <w:pStyle w:val="TofSectsSection"/>
      </w:pPr>
      <w:r w:rsidRPr="00777637">
        <w:t>268</w:t>
      </w:r>
      <w:r w:rsidR="00777637">
        <w:noBreakHyphen/>
      </w:r>
      <w:r w:rsidRPr="00777637">
        <w:t>90</w:t>
      </w:r>
      <w:r w:rsidRPr="00777637">
        <w:tab/>
        <w:t>Requirements for statutory declaration or affidavit</w:t>
      </w:r>
    </w:p>
    <w:p w:rsidR="00485CAA" w:rsidRPr="00777637" w:rsidRDefault="00485CAA" w:rsidP="00485CAA">
      <w:pPr>
        <w:pStyle w:val="TofSectsSection"/>
      </w:pPr>
      <w:r w:rsidRPr="00777637">
        <w:t>268</w:t>
      </w:r>
      <w:r w:rsidR="00777637">
        <w:noBreakHyphen/>
      </w:r>
      <w:r w:rsidRPr="00777637">
        <w:t>95</w:t>
      </w:r>
      <w:r w:rsidRPr="00777637">
        <w:tab/>
        <w:t>Liquidators, receivers and trustees in bankruptcy</w:t>
      </w:r>
    </w:p>
    <w:p w:rsidR="00485CAA" w:rsidRPr="00777637" w:rsidRDefault="00485CAA" w:rsidP="00485CAA">
      <w:pPr>
        <w:pStyle w:val="TofSectsSection"/>
      </w:pPr>
      <w:r w:rsidRPr="00777637">
        <w:t>268</w:t>
      </w:r>
      <w:r w:rsidR="00777637">
        <w:noBreakHyphen/>
      </w:r>
      <w:r w:rsidRPr="00777637">
        <w:t>100</w:t>
      </w:r>
      <w:r w:rsidRPr="00777637">
        <w:tab/>
        <w:t>Division not to limit or exclude Corporations or Bankruptcy Act</w:t>
      </w:r>
    </w:p>
    <w:p w:rsidR="00485CAA" w:rsidRPr="00777637" w:rsidRDefault="00485CAA" w:rsidP="00485CAA">
      <w:pPr>
        <w:pStyle w:val="ActHead5"/>
      </w:pPr>
      <w:bookmarkStart w:id="330" w:name="_Toc69307388"/>
      <w:r w:rsidRPr="00777637">
        <w:rPr>
          <w:rStyle w:val="CharSectno"/>
        </w:rPr>
        <w:t>268</w:t>
      </w:r>
      <w:r w:rsidR="00777637">
        <w:rPr>
          <w:rStyle w:val="CharSectno"/>
        </w:rPr>
        <w:noBreakHyphen/>
      </w:r>
      <w:r w:rsidRPr="00777637">
        <w:rPr>
          <w:rStyle w:val="CharSectno"/>
        </w:rPr>
        <w:t>85</w:t>
      </w:r>
      <w:r w:rsidRPr="00777637">
        <w:t xml:space="preserve">  Effect of judgment on liability on which it is based</w:t>
      </w:r>
      <w:bookmarkEnd w:id="330"/>
    </w:p>
    <w:p w:rsidR="00485CAA" w:rsidRPr="00777637" w:rsidRDefault="00485CAA" w:rsidP="00485CAA">
      <w:pPr>
        <w:pStyle w:val="SubsectionHead"/>
      </w:pPr>
      <w:r w:rsidRPr="00777637">
        <w:t>Estimate payable despite judgment</w:t>
      </w:r>
    </w:p>
    <w:p w:rsidR="00485CAA" w:rsidRPr="00777637" w:rsidRDefault="00485CAA" w:rsidP="00485CAA">
      <w:pPr>
        <w:pStyle w:val="subsection"/>
      </w:pPr>
      <w:r w:rsidRPr="00777637">
        <w:tab/>
        <w:t>(1)</w:t>
      </w:r>
      <w:r w:rsidRPr="00777637">
        <w:tab/>
        <w:t>The unpaid amount of the estimate, or of the underlying liability, does not stop being payable merely because a judgment has been given by, or entered in, a court.</w:t>
      </w:r>
    </w:p>
    <w:p w:rsidR="00485CAA" w:rsidRPr="00777637" w:rsidRDefault="00485CAA" w:rsidP="00485CAA">
      <w:pPr>
        <w:pStyle w:val="SubsectionHead"/>
      </w:pPr>
      <w:r w:rsidRPr="00777637">
        <w:t>Division applies to liability under judgment</w:t>
      </w:r>
    </w:p>
    <w:p w:rsidR="00485CAA" w:rsidRPr="00777637" w:rsidRDefault="00485CAA" w:rsidP="00485CAA">
      <w:pPr>
        <w:pStyle w:val="subsection"/>
      </w:pPr>
      <w:r w:rsidRPr="00777637">
        <w:tab/>
        <w:t>(2)</w:t>
      </w:r>
      <w:r w:rsidRPr="00777637">
        <w:tab/>
        <w:t>This Division applies in relation to liability under a judgment, to the extent that it is based on your liability to pay the amount of the estimate, in the same way as this Division applies to that estimate liability.</w:t>
      </w:r>
    </w:p>
    <w:p w:rsidR="00485CAA" w:rsidRPr="00777637" w:rsidRDefault="00485CAA" w:rsidP="00485CAA">
      <w:pPr>
        <w:pStyle w:val="subsection"/>
      </w:pPr>
      <w:r w:rsidRPr="00777637">
        <w:tab/>
        <w:t>(3)</w:t>
      </w:r>
      <w:r w:rsidRPr="00777637">
        <w:tab/>
        <w:t>This Division applies in relation to liability under a judgment, to the extent that it is based on the underlying liability, in the same way as this Division applies to the underlying liability.</w:t>
      </w:r>
    </w:p>
    <w:p w:rsidR="00485CAA" w:rsidRPr="00777637" w:rsidRDefault="00485CAA" w:rsidP="00485CAA">
      <w:pPr>
        <w:pStyle w:val="subsection"/>
      </w:pPr>
      <w:r w:rsidRPr="00777637">
        <w:tab/>
        <w:t>(4)</w:t>
      </w:r>
      <w:r w:rsidRPr="00777637">
        <w:tab/>
      </w:r>
      <w:r w:rsidR="00DA1913" w:rsidRPr="00777637">
        <w:t>Subsections (</w:t>
      </w:r>
      <w:r w:rsidRPr="00777637">
        <w:t>2) and (3) do not apply for the purposes of the following:</w:t>
      </w:r>
    </w:p>
    <w:p w:rsidR="00485CAA" w:rsidRPr="00777637" w:rsidRDefault="00485CAA" w:rsidP="00485CAA">
      <w:pPr>
        <w:pStyle w:val="paragraph"/>
      </w:pPr>
      <w:r w:rsidRPr="00777637">
        <w:lastRenderedPageBreak/>
        <w:tab/>
        <w:t>(a)</w:t>
      </w:r>
      <w:r w:rsidRPr="00777637">
        <w:tab/>
        <w:t>section</w:t>
      </w:r>
      <w:r w:rsidR="00DA1913" w:rsidRPr="00777637">
        <w:t> </w:t>
      </w:r>
      <w:r w:rsidRPr="00777637">
        <w:t>268</w:t>
      </w:r>
      <w:r w:rsidR="00777637">
        <w:noBreakHyphen/>
      </w:r>
      <w:r w:rsidRPr="00777637">
        <w:t>20 (Nature of liability to pay estimate);</w:t>
      </w:r>
    </w:p>
    <w:p w:rsidR="00485CAA" w:rsidRPr="00777637" w:rsidRDefault="00485CAA" w:rsidP="00485CAA">
      <w:pPr>
        <w:pStyle w:val="paragraph"/>
      </w:pPr>
      <w:r w:rsidRPr="00777637">
        <w:tab/>
        <w:t>(b)</w:t>
      </w:r>
      <w:r w:rsidRPr="00777637">
        <w:tab/>
        <w:t>section</w:t>
      </w:r>
      <w:r w:rsidR="00DA1913" w:rsidRPr="00777637">
        <w:t> </w:t>
      </w:r>
      <w:r w:rsidRPr="00777637">
        <w:t>268</w:t>
      </w:r>
      <w:r w:rsidR="00777637">
        <w:noBreakHyphen/>
      </w:r>
      <w:r w:rsidRPr="00777637">
        <w:t>30 (Estimate provable in bankruptcy or winding up);</w:t>
      </w:r>
    </w:p>
    <w:p w:rsidR="00485CAA" w:rsidRPr="00777637" w:rsidRDefault="00485CAA" w:rsidP="00485CAA">
      <w:pPr>
        <w:pStyle w:val="paragraph"/>
      </w:pPr>
      <w:r w:rsidRPr="00777637">
        <w:tab/>
        <w:t>(c)</w:t>
      </w:r>
      <w:r w:rsidRPr="00777637">
        <w:tab/>
        <w:t>section</w:t>
      </w:r>
      <w:r w:rsidR="00DA1913" w:rsidRPr="00777637">
        <w:t> </w:t>
      </w:r>
      <w:r w:rsidRPr="00777637">
        <w:t>268</w:t>
      </w:r>
      <w:r w:rsidR="00777637">
        <w:noBreakHyphen/>
      </w:r>
      <w:r w:rsidRPr="00777637">
        <w:t>45 (rejection of proof of debt).</w:t>
      </w:r>
    </w:p>
    <w:p w:rsidR="00485CAA" w:rsidRPr="00777637" w:rsidRDefault="00485CAA" w:rsidP="00485CAA">
      <w:pPr>
        <w:pStyle w:val="SubsectionHead"/>
      </w:pPr>
      <w:r w:rsidRPr="00777637">
        <w:t>Judgment conclusive as to amount of liability</w:t>
      </w:r>
    </w:p>
    <w:p w:rsidR="00485CAA" w:rsidRPr="00777637" w:rsidRDefault="00485CAA" w:rsidP="00485CAA">
      <w:pPr>
        <w:pStyle w:val="subsection"/>
      </w:pPr>
      <w:r w:rsidRPr="00777637">
        <w:tab/>
        <w:t>(5)</w:t>
      </w:r>
      <w:r w:rsidRPr="00777637">
        <w:tab/>
        <w:t>Nothing in this Division affects the conclusiveness of a judgment as to the amount of a liability on which it is based.</w:t>
      </w:r>
    </w:p>
    <w:p w:rsidR="00485CAA" w:rsidRPr="00777637" w:rsidRDefault="00485CAA" w:rsidP="00485CAA">
      <w:pPr>
        <w:pStyle w:val="ActHead5"/>
      </w:pPr>
      <w:bookmarkStart w:id="331" w:name="_Toc69307389"/>
      <w:r w:rsidRPr="00777637">
        <w:rPr>
          <w:rStyle w:val="CharSectno"/>
        </w:rPr>
        <w:t>268</w:t>
      </w:r>
      <w:r w:rsidR="00777637">
        <w:rPr>
          <w:rStyle w:val="CharSectno"/>
        </w:rPr>
        <w:noBreakHyphen/>
      </w:r>
      <w:r w:rsidRPr="00777637">
        <w:rPr>
          <w:rStyle w:val="CharSectno"/>
        </w:rPr>
        <w:t>90</w:t>
      </w:r>
      <w:r w:rsidRPr="00777637">
        <w:t xml:space="preserve">  Requirements for statutory declaration or affidavit</w:t>
      </w:r>
      <w:bookmarkEnd w:id="331"/>
    </w:p>
    <w:p w:rsidR="00485CAA" w:rsidRPr="00777637" w:rsidRDefault="00485CAA" w:rsidP="00485CAA">
      <w:pPr>
        <w:pStyle w:val="SubsectionHead"/>
      </w:pPr>
      <w:r w:rsidRPr="00777637">
        <w:t>Scope</w:t>
      </w:r>
    </w:p>
    <w:p w:rsidR="00485CAA" w:rsidRPr="00777637" w:rsidRDefault="00485CAA" w:rsidP="00485CAA">
      <w:pPr>
        <w:pStyle w:val="subsection"/>
      </w:pPr>
      <w:r w:rsidRPr="00777637">
        <w:tab/>
        <w:t>(1)</w:t>
      </w:r>
      <w:r w:rsidRPr="00777637">
        <w:tab/>
        <w:t>This section applies to a statutory declaration given, or an affidavit filed, for the purposes of section</w:t>
      </w:r>
      <w:r w:rsidR="00DA1913" w:rsidRPr="00777637">
        <w:t> </w:t>
      </w:r>
      <w:r w:rsidRPr="00777637">
        <w:t>268</w:t>
      </w:r>
      <w:r w:rsidR="00777637">
        <w:noBreakHyphen/>
      </w:r>
      <w:r w:rsidRPr="00777637">
        <w:t>40 or 268</w:t>
      </w:r>
      <w:r w:rsidR="00777637">
        <w:noBreakHyphen/>
      </w:r>
      <w:r w:rsidRPr="00777637">
        <w:t>45 in relation to the estimate.</w:t>
      </w:r>
    </w:p>
    <w:p w:rsidR="00485CAA" w:rsidRPr="00777637" w:rsidRDefault="00485CAA" w:rsidP="00485CAA">
      <w:pPr>
        <w:pStyle w:val="SubsectionHead"/>
      </w:pPr>
      <w:r w:rsidRPr="00777637">
        <w:t>Content</w:t>
      </w:r>
    </w:p>
    <w:p w:rsidR="00485CAA" w:rsidRPr="00777637" w:rsidRDefault="00485CAA" w:rsidP="00485CAA">
      <w:pPr>
        <w:pStyle w:val="subsection"/>
      </w:pPr>
      <w:r w:rsidRPr="00777637">
        <w:tab/>
        <w:t>(2)</w:t>
      </w:r>
      <w:r w:rsidRPr="00777637">
        <w:tab/>
      </w:r>
      <w:r w:rsidR="00A32F23" w:rsidRPr="00777637">
        <w:t xml:space="preserve">In a case covered by </w:t>
      </w:r>
      <w:r w:rsidR="00AA3269" w:rsidRPr="00777637">
        <w:t>paragraph 2</w:t>
      </w:r>
      <w:r w:rsidR="00A32F23" w:rsidRPr="00777637">
        <w:t>68</w:t>
      </w:r>
      <w:r w:rsidR="00777637">
        <w:noBreakHyphen/>
      </w:r>
      <w:r w:rsidR="00A32F23" w:rsidRPr="00777637">
        <w:t>10(1)(a) (estimate of liability under requirement to pay to the Commissioner amounts you have withheld under the Pay as you go withholding rules), the statutory</w:t>
      </w:r>
      <w:r w:rsidRPr="00777637">
        <w:t xml:space="preserve"> declaration or affidavit must verify the following facts:</w:t>
      </w:r>
    </w:p>
    <w:p w:rsidR="00485CAA" w:rsidRPr="00777637" w:rsidRDefault="00485CAA" w:rsidP="00485CAA">
      <w:pPr>
        <w:pStyle w:val="paragraph"/>
      </w:pPr>
      <w:r w:rsidRPr="00777637">
        <w:tab/>
        <w:t>(a)</w:t>
      </w:r>
      <w:r w:rsidRPr="00777637">
        <w:tab/>
        <w:t>whichever of the following are applicable:</w:t>
      </w:r>
    </w:p>
    <w:p w:rsidR="00485CAA" w:rsidRPr="00777637" w:rsidRDefault="00485CAA" w:rsidP="00485CAA">
      <w:pPr>
        <w:pStyle w:val="paragraphsub"/>
      </w:pPr>
      <w:r w:rsidRPr="00777637">
        <w:tab/>
        <w:t>(i)</w:t>
      </w:r>
      <w:r w:rsidRPr="00777637">
        <w:tab/>
        <w:t>the sum of all amounts you withheld under Division</w:t>
      </w:r>
      <w:r w:rsidR="00DA1913" w:rsidRPr="00777637">
        <w:t> </w:t>
      </w:r>
      <w:r w:rsidRPr="00777637">
        <w:t>12 during the relevant period, or the fact that you did not withhold any such amounts during the period;</w:t>
      </w:r>
    </w:p>
    <w:p w:rsidR="00485CAA" w:rsidRPr="00777637" w:rsidRDefault="00485CAA" w:rsidP="00485CAA">
      <w:pPr>
        <w:pStyle w:val="paragraphsub"/>
      </w:pPr>
      <w:r w:rsidRPr="00777637">
        <w:tab/>
        <w:t>(ii)</w:t>
      </w:r>
      <w:r w:rsidRPr="00777637">
        <w:tab/>
        <w:t>the sum of all amounts you were required to pay under Division</w:t>
      </w:r>
      <w:r w:rsidR="00DA1913" w:rsidRPr="00777637">
        <w:t> </w:t>
      </w:r>
      <w:r w:rsidRPr="00777637">
        <w:t>13 (Alienated personal services payments) during the relevant period, or the fact that you were not required to pay any such amounts during the period;</w:t>
      </w:r>
    </w:p>
    <w:p w:rsidR="00485CAA" w:rsidRPr="00777637" w:rsidRDefault="00485CAA" w:rsidP="00485CAA">
      <w:pPr>
        <w:pStyle w:val="paragraphsub"/>
      </w:pPr>
      <w:r w:rsidRPr="00777637">
        <w:tab/>
        <w:t>(iii)</w:t>
      </w:r>
      <w:r w:rsidRPr="00777637">
        <w:tab/>
        <w:t>the sum of all amounts you were required to pay under Division</w:t>
      </w:r>
      <w:r w:rsidR="00DA1913" w:rsidRPr="00777637">
        <w:t> </w:t>
      </w:r>
      <w:r w:rsidRPr="00777637">
        <w:t>14 (non</w:t>
      </w:r>
      <w:r w:rsidR="00777637">
        <w:noBreakHyphen/>
      </w:r>
      <w:r w:rsidRPr="00777637">
        <w:t>cash benefits and accruing gains) during the relevant period, or the fact that you were not required to pay any such amounts during the period;</w:t>
      </w:r>
    </w:p>
    <w:p w:rsidR="00485CAA" w:rsidRPr="00777637" w:rsidRDefault="00485CAA" w:rsidP="00485CAA">
      <w:pPr>
        <w:pStyle w:val="paragraph"/>
      </w:pPr>
      <w:r w:rsidRPr="00777637">
        <w:lastRenderedPageBreak/>
        <w:tab/>
        <w:t>(b)</w:t>
      </w:r>
      <w:r w:rsidRPr="00777637">
        <w:tab/>
        <w:t>what has been done to comply with Division</w:t>
      </w:r>
      <w:r w:rsidR="00DA1913" w:rsidRPr="00777637">
        <w:t> </w:t>
      </w:r>
      <w:r w:rsidRPr="00777637">
        <w:t xml:space="preserve">16 (Payer’s obligations and rights) in relation to the amounts referred to in </w:t>
      </w:r>
      <w:r w:rsidR="00DA1913" w:rsidRPr="00777637">
        <w:t>paragraph (</w:t>
      </w:r>
      <w:r w:rsidRPr="00777637">
        <w:t>a).</w:t>
      </w:r>
    </w:p>
    <w:p w:rsidR="00A32F23" w:rsidRPr="00777637" w:rsidRDefault="00A32F23" w:rsidP="00A32F23">
      <w:pPr>
        <w:pStyle w:val="subsection"/>
      </w:pPr>
      <w:r w:rsidRPr="00777637">
        <w:tab/>
        <w:t>(2A)</w:t>
      </w:r>
      <w:r w:rsidRPr="00777637">
        <w:tab/>
        <w:t xml:space="preserve">In a case covered by </w:t>
      </w:r>
      <w:r w:rsidR="00AA3269" w:rsidRPr="00777637">
        <w:t>paragraph 2</w:t>
      </w:r>
      <w:r w:rsidRPr="00777637">
        <w:t>68</w:t>
      </w:r>
      <w:r w:rsidR="00777637">
        <w:noBreakHyphen/>
      </w:r>
      <w:r w:rsidRPr="00777637">
        <w:t>10(1)(b) (estimate of liability to pay superannuation guarantee charge), the statutory declaration or affidavit must verify the following facts:</w:t>
      </w:r>
    </w:p>
    <w:p w:rsidR="00A32F23" w:rsidRPr="00777637" w:rsidRDefault="00A32F23" w:rsidP="00A32F23">
      <w:pPr>
        <w:pStyle w:val="paragraph"/>
      </w:pPr>
      <w:r w:rsidRPr="00777637">
        <w:tab/>
        <w:t>(a)</w:t>
      </w:r>
      <w:r w:rsidRPr="00777637">
        <w:tab/>
        <w:t>your name and address;</w:t>
      </w:r>
    </w:p>
    <w:p w:rsidR="00A32F23" w:rsidRPr="00777637" w:rsidRDefault="00A32F23" w:rsidP="00A32F23">
      <w:pPr>
        <w:pStyle w:val="paragraph"/>
      </w:pPr>
      <w:r w:rsidRPr="00777637">
        <w:tab/>
        <w:t>(b)</w:t>
      </w:r>
      <w:r w:rsidRPr="00777637">
        <w:tab/>
        <w:t xml:space="preserve">for each employee for whom you have an </w:t>
      </w:r>
      <w:r w:rsidR="00777637" w:rsidRPr="00777637">
        <w:rPr>
          <w:position w:val="6"/>
          <w:sz w:val="16"/>
        </w:rPr>
        <w:t>*</w:t>
      </w:r>
      <w:r w:rsidRPr="00777637">
        <w:t xml:space="preserve">individual superannuation guarantee shortfall for the relevant </w:t>
      </w:r>
      <w:r w:rsidR="00777637" w:rsidRPr="00777637">
        <w:rPr>
          <w:position w:val="6"/>
          <w:sz w:val="16"/>
        </w:rPr>
        <w:t>*</w:t>
      </w:r>
      <w:r w:rsidRPr="00777637">
        <w:t>quarter:</w:t>
      </w:r>
    </w:p>
    <w:p w:rsidR="00A32F23" w:rsidRPr="00777637" w:rsidRDefault="00A32F23" w:rsidP="00A32F23">
      <w:pPr>
        <w:pStyle w:val="paragraphsub"/>
      </w:pPr>
      <w:r w:rsidRPr="00777637">
        <w:tab/>
        <w:t>(i)</w:t>
      </w:r>
      <w:r w:rsidRPr="00777637">
        <w:tab/>
        <w:t xml:space="preserve">the employee’s name and postal address and, if the employee has </w:t>
      </w:r>
      <w:r w:rsidR="00777637" w:rsidRPr="00777637">
        <w:rPr>
          <w:position w:val="6"/>
          <w:sz w:val="16"/>
        </w:rPr>
        <w:t>*</w:t>
      </w:r>
      <w:r w:rsidRPr="00777637">
        <w:t xml:space="preserve">quoted the employee’s </w:t>
      </w:r>
      <w:r w:rsidR="00777637" w:rsidRPr="00777637">
        <w:rPr>
          <w:position w:val="6"/>
          <w:sz w:val="16"/>
        </w:rPr>
        <w:t>*</w:t>
      </w:r>
      <w:r w:rsidRPr="00777637">
        <w:t>tax file number to you, the employee’s tax file number; and</w:t>
      </w:r>
    </w:p>
    <w:p w:rsidR="00A32F23" w:rsidRPr="00777637" w:rsidRDefault="00A32F23" w:rsidP="00A32F23">
      <w:pPr>
        <w:pStyle w:val="paragraphsub"/>
      </w:pPr>
      <w:r w:rsidRPr="00777637">
        <w:tab/>
        <w:t>(ii)</w:t>
      </w:r>
      <w:r w:rsidRPr="00777637">
        <w:tab/>
        <w:t>the amount of the shortfall;</w:t>
      </w:r>
    </w:p>
    <w:p w:rsidR="00A32F23" w:rsidRPr="00777637" w:rsidRDefault="00A32F23" w:rsidP="00A32F23">
      <w:pPr>
        <w:pStyle w:val="paragraph"/>
      </w:pPr>
      <w:r w:rsidRPr="00777637">
        <w:tab/>
        <w:t>(c)</w:t>
      </w:r>
      <w:r w:rsidRPr="00777637">
        <w:tab/>
        <w:t>what has been done to comply with your obligation to pay the relevant superannuation guarantee charge to the Commissioner.</w:t>
      </w:r>
    </w:p>
    <w:p w:rsidR="00A32F23" w:rsidRPr="00777637" w:rsidRDefault="00A32F23" w:rsidP="00A32F23">
      <w:pPr>
        <w:pStyle w:val="notetext"/>
      </w:pPr>
      <w:r w:rsidRPr="00777637">
        <w:t>Note:</w:t>
      </w:r>
      <w:r w:rsidRPr="00777637">
        <w:tab/>
        <w:t xml:space="preserve">The amount of the individual superannuation guarantee shortfall mentioned in </w:t>
      </w:r>
      <w:r w:rsidR="00DA1913" w:rsidRPr="00777637">
        <w:t>paragraph (</w:t>
      </w:r>
      <w:r w:rsidRPr="00777637">
        <w:t xml:space="preserve">b) is a factor in determining the amount of the superannuation guarantee charge mentioned in </w:t>
      </w:r>
      <w:r w:rsidR="00AA3269" w:rsidRPr="00777637">
        <w:t>paragraph 2</w:t>
      </w:r>
      <w:r w:rsidRPr="00777637">
        <w:t>68</w:t>
      </w:r>
      <w:r w:rsidR="00777637">
        <w:noBreakHyphen/>
      </w:r>
      <w:r w:rsidRPr="00777637">
        <w:t>10(1)(b). The lesser amount mentioned in subsection</w:t>
      </w:r>
      <w:r w:rsidR="00DA1913" w:rsidRPr="00777637">
        <w:t> </w:t>
      </w:r>
      <w:r w:rsidRPr="00777637">
        <w:t>268</w:t>
      </w:r>
      <w:r w:rsidR="00777637">
        <w:noBreakHyphen/>
      </w:r>
      <w:r w:rsidRPr="00777637">
        <w:t>40(2) may therefore differ from the amount of that shortfall.</w:t>
      </w:r>
    </w:p>
    <w:p w:rsidR="00FA258C" w:rsidRPr="00777637" w:rsidRDefault="00FA258C" w:rsidP="00FA258C">
      <w:pPr>
        <w:pStyle w:val="subsection"/>
      </w:pPr>
      <w:r w:rsidRPr="00777637">
        <w:tab/>
        <w:t>(2B)</w:t>
      </w:r>
      <w:r w:rsidRPr="00777637">
        <w:tab/>
        <w:t xml:space="preserve">In a case covered by </w:t>
      </w:r>
      <w:r w:rsidR="00AA3269" w:rsidRPr="00777637">
        <w:t>paragraph 2</w:t>
      </w:r>
      <w:r w:rsidRPr="00777637">
        <w:t>68</w:t>
      </w:r>
      <w:r w:rsidR="00777637">
        <w:noBreakHyphen/>
      </w:r>
      <w:r w:rsidRPr="00777637">
        <w:t>10(1)(c) (estimate of liability in relation to net amount under GST Act), the statutory declaration or affidavit must verify the following facts:</w:t>
      </w:r>
    </w:p>
    <w:p w:rsidR="00FA258C" w:rsidRPr="00777637" w:rsidRDefault="00FA258C" w:rsidP="00FA258C">
      <w:pPr>
        <w:pStyle w:val="paragraph"/>
      </w:pPr>
      <w:r w:rsidRPr="00777637">
        <w:tab/>
        <w:t>(a)</w:t>
      </w:r>
      <w:r w:rsidRPr="00777637">
        <w:tab/>
        <w:t xml:space="preserve">your </w:t>
      </w:r>
      <w:r w:rsidR="00777637" w:rsidRPr="00777637">
        <w:rPr>
          <w:position w:val="6"/>
          <w:sz w:val="16"/>
        </w:rPr>
        <w:t>*</w:t>
      </w:r>
      <w:r w:rsidRPr="00777637">
        <w:t xml:space="preserve">net amount for the </w:t>
      </w:r>
      <w:r w:rsidR="00777637" w:rsidRPr="00777637">
        <w:rPr>
          <w:position w:val="6"/>
          <w:sz w:val="16"/>
        </w:rPr>
        <w:t>*</w:t>
      </w:r>
      <w:r w:rsidRPr="00777637">
        <w:t>tax period;</w:t>
      </w:r>
    </w:p>
    <w:p w:rsidR="00FA258C" w:rsidRPr="00777637" w:rsidRDefault="00FA258C" w:rsidP="00FA258C">
      <w:pPr>
        <w:pStyle w:val="paragraph"/>
      </w:pPr>
      <w:r w:rsidRPr="00777637">
        <w:tab/>
        <w:t>(b)</w:t>
      </w:r>
      <w:r w:rsidRPr="00777637">
        <w:tab/>
        <w:t>what has been done to comply with Division</w:t>
      </w:r>
      <w:r w:rsidR="00DA1913" w:rsidRPr="00777637">
        <w:t> </w:t>
      </w:r>
      <w:r w:rsidRPr="00777637">
        <w:t xml:space="preserve">31 and 33 of the </w:t>
      </w:r>
      <w:r w:rsidR="00777637" w:rsidRPr="00777637">
        <w:rPr>
          <w:position w:val="6"/>
          <w:sz w:val="16"/>
        </w:rPr>
        <w:t>*</w:t>
      </w:r>
      <w:r w:rsidRPr="00777637">
        <w:t>GST Act (obligation to give GST return and liability in respect of assessed net amounts) in relation to that tax period;</w:t>
      </w:r>
    </w:p>
    <w:p w:rsidR="00FA258C" w:rsidRPr="00777637" w:rsidRDefault="00FA258C" w:rsidP="00FA258C">
      <w:pPr>
        <w:pStyle w:val="paragraph"/>
      </w:pPr>
      <w:r w:rsidRPr="00777637">
        <w:tab/>
        <w:t>(c)</w:t>
      </w:r>
      <w:r w:rsidRPr="00777637">
        <w:tab/>
        <w:t xml:space="preserve">your </w:t>
      </w:r>
      <w:r w:rsidR="00777637" w:rsidRPr="00777637">
        <w:rPr>
          <w:position w:val="6"/>
          <w:sz w:val="16"/>
        </w:rPr>
        <w:t>*</w:t>
      </w:r>
      <w:r w:rsidRPr="00777637">
        <w:t xml:space="preserve">taxable supplies and </w:t>
      </w:r>
      <w:r w:rsidR="00777637" w:rsidRPr="00777637">
        <w:rPr>
          <w:position w:val="6"/>
          <w:sz w:val="16"/>
        </w:rPr>
        <w:t>*</w:t>
      </w:r>
      <w:r w:rsidRPr="00777637">
        <w:t>creditable acquisitions that are attributable to that tax period;</w:t>
      </w:r>
    </w:p>
    <w:p w:rsidR="00FA258C" w:rsidRPr="00777637" w:rsidRDefault="00FA258C" w:rsidP="00FA258C">
      <w:pPr>
        <w:pStyle w:val="paragraph"/>
      </w:pPr>
      <w:r w:rsidRPr="00777637">
        <w:tab/>
        <w:t>(d)</w:t>
      </w:r>
      <w:r w:rsidRPr="00777637">
        <w:tab/>
        <w:t xml:space="preserve">your assessable dealings (within the meaning of the </w:t>
      </w:r>
      <w:r w:rsidR="00777637" w:rsidRPr="00777637">
        <w:rPr>
          <w:position w:val="6"/>
          <w:sz w:val="16"/>
        </w:rPr>
        <w:t>*</w:t>
      </w:r>
      <w:r w:rsidRPr="00777637">
        <w:t xml:space="preserve">Wine Tax Act) and </w:t>
      </w:r>
      <w:r w:rsidR="00777637" w:rsidRPr="00777637">
        <w:rPr>
          <w:position w:val="6"/>
          <w:sz w:val="16"/>
        </w:rPr>
        <w:t>*</w:t>
      </w:r>
      <w:r w:rsidRPr="00777637">
        <w:t>wine tax credits that are attributable to that tax period.</w:t>
      </w:r>
    </w:p>
    <w:p w:rsidR="00485CAA" w:rsidRPr="00777637" w:rsidRDefault="00485CAA" w:rsidP="00485CAA">
      <w:pPr>
        <w:pStyle w:val="SubsectionHead"/>
      </w:pPr>
      <w:r w:rsidRPr="00777637">
        <w:lastRenderedPageBreak/>
        <w:t>Maker or deponent</w:t>
      </w:r>
    </w:p>
    <w:p w:rsidR="00485CAA" w:rsidRPr="00777637" w:rsidRDefault="00485CAA" w:rsidP="00485CAA">
      <w:pPr>
        <w:pStyle w:val="subsection"/>
      </w:pPr>
      <w:r w:rsidRPr="00777637">
        <w:tab/>
        <w:t>(3)</w:t>
      </w:r>
      <w:r w:rsidRPr="00777637">
        <w:tab/>
        <w:t>The statutory declaration or affidavit must be made, sworn or affirmed by:</w:t>
      </w:r>
    </w:p>
    <w:p w:rsidR="00485CAA" w:rsidRPr="00777637" w:rsidRDefault="00485CAA" w:rsidP="00485CAA">
      <w:pPr>
        <w:pStyle w:val="paragraph"/>
      </w:pPr>
      <w:r w:rsidRPr="00777637">
        <w:tab/>
        <w:t>(a)</w:t>
      </w:r>
      <w:r w:rsidRPr="00777637">
        <w:tab/>
        <w:t>an individual specified in the following table; or</w:t>
      </w:r>
    </w:p>
    <w:p w:rsidR="00485CAA" w:rsidRPr="00777637" w:rsidRDefault="00485CAA" w:rsidP="00485CAA">
      <w:pPr>
        <w:pStyle w:val="paragraph"/>
      </w:pPr>
      <w:r w:rsidRPr="00777637">
        <w:tab/>
        <w:t>(b)</w:t>
      </w:r>
      <w:r w:rsidRPr="00777637">
        <w:tab/>
        <w:t>your liquidator, receiver or trustee in bankruptcy (if and as applicable).</w:t>
      </w:r>
    </w:p>
    <w:p w:rsidR="00485CAA" w:rsidRPr="00777637" w:rsidRDefault="00485CAA" w:rsidP="00485CAA">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485CAA" w:rsidRPr="00777637" w:rsidTr="002E0851">
        <w:trPr>
          <w:tblHeader/>
        </w:trPr>
        <w:tc>
          <w:tcPr>
            <w:tcW w:w="7088" w:type="dxa"/>
            <w:gridSpan w:val="3"/>
            <w:tcBorders>
              <w:top w:val="single" w:sz="12" w:space="0" w:color="auto"/>
              <w:bottom w:val="single" w:sz="6" w:space="0" w:color="auto"/>
            </w:tcBorders>
            <w:shd w:val="clear" w:color="auto" w:fill="auto"/>
          </w:tcPr>
          <w:p w:rsidR="00485CAA" w:rsidRPr="00777637" w:rsidRDefault="00485CAA" w:rsidP="002E0851">
            <w:pPr>
              <w:pStyle w:val="Tabletext"/>
              <w:keepNext/>
              <w:rPr>
                <w:b/>
              </w:rPr>
            </w:pPr>
            <w:r w:rsidRPr="00777637">
              <w:rPr>
                <w:b/>
              </w:rPr>
              <w:t>Who must make the statutory declaration or swear or affirm the affidavit</w:t>
            </w:r>
          </w:p>
        </w:tc>
      </w:tr>
      <w:tr w:rsidR="00485CAA" w:rsidRPr="00777637" w:rsidTr="002E0851">
        <w:trPr>
          <w:tblHeader/>
        </w:trPr>
        <w:tc>
          <w:tcPr>
            <w:tcW w:w="714" w:type="dxa"/>
            <w:tcBorders>
              <w:top w:val="single" w:sz="6" w:space="0" w:color="auto"/>
              <w:bottom w:val="single" w:sz="12" w:space="0" w:color="auto"/>
            </w:tcBorders>
            <w:shd w:val="clear" w:color="auto" w:fill="auto"/>
          </w:tcPr>
          <w:p w:rsidR="00485CAA" w:rsidRPr="00777637" w:rsidRDefault="00485CAA" w:rsidP="002E0851">
            <w:pPr>
              <w:pStyle w:val="Tabletext"/>
              <w:keepNext/>
              <w:rPr>
                <w:b/>
              </w:rPr>
            </w:pPr>
            <w:r w:rsidRPr="00777637">
              <w:rPr>
                <w:b/>
              </w:rPr>
              <w:t>Item</w:t>
            </w:r>
          </w:p>
        </w:tc>
        <w:tc>
          <w:tcPr>
            <w:tcW w:w="3187" w:type="dxa"/>
            <w:tcBorders>
              <w:top w:val="single" w:sz="6" w:space="0" w:color="auto"/>
              <w:bottom w:val="single" w:sz="12" w:space="0" w:color="auto"/>
            </w:tcBorders>
            <w:shd w:val="clear" w:color="auto" w:fill="auto"/>
          </w:tcPr>
          <w:p w:rsidR="00485CAA" w:rsidRPr="00777637" w:rsidRDefault="00485CAA" w:rsidP="002E0851">
            <w:pPr>
              <w:pStyle w:val="Tabletext"/>
              <w:keepNext/>
              <w:rPr>
                <w:b/>
              </w:rPr>
            </w:pPr>
            <w:r w:rsidRPr="00777637">
              <w:rPr>
                <w:b/>
              </w:rPr>
              <w:t>A statutory declaration or affidavit in relation to an estimate of a liability of ...</w:t>
            </w:r>
          </w:p>
        </w:tc>
        <w:tc>
          <w:tcPr>
            <w:tcW w:w="3187" w:type="dxa"/>
            <w:tcBorders>
              <w:top w:val="single" w:sz="6" w:space="0" w:color="auto"/>
              <w:bottom w:val="single" w:sz="12" w:space="0" w:color="auto"/>
            </w:tcBorders>
            <w:shd w:val="clear" w:color="auto" w:fill="auto"/>
          </w:tcPr>
          <w:p w:rsidR="00485CAA" w:rsidRPr="00777637" w:rsidRDefault="00485CAA" w:rsidP="002E0851">
            <w:pPr>
              <w:pStyle w:val="Tabletext"/>
              <w:keepNext/>
              <w:rPr>
                <w:b/>
              </w:rPr>
            </w:pPr>
            <w:r w:rsidRPr="00777637">
              <w:rPr>
                <w:b/>
              </w:rPr>
              <w:t>must be made, sworn or affirmed by ...</w:t>
            </w:r>
          </w:p>
        </w:tc>
      </w:tr>
      <w:tr w:rsidR="00485CAA" w:rsidRPr="00777637" w:rsidTr="0038694E">
        <w:tc>
          <w:tcPr>
            <w:tcW w:w="714" w:type="dxa"/>
            <w:tcBorders>
              <w:top w:val="single" w:sz="12" w:space="0" w:color="auto"/>
              <w:bottom w:val="single" w:sz="2" w:space="0" w:color="auto"/>
            </w:tcBorders>
            <w:shd w:val="clear" w:color="auto" w:fill="auto"/>
          </w:tcPr>
          <w:p w:rsidR="00485CAA" w:rsidRPr="00777637" w:rsidRDefault="00485CAA" w:rsidP="002E0851">
            <w:pPr>
              <w:pStyle w:val="Tabletext"/>
            </w:pPr>
            <w:r w:rsidRPr="00777637">
              <w:t>1</w:t>
            </w:r>
          </w:p>
        </w:tc>
        <w:tc>
          <w:tcPr>
            <w:tcW w:w="3187" w:type="dxa"/>
            <w:tcBorders>
              <w:top w:val="single" w:sz="12" w:space="0" w:color="auto"/>
              <w:bottom w:val="single" w:sz="2" w:space="0" w:color="auto"/>
            </w:tcBorders>
            <w:shd w:val="clear" w:color="auto" w:fill="auto"/>
          </w:tcPr>
          <w:p w:rsidR="00485CAA" w:rsidRPr="00777637" w:rsidRDefault="00485CAA" w:rsidP="002E0851">
            <w:pPr>
              <w:pStyle w:val="Tabletext"/>
            </w:pPr>
            <w:r w:rsidRPr="00777637">
              <w:t>an individual</w:t>
            </w:r>
          </w:p>
        </w:tc>
        <w:tc>
          <w:tcPr>
            <w:tcW w:w="3187" w:type="dxa"/>
            <w:tcBorders>
              <w:top w:val="single" w:sz="12" w:space="0" w:color="auto"/>
              <w:bottom w:val="single" w:sz="2" w:space="0" w:color="auto"/>
            </w:tcBorders>
            <w:shd w:val="clear" w:color="auto" w:fill="auto"/>
          </w:tcPr>
          <w:p w:rsidR="00485CAA" w:rsidRPr="00777637" w:rsidRDefault="00485CAA" w:rsidP="002E0851">
            <w:pPr>
              <w:pStyle w:val="Tabletext"/>
            </w:pPr>
            <w:r w:rsidRPr="00777637">
              <w:t>that individual.</w:t>
            </w:r>
          </w:p>
        </w:tc>
      </w:tr>
      <w:tr w:rsidR="00485CAA" w:rsidRPr="00777637" w:rsidTr="0038694E">
        <w:trPr>
          <w:trHeight w:val="2400"/>
        </w:trPr>
        <w:tc>
          <w:tcPr>
            <w:tcW w:w="714" w:type="dxa"/>
            <w:tcBorders>
              <w:top w:val="single" w:sz="2" w:space="0" w:color="auto"/>
            </w:tcBorders>
            <w:shd w:val="clear" w:color="auto" w:fill="auto"/>
          </w:tcPr>
          <w:p w:rsidR="00485CAA" w:rsidRPr="00777637" w:rsidRDefault="00485CAA" w:rsidP="0038694E">
            <w:pPr>
              <w:pStyle w:val="Tabletext"/>
            </w:pPr>
            <w:r w:rsidRPr="00777637">
              <w:t>2</w:t>
            </w:r>
          </w:p>
        </w:tc>
        <w:tc>
          <w:tcPr>
            <w:tcW w:w="3187" w:type="dxa"/>
            <w:tcBorders>
              <w:top w:val="single" w:sz="2" w:space="0" w:color="auto"/>
            </w:tcBorders>
            <w:shd w:val="clear" w:color="auto" w:fill="auto"/>
          </w:tcPr>
          <w:p w:rsidR="00485CAA" w:rsidRPr="00777637" w:rsidRDefault="00485CAA" w:rsidP="0038694E">
            <w:pPr>
              <w:pStyle w:val="Tabletext"/>
            </w:pPr>
            <w:r w:rsidRPr="00777637">
              <w:t>a body corporate</w:t>
            </w:r>
          </w:p>
        </w:tc>
        <w:tc>
          <w:tcPr>
            <w:tcW w:w="3187" w:type="dxa"/>
            <w:tcBorders>
              <w:top w:val="single" w:sz="2" w:space="0" w:color="auto"/>
            </w:tcBorders>
            <w:shd w:val="clear" w:color="auto" w:fill="auto"/>
          </w:tcPr>
          <w:p w:rsidR="00485CAA" w:rsidRPr="00777637" w:rsidRDefault="00485CAA" w:rsidP="0038694E">
            <w:pPr>
              <w:pStyle w:val="Tablea"/>
            </w:pPr>
            <w:r w:rsidRPr="00777637">
              <w:t xml:space="preserve">(a) in the case of a company that has a director or a company secretary (within the meaning of the </w:t>
            </w:r>
            <w:r w:rsidRPr="00777637">
              <w:rPr>
                <w:i/>
              </w:rPr>
              <w:t>Corporations Act 2001</w:t>
            </w:r>
            <w:r w:rsidRPr="00777637">
              <w:t>)—a director of the company or the company secretary; or</w:t>
            </w:r>
          </w:p>
          <w:p w:rsidR="00485CAA" w:rsidRPr="00777637" w:rsidRDefault="00485CAA" w:rsidP="0038694E">
            <w:pPr>
              <w:pStyle w:val="Tablea"/>
            </w:pPr>
            <w:r w:rsidRPr="00777637">
              <w:t xml:space="preserve">(b) in the case of an </w:t>
            </w:r>
            <w:r w:rsidR="00777637" w:rsidRPr="00777637">
              <w:rPr>
                <w:position w:val="6"/>
                <w:sz w:val="16"/>
              </w:rPr>
              <w:t>*</w:t>
            </w:r>
            <w:r w:rsidRPr="00777637">
              <w:t>Australian government agency—an individual prescribed by the regulations; or</w:t>
            </w:r>
          </w:p>
        </w:tc>
      </w:tr>
      <w:tr w:rsidR="0038694E" w:rsidRPr="00777637" w:rsidTr="0038694E">
        <w:trPr>
          <w:trHeight w:val="1020"/>
        </w:trPr>
        <w:tc>
          <w:tcPr>
            <w:tcW w:w="714" w:type="dxa"/>
            <w:tcBorders>
              <w:bottom w:val="single" w:sz="2" w:space="0" w:color="auto"/>
            </w:tcBorders>
            <w:shd w:val="clear" w:color="auto" w:fill="auto"/>
          </w:tcPr>
          <w:p w:rsidR="0038694E" w:rsidRPr="00777637" w:rsidRDefault="0038694E" w:rsidP="0067356E">
            <w:pPr>
              <w:pStyle w:val="Tabletext"/>
            </w:pPr>
          </w:p>
        </w:tc>
        <w:tc>
          <w:tcPr>
            <w:tcW w:w="3187" w:type="dxa"/>
            <w:tcBorders>
              <w:bottom w:val="single" w:sz="2" w:space="0" w:color="auto"/>
            </w:tcBorders>
            <w:shd w:val="clear" w:color="auto" w:fill="auto"/>
          </w:tcPr>
          <w:p w:rsidR="0038694E" w:rsidRPr="00777637" w:rsidRDefault="0038694E" w:rsidP="0067356E">
            <w:pPr>
              <w:pStyle w:val="Tabletext"/>
            </w:pPr>
          </w:p>
        </w:tc>
        <w:tc>
          <w:tcPr>
            <w:tcW w:w="3187" w:type="dxa"/>
            <w:tcBorders>
              <w:bottom w:val="single" w:sz="2" w:space="0" w:color="auto"/>
            </w:tcBorders>
            <w:shd w:val="clear" w:color="auto" w:fill="auto"/>
          </w:tcPr>
          <w:p w:rsidR="0038694E" w:rsidRPr="00777637" w:rsidRDefault="0038694E" w:rsidP="0067356E">
            <w:pPr>
              <w:pStyle w:val="Tablea"/>
            </w:pPr>
            <w:r w:rsidRPr="00777637">
              <w:t xml:space="preserve">(c) in any case—the public officer of the body corporate (for the purposes of the </w:t>
            </w:r>
            <w:r w:rsidRPr="00777637">
              <w:rPr>
                <w:i/>
              </w:rPr>
              <w:t>Income Tax Assessment Act 1936</w:t>
            </w:r>
            <w:r w:rsidRPr="00777637">
              <w:t>).</w:t>
            </w:r>
          </w:p>
        </w:tc>
      </w:tr>
      <w:tr w:rsidR="00485CAA" w:rsidRPr="00777637" w:rsidTr="009067E7">
        <w:trPr>
          <w:cantSplit/>
        </w:trPr>
        <w:tc>
          <w:tcPr>
            <w:tcW w:w="714"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3</w:t>
            </w:r>
          </w:p>
        </w:tc>
        <w:tc>
          <w:tcPr>
            <w:tcW w:w="3187"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a body politic</w:t>
            </w:r>
          </w:p>
        </w:tc>
        <w:tc>
          <w:tcPr>
            <w:tcW w:w="3187"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an individual prescribed by the regulations.</w:t>
            </w:r>
          </w:p>
        </w:tc>
      </w:tr>
      <w:tr w:rsidR="00485CAA" w:rsidRPr="00777637" w:rsidTr="002E0851">
        <w:tc>
          <w:tcPr>
            <w:tcW w:w="714"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4</w:t>
            </w:r>
          </w:p>
        </w:tc>
        <w:tc>
          <w:tcPr>
            <w:tcW w:w="3187"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a partnership</w:t>
            </w:r>
          </w:p>
        </w:tc>
        <w:tc>
          <w:tcPr>
            <w:tcW w:w="3187"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a partner of the partnership.</w:t>
            </w:r>
          </w:p>
        </w:tc>
      </w:tr>
      <w:tr w:rsidR="00485CAA" w:rsidRPr="00777637" w:rsidTr="002E0851">
        <w:tc>
          <w:tcPr>
            <w:tcW w:w="714"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5</w:t>
            </w:r>
          </w:p>
        </w:tc>
        <w:tc>
          <w:tcPr>
            <w:tcW w:w="3187"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any other unincorporated association or body of persons</w:t>
            </w:r>
          </w:p>
        </w:tc>
        <w:tc>
          <w:tcPr>
            <w:tcW w:w="3187" w:type="dxa"/>
            <w:tcBorders>
              <w:top w:val="single" w:sz="2" w:space="0" w:color="auto"/>
              <w:bottom w:val="single" w:sz="2" w:space="0" w:color="auto"/>
            </w:tcBorders>
            <w:shd w:val="clear" w:color="auto" w:fill="auto"/>
          </w:tcPr>
          <w:p w:rsidR="00485CAA" w:rsidRPr="00777637" w:rsidRDefault="00485CAA" w:rsidP="002E0851">
            <w:pPr>
              <w:pStyle w:val="Tablea"/>
            </w:pPr>
            <w:r w:rsidRPr="00777637">
              <w:t>(a) a member of the association’s or body’s committee of management; or</w:t>
            </w:r>
          </w:p>
          <w:p w:rsidR="00485CAA" w:rsidRPr="00777637" w:rsidRDefault="00485CAA" w:rsidP="002E0851">
            <w:pPr>
              <w:pStyle w:val="Tablea"/>
            </w:pPr>
            <w:r w:rsidRPr="00777637">
              <w:t xml:space="preserve">(b) the public officer of the association or body (for the purposes of the </w:t>
            </w:r>
            <w:r w:rsidRPr="00777637">
              <w:rPr>
                <w:i/>
              </w:rPr>
              <w:t>Income Tax Assessment Act 1936</w:t>
            </w:r>
            <w:r w:rsidRPr="00777637">
              <w:t>).</w:t>
            </w:r>
          </w:p>
        </w:tc>
      </w:tr>
      <w:tr w:rsidR="00485CAA" w:rsidRPr="00777637" w:rsidTr="002E0851">
        <w:tc>
          <w:tcPr>
            <w:tcW w:w="714"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lastRenderedPageBreak/>
              <w:t>6</w:t>
            </w:r>
          </w:p>
        </w:tc>
        <w:tc>
          <w:tcPr>
            <w:tcW w:w="3187" w:type="dxa"/>
            <w:tcBorders>
              <w:top w:val="single" w:sz="2" w:space="0" w:color="auto"/>
              <w:bottom w:val="single" w:sz="2" w:space="0" w:color="auto"/>
            </w:tcBorders>
            <w:shd w:val="clear" w:color="auto" w:fill="auto"/>
          </w:tcPr>
          <w:p w:rsidR="00485CAA" w:rsidRPr="00777637" w:rsidRDefault="00485CAA" w:rsidP="002E0851">
            <w:pPr>
              <w:pStyle w:val="Tabletext"/>
            </w:pPr>
            <w:r w:rsidRPr="00777637">
              <w:t>a trust</w:t>
            </w:r>
          </w:p>
        </w:tc>
        <w:tc>
          <w:tcPr>
            <w:tcW w:w="3187" w:type="dxa"/>
            <w:tcBorders>
              <w:top w:val="single" w:sz="2" w:space="0" w:color="auto"/>
              <w:bottom w:val="single" w:sz="2" w:space="0" w:color="auto"/>
            </w:tcBorders>
            <w:shd w:val="clear" w:color="auto" w:fill="auto"/>
          </w:tcPr>
          <w:p w:rsidR="00485CAA" w:rsidRPr="00777637" w:rsidRDefault="00485CAA" w:rsidP="002E0851">
            <w:pPr>
              <w:pStyle w:val="Tablea"/>
            </w:pPr>
            <w:r w:rsidRPr="00777637">
              <w:t>(a) the trustee of the trust; or</w:t>
            </w:r>
          </w:p>
          <w:p w:rsidR="00485CAA" w:rsidRPr="00777637" w:rsidRDefault="00485CAA" w:rsidP="002E0851">
            <w:pPr>
              <w:pStyle w:val="Tablea"/>
            </w:pPr>
            <w:r w:rsidRPr="00777637">
              <w:t xml:space="preserve">(b) the public officer of the trust (for the purposes of the </w:t>
            </w:r>
            <w:r w:rsidRPr="00777637">
              <w:rPr>
                <w:i/>
              </w:rPr>
              <w:t>Income Tax Assessment Act 1936</w:t>
            </w:r>
            <w:r w:rsidRPr="00777637">
              <w:t>).</w:t>
            </w:r>
          </w:p>
        </w:tc>
      </w:tr>
      <w:tr w:rsidR="00485CAA" w:rsidRPr="00777637" w:rsidTr="002E0851">
        <w:tc>
          <w:tcPr>
            <w:tcW w:w="714" w:type="dxa"/>
            <w:tcBorders>
              <w:top w:val="single" w:sz="2" w:space="0" w:color="auto"/>
              <w:bottom w:val="single" w:sz="12" w:space="0" w:color="auto"/>
            </w:tcBorders>
            <w:shd w:val="clear" w:color="auto" w:fill="auto"/>
          </w:tcPr>
          <w:p w:rsidR="00485CAA" w:rsidRPr="00777637" w:rsidRDefault="00485CAA" w:rsidP="002E0851">
            <w:pPr>
              <w:pStyle w:val="Tabletext"/>
            </w:pPr>
            <w:r w:rsidRPr="00777637">
              <w:t>7</w:t>
            </w:r>
          </w:p>
        </w:tc>
        <w:tc>
          <w:tcPr>
            <w:tcW w:w="3187" w:type="dxa"/>
            <w:tcBorders>
              <w:top w:val="single" w:sz="2" w:space="0" w:color="auto"/>
              <w:bottom w:val="single" w:sz="12" w:space="0" w:color="auto"/>
            </w:tcBorders>
            <w:shd w:val="clear" w:color="auto" w:fill="auto"/>
          </w:tcPr>
          <w:p w:rsidR="00485CAA" w:rsidRPr="00777637" w:rsidRDefault="00485CAA" w:rsidP="002E0851">
            <w:pPr>
              <w:pStyle w:val="Tabletext"/>
            </w:pPr>
            <w:r w:rsidRPr="00777637">
              <w:t xml:space="preserve">a </w:t>
            </w:r>
            <w:r w:rsidR="00777637" w:rsidRPr="00777637">
              <w:rPr>
                <w:position w:val="6"/>
                <w:sz w:val="16"/>
              </w:rPr>
              <w:t>*</w:t>
            </w:r>
            <w:r w:rsidRPr="00777637">
              <w:t xml:space="preserve">superannuation fund or an </w:t>
            </w:r>
            <w:r w:rsidR="00777637" w:rsidRPr="00777637">
              <w:rPr>
                <w:position w:val="6"/>
                <w:sz w:val="16"/>
              </w:rPr>
              <w:t>*</w:t>
            </w:r>
            <w:r w:rsidRPr="00777637">
              <w:t>approved deposit fund</w:t>
            </w:r>
          </w:p>
        </w:tc>
        <w:tc>
          <w:tcPr>
            <w:tcW w:w="3187" w:type="dxa"/>
            <w:tcBorders>
              <w:top w:val="single" w:sz="2" w:space="0" w:color="auto"/>
              <w:bottom w:val="single" w:sz="12" w:space="0" w:color="auto"/>
            </w:tcBorders>
            <w:shd w:val="clear" w:color="auto" w:fill="auto"/>
          </w:tcPr>
          <w:p w:rsidR="00485CAA" w:rsidRPr="00777637" w:rsidRDefault="00485CAA" w:rsidP="002E0851">
            <w:pPr>
              <w:pStyle w:val="Tablea"/>
            </w:pPr>
            <w:r w:rsidRPr="00777637">
              <w:t>(a) the trustee of the fund; or</w:t>
            </w:r>
          </w:p>
          <w:p w:rsidR="00485CAA" w:rsidRPr="00777637" w:rsidRDefault="00485CAA" w:rsidP="002E0851">
            <w:pPr>
              <w:pStyle w:val="Tablea"/>
            </w:pPr>
            <w:r w:rsidRPr="00777637">
              <w:t>(b) if the fund does not have a trustee—the entity managing the fund.</w:t>
            </w:r>
          </w:p>
        </w:tc>
      </w:tr>
    </w:tbl>
    <w:p w:rsidR="00485CAA" w:rsidRPr="00777637" w:rsidRDefault="00485CAA" w:rsidP="0038694E">
      <w:pPr>
        <w:pStyle w:val="subsection"/>
      </w:pPr>
      <w:r w:rsidRPr="00777637">
        <w:tab/>
        <w:t>(4)</w:t>
      </w:r>
      <w:r w:rsidRPr="00777637">
        <w:tab/>
        <w:t xml:space="preserve">If the entity specified in the table in </w:t>
      </w:r>
      <w:r w:rsidR="00DA1913" w:rsidRPr="00777637">
        <w:t>subsection (</w:t>
      </w:r>
      <w:r w:rsidRPr="00777637">
        <w:t>3) is not an individual, the table is taken to specify the individual who, under that subsection, would be eligible to make a statutory declaration in relation to an estimate of a liability of that entity.</w:t>
      </w:r>
    </w:p>
    <w:p w:rsidR="00485CAA" w:rsidRPr="00777637" w:rsidRDefault="00485CAA" w:rsidP="0038694E">
      <w:pPr>
        <w:pStyle w:val="ActHead5"/>
      </w:pPr>
      <w:bookmarkStart w:id="332" w:name="_Toc69307390"/>
      <w:r w:rsidRPr="00777637">
        <w:rPr>
          <w:rStyle w:val="CharSectno"/>
        </w:rPr>
        <w:t>268</w:t>
      </w:r>
      <w:r w:rsidR="00777637">
        <w:rPr>
          <w:rStyle w:val="CharSectno"/>
        </w:rPr>
        <w:noBreakHyphen/>
      </w:r>
      <w:r w:rsidRPr="00777637">
        <w:rPr>
          <w:rStyle w:val="CharSectno"/>
        </w:rPr>
        <w:t>95</w:t>
      </w:r>
      <w:r w:rsidRPr="00777637">
        <w:t xml:space="preserve">  Liquidators, receivers and trustees in bankruptcy</w:t>
      </w:r>
      <w:bookmarkEnd w:id="332"/>
    </w:p>
    <w:p w:rsidR="00485CAA" w:rsidRPr="00777637" w:rsidRDefault="00485CAA" w:rsidP="0038694E">
      <w:pPr>
        <w:pStyle w:val="SubsectionHead"/>
      </w:pPr>
      <w:r w:rsidRPr="00777637">
        <w:t>Scope</w:t>
      </w:r>
    </w:p>
    <w:p w:rsidR="00485CAA" w:rsidRPr="00777637" w:rsidRDefault="00485CAA" w:rsidP="0038694E">
      <w:pPr>
        <w:pStyle w:val="subsection"/>
        <w:keepNext/>
        <w:keepLines/>
      </w:pPr>
      <w:r w:rsidRPr="00777637">
        <w:tab/>
        <w:t>(1)</w:t>
      </w:r>
      <w:r w:rsidRPr="00777637">
        <w:tab/>
        <w:t xml:space="preserve">This section applies to an entity (your </w:t>
      </w:r>
      <w:r w:rsidRPr="00777637">
        <w:rPr>
          <w:b/>
          <w:i/>
        </w:rPr>
        <w:t>supervising entity</w:t>
      </w:r>
      <w:r w:rsidRPr="00777637">
        <w:t>), in relation to you, if:</w:t>
      </w:r>
    </w:p>
    <w:p w:rsidR="00485CAA" w:rsidRPr="00777637" w:rsidRDefault="00485CAA" w:rsidP="00485CAA">
      <w:pPr>
        <w:pStyle w:val="paragraph"/>
      </w:pPr>
      <w:r w:rsidRPr="00777637">
        <w:tab/>
        <w:t>(a)</w:t>
      </w:r>
      <w:r w:rsidRPr="00777637">
        <w:tab/>
        <w:t>the entity is your liquidator, receiver, trustee in bankruptcy or administrator, or the administrator of a deed of company arrangement executed by you; or</w:t>
      </w:r>
    </w:p>
    <w:p w:rsidR="00485CAA" w:rsidRPr="00777637" w:rsidRDefault="00485CAA" w:rsidP="00485CAA">
      <w:pPr>
        <w:pStyle w:val="paragraph"/>
      </w:pPr>
      <w:r w:rsidRPr="00777637">
        <w:tab/>
        <w:t>(b)</w:t>
      </w:r>
      <w:r w:rsidRPr="00777637">
        <w:tab/>
        <w:t>your property is vested in the entity, or the entity has control of your property.</w:t>
      </w:r>
    </w:p>
    <w:p w:rsidR="00485CAA" w:rsidRPr="00777637" w:rsidRDefault="00485CAA" w:rsidP="00485CAA">
      <w:pPr>
        <w:pStyle w:val="subsection"/>
      </w:pPr>
      <w:r w:rsidRPr="00777637">
        <w:tab/>
        <w:t>(2)</w:t>
      </w:r>
      <w:r w:rsidRPr="00777637">
        <w:tab/>
        <w:t>For the purposes of this Division, this section applies to an entity in relation to a partnership if it applies to the entity in relation to a partner of the partnership.</w:t>
      </w:r>
    </w:p>
    <w:p w:rsidR="00485CAA" w:rsidRPr="00777637" w:rsidRDefault="00485CAA" w:rsidP="00485CAA">
      <w:pPr>
        <w:pStyle w:val="SubsectionHead"/>
      </w:pPr>
      <w:r w:rsidRPr="00777637">
        <w:lastRenderedPageBreak/>
        <w:t>Notices from the Commissioner</w:t>
      </w:r>
    </w:p>
    <w:p w:rsidR="00485CAA" w:rsidRPr="00777637" w:rsidRDefault="00485CAA" w:rsidP="00485CAA">
      <w:pPr>
        <w:pStyle w:val="subsection"/>
      </w:pPr>
      <w:r w:rsidRPr="00777637">
        <w:tab/>
        <w:t>(3)</w:t>
      </w:r>
      <w:r w:rsidRPr="00777637">
        <w:tab/>
        <w:t>For the purposes of this Division, a notice given by the Commissioner to your supervising entity is taken to have been given to you.</w:t>
      </w:r>
    </w:p>
    <w:p w:rsidR="00485CAA" w:rsidRPr="00777637" w:rsidRDefault="00485CAA" w:rsidP="00485CAA">
      <w:pPr>
        <w:pStyle w:val="subsection"/>
      </w:pPr>
      <w:r w:rsidRPr="00777637">
        <w:tab/>
        <w:t>(4)</w:t>
      </w:r>
      <w:r w:rsidRPr="00777637">
        <w:tab/>
        <w:t>You must give your supervising entity a copy of any notice given to you by the Commissioner under this Division. You must do so as soon as practicable, and in any event within 7 days, after:</w:t>
      </w:r>
    </w:p>
    <w:p w:rsidR="00485CAA" w:rsidRPr="00777637" w:rsidRDefault="00485CAA" w:rsidP="00485CAA">
      <w:pPr>
        <w:pStyle w:val="paragraph"/>
      </w:pPr>
      <w:r w:rsidRPr="00777637">
        <w:tab/>
        <w:t>(a)</w:t>
      </w:r>
      <w:r w:rsidRPr="00777637">
        <w:tab/>
        <w:t>if the Commissioner gave you the notice before the day when your property vested in, or control of your property passed to, the supervising entity—that day; or</w:t>
      </w:r>
    </w:p>
    <w:p w:rsidR="00485CAA" w:rsidRPr="00777637" w:rsidRDefault="00485CAA" w:rsidP="00485CAA">
      <w:pPr>
        <w:pStyle w:val="paragraph"/>
      </w:pPr>
      <w:r w:rsidRPr="00777637">
        <w:tab/>
        <w:t>(b)</w:t>
      </w:r>
      <w:r w:rsidRPr="00777637">
        <w:tab/>
        <w:t xml:space="preserve">if </w:t>
      </w:r>
      <w:r w:rsidR="00DA1913" w:rsidRPr="00777637">
        <w:t>subsection (</w:t>
      </w:r>
      <w:r w:rsidRPr="00777637">
        <w:t>2) applies and the Commissioner gave you the notice before the day when the relevant partner’s property vested in, or control of the relevant partner’s property passed to, the supervising entity—that day; or</w:t>
      </w:r>
    </w:p>
    <w:p w:rsidR="00485CAA" w:rsidRPr="00777637" w:rsidRDefault="00485CAA" w:rsidP="00485CAA">
      <w:pPr>
        <w:pStyle w:val="paragraph"/>
      </w:pPr>
      <w:r w:rsidRPr="00777637">
        <w:tab/>
        <w:t>(c)</w:t>
      </w:r>
      <w:r w:rsidRPr="00777637">
        <w:tab/>
        <w:t>otherwise—the day when the Commissioner gave you the notice.</w:t>
      </w:r>
    </w:p>
    <w:p w:rsidR="00485CAA" w:rsidRPr="00777637" w:rsidRDefault="00485CAA" w:rsidP="00485CAA">
      <w:pPr>
        <w:pStyle w:val="subsection"/>
      </w:pPr>
      <w:r w:rsidRPr="00777637">
        <w:tab/>
        <w:t>(5)</w:t>
      </w:r>
      <w:r w:rsidRPr="00777637">
        <w:tab/>
        <w:t>If the Commissioner gives you and your supervising entity a notice at different times, each notice is taken to have been given at the later of those times.</w:t>
      </w:r>
    </w:p>
    <w:p w:rsidR="00485CAA" w:rsidRPr="00777637" w:rsidRDefault="00485CAA" w:rsidP="00485CAA">
      <w:pPr>
        <w:pStyle w:val="SubsectionHead"/>
      </w:pPr>
      <w:r w:rsidRPr="00777637">
        <w:t>Action taken by your supervising entity</w:t>
      </w:r>
    </w:p>
    <w:p w:rsidR="00485CAA" w:rsidRPr="00777637" w:rsidRDefault="00485CAA" w:rsidP="00485CAA">
      <w:pPr>
        <w:pStyle w:val="subsection"/>
      </w:pPr>
      <w:r w:rsidRPr="00777637">
        <w:tab/>
        <w:t>(6)</w:t>
      </w:r>
      <w:r w:rsidRPr="00777637">
        <w:tab/>
        <w:t>For the purposes of this Division, a statutory declaration given to the Commissioner by your supervising entity is taken to have been given by you.</w:t>
      </w:r>
    </w:p>
    <w:p w:rsidR="00485CAA" w:rsidRPr="00777637" w:rsidRDefault="00485CAA" w:rsidP="00485CAA">
      <w:pPr>
        <w:pStyle w:val="subsection"/>
      </w:pPr>
      <w:r w:rsidRPr="00777637">
        <w:tab/>
        <w:t>(7)</w:t>
      </w:r>
      <w:r w:rsidRPr="00777637">
        <w:tab/>
        <w:t>For the purposes of this Division, an affidavit filed by your supervising entity is taken to have been filed by you.</w:t>
      </w:r>
    </w:p>
    <w:p w:rsidR="00485CAA" w:rsidRPr="00777637" w:rsidRDefault="00485CAA" w:rsidP="00485CAA">
      <w:pPr>
        <w:pStyle w:val="subsection"/>
      </w:pPr>
      <w:r w:rsidRPr="00777637">
        <w:tab/>
        <w:t>(8)</w:t>
      </w:r>
      <w:r w:rsidRPr="00777637">
        <w:tab/>
        <w:t>For the purposes of item</w:t>
      </w:r>
      <w:r w:rsidR="00DA1913" w:rsidRPr="00777637">
        <w:t> </w:t>
      </w:r>
      <w:r w:rsidRPr="00777637">
        <w:t>2 in the table in subsection</w:t>
      </w:r>
      <w:r w:rsidR="00DA1913" w:rsidRPr="00777637">
        <w:t> </w:t>
      </w:r>
      <w:r w:rsidRPr="00777637">
        <w:t>268</w:t>
      </w:r>
      <w:r w:rsidR="00777637">
        <w:noBreakHyphen/>
      </w:r>
      <w:r w:rsidRPr="00777637">
        <w:t>40(1) (recovery proceedings), a procedural step taken by your supervising entity is taken to have been taken by you.</w:t>
      </w:r>
    </w:p>
    <w:p w:rsidR="00485CAA" w:rsidRPr="00777637" w:rsidRDefault="00485CAA" w:rsidP="00485CAA">
      <w:pPr>
        <w:pStyle w:val="SubsectionHead"/>
      </w:pPr>
      <w:r w:rsidRPr="00777637">
        <w:lastRenderedPageBreak/>
        <w:t>Multiple supervising entities</w:t>
      </w:r>
    </w:p>
    <w:p w:rsidR="00485CAA" w:rsidRPr="00777637" w:rsidRDefault="00485CAA" w:rsidP="00485CAA">
      <w:pPr>
        <w:pStyle w:val="subsection"/>
      </w:pPr>
      <w:r w:rsidRPr="00777637">
        <w:tab/>
        <w:t>(9)</w:t>
      </w:r>
      <w:r w:rsidRPr="00777637">
        <w:tab/>
        <w:t>If you have 2 or more supervising entities, anything this Division provides for to be done by or in relation to your supervising entity may be done by or in relation to any of them.</w:t>
      </w:r>
    </w:p>
    <w:p w:rsidR="00485CAA" w:rsidRPr="00777637" w:rsidRDefault="00485CAA" w:rsidP="00485CAA">
      <w:pPr>
        <w:pStyle w:val="ActHead5"/>
      </w:pPr>
      <w:bookmarkStart w:id="333" w:name="_Toc69307391"/>
      <w:r w:rsidRPr="00777637">
        <w:rPr>
          <w:rStyle w:val="CharSectno"/>
        </w:rPr>
        <w:t>268</w:t>
      </w:r>
      <w:r w:rsidR="00777637">
        <w:rPr>
          <w:rStyle w:val="CharSectno"/>
        </w:rPr>
        <w:noBreakHyphen/>
      </w:r>
      <w:r w:rsidRPr="00777637">
        <w:rPr>
          <w:rStyle w:val="CharSectno"/>
        </w:rPr>
        <w:t>100</w:t>
      </w:r>
      <w:r w:rsidRPr="00777637">
        <w:t xml:space="preserve">  Division not to limit or exclude Corporations or Bankruptcy Act</w:t>
      </w:r>
      <w:bookmarkEnd w:id="333"/>
    </w:p>
    <w:p w:rsidR="00485CAA" w:rsidRPr="00777637" w:rsidRDefault="00485CAA" w:rsidP="00485CAA">
      <w:pPr>
        <w:pStyle w:val="subsection"/>
      </w:pPr>
      <w:r w:rsidRPr="00777637">
        <w:tab/>
      </w:r>
      <w:r w:rsidRPr="00777637">
        <w:tab/>
        <w:t>This Division is not intended to limit or exclude the operation of Chapter</w:t>
      </w:r>
      <w:r w:rsidR="00DA1913" w:rsidRPr="00777637">
        <w:t> </w:t>
      </w:r>
      <w:r w:rsidRPr="00777637">
        <w:t xml:space="preserve">5 </w:t>
      </w:r>
      <w:r w:rsidR="00F92A10" w:rsidRPr="00777637">
        <w:t>(External administration) or Schedule</w:t>
      </w:r>
      <w:r w:rsidR="00DA1913" w:rsidRPr="00777637">
        <w:t> </w:t>
      </w:r>
      <w:r w:rsidR="00F92A10" w:rsidRPr="00777637">
        <w:t xml:space="preserve">2 to the </w:t>
      </w:r>
      <w:r w:rsidR="00F92A10" w:rsidRPr="00777637">
        <w:rPr>
          <w:i/>
        </w:rPr>
        <w:t>Corporations Act 2001</w:t>
      </w:r>
      <w:r w:rsidR="00F92A10" w:rsidRPr="00777637">
        <w:t xml:space="preserve">, or the </w:t>
      </w:r>
      <w:r w:rsidR="00F92A10" w:rsidRPr="00777637">
        <w:rPr>
          <w:i/>
        </w:rPr>
        <w:t>Bankruptcy Act 1966</w:t>
      </w:r>
      <w:r w:rsidR="00F92A10" w:rsidRPr="00777637">
        <w:t>, to the extent those provisions or that</w:t>
      </w:r>
      <w:r w:rsidRPr="00777637">
        <w:t xml:space="preserve"> Act can operate concurrently with this Division.</w:t>
      </w:r>
    </w:p>
    <w:p w:rsidR="00485CAA" w:rsidRPr="00777637" w:rsidRDefault="00485CAA" w:rsidP="00485CAA">
      <w:pPr>
        <w:pStyle w:val="notetext"/>
      </w:pPr>
      <w:r w:rsidRPr="00777637">
        <w:t>Note:</w:t>
      </w:r>
      <w:r w:rsidRPr="00777637">
        <w:tab/>
        <w:t>Section</w:t>
      </w:r>
      <w:r w:rsidR="00DA1913" w:rsidRPr="00777637">
        <w:t> </w:t>
      </w:r>
      <w:r w:rsidRPr="00777637">
        <w:t>268</w:t>
      </w:r>
      <w:r w:rsidR="00777637">
        <w:noBreakHyphen/>
      </w:r>
      <w:r w:rsidRPr="00777637">
        <w:t>30 and Subdivision</w:t>
      </w:r>
      <w:r w:rsidR="00DA1913" w:rsidRPr="00777637">
        <w:t> </w:t>
      </w:r>
      <w:r w:rsidRPr="00777637">
        <w:t>268</w:t>
      </w:r>
      <w:r w:rsidR="00777637">
        <w:noBreakHyphen/>
      </w:r>
      <w:r w:rsidRPr="00777637">
        <w:t>D affect the operation of Chapter</w:t>
      </w:r>
      <w:r w:rsidR="00DA1913" w:rsidRPr="00777637">
        <w:t> </w:t>
      </w:r>
      <w:r w:rsidRPr="00777637">
        <w:t xml:space="preserve">5 of the </w:t>
      </w:r>
      <w:r w:rsidRPr="00777637">
        <w:rPr>
          <w:i/>
        </w:rPr>
        <w:t>Corporations Act 2001</w:t>
      </w:r>
      <w:r w:rsidRPr="00777637">
        <w:t xml:space="preserve"> and the </w:t>
      </w:r>
      <w:r w:rsidRPr="00777637">
        <w:rPr>
          <w:i/>
        </w:rPr>
        <w:t>Bankruptcy Act 1966</w:t>
      </w:r>
      <w:r w:rsidRPr="00777637">
        <w:t>.</w:t>
      </w:r>
    </w:p>
    <w:p w:rsidR="00485CAA" w:rsidRPr="00777637" w:rsidRDefault="00485CAA" w:rsidP="00352BC6">
      <w:pPr>
        <w:pStyle w:val="ActHead4"/>
        <w:pageBreakBefore/>
      </w:pPr>
      <w:bookmarkStart w:id="334" w:name="_Toc69307392"/>
      <w:r w:rsidRPr="00777637">
        <w:rPr>
          <w:rStyle w:val="CharSubdNo"/>
        </w:rPr>
        <w:lastRenderedPageBreak/>
        <w:t>Division</w:t>
      </w:r>
      <w:r w:rsidR="00DA1913" w:rsidRPr="00777637">
        <w:rPr>
          <w:rStyle w:val="CharSubdNo"/>
        </w:rPr>
        <w:t> </w:t>
      </w:r>
      <w:r w:rsidRPr="00777637">
        <w:rPr>
          <w:rStyle w:val="CharSubdNo"/>
        </w:rPr>
        <w:t>269</w:t>
      </w:r>
      <w:r w:rsidRPr="00777637">
        <w:t>—</w:t>
      </w:r>
      <w:r w:rsidRPr="00777637">
        <w:rPr>
          <w:rStyle w:val="CharSubdText"/>
        </w:rPr>
        <w:t>Penalties for directors of non</w:t>
      </w:r>
      <w:r w:rsidR="00777637">
        <w:rPr>
          <w:rStyle w:val="CharSubdText"/>
        </w:rPr>
        <w:noBreakHyphen/>
      </w:r>
      <w:r w:rsidRPr="00777637">
        <w:rPr>
          <w:rStyle w:val="CharSubdText"/>
        </w:rPr>
        <w:t>complying companies</w:t>
      </w:r>
      <w:bookmarkEnd w:id="334"/>
    </w:p>
    <w:p w:rsidR="00485CAA" w:rsidRPr="00777637" w:rsidRDefault="00485CAA" w:rsidP="00485CAA">
      <w:pPr>
        <w:pStyle w:val="TofSectsHeading"/>
      </w:pPr>
      <w:r w:rsidRPr="00777637">
        <w:t>Table of Subdivisions</w:t>
      </w:r>
    </w:p>
    <w:p w:rsidR="00485CAA" w:rsidRPr="00777637" w:rsidRDefault="00485CAA" w:rsidP="00485CAA">
      <w:pPr>
        <w:pStyle w:val="TofSectsSubdiv"/>
      </w:pPr>
      <w:r w:rsidRPr="00777637">
        <w:tab/>
        <w:t>Guide to Division</w:t>
      </w:r>
      <w:r w:rsidR="00DA1913" w:rsidRPr="00777637">
        <w:t> </w:t>
      </w:r>
      <w:r w:rsidRPr="00777637">
        <w:t>269</w:t>
      </w:r>
    </w:p>
    <w:p w:rsidR="00485CAA" w:rsidRPr="00777637" w:rsidRDefault="00485CAA" w:rsidP="00485CAA">
      <w:pPr>
        <w:pStyle w:val="TofSectsSubdiv"/>
      </w:pPr>
      <w:r w:rsidRPr="00777637">
        <w:t>269</w:t>
      </w:r>
      <w:r w:rsidR="00777637">
        <w:noBreakHyphen/>
      </w:r>
      <w:r w:rsidRPr="00777637">
        <w:t>A</w:t>
      </w:r>
      <w:r w:rsidRPr="00777637">
        <w:tab/>
        <w:t>Object and scope</w:t>
      </w:r>
    </w:p>
    <w:p w:rsidR="00485CAA" w:rsidRPr="00777637" w:rsidRDefault="00485CAA" w:rsidP="00485CAA">
      <w:pPr>
        <w:pStyle w:val="TofSectsSubdiv"/>
      </w:pPr>
      <w:r w:rsidRPr="00777637">
        <w:t>269</w:t>
      </w:r>
      <w:r w:rsidR="00777637">
        <w:noBreakHyphen/>
      </w:r>
      <w:r w:rsidRPr="00777637">
        <w:t>B</w:t>
      </w:r>
      <w:r w:rsidRPr="00777637">
        <w:tab/>
        <w:t>Obligations and penalties</w:t>
      </w:r>
    </w:p>
    <w:p w:rsidR="00485CAA" w:rsidRPr="00777637" w:rsidRDefault="00485CAA" w:rsidP="00485CAA">
      <w:pPr>
        <w:pStyle w:val="TofSectsSubdiv"/>
      </w:pPr>
      <w:r w:rsidRPr="00777637">
        <w:t>269</w:t>
      </w:r>
      <w:r w:rsidR="00777637">
        <w:noBreakHyphen/>
      </w:r>
      <w:r w:rsidRPr="00777637">
        <w:t>C</w:t>
      </w:r>
      <w:r w:rsidRPr="00777637">
        <w:tab/>
        <w:t>Discharging liabilities</w:t>
      </w:r>
    </w:p>
    <w:p w:rsidR="00485CAA" w:rsidRPr="00777637" w:rsidRDefault="00485CAA" w:rsidP="00485CAA">
      <w:pPr>
        <w:pStyle w:val="TofSectsSubdiv"/>
      </w:pPr>
      <w:r w:rsidRPr="00777637">
        <w:t>269</w:t>
      </w:r>
      <w:r w:rsidR="00777637">
        <w:noBreakHyphen/>
      </w:r>
      <w:r w:rsidRPr="00777637">
        <w:t>D</w:t>
      </w:r>
      <w:r w:rsidRPr="00777637">
        <w:tab/>
        <w:t>Miscellaneous</w:t>
      </w:r>
    </w:p>
    <w:p w:rsidR="00485CAA" w:rsidRPr="00777637" w:rsidRDefault="00485CAA" w:rsidP="00485CAA">
      <w:pPr>
        <w:pStyle w:val="ActHead4"/>
      </w:pPr>
      <w:bookmarkStart w:id="335" w:name="_Toc69307393"/>
      <w:r w:rsidRPr="00777637">
        <w:rPr>
          <w:rStyle w:val="CharSubdNo"/>
        </w:rPr>
        <w:t>Guide to Division</w:t>
      </w:r>
      <w:r w:rsidR="00DA1913" w:rsidRPr="00777637">
        <w:rPr>
          <w:rStyle w:val="CharSubdNo"/>
        </w:rPr>
        <w:t> </w:t>
      </w:r>
      <w:r w:rsidRPr="00777637">
        <w:rPr>
          <w:rStyle w:val="CharSubdNo"/>
        </w:rPr>
        <w:t>2</w:t>
      </w:r>
      <w:r w:rsidRPr="00777637">
        <w:rPr>
          <w:rStyle w:val="CharSubdText"/>
        </w:rPr>
        <w:t>6</w:t>
      </w:r>
      <w:r w:rsidRPr="00777637">
        <w:t>9</w:t>
      </w:r>
      <w:bookmarkEnd w:id="335"/>
    </w:p>
    <w:p w:rsidR="00485CAA" w:rsidRPr="00777637" w:rsidRDefault="00485CAA" w:rsidP="00485CAA">
      <w:pPr>
        <w:pStyle w:val="ActHead5"/>
      </w:pPr>
      <w:bookmarkStart w:id="336" w:name="_Toc69307394"/>
      <w:r w:rsidRPr="00777637">
        <w:rPr>
          <w:rStyle w:val="CharSectno"/>
        </w:rPr>
        <w:t>269</w:t>
      </w:r>
      <w:r w:rsidR="00777637">
        <w:rPr>
          <w:rStyle w:val="CharSectno"/>
        </w:rPr>
        <w:noBreakHyphen/>
      </w:r>
      <w:r w:rsidRPr="00777637">
        <w:rPr>
          <w:rStyle w:val="CharSectno"/>
        </w:rPr>
        <w:t>1</w:t>
      </w:r>
      <w:r w:rsidRPr="00777637">
        <w:t xml:space="preserve">  What this Division is about</w:t>
      </w:r>
      <w:bookmarkEnd w:id="336"/>
    </w:p>
    <w:p w:rsidR="00FA258C" w:rsidRPr="00777637" w:rsidRDefault="00FA258C" w:rsidP="00FA258C">
      <w:pPr>
        <w:pStyle w:val="SOText"/>
      </w:pPr>
      <w:r w:rsidRPr="00777637">
        <w:t>This Division deals with obligations of a company:</w:t>
      </w:r>
    </w:p>
    <w:p w:rsidR="00FA258C" w:rsidRPr="00777637" w:rsidRDefault="00FA258C" w:rsidP="00EB0704">
      <w:pPr>
        <w:pStyle w:val="SOPara"/>
      </w:pPr>
      <w:r w:rsidRPr="00777637">
        <w:tab/>
        <w:t>(a)</w:t>
      </w:r>
      <w:r w:rsidRPr="00777637">
        <w:tab/>
        <w:t>under Subdivision</w:t>
      </w:r>
      <w:r w:rsidR="00DA1913" w:rsidRPr="00777637">
        <w:t> </w:t>
      </w:r>
      <w:r w:rsidRPr="00777637">
        <w:t>16</w:t>
      </w:r>
      <w:r w:rsidR="00777637">
        <w:noBreakHyphen/>
      </w:r>
      <w:r w:rsidRPr="00777637">
        <w:t>B in this Schedule (obligation to pay withheld amounts to the Commissioner); and</w:t>
      </w:r>
    </w:p>
    <w:p w:rsidR="00FA258C" w:rsidRPr="00777637" w:rsidRDefault="00FA258C" w:rsidP="00EB0704">
      <w:pPr>
        <w:pStyle w:val="SOPara"/>
      </w:pPr>
      <w:r w:rsidRPr="00777637">
        <w:tab/>
        <w:t>(b)</w:t>
      </w:r>
      <w:r w:rsidRPr="00777637">
        <w:tab/>
        <w:t>under Division</w:t>
      </w:r>
      <w:r w:rsidR="00DA1913" w:rsidRPr="00777637">
        <w:t> </w:t>
      </w:r>
      <w:r w:rsidRPr="00777637">
        <w:t>268 in this Schedule (obligation to pay estimates); and</w:t>
      </w:r>
    </w:p>
    <w:p w:rsidR="00FA258C" w:rsidRPr="00777637" w:rsidRDefault="00FA258C" w:rsidP="00EB0704">
      <w:pPr>
        <w:pStyle w:val="SOPara"/>
      </w:pPr>
      <w:r w:rsidRPr="00777637">
        <w:tab/>
        <w:t>(c)</w:t>
      </w:r>
      <w:r w:rsidRPr="00777637">
        <w:tab/>
        <w:t>under Part</w:t>
      </w:r>
      <w:r w:rsidR="00DA1913" w:rsidRPr="00777637">
        <w:t> </w:t>
      </w:r>
      <w:r w:rsidRPr="00777637">
        <w:t xml:space="preserve">3 of the </w:t>
      </w:r>
      <w:r w:rsidRPr="00777637">
        <w:rPr>
          <w:i/>
        </w:rPr>
        <w:t>Superannuation Guarantee (Administration) Act 1992</w:t>
      </w:r>
      <w:r w:rsidRPr="00777637">
        <w:t xml:space="preserve"> (obligation to pay superannuation guarantee charge); and</w:t>
      </w:r>
    </w:p>
    <w:p w:rsidR="00FA258C" w:rsidRPr="00777637" w:rsidRDefault="00FA258C" w:rsidP="00EB0704">
      <w:pPr>
        <w:pStyle w:val="SOPara"/>
      </w:pPr>
      <w:r w:rsidRPr="00777637">
        <w:tab/>
        <w:t>(d)</w:t>
      </w:r>
      <w:r w:rsidRPr="00777637">
        <w:tab/>
        <w:t>under Divisions</w:t>
      </w:r>
      <w:r w:rsidR="00DA1913" w:rsidRPr="00777637">
        <w:t> </w:t>
      </w:r>
      <w:r w:rsidRPr="00777637">
        <w:t>33 and 35 of the GST Act in respect of assessed net amounts; and</w:t>
      </w:r>
    </w:p>
    <w:p w:rsidR="00FA258C" w:rsidRPr="00777637" w:rsidRDefault="00FA258C" w:rsidP="00EB0704">
      <w:pPr>
        <w:pStyle w:val="SOPara"/>
      </w:pPr>
      <w:r w:rsidRPr="00777637">
        <w:tab/>
        <w:t>(e)</w:t>
      </w:r>
      <w:r w:rsidRPr="00777637">
        <w:tab/>
        <w:t>under Division</w:t>
      </w:r>
      <w:r w:rsidR="00DA1913" w:rsidRPr="00777637">
        <w:t> </w:t>
      </w:r>
      <w:r w:rsidRPr="00777637">
        <w:t>162 of the GST Act in respect of GST instalments.</w:t>
      </w:r>
    </w:p>
    <w:p w:rsidR="00FA258C" w:rsidRPr="00777637" w:rsidRDefault="00FA258C" w:rsidP="00FA258C">
      <w:pPr>
        <w:pStyle w:val="SOText"/>
      </w:pPr>
      <w:r w:rsidRPr="00777637">
        <w:t>The directors of a company have a duty to ensure that the company either:</w:t>
      </w:r>
    </w:p>
    <w:p w:rsidR="00FA258C" w:rsidRPr="00777637" w:rsidRDefault="00FA258C" w:rsidP="00EB0704">
      <w:pPr>
        <w:pStyle w:val="SOPara"/>
      </w:pPr>
      <w:r w:rsidRPr="00777637">
        <w:tab/>
        <w:t>(a)</w:t>
      </w:r>
      <w:r w:rsidRPr="00777637">
        <w:tab/>
        <w:t>meets those obligations; or</w:t>
      </w:r>
    </w:p>
    <w:p w:rsidR="00FA258C" w:rsidRPr="00777637" w:rsidRDefault="00FA258C" w:rsidP="00EB0704">
      <w:pPr>
        <w:pStyle w:val="SOPara"/>
      </w:pPr>
      <w:r w:rsidRPr="00777637">
        <w:tab/>
        <w:t>(b)</w:t>
      </w:r>
      <w:r w:rsidRPr="00777637">
        <w:tab/>
        <w:t>goes promptly into voluntary administration</w:t>
      </w:r>
      <w:r w:rsidR="002E34B5" w:rsidRPr="00777637">
        <w:t xml:space="preserve"> or restructuring</w:t>
      </w:r>
      <w:r w:rsidRPr="00777637">
        <w:t xml:space="preserve"> under the </w:t>
      </w:r>
      <w:r w:rsidRPr="00777637">
        <w:rPr>
          <w:i/>
        </w:rPr>
        <w:t>Corporations Act 2001</w:t>
      </w:r>
      <w:r w:rsidRPr="00777637">
        <w:t xml:space="preserve"> or into liquidation.</w:t>
      </w:r>
    </w:p>
    <w:p w:rsidR="00485CAA" w:rsidRPr="00777637" w:rsidRDefault="00485CAA" w:rsidP="00EB0704">
      <w:pPr>
        <w:pStyle w:val="SOText"/>
      </w:pPr>
      <w:r w:rsidRPr="00777637">
        <w:lastRenderedPageBreak/>
        <w:t>The directors’ duties are enforced by penalties.</w:t>
      </w:r>
    </w:p>
    <w:p w:rsidR="00485CAA" w:rsidRPr="00777637" w:rsidRDefault="00485CAA" w:rsidP="00EB0704">
      <w:pPr>
        <w:pStyle w:val="SOTextNote"/>
      </w:pPr>
      <w:r w:rsidRPr="00777637">
        <w:t>Note:</w:t>
      </w:r>
      <w:r w:rsidRPr="00777637">
        <w:tab/>
        <w:t>The duties this Division imposes on the directors of the company are in addition to the similar duties imposed on the public officer of the company. See subsection</w:t>
      </w:r>
      <w:r w:rsidR="00DA1913" w:rsidRPr="00777637">
        <w:t> </w:t>
      </w:r>
      <w:r w:rsidRPr="00777637">
        <w:t>252(1) of the Income Tax Assessment Act 1936.</w:t>
      </w:r>
    </w:p>
    <w:p w:rsidR="00485CAA" w:rsidRPr="00777637" w:rsidRDefault="00485CAA" w:rsidP="00330C66">
      <w:pPr>
        <w:pStyle w:val="ActHead4"/>
      </w:pPr>
      <w:bookmarkStart w:id="337" w:name="_Toc69307395"/>
      <w:r w:rsidRPr="00777637">
        <w:rPr>
          <w:rStyle w:val="CharSubdNo"/>
        </w:rPr>
        <w:t>Subdivision</w:t>
      </w:r>
      <w:r w:rsidR="00DA1913" w:rsidRPr="00777637">
        <w:rPr>
          <w:rStyle w:val="CharSubdNo"/>
        </w:rPr>
        <w:t> </w:t>
      </w:r>
      <w:r w:rsidRPr="00777637">
        <w:rPr>
          <w:rStyle w:val="CharSubdNo"/>
        </w:rPr>
        <w:t>269</w:t>
      </w:r>
      <w:r w:rsidR="00777637">
        <w:rPr>
          <w:rStyle w:val="CharSubdNo"/>
        </w:rPr>
        <w:noBreakHyphen/>
      </w:r>
      <w:r w:rsidRPr="00777637">
        <w:rPr>
          <w:rStyle w:val="CharSubdNo"/>
        </w:rPr>
        <w:t>A</w:t>
      </w:r>
      <w:r w:rsidRPr="00777637">
        <w:t>—</w:t>
      </w:r>
      <w:r w:rsidRPr="00777637">
        <w:rPr>
          <w:rStyle w:val="CharSubdText"/>
        </w:rPr>
        <w:t>Object and scope</w:t>
      </w:r>
      <w:bookmarkEnd w:id="337"/>
    </w:p>
    <w:p w:rsidR="00485CAA" w:rsidRPr="00777637" w:rsidRDefault="00485CAA" w:rsidP="00330C66">
      <w:pPr>
        <w:pStyle w:val="TofSectsHeading"/>
        <w:keepNext/>
        <w:keepLines/>
      </w:pPr>
      <w:r w:rsidRPr="00777637">
        <w:t>Table of sections</w:t>
      </w:r>
    </w:p>
    <w:p w:rsidR="00485CAA" w:rsidRPr="00777637" w:rsidRDefault="00485CAA" w:rsidP="00330C66">
      <w:pPr>
        <w:pStyle w:val="TofSectsSection"/>
        <w:keepNext/>
      </w:pPr>
      <w:r w:rsidRPr="00777637">
        <w:t>269</w:t>
      </w:r>
      <w:r w:rsidR="00777637">
        <w:noBreakHyphen/>
      </w:r>
      <w:r w:rsidRPr="00777637">
        <w:t>5</w:t>
      </w:r>
      <w:r w:rsidRPr="00777637">
        <w:tab/>
        <w:t>Object of Division</w:t>
      </w:r>
    </w:p>
    <w:p w:rsidR="00485CAA" w:rsidRPr="00777637" w:rsidRDefault="00485CAA" w:rsidP="00485CAA">
      <w:pPr>
        <w:pStyle w:val="TofSectsSection"/>
      </w:pPr>
      <w:r w:rsidRPr="00777637">
        <w:t>269</w:t>
      </w:r>
      <w:r w:rsidR="00777637">
        <w:noBreakHyphen/>
      </w:r>
      <w:r w:rsidRPr="00777637">
        <w:t>10</w:t>
      </w:r>
      <w:r w:rsidRPr="00777637">
        <w:tab/>
        <w:t>Scope of Division</w:t>
      </w:r>
    </w:p>
    <w:p w:rsidR="00485CAA" w:rsidRPr="00777637" w:rsidRDefault="00485CAA" w:rsidP="00485CAA">
      <w:pPr>
        <w:pStyle w:val="ActHead5"/>
      </w:pPr>
      <w:bookmarkStart w:id="338" w:name="_Toc69307396"/>
      <w:r w:rsidRPr="00777637">
        <w:rPr>
          <w:rStyle w:val="CharSectno"/>
        </w:rPr>
        <w:t>269</w:t>
      </w:r>
      <w:r w:rsidR="00777637">
        <w:rPr>
          <w:rStyle w:val="CharSectno"/>
        </w:rPr>
        <w:noBreakHyphen/>
      </w:r>
      <w:r w:rsidRPr="00777637">
        <w:rPr>
          <w:rStyle w:val="CharSectno"/>
        </w:rPr>
        <w:t>5</w:t>
      </w:r>
      <w:r w:rsidRPr="00777637">
        <w:t xml:space="preserve">  Object of Division</w:t>
      </w:r>
      <w:bookmarkEnd w:id="338"/>
    </w:p>
    <w:p w:rsidR="00485CAA" w:rsidRPr="00777637" w:rsidRDefault="00485CAA" w:rsidP="00485CAA">
      <w:pPr>
        <w:pStyle w:val="subsection"/>
      </w:pPr>
      <w:r w:rsidRPr="00777637">
        <w:tab/>
      </w:r>
      <w:r w:rsidRPr="00777637">
        <w:tab/>
        <w:t>The object of this Division is to ensure that a company either:</w:t>
      </w:r>
    </w:p>
    <w:p w:rsidR="003742DD" w:rsidRPr="00777637" w:rsidRDefault="003742DD" w:rsidP="003742DD">
      <w:pPr>
        <w:pStyle w:val="paragraph"/>
      </w:pPr>
      <w:r w:rsidRPr="00777637">
        <w:tab/>
        <w:t>(a)</w:t>
      </w:r>
      <w:r w:rsidRPr="00777637">
        <w:tab/>
        <w:t>meets its obligations under:</w:t>
      </w:r>
    </w:p>
    <w:p w:rsidR="003742DD" w:rsidRPr="00777637" w:rsidRDefault="003742DD" w:rsidP="003742DD">
      <w:pPr>
        <w:pStyle w:val="paragraphsub"/>
      </w:pPr>
      <w:r w:rsidRPr="00777637">
        <w:tab/>
        <w:t>(i)</w:t>
      </w:r>
      <w:r w:rsidRPr="00777637">
        <w:tab/>
        <w:t>Subdivision</w:t>
      </w:r>
      <w:r w:rsidR="00DA1913" w:rsidRPr="00777637">
        <w:t> </w:t>
      </w:r>
      <w:r w:rsidRPr="00777637">
        <w:t>16</w:t>
      </w:r>
      <w:r w:rsidR="00777637">
        <w:noBreakHyphen/>
      </w:r>
      <w:r w:rsidRPr="00777637">
        <w:t>B (obligation to pay withheld amounts to the Commissioner); and</w:t>
      </w:r>
    </w:p>
    <w:p w:rsidR="003742DD" w:rsidRPr="00777637" w:rsidRDefault="003742DD" w:rsidP="003742DD">
      <w:pPr>
        <w:pStyle w:val="paragraphsub"/>
      </w:pPr>
      <w:r w:rsidRPr="00777637">
        <w:tab/>
        <w:t>(ii)</w:t>
      </w:r>
      <w:r w:rsidRPr="00777637">
        <w:tab/>
        <w:t>Division</w:t>
      </w:r>
      <w:r w:rsidR="00DA1913" w:rsidRPr="00777637">
        <w:t> </w:t>
      </w:r>
      <w:r w:rsidRPr="00777637">
        <w:t>268 (estimates of PAYG withholding liabilities and superannuation guarantee charge); and</w:t>
      </w:r>
    </w:p>
    <w:p w:rsidR="00FA258C" w:rsidRPr="00777637" w:rsidRDefault="00FA258C" w:rsidP="00FA258C">
      <w:pPr>
        <w:pStyle w:val="paragraphsub"/>
      </w:pPr>
      <w:r w:rsidRPr="00777637">
        <w:tab/>
        <w:t>(iii)</w:t>
      </w:r>
      <w:r w:rsidRPr="00777637">
        <w:tab/>
        <w:t>Part</w:t>
      </w:r>
      <w:r w:rsidR="00DA1913" w:rsidRPr="00777637">
        <w:t> </w:t>
      </w:r>
      <w:r w:rsidRPr="00777637">
        <w:t xml:space="preserve">3 of the </w:t>
      </w:r>
      <w:r w:rsidRPr="00777637">
        <w:rPr>
          <w:i/>
        </w:rPr>
        <w:t>Superannuation Guarantee (Administration) Act 1992</w:t>
      </w:r>
      <w:r w:rsidRPr="00777637">
        <w:t xml:space="preserve"> (obligation to pay superannuation guarantee charge); and</w:t>
      </w:r>
    </w:p>
    <w:p w:rsidR="00FA258C" w:rsidRPr="00777637" w:rsidRDefault="00FA258C" w:rsidP="00FA258C">
      <w:pPr>
        <w:pStyle w:val="paragraphsub"/>
      </w:pPr>
      <w:r w:rsidRPr="00777637">
        <w:tab/>
        <w:t>(iv)</w:t>
      </w:r>
      <w:r w:rsidRPr="00777637">
        <w:tab/>
        <w:t>Divisions</w:t>
      </w:r>
      <w:r w:rsidR="00DA1913" w:rsidRPr="00777637">
        <w:t> </w:t>
      </w:r>
      <w:r w:rsidRPr="00777637">
        <w:t xml:space="preserve">33 and 35 of the </w:t>
      </w:r>
      <w:r w:rsidR="00777637" w:rsidRPr="00777637">
        <w:rPr>
          <w:position w:val="6"/>
          <w:sz w:val="16"/>
        </w:rPr>
        <w:t>*</w:t>
      </w:r>
      <w:r w:rsidRPr="00777637">
        <w:t xml:space="preserve">GST Act in respect of </w:t>
      </w:r>
      <w:r w:rsidR="00777637" w:rsidRPr="00777637">
        <w:rPr>
          <w:position w:val="6"/>
          <w:sz w:val="16"/>
        </w:rPr>
        <w:t>*</w:t>
      </w:r>
      <w:r w:rsidRPr="00777637">
        <w:t>assessed net amounts; and</w:t>
      </w:r>
    </w:p>
    <w:p w:rsidR="00FA258C" w:rsidRPr="00777637" w:rsidRDefault="00FA258C" w:rsidP="00FA258C">
      <w:pPr>
        <w:pStyle w:val="paragraphsub"/>
      </w:pPr>
      <w:r w:rsidRPr="00777637">
        <w:tab/>
        <w:t>(v)</w:t>
      </w:r>
      <w:r w:rsidRPr="00777637">
        <w:tab/>
        <w:t>Division</w:t>
      </w:r>
      <w:r w:rsidR="00DA1913" w:rsidRPr="00777637">
        <w:t> </w:t>
      </w:r>
      <w:r w:rsidRPr="00777637">
        <w:t>162 of the GST Act in respect of GST instalments (within the meaning of the GST Act); or</w:t>
      </w:r>
    </w:p>
    <w:p w:rsidR="00485CAA" w:rsidRPr="00777637" w:rsidRDefault="00485CAA" w:rsidP="00485CAA">
      <w:pPr>
        <w:pStyle w:val="paragraph"/>
      </w:pPr>
      <w:r w:rsidRPr="00777637">
        <w:tab/>
        <w:t>(b)</w:t>
      </w:r>
      <w:r w:rsidRPr="00777637">
        <w:tab/>
        <w:t>goes promptly into voluntary administration</w:t>
      </w:r>
      <w:r w:rsidR="002E34B5" w:rsidRPr="00777637">
        <w:t xml:space="preserve"> or restructuring</w:t>
      </w:r>
      <w:r w:rsidRPr="00777637">
        <w:t xml:space="preserve"> under the </w:t>
      </w:r>
      <w:r w:rsidRPr="00777637">
        <w:rPr>
          <w:i/>
        </w:rPr>
        <w:t>Corporations Act 2001</w:t>
      </w:r>
      <w:r w:rsidRPr="00777637">
        <w:t xml:space="preserve"> or into liquidation.</w:t>
      </w:r>
    </w:p>
    <w:p w:rsidR="00485CAA" w:rsidRPr="00777637" w:rsidRDefault="00485CAA" w:rsidP="00485CAA">
      <w:pPr>
        <w:pStyle w:val="notetext"/>
      </w:pPr>
      <w:r w:rsidRPr="00777637">
        <w:t>Note:</w:t>
      </w:r>
      <w:r w:rsidRPr="00777637">
        <w:tab/>
        <w:t>The directors’ duties are enforced by penalties on the directors. A penalty recovered under this Division is applied towards meeting the company’s obligation.</w:t>
      </w:r>
    </w:p>
    <w:p w:rsidR="00485CAA" w:rsidRPr="00777637" w:rsidRDefault="00485CAA" w:rsidP="00FE0357">
      <w:pPr>
        <w:pStyle w:val="ActHead5"/>
        <w:keepNext w:val="0"/>
        <w:keepLines w:val="0"/>
      </w:pPr>
      <w:bookmarkStart w:id="339" w:name="_Toc69307397"/>
      <w:r w:rsidRPr="00777637">
        <w:rPr>
          <w:rStyle w:val="CharSectno"/>
        </w:rPr>
        <w:t>269</w:t>
      </w:r>
      <w:r w:rsidR="00777637">
        <w:rPr>
          <w:rStyle w:val="CharSectno"/>
        </w:rPr>
        <w:noBreakHyphen/>
      </w:r>
      <w:r w:rsidRPr="00777637">
        <w:rPr>
          <w:rStyle w:val="CharSectno"/>
        </w:rPr>
        <w:t>10</w:t>
      </w:r>
      <w:r w:rsidRPr="00777637">
        <w:t xml:space="preserve">  Scope of Division</w:t>
      </w:r>
      <w:bookmarkEnd w:id="339"/>
    </w:p>
    <w:p w:rsidR="00485CAA" w:rsidRPr="00777637" w:rsidRDefault="00485CAA" w:rsidP="00FE0357">
      <w:pPr>
        <w:pStyle w:val="subsection"/>
      </w:pPr>
      <w:r w:rsidRPr="00777637">
        <w:tab/>
        <w:t>(1)</w:t>
      </w:r>
      <w:r w:rsidRPr="00777637">
        <w:tab/>
        <w:t>This Division applies as set out in the following table:</w:t>
      </w:r>
    </w:p>
    <w:p w:rsidR="00485CAA" w:rsidRPr="00777637" w:rsidRDefault="00485CAA" w:rsidP="00FE0357">
      <w:pPr>
        <w:pStyle w:val="Tabletext"/>
      </w:pPr>
    </w:p>
    <w:tbl>
      <w:tblPr>
        <w:tblW w:w="7145" w:type="dxa"/>
        <w:tblInd w:w="113" w:type="dxa"/>
        <w:tblLayout w:type="fixed"/>
        <w:tblLook w:val="0000" w:firstRow="0" w:lastRow="0" w:firstColumn="0" w:lastColumn="0" w:noHBand="0" w:noVBand="0"/>
      </w:tblPr>
      <w:tblGrid>
        <w:gridCol w:w="714"/>
        <w:gridCol w:w="3021"/>
        <w:gridCol w:w="3410"/>
      </w:tblGrid>
      <w:tr w:rsidR="00990B29" w:rsidRPr="00777637" w:rsidTr="00B45CD1">
        <w:trPr>
          <w:tblHeader/>
        </w:trPr>
        <w:tc>
          <w:tcPr>
            <w:tcW w:w="7145" w:type="dxa"/>
            <w:gridSpan w:val="3"/>
            <w:tcBorders>
              <w:top w:val="single" w:sz="12" w:space="0" w:color="auto"/>
              <w:bottom w:val="single" w:sz="6" w:space="0" w:color="auto"/>
            </w:tcBorders>
            <w:shd w:val="clear" w:color="auto" w:fill="auto"/>
          </w:tcPr>
          <w:p w:rsidR="00990B29" w:rsidRPr="00777637" w:rsidRDefault="00990B29" w:rsidP="00FE0357">
            <w:pPr>
              <w:pStyle w:val="Tabletext"/>
              <w:keepNext/>
              <w:keepLines/>
              <w:rPr>
                <w:b/>
              </w:rPr>
            </w:pPr>
            <w:r w:rsidRPr="00777637">
              <w:rPr>
                <w:b/>
              </w:rPr>
              <w:t>Obligations that directors must cause company to comply with</w:t>
            </w:r>
          </w:p>
        </w:tc>
      </w:tr>
      <w:tr w:rsidR="00990B29" w:rsidRPr="00777637" w:rsidTr="00B45CD1">
        <w:trPr>
          <w:tblHeader/>
        </w:trPr>
        <w:tc>
          <w:tcPr>
            <w:tcW w:w="714" w:type="dxa"/>
            <w:tcBorders>
              <w:top w:val="single" w:sz="6" w:space="0" w:color="auto"/>
              <w:bottom w:val="single" w:sz="12" w:space="0" w:color="auto"/>
            </w:tcBorders>
            <w:shd w:val="clear" w:color="auto" w:fill="auto"/>
          </w:tcPr>
          <w:p w:rsidR="00990B29" w:rsidRPr="00777637" w:rsidRDefault="00990B29" w:rsidP="00FE0357">
            <w:pPr>
              <w:pStyle w:val="Tabletext"/>
              <w:keepNext/>
              <w:keepLines/>
              <w:rPr>
                <w:b/>
              </w:rPr>
            </w:pPr>
            <w:r w:rsidRPr="00777637">
              <w:rPr>
                <w:b/>
              </w:rPr>
              <w:t>Item</w:t>
            </w:r>
          </w:p>
        </w:tc>
        <w:tc>
          <w:tcPr>
            <w:tcW w:w="3021" w:type="dxa"/>
            <w:tcBorders>
              <w:top w:val="single" w:sz="6" w:space="0" w:color="auto"/>
              <w:bottom w:val="single" w:sz="12" w:space="0" w:color="auto"/>
            </w:tcBorders>
            <w:shd w:val="clear" w:color="auto" w:fill="auto"/>
          </w:tcPr>
          <w:p w:rsidR="00990B29" w:rsidRPr="00777637" w:rsidRDefault="00990B29" w:rsidP="00FE0357">
            <w:pPr>
              <w:pStyle w:val="Tabletext"/>
              <w:keepNext/>
              <w:keepLines/>
              <w:rPr>
                <w:b/>
              </w:rPr>
            </w:pPr>
            <w:r w:rsidRPr="00777637">
              <w:rPr>
                <w:b/>
              </w:rPr>
              <w:t>Column 1</w:t>
            </w:r>
          </w:p>
          <w:p w:rsidR="00990B29" w:rsidRPr="00777637" w:rsidRDefault="00990B29" w:rsidP="00FE0357">
            <w:pPr>
              <w:pStyle w:val="Tabletext"/>
              <w:keepNext/>
              <w:keepLines/>
              <w:rPr>
                <w:b/>
              </w:rPr>
            </w:pPr>
            <w:r w:rsidRPr="00777637">
              <w:rPr>
                <w:b/>
              </w:rPr>
              <w:t xml:space="preserve">This Division applies if, on a particular day (the </w:t>
            </w:r>
            <w:r w:rsidRPr="00777637">
              <w:rPr>
                <w:b/>
                <w:i/>
              </w:rPr>
              <w:t>initial day</w:t>
            </w:r>
            <w:r w:rsidRPr="00777637">
              <w:rPr>
                <w:b/>
              </w:rPr>
              <w:t xml:space="preserve">), a company is a company registered under the </w:t>
            </w:r>
            <w:r w:rsidRPr="00777637">
              <w:rPr>
                <w:b/>
                <w:i/>
              </w:rPr>
              <w:t>Corporations Act 2001</w:t>
            </w:r>
            <w:r w:rsidRPr="00777637">
              <w:rPr>
                <w:b/>
              </w:rPr>
              <w:t>, and on the initial day …</w:t>
            </w:r>
          </w:p>
        </w:tc>
        <w:tc>
          <w:tcPr>
            <w:tcW w:w="3410" w:type="dxa"/>
            <w:tcBorders>
              <w:top w:val="single" w:sz="6" w:space="0" w:color="auto"/>
              <w:bottom w:val="single" w:sz="12" w:space="0" w:color="auto"/>
            </w:tcBorders>
            <w:shd w:val="clear" w:color="auto" w:fill="auto"/>
          </w:tcPr>
          <w:p w:rsidR="00990B29" w:rsidRPr="00777637" w:rsidRDefault="00990B29" w:rsidP="00FE0357">
            <w:pPr>
              <w:pStyle w:val="Tabletext"/>
              <w:keepNext/>
              <w:keepLines/>
              <w:rPr>
                <w:b/>
              </w:rPr>
            </w:pPr>
            <w:r w:rsidRPr="00777637">
              <w:rPr>
                <w:b/>
              </w:rPr>
              <w:t>Column 2</w:t>
            </w:r>
          </w:p>
          <w:p w:rsidR="00990B29" w:rsidRPr="00777637" w:rsidRDefault="00990B29" w:rsidP="00FE0357">
            <w:pPr>
              <w:pStyle w:val="Tabletext"/>
              <w:keepNext/>
              <w:keepLines/>
              <w:rPr>
                <w:b/>
              </w:rPr>
            </w:pPr>
            <w:r w:rsidRPr="00777637">
              <w:rPr>
                <w:b/>
              </w:rPr>
              <w:t xml:space="preserve">and the company is obliged to pay to the Commissioner on or before a particular day (the </w:t>
            </w:r>
            <w:r w:rsidRPr="00777637">
              <w:rPr>
                <w:b/>
                <w:i/>
              </w:rPr>
              <w:t>due day</w:t>
            </w:r>
            <w:r w:rsidRPr="00777637">
              <w:rPr>
                <w:b/>
              </w:rPr>
              <w:t>) …</w:t>
            </w:r>
          </w:p>
        </w:tc>
      </w:tr>
      <w:tr w:rsidR="00990B29" w:rsidRPr="00777637" w:rsidTr="00FE0357">
        <w:trPr>
          <w:cantSplit/>
        </w:trPr>
        <w:tc>
          <w:tcPr>
            <w:tcW w:w="714" w:type="dxa"/>
            <w:tcBorders>
              <w:top w:val="single" w:sz="12" w:space="0" w:color="auto"/>
              <w:bottom w:val="single" w:sz="2" w:space="0" w:color="auto"/>
            </w:tcBorders>
            <w:shd w:val="clear" w:color="auto" w:fill="auto"/>
          </w:tcPr>
          <w:p w:rsidR="00990B29" w:rsidRPr="00777637" w:rsidRDefault="00990B29" w:rsidP="004B1135">
            <w:pPr>
              <w:pStyle w:val="Tabletext"/>
            </w:pPr>
            <w:r w:rsidRPr="00777637">
              <w:t>1</w:t>
            </w:r>
          </w:p>
        </w:tc>
        <w:tc>
          <w:tcPr>
            <w:tcW w:w="3021" w:type="dxa"/>
            <w:tcBorders>
              <w:top w:val="single" w:sz="12" w:space="0" w:color="auto"/>
              <w:bottom w:val="single" w:sz="2" w:space="0" w:color="auto"/>
            </w:tcBorders>
            <w:shd w:val="clear" w:color="auto" w:fill="auto"/>
          </w:tcPr>
          <w:p w:rsidR="00990B29" w:rsidRPr="00777637" w:rsidRDefault="00990B29" w:rsidP="004B1135">
            <w:pPr>
              <w:pStyle w:val="Tabletext"/>
            </w:pPr>
            <w:r w:rsidRPr="00777637">
              <w:t>the company withholds an amount under Division</w:t>
            </w:r>
            <w:r w:rsidR="00DA1913" w:rsidRPr="00777637">
              <w:t> </w:t>
            </w:r>
            <w:r w:rsidRPr="00777637">
              <w:t>12</w:t>
            </w:r>
          </w:p>
        </w:tc>
        <w:tc>
          <w:tcPr>
            <w:tcW w:w="3410" w:type="dxa"/>
            <w:tcBorders>
              <w:top w:val="single" w:sz="12" w:space="0" w:color="auto"/>
              <w:bottom w:val="single" w:sz="2" w:space="0" w:color="auto"/>
            </w:tcBorders>
            <w:shd w:val="clear" w:color="auto" w:fill="auto"/>
          </w:tcPr>
          <w:p w:rsidR="00990B29" w:rsidRPr="00777637" w:rsidRDefault="00990B29" w:rsidP="004B1135">
            <w:pPr>
              <w:pStyle w:val="Tabletext"/>
            </w:pPr>
            <w:r w:rsidRPr="00777637">
              <w:t>that amount in accordance with Subdivision</w:t>
            </w:r>
            <w:r w:rsidR="00DA1913" w:rsidRPr="00777637">
              <w:t> </w:t>
            </w:r>
            <w:r w:rsidRPr="00777637">
              <w:t>16</w:t>
            </w:r>
            <w:r w:rsidR="00777637">
              <w:noBreakHyphen/>
            </w:r>
            <w:r w:rsidRPr="00777637">
              <w:t>B.</w:t>
            </w:r>
          </w:p>
        </w:tc>
      </w:tr>
      <w:tr w:rsidR="00990B29" w:rsidRPr="00777637" w:rsidTr="00B45CD1">
        <w:tc>
          <w:tcPr>
            <w:tcW w:w="714" w:type="dxa"/>
            <w:tcBorders>
              <w:top w:val="single" w:sz="2" w:space="0" w:color="auto"/>
              <w:bottom w:val="single" w:sz="2" w:space="0" w:color="auto"/>
            </w:tcBorders>
            <w:shd w:val="clear" w:color="auto" w:fill="auto"/>
          </w:tcPr>
          <w:p w:rsidR="00990B29" w:rsidRPr="00777637" w:rsidRDefault="00990B29" w:rsidP="004B1135">
            <w:pPr>
              <w:pStyle w:val="Tabletext"/>
            </w:pPr>
            <w:r w:rsidRPr="00777637">
              <w:t>2</w:t>
            </w:r>
          </w:p>
        </w:tc>
        <w:tc>
          <w:tcPr>
            <w:tcW w:w="3021" w:type="dxa"/>
            <w:tcBorders>
              <w:top w:val="single" w:sz="2" w:space="0" w:color="auto"/>
              <w:bottom w:val="single" w:sz="2" w:space="0" w:color="auto"/>
            </w:tcBorders>
            <w:shd w:val="clear" w:color="auto" w:fill="auto"/>
          </w:tcPr>
          <w:p w:rsidR="00990B29" w:rsidRPr="00777637" w:rsidRDefault="00990B29" w:rsidP="004B1135">
            <w:pPr>
              <w:pStyle w:val="Tabletext"/>
            </w:pPr>
            <w:r w:rsidRPr="00777637">
              <w:t xml:space="preserve">the company receives an </w:t>
            </w:r>
            <w:r w:rsidR="00777637" w:rsidRPr="00777637">
              <w:rPr>
                <w:position w:val="6"/>
                <w:sz w:val="16"/>
              </w:rPr>
              <w:t>*</w:t>
            </w:r>
            <w:r w:rsidRPr="00777637">
              <w:t>alienated personal services payment</w:t>
            </w:r>
          </w:p>
        </w:tc>
        <w:tc>
          <w:tcPr>
            <w:tcW w:w="3410" w:type="dxa"/>
            <w:tcBorders>
              <w:top w:val="single" w:sz="2" w:space="0" w:color="auto"/>
              <w:bottom w:val="single" w:sz="2" w:space="0" w:color="auto"/>
            </w:tcBorders>
            <w:shd w:val="clear" w:color="auto" w:fill="auto"/>
          </w:tcPr>
          <w:p w:rsidR="00990B29" w:rsidRPr="00777637" w:rsidRDefault="00990B29" w:rsidP="004B1135">
            <w:pPr>
              <w:pStyle w:val="Tabletext"/>
            </w:pPr>
            <w:r w:rsidRPr="00777637">
              <w:t>an amount in respect of that alienated personal services payment in accordance with Division</w:t>
            </w:r>
            <w:r w:rsidR="00DA1913" w:rsidRPr="00777637">
              <w:t> </w:t>
            </w:r>
            <w:r w:rsidRPr="00777637">
              <w:t>13 and Subdivision</w:t>
            </w:r>
            <w:r w:rsidR="00DA1913" w:rsidRPr="00777637">
              <w:t> </w:t>
            </w:r>
            <w:r w:rsidRPr="00777637">
              <w:t>16</w:t>
            </w:r>
            <w:r w:rsidR="00777637">
              <w:noBreakHyphen/>
            </w:r>
            <w:r w:rsidRPr="00777637">
              <w:t>B.</w:t>
            </w:r>
          </w:p>
        </w:tc>
      </w:tr>
      <w:tr w:rsidR="00990B29" w:rsidRPr="00777637" w:rsidTr="00B45CD1">
        <w:tc>
          <w:tcPr>
            <w:tcW w:w="714" w:type="dxa"/>
            <w:tcBorders>
              <w:top w:val="single" w:sz="2" w:space="0" w:color="auto"/>
              <w:bottom w:val="single" w:sz="2" w:space="0" w:color="auto"/>
            </w:tcBorders>
            <w:shd w:val="clear" w:color="auto" w:fill="auto"/>
          </w:tcPr>
          <w:p w:rsidR="00990B29" w:rsidRPr="00777637" w:rsidRDefault="00990B29" w:rsidP="00B45CD1">
            <w:pPr>
              <w:pStyle w:val="Tabletext"/>
            </w:pPr>
            <w:r w:rsidRPr="00777637">
              <w:t>3</w:t>
            </w:r>
          </w:p>
        </w:tc>
        <w:tc>
          <w:tcPr>
            <w:tcW w:w="3021" w:type="dxa"/>
            <w:tcBorders>
              <w:top w:val="single" w:sz="2" w:space="0" w:color="auto"/>
              <w:bottom w:val="single" w:sz="2" w:space="0" w:color="auto"/>
            </w:tcBorders>
            <w:shd w:val="clear" w:color="auto" w:fill="auto"/>
          </w:tcPr>
          <w:p w:rsidR="00990B29" w:rsidRPr="00777637" w:rsidRDefault="00990B29" w:rsidP="00B45CD1">
            <w:pPr>
              <w:pStyle w:val="Tabletext"/>
            </w:pPr>
            <w:r w:rsidRPr="00777637">
              <w:t xml:space="preserve">the company provides a </w:t>
            </w:r>
            <w:r w:rsidR="00777637" w:rsidRPr="00777637">
              <w:rPr>
                <w:position w:val="6"/>
                <w:sz w:val="16"/>
              </w:rPr>
              <w:t>*</w:t>
            </w:r>
            <w:r w:rsidRPr="00777637">
              <w:t>non</w:t>
            </w:r>
            <w:r w:rsidR="00777637">
              <w:noBreakHyphen/>
            </w:r>
            <w:r w:rsidRPr="00777637">
              <w:t>cash benefit</w:t>
            </w:r>
          </w:p>
        </w:tc>
        <w:tc>
          <w:tcPr>
            <w:tcW w:w="3410" w:type="dxa"/>
            <w:tcBorders>
              <w:top w:val="single" w:sz="2" w:space="0" w:color="auto"/>
              <w:bottom w:val="single" w:sz="2" w:space="0" w:color="auto"/>
            </w:tcBorders>
            <w:shd w:val="clear" w:color="auto" w:fill="auto"/>
          </w:tcPr>
          <w:p w:rsidR="00990B29" w:rsidRPr="00777637" w:rsidRDefault="00990B29" w:rsidP="00B45CD1">
            <w:pPr>
              <w:pStyle w:val="Tabletext"/>
            </w:pPr>
            <w:r w:rsidRPr="00777637">
              <w:t>an amount in respect of that benefit in accordance with Subdivision</w:t>
            </w:r>
            <w:r w:rsidR="00DA1913" w:rsidRPr="00777637">
              <w:t> </w:t>
            </w:r>
            <w:r w:rsidRPr="00777637">
              <w:t>16</w:t>
            </w:r>
            <w:r w:rsidR="00777637">
              <w:noBreakHyphen/>
            </w:r>
            <w:r w:rsidRPr="00777637">
              <w:t>B.</w:t>
            </w:r>
          </w:p>
        </w:tc>
      </w:tr>
      <w:tr w:rsidR="00990B29" w:rsidRPr="00777637" w:rsidTr="00EB0704">
        <w:tc>
          <w:tcPr>
            <w:tcW w:w="714" w:type="dxa"/>
            <w:tcBorders>
              <w:top w:val="single" w:sz="2" w:space="0" w:color="auto"/>
              <w:bottom w:val="single" w:sz="2" w:space="0" w:color="auto"/>
            </w:tcBorders>
            <w:shd w:val="clear" w:color="auto" w:fill="auto"/>
          </w:tcPr>
          <w:p w:rsidR="00990B29" w:rsidRPr="00777637" w:rsidRDefault="00990B29" w:rsidP="00B45CD1">
            <w:pPr>
              <w:pStyle w:val="Tabletext"/>
            </w:pPr>
            <w:r w:rsidRPr="00777637">
              <w:t>5</w:t>
            </w:r>
          </w:p>
        </w:tc>
        <w:tc>
          <w:tcPr>
            <w:tcW w:w="3021" w:type="dxa"/>
            <w:tcBorders>
              <w:top w:val="single" w:sz="2" w:space="0" w:color="auto"/>
              <w:bottom w:val="single" w:sz="2" w:space="0" w:color="auto"/>
            </w:tcBorders>
            <w:shd w:val="clear" w:color="auto" w:fill="auto"/>
          </w:tcPr>
          <w:p w:rsidR="00990B29" w:rsidRPr="00777637" w:rsidRDefault="00990B29" w:rsidP="00B45CD1">
            <w:pPr>
              <w:pStyle w:val="Tabletext"/>
            </w:pPr>
            <w:r w:rsidRPr="00777637">
              <w:t xml:space="preserve">a </w:t>
            </w:r>
            <w:r w:rsidR="00777637" w:rsidRPr="00777637">
              <w:rPr>
                <w:position w:val="6"/>
                <w:sz w:val="16"/>
              </w:rPr>
              <w:t>*</w:t>
            </w:r>
            <w:r w:rsidRPr="00777637">
              <w:t>quarter ends</w:t>
            </w:r>
          </w:p>
        </w:tc>
        <w:tc>
          <w:tcPr>
            <w:tcW w:w="3410" w:type="dxa"/>
            <w:tcBorders>
              <w:top w:val="single" w:sz="2" w:space="0" w:color="auto"/>
              <w:bottom w:val="single" w:sz="2" w:space="0" w:color="auto"/>
            </w:tcBorders>
            <w:shd w:val="clear" w:color="auto" w:fill="auto"/>
          </w:tcPr>
          <w:p w:rsidR="00990B29" w:rsidRPr="00777637" w:rsidRDefault="00990B29" w:rsidP="00B45CD1">
            <w:pPr>
              <w:pStyle w:val="Tabletext"/>
            </w:pPr>
            <w:r w:rsidRPr="00777637">
              <w:t xml:space="preserve">superannuation guarantee charge for the quarter in accordance with the </w:t>
            </w:r>
            <w:r w:rsidRPr="00777637">
              <w:rPr>
                <w:i/>
              </w:rPr>
              <w:t>Superannuation Guarantee (Administration) Act 1992</w:t>
            </w:r>
            <w:r w:rsidRPr="00777637">
              <w:t>.</w:t>
            </w:r>
          </w:p>
        </w:tc>
      </w:tr>
      <w:tr w:rsidR="00FA258C" w:rsidRPr="00777637" w:rsidTr="00EB0704">
        <w:tc>
          <w:tcPr>
            <w:tcW w:w="714" w:type="dxa"/>
            <w:tcBorders>
              <w:top w:val="single" w:sz="2" w:space="0" w:color="auto"/>
              <w:bottom w:val="single" w:sz="2" w:space="0" w:color="auto"/>
            </w:tcBorders>
            <w:shd w:val="clear" w:color="auto" w:fill="auto"/>
          </w:tcPr>
          <w:p w:rsidR="00FA258C" w:rsidRPr="00777637" w:rsidRDefault="00FA258C" w:rsidP="00B45CD1">
            <w:pPr>
              <w:pStyle w:val="Tabletext"/>
            </w:pPr>
            <w:r w:rsidRPr="00777637">
              <w:t>6</w:t>
            </w:r>
          </w:p>
        </w:tc>
        <w:tc>
          <w:tcPr>
            <w:tcW w:w="3021" w:type="dxa"/>
            <w:tcBorders>
              <w:top w:val="single" w:sz="2" w:space="0" w:color="auto"/>
              <w:bottom w:val="single" w:sz="2" w:space="0" w:color="auto"/>
            </w:tcBorders>
            <w:shd w:val="clear" w:color="auto" w:fill="auto"/>
          </w:tcPr>
          <w:p w:rsidR="00FA258C" w:rsidRPr="00777637" w:rsidRDefault="00FA258C" w:rsidP="00B45CD1">
            <w:pPr>
              <w:pStyle w:val="Tabletext"/>
            </w:pPr>
            <w:r w:rsidRPr="00777637">
              <w:t xml:space="preserve">a </w:t>
            </w:r>
            <w:r w:rsidR="00777637" w:rsidRPr="00777637">
              <w:rPr>
                <w:position w:val="6"/>
                <w:sz w:val="16"/>
              </w:rPr>
              <w:t>*</w:t>
            </w:r>
            <w:r w:rsidRPr="00777637">
              <w:t>tax period ends</w:t>
            </w:r>
          </w:p>
        </w:tc>
        <w:tc>
          <w:tcPr>
            <w:tcW w:w="3410" w:type="dxa"/>
            <w:tcBorders>
              <w:top w:val="single" w:sz="2" w:space="0" w:color="auto"/>
              <w:bottom w:val="single" w:sz="2" w:space="0" w:color="auto"/>
            </w:tcBorders>
            <w:shd w:val="clear" w:color="auto" w:fill="auto"/>
          </w:tcPr>
          <w:p w:rsidR="00FA258C" w:rsidRPr="00777637" w:rsidRDefault="00FA258C" w:rsidP="00B45CD1">
            <w:pPr>
              <w:pStyle w:val="Tabletext"/>
            </w:pPr>
            <w:r w:rsidRPr="00777637">
              <w:t xml:space="preserve">an </w:t>
            </w:r>
            <w:r w:rsidR="00777637" w:rsidRPr="00777637">
              <w:rPr>
                <w:position w:val="6"/>
                <w:sz w:val="16"/>
              </w:rPr>
              <w:t>*</w:t>
            </w:r>
            <w:r w:rsidRPr="00777637">
              <w:t xml:space="preserve">assessed net amount for the tax period in accordance with the </w:t>
            </w:r>
            <w:r w:rsidR="00777637" w:rsidRPr="00777637">
              <w:rPr>
                <w:position w:val="6"/>
                <w:sz w:val="16"/>
              </w:rPr>
              <w:t>*</w:t>
            </w:r>
            <w:r w:rsidRPr="00777637">
              <w:t>GST Act.</w:t>
            </w:r>
          </w:p>
        </w:tc>
      </w:tr>
      <w:tr w:rsidR="00FA258C" w:rsidRPr="00777637" w:rsidTr="00B45CD1">
        <w:tc>
          <w:tcPr>
            <w:tcW w:w="714" w:type="dxa"/>
            <w:tcBorders>
              <w:top w:val="single" w:sz="2" w:space="0" w:color="auto"/>
              <w:bottom w:val="single" w:sz="12" w:space="0" w:color="auto"/>
            </w:tcBorders>
            <w:shd w:val="clear" w:color="auto" w:fill="auto"/>
          </w:tcPr>
          <w:p w:rsidR="00FA258C" w:rsidRPr="00777637" w:rsidRDefault="00FA258C" w:rsidP="00B45CD1">
            <w:pPr>
              <w:pStyle w:val="Tabletext"/>
            </w:pPr>
            <w:r w:rsidRPr="00777637">
              <w:t>7</w:t>
            </w:r>
          </w:p>
        </w:tc>
        <w:tc>
          <w:tcPr>
            <w:tcW w:w="3021" w:type="dxa"/>
            <w:tcBorders>
              <w:top w:val="single" w:sz="2" w:space="0" w:color="auto"/>
              <w:bottom w:val="single" w:sz="12" w:space="0" w:color="auto"/>
            </w:tcBorders>
            <w:shd w:val="clear" w:color="auto" w:fill="auto"/>
          </w:tcPr>
          <w:p w:rsidR="00FA258C" w:rsidRPr="00777637" w:rsidRDefault="00FA258C" w:rsidP="00B45CD1">
            <w:pPr>
              <w:pStyle w:val="Tabletext"/>
            </w:pPr>
            <w:r w:rsidRPr="00777637">
              <w:t xml:space="preserve">a GST instalment quarter (within the meaning of the </w:t>
            </w:r>
            <w:r w:rsidR="00777637" w:rsidRPr="00777637">
              <w:rPr>
                <w:position w:val="6"/>
                <w:sz w:val="16"/>
              </w:rPr>
              <w:t>*</w:t>
            </w:r>
            <w:r w:rsidRPr="00777637">
              <w:t>GST Act) ends</w:t>
            </w:r>
          </w:p>
        </w:tc>
        <w:tc>
          <w:tcPr>
            <w:tcW w:w="3410" w:type="dxa"/>
            <w:tcBorders>
              <w:top w:val="single" w:sz="2" w:space="0" w:color="auto"/>
              <w:bottom w:val="single" w:sz="12" w:space="0" w:color="auto"/>
            </w:tcBorders>
            <w:shd w:val="clear" w:color="auto" w:fill="auto"/>
          </w:tcPr>
          <w:p w:rsidR="00FA258C" w:rsidRPr="00777637" w:rsidRDefault="00FA258C" w:rsidP="00B45CD1">
            <w:pPr>
              <w:pStyle w:val="Tabletext"/>
            </w:pPr>
            <w:r w:rsidRPr="00777637">
              <w:t>a GST instalment (within the meaning of the GST Act) for the quarter in accordance with the GST Act.</w:t>
            </w:r>
          </w:p>
        </w:tc>
      </w:tr>
    </w:tbl>
    <w:p w:rsidR="00485CAA" w:rsidRPr="00777637" w:rsidRDefault="00485CAA" w:rsidP="00485CAA">
      <w:pPr>
        <w:pStyle w:val="subsection"/>
      </w:pPr>
      <w:r w:rsidRPr="00777637">
        <w:tab/>
        <w:t>(2)</w:t>
      </w:r>
      <w:r w:rsidRPr="00777637">
        <w:tab/>
        <w:t>This Division applies in relation to an amount that the company purports to withhold under Division</w:t>
      </w:r>
      <w:r w:rsidR="00DA1913" w:rsidRPr="00777637">
        <w:t> </w:t>
      </w:r>
      <w:r w:rsidRPr="00777637">
        <w:t>12, but is not required to withhold, as if the company were required to withhold the amount.</w:t>
      </w:r>
    </w:p>
    <w:p w:rsidR="00670CAA" w:rsidRPr="00777637" w:rsidRDefault="00670CAA" w:rsidP="004B1135">
      <w:pPr>
        <w:pStyle w:val="SubsectionHead"/>
        <w:keepNext w:val="0"/>
        <w:keepLines w:val="0"/>
      </w:pPr>
      <w:r w:rsidRPr="00777637">
        <w:t>Superannuation guarantee charge</w:t>
      </w:r>
    </w:p>
    <w:p w:rsidR="00670CAA" w:rsidRPr="00777637" w:rsidRDefault="00670CAA" w:rsidP="004B1135">
      <w:pPr>
        <w:pStyle w:val="subsection"/>
      </w:pPr>
      <w:r w:rsidRPr="00777637">
        <w:tab/>
        <w:t>(3)</w:t>
      </w:r>
      <w:r w:rsidRPr="00777637">
        <w:tab/>
        <w:t xml:space="preserve">For the purposes of this Division, the company’s superannuation guarantee charge for a </w:t>
      </w:r>
      <w:r w:rsidR="00777637" w:rsidRPr="00777637">
        <w:rPr>
          <w:position w:val="6"/>
          <w:sz w:val="16"/>
        </w:rPr>
        <w:t>*</w:t>
      </w:r>
      <w:r w:rsidRPr="00777637">
        <w:t xml:space="preserve">quarter under the </w:t>
      </w:r>
      <w:r w:rsidRPr="00777637">
        <w:rPr>
          <w:i/>
        </w:rPr>
        <w:t>Superannuation Guarantee (Administration) Act 1992</w:t>
      </w:r>
      <w:r w:rsidRPr="00777637">
        <w:t xml:space="preserve"> is treated as being payable </w:t>
      </w:r>
      <w:r w:rsidRPr="00777637">
        <w:lastRenderedPageBreak/>
        <w:t>on the day by which the company must lodge a superannuation guarantee statement for the quarter under section</w:t>
      </w:r>
      <w:r w:rsidR="00DA1913" w:rsidRPr="00777637">
        <w:t> </w:t>
      </w:r>
      <w:r w:rsidRPr="00777637">
        <w:t>33 of that Act, even if the charge is not assessed under that Act on or before that day.</w:t>
      </w:r>
    </w:p>
    <w:p w:rsidR="00B2250E" w:rsidRPr="00777637" w:rsidRDefault="00B2250E" w:rsidP="001A414E">
      <w:pPr>
        <w:pStyle w:val="SubsectionHead"/>
      </w:pPr>
      <w:r w:rsidRPr="00777637">
        <w:t>Estimates</w:t>
      </w:r>
    </w:p>
    <w:p w:rsidR="00B2250E" w:rsidRPr="00777637" w:rsidRDefault="00B2250E" w:rsidP="001A414E">
      <w:pPr>
        <w:pStyle w:val="subsection"/>
      </w:pPr>
      <w:r w:rsidRPr="00777637">
        <w:tab/>
        <w:t>(4)</w:t>
      </w:r>
      <w:r w:rsidRPr="00777637">
        <w:tab/>
        <w:t>This Division also applies if:</w:t>
      </w:r>
    </w:p>
    <w:p w:rsidR="00B2250E" w:rsidRPr="00777637" w:rsidRDefault="00B2250E" w:rsidP="00B2250E">
      <w:pPr>
        <w:pStyle w:val="paragraph"/>
      </w:pPr>
      <w:r w:rsidRPr="00777637">
        <w:tab/>
        <w:t>(a)</w:t>
      </w:r>
      <w:r w:rsidRPr="00777637">
        <w:tab/>
        <w:t xml:space="preserve">a company is a company registered under the </w:t>
      </w:r>
      <w:r w:rsidRPr="00777637">
        <w:rPr>
          <w:i/>
        </w:rPr>
        <w:t>Corporations Act 2001</w:t>
      </w:r>
      <w:r w:rsidRPr="00777637">
        <w:t>; and</w:t>
      </w:r>
    </w:p>
    <w:p w:rsidR="00B2250E" w:rsidRPr="00777637" w:rsidRDefault="00B2250E" w:rsidP="00B2250E">
      <w:pPr>
        <w:pStyle w:val="paragraph"/>
      </w:pPr>
      <w:r w:rsidRPr="00777637">
        <w:tab/>
        <w:t>(b)</w:t>
      </w:r>
      <w:r w:rsidRPr="00777637">
        <w:tab/>
        <w:t>the company is given notice of an estimate under Division</w:t>
      </w:r>
      <w:r w:rsidR="00DA1913" w:rsidRPr="00777637">
        <w:t> </w:t>
      </w:r>
      <w:r w:rsidRPr="00777637">
        <w:t>268; and</w:t>
      </w:r>
    </w:p>
    <w:p w:rsidR="00B2250E" w:rsidRPr="00777637" w:rsidRDefault="00B2250E" w:rsidP="00B2250E">
      <w:pPr>
        <w:pStyle w:val="paragraph"/>
      </w:pPr>
      <w:r w:rsidRPr="00777637">
        <w:tab/>
        <w:t>(c)</w:t>
      </w:r>
      <w:r w:rsidRPr="00777637">
        <w:tab/>
        <w:t xml:space="preserve">the company is obliged to pay the amount of the estimate to the Commissioner on or before a particular day (the </w:t>
      </w:r>
      <w:r w:rsidRPr="00777637">
        <w:rPr>
          <w:b/>
          <w:i/>
        </w:rPr>
        <w:t>due day</w:t>
      </w:r>
      <w:r w:rsidRPr="00777637">
        <w:t>).</w:t>
      </w:r>
    </w:p>
    <w:p w:rsidR="00B2250E" w:rsidRPr="00777637" w:rsidRDefault="00B2250E" w:rsidP="00B2250E">
      <w:pPr>
        <w:pStyle w:val="subsection"/>
      </w:pPr>
      <w:r w:rsidRPr="00777637">
        <w:tab/>
        <w:t>(5)</w:t>
      </w:r>
      <w:r w:rsidRPr="00777637">
        <w:tab/>
        <w:t xml:space="preserve">If this Division applies because of </w:t>
      </w:r>
      <w:r w:rsidR="00DA1913" w:rsidRPr="00777637">
        <w:t>subsection (</w:t>
      </w:r>
      <w:r w:rsidRPr="00777637">
        <w:t>4), then for the purposes of this Division:</w:t>
      </w:r>
    </w:p>
    <w:p w:rsidR="00B2250E" w:rsidRPr="00777637" w:rsidRDefault="00B2250E" w:rsidP="00B2250E">
      <w:pPr>
        <w:pStyle w:val="paragraph"/>
      </w:pPr>
      <w:r w:rsidRPr="00777637">
        <w:tab/>
        <w:t>(a)</w:t>
      </w:r>
      <w:r w:rsidRPr="00777637">
        <w:tab/>
        <w:t xml:space="preserve">in the case of an estimate of an underlying liability referred to in </w:t>
      </w:r>
      <w:r w:rsidR="00AA3269" w:rsidRPr="00777637">
        <w:t>paragraph 2</w:t>
      </w:r>
      <w:r w:rsidRPr="00777637">
        <w:t>68</w:t>
      </w:r>
      <w:r w:rsidR="00777637">
        <w:noBreakHyphen/>
      </w:r>
      <w:r w:rsidRPr="00777637">
        <w:t xml:space="preserve">10(1)(a) (PAYG withholding liabilities)—the </w:t>
      </w:r>
      <w:r w:rsidRPr="00777637">
        <w:rPr>
          <w:b/>
          <w:i/>
        </w:rPr>
        <w:t>initial day</w:t>
      </w:r>
      <w:r w:rsidRPr="00777637">
        <w:t xml:space="preserve"> is:</w:t>
      </w:r>
    </w:p>
    <w:p w:rsidR="00B2250E" w:rsidRPr="00777637" w:rsidRDefault="00B2250E" w:rsidP="00B2250E">
      <w:pPr>
        <w:pStyle w:val="paragraphsub"/>
      </w:pPr>
      <w:r w:rsidRPr="00777637">
        <w:tab/>
        <w:t>(i)</w:t>
      </w:r>
      <w:r w:rsidRPr="00777637">
        <w:tab/>
        <w:t xml:space="preserve">for a company that is a </w:t>
      </w:r>
      <w:r w:rsidR="00777637" w:rsidRPr="00777637">
        <w:rPr>
          <w:position w:val="6"/>
          <w:sz w:val="16"/>
        </w:rPr>
        <w:t>*</w:t>
      </w:r>
      <w:r w:rsidRPr="00777637">
        <w:t xml:space="preserve">medium withholder or a </w:t>
      </w:r>
      <w:r w:rsidR="00777637" w:rsidRPr="00777637">
        <w:rPr>
          <w:position w:val="6"/>
          <w:sz w:val="16"/>
        </w:rPr>
        <w:t>*</w:t>
      </w:r>
      <w:r w:rsidRPr="00777637">
        <w:t>small withholder on the last day of the period identified in the notice of the estimate under section</w:t>
      </w:r>
      <w:r w:rsidR="00DA1913" w:rsidRPr="00777637">
        <w:t> </w:t>
      </w:r>
      <w:r w:rsidRPr="00777637">
        <w:t>268</w:t>
      </w:r>
      <w:r w:rsidR="00777637">
        <w:noBreakHyphen/>
      </w:r>
      <w:r w:rsidRPr="00777637">
        <w:t>15 as the period to which the underlying liability relates—the last day of that period; or</w:t>
      </w:r>
    </w:p>
    <w:p w:rsidR="00B2250E" w:rsidRPr="00777637" w:rsidRDefault="00B2250E" w:rsidP="00B2250E">
      <w:pPr>
        <w:pStyle w:val="paragraphsub"/>
      </w:pPr>
      <w:r w:rsidRPr="00777637">
        <w:tab/>
        <w:t>(ii)</w:t>
      </w:r>
      <w:r w:rsidRPr="00777637">
        <w:tab/>
        <w:t>for any other company—the day by which the company is obliged to pay the amount of the underlying liability to the Commissioner; and</w:t>
      </w:r>
    </w:p>
    <w:p w:rsidR="00B2250E" w:rsidRPr="00777637" w:rsidRDefault="00B2250E" w:rsidP="00B2250E">
      <w:pPr>
        <w:pStyle w:val="paragraph"/>
      </w:pPr>
      <w:r w:rsidRPr="00777637">
        <w:tab/>
        <w:t>(b)</w:t>
      </w:r>
      <w:r w:rsidRPr="00777637">
        <w:tab/>
        <w:t xml:space="preserve">in the case of an estimate of an underlying liability referred to in </w:t>
      </w:r>
      <w:r w:rsidR="00AA3269" w:rsidRPr="00777637">
        <w:t>paragraph 2</w:t>
      </w:r>
      <w:r w:rsidRPr="00777637">
        <w:t>68</w:t>
      </w:r>
      <w:r w:rsidR="00777637">
        <w:noBreakHyphen/>
      </w:r>
      <w:r w:rsidRPr="00777637">
        <w:t xml:space="preserve">10(1)(b) (superannuation guarantee charge)—the </w:t>
      </w:r>
      <w:r w:rsidRPr="00777637">
        <w:rPr>
          <w:b/>
          <w:i/>
        </w:rPr>
        <w:t>initial day</w:t>
      </w:r>
      <w:r w:rsidRPr="00777637">
        <w:t xml:space="preserve"> is the last day of the </w:t>
      </w:r>
      <w:r w:rsidR="00777637" w:rsidRPr="00777637">
        <w:rPr>
          <w:position w:val="6"/>
          <w:sz w:val="16"/>
        </w:rPr>
        <w:t>*</w:t>
      </w:r>
      <w:r w:rsidRPr="00777637">
        <w:t>quarter to which the estimate relates; and</w:t>
      </w:r>
    </w:p>
    <w:p w:rsidR="00FA258C" w:rsidRPr="00777637" w:rsidRDefault="00FA258C" w:rsidP="00FA258C">
      <w:pPr>
        <w:pStyle w:val="paragraph"/>
      </w:pPr>
      <w:r w:rsidRPr="00777637">
        <w:tab/>
        <w:t>(ba)</w:t>
      </w:r>
      <w:r w:rsidRPr="00777637">
        <w:tab/>
        <w:t xml:space="preserve">in the case of an estimate of an underlying liability referred to in </w:t>
      </w:r>
      <w:r w:rsidR="00AA3269" w:rsidRPr="00777637">
        <w:t>paragraph 2</w:t>
      </w:r>
      <w:r w:rsidRPr="00777637">
        <w:t>68</w:t>
      </w:r>
      <w:r w:rsidR="00777637">
        <w:noBreakHyphen/>
      </w:r>
      <w:r w:rsidRPr="00777637">
        <w:t xml:space="preserve">10(1)(c) (net amount under GST Act)—the </w:t>
      </w:r>
      <w:r w:rsidRPr="00777637">
        <w:rPr>
          <w:b/>
          <w:i/>
        </w:rPr>
        <w:t>initial day</w:t>
      </w:r>
      <w:r w:rsidRPr="00777637">
        <w:t xml:space="preserve"> is the last day of the </w:t>
      </w:r>
      <w:r w:rsidR="00777637" w:rsidRPr="00777637">
        <w:rPr>
          <w:position w:val="6"/>
          <w:sz w:val="16"/>
        </w:rPr>
        <w:t>*</w:t>
      </w:r>
      <w:r w:rsidRPr="00777637">
        <w:t>tax period to which the estimate relates; and</w:t>
      </w:r>
    </w:p>
    <w:p w:rsidR="00B2250E" w:rsidRPr="00777637" w:rsidRDefault="00B2250E" w:rsidP="00B2250E">
      <w:pPr>
        <w:pStyle w:val="paragraph"/>
      </w:pPr>
      <w:r w:rsidRPr="00777637">
        <w:lastRenderedPageBreak/>
        <w:tab/>
        <w:t>(c)</w:t>
      </w:r>
      <w:r w:rsidRPr="00777637">
        <w:tab/>
        <w:t xml:space="preserve">the company’s obligation to pay the amount of the estimate is taken to have begun on the day after the initial day identified in </w:t>
      </w:r>
      <w:r w:rsidR="00DA1913" w:rsidRPr="00777637">
        <w:t>paragraph (</w:t>
      </w:r>
      <w:r w:rsidRPr="00777637">
        <w:t>a) or (b) of this subsection.</w:t>
      </w:r>
    </w:p>
    <w:p w:rsidR="00B2250E" w:rsidRPr="00777637" w:rsidRDefault="00B2250E" w:rsidP="00B2250E">
      <w:pPr>
        <w:pStyle w:val="subsection"/>
      </w:pPr>
      <w:r w:rsidRPr="00777637">
        <w:tab/>
        <w:t>(6)</w:t>
      </w:r>
      <w:r w:rsidRPr="00777637">
        <w:tab/>
        <w:t xml:space="preserve">For the purposes of </w:t>
      </w:r>
      <w:r w:rsidR="00DA1913" w:rsidRPr="00777637">
        <w:t>subsection (</w:t>
      </w:r>
      <w:r w:rsidRPr="00777637">
        <w:t>5), assume that the underlying liability exists as identified in the notice of the estimate under section</w:t>
      </w:r>
      <w:r w:rsidR="00DA1913" w:rsidRPr="00777637">
        <w:t> </w:t>
      </w:r>
      <w:r w:rsidRPr="00777637">
        <w:t>268</w:t>
      </w:r>
      <w:r w:rsidR="00777637">
        <w:noBreakHyphen/>
      </w:r>
      <w:r w:rsidRPr="00777637">
        <w:t>15.</w:t>
      </w:r>
    </w:p>
    <w:p w:rsidR="00485CAA" w:rsidRPr="00777637" w:rsidRDefault="00485CAA" w:rsidP="00330C66">
      <w:pPr>
        <w:pStyle w:val="ActHead4"/>
      </w:pPr>
      <w:bookmarkStart w:id="340" w:name="_Toc69307398"/>
      <w:r w:rsidRPr="00777637">
        <w:rPr>
          <w:rStyle w:val="CharSubdNo"/>
        </w:rPr>
        <w:t>Subdivision</w:t>
      </w:r>
      <w:r w:rsidR="00DA1913" w:rsidRPr="00777637">
        <w:rPr>
          <w:rStyle w:val="CharSubdNo"/>
        </w:rPr>
        <w:t> </w:t>
      </w:r>
      <w:r w:rsidRPr="00777637">
        <w:rPr>
          <w:rStyle w:val="CharSubdNo"/>
        </w:rPr>
        <w:t>269</w:t>
      </w:r>
      <w:r w:rsidR="00777637">
        <w:rPr>
          <w:rStyle w:val="CharSubdNo"/>
        </w:rPr>
        <w:noBreakHyphen/>
      </w:r>
      <w:r w:rsidRPr="00777637">
        <w:rPr>
          <w:rStyle w:val="CharSubdNo"/>
        </w:rPr>
        <w:t>B</w:t>
      </w:r>
      <w:r w:rsidRPr="00777637">
        <w:t>—</w:t>
      </w:r>
      <w:r w:rsidRPr="00777637">
        <w:rPr>
          <w:rStyle w:val="CharSubdText"/>
        </w:rPr>
        <w:t>Obligations and penalties</w:t>
      </w:r>
      <w:bookmarkEnd w:id="340"/>
    </w:p>
    <w:p w:rsidR="00485CAA" w:rsidRPr="00777637" w:rsidRDefault="00485CAA" w:rsidP="00330C66">
      <w:pPr>
        <w:pStyle w:val="TofSectsHeading"/>
        <w:keepNext/>
        <w:keepLines/>
      </w:pPr>
      <w:r w:rsidRPr="00777637">
        <w:t>Table of sections</w:t>
      </w:r>
    </w:p>
    <w:p w:rsidR="00485CAA" w:rsidRPr="00777637" w:rsidRDefault="00485CAA" w:rsidP="00485CAA">
      <w:pPr>
        <w:pStyle w:val="TofSectsSection"/>
      </w:pPr>
      <w:r w:rsidRPr="00777637">
        <w:t>269</w:t>
      </w:r>
      <w:r w:rsidR="00777637">
        <w:noBreakHyphen/>
      </w:r>
      <w:r w:rsidRPr="00777637">
        <w:t>15</w:t>
      </w:r>
      <w:r w:rsidRPr="00777637">
        <w:tab/>
        <w:t>Directors’ obligations</w:t>
      </w:r>
    </w:p>
    <w:p w:rsidR="00485CAA" w:rsidRPr="00777637" w:rsidRDefault="00485CAA" w:rsidP="00485CAA">
      <w:pPr>
        <w:pStyle w:val="TofSectsSection"/>
      </w:pPr>
      <w:r w:rsidRPr="00777637">
        <w:t>269</w:t>
      </w:r>
      <w:r w:rsidR="00777637">
        <w:noBreakHyphen/>
      </w:r>
      <w:r w:rsidRPr="00777637">
        <w:t>20</w:t>
      </w:r>
      <w:r w:rsidRPr="00777637">
        <w:tab/>
        <w:t>Penalty</w:t>
      </w:r>
    </w:p>
    <w:p w:rsidR="00485CAA" w:rsidRPr="00777637" w:rsidRDefault="00485CAA" w:rsidP="00485CAA">
      <w:pPr>
        <w:pStyle w:val="TofSectsSection"/>
      </w:pPr>
      <w:r w:rsidRPr="00777637">
        <w:t>269</w:t>
      </w:r>
      <w:r w:rsidR="00777637">
        <w:noBreakHyphen/>
      </w:r>
      <w:r w:rsidRPr="00777637">
        <w:t>25</w:t>
      </w:r>
      <w:r w:rsidRPr="00777637">
        <w:tab/>
        <w:t>Notice</w:t>
      </w:r>
    </w:p>
    <w:p w:rsidR="00485CAA" w:rsidRPr="00777637" w:rsidRDefault="00485CAA" w:rsidP="00485CAA">
      <w:pPr>
        <w:pStyle w:val="TofSectsSection"/>
      </w:pPr>
      <w:r w:rsidRPr="00777637">
        <w:t>269</w:t>
      </w:r>
      <w:r w:rsidR="00777637">
        <w:noBreakHyphen/>
      </w:r>
      <w:r w:rsidRPr="00777637">
        <w:t>30</w:t>
      </w:r>
      <w:r w:rsidRPr="00777637">
        <w:tab/>
      </w:r>
      <w:r w:rsidR="005A741E" w:rsidRPr="00777637">
        <w:t>Effect on penalty of directors’ obligation ending before end of notice period</w:t>
      </w:r>
    </w:p>
    <w:p w:rsidR="00485CAA" w:rsidRPr="00777637" w:rsidRDefault="00485CAA" w:rsidP="00485CAA">
      <w:pPr>
        <w:pStyle w:val="TofSectsSection"/>
      </w:pPr>
      <w:r w:rsidRPr="00777637">
        <w:t>269</w:t>
      </w:r>
      <w:r w:rsidR="00777637">
        <w:noBreakHyphen/>
      </w:r>
      <w:r w:rsidRPr="00777637">
        <w:t>35</w:t>
      </w:r>
      <w:r w:rsidRPr="00777637">
        <w:tab/>
        <w:t>Defences</w:t>
      </w:r>
    </w:p>
    <w:p w:rsidR="00485CAA" w:rsidRPr="00777637" w:rsidRDefault="00485CAA" w:rsidP="00485CAA">
      <w:pPr>
        <w:pStyle w:val="ActHead5"/>
      </w:pPr>
      <w:bookmarkStart w:id="341" w:name="_Toc69307399"/>
      <w:r w:rsidRPr="00777637">
        <w:rPr>
          <w:rStyle w:val="CharSectno"/>
        </w:rPr>
        <w:t>269</w:t>
      </w:r>
      <w:r w:rsidR="00777637">
        <w:rPr>
          <w:rStyle w:val="CharSectno"/>
        </w:rPr>
        <w:noBreakHyphen/>
      </w:r>
      <w:r w:rsidRPr="00777637">
        <w:rPr>
          <w:rStyle w:val="CharSectno"/>
        </w:rPr>
        <w:t>15</w:t>
      </w:r>
      <w:r w:rsidRPr="00777637">
        <w:t xml:space="preserve">  Directors’ obligations</w:t>
      </w:r>
      <w:bookmarkEnd w:id="341"/>
    </w:p>
    <w:p w:rsidR="00485CAA" w:rsidRPr="00777637" w:rsidRDefault="00485CAA" w:rsidP="00485CAA">
      <w:pPr>
        <w:pStyle w:val="SubsectionHead"/>
      </w:pPr>
      <w:r w:rsidRPr="00777637">
        <w:t>Directors’ obligations</w:t>
      </w:r>
    </w:p>
    <w:p w:rsidR="00485CAA" w:rsidRPr="00777637" w:rsidRDefault="00485CAA" w:rsidP="00485CAA">
      <w:pPr>
        <w:pStyle w:val="subsection"/>
      </w:pPr>
      <w:r w:rsidRPr="00777637">
        <w:tab/>
        <w:t>(1)</w:t>
      </w:r>
      <w:r w:rsidRPr="00777637">
        <w:tab/>
        <w:t xml:space="preserve">The directors (within the meaning of the </w:t>
      </w:r>
      <w:r w:rsidRPr="00777637">
        <w:rPr>
          <w:i/>
        </w:rPr>
        <w:t>Corporations Act 2001</w:t>
      </w:r>
      <w:r w:rsidRPr="00777637">
        <w:t>) of the company (from time to time) on or after the initial day must cause the company to comply with its obligation.</w:t>
      </w:r>
    </w:p>
    <w:p w:rsidR="00485CAA" w:rsidRPr="00777637" w:rsidRDefault="00485CAA" w:rsidP="00485CAA">
      <w:pPr>
        <w:pStyle w:val="subsection"/>
      </w:pPr>
      <w:r w:rsidRPr="00777637">
        <w:tab/>
        <w:t>(2)</w:t>
      </w:r>
      <w:r w:rsidRPr="00777637">
        <w:tab/>
        <w:t>The directors of the company (from time to time) continue to be under their obligation until:</w:t>
      </w:r>
    </w:p>
    <w:p w:rsidR="00485CAA" w:rsidRPr="00777637" w:rsidRDefault="00485CAA" w:rsidP="00485CAA">
      <w:pPr>
        <w:pStyle w:val="paragraph"/>
      </w:pPr>
      <w:r w:rsidRPr="00777637">
        <w:tab/>
        <w:t>(a)</w:t>
      </w:r>
      <w:r w:rsidRPr="00777637">
        <w:tab/>
        <w:t>the company complies with its obligation; or</w:t>
      </w:r>
    </w:p>
    <w:p w:rsidR="00485CAA" w:rsidRPr="00777637" w:rsidRDefault="00485CAA" w:rsidP="00485CAA">
      <w:pPr>
        <w:pStyle w:val="paragraph"/>
      </w:pPr>
      <w:r w:rsidRPr="00777637">
        <w:tab/>
        <w:t>(b)</w:t>
      </w:r>
      <w:r w:rsidRPr="00777637">
        <w:tab/>
        <w:t>an administrator of the company is appointed under section</w:t>
      </w:r>
      <w:r w:rsidR="00DA1913" w:rsidRPr="00777637">
        <w:t> </w:t>
      </w:r>
      <w:r w:rsidRPr="00777637">
        <w:t xml:space="preserve">436A, 436B or 436C of the </w:t>
      </w:r>
      <w:r w:rsidRPr="00777637">
        <w:rPr>
          <w:i/>
        </w:rPr>
        <w:t>Corporations Act 2001</w:t>
      </w:r>
      <w:r w:rsidRPr="00777637">
        <w:t>; or</w:t>
      </w:r>
    </w:p>
    <w:p w:rsidR="002E34B5" w:rsidRPr="00777637" w:rsidRDefault="002E34B5" w:rsidP="002E34B5">
      <w:pPr>
        <w:pStyle w:val="paragraph"/>
      </w:pPr>
      <w:r w:rsidRPr="00777637">
        <w:tab/>
        <w:t>(ba)</w:t>
      </w:r>
      <w:r w:rsidRPr="00777637">
        <w:tab/>
        <w:t>a small business restructuring practitioner for the company is appointed under section 453B of that Act; or</w:t>
      </w:r>
    </w:p>
    <w:p w:rsidR="00485CAA" w:rsidRPr="00777637" w:rsidRDefault="00485CAA" w:rsidP="00485CAA">
      <w:pPr>
        <w:pStyle w:val="paragraph"/>
        <w:keepNext/>
      </w:pPr>
      <w:r w:rsidRPr="00777637">
        <w:tab/>
        <w:t>(c)</w:t>
      </w:r>
      <w:r w:rsidRPr="00777637">
        <w:tab/>
        <w:t>the company begins to be wound up (within the meaning of that Act).</w:t>
      </w:r>
    </w:p>
    <w:p w:rsidR="007F0C47" w:rsidRPr="00777637" w:rsidRDefault="007F0C47" w:rsidP="007F0C47">
      <w:pPr>
        <w:pStyle w:val="subsection"/>
      </w:pPr>
      <w:r w:rsidRPr="00777637">
        <w:tab/>
        <w:t>(2A)</w:t>
      </w:r>
      <w:r w:rsidRPr="00777637">
        <w:tab/>
        <w:t xml:space="preserve">To avoid doubt, if the obligation of the company is an obligation to pay the amount of an estimate of an underlying liability under </w:t>
      </w:r>
      <w:r w:rsidRPr="00777637">
        <w:lastRenderedPageBreak/>
        <w:t>Division</w:t>
      </w:r>
      <w:r w:rsidR="00DA1913" w:rsidRPr="00777637">
        <w:t> </w:t>
      </w:r>
      <w:r w:rsidRPr="00777637">
        <w:t xml:space="preserve">268, a director is subject to his or her obligation under </w:t>
      </w:r>
      <w:r w:rsidR="00DA1913" w:rsidRPr="00777637">
        <w:t>subsection (</w:t>
      </w:r>
      <w:r w:rsidRPr="00777637">
        <w:t>1):</w:t>
      </w:r>
    </w:p>
    <w:p w:rsidR="007F0C47" w:rsidRPr="00777637" w:rsidRDefault="007F0C47" w:rsidP="007F0C47">
      <w:pPr>
        <w:pStyle w:val="paragraph"/>
      </w:pPr>
      <w:r w:rsidRPr="00777637">
        <w:tab/>
        <w:t>(a)</w:t>
      </w:r>
      <w:r w:rsidRPr="00777637">
        <w:tab/>
        <w:t>even if the underlying liability never existed or has been discharged in full; and</w:t>
      </w:r>
    </w:p>
    <w:p w:rsidR="007F0C47" w:rsidRPr="00777637" w:rsidRDefault="007F0C47" w:rsidP="007F0C47">
      <w:pPr>
        <w:pStyle w:val="paragraph"/>
      </w:pPr>
      <w:r w:rsidRPr="00777637">
        <w:tab/>
        <w:t>(b)</w:t>
      </w:r>
      <w:r w:rsidRPr="00777637">
        <w:tab/>
        <w:t>even if the unpaid amount of the underlying liability is less than the unpaid amount of the estimate; and</w:t>
      </w:r>
    </w:p>
    <w:p w:rsidR="007F0C47" w:rsidRPr="00777637" w:rsidRDefault="007F0C47" w:rsidP="007F0C47">
      <w:pPr>
        <w:pStyle w:val="paragraph"/>
      </w:pPr>
      <w:r w:rsidRPr="00777637">
        <w:tab/>
        <w:t>(c)</w:t>
      </w:r>
      <w:r w:rsidRPr="00777637">
        <w:tab/>
        <w:t xml:space="preserve">at all times on and after the day referred to in </w:t>
      </w:r>
      <w:r w:rsidR="00AA3269" w:rsidRPr="00777637">
        <w:t>paragraph 2</w:t>
      </w:r>
      <w:r w:rsidRPr="00777637">
        <w:t>69</w:t>
      </w:r>
      <w:r w:rsidR="00777637">
        <w:noBreakHyphen/>
      </w:r>
      <w:r w:rsidRPr="00777637">
        <w:t xml:space="preserve">10(5)(b) until the director’s obligation ceases under </w:t>
      </w:r>
      <w:r w:rsidR="00DA1913" w:rsidRPr="00777637">
        <w:t>subsection (</w:t>
      </w:r>
      <w:r w:rsidRPr="00777637">
        <w:t>2) of this section, including at any such times before the Commissioner has made the estimate or given notice of the estimate.</w:t>
      </w:r>
    </w:p>
    <w:p w:rsidR="00485CAA" w:rsidRPr="00777637" w:rsidRDefault="00485CAA" w:rsidP="00485CAA">
      <w:pPr>
        <w:pStyle w:val="SubsectionHead"/>
      </w:pPr>
      <w:r w:rsidRPr="00777637">
        <w:t>Instalment arrangements</w:t>
      </w:r>
    </w:p>
    <w:p w:rsidR="00485CAA" w:rsidRPr="00777637" w:rsidRDefault="00485CAA" w:rsidP="00485CAA">
      <w:pPr>
        <w:pStyle w:val="subsection"/>
      </w:pPr>
      <w:r w:rsidRPr="00777637">
        <w:tab/>
        <w:t>(3)</w:t>
      </w:r>
      <w:r w:rsidRPr="00777637">
        <w:tab/>
        <w:t xml:space="preserve">The Commissioner must not commence, or take a procedural step as a party to, proceedings to enforce an obligation, or to recover a penalty, of a director under this Division if an </w:t>
      </w:r>
      <w:r w:rsidR="00777637" w:rsidRPr="00777637">
        <w:rPr>
          <w:position w:val="6"/>
          <w:sz w:val="16"/>
        </w:rPr>
        <w:t>*</w:t>
      </w:r>
      <w:r w:rsidRPr="00777637">
        <w:t>arrangement that covers the company’s obligation is in force under section</w:t>
      </w:r>
      <w:r w:rsidR="00DA1913" w:rsidRPr="00777637">
        <w:t> </w:t>
      </w:r>
      <w:r w:rsidRPr="00777637">
        <w:t>255</w:t>
      </w:r>
      <w:r w:rsidR="00777637">
        <w:noBreakHyphen/>
      </w:r>
      <w:r w:rsidRPr="00777637">
        <w:t>15 (Commissioner’s power to permit payments by instalments).</w:t>
      </w:r>
    </w:p>
    <w:p w:rsidR="00485CAA" w:rsidRPr="00777637" w:rsidRDefault="00485CAA" w:rsidP="00485CAA">
      <w:pPr>
        <w:pStyle w:val="notetext"/>
      </w:pPr>
      <w:r w:rsidRPr="00777637">
        <w:t>Note 1:</w:t>
      </w:r>
      <w:r w:rsidRPr="00777637">
        <w:tab/>
        <w:t>The arrangement may also cover other obligations of the company.</w:t>
      </w:r>
    </w:p>
    <w:p w:rsidR="00485CAA" w:rsidRPr="00777637" w:rsidRDefault="00485CAA" w:rsidP="00485CAA">
      <w:pPr>
        <w:pStyle w:val="notetext"/>
      </w:pPr>
      <w:r w:rsidRPr="00777637">
        <w:t>Note 2:</w:t>
      </w:r>
      <w:r w:rsidRPr="00777637">
        <w:tab/>
      </w:r>
      <w:r w:rsidR="00DA1913" w:rsidRPr="00777637">
        <w:t>Subsection (</w:t>
      </w:r>
      <w:r w:rsidRPr="00777637">
        <w:t>3) does not prevent the Commissioner from giving a director a notice about a penalty under section</w:t>
      </w:r>
      <w:r w:rsidR="00DA1913" w:rsidRPr="00777637">
        <w:t> </w:t>
      </w:r>
      <w:r w:rsidRPr="00777637">
        <w:t>269</w:t>
      </w:r>
      <w:r w:rsidR="00777637">
        <w:noBreakHyphen/>
      </w:r>
      <w:r w:rsidRPr="00777637">
        <w:t>25.</w:t>
      </w:r>
    </w:p>
    <w:p w:rsidR="00485CAA" w:rsidRPr="00777637" w:rsidRDefault="00485CAA" w:rsidP="00485CAA">
      <w:pPr>
        <w:pStyle w:val="ActHead5"/>
      </w:pPr>
      <w:bookmarkStart w:id="342" w:name="_Toc69307400"/>
      <w:r w:rsidRPr="00777637">
        <w:rPr>
          <w:rStyle w:val="CharSectno"/>
        </w:rPr>
        <w:t>269</w:t>
      </w:r>
      <w:r w:rsidR="00777637">
        <w:rPr>
          <w:rStyle w:val="CharSectno"/>
        </w:rPr>
        <w:noBreakHyphen/>
      </w:r>
      <w:r w:rsidRPr="00777637">
        <w:rPr>
          <w:rStyle w:val="CharSectno"/>
        </w:rPr>
        <w:t>20</w:t>
      </w:r>
      <w:r w:rsidRPr="00777637">
        <w:t xml:space="preserve">  Penalty</w:t>
      </w:r>
      <w:bookmarkEnd w:id="342"/>
    </w:p>
    <w:p w:rsidR="00485CAA" w:rsidRPr="00777637" w:rsidRDefault="00485CAA" w:rsidP="00485CAA">
      <w:pPr>
        <w:pStyle w:val="SubsectionHead"/>
      </w:pPr>
      <w:r w:rsidRPr="00777637">
        <w:t>Penalty for director on or before due day</w:t>
      </w:r>
    </w:p>
    <w:p w:rsidR="00485CAA" w:rsidRPr="00777637" w:rsidRDefault="00485CAA" w:rsidP="00485CAA">
      <w:pPr>
        <w:pStyle w:val="subsection"/>
      </w:pPr>
      <w:r w:rsidRPr="00777637">
        <w:tab/>
        <w:t>(1)</w:t>
      </w:r>
      <w:r w:rsidRPr="00777637">
        <w:tab/>
        <w:t>You are liable to pay to the Commissioner a penalty if:</w:t>
      </w:r>
    </w:p>
    <w:p w:rsidR="00485CAA" w:rsidRPr="00777637" w:rsidRDefault="00485CAA" w:rsidP="00485CAA">
      <w:pPr>
        <w:pStyle w:val="paragraph"/>
      </w:pPr>
      <w:r w:rsidRPr="00777637">
        <w:tab/>
        <w:t>(a)</w:t>
      </w:r>
      <w:r w:rsidRPr="00777637">
        <w:tab/>
        <w:t>at the end of the due day, the directors of the company are still under an obligation under section</w:t>
      </w:r>
      <w:r w:rsidR="00DA1913" w:rsidRPr="00777637">
        <w:t> </w:t>
      </w:r>
      <w:r w:rsidRPr="00777637">
        <w:t>269</w:t>
      </w:r>
      <w:r w:rsidR="00777637">
        <w:noBreakHyphen/>
      </w:r>
      <w:r w:rsidRPr="00777637">
        <w:t>15; and</w:t>
      </w:r>
    </w:p>
    <w:p w:rsidR="00485CAA" w:rsidRPr="00777637" w:rsidRDefault="00485CAA" w:rsidP="00485CAA">
      <w:pPr>
        <w:pStyle w:val="paragraph"/>
      </w:pPr>
      <w:r w:rsidRPr="00777637">
        <w:tab/>
        <w:t>(b)</w:t>
      </w:r>
      <w:r w:rsidRPr="00777637">
        <w:tab/>
        <w:t>you were under that obligation at or before that time (because you were a director).</w:t>
      </w:r>
    </w:p>
    <w:p w:rsidR="00485CAA" w:rsidRPr="00777637" w:rsidRDefault="00485CAA" w:rsidP="00485CAA">
      <w:pPr>
        <w:pStyle w:val="notetext"/>
      </w:pPr>
      <w:r w:rsidRPr="00777637">
        <w:t>Note:</w:t>
      </w:r>
      <w:r w:rsidRPr="00777637">
        <w:tab/>
      </w:r>
      <w:r w:rsidR="00DA1913" w:rsidRPr="00777637">
        <w:t>Paragraph (</w:t>
      </w:r>
      <w:r w:rsidRPr="00777637">
        <w:t>1)(b) applies even if you stopped being a director before the end of the due day: see subsection</w:t>
      </w:r>
      <w:r w:rsidR="00DA1913" w:rsidRPr="00777637">
        <w:t> </w:t>
      </w:r>
      <w:r w:rsidRPr="00777637">
        <w:t>269</w:t>
      </w:r>
      <w:r w:rsidR="00777637">
        <w:noBreakHyphen/>
      </w:r>
      <w:r w:rsidRPr="00777637">
        <w:t>15(2).</w:t>
      </w:r>
    </w:p>
    <w:p w:rsidR="00485CAA" w:rsidRPr="00777637" w:rsidRDefault="00485CAA" w:rsidP="00485CAA">
      <w:pPr>
        <w:pStyle w:val="subsection"/>
      </w:pPr>
      <w:r w:rsidRPr="00777637">
        <w:tab/>
        <w:t>(2)</w:t>
      </w:r>
      <w:r w:rsidRPr="00777637">
        <w:tab/>
        <w:t>The penalty is due and payable at the end of the due day.</w:t>
      </w:r>
    </w:p>
    <w:p w:rsidR="00485CAA" w:rsidRPr="00777637" w:rsidRDefault="00485CAA" w:rsidP="00485CAA">
      <w:pPr>
        <w:pStyle w:val="notetext"/>
      </w:pPr>
      <w:r w:rsidRPr="00777637">
        <w:lastRenderedPageBreak/>
        <w:t>Note:</w:t>
      </w:r>
      <w:r w:rsidRPr="00777637">
        <w:tab/>
        <w:t>The Commissioner must not commence proceedings to recover the penalty until the end of 21 days after the Commissioner gives you notice of the penalty under section</w:t>
      </w:r>
      <w:r w:rsidR="00DA1913" w:rsidRPr="00777637">
        <w:t> </w:t>
      </w:r>
      <w:r w:rsidRPr="00777637">
        <w:t>269</w:t>
      </w:r>
      <w:r w:rsidR="00777637">
        <w:noBreakHyphen/>
      </w:r>
      <w:r w:rsidRPr="00777637">
        <w:t>25.</w:t>
      </w:r>
    </w:p>
    <w:p w:rsidR="00485CAA" w:rsidRPr="00777637" w:rsidRDefault="00485CAA" w:rsidP="00485CAA">
      <w:pPr>
        <w:pStyle w:val="SubsectionHead"/>
      </w:pPr>
      <w:r w:rsidRPr="00777637">
        <w:t>Penalty for new director</w:t>
      </w:r>
    </w:p>
    <w:p w:rsidR="00485CAA" w:rsidRPr="00777637" w:rsidRDefault="00485CAA" w:rsidP="00485CAA">
      <w:pPr>
        <w:pStyle w:val="subsection"/>
      </w:pPr>
      <w:r w:rsidRPr="00777637">
        <w:tab/>
        <w:t>(3)</w:t>
      </w:r>
      <w:r w:rsidRPr="00777637">
        <w:tab/>
        <w:t>You are also liable to pay to the Commissioner a penalty if:</w:t>
      </w:r>
    </w:p>
    <w:p w:rsidR="00485CAA" w:rsidRPr="00777637" w:rsidRDefault="00485CAA" w:rsidP="00485CAA">
      <w:pPr>
        <w:pStyle w:val="paragraph"/>
      </w:pPr>
      <w:r w:rsidRPr="00777637">
        <w:tab/>
        <w:t>(a)</w:t>
      </w:r>
      <w:r w:rsidRPr="00777637">
        <w:tab/>
        <w:t>after the due day, you became a director of the company and began to be under an obligation under section</w:t>
      </w:r>
      <w:r w:rsidR="00DA1913" w:rsidRPr="00777637">
        <w:t> </w:t>
      </w:r>
      <w:r w:rsidRPr="00777637">
        <w:t>269</w:t>
      </w:r>
      <w:r w:rsidR="00777637">
        <w:noBreakHyphen/>
      </w:r>
      <w:r w:rsidRPr="00777637">
        <w:t>15; and</w:t>
      </w:r>
    </w:p>
    <w:p w:rsidR="00485CAA" w:rsidRPr="00777637" w:rsidRDefault="00485CAA" w:rsidP="00485CAA">
      <w:pPr>
        <w:pStyle w:val="paragraph"/>
      </w:pPr>
      <w:r w:rsidRPr="00777637">
        <w:tab/>
        <w:t>(b)</w:t>
      </w:r>
      <w:r w:rsidRPr="00777637">
        <w:tab/>
      </w:r>
      <w:r w:rsidR="00225177" w:rsidRPr="00777637">
        <w:t>30 days</w:t>
      </w:r>
      <w:r w:rsidRPr="00777637">
        <w:t xml:space="preserve"> later, you are still under that obligation.</w:t>
      </w:r>
    </w:p>
    <w:p w:rsidR="00485CAA" w:rsidRPr="00777637" w:rsidRDefault="00485CAA" w:rsidP="00485CAA">
      <w:pPr>
        <w:pStyle w:val="subsection"/>
      </w:pPr>
      <w:r w:rsidRPr="00777637">
        <w:tab/>
        <w:t>(4)</w:t>
      </w:r>
      <w:r w:rsidRPr="00777637">
        <w:tab/>
        <w:t xml:space="preserve">The penalty is due and payable at the end of that </w:t>
      </w:r>
      <w:r w:rsidR="005A741E" w:rsidRPr="00777637">
        <w:t>30th day</w:t>
      </w:r>
      <w:r w:rsidRPr="00777637">
        <w:t>.</w:t>
      </w:r>
    </w:p>
    <w:p w:rsidR="00485CAA" w:rsidRPr="00777637" w:rsidRDefault="00485CAA" w:rsidP="00485CAA">
      <w:pPr>
        <w:pStyle w:val="notetext"/>
      </w:pPr>
      <w:r w:rsidRPr="00777637">
        <w:t>Note:</w:t>
      </w:r>
      <w:r w:rsidRPr="00777637">
        <w:tab/>
        <w:t>The Commissioner must not commence proceedings to recover the penalty until the end of 21 days after the Commissioner gives you notice of the penalty under section</w:t>
      </w:r>
      <w:r w:rsidR="00DA1913" w:rsidRPr="00777637">
        <w:t> </w:t>
      </w:r>
      <w:r w:rsidRPr="00777637">
        <w:t>269</w:t>
      </w:r>
      <w:r w:rsidR="00777637">
        <w:noBreakHyphen/>
      </w:r>
      <w:r w:rsidRPr="00777637">
        <w:t>25.</w:t>
      </w:r>
    </w:p>
    <w:p w:rsidR="00485CAA" w:rsidRPr="00777637" w:rsidRDefault="00485CAA" w:rsidP="00485CAA">
      <w:pPr>
        <w:pStyle w:val="SubsectionHead"/>
      </w:pPr>
      <w:r w:rsidRPr="00777637">
        <w:t>Amount of penalty</w:t>
      </w:r>
    </w:p>
    <w:p w:rsidR="00485CAA" w:rsidRPr="00777637" w:rsidRDefault="00485CAA" w:rsidP="00485CAA">
      <w:pPr>
        <w:pStyle w:val="subsection"/>
      </w:pPr>
      <w:r w:rsidRPr="00777637">
        <w:tab/>
        <w:t>(5)</w:t>
      </w:r>
      <w:r w:rsidRPr="00777637">
        <w:tab/>
        <w:t>The amount of a penalty under this section is equal to the unpaid amount of the company’s liability under its obligation.</w:t>
      </w:r>
    </w:p>
    <w:p w:rsidR="00485CAA" w:rsidRPr="00777637" w:rsidRDefault="00485CAA" w:rsidP="00485CAA">
      <w:pPr>
        <w:pStyle w:val="notetext"/>
      </w:pPr>
      <w:r w:rsidRPr="00777637">
        <w:t>Note 1:</w:t>
      </w:r>
      <w:r w:rsidRPr="00777637">
        <w:tab/>
        <w:t>See section</w:t>
      </w:r>
      <w:r w:rsidR="00DA1913" w:rsidRPr="00777637">
        <w:t> </w:t>
      </w:r>
      <w:r w:rsidRPr="00777637">
        <w:t>269</w:t>
      </w:r>
      <w:r w:rsidR="00777637">
        <w:noBreakHyphen/>
      </w:r>
      <w:r w:rsidRPr="00777637">
        <w:t>40 for the effect on your penalty of the company discharging its obligation, or of another director paying his or her penalty.</w:t>
      </w:r>
    </w:p>
    <w:p w:rsidR="00485CAA" w:rsidRPr="00777637" w:rsidRDefault="00485CAA" w:rsidP="00485CAA">
      <w:pPr>
        <w:pStyle w:val="notetext"/>
      </w:pPr>
      <w:r w:rsidRPr="00777637">
        <w:t>Note 2:</w:t>
      </w:r>
      <w:r w:rsidRPr="00777637">
        <w:tab/>
        <w:t>See section</w:t>
      </w:r>
      <w:r w:rsidR="00DA1913" w:rsidRPr="00777637">
        <w:t> </w:t>
      </w:r>
      <w:r w:rsidRPr="00777637">
        <w:t>269</w:t>
      </w:r>
      <w:r w:rsidR="00777637">
        <w:noBreakHyphen/>
      </w:r>
      <w:r w:rsidRPr="00777637">
        <w:t>45 for your rights of indemnity and contribution.</w:t>
      </w:r>
    </w:p>
    <w:p w:rsidR="00485CAA" w:rsidRPr="00777637" w:rsidRDefault="00485CAA" w:rsidP="00485CAA">
      <w:pPr>
        <w:pStyle w:val="ActHead5"/>
      </w:pPr>
      <w:bookmarkStart w:id="343" w:name="_Toc69307401"/>
      <w:r w:rsidRPr="00777637">
        <w:rPr>
          <w:rStyle w:val="CharSectno"/>
        </w:rPr>
        <w:t>269</w:t>
      </w:r>
      <w:r w:rsidR="00777637">
        <w:rPr>
          <w:rStyle w:val="CharSectno"/>
        </w:rPr>
        <w:noBreakHyphen/>
      </w:r>
      <w:r w:rsidRPr="00777637">
        <w:rPr>
          <w:rStyle w:val="CharSectno"/>
        </w:rPr>
        <w:t>25</w:t>
      </w:r>
      <w:r w:rsidRPr="00777637">
        <w:t xml:space="preserve">  Notice</w:t>
      </w:r>
      <w:bookmarkEnd w:id="343"/>
    </w:p>
    <w:p w:rsidR="00485CAA" w:rsidRPr="00777637" w:rsidRDefault="00485CAA" w:rsidP="00485CAA">
      <w:pPr>
        <w:pStyle w:val="SubsectionHead"/>
      </w:pPr>
      <w:r w:rsidRPr="00777637">
        <w:t>Commissioner must give notice of penalty</w:t>
      </w:r>
    </w:p>
    <w:p w:rsidR="00485CAA" w:rsidRPr="00777637" w:rsidRDefault="00485CAA" w:rsidP="00485CAA">
      <w:pPr>
        <w:pStyle w:val="subsection"/>
      </w:pPr>
      <w:r w:rsidRPr="00777637">
        <w:tab/>
        <w:t>(1)</w:t>
      </w:r>
      <w:r w:rsidRPr="00777637">
        <w:tab/>
        <w:t>The Commissioner must not commence proceedings to recover from you a penalty payable under this Subdivision until the end of 21 days after the Commissioner gives you a written notice under this section.</w:t>
      </w:r>
    </w:p>
    <w:p w:rsidR="00485CAA" w:rsidRPr="00777637" w:rsidRDefault="00485CAA" w:rsidP="00485CAA">
      <w:pPr>
        <w:pStyle w:val="SubsectionHead"/>
      </w:pPr>
      <w:r w:rsidRPr="00777637">
        <w:t>Content of notice</w:t>
      </w:r>
    </w:p>
    <w:p w:rsidR="00485CAA" w:rsidRPr="00777637" w:rsidRDefault="00485CAA" w:rsidP="00485CAA">
      <w:pPr>
        <w:pStyle w:val="subsection"/>
      </w:pPr>
      <w:r w:rsidRPr="00777637">
        <w:tab/>
        <w:t>(2)</w:t>
      </w:r>
      <w:r w:rsidRPr="00777637">
        <w:tab/>
        <w:t>The notice must:</w:t>
      </w:r>
    </w:p>
    <w:p w:rsidR="00485CAA" w:rsidRPr="00777637" w:rsidRDefault="00485CAA" w:rsidP="00485CAA">
      <w:pPr>
        <w:pStyle w:val="paragraph"/>
      </w:pPr>
      <w:r w:rsidRPr="00777637">
        <w:tab/>
        <w:t>(a)</w:t>
      </w:r>
      <w:r w:rsidRPr="00777637">
        <w:tab/>
        <w:t>set out what the Commissioner thinks is the unpaid amount of the company’s liability under its obligation; and</w:t>
      </w:r>
    </w:p>
    <w:p w:rsidR="00485CAA" w:rsidRPr="00777637" w:rsidRDefault="00485CAA" w:rsidP="00485CAA">
      <w:pPr>
        <w:pStyle w:val="paragraph"/>
      </w:pPr>
      <w:r w:rsidRPr="00777637">
        <w:lastRenderedPageBreak/>
        <w:tab/>
        <w:t>(b)</w:t>
      </w:r>
      <w:r w:rsidRPr="00777637">
        <w:tab/>
        <w:t>state that you are liable to pay to the Commissioner, by way of penalty, an amount equal to that unpaid amount because of an obligation you have or had under this Division; and</w:t>
      </w:r>
    </w:p>
    <w:p w:rsidR="00485CAA" w:rsidRPr="00777637" w:rsidRDefault="00485CAA" w:rsidP="00485CAA">
      <w:pPr>
        <w:pStyle w:val="paragraph"/>
      </w:pPr>
      <w:r w:rsidRPr="00777637">
        <w:tab/>
        <w:t>(c)</w:t>
      </w:r>
      <w:r w:rsidRPr="00777637">
        <w:tab/>
        <w:t>explain the main circumstances in which the penalty will be remitted.</w:t>
      </w:r>
    </w:p>
    <w:p w:rsidR="00485CAA" w:rsidRPr="00777637" w:rsidRDefault="00485CAA" w:rsidP="00485CAA">
      <w:pPr>
        <w:pStyle w:val="subsection"/>
      </w:pPr>
      <w:r w:rsidRPr="00777637">
        <w:tab/>
        <w:t>(3)</w:t>
      </w:r>
      <w:r w:rsidRPr="00777637">
        <w:tab/>
        <w:t xml:space="preserve">To avoid doubt, a single notice may relate to 2 or more penalties, but must comply with </w:t>
      </w:r>
      <w:r w:rsidR="00DA1913" w:rsidRPr="00777637">
        <w:t>subsection (</w:t>
      </w:r>
      <w:r w:rsidRPr="00777637">
        <w:t>2) in relation to each of them.</w:t>
      </w:r>
    </w:p>
    <w:p w:rsidR="00485CAA" w:rsidRPr="00777637" w:rsidRDefault="00485CAA" w:rsidP="00485CAA">
      <w:pPr>
        <w:pStyle w:val="SubsectionHead"/>
      </w:pPr>
      <w:r w:rsidRPr="00777637">
        <w:t>When notice is given</w:t>
      </w:r>
    </w:p>
    <w:p w:rsidR="00485CAA" w:rsidRPr="00777637" w:rsidRDefault="00485CAA" w:rsidP="00485CAA">
      <w:pPr>
        <w:pStyle w:val="subsection"/>
      </w:pPr>
      <w:r w:rsidRPr="00777637">
        <w:tab/>
        <w:t>(4)</w:t>
      </w:r>
      <w:r w:rsidRPr="00777637">
        <w:tab/>
        <w:t>Despite section</w:t>
      </w:r>
      <w:r w:rsidR="00DA1913" w:rsidRPr="00777637">
        <w:t> </w:t>
      </w:r>
      <w:r w:rsidRPr="00777637">
        <w:t xml:space="preserve">29 of the </w:t>
      </w:r>
      <w:r w:rsidRPr="00777637">
        <w:rPr>
          <w:i/>
        </w:rPr>
        <w:t>Acts Interpretation Act 1901</w:t>
      </w:r>
      <w:r w:rsidRPr="00777637">
        <w:t xml:space="preserve">, a notice under </w:t>
      </w:r>
      <w:r w:rsidR="00DA1913" w:rsidRPr="00777637">
        <w:t>subsection (</w:t>
      </w:r>
      <w:r w:rsidRPr="00777637">
        <w:t>1) is taken to be given at the time the Commissioner leaves or posts it.</w:t>
      </w:r>
    </w:p>
    <w:p w:rsidR="00485CAA" w:rsidRPr="00777637" w:rsidRDefault="00485CAA" w:rsidP="00485CAA">
      <w:pPr>
        <w:pStyle w:val="notetext"/>
      </w:pPr>
      <w:r w:rsidRPr="00777637">
        <w:t>Note 1:</w:t>
      </w:r>
      <w:r w:rsidRPr="00777637">
        <w:tab/>
        <w:t>Section</w:t>
      </w:r>
      <w:r w:rsidR="00DA1913" w:rsidRPr="00777637">
        <w:t> </w:t>
      </w:r>
      <w:r w:rsidRPr="00777637">
        <w:t xml:space="preserve">28A of the </w:t>
      </w:r>
      <w:r w:rsidRPr="00777637">
        <w:rPr>
          <w:i/>
        </w:rPr>
        <w:t xml:space="preserve">Acts Interpretation Act 1901 </w:t>
      </w:r>
      <w:r w:rsidRPr="00777637">
        <w:t xml:space="preserve">may be relevant to giving a notice under </w:t>
      </w:r>
      <w:r w:rsidR="00DA1913" w:rsidRPr="00777637">
        <w:t>subsection (</w:t>
      </w:r>
      <w:r w:rsidRPr="00777637">
        <w:t>1).</w:t>
      </w:r>
    </w:p>
    <w:p w:rsidR="00485CAA" w:rsidRPr="00777637" w:rsidRDefault="00485CAA" w:rsidP="00485CAA">
      <w:pPr>
        <w:pStyle w:val="notetext"/>
      </w:pPr>
      <w:r w:rsidRPr="00777637">
        <w:t>Note 2:</w:t>
      </w:r>
      <w:r w:rsidRPr="00777637">
        <w:tab/>
        <w:t>Section</w:t>
      </w:r>
      <w:r w:rsidR="00DA1913" w:rsidRPr="00777637">
        <w:t> </w:t>
      </w:r>
      <w:r w:rsidRPr="00777637">
        <w:t>269</w:t>
      </w:r>
      <w:r w:rsidR="00777637">
        <w:noBreakHyphen/>
      </w:r>
      <w:r w:rsidRPr="00777637">
        <w:t xml:space="preserve">50 of this Act is also relevant to giving a notice under </w:t>
      </w:r>
      <w:r w:rsidR="00DA1913" w:rsidRPr="00777637">
        <w:t>subsection (</w:t>
      </w:r>
      <w:r w:rsidRPr="00777637">
        <w:t>1).</w:t>
      </w:r>
    </w:p>
    <w:p w:rsidR="005A741E" w:rsidRPr="00777637" w:rsidRDefault="005A741E" w:rsidP="005A741E">
      <w:pPr>
        <w:pStyle w:val="ActHead5"/>
      </w:pPr>
      <w:bookmarkStart w:id="344" w:name="_Toc69307402"/>
      <w:r w:rsidRPr="00777637">
        <w:rPr>
          <w:rStyle w:val="CharSectno"/>
        </w:rPr>
        <w:t>269</w:t>
      </w:r>
      <w:r w:rsidR="00777637">
        <w:rPr>
          <w:rStyle w:val="CharSectno"/>
        </w:rPr>
        <w:noBreakHyphen/>
      </w:r>
      <w:r w:rsidRPr="00777637">
        <w:rPr>
          <w:rStyle w:val="CharSectno"/>
        </w:rPr>
        <w:t>30</w:t>
      </w:r>
      <w:r w:rsidRPr="00777637">
        <w:t xml:space="preserve">  Effect on penalty of directors’ obligation ending before end of notice period</w:t>
      </w:r>
      <w:bookmarkEnd w:id="344"/>
    </w:p>
    <w:p w:rsidR="005A741E" w:rsidRPr="00777637" w:rsidRDefault="005A741E" w:rsidP="005A741E">
      <w:pPr>
        <w:pStyle w:val="subsection"/>
      </w:pPr>
      <w:r w:rsidRPr="00777637">
        <w:tab/>
        <w:t>(1)</w:t>
      </w:r>
      <w:r w:rsidRPr="00777637">
        <w:tab/>
        <w:t xml:space="preserve">Subject to </w:t>
      </w:r>
      <w:r w:rsidR="00DA1913" w:rsidRPr="00777637">
        <w:t>subsection (</w:t>
      </w:r>
      <w:r w:rsidRPr="00777637">
        <w:t>2), a penalty of yours under this Division is remitted if the directors of the company stop being under the relevant obligation under section</w:t>
      </w:r>
      <w:r w:rsidR="00DA1913" w:rsidRPr="00777637">
        <w:t> </w:t>
      </w:r>
      <w:r w:rsidRPr="00777637">
        <w:t>269</w:t>
      </w:r>
      <w:r w:rsidR="00777637">
        <w:noBreakHyphen/>
      </w:r>
      <w:r w:rsidRPr="00777637">
        <w:t>15:</w:t>
      </w:r>
    </w:p>
    <w:p w:rsidR="005A741E" w:rsidRPr="00777637" w:rsidRDefault="005A741E" w:rsidP="005A741E">
      <w:pPr>
        <w:pStyle w:val="paragraph"/>
      </w:pPr>
      <w:r w:rsidRPr="00777637">
        <w:tab/>
        <w:t>(a)</w:t>
      </w:r>
      <w:r w:rsidRPr="00777637">
        <w:tab/>
        <w:t>before the Commissioner gives you notice of the penalty under section</w:t>
      </w:r>
      <w:r w:rsidR="00DA1913" w:rsidRPr="00777637">
        <w:t> </w:t>
      </w:r>
      <w:r w:rsidRPr="00777637">
        <w:t>269</w:t>
      </w:r>
      <w:r w:rsidR="00777637">
        <w:noBreakHyphen/>
      </w:r>
      <w:r w:rsidRPr="00777637">
        <w:t>25; or</w:t>
      </w:r>
    </w:p>
    <w:p w:rsidR="005A741E" w:rsidRPr="00777637" w:rsidRDefault="005A741E" w:rsidP="005A741E">
      <w:pPr>
        <w:pStyle w:val="paragraph"/>
      </w:pPr>
      <w:r w:rsidRPr="00777637">
        <w:tab/>
        <w:t>(b)</w:t>
      </w:r>
      <w:r w:rsidRPr="00777637">
        <w:tab/>
        <w:t>within 21 days after the Commissioner gives you notice of the penalty under that section.</w:t>
      </w:r>
    </w:p>
    <w:p w:rsidR="005A741E" w:rsidRPr="00777637" w:rsidRDefault="005A741E" w:rsidP="005A741E">
      <w:pPr>
        <w:pStyle w:val="subsection"/>
      </w:pPr>
      <w:r w:rsidRPr="00777637">
        <w:tab/>
        <w:t>(2)</w:t>
      </w:r>
      <w:r w:rsidRPr="00777637">
        <w:tab/>
        <w:t>The following table has effect:</w:t>
      </w:r>
    </w:p>
    <w:p w:rsidR="005A741E" w:rsidRPr="00777637" w:rsidRDefault="005A741E" w:rsidP="005A741E">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126"/>
        <w:gridCol w:w="2268"/>
      </w:tblGrid>
      <w:tr w:rsidR="005A741E" w:rsidRPr="00777637" w:rsidTr="00F93A58">
        <w:trPr>
          <w:tblHeader/>
        </w:trPr>
        <w:tc>
          <w:tcPr>
            <w:tcW w:w="7083" w:type="dxa"/>
            <w:gridSpan w:val="4"/>
            <w:tcBorders>
              <w:top w:val="single" w:sz="12" w:space="0" w:color="auto"/>
              <w:bottom w:val="single" w:sz="6" w:space="0" w:color="auto"/>
            </w:tcBorders>
            <w:shd w:val="clear" w:color="auto" w:fill="auto"/>
          </w:tcPr>
          <w:p w:rsidR="005A741E" w:rsidRPr="00777637" w:rsidRDefault="005A741E" w:rsidP="00F93A58">
            <w:pPr>
              <w:pStyle w:val="Tabletext"/>
              <w:keepNext/>
              <w:rPr>
                <w:b/>
              </w:rPr>
            </w:pPr>
            <w:r w:rsidRPr="00777637">
              <w:rPr>
                <w:b/>
              </w:rPr>
              <w:lastRenderedPageBreak/>
              <w:t>When appointing administrator</w:t>
            </w:r>
            <w:r w:rsidR="002E34B5" w:rsidRPr="00777637">
              <w:rPr>
                <w:b/>
              </w:rPr>
              <w:t xml:space="preserve"> or restructuring practitioner</w:t>
            </w:r>
            <w:r w:rsidRPr="00777637">
              <w:rPr>
                <w:b/>
              </w:rPr>
              <w:t xml:space="preserve"> or winding up company does not affect penalty</w:t>
            </w:r>
          </w:p>
        </w:tc>
      </w:tr>
      <w:tr w:rsidR="005A741E" w:rsidRPr="00777637" w:rsidTr="00F93A58">
        <w:trPr>
          <w:tblHeader/>
        </w:trPr>
        <w:tc>
          <w:tcPr>
            <w:tcW w:w="714" w:type="dxa"/>
            <w:tcBorders>
              <w:top w:val="single" w:sz="6" w:space="0" w:color="auto"/>
              <w:bottom w:val="single" w:sz="12" w:space="0" w:color="auto"/>
            </w:tcBorders>
            <w:shd w:val="clear" w:color="auto" w:fill="auto"/>
          </w:tcPr>
          <w:p w:rsidR="005A741E" w:rsidRPr="00777637" w:rsidRDefault="005A741E" w:rsidP="00F93A58">
            <w:pPr>
              <w:pStyle w:val="Tabletext"/>
              <w:keepNext/>
              <w:rPr>
                <w:b/>
              </w:rPr>
            </w:pPr>
            <w:r w:rsidRPr="00777637">
              <w:rPr>
                <w:b/>
              </w:rPr>
              <w:t>Item</w:t>
            </w:r>
          </w:p>
        </w:tc>
        <w:tc>
          <w:tcPr>
            <w:tcW w:w="1975" w:type="dxa"/>
            <w:tcBorders>
              <w:top w:val="single" w:sz="6" w:space="0" w:color="auto"/>
              <w:bottom w:val="single" w:sz="12" w:space="0" w:color="auto"/>
            </w:tcBorders>
            <w:shd w:val="clear" w:color="auto" w:fill="auto"/>
          </w:tcPr>
          <w:p w:rsidR="005A741E" w:rsidRPr="00777637" w:rsidRDefault="005A741E" w:rsidP="00F93A58">
            <w:pPr>
              <w:pStyle w:val="Tabletext"/>
              <w:keepNext/>
              <w:rPr>
                <w:b/>
              </w:rPr>
            </w:pPr>
            <w:r w:rsidRPr="00777637">
              <w:rPr>
                <w:b/>
              </w:rPr>
              <w:t>Column 1</w:t>
            </w:r>
          </w:p>
          <w:p w:rsidR="005A741E" w:rsidRPr="00777637" w:rsidRDefault="005A741E" w:rsidP="00F93A58">
            <w:pPr>
              <w:pStyle w:val="Tabletext"/>
              <w:keepNext/>
              <w:rPr>
                <w:b/>
              </w:rPr>
            </w:pPr>
            <w:r w:rsidRPr="00777637">
              <w:rPr>
                <w:b/>
              </w:rPr>
              <w:t>If the company’s obligation is to pay to the Commissioner, on or before the due day …</w:t>
            </w:r>
          </w:p>
        </w:tc>
        <w:tc>
          <w:tcPr>
            <w:tcW w:w="2126" w:type="dxa"/>
            <w:tcBorders>
              <w:top w:val="single" w:sz="6" w:space="0" w:color="auto"/>
              <w:bottom w:val="single" w:sz="12" w:space="0" w:color="auto"/>
            </w:tcBorders>
            <w:shd w:val="clear" w:color="auto" w:fill="auto"/>
          </w:tcPr>
          <w:p w:rsidR="005A741E" w:rsidRPr="00777637" w:rsidRDefault="002E34B5" w:rsidP="00F93A58">
            <w:pPr>
              <w:pStyle w:val="Tabletext"/>
              <w:keepNext/>
              <w:rPr>
                <w:b/>
              </w:rPr>
            </w:pPr>
            <w:r w:rsidRPr="00777637">
              <w:rPr>
                <w:b/>
              </w:rPr>
              <w:t>Column 2</w:t>
            </w:r>
          </w:p>
          <w:p w:rsidR="005A741E" w:rsidRPr="00777637" w:rsidRDefault="002E34B5" w:rsidP="00E60E94">
            <w:pPr>
              <w:pStyle w:val="Tabletext"/>
              <w:keepNext/>
              <w:rPr>
                <w:b/>
              </w:rPr>
            </w:pPr>
            <w:r w:rsidRPr="00777637">
              <w:rPr>
                <w:b/>
              </w:rPr>
              <w:t xml:space="preserve">and, because of </w:t>
            </w:r>
            <w:r w:rsidR="00AA3269" w:rsidRPr="00777637">
              <w:rPr>
                <w:b/>
              </w:rPr>
              <w:t>paragraph 2</w:t>
            </w:r>
            <w:r w:rsidRPr="00777637">
              <w:rPr>
                <w:b/>
              </w:rPr>
              <w:t>6</w:t>
            </w:r>
            <w:r w:rsidR="00AA3269" w:rsidRPr="00777637">
              <w:rPr>
                <w:b/>
              </w:rPr>
              <w:t>9 1</w:t>
            </w:r>
            <w:r w:rsidRPr="00777637">
              <w:rPr>
                <w:b/>
              </w:rPr>
              <w:t>5(2)(b), (ba) or (c) (an administrator or a restructuring practitioner is appointed, or the company begins to be wound up), the directors stop being under the relevant obligation after …</w:t>
            </w:r>
          </w:p>
        </w:tc>
        <w:tc>
          <w:tcPr>
            <w:tcW w:w="2268" w:type="dxa"/>
            <w:tcBorders>
              <w:top w:val="single" w:sz="6" w:space="0" w:color="auto"/>
              <w:bottom w:val="single" w:sz="12" w:space="0" w:color="auto"/>
            </w:tcBorders>
            <w:shd w:val="clear" w:color="auto" w:fill="auto"/>
          </w:tcPr>
          <w:p w:rsidR="005A741E" w:rsidRPr="00777637" w:rsidRDefault="005A741E" w:rsidP="00F93A58">
            <w:pPr>
              <w:pStyle w:val="Tabletext"/>
              <w:keepNext/>
              <w:rPr>
                <w:b/>
              </w:rPr>
            </w:pPr>
            <w:r w:rsidRPr="00777637">
              <w:rPr>
                <w:b/>
              </w:rPr>
              <w:t>Column 3</w:t>
            </w:r>
          </w:p>
          <w:p w:rsidR="005A741E" w:rsidRPr="00777637" w:rsidRDefault="00DA1913" w:rsidP="00F93A58">
            <w:pPr>
              <w:pStyle w:val="Tabletext"/>
              <w:keepNext/>
              <w:rPr>
                <w:b/>
              </w:rPr>
            </w:pPr>
            <w:r w:rsidRPr="00777637">
              <w:rPr>
                <w:b/>
              </w:rPr>
              <w:t>subsection (</w:t>
            </w:r>
            <w:r w:rsidR="005A741E" w:rsidRPr="00777637">
              <w:rPr>
                <w:b/>
              </w:rPr>
              <w:t>1) does not apply …</w:t>
            </w:r>
          </w:p>
        </w:tc>
      </w:tr>
      <w:tr w:rsidR="005A741E" w:rsidRPr="00777637" w:rsidTr="007B25BF">
        <w:trPr>
          <w:cantSplit/>
        </w:trPr>
        <w:tc>
          <w:tcPr>
            <w:tcW w:w="714" w:type="dxa"/>
            <w:tcBorders>
              <w:top w:val="single" w:sz="12" w:space="0" w:color="auto"/>
            </w:tcBorders>
            <w:shd w:val="clear" w:color="auto" w:fill="auto"/>
          </w:tcPr>
          <w:p w:rsidR="005A741E" w:rsidRPr="00777637" w:rsidRDefault="005A741E" w:rsidP="00F93A58">
            <w:pPr>
              <w:pStyle w:val="Tabletext"/>
            </w:pPr>
            <w:r w:rsidRPr="00777637">
              <w:t>1</w:t>
            </w:r>
          </w:p>
        </w:tc>
        <w:tc>
          <w:tcPr>
            <w:tcW w:w="1975" w:type="dxa"/>
            <w:tcBorders>
              <w:top w:val="single" w:sz="12" w:space="0" w:color="auto"/>
            </w:tcBorders>
            <w:shd w:val="clear" w:color="auto" w:fill="auto"/>
          </w:tcPr>
          <w:p w:rsidR="005A741E" w:rsidRPr="00777637" w:rsidRDefault="005A741E" w:rsidP="00F93A58">
            <w:pPr>
              <w:pStyle w:val="Tabletext"/>
            </w:pPr>
            <w:r w:rsidRPr="00777637">
              <w:t>an amount in accordance with Subdivision</w:t>
            </w:r>
            <w:r w:rsidR="00DA1913" w:rsidRPr="00777637">
              <w:t> </w:t>
            </w:r>
            <w:r w:rsidRPr="00777637">
              <w:t>16</w:t>
            </w:r>
            <w:r w:rsidR="00777637">
              <w:noBreakHyphen/>
            </w:r>
            <w:r w:rsidRPr="00777637">
              <w:t>B (obligation to pay withheld amounts to the Commissioner),</w:t>
            </w:r>
          </w:p>
        </w:tc>
        <w:tc>
          <w:tcPr>
            <w:tcW w:w="2126" w:type="dxa"/>
            <w:tcBorders>
              <w:top w:val="single" w:sz="12" w:space="0" w:color="auto"/>
            </w:tcBorders>
            <w:shd w:val="clear" w:color="auto" w:fill="auto"/>
          </w:tcPr>
          <w:p w:rsidR="005A741E" w:rsidRPr="00777637" w:rsidRDefault="00B2250E" w:rsidP="00F93A58">
            <w:pPr>
              <w:pStyle w:val="Tabletext"/>
            </w:pPr>
            <w:r w:rsidRPr="00777637">
              <w:t>the last day of the 3 months after</w:t>
            </w:r>
            <w:r w:rsidR="00C554F6" w:rsidRPr="00777637">
              <w:t xml:space="preserve"> </w:t>
            </w:r>
            <w:r w:rsidR="005A741E" w:rsidRPr="00777637">
              <w:t>the due day,</w:t>
            </w:r>
          </w:p>
        </w:tc>
        <w:tc>
          <w:tcPr>
            <w:tcW w:w="2268" w:type="dxa"/>
            <w:tcBorders>
              <w:top w:val="single" w:sz="12" w:space="0" w:color="auto"/>
            </w:tcBorders>
            <w:shd w:val="clear" w:color="auto" w:fill="auto"/>
          </w:tcPr>
          <w:p w:rsidR="00965E42" w:rsidRPr="00777637" w:rsidRDefault="00965E42" w:rsidP="00965E42">
            <w:pPr>
              <w:pStyle w:val="Tabletext"/>
            </w:pPr>
            <w:r w:rsidRPr="00777637">
              <w:t>to the extent the company does not, on or before the last day mentioned in column 2, notify the Commissioner:</w:t>
            </w:r>
          </w:p>
          <w:p w:rsidR="00965E42" w:rsidRPr="00777637" w:rsidRDefault="00965E42" w:rsidP="00965E42">
            <w:pPr>
              <w:pStyle w:val="Tablea"/>
            </w:pPr>
            <w:r w:rsidRPr="00777637">
              <w:t>(a) under section</w:t>
            </w:r>
            <w:r w:rsidR="00DA1913" w:rsidRPr="00777637">
              <w:t> </w:t>
            </w:r>
            <w:r w:rsidRPr="00777637">
              <w:t>16</w:t>
            </w:r>
            <w:r w:rsidR="00777637">
              <w:noBreakHyphen/>
            </w:r>
            <w:r w:rsidRPr="00777637">
              <w:t>150 of the amount the company is obliged to pay; or</w:t>
            </w:r>
          </w:p>
          <w:p w:rsidR="005A741E" w:rsidRPr="00777637" w:rsidRDefault="00965E42" w:rsidP="00C05BF6">
            <w:pPr>
              <w:pStyle w:val="Tablea"/>
            </w:pPr>
            <w:r w:rsidRPr="00777637">
              <w:t>(b) under section</w:t>
            </w:r>
            <w:r w:rsidR="00DA1913" w:rsidRPr="00777637">
              <w:t> </w:t>
            </w:r>
            <w:r w:rsidRPr="00777637">
              <w:t>389</w:t>
            </w:r>
            <w:r w:rsidR="00777637">
              <w:noBreakHyphen/>
            </w:r>
            <w:r w:rsidRPr="00777637">
              <w:t>5 of the amount the company is obliged to withhold.</w:t>
            </w:r>
          </w:p>
        </w:tc>
      </w:tr>
      <w:tr w:rsidR="005A741E" w:rsidRPr="00777637" w:rsidTr="00034983">
        <w:tc>
          <w:tcPr>
            <w:tcW w:w="714" w:type="dxa"/>
            <w:shd w:val="clear" w:color="auto" w:fill="auto"/>
          </w:tcPr>
          <w:p w:rsidR="005A741E" w:rsidRPr="00777637" w:rsidRDefault="005A741E" w:rsidP="00F93A58">
            <w:pPr>
              <w:pStyle w:val="Tabletext"/>
            </w:pPr>
            <w:r w:rsidRPr="00777637">
              <w:t>2</w:t>
            </w:r>
          </w:p>
        </w:tc>
        <w:tc>
          <w:tcPr>
            <w:tcW w:w="1975" w:type="dxa"/>
            <w:shd w:val="clear" w:color="auto" w:fill="auto"/>
          </w:tcPr>
          <w:p w:rsidR="005A741E" w:rsidRPr="00777637" w:rsidRDefault="005A741E" w:rsidP="00F93A58">
            <w:pPr>
              <w:pStyle w:val="Tabletext"/>
            </w:pPr>
            <w:r w:rsidRPr="00777637">
              <w:t>the amount of an estimate under Division</w:t>
            </w:r>
            <w:r w:rsidR="00DA1913" w:rsidRPr="00777637">
              <w:t> </w:t>
            </w:r>
            <w:r w:rsidRPr="00777637">
              <w:t xml:space="preserve">268 </w:t>
            </w:r>
            <w:r w:rsidR="00B2250E" w:rsidRPr="00777637">
              <w:t xml:space="preserve">of a liability referred to in </w:t>
            </w:r>
            <w:r w:rsidR="00AA3269" w:rsidRPr="00777637">
              <w:t>paragraph 2</w:t>
            </w:r>
            <w:r w:rsidR="00B2250E" w:rsidRPr="00777637">
              <w:t>68</w:t>
            </w:r>
            <w:r w:rsidR="00777637">
              <w:noBreakHyphen/>
            </w:r>
            <w:r w:rsidR="00B2250E" w:rsidRPr="00777637">
              <w:t>10(1)(a) (PAYG withholding liabilities)</w:t>
            </w:r>
            <w:r w:rsidRPr="00777637">
              <w:t>,</w:t>
            </w:r>
          </w:p>
        </w:tc>
        <w:tc>
          <w:tcPr>
            <w:tcW w:w="2126" w:type="dxa"/>
            <w:shd w:val="clear" w:color="auto" w:fill="auto"/>
          </w:tcPr>
          <w:p w:rsidR="005A741E" w:rsidRPr="00777637" w:rsidRDefault="00B2250E" w:rsidP="00F93A58">
            <w:pPr>
              <w:pStyle w:val="Tabletext"/>
            </w:pPr>
            <w:r w:rsidRPr="00777637">
              <w:t>the last day of the 3 months after</w:t>
            </w:r>
            <w:r w:rsidR="00013BB7" w:rsidRPr="00777637">
              <w:t xml:space="preserve"> </w:t>
            </w:r>
            <w:r w:rsidR="005A741E" w:rsidRPr="00777637">
              <w:t>the day by which the company was obliged to pay the underlying liability to which the estimate relates,</w:t>
            </w:r>
          </w:p>
        </w:tc>
        <w:tc>
          <w:tcPr>
            <w:tcW w:w="2268" w:type="dxa"/>
            <w:shd w:val="clear" w:color="auto" w:fill="auto"/>
          </w:tcPr>
          <w:p w:rsidR="005A741E" w:rsidRPr="00777637" w:rsidRDefault="005A741E" w:rsidP="00F93A58">
            <w:pPr>
              <w:pStyle w:val="Tabletext"/>
            </w:pPr>
            <w:r w:rsidRPr="00777637">
              <w:t>to any extent.</w:t>
            </w:r>
          </w:p>
        </w:tc>
      </w:tr>
      <w:tr w:rsidR="00034983" w:rsidRPr="00777637" w:rsidTr="001A414E">
        <w:trPr>
          <w:cantSplit/>
        </w:trPr>
        <w:tc>
          <w:tcPr>
            <w:tcW w:w="714" w:type="dxa"/>
            <w:shd w:val="clear" w:color="auto" w:fill="auto"/>
          </w:tcPr>
          <w:p w:rsidR="00034983" w:rsidRPr="00777637" w:rsidRDefault="00034983" w:rsidP="009E0580">
            <w:pPr>
              <w:pStyle w:val="Tabletext"/>
            </w:pPr>
            <w:r w:rsidRPr="00777637">
              <w:lastRenderedPageBreak/>
              <w:t>3</w:t>
            </w:r>
          </w:p>
        </w:tc>
        <w:tc>
          <w:tcPr>
            <w:tcW w:w="1975" w:type="dxa"/>
            <w:shd w:val="clear" w:color="auto" w:fill="auto"/>
          </w:tcPr>
          <w:p w:rsidR="00034983" w:rsidRPr="00777637" w:rsidRDefault="00034983" w:rsidP="009E0580">
            <w:pPr>
              <w:pStyle w:val="Tabletext"/>
            </w:pPr>
            <w:r w:rsidRPr="00777637">
              <w:t xml:space="preserve">superannuation guarantee charge for a </w:t>
            </w:r>
            <w:r w:rsidR="00777637" w:rsidRPr="00777637">
              <w:rPr>
                <w:position w:val="6"/>
                <w:sz w:val="16"/>
              </w:rPr>
              <w:t>*</w:t>
            </w:r>
            <w:r w:rsidRPr="00777637">
              <w:t>quarter,</w:t>
            </w:r>
          </w:p>
        </w:tc>
        <w:tc>
          <w:tcPr>
            <w:tcW w:w="2126" w:type="dxa"/>
            <w:shd w:val="clear" w:color="auto" w:fill="auto"/>
          </w:tcPr>
          <w:p w:rsidR="00034983" w:rsidRPr="00777637" w:rsidRDefault="00034983" w:rsidP="009E0580">
            <w:pPr>
              <w:pStyle w:val="Tabletext"/>
            </w:pPr>
            <w:r w:rsidRPr="00777637">
              <w:t>the due day,</w:t>
            </w:r>
          </w:p>
        </w:tc>
        <w:tc>
          <w:tcPr>
            <w:tcW w:w="2268" w:type="dxa"/>
            <w:shd w:val="clear" w:color="auto" w:fill="auto"/>
          </w:tcPr>
          <w:p w:rsidR="00034983" w:rsidRPr="00777637" w:rsidRDefault="00034983" w:rsidP="009E0580">
            <w:pPr>
              <w:pStyle w:val="Tablea"/>
            </w:pPr>
            <w:r w:rsidRPr="00777637">
              <w:t>(a) if the company, on or before the last day mentioned in column 2, lodges under section</w:t>
            </w:r>
            <w:r w:rsidR="00DA1913" w:rsidRPr="00777637">
              <w:t> </w:t>
            </w:r>
            <w:r w:rsidRPr="00777637">
              <w:t xml:space="preserve">33 of the </w:t>
            </w:r>
            <w:r w:rsidRPr="00777637">
              <w:rPr>
                <w:i/>
              </w:rPr>
              <w:t>Superannuation Guarantee (Administration) Act 1992</w:t>
            </w:r>
            <w:r w:rsidRPr="00777637">
              <w:t xml:space="preserve"> a superannuation guarantee statement for the quarter—the extent (if any) to which the sum mentioned in paragraph</w:t>
            </w:r>
            <w:r w:rsidR="00DA1913" w:rsidRPr="00777637">
              <w:t> </w:t>
            </w:r>
            <w:r w:rsidRPr="00777637">
              <w:t>35(1)(e) of that Act is less than the amount of the superannuation guarantee charge the company is obliged to pay for the quarter; or</w:t>
            </w:r>
          </w:p>
          <w:p w:rsidR="00034983" w:rsidRPr="00777637" w:rsidRDefault="00034983" w:rsidP="009E0580">
            <w:pPr>
              <w:pStyle w:val="Tablea"/>
            </w:pPr>
            <w:r w:rsidRPr="00777637">
              <w:t>(b) otherwise—to any extent.</w:t>
            </w:r>
          </w:p>
        </w:tc>
      </w:tr>
      <w:tr w:rsidR="00B2250E" w:rsidRPr="00777637" w:rsidTr="003D37CF">
        <w:trPr>
          <w:cantSplit/>
        </w:trPr>
        <w:tc>
          <w:tcPr>
            <w:tcW w:w="714" w:type="dxa"/>
            <w:shd w:val="clear" w:color="auto" w:fill="auto"/>
          </w:tcPr>
          <w:p w:rsidR="00B2250E" w:rsidRPr="00777637" w:rsidRDefault="00B2250E" w:rsidP="009E0580">
            <w:pPr>
              <w:pStyle w:val="Tabletext"/>
            </w:pPr>
            <w:r w:rsidRPr="00777637">
              <w:lastRenderedPageBreak/>
              <w:t>4</w:t>
            </w:r>
          </w:p>
        </w:tc>
        <w:tc>
          <w:tcPr>
            <w:tcW w:w="1975" w:type="dxa"/>
            <w:shd w:val="clear" w:color="auto" w:fill="auto"/>
          </w:tcPr>
          <w:p w:rsidR="00B2250E" w:rsidRPr="00777637" w:rsidRDefault="00B2250E" w:rsidP="009E0580">
            <w:pPr>
              <w:pStyle w:val="Tabletext"/>
            </w:pPr>
            <w:r w:rsidRPr="00777637">
              <w:t>the amount of an estimate under Division</w:t>
            </w:r>
            <w:r w:rsidR="00DA1913" w:rsidRPr="00777637">
              <w:t> </w:t>
            </w:r>
            <w:r w:rsidRPr="00777637">
              <w:t xml:space="preserve">268 of a liability referred to in </w:t>
            </w:r>
            <w:r w:rsidR="00AA3269" w:rsidRPr="00777637">
              <w:t>paragraph 2</w:t>
            </w:r>
            <w:r w:rsidRPr="00777637">
              <w:t>68</w:t>
            </w:r>
            <w:r w:rsidR="00777637">
              <w:noBreakHyphen/>
            </w:r>
            <w:r w:rsidRPr="00777637">
              <w:t>10(1)(b) (superannuation guarantee charge),</w:t>
            </w:r>
          </w:p>
        </w:tc>
        <w:tc>
          <w:tcPr>
            <w:tcW w:w="2126" w:type="dxa"/>
            <w:shd w:val="clear" w:color="auto" w:fill="auto"/>
          </w:tcPr>
          <w:p w:rsidR="00B2250E" w:rsidRPr="00777637" w:rsidRDefault="00B2250E" w:rsidP="009E0580">
            <w:pPr>
              <w:pStyle w:val="Tabletext"/>
            </w:pPr>
            <w:r w:rsidRPr="00777637">
              <w:t>the day by which the company was obliged to pay the underlying liability to which the estimate relates,</w:t>
            </w:r>
          </w:p>
        </w:tc>
        <w:tc>
          <w:tcPr>
            <w:tcW w:w="2268" w:type="dxa"/>
            <w:shd w:val="clear" w:color="auto" w:fill="auto"/>
          </w:tcPr>
          <w:p w:rsidR="00B2250E" w:rsidRPr="00777637" w:rsidRDefault="00B2250E" w:rsidP="009E0580">
            <w:pPr>
              <w:pStyle w:val="Tablea"/>
            </w:pPr>
            <w:r w:rsidRPr="00777637">
              <w:t>to any extent.</w:t>
            </w:r>
          </w:p>
        </w:tc>
      </w:tr>
      <w:tr w:rsidR="00FA258C" w:rsidRPr="00777637" w:rsidTr="003D37CF">
        <w:trPr>
          <w:cantSplit/>
        </w:trPr>
        <w:tc>
          <w:tcPr>
            <w:tcW w:w="714" w:type="dxa"/>
            <w:shd w:val="clear" w:color="auto" w:fill="auto"/>
          </w:tcPr>
          <w:p w:rsidR="00FA258C" w:rsidRPr="00777637" w:rsidRDefault="00FA258C" w:rsidP="009E0580">
            <w:pPr>
              <w:pStyle w:val="Tabletext"/>
            </w:pPr>
            <w:r w:rsidRPr="00777637">
              <w:lastRenderedPageBreak/>
              <w:t>5</w:t>
            </w:r>
          </w:p>
        </w:tc>
        <w:tc>
          <w:tcPr>
            <w:tcW w:w="1975" w:type="dxa"/>
            <w:shd w:val="clear" w:color="auto" w:fill="auto"/>
          </w:tcPr>
          <w:p w:rsidR="00FA258C" w:rsidRPr="00777637" w:rsidRDefault="00FA258C" w:rsidP="009E0580">
            <w:pPr>
              <w:pStyle w:val="Tabletext"/>
            </w:pPr>
            <w:r w:rsidRPr="00777637">
              <w:t xml:space="preserve">an </w:t>
            </w:r>
            <w:r w:rsidR="00777637" w:rsidRPr="00777637">
              <w:rPr>
                <w:position w:val="6"/>
                <w:sz w:val="16"/>
              </w:rPr>
              <w:t>*</w:t>
            </w:r>
            <w:r w:rsidRPr="00777637">
              <w:t xml:space="preserve">assessed net amount for a </w:t>
            </w:r>
            <w:r w:rsidR="00777637" w:rsidRPr="00777637">
              <w:rPr>
                <w:position w:val="6"/>
                <w:sz w:val="16"/>
              </w:rPr>
              <w:t>*</w:t>
            </w:r>
            <w:r w:rsidRPr="00777637">
              <w:t>tax period</w:t>
            </w:r>
          </w:p>
        </w:tc>
        <w:tc>
          <w:tcPr>
            <w:tcW w:w="2126" w:type="dxa"/>
            <w:shd w:val="clear" w:color="auto" w:fill="auto"/>
          </w:tcPr>
          <w:p w:rsidR="00FA258C" w:rsidRPr="00777637" w:rsidRDefault="00FA258C" w:rsidP="009E0580">
            <w:pPr>
              <w:pStyle w:val="Tabletext"/>
            </w:pPr>
            <w:r w:rsidRPr="00777637">
              <w:t>the last day of the 3 months after the due day,</w:t>
            </w:r>
          </w:p>
        </w:tc>
        <w:tc>
          <w:tcPr>
            <w:tcW w:w="2268" w:type="dxa"/>
            <w:shd w:val="clear" w:color="auto" w:fill="auto"/>
          </w:tcPr>
          <w:p w:rsidR="008B0B74" w:rsidRPr="00777637" w:rsidRDefault="008B0B74" w:rsidP="008B0B74">
            <w:pPr>
              <w:pStyle w:val="Tablea"/>
            </w:pPr>
            <w:r w:rsidRPr="00777637">
              <w:t xml:space="preserve">(a) if the company, on or before the last day mentioned in column 2, lodges its </w:t>
            </w:r>
            <w:r w:rsidR="00777637" w:rsidRPr="00777637">
              <w:rPr>
                <w:position w:val="6"/>
                <w:sz w:val="16"/>
              </w:rPr>
              <w:t>*</w:t>
            </w:r>
            <w:r w:rsidRPr="00777637">
              <w:t xml:space="preserve">GST return, for the tax period for the relevant </w:t>
            </w:r>
            <w:r w:rsidR="00777637" w:rsidRPr="00777637">
              <w:rPr>
                <w:position w:val="6"/>
                <w:sz w:val="16"/>
              </w:rPr>
              <w:t>*</w:t>
            </w:r>
            <w:r w:rsidRPr="00777637">
              <w:t>net amount—the extent (if any) to which the net amount (worked out from the information in the GST return and any other information that the company gives the Commissioner on or before that last day) is less than the company’s assessed net amount for the tax period; or</w:t>
            </w:r>
          </w:p>
          <w:p w:rsidR="00FA258C" w:rsidRPr="00777637" w:rsidRDefault="008B0B74" w:rsidP="008B0B74">
            <w:pPr>
              <w:pStyle w:val="Tablea"/>
            </w:pPr>
            <w:r w:rsidRPr="00777637">
              <w:t>(b) otherwise—to any extent.</w:t>
            </w:r>
          </w:p>
        </w:tc>
      </w:tr>
      <w:tr w:rsidR="008B0B74" w:rsidRPr="00777637" w:rsidTr="00FE0357">
        <w:trPr>
          <w:cantSplit/>
        </w:trPr>
        <w:tc>
          <w:tcPr>
            <w:tcW w:w="714" w:type="dxa"/>
            <w:tcBorders>
              <w:bottom w:val="single" w:sz="12" w:space="0" w:color="auto"/>
            </w:tcBorders>
            <w:shd w:val="clear" w:color="auto" w:fill="auto"/>
          </w:tcPr>
          <w:p w:rsidR="008B0B74" w:rsidRPr="00777637" w:rsidRDefault="008B0B74" w:rsidP="009E0580">
            <w:pPr>
              <w:pStyle w:val="Tabletext"/>
            </w:pPr>
            <w:r w:rsidRPr="00777637">
              <w:lastRenderedPageBreak/>
              <w:t>6</w:t>
            </w:r>
          </w:p>
        </w:tc>
        <w:tc>
          <w:tcPr>
            <w:tcW w:w="1975" w:type="dxa"/>
            <w:tcBorders>
              <w:bottom w:val="single" w:sz="12" w:space="0" w:color="auto"/>
            </w:tcBorders>
            <w:shd w:val="clear" w:color="auto" w:fill="auto"/>
          </w:tcPr>
          <w:p w:rsidR="008B0B74" w:rsidRPr="00777637" w:rsidRDefault="008B0B74" w:rsidP="009E0580">
            <w:pPr>
              <w:pStyle w:val="Tabletext"/>
            </w:pPr>
            <w:r w:rsidRPr="00777637">
              <w:t>the amount of an estimate under Division</w:t>
            </w:r>
            <w:r w:rsidR="00DA1913" w:rsidRPr="00777637">
              <w:t> </w:t>
            </w:r>
            <w:r w:rsidRPr="00777637">
              <w:t xml:space="preserve">268 of a liability referred to in </w:t>
            </w:r>
            <w:r w:rsidR="00AA3269" w:rsidRPr="00777637">
              <w:t>paragraph 2</w:t>
            </w:r>
            <w:r w:rsidRPr="00777637">
              <w:t>68</w:t>
            </w:r>
            <w:r w:rsidR="00777637">
              <w:noBreakHyphen/>
            </w:r>
            <w:r w:rsidRPr="00777637">
              <w:t>10(1)(c) (net amount under GST Act),</w:t>
            </w:r>
          </w:p>
        </w:tc>
        <w:tc>
          <w:tcPr>
            <w:tcW w:w="2126" w:type="dxa"/>
            <w:tcBorders>
              <w:bottom w:val="single" w:sz="12" w:space="0" w:color="auto"/>
            </w:tcBorders>
            <w:shd w:val="clear" w:color="auto" w:fill="auto"/>
          </w:tcPr>
          <w:p w:rsidR="008B0B74" w:rsidRPr="00777637" w:rsidRDefault="008B0B74" w:rsidP="009E0580">
            <w:pPr>
              <w:pStyle w:val="Tabletext"/>
            </w:pPr>
            <w:r w:rsidRPr="00777637">
              <w:t xml:space="preserve">the last day of the 3 months after the day by which the company was obliged to give its </w:t>
            </w:r>
            <w:r w:rsidR="00777637" w:rsidRPr="00777637">
              <w:rPr>
                <w:position w:val="6"/>
                <w:sz w:val="16"/>
              </w:rPr>
              <w:t>*</w:t>
            </w:r>
            <w:r w:rsidRPr="00777637">
              <w:t xml:space="preserve">GST return, for the tax period for the relevant </w:t>
            </w:r>
            <w:r w:rsidR="00777637" w:rsidRPr="00777637">
              <w:rPr>
                <w:position w:val="6"/>
                <w:sz w:val="16"/>
              </w:rPr>
              <w:t>*</w:t>
            </w:r>
            <w:r w:rsidRPr="00777637">
              <w:t>net amount, to the Commissioner in accordance with Division</w:t>
            </w:r>
            <w:r w:rsidR="00DA1913" w:rsidRPr="00777637">
              <w:t> </w:t>
            </w:r>
            <w:r w:rsidRPr="00777637">
              <w:t xml:space="preserve">31 of the </w:t>
            </w:r>
            <w:r w:rsidR="00777637" w:rsidRPr="00777637">
              <w:rPr>
                <w:position w:val="6"/>
                <w:sz w:val="16"/>
              </w:rPr>
              <w:t>*</w:t>
            </w:r>
            <w:r w:rsidRPr="00777637">
              <w:t>GST Act,</w:t>
            </w:r>
          </w:p>
        </w:tc>
        <w:tc>
          <w:tcPr>
            <w:tcW w:w="2268" w:type="dxa"/>
            <w:tcBorders>
              <w:bottom w:val="single" w:sz="12" w:space="0" w:color="auto"/>
            </w:tcBorders>
            <w:shd w:val="clear" w:color="auto" w:fill="auto"/>
          </w:tcPr>
          <w:p w:rsidR="008B0B74" w:rsidRPr="00777637" w:rsidRDefault="008B0B74" w:rsidP="008B0B74">
            <w:pPr>
              <w:pStyle w:val="Tablea"/>
            </w:pPr>
            <w:r w:rsidRPr="00777637">
              <w:t>to any extent.</w:t>
            </w:r>
          </w:p>
        </w:tc>
      </w:tr>
    </w:tbl>
    <w:p w:rsidR="005A741E" w:rsidRPr="00777637" w:rsidRDefault="00841017" w:rsidP="009067E7">
      <w:pPr>
        <w:pStyle w:val="notetext"/>
        <w:keepNext/>
        <w:keepLines/>
      </w:pPr>
      <w:r w:rsidRPr="00777637">
        <w:t>Note 1</w:t>
      </w:r>
      <w:r w:rsidR="005A741E" w:rsidRPr="00777637">
        <w:t>:</w:t>
      </w:r>
      <w:r w:rsidR="005A741E" w:rsidRPr="00777637">
        <w:tab/>
        <w:t>An administrator</w:t>
      </w:r>
      <w:r w:rsidR="002E34B5" w:rsidRPr="00777637">
        <w:t xml:space="preserve"> or a small business restructuring practitioner</w:t>
      </w:r>
      <w:r w:rsidR="005A741E" w:rsidRPr="00777637">
        <w:t xml:space="preserve"> of the company being appointed, or the company beginning to be wound up, after the last day mentioned in column 2 will, to the extent mentioned in column 3, have no effect on the penalty.</w:t>
      </w:r>
    </w:p>
    <w:p w:rsidR="00510772" w:rsidRPr="00777637" w:rsidRDefault="00510772" w:rsidP="00510772">
      <w:pPr>
        <w:pStyle w:val="notetext"/>
      </w:pPr>
      <w:r w:rsidRPr="00777637">
        <w:t>Note 2:</w:t>
      </w:r>
      <w:r w:rsidRPr="00777637">
        <w:tab/>
        <w:t>The sum mentioned in paragraph</w:t>
      </w:r>
      <w:r w:rsidR="00DA1913" w:rsidRPr="00777637">
        <w:t> </w:t>
      </w:r>
      <w:r w:rsidRPr="00777637">
        <w:t xml:space="preserve">35(1)(e) of the </w:t>
      </w:r>
      <w:r w:rsidRPr="00777637">
        <w:rPr>
          <w:i/>
        </w:rPr>
        <w:t>Superannuation Guarantee (Administration) Act 1992</w:t>
      </w:r>
      <w:r w:rsidRPr="00777637">
        <w:t xml:space="preserve"> is the sum of:</w:t>
      </w:r>
    </w:p>
    <w:p w:rsidR="00510772" w:rsidRPr="00777637" w:rsidRDefault="00510772" w:rsidP="00510772">
      <w:pPr>
        <w:pStyle w:val="notepara"/>
        <w:ind w:hanging="368"/>
      </w:pPr>
      <w:r w:rsidRPr="00777637">
        <w:t>(a)</w:t>
      </w:r>
      <w:r w:rsidRPr="00777637">
        <w:tab/>
        <w:t>the total of the company’s individual superannuation guarantee shortfalls; and</w:t>
      </w:r>
    </w:p>
    <w:p w:rsidR="00510772" w:rsidRPr="00777637" w:rsidRDefault="00510772" w:rsidP="00510772">
      <w:pPr>
        <w:pStyle w:val="notepara"/>
        <w:ind w:hanging="368"/>
      </w:pPr>
      <w:r w:rsidRPr="00777637">
        <w:t>(b)</w:t>
      </w:r>
      <w:r w:rsidRPr="00777637">
        <w:tab/>
        <w:t>the company’s nominal interest component; and</w:t>
      </w:r>
    </w:p>
    <w:p w:rsidR="00510772" w:rsidRPr="00777637" w:rsidRDefault="00510772" w:rsidP="00510772">
      <w:pPr>
        <w:pStyle w:val="notepara"/>
        <w:ind w:hanging="368"/>
      </w:pPr>
      <w:r w:rsidRPr="00777637">
        <w:t>(c)</w:t>
      </w:r>
      <w:r w:rsidRPr="00777637">
        <w:tab/>
        <w:t>the company’s administration component;</w:t>
      </w:r>
    </w:p>
    <w:p w:rsidR="00510772" w:rsidRPr="00777637" w:rsidRDefault="00510772" w:rsidP="00510772">
      <w:pPr>
        <w:pStyle w:val="notetext"/>
      </w:pPr>
      <w:r w:rsidRPr="00777637">
        <w:tab/>
        <w:t>specified in the superannuation guarantee statement.</w:t>
      </w:r>
    </w:p>
    <w:p w:rsidR="008B0B74" w:rsidRPr="00777637" w:rsidRDefault="008B0B74" w:rsidP="008B0B74">
      <w:pPr>
        <w:pStyle w:val="notetext"/>
      </w:pPr>
      <w:r w:rsidRPr="00777637">
        <w:lastRenderedPageBreak/>
        <w:t>Note 3:</w:t>
      </w:r>
      <w:r w:rsidRPr="00777637">
        <w:tab/>
        <w:t xml:space="preserve">This subsection will not affect the operation of </w:t>
      </w:r>
      <w:r w:rsidR="00DA1913" w:rsidRPr="00777637">
        <w:t>subsection (</w:t>
      </w:r>
      <w:r w:rsidRPr="00777637">
        <w:t>1) in respect of penalties that relate to GST instalments.</w:t>
      </w:r>
    </w:p>
    <w:p w:rsidR="005A741E" w:rsidRPr="00777637" w:rsidRDefault="005A741E" w:rsidP="005A741E">
      <w:pPr>
        <w:pStyle w:val="subsection"/>
      </w:pPr>
      <w:r w:rsidRPr="00777637">
        <w:tab/>
        <w:t>(3)</w:t>
      </w:r>
      <w:r w:rsidRPr="00777637">
        <w:tab/>
        <w:t xml:space="preserve">If you become a director of the company during or after the 3 months mentioned in </w:t>
      </w:r>
      <w:r w:rsidR="008B0B74" w:rsidRPr="00777637">
        <w:t>item</w:t>
      </w:r>
      <w:r w:rsidR="00DA1913" w:rsidRPr="00777637">
        <w:t> </w:t>
      </w:r>
      <w:r w:rsidR="008B0B74" w:rsidRPr="00777637">
        <w:t>1, 2, 5 or 6</w:t>
      </w:r>
      <w:r w:rsidR="00B2250E" w:rsidRPr="00777637">
        <w:t>, treat the reference in the item</w:t>
      </w:r>
      <w:r w:rsidRPr="00777637">
        <w:t xml:space="preserve"> to the 3 months as being a reference to the 3 months after the day you become a director of the company.</w:t>
      </w:r>
    </w:p>
    <w:p w:rsidR="00485CAA" w:rsidRPr="00777637" w:rsidRDefault="00485CAA" w:rsidP="00C109FD">
      <w:pPr>
        <w:pStyle w:val="ActHead5"/>
      </w:pPr>
      <w:bookmarkStart w:id="345" w:name="_Toc69307403"/>
      <w:r w:rsidRPr="00777637">
        <w:rPr>
          <w:rStyle w:val="CharSectno"/>
        </w:rPr>
        <w:t>269</w:t>
      </w:r>
      <w:r w:rsidR="00777637">
        <w:rPr>
          <w:rStyle w:val="CharSectno"/>
        </w:rPr>
        <w:noBreakHyphen/>
      </w:r>
      <w:r w:rsidRPr="00777637">
        <w:rPr>
          <w:rStyle w:val="CharSectno"/>
        </w:rPr>
        <w:t>35</w:t>
      </w:r>
      <w:r w:rsidRPr="00777637">
        <w:t xml:space="preserve">  Defences</w:t>
      </w:r>
      <w:bookmarkEnd w:id="345"/>
    </w:p>
    <w:p w:rsidR="001E2D7B" w:rsidRPr="00777637" w:rsidRDefault="001E2D7B" w:rsidP="00C109FD">
      <w:pPr>
        <w:pStyle w:val="SubsectionHead"/>
      </w:pPr>
      <w:r w:rsidRPr="00777637">
        <w:t>Illness</w:t>
      </w:r>
    </w:p>
    <w:p w:rsidR="001E2D7B" w:rsidRPr="00777637" w:rsidRDefault="001E2D7B" w:rsidP="00C109FD">
      <w:pPr>
        <w:pStyle w:val="subsection"/>
        <w:keepNext/>
        <w:keepLines/>
      </w:pPr>
      <w:r w:rsidRPr="00777637">
        <w:tab/>
        <w:t>(1)</w:t>
      </w:r>
      <w:r w:rsidRPr="00777637">
        <w:tab/>
        <w:t>You are not liable to a penalty under this Division if, because of illness or for some other good reason, it would have been unreasonable to expect you to take part, and you did not take part, in the management of the company at any time when:</w:t>
      </w:r>
    </w:p>
    <w:p w:rsidR="001E2D7B" w:rsidRPr="00777637" w:rsidRDefault="001E2D7B" w:rsidP="001E2D7B">
      <w:pPr>
        <w:pStyle w:val="paragraph"/>
      </w:pPr>
      <w:r w:rsidRPr="00777637">
        <w:tab/>
        <w:t>(a)</w:t>
      </w:r>
      <w:r w:rsidRPr="00777637">
        <w:tab/>
        <w:t>you were a director of the company; and</w:t>
      </w:r>
    </w:p>
    <w:p w:rsidR="001E2D7B" w:rsidRPr="00777637" w:rsidRDefault="001E2D7B" w:rsidP="001E2D7B">
      <w:pPr>
        <w:pStyle w:val="paragraph"/>
      </w:pPr>
      <w:r w:rsidRPr="00777637">
        <w:tab/>
        <w:t>(b)</w:t>
      </w:r>
      <w:r w:rsidRPr="00777637">
        <w:tab/>
        <w:t>the directors were under the relevant obligations under subsection</w:t>
      </w:r>
      <w:r w:rsidR="00DA1913" w:rsidRPr="00777637">
        <w:t> </w:t>
      </w:r>
      <w:r w:rsidRPr="00777637">
        <w:t>269</w:t>
      </w:r>
      <w:r w:rsidR="00777637">
        <w:noBreakHyphen/>
      </w:r>
      <w:r w:rsidRPr="00777637">
        <w:t>15(1).</w:t>
      </w:r>
    </w:p>
    <w:p w:rsidR="001E2D7B" w:rsidRPr="00777637" w:rsidRDefault="001E2D7B" w:rsidP="001E2D7B">
      <w:pPr>
        <w:pStyle w:val="SubsectionHead"/>
      </w:pPr>
      <w:r w:rsidRPr="00777637">
        <w:t>All reasonable steps</w:t>
      </w:r>
    </w:p>
    <w:p w:rsidR="001E2D7B" w:rsidRPr="00777637" w:rsidRDefault="001E2D7B" w:rsidP="001E2D7B">
      <w:pPr>
        <w:pStyle w:val="subsection"/>
      </w:pPr>
      <w:r w:rsidRPr="00777637">
        <w:tab/>
        <w:t>(2)</w:t>
      </w:r>
      <w:r w:rsidRPr="00777637">
        <w:tab/>
        <w:t>You are not liable to a penalty under this Division if:</w:t>
      </w:r>
    </w:p>
    <w:p w:rsidR="001E2D7B" w:rsidRPr="00777637" w:rsidRDefault="001E2D7B" w:rsidP="001E2D7B">
      <w:pPr>
        <w:pStyle w:val="paragraph"/>
      </w:pPr>
      <w:r w:rsidRPr="00777637">
        <w:tab/>
        <w:t>(a)</w:t>
      </w:r>
      <w:r w:rsidRPr="00777637">
        <w:tab/>
        <w:t>you took all reasonable steps to ensure that one of the following happened:</w:t>
      </w:r>
    </w:p>
    <w:p w:rsidR="001E2D7B" w:rsidRPr="00777637" w:rsidRDefault="001E2D7B" w:rsidP="001E2D7B">
      <w:pPr>
        <w:pStyle w:val="paragraphsub"/>
      </w:pPr>
      <w:r w:rsidRPr="00777637">
        <w:tab/>
        <w:t>(i)</w:t>
      </w:r>
      <w:r w:rsidRPr="00777637">
        <w:tab/>
        <w:t>the directors caused the company to comply with its obligation;</w:t>
      </w:r>
    </w:p>
    <w:p w:rsidR="001E2D7B" w:rsidRPr="00777637" w:rsidRDefault="001E2D7B" w:rsidP="00F21508">
      <w:pPr>
        <w:pStyle w:val="paragraphsub"/>
        <w:widowControl w:val="0"/>
      </w:pPr>
      <w:r w:rsidRPr="00777637">
        <w:tab/>
        <w:t>(ii)</w:t>
      </w:r>
      <w:r w:rsidRPr="00777637">
        <w:tab/>
        <w:t>the directors caused an administrator of the company to be appointed under section</w:t>
      </w:r>
      <w:r w:rsidR="00DA1913" w:rsidRPr="00777637">
        <w:t> </w:t>
      </w:r>
      <w:r w:rsidRPr="00777637">
        <w:t xml:space="preserve">436A, 436B or 436C of the </w:t>
      </w:r>
      <w:r w:rsidRPr="00777637">
        <w:rPr>
          <w:i/>
        </w:rPr>
        <w:t>Corporations Act 2001</w:t>
      </w:r>
      <w:r w:rsidRPr="00777637">
        <w:t>;</w:t>
      </w:r>
    </w:p>
    <w:p w:rsidR="002E34B5" w:rsidRPr="00777637" w:rsidRDefault="002E34B5" w:rsidP="002E34B5">
      <w:pPr>
        <w:pStyle w:val="paragraphsub"/>
      </w:pPr>
      <w:r w:rsidRPr="00777637">
        <w:tab/>
        <w:t>(iia)</w:t>
      </w:r>
      <w:r w:rsidRPr="00777637">
        <w:tab/>
        <w:t>the directors caused a small business restructuring practitioner for the company to be appointed under section 453B of that Act;</w:t>
      </w:r>
    </w:p>
    <w:p w:rsidR="001E2D7B" w:rsidRPr="00777637" w:rsidRDefault="001E2D7B" w:rsidP="001E2D7B">
      <w:pPr>
        <w:pStyle w:val="paragraphsub"/>
      </w:pPr>
      <w:r w:rsidRPr="00777637">
        <w:tab/>
        <w:t>(iii)</w:t>
      </w:r>
      <w:r w:rsidRPr="00777637">
        <w:tab/>
        <w:t>the directors caused the company to begin to be wound up (within the meaning of that Act); or</w:t>
      </w:r>
    </w:p>
    <w:p w:rsidR="001E2D7B" w:rsidRPr="00777637" w:rsidRDefault="001E2D7B" w:rsidP="001E2D7B">
      <w:pPr>
        <w:pStyle w:val="paragraph"/>
      </w:pPr>
      <w:r w:rsidRPr="00777637">
        <w:tab/>
        <w:t>(b)</w:t>
      </w:r>
      <w:r w:rsidRPr="00777637">
        <w:tab/>
        <w:t>there were no reasonable steps you could have taken to ensure that any of those things happened.</w:t>
      </w:r>
    </w:p>
    <w:p w:rsidR="001E2D7B" w:rsidRPr="00777637" w:rsidRDefault="001E2D7B" w:rsidP="001E2D7B">
      <w:pPr>
        <w:pStyle w:val="subsection"/>
      </w:pPr>
      <w:r w:rsidRPr="00777637">
        <w:lastRenderedPageBreak/>
        <w:tab/>
        <w:t>(3)</w:t>
      </w:r>
      <w:r w:rsidRPr="00777637">
        <w:tab/>
        <w:t xml:space="preserve">In determining what are reasonable steps for the purposes of </w:t>
      </w:r>
      <w:r w:rsidR="00DA1913" w:rsidRPr="00777637">
        <w:t>subsection (</w:t>
      </w:r>
      <w:r w:rsidRPr="00777637">
        <w:t>2), have regard to:</w:t>
      </w:r>
    </w:p>
    <w:p w:rsidR="001E2D7B" w:rsidRPr="00777637" w:rsidRDefault="001E2D7B" w:rsidP="001E2D7B">
      <w:pPr>
        <w:pStyle w:val="paragraph"/>
      </w:pPr>
      <w:r w:rsidRPr="00777637">
        <w:tab/>
        <w:t>(a)</w:t>
      </w:r>
      <w:r w:rsidRPr="00777637">
        <w:tab/>
        <w:t xml:space="preserve">when, and for how long, you were a director and took </w:t>
      </w:r>
      <w:r w:rsidR="00444FD5" w:rsidRPr="00777637">
        <w:t>part i</w:t>
      </w:r>
      <w:r w:rsidRPr="00777637">
        <w:t>n the management of the company; and</w:t>
      </w:r>
    </w:p>
    <w:p w:rsidR="001E2D7B" w:rsidRPr="00777637" w:rsidRDefault="001E2D7B" w:rsidP="001E2D7B">
      <w:pPr>
        <w:pStyle w:val="paragraph"/>
      </w:pPr>
      <w:r w:rsidRPr="00777637">
        <w:tab/>
        <w:t>(b)</w:t>
      </w:r>
      <w:r w:rsidRPr="00777637">
        <w:tab/>
        <w:t>all other relevant circumstances.</w:t>
      </w:r>
    </w:p>
    <w:p w:rsidR="00E60E94" w:rsidRPr="00777637" w:rsidRDefault="00E60E94" w:rsidP="00E60E94">
      <w:pPr>
        <w:pStyle w:val="subsection"/>
      </w:pPr>
      <w:r w:rsidRPr="00777637">
        <w:tab/>
        <w:t>(3AA)</w:t>
      </w:r>
      <w:r w:rsidRPr="00777637">
        <w:tab/>
        <w:t xml:space="preserve">If the obligation referred to in </w:t>
      </w:r>
      <w:r w:rsidR="00DA1913" w:rsidRPr="00777637">
        <w:t>subparagraph (</w:t>
      </w:r>
      <w:r w:rsidRPr="00777637">
        <w:t>2)(a)(i) is an obligation to pay an amount of an estimate of an underlying liability under Division</w:t>
      </w:r>
      <w:r w:rsidR="00DA1913" w:rsidRPr="00777637">
        <w:t> </w:t>
      </w:r>
      <w:r w:rsidRPr="00777637">
        <w:t>268, that reference to an obligation includes a reference to the obligation to pay the underlying liability.</w:t>
      </w:r>
    </w:p>
    <w:p w:rsidR="00E60E94" w:rsidRPr="00777637" w:rsidRDefault="00E60E94" w:rsidP="00E60E94">
      <w:pPr>
        <w:pStyle w:val="subsection"/>
      </w:pPr>
      <w:r w:rsidRPr="00777637">
        <w:tab/>
        <w:t>(3AB)</w:t>
      </w:r>
      <w:r w:rsidRPr="00777637">
        <w:tab/>
        <w:t xml:space="preserve">For the purposes of </w:t>
      </w:r>
      <w:r w:rsidR="00DA1913" w:rsidRPr="00777637">
        <w:t>subsection (</w:t>
      </w:r>
      <w:r w:rsidRPr="00777637">
        <w:t>3AA), assume that the underlying liability exists as identified in the notice of the estimate under section</w:t>
      </w:r>
      <w:r w:rsidR="00DA1913" w:rsidRPr="00777637">
        <w:t> </w:t>
      </w:r>
      <w:r w:rsidRPr="00777637">
        <w:t>268</w:t>
      </w:r>
      <w:r w:rsidR="00777637">
        <w:noBreakHyphen/>
      </w:r>
      <w:r w:rsidRPr="00777637">
        <w:t>15.</w:t>
      </w:r>
    </w:p>
    <w:p w:rsidR="008B0B74" w:rsidRPr="00777637" w:rsidRDefault="008B0B74" w:rsidP="008B0B74">
      <w:pPr>
        <w:pStyle w:val="SubsectionHead"/>
      </w:pPr>
      <w:r w:rsidRPr="00777637">
        <w:t>Superannuation guarantee charge and assessed net amounts—reasonably arguable position</w:t>
      </w:r>
    </w:p>
    <w:p w:rsidR="00C11F1E" w:rsidRPr="00777637" w:rsidRDefault="00C11F1E" w:rsidP="00C11F1E">
      <w:pPr>
        <w:pStyle w:val="subsection"/>
      </w:pPr>
      <w:r w:rsidRPr="00777637">
        <w:tab/>
        <w:t>(3A)</w:t>
      </w:r>
      <w:r w:rsidRPr="00777637">
        <w:tab/>
        <w:t xml:space="preserve">You are not liable to a penalty under this Division to the extent that the penalty resulted from the company treating the </w:t>
      </w:r>
      <w:r w:rsidRPr="00777637">
        <w:rPr>
          <w:i/>
        </w:rPr>
        <w:t>Superannuation Guarantee (Administration) Act 1992</w:t>
      </w:r>
      <w:r w:rsidR="008B0B74" w:rsidRPr="00777637">
        <w:rPr>
          <w:i/>
        </w:rPr>
        <w:t xml:space="preserve"> </w:t>
      </w:r>
      <w:r w:rsidR="008B0B74" w:rsidRPr="00777637">
        <w:t xml:space="preserve">or the </w:t>
      </w:r>
      <w:r w:rsidR="00777637" w:rsidRPr="00777637">
        <w:rPr>
          <w:position w:val="6"/>
          <w:sz w:val="16"/>
        </w:rPr>
        <w:t>*</w:t>
      </w:r>
      <w:r w:rsidR="008B0B74" w:rsidRPr="00777637">
        <w:t>GST Act</w:t>
      </w:r>
      <w:r w:rsidRPr="00777637">
        <w:t xml:space="preserve"> as applying to a matter or identical matters in a particular way that was </w:t>
      </w:r>
      <w:r w:rsidR="00777637" w:rsidRPr="00777637">
        <w:rPr>
          <w:position w:val="6"/>
          <w:sz w:val="16"/>
        </w:rPr>
        <w:t>*</w:t>
      </w:r>
      <w:r w:rsidRPr="00777637">
        <w:t>reasonably arguable, if the company took reasonable care in connection with applying that Act to the matter or matters.</w:t>
      </w:r>
    </w:p>
    <w:p w:rsidR="001E2D7B" w:rsidRPr="00777637" w:rsidRDefault="001E2D7B" w:rsidP="001E2D7B">
      <w:pPr>
        <w:pStyle w:val="SubsectionHead"/>
      </w:pPr>
      <w:r w:rsidRPr="00777637">
        <w:t>When you can rely on this section</w:t>
      </w:r>
    </w:p>
    <w:p w:rsidR="001E2D7B" w:rsidRPr="00777637" w:rsidRDefault="001E2D7B" w:rsidP="001E2D7B">
      <w:pPr>
        <w:pStyle w:val="subsection"/>
      </w:pPr>
      <w:r w:rsidRPr="00777637">
        <w:tab/>
        <w:t>(4)</w:t>
      </w:r>
      <w:r w:rsidRPr="00777637">
        <w:tab/>
        <w:t>For the purposes of:</w:t>
      </w:r>
    </w:p>
    <w:p w:rsidR="001E2D7B" w:rsidRPr="00777637" w:rsidRDefault="001E2D7B" w:rsidP="001E2D7B">
      <w:pPr>
        <w:pStyle w:val="paragraph"/>
      </w:pPr>
      <w:r w:rsidRPr="00777637">
        <w:tab/>
        <w:t>(a)</w:t>
      </w:r>
      <w:r w:rsidRPr="00777637">
        <w:tab/>
        <w:t>proceedings in a court to recover from you a penalty payable under this Division; or</w:t>
      </w:r>
    </w:p>
    <w:p w:rsidR="001E2D7B" w:rsidRPr="00777637" w:rsidRDefault="001E2D7B" w:rsidP="001E2D7B">
      <w:pPr>
        <w:pStyle w:val="paragraph"/>
      </w:pPr>
      <w:r w:rsidRPr="00777637">
        <w:tab/>
        <w:t>(b)</w:t>
      </w:r>
      <w:r w:rsidRPr="00777637">
        <w:tab/>
        <w:t xml:space="preserve">proceedings in a court against you in relation to a right referred to in </w:t>
      </w:r>
      <w:r w:rsidR="00AA3269" w:rsidRPr="00777637">
        <w:t>paragraph 2</w:t>
      </w:r>
      <w:r w:rsidRPr="00777637">
        <w:t>69</w:t>
      </w:r>
      <w:r w:rsidR="00777637">
        <w:noBreakHyphen/>
      </w:r>
      <w:r w:rsidRPr="00777637">
        <w:t>45(2)(b) (directors jointly and severally liable as guarantors);</w:t>
      </w:r>
    </w:p>
    <w:p w:rsidR="001E2D7B" w:rsidRPr="00777637" w:rsidRDefault="00DA1913" w:rsidP="001E2D7B">
      <w:pPr>
        <w:pStyle w:val="subsection2"/>
      </w:pPr>
      <w:r w:rsidRPr="00777637">
        <w:t>subsection (</w:t>
      </w:r>
      <w:r w:rsidR="001E2D7B" w:rsidRPr="00777637">
        <w:t>1) or (2) of this section does not apply unless you prove the matters mentioned in that subsection.</w:t>
      </w:r>
    </w:p>
    <w:p w:rsidR="001E2D7B" w:rsidRPr="00777637" w:rsidRDefault="001E2D7B" w:rsidP="001E2D7B">
      <w:pPr>
        <w:pStyle w:val="subsection"/>
      </w:pPr>
      <w:r w:rsidRPr="00777637">
        <w:lastRenderedPageBreak/>
        <w:tab/>
        <w:t>(4A)</w:t>
      </w:r>
      <w:r w:rsidRPr="00777637">
        <w:tab/>
        <w:t xml:space="preserve">For the purpose of the Commissioner recovering from you a penalty payable under this Division (other than as mentioned in </w:t>
      </w:r>
      <w:r w:rsidR="00DA1913" w:rsidRPr="00777637">
        <w:t>subsection (</w:t>
      </w:r>
      <w:r w:rsidRPr="00777637">
        <w:t xml:space="preserve">4)), </w:t>
      </w:r>
      <w:r w:rsidR="00DA1913" w:rsidRPr="00777637">
        <w:t>subsection (</w:t>
      </w:r>
      <w:r w:rsidRPr="00777637">
        <w:t>1) or (2) does not apply unless:</w:t>
      </w:r>
    </w:p>
    <w:p w:rsidR="001E2D7B" w:rsidRPr="00777637" w:rsidRDefault="001E2D7B" w:rsidP="001E2D7B">
      <w:pPr>
        <w:pStyle w:val="paragraph"/>
      </w:pPr>
      <w:r w:rsidRPr="00777637">
        <w:tab/>
        <w:t>(a)</w:t>
      </w:r>
      <w:r w:rsidRPr="00777637">
        <w:tab/>
        <w:t>you provide information to the Commissioner during the period of 60 days starting on the day the Commissioner:</w:t>
      </w:r>
    </w:p>
    <w:p w:rsidR="001E2D7B" w:rsidRPr="00777637" w:rsidRDefault="001E2D7B" w:rsidP="001E2D7B">
      <w:pPr>
        <w:pStyle w:val="paragraphsub"/>
      </w:pPr>
      <w:r w:rsidRPr="00777637">
        <w:tab/>
        <w:t>(i)</w:t>
      </w:r>
      <w:r w:rsidRPr="00777637">
        <w:tab/>
        <w:t>in the case of the Commissioner recovering the penalty under section</w:t>
      </w:r>
      <w:r w:rsidR="00DA1913" w:rsidRPr="00777637">
        <w:t> </w:t>
      </w:r>
      <w:r w:rsidRPr="00777637">
        <w:t>260</w:t>
      </w:r>
      <w:r w:rsidR="00777637">
        <w:noBreakHyphen/>
      </w:r>
      <w:r w:rsidRPr="00777637">
        <w:t>5 (Commissioner may collect amounts from third party)—gives you a notice under subsection</w:t>
      </w:r>
      <w:r w:rsidR="00DA1913" w:rsidRPr="00777637">
        <w:t> </w:t>
      </w:r>
      <w:r w:rsidRPr="00777637">
        <w:t>260</w:t>
      </w:r>
      <w:r w:rsidR="00777637">
        <w:noBreakHyphen/>
      </w:r>
      <w:r w:rsidRPr="00777637">
        <w:t>5(6) in relation to the penalty; or</w:t>
      </w:r>
    </w:p>
    <w:p w:rsidR="001E2D7B" w:rsidRPr="00777637" w:rsidRDefault="001E2D7B" w:rsidP="001E2D7B">
      <w:pPr>
        <w:pStyle w:val="paragraphsub"/>
      </w:pPr>
      <w:r w:rsidRPr="00777637">
        <w:tab/>
        <w:t>(ii)</w:t>
      </w:r>
      <w:r w:rsidRPr="00777637">
        <w:tab/>
        <w:t>otherwise—notifies you in writing that he or she has recovered any of the penalty; and</w:t>
      </w:r>
    </w:p>
    <w:p w:rsidR="001E2D7B" w:rsidRPr="00777637" w:rsidRDefault="001E2D7B" w:rsidP="001E2D7B">
      <w:pPr>
        <w:pStyle w:val="paragraph"/>
      </w:pPr>
      <w:r w:rsidRPr="00777637">
        <w:tab/>
        <w:t>(b)</w:t>
      </w:r>
      <w:r w:rsidRPr="00777637">
        <w:tab/>
        <w:t xml:space="preserve">the Commissioner is satisfied of the matters mentioned in </w:t>
      </w:r>
      <w:r w:rsidR="00DA1913" w:rsidRPr="00777637">
        <w:t>subsection (</w:t>
      </w:r>
      <w:r w:rsidRPr="00777637">
        <w:t>1) or (2) of this section on the basis of that information.</w:t>
      </w:r>
    </w:p>
    <w:p w:rsidR="00485CAA" w:rsidRPr="00777637" w:rsidRDefault="00485CAA" w:rsidP="00485CAA">
      <w:pPr>
        <w:pStyle w:val="SubsectionHead"/>
      </w:pPr>
      <w:r w:rsidRPr="00777637">
        <w:t>Power of courts to grant relief</w:t>
      </w:r>
    </w:p>
    <w:p w:rsidR="00485CAA" w:rsidRPr="00777637" w:rsidRDefault="00485CAA" w:rsidP="00485CAA">
      <w:pPr>
        <w:pStyle w:val="subsection"/>
      </w:pPr>
      <w:r w:rsidRPr="00777637">
        <w:tab/>
        <w:t>(5)</w:t>
      </w:r>
      <w:r w:rsidRPr="00777637">
        <w:tab/>
        <w:t>Section</w:t>
      </w:r>
      <w:r w:rsidR="00DA1913" w:rsidRPr="00777637">
        <w:t> </w:t>
      </w:r>
      <w:r w:rsidRPr="00777637">
        <w:t xml:space="preserve">1318 of the </w:t>
      </w:r>
      <w:r w:rsidRPr="00777637">
        <w:rPr>
          <w:i/>
        </w:rPr>
        <w:t>Corporations Act 2001</w:t>
      </w:r>
      <w:r w:rsidRPr="00777637">
        <w:t xml:space="preserve"> does not apply to an obligation or liability of a director under this Division.</w:t>
      </w:r>
    </w:p>
    <w:p w:rsidR="00485CAA" w:rsidRPr="00777637" w:rsidRDefault="00485CAA" w:rsidP="00485CAA">
      <w:pPr>
        <w:pStyle w:val="ActHead4"/>
      </w:pPr>
      <w:bookmarkStart w:id="346" w:name="_Toc69307404"/>
      <w:r w:rsidRPr="00777637">
        <w:rPr>
          <w:rStyle w:val="CharSubdNo"/>
        </w:rPr>
        <w:t>Subdivision</w:t>
      </w:r>
      <w:r w:rsidR="00DA1913" w:rsidRPr="00777637">
        <w:rPr>
          <w:rStyle w:val="CharSubdNo"/>
        </w:rPr>
        <w:t> </w:t>
      </w:r>
      <w:r w:rsidRPr="00777637">
        <w:rPr>
          <w:rStyle w:val="CharSubdNo"/>
        </w:rPr>
        <w:t>269</w:t>
      </w:r>
      <w:r w:rsidR="00777637">
        <w:rPr>
          <w:rStyle w:val="CharSubdNo"/>
        </w:rPr>
        <w:noBreakHyphen/>
      </w:r>
      <w:r w:rsidRPr="00777637">
        <w:rPr>
          <w:rStyle w:val="CharSubdNo"/>
        </w:rPr>
        <w:t>C</w:t>
      </w:r>
      <w:r w:rsidRPr="00777637">
        <w:t>—</w:t>
      </w:r>
      <w:r w:rsidRPr="00777637">
        <w:rPr>
          <w:rStyle w:val="CharSubdText"/>
        </w:rPr>
        <w:t>Discharging liabilities</w:t>
      </w:r>
      <w:bookmarkEnd w:id="346"/>
    </w:p>
    <w:p w:rsidR="00485CAA" w:rsidRPr="00777637" w:rsidRDefault="00485CAA" w:rsidP="00485CAA">
      <w:pPr>
        <w:pStyle w:val="TofSectsHeading"/>
      </w:pPr>
      <w:r w:rsidRPr="00777637">
        <w:t>Table of sections</w:t>
      </w:r>
    </w:p>
    <w:p w:rsidR="00485CAA" w:rsidRPr="00777637" w:rsidRDefault="00485CAA" w:rsidP="00485CAA">
      <w:pPr>
        <w:pStyle w:val="TofSectsSection"/>
      </w:pPr>
      <w:r w:rsidRPr="00777637">
        <w:t>269</w:t>
      </w:r>
      <w:r w:rsidR="00777637">
        <w:noBreakHyphen/>
      </w:r>
      <w:r w:rsidRPr="00777637">
        <w:t>40</w:t>
      </w:r>
      <w:r w:rsidRPr="00777637">
        <w:tab/>
        <w:t>Effect of director paying penalty or company discharging liability</w:t>
      </w:r>
    </w:p>
    <w:p w:rsidR="00485CAA" w:rsidRPr="00777637" w:rsidRDefault="00485CAA" w:rsidP="00485CAA">
      <w:pPr>
        <w:pStyle w:val="TofSectsSection"/>
      </w:pPr>
      <w:r w:rsidRPr="00777637">
        <w:t>269</w:t>
      </w:r>
      <w:r w:rsidR="00777637">
        <w:noBreakHyphen/>
      </w:r>
      <w:r w:rsidRPr="00777637">
        <w:t>45</w:t>
      </w:r>
      <w:r w:rsidRPr="00777637">
        <w:tab/>
        <w:t>Directors’ rights of indemnity and contribution</w:t>
      </w:r>
    </w:p>
    <w:p w:rsidR="00485CAA" w:rsidRPr="00777637" w:rsidRDefault="00485CAA" w:rsidP="00485CAA">
      <w:pPr>
        <w:pStyle w:val="ActHead5"/>
      </w:pPr>
      <w:bookmarkStart w:id="347" w:name="_Toc69307405"/>
      <w:r w:rsidRPr="00777637">
        <w:rPr>
          <w:rStyle w:val="CharSectno"/>
        </w:rPr>
        <w:t>269</w:t>
      </w:r>
      <w:r w:rsidR="00777637">
        <w:rPr>
          <w:rStyle w:val="CharSectno"/>
        </w:rPr>
        <w:noBreakHyphen/>
      </w:r>
      <w:r w:rsidRPr="00777637">
        <w:rPr>
          <w:rStyle w:val="CharSectno"/>
        </w:rPr>
        <w:t>40</w:t>
      </w:r>
      <w:r w:rsidRPr="00777637">
        <w:t xml:space="preserve">  Effect of director paying penalty or company discharging liability</w:t>
      </w:r>
      <w:bookmarkEnd w:id="347"/>
    </w:p>
    <w:p w:rsidR="00485CAA" w:rsidRPr="00777637" w:rsidRDefault="00485CAA" w:rsidP="00485CAA">
      <w:pPr>
        <w:pStyle w:val="SubsectionHead"/>
      </w:pPr>
      <w:r w:rsidRPr="00777637">
        <w:t>Liabilities</w:t>
      </w:r>
    </w:p>
    <w:p w:rsidR="00485CAA" w:rsidRPr="00777637" w:rsidRDefault="00485CAA" w:rsidP="00485CAA">
      <w:pPr>
        <w:pStyle w:val="subsection"/>
      </w:pPr>
      <w:r w:rsidRPr="00777637">
        <w:tab/>
        <w:t>(1)</w:t>
      </w:r>
      <w:r w:rsidRPr="00777637">
        <w:tab/>
        <w:t>This section applies to the following liabilities:</w:t>
      </w:r>
    </w:p>
    <w:p w:rsidR="00485CAA" w:rsidRPr="00777637" w:rsidRDefault="00485CAA" w:rsidP="00485CAA">
      <w:pPr>
        <w:pStyle w:val="paragraph"/>
      </w:pPr>
      <w:r w:rsidRPr="00777637">
        <w:tab/>
        <w:t>(a)</w:t>
      </w:r>
      <w:r w:rsidRPr="00777637">
        <w:tab/>
        <w:t>the liability of the company under its obligation referred to in section</w:t>
      </w:r>
      <w:r w:rsidR="00DA1913" w:rsidRPr="00777637">
        <w:t> </w:t>
      </w:r>
      <w:r w:rsidRPr="00777637">
        <w:t>269</w:t>
      </w:r>
      <w:r w:rsidR="00777637">
        <w:noBreakHyphen/>
      </w:r>
      <w:r w:rsidRPr="00777637">
        <w:t>10;</w:t>
      </w:r>
    </w:p>
    <w:p w:rsidR="00485CAA" w:rsidRPr="00777637" w:rsidRDefault="00485CAA" w:rsidP="00485CAA">
      <w:pPr>
        <w:pStyle w:val="paragraph"/>
      </w:pPr>
      <w:r w:rsidRPr="00777637">
        <w:tab/>
        <w:t>(b)</w:t>
      </w:r>
      <w:r w:rsidRPr="00777637">
        <w:tab/>
        <w:t xml:space="preserve">the liability of each director (or former director) to pay a penalty under this Division in relation to the liability of the company referred to in </w:t>
      </w:r>
      <w:r w:rsidR="00DA1913" w:rsidRPr="00777637">
        <w:t>paragraph (</w:t>
      </w:r>
      <w:r w:rsidRPr="00777637">
        <w:t>a);</w:t>
      </w:r>
    </w:p>
    <w:p w:rsidR="00485CAA" w:rsidRPr="00777637" w:rsidRDefault="00485CAA" w:rsidP="00485CAA">
      <w:pPr>
        <w:pStyle w:val="paragraph"/>
      </w:pPr>
      <w:r w:rsidRPr="00777637">
        <w:lastRenderedPageBreak/>
        <w:tab/>
        <w:t>(c)</w:t>
      </w:r>
      <w:r w:rsidRPr="00777637">
        <w:tab/>
        <w:t xml:space="preserve">a liability under a judgment, to the extent that it is based on a liability referred to in </w:t>
      </w:r>
      <w:r w:rsidR="00DA1913" w:rsidRPr="00777637">
        <w:t>paragraph (</w:t>
      </w:r>
      <w:r w:rsidRPr="00777637">
        <w:t>a) or (b).</w:t>
      </w:r>
    </w:p>
    <w:p w:rsidR="00485CAA" w:rsidRPr="00777637" w:rsidRDefault="00485CAA" w:rsidP="00485CAA">
      <w:pPr>
        <w:pStyle w:val="SubsectionHead"/>
      </w:pPr>
      <w:r w:rsidRPr="00777637">
        <w:t>Discharging one liability discharges other liabilities</w:t>
      </w:r>
    </w:p>
    <w:p w:rsidR="00485CAA" w:rsidRPr="00777637" w:rsidRDefault="00485CAA" w:rsidP="00485CAA">
      <w:pPr>
        <w:pStyle w:val="subsection"/>
      </w:pPr>
      <w:r w:rsidRPr="00777637">
        <w:tab/>
        <w:t>(2)</w:t>
      </w:r>
      <w:r w:rsidRPr="00777637">
        <w:tab/>
        <w:t>If an amount is paid or applied at a particular time towards discharging one of the liabilities, each of the other liabilities in existence at that time is discharged to the extent of the same amount.</w:t>
      </w:r>
    </w:p>
    <w:p w:rsidR="00485CAA" w:rsidRPr="00777637" w:rsidRDefault="00485CAA" w:rsidP="009067E7">
      <w:pPr>
        <w:pStyle w:val="subsection"/>
        <w:keepNext/>
        <w:keepLines/>
      </w:pPr>
      <w:r w:rsidRPr="00777637">
        <w:tab/>
        <w:t>(3)</w:t>
      </w:r>
      <w:r w:rsidRPr="00777637">
        <w:tab/>
        <w:t>If, because of section</w:t>
      </w:r>
      <w:r w:rsidR="00DA1913" w:rsidRPr="00777637">
        <w:t> </w:t>
      </w:r>
      <w:r w:rsidRPr="00777637">
        <w:t>268</w:t>
      </w:r>
      <w:r w:rsidR="00777637">
        <w:noBreakHyphen/>
      </w:r>
      <w:r w:rsidRPr="00777637">
        <w:t>20 (Nature of liability to pay estimate), one of the liabilities is discharged at a particular time to the extent of a particular amount, each of the other liabilities in existence at that time is discharged to the extent of the same amount.</w:t>
      </w:r>
    </w:p>
    <w:p w:rsidR="00485CAA" w:rsidRPr="00777637" w:rsidRDefault="00485CAA" w:rsidP="00485CAA">
      <w:pPr>
        <w:pStyle w:val="subsection"/>
      </w:pPr>
      <w:r w:rsidRPr="00777637">
        <w:tab/>
        <w:t>(4)</w:t>
      </w:r>
      <w:r w:rsidRPr="00777637">
        <w:tab/>
        <w:t>This section does not discharge a liability to a greater extent than the amount of the liability.</w:t>
      </w:r>
    </w:p>
    <w:p w:rsidR="00485CAA" w:rsidRPr="00777637" w:rsidRDefault="00485CAA" w:rsidP="00485CAA">
      <w:pPr>
        <w:pStyle w:val="ActHead5"/>
      </w:pPr>
      <w:bookmarkStart w:id="348" w:name="_Toc69307406"/>
      <w:r w:rsidRPr="00777637">
        <w:rPr>
          <w:rStyle w:val="CharSectno"/>
        </w:rPr>
        <w:t>269</w:t>
      </w:r>
      <w:r w:rsidR="00777637">
        <w:rPr>
          <w:rStyle w:val="CharSectno"/>
        </w:rPr>
        <w:noBreakHyphen/>
      </w:r>
      <w:r w:rsidRPr="00777637">
        <w:rPr>
          <w:rStyle w:val="CharSectno"/>
        </w:rPr>
        <w:t>45</w:t>
      </w:r>
      <w:r w:rsidRPr="00777637">
        <w:t xml:space="preserve">  Directors’ rights of indemnity and contribution</w:t>
      </w:r>
      <w:bookmarkEnd w:id="348"/>
    </w:p>
    <w:p w:rsidR="00485CAA" w:rsidRPr="00777637" w:rsidRDefault="00485CAA" w:rsidP="00485CAA">
      <w:pPr>
        <w:pStyle w:val="subsection"/>
      </w:pPr>
      <w:r w:rsidRPr="00777637">
        <w:tab/>
        <w:t>(1)</w:t>
      </w:r>
      <w:r w:rsidRPr="00777637">
        <w:tab/>
        <w:t>This section applies if you pay a penalty under this Division in relation to a liability of the company under an obligation referred to in section</w:t>
      </w:r>
      <w:r w:rsidR="00DA1913" w:rsidRPr="00777637">
        <w:t> </w:t>
      </w:r>
      <w:r w:rsidRPr="00777637">
        <w:t>269</w:t>
      </w:r>
      <w:r w:rsidR="00777637">
        <w:noBreakHyphen/>
      </w:r>
      <w:r w:rsidRPr="00777637">
        <w:t>10.</w:t>
      </w:r>
    </w:p>
    <w:p w:rsidR="00485CAA" w:rsidRPr="00777637" w:rsidRDefault="00485CAA" w:rsidP="00485CAA">
      <w:pPr>
        <w:pStyle w:val="subsection"/>
      </w:pPr>
      <w:r w:rsidRPr="00777637">
        <w:tab/>
        <w:t>(2)</w:t>
      </w:r>
      <w:r w:rsidRPr="00777637">
        <w:tab/>
        <w:t>You have the same rights (whether by way of indemnity, subrogation, contribution or otherwise) against the company or anyone else as if:</w:t>
      </w:r>
    </w:p>
    <w:p w:rsidR="00485CAA" w:rsidRPr="00777637" w:rsidRDefault="00485CAA" w:rsidP="00485CAA">
      <w:pPr>
        <w:pStyle w:val="paragraph"/>
      </w:pPr>
      <w:r w:rsidRPr="00777637">
        <w:tab/>
        <w:t>(a)</w:t>
      </w:r>
      <w:r w:rsidRPr="00777637">
        <w:tab/>
        <w:t>you made the payment under a guarantee of the liability of the company; and</w:t>
      </w:r>
    </w:p>
    <w:p w:rsidR="00485CAA" w:rsidRPr="00777637" w:rsidRDefault="00485CAA" w:rsidP="00485CAA">
      <w:pPr>
        <w:pStyle w:val="paragraph"/>
      </w:pPr>
      <w:r w:rsidRPr="00777637">
        <w:tab/>
        <w:t>(b)</w:t>
      </w:r>
      <w:r w:rsidRPr="00777637">
        <w:tab/>
        <w:t>under the guarantee you and every other person who has paid, or from whom the Commissioner is entitled to recover, a penalty under this Division in relation to the company’s obligation were jointly and severally liable as guarantors.</w:t>
      </w:r>
    </w:p>
    <w:p w:rsidR="00485CAA" w:rsidRPr="00777637" w:rsidRDefault="00485CAA" w:rsidP="00485CAA">
      <w:pPr>
        <w:pStyle w:val="ActHead4"/>
      </w:pPr>
      <w:bookmarkStart w:id="349" w:name="_Toc69307407"/>
      <w:r w:rsidRPr="00777637">
        <w:rPr>
          <w:rStyle w:val="CharSubdNo"/>
        </w:rPr>
        <w:t>Subdivision</w:t>
      </w:r>
      <w:r w:rsidR="00DA1913" w:rsidRPr="00777637">
        <w:rPr>
          <w:rStyle w:val="CharSubdNo"/>
        </w:rPr>
        <w:t> </w:t>
      </w:r>
      <w:r w:rsidRPr="00777637">
        <w:rPr>
          <w:rStyle w:val="CharSubdNo"/>
        </w:rPr>
        <w:t>269</w:t>
      </w:r>
      <w:r w:rsidR="00777637">
        <w:rPr>
          <w:rStyle w:val="CharSubdNo"/>
        </w:rPr>
        <w:noBreakHyphen/>
      </w:r>
      <w:r w:rsidRPr="00777637">
        <w:rPr>
          <w:rStyle w:val="CharSubdNo"/>
        </w:rPr>
        <w:t>D</w:t>
      </w:r>
      <w:r w:rsidRPr="00777637">
        <w:t>—</w:t>
      </w:r>
      <w:r w:rsidRPr="00777637">
        <w:rPr>
          <w:rStyle w:val="CharSubdText"/>
        </w:rPr>
        <w:t>Miscellaneous</w:t>
      </w:r>
      <w:bookmarkEnd w:id="349"/>
    </w:p>
    <w:p w:rsidR="00485CAA" w:rsidRPr="00777637" w:rsidRDefault="00485CAA" w:rsidP="00485CAA">
      <w:pPr>
        <w:pStyle w:val="TofSectsHeading"/>
      </w:pPr>
      <w:r w:rsidRPr="00777637">
        <w:t>Table of sections</w:t>
      </w:r>
    </w:p>
    <w:p w:rsidR="00485CAA" w:rsidRPr="00777637" w:rsidRDefault="00485CAA" w:rsidP="00485CAA">
      <w:pPr>
        <w:pStyle w:val="TofSectsSection"/>
      </w:pPr>
      <w:r w:rsidRPr="00777637">
        <w:t>269</w:t>
      </w:r>
      <w:r w:rsidR="00777637">
        <w:noBreakHyphen/>
      </w:r>
      <w:r w:rsidRPr="00777637">
        <w:t>50</w:t>
      </w:r>
      <w:r w:rsidRPr="00777637">
        <w:tab/>
        <w:t>How notice may be given</w:t>
      </w:r>
    </w:p>
    <w:p w:rsidR="0041526B" w:rsidRPr="00777637" w:rsidRDefault="0041526B" w:rsidP="00485CAA">
      <w:pPr>
        <w:pStyle w:val="TofSectsSection"/>
      </w:pPr>
      <w:r w:rsidRPr="00777637">
        <w:lastRenderedPageBreak/>
        <w:t>269</w:t>
      </w:r>
      <w:r w:rsidR="00777637">
        <w:noBreakHyphen/>
      </w:r>
      <w:r w:rsidRPr="00777637">
        <w:t>52</w:t>
      </w:r>
      <w:r w:rsidRPr="00777637">
        <w:tab/>
        <w:t>Copies of notices</w:t>
      </w:r>
    </w:p>
    <w:p w:rsidR="00485CAA" w:rsidRPr="00777637" w:rsidRDefault="00485CAA" w:rsidP="00485CAA">
      <w:pPr>
        <w:pStyle w:val="TofSectsSection"/>
      </w:pPr>
      <w:r w:rsidRPr="00777637">
        <w:t>269</w:t>
      </w:r>
      <w:r w:rsidR="00777637">
        <w:noBreakHyphen/>
      </w:r>
      <w:r w:rsidRPr="00777637">
        <w:t>55</w:t>
      </w:r>
      <w:r w:rsidRPr="00777637">
        <w:tab/>
        <w:t>Division not to limit or exclude Corporations Act</w:t>
      </w:r>
    </w:p>
    <w:p w:rsidR="00485CAA" w:rsidRPr="00777637" w:rsidRDefault="00485CAA" w:rsidP="00485CAA">
      <w:pPr>
        <w:pStyle w:val="ActHead5"/>
      </w:pPr>
      <w:bookmarkStart w:id="350" w:name="_Toc69307408"/>
      <w:r w:rsidRPr="00777637">
        <w:rPr>
          <w:rStyle w:val="CharSectno"/>
        </w:rPr>
        <w:t>269</w:t>
      </w:r>
      <w:r w:rsidR="00777637">
        <w:rPr>
          <w:rStyle w:val="CharSectno"/>
        </w:rPr>
        <w:noBreakHyphen/>
      </w:r>
      <w:r w:rsidRPr="00777637">
        <w:rPr>
          <w:rStyle w:val="CharSectno"/>
        </w:rPr>
        <w:t>50</w:t>
      </w:r>
      <w:r w:rsidRPr="00777637">
        <w:t xml:space="preserve">  How notice may be given</w:t>
      </w:r>
      <w:bookmarkEnd w:id="350"/>
    </w:p>
    <w:p w:rsidR="00485CAA" w:rsidRPr="00777637" w:rsidRDefault="00485CAA" w:rsidP="00485CAA">
      <w:pPr>
        <w:pStyle w:val="subsection"/>
      </w:pPr>
      <w:r w:rsidRPr="00777637">
        <w:tab/>
      </w:r>
      <w:r w:rsidRPr="00777637">
        <w:tab/>
        <w:t>The Commissioner may give you a notice under section</w:t>
      </w:r>
      <w:r w:rsidR="00DA1913" w:rsidRPr="00777637">
        <w:t> </w:t>
      </w:r>
      <w:r w:rsidRPr="00777637">
        <w:t>269</w:t>
      </w:r>
      <w:r w:rsidR="00777637">
        <w:noBreakHyphen/>
      </w:r>
      <w:r w:rsidRPr="00777637">
        <w:t xml:space="preserve">25 by leaving it at, or posting it to, an address that appears, from information held by </w:t>
      </w:r>
      <w:r w:rsidR="00777637" w:rsidRPr="00777637">
        <w:rPr>
          <w:position w:val="6"/>
          <w:sz w:val="16"/>
        </w:rPr>
        <w:t>*</w:t>
      </w:r>
      <w:r w:rsidR="008E0AB9" w:rsidRPr="00777637">
        <w:t>ASIC</w:t>
      </w:r>
      <w:r w:rsidRPr="00777637">
        <w:t xml:space="preserve">, to be, or to have been within the last 7 days, your place of residence or </w:t>
      </w:r>
      <w:r w:rsidR="00777637" w:rsidRPr="00777637">
        <w:rPr>
          <w:position w:val="6"/>
          <w:sz w:val="16"/>
        </w:rPr>
        <w:t>*</w:t>
      </w:r>
      <w:r w:rsidRPr="00777637">
        <w:t>business.</w:t>
      </w:r>
    </w:p>
    <w:p w:rsidR="00363D48" w:rsidRPr="00777637" w:rsidRDefault="00363D48" w:rsidP="009067E7">
      <w:pPr>
        <w:pStyle w:val="ActHead5"/>
      </w:pPr>
      <w:bookmarkStart w:id="351" w:name="_Toc69307409"/>
      <w:r w:rsidRPr="00777637">
        <w:rPr>
          <w:rStyle w:val="CharSectno"/>
        </w:rPr>
        <w:t>269</w:t>
      </w:r>
      <w:r w:rsidR="00777637">
        <w:rPr>
          <w:rStyle w:val="CharSectno"/>
        </w:rPr>
        <w:noBreakHyphen/>
      </w:r>
      <w:r w:rsidRPr="00777637">
        <w:rPr>
          <w:rStyle w:val="CharSectno"/>
        </w:rPr>
        <w:t>52</w:t>
      </w:r>
      <w:r w:rsidRPr="00777637">
        <w:t xml:space="preserve">  Copies of notices</w:t>
      </w:r>
      <w:bookmarkEnd w:id="351"/>
    </w:p>
    <w:p w:rsidR="00363D48" w:rsidRPr="00777637" w:rsidRDefault="00363D48" w:rsidP="009067E7">
      <w:pPr>
        <w:pStyle w:val="subsection"/>
        <w:keepNext/>
        <w:keepLines/>
      </w:pPr>
      <w:r w:rsidRPr="00777637">
        <w:tab/>
        <w:t>(1)</w:t>
      </w:r>
      <w:r w:rsidRPr="00777637">
        <w:tab/>
        <w:t>If:</w:t>
      </w:r>
    </w:p>
    <w:p w:rsidR="00363D48" w:rsidRPr="00777637" w:rsidRDefault="00363D48" w:rsidP="00363D48">
      <w:pPr>
        <w:pStyle w:val="paragraph"/>
      </w:pPr>
      <w:r w:rsidRPr="00777637">
        <w:tab/>
        <w:t>(a)</w:t>
      </w:r>
      <w:r w:rsidRPr="00777637">
        <w:tab/>
        <w:t>the Commissioner gives you a notice under section</w:t>
      </w:r>
      <w:r w:rsidR="00DA1913" w:rsidRPr="00777637">
        <w:t> </w:t>
      </w:r>
      <w:r w:rsidRPr="00777637">
        <w:t>269</w:t>
      </w:r>
      <w:r w:rsidR="00777637">
        <w:noBreakHyphen/>
      </w:r>
      <w:r w:rsidRPr="00777637">
        <w:t>25 in accordance with section</w:t>
      </w:r>
      <w:r w:rsidR="00DA1913" w:rsidRPr="00777637">
        <w:t> </w:t>
      </w:r>
      <w:r w:rsidRPr="00777637">
        <w:t>269</w:t>
      </w:r>
      <w:r w:rsidR="00777637">
        <w:noBreakHyphen/>
      </w:r>
      <w:r w:rsidRPr="00777637">
        <w:t>50; and</w:t>
      </w:r>
    </w:p>
    <w:p w:rsidR="00363D48" w:rsidRPr="00777637" w:rsidRDefault="00363D48" w:rsidP="00363D48">
      <w:pPr>
        <w:pStyle w:val="paragraph"/>
      </w:pPr>
      <w:r w:rsidRPr="00777637">
        <w:tab/>
        <w:t>(b)</w:t>
      </w:r>
      <w:r w:rsidRPr="00777637">
        <w:tab/>
        <w:t xml:space="preserve">you have given the address of a </w:t>
      </w:r>
      <w:r w:rsidR="00777637" w:rsidRPr="00777637">
        <w:rPr>
          <w:position w:val="6"/>
          <w:sz w:val="16"/>
        </w:rPr>
        <w:t>*</w:t>
      </w:r>
      <w:r w:rsidRPr="00777637">
        <w:t xml:space="preserve">registered tax agent to the Commissioner as your address for service for the purposes of any </w:t>
      </w:r>
      <w:r w:rsidR="00777637" w:rsidRPr="00777637">
        <w:rPr>
          <w:position w:val="6"/>
          <w:sz w:val="16"/>
        </w:rPr>
        <w:t>*</w:t>
      </w:r>
      <w:r w:rsidRPr="00777637">
        <w:t>taxation law;</w:t>
      </w:r>
    </w:p>
    <w:p w:rsidR="00363D48" w:rsidRPr="00777637" w:rsidRDefault="00363D48" w:rsidP="00363D48">
      <w:pPr>
        <w:pStyle w:val="subsection2"/>
      </w:pPr>
      <w:r w:rsidRPr="00777637">
        <w:t>the Commissioner may also give you a copy of the notice.</w:t>
      </w:r>
    </w:p>
    <w:p w:rsidR="00363D48" w:rsidRPr="00777637" w:rsidRDefault="00363D48" w:rsidP="00363D48">
      <w:pPr>
        <w:pStyle w:val="subsection"/>
      </w:pPr>
      <w:r w:rsidRPr="00777637">
        <w:tab/>
        <w:t>(2)</w:t>
      </w:r>
      <w:r w:rsidRPr="00777637">
        <w:tab/>
        <w:t xml:space="preserve">The Commissioner may do so by leaving the copy at, or posting the copy to, the address of the </w:t>
      </w:r>
      <w:r w:rsidR="00777637" w:rsidRPr="00777637">
        <w:rPr>
          <w:position w:val="6"/>
          <w:sz w:val="16"/>
        </w:rPr>
        <w:t>*</w:t>
      </w:r>
      <w:r w:rsidRPr="00777637">
        <w:t>registered tax agent.</w:t>
      </w:r>
    </w:p>
    <w:p w:rsidR="00363D48" w:rsidRPr="00777637" w:rsidRDefault="00363D48" w:rsidP="00363D48">
      <w:pPr>
        <w:pStyle w:val="subsection"/>
      </w:pPr>
      <w:r w:rsidRPr="00777637">
        <w:tab/>
        <w:t>(3)</w:t>
      </w:r>
      <w:r w:rsidRPr="00777637">
        <w:tab/>
        <w:t>To avoid doubt, this section does not affect:</w:t>
      </w:r>
    </w:p>
    <w:p w:rsidR="00363D48" w:rsidRPr="00777637" w:rsidRDefault="00363D48" w:rsidP="00363D48">
      <w:pPr>
        <w:pStyle w:val="paragraph"/>
      </w:pPr>
      <w:r w:rsidRPr="00777637">
        <w:tab/>
        <w:t>(a)</w:t>
      </w:r>
      <w:r w:rsidRPr="00777637">
        <w:tab/>
        <w:t>whether the Commissioner has given you the actual notice; or</w:t>
      </w:r>
    </w:p>
    <w:p w:rsidR="00363D48" w:rsidRPr="00777637" w:rsidRDefault="00363D48" w:rsidP="00363D48">
      <w:pPr>
        <w:pStyle w:val="paragraph"/>
      </w:pPr>
      <w:r w:rsidRPr="00777637">
        <w:tab/>
        <w:t>(b)</w:t>
      </w:r>
      <w:r w:rsidRPr="00777637">
        <w:tab/>
        <w:t>how the Commissioner may give you the actual notice.</w:t>
      </w:r>
    </w:p>
    <w:p w:rsidR="00485CAA" w:rsidRPr="00777637" w:rsidRDefault="00485CAA" w:rsidP="00485CAA">
      <w:pPr>
        <w:pStyle w:val="ActHead5"/>
      </w:pPr>
      <w:bookmarkStart w:id="352" w:name="_Toc69307410"/>
      <w:r w:rsidRPr="00777637">
        <w:rPr>
          <w:rStyle w:val="CharSectno"/>
        </w:rPr>
        <w:t>269</w:t>
      </w:r>
      <w:r w:rsidR="00777637">
        <w:rPr>
          <w:rStyle w:val="CharSectno"/>
        </w:rPr>
        <w:noBreakHyphen/>
      </w:r>
      <w:r w:rsidRPr="00777637">
        <w:rPr>
          <w:rStyle w:val="CharSectno"/>
        </w:rPr>
        <w:t>55</w:t>
      </w:r>
      <w:r w:rsidRPr="00777637">
        <w:t xml:space="preserve">  Division not to limit or exclude Corporations Act</w:t>
      </w:r>
      <w:bookmarkEnd w:id="352"/>
    </w:p>
    <w:p w:rsidR="00485CAA" w:rsidRPr="00777637" w:rsidRDefault="00485CAA" w:rsidP="00485CAA">
      <w:pPr>
        <w:pStyle w:val="subsection"/>
      </w:pPr>
      <w:r w:rsidRPr="00777637">
        <w:tab/>
      </w:r>
      <w:r w:rsidRPr="00777637">
        <w:tab/>
        <w:t>To avoid doubt, this Division is not intended to limit or exclude the operation of Chapter</w:t>
      </w:r>
      <w:r w:rsidR="00DA1913" w:rsidRPr="00777637">
        <w:t> </w:t>
      </w:r>
      <w:r w:rsidRPr="00777637">
        <w:t xml:space="preserve">5 </w:t>
      </w:r>
      <w:r w:rsidR="00F92A10" w:rsidRPr="00777637">
        <w:t>(External administration) or Schedule</w:t>
      </w:r>
      <w:r w:rsidR="00DA1913" w:rsidRPr="00777637">
        <w:t> </w:t>
      </w:r>
      <w:r w:rsidR="00F92A10" w:rsidRPr="00777637">
        <w:t xml:space="preserve">2 to the </w:t>
      </w:r>
      <w:r w:rsidR="00F92A10" w:rsidRPr="00777637">
        <w:rPr>
          <w:i/>
        </w:rPr>
        <w:t>Corporations Act 2001</w:t>
      </w:r>
      <w:r w:rsidR="00F92A10" w:rsidRPr="00777637">
        <w:t>, to the extent those provisions</w:t>
      </w:r>
      <w:r w:rsidRPr="00777637">
        <w:t xml:space="preserve"> can operate concurrently with this Division.</w:t>
      </w:r>
    </w:p>
    <w:p w:rsidR="00DF05DE" w:rsidRPr="00777637" w:rsidRDefault="00DF05DE" w:rsidP="00352BC6">
      <w:pPr>
        <w:pStyle w:val="ActHead3"/>
        <w:pageBreakBefore/>
      </w:pPr>
      <w:bookmarkStart w:id="353" w:name="_Toc69307411"/>
      <w:r w:rsidRPr="00777637">
        <w:rPr>
          <w:rStyle w:val="CharDivNo"/>
        </w:rPr>
        <w:lastRenderedPageBreak/>
        <w:t>Part</w:t>
      </w:r>
      <w:r w:rsidR="00DA1913" w:rsidRPr="00777637">
        <w:rPr>
          <w:rStyle w:val="CharDivNo"/>
        </w:rPr>
        <w:t> </w:t>
      </w:r>
      <w:r w:rsidRPr="00777637">
        <w:rPr>
          <w:rStyle w:val="CharDivNo"/>
        </w:rPr>
        <w:t>4</w:t>
      </w:r>
      <w:r w:rsidR="00777637">
        <w:rPr>
          <w:rStyle w:val="CharDivNo"/>
        </w:rPr>
        <w:noBreakHyphen/>
      </w:r>
      <w:r w:rsidRPr="00777637">
        <w:rPr>
          <w:rStyle w:val="CharDivNo"/>
        </w:rPr>
        <w:t>25</w:t>
      </w:r>
      <w:r w:rsidRPr="00777637">
        <w:t>—</w:t>
      </w:r>
      <w:r w:rsidRPr="00777637">
        <w:rPr>
          <w:rStyle w:val="CharDivText"/>
        </w:rPr>
        <w:t>Charges and penalties</w:t>
      </w:r>
      <w:bookmarkEnd w:id="353"/>
    </w:p>
    <w:p w:rsidR="004A2799" w:rsidRPr="00777637" w:rsidRDefault="004A2799" w:rsidP="00300391">
      <w:pPr>
        <w:pStyle w:val="ActHead4"/>
      </w:pPr>
      <w:bookmarkStart w:id="354" w:name="_Toc69307412"/>
      <w:r w:rsidRPr="00777637">
        <w:rPr>
          <w:rStyle w:val="CharSubdNo"/>
        </w:rPr>
        <w:t>Division</w:t>
      </w:r>
      <w:r w:rsidR="00DA1913" w:rsidRPr="00777637">
        <w:rPr>
          <w:rStyle w:val="CharSubdNo"/>
        </w:rPr>
        <w:t> </w:t>
      </w:r>
      <w:r w:rsidRPr="00777637">
        <w:rPr>
          <w:rStyle w:val="CharSubdNo"/>
        </w:rPr>
        <w:t>280</w:t>
      </w:r>
      <w:r w:rsidRPr="00777637">
        <w:t>—</w:t>
      </w:r>
      <w:r w:rsidRPr="00777637">
        <w:rPr>
          <w:rStyle w:val="CharSubdText"/>
        </w:rPr>
        <w:t>Shortfall interest charge</w:t>
      </w:r>
      <w:bookmarkEnd w:id="354"/>
    </w:p>
    <w:p w:rsidR="004A2799" w:rsidRPr="00777637" w:rsidRDefault="004A2799" w:rsidP="004A2799">
      <w:pPr>
        <w:pStyle w:val="TofSectsHeading"/>
      </w:pPr>
      <w:r w:rsidRPr="00777637">
        <w:t>Table of Subdivisions</w:t>
      </w:r>
    </w:p>
    <w:p w:rsidR="004A2799" w:rsidRPr="00777637" w:rsidRDefault="004A2799" w:rsidP="004A2799">
      <w:pPr>
        <w:pStyle w:val="TofSectsSubdiv"/>
      </w:pPr>
      <w:r w:rsidRPr="00777637">
        <w:tab/>
        <w:t>Guide to Division</w:t>
      </w:r>
      <w:r w:rsidR="00DA1913" w:rsidRPr="00777637">
        <w:t> </w:t>
      </w:r>
      <w:r w:rsidRPr="00777637">
        <w:t>280</w:t>
      </w:r>
    </w:p>
    <w:p w:rsidR="004A2799" w:rsidRPr="00777637" w:rsidRDefault="004A2799" w:rsidP="004A2799">
      <w:pPr>
        <w:pStyle w:val="TofSectsSubdiv"/>
      </w:pPr>
      <w:r w:rsidRPr="00777637">
        <w:t>280</w:t>
      </w:r>
      <w:r w:rsidR="00777637">
        <w:noBreakHyphen/>
      </w:r>
      <w:r w:rsidRPr="00777637">
        <w:t>A</w:t>
      </w:r>
      <w:r w:rsidRPr="00777637">
        <w:tab/>
        <w:t>Object of Division</w:t>
      </w:r>
    </w:p>
    <w:p w:rsidR="004A2799" w:rsidRPr="00777637" w:rsidRDefault="004A2799" w:rsidP="004A2799">
      <w:pPr>
        <w:pStyle w:val="TofSectsSubdiv"/>
      </w:pPr>
      <w:r w:rsidRPr="00777637">
        <w:t>280</w:t>
      </w:r>
      <w:r w:rsidR="00777637">
        <w:noBreakHyphen/>
      </w:r>
      <w:r w:rsidRPr="00777637">
        <w:t>B</w:t>
      </w:r>
      <w:r w:rsidRPr="00777637">
        <w:tab/>
        <w:t>Shortfall interest charge</w:t>
      </w:r>
    </w:p>
    <w:p w:rsidR="004A2799" w:rsidRPr="00777637" w:rsidRDefault="004A2799" w:rsidP="004A2799">
      <w:pPr>
        <w:pStyle w:val="TofSectsSubdiv"/>
      </w:pPr>
      <w:r w:rsidRPr="00777637">
        <w:t>280</w:t>
      </w:r>
      <w:r w:rsidR="00777637">
        <w:noBreakHyphen/>
      </w:r>
      <w:r w:rsidRPr="00777637">
        <w:t>C</w:t>
      </w:r>
      <w:r w:rsidRPr="00777637">
        <w:tab/>
        <w:t>Remitting shortfall interest charge</w:t>
      </w:r>
    </w:p>
    <w:p w:rsidR="004A2799" w:rsidRPr="00777637" w:rsidRDefault="004A2799" w:rsidP="004A2799">
      <w:pPr>
        <w:pStyle w:val="ActHead4"/>
      </w:pPr>
      <w:bookmarkStart w:id="355" w:name="_Toc69307413"/>
      <w:r w:rsidRPr="00777637">
        <w:rPr>
          <w:rStyle w:val="CharSubdNo"/>
        </w:rPr>
        <w:t>Guide to Division</w:t>
      </w:r>
      <w:r w:rsidR="00DA1913" w:rsidRPr="00777637">
        <w:rPr>
          <w:rStyle w:val="CharSubdNo"/>
        </w:rPr>
        <w:t> </w:t>
      </w:r>
      <w:r w:rsidRPr="00777637">
        <w:rPr>
          <w:rStyle w:val="CharSubdNo"/>
        </w:rPr>
        <w:t>2</w:t>
      </w:r>
      <w:r w:rsidRPr="00777637">
        <w:rPr>
          <w:rStyle w:val="CharSubdText"/>
        </w:rPr>
        <w:t>8</w:t>
      </w:r>
      <w:r w:rsidRPr="00777637">
        <w:t>0</w:t>
      </w:r>
      <w:bookmarkEnd w:id="355"/>
    </w:p>
    <w:p w:rsidR="004A2799" w:rsidRPr="00777637" w:rsidRDefault="004A2799" w:rsidP="004A2799">
      <w:pPr>
        <w:pStyle w:val="ActHead5"/>
      </w:pPr>
      <w:bookmarkStart w:id="356" w:name="_Toc69307414"/>
      <w:r w:rsidRPr="00777637">
        <w:rPr>
          <w:rStyle w:val="CharSectno"/>
        </w:rPr>
        <w:t>280</w:t>
      </w:r>
      <w:r w:rsidR="00777637">
        <w:rPr>
          <w:rStyle w:val="CharSectno"/>
        </w:rPr>
        <w:noBreakHyphen/>
      </w:r>
      <w:r w:rsidRPr="00777637">
        <w:rPr>
          <w:rStyle w:val="CharSectno"/>
        </w:rPr>
        <w:t>1</w:t>
      </w:r>
      <w:r w:rsidRPr="00777637">
        <w:t xml:space="preserve">  Guide to Division</w:t>
      </w:r>
      <w:r w:rsidR="00DA1913" w:rsidRPr="00777637">
        <w:t> </w:t>
      </w:r>
      <w:r w:rsidRPr="00777637">
        <w:t>280</w:t>
      </w:r>
      <w:bookmarkEnd w:id="356"/>
    </w:p>
    <w:p w:rsidR="004A2799" w:rsidRPr="00777637" w:rsidRDefault="004A2799" w:rsidP="004A2799">
      <w:pPr>
        <w:pStyle w:val="BoxText"/>
      </w:pPr>
      <w:r w:rsidRPr="00777637">
        <w:t>The shortfall interest charge applies to shortfalls of income tax</w:t>
      </w:r>
      <w:r w:rsidR="00274A6C" w:rsidRPr="00777637">
        <w:t>,</w:t>
      </w:r>
      <w:r w:rsidR="000B34BF" w:rsidRPr="00777637">
        <w:t xml:space="preserve"> </w:t>
      </w:r>
      <w:r w:rsidR="00274A6C" w:rsidRPr="00777637">
        <w:t>petroleum resource rent tax</w:t>
      </w:r>
      <w:r w:rsidR="00CB7EB7" w:rsidRPr="00777637">
        <w:t xml:space="preserve">, excess </w:t>
      </w:r>
      <w:r w:rsidR="00E11923" w:rsidRPr="00777637">
        <w:t>non</w:t>
      </w:r>
      <w:r w:rsidR="00777637">
        <w:noBreakHyphen/>
      </w:r>
      <w:r w:rsidR="00E11923" w:rsidRPr="00777637">
        <w:t xml:space="preserve">concessional </w:t>
      </w:r>
      <w:r w:rsidR="00CB7EB7" w:rsidRPr="00777637">
        <w:t>contributions tax</w:t>
      </w:r>
      <w:r w:rsidR="00B24FD3" w:rsidRPr="00777637">
        <w:t>, Division</w:t>
      </w:r>
      <w:r w:rsidR="00DA1913" w:rsidRPr="00777637">
        <w:t> </w:t>
      </w:r>
      <w:r w:rsidR="00B24FD3" w:rsidRPr="00777637">
        <w:t>293 tax or diverted profits tax</w:t>
      </w:r>
      <w:r w:rsidRPr="00777637">
        <w:t xml:space="preserve"> that are revealed when the Commissioner amends your assessment.</w:t>
      </w:r>
    </w:p>
    <w:p w:rsidR="004A2799" w:rsidRPr="00777637" w:rsidRDefault="004A2799" w:rsidP="004A2799">
      <w:pPr>
        <w:pStyle w:val="BoxText"/>
      </w:pPr>
      <w:r w:rsidRPr="00777637">
        <w:t>The charge is applied at a uniform rate that is lower than the general interest charge rate.</w:t>
      </w:r>
    </w:p>
    <w:p w:rsidR="004A2799" w:rsidRPr="00777637" w:rsidRDefault="004A2799" w:rsidP="004A2799">
      <w:pPr>
        <w:pStyle w:val="BoxText"/>
      </w:pPr>
      <w:r w:rsidRPr="00777637">
        <w:t>The Commissioner has a discretion to remit shortfall interest charge.</w:t>
      </w:r>
    </w:p>
    <w:p w:rsidR="004A2799" w:rsidRPr="00777637" w:rsidRDefault="004A2799" w:rsidP="004A2799">
      <w:pPr>
        <w:pStyle w:val="ActHead4"/>
      </w:pPr>
      <w:bookmarkStart w:id="357" w:name="_Toc69307415"/>
      <w:r w:rsidRPr="00777637">
        <w:rPr>
          <w:rStyle w:val="CharSubdNo"/>
        </w:rPr>
        <w:t>Subdivision</w:t>
      </w:r>
      <w:r w:rsidR="00DA1913" w:rsidRPr="00777637">
        <w:rPr>
          <w:rStyle w:val="CharSubdNo"/>
        </w:rPr>
        <w:t> </w:t>
      </w:r>
      <w:r w:rsidRPr="00777637">
        <w:rPr>
          <w:rStyle w:val="CharSubdNo"/>
        </w:rPr>
        <w:t>280</w:t>
      </w:r>
      <w:r w:rsidR="00777637">
        <w:rPr>
          <w:rStyle w:val="CharSubdNo"/>
        </w:rPr>
        <w:noBreakHyphen/>
      </w:r>
      <w:r w:rsidRPr="00777637">
        <w:rPr>
          <w:rStyle w:val="CharSubdNo"/>
        </w:rPr>
        <w:t>A</w:t>
      </w:r>
      <w:r w:rsidRPr="00777637">
        <w:t>—</w:t>
      </w:r>
      <w:r w:rsidRPr="00777637">
        <w:rPr>
          <w:rStyle w:val="CharSubdText"/>
        </w:rPr>
        <w:t>Object of Division</w:t>
      </w:r>
      <w:bookmarkEnd w:id="357"/>
    </w:p>
    <w:p w:rsidR="004A2799" w:rsidRPr="00777637" w:rsidRDefault="004A2799" w:rsidP="004A2799">
      <w:pPr>
        <w:pStyle w:val="TofSectsHeading"/>
      </w:pPr>
      <w:r w:rsidRPr="00777637">
        <w:t>Table of sections</w:t>
      </w:r>
    </w:p>
    <w:p w:rsidR="004A2799" w:rsidRPr="00777637" w:rsidRDefault="004A2799" w:rsidP="004A2799">
      <w:pPr>
        <w:pStyle w:val="TofSectsSection"/>
      </w:pPr>
      <w:r w:rsidRPr="00777637">
        <w:t>280</w:t>
      </w:r>
      <w:r w:rsidR="00777637">
        <w:noBreakHyphen/>
      </w:r>
      <w:r w:rsidRPr="00777637">
        <w:t>50</w:t>
      </w:r>
      <w:r w:rsidRPr="00777637">
        <w:tab/>
        <w:t>Object of Division</w:t>
      </w:r>
    </w:p>
    <w:p w:rsidR="004A2799" w:rsidRPr="00777637" w:rsidRDefault="004A2799" w:rsidP="004A2799">
      <w:pPr>
        <w:pStyle w:val="ActHead5"/>
      </w:pPr>
      <w:bookmarkStart w:id="358" w:name="_Toc69307416"/>
      <w:r w:rsidRPr="00777637">
        <w:rPr>
          <w:rStyle w:val="CharSectno"/>
        </w:rPr>
        <w:t>280</w:t>
      </w:r>
      <w:r w:rsidR="00777637">
        <w:rPr>
          <w:rStyle w:val="CharSectno"/>
        </w:rPr>
        <w:noBreakHyphen/>
      </w:r>
      <w:r w:rsidRPr="00777637">
        <w:rPr>
          <w:rStyle w:val="CharSectno"/>
        </w:rPr>
        <w:t>50</w:t>
      </w:r>
      <w:r w:rsidRPr="00777637">
        <w:t xml:space="preserve">  Object of Division</w:t>
      </w:r>
      <w:bookmarkEnd w:id="358"/>
    </w:p>
    <w:p w:rsidR="004A2799" w:rsidRPr="00777637" w:rsidRDefault="004A2799" w:rsidP="002624BB">
      <w:pPr>
        <w:pStyle w:val="subsection"/>
      </w:pPr>
      <w:r w:rsidRPr="00777637">
        <w:tab/>
      </w:r>
      <w:r w:rsidRPr="00777637">
        <w:tab/>
        <w:t>The object of this Division is to neutralise benefits that taxpayers could otherwise receive from shortfalls of income tax</w:t>
      </w:r>
      <w:r w:rsidR="004D1AB9" w:rsidRPr="00777637">
        <w:t xml:space="preserve">, </w:t>
      </w:r>
      <w:r w:rsidR="00777637" w:rsidRPr="00777637">
        <w:rPr>
          <w:position w:val="6"/>
          <w:sz w:val="16"/>
        </w:rPr>
        <w:t>*</w:t>
      </w:r>
      <w:r w:rsidR="004D1AB9" w:rsidRPr="00777637">
        <w:t xml:space="preserve">petroleum </w:t>
      </w:r>
      <w:r w:rsidR="004D1AB9" w:rsidRPr="00777637">
        <w:lastRenderedPageBreak/>
        <w:t>resource rent tax</w:t>
      </w:r>
      <w:r w:rsidR="005709F9" w:rsidRPr="00777637">
        <w:t xml:space="preserve">, </w:t>
      </w:r>
      <w:r w:rsidR="00777637" w:rsidRPr="00777637">
        <w:rPr>
          <w:position w:val="6"/>
          <w:sz w:val="16"/>
        </w:rPr>
        <w:t>*</w:t>
      </w:r>
      <w:r w:rsidR="005709F9" w:rsidRPr="00777637">
        <w:t xml:space="preserve">excess </w:t>
      </w:r>
      <w:r w:rsidR="00E11923" w:rsidRPr="00777637">
        <w:t>non</w:t>
      </w:r>
      <w:r w:rsidR="00777637">
        <w:noBreakHyphen/>
      </w:r>
      <w:r w:rsidR="00E11923" w:rsidRPr="00777637">
        <w:t xml:space="preserve">concessional </w:t>
      </w:r>
      <w:r w:rsidR="005709F9" w:rsidRPr="00777637">
        <w:t>contributions tax</w:t>
      </w:r>
      <w:r w:rsidR="00B24FD3" w:rsidRPr="00777637">
        <w:t xml:space="preserve">, </w:t>
      </w:r>
      <w:r w:rsidR="00777637" w:rsidRPr="00777637">
        <w:rPr>
          <w:position w:val="6"/>
          <w:sz w:val="16"/>
        </w:rPr>
        <w:t>*</w:t>
      </w:r>
      <w:r w:rsidR="00B24FD3" w:rsidRPr="00777637">
        <w:t>Division</w:t>
      </w:r>
      <w:r w:rsidR="00DA1913" w:rsidRPr="00777637">
        <w:t> </w:t>
      </w:r>
      <w:r w:rsidR="00B24FD3" w:rsidRPr="00777637">
        <w:t xml:space="preserve">293 tax or </w:t>
      </w:r>
      <w:r w:rsidR="00777637" w:rsidRPr="00777637">
        <w:rPr>
          <w:position w:val="6"/>
          <w:sz w:val="16"/>
        </w:rPr>
        <w:t>*</w:t>
      </w:r>
      <w:r w:rsidR="00B24FD3" w:rsidRPr="00777637">
        <w:t>diverted profits tax</w:t>
      </w:r>
      <w:r w:rsidRPr="00777637">
        <w:t>, so that they do not receive an advantage in the form of a free loan over those who assess correctly.</w:t>
      </w:r>
    </w:p>
    <w:p w:rsidR="004A2799" w:rsidRPr="00777637" w:rsidRDefault="004A2799" w:rsidP="004A2799">
      <w:pPr>
        <w:pStyle w:val="ActHead4"/>
      </w:pPr>
      <w:bookmarkStart w:id="359" w:name="_Toc69307417"/>
      <w:r w:rsidRPr="00777637">
        <w:rPr>
          <w:rStyle w:val="CharSubdNo"/>
        </w:rPr>
        <w:t>Subdivision</w:t>
      </w:r>
      <w:r w:rsidR="00DA1913" w:rsidRPr="00777637">
        <w:rPr>
          <w:rStyle w:val="CharSubdNo"/>
        </w:rPr>
        <w:t> </w:t>
      </w:r>
      <w:r w:rsidRPr="00777637">
        <w:rPr>
          <w:rStyle w:val="CharSubdNo"/>
        </w:rPr>
        <w:t>280</w:t>
      </w:r>
      <w:r w:rsidR="00777637">
        <w:rPr>
          <w:rStyle w:val="CharSubdNo"/>
        </w:rPr>
        <w:noBreakHyphen/>
      </w:r>
      <w:r w:rsidRPr="00777637">
        <w:rPr>
          <w:rStyle w:val="CharSubdNo"/>
        </w:rPr>
        <w:t>B</w:t>
      </w:r>
      <w:r w:rsidRPr="00777637">
        <w:t>—</w:t>
      </w:r>
      <w:r w:rsidRPr="00777637">
        <w:rPr>
          <w:rStyle w:val="CharSubdText"/>
        </w:rPr>
        <w:t>Shortfall interest charge</w:t>
      </w:r>
      <w:bookmarkEnd w:id="359"/>
    </w:p>
    <w:p w:rsidR="004A2799" w:rsidRPr="00777637" w:rsidRDefault="004A2799" w:rsidP="004A2799">
      <w:pPr>
        <w:pStyle w:val="TofSectsHeading"/>
      </w:pPr>
      <w:r w:rsidRPr="00777637">
        <w:t>Table of sections</w:t>
      </w:r>
    </w:p>
    <w:p w:rsidR="000A3316" w:rsidRPr="00777637" w:rsidRDefault="000A3316" w:rsidP="00E11923">
      <w:pPr>
        <w:pStyle w:val="TofSectsSection"/>
        <w:ind w:left="1701" w:hanging="907"/>
      </w:pPr>
      <w:r w:rsidRPr="00777637">
        <w:t>280</w:t>
      </w:r>
      <w:r w:rsidR="00777637">
        <w:noBreakHyphen/>
      </w:r>
      <w:r w:rsidRPr="00777637">
        <w:t>100</w:t>
      </w:r>
      <w:r w:rsidRPr="00777637">
        <w:tab/>
        <w:t>Liability to shortfall interest charge—income tax</w:t>
      </w:r>
    </w:p>
    <w:p w:rsidR="001E5BD4" w:rsidRPr="00777637" w:rsidRDefault="001E5BD4" w:rsidP="00E11923">
      <w:pPr>
        <w:pStyle w:val="TofSectsSection"/>
        <w:ind w:left="1701" w:hanging="907"/>
      </w:pPr>
      <w:r w:rsidRPr="00777637">
        <w:t>280</w:t>
      </w:r>
      <w:r w:rsidR="00777637">
        <w:noBreakHyphen/>
      </w:r>
      <w:r w:rsidRPr="00777637">
        <w:t>101</w:t>
      </w:r>
      <w:r w:rsidRPr="00777637">
        <w:tab/>
        <w:t>Liability to shortfall interest charge—excess exploration credit tax</w:t>
      </w:r>
    </w:p>
    <w:p w:rsidR="005712AB" w:rsidRPr="00777637" w:rsidRDefault="005712AB" w:rsidP="00E11923">
      <w:pPr>
        <w:pStyle w:val="TofSectsSection"/>
        <w:ind w:left="1701" w:hanging="907"/>
      </w:pPr>
      <w:r w:rsidRPr="00777637">
        <w:t>280</w:t>
      </w:r>
      <w:r w:rsidR="00777637">
        <w:noBreakHyphen/>
      </w:r>
      <w:r w:rsidRPr="00777637">
        <w:t>102</w:t>
      </w:r>
      <w:r w:rsidRPr="00777637">
        <w:tab/>
        <w:t>Liability to shortfall interest charge—petroleum resource rent tax</w:t>
      </w:r>
    </w:p>
    <w:p w:rsidR="00606C81" w:rsidRPr="00777637" w:rsidRDefault="00606C81" w:rsidP="00E11923">
      <w:pPr>
        <w:pStyle w:val="TofSectsSection"/>
        <w:ind w:left="1701" w:hanging="907"/>
      </w:pPr>
      <w:r w:rsidRPr="00777637">
        <w:t>280</w:t>
      </w:r>
      <w:r w:rsidR="00777637">
        <w:noBreakHyphen/>
      </w:r>
      <w:r w:rsidRPr="00777637">
        <w:t>102A</w:t>
      </w:r>
      <w:r w:rsidRPr="00777637">
        <w:tab/>
        <w:t xml:space="preserve">Liability to shortfall interest charge—excess </w:t>
      </w:r>
      <w:r w:rsidR="00395E5E" w:rsidRPr="00777637">
        <w:t>non</w:t>
      </w:r>
      <w:r w:rsidR="00777637">
        <w:noBreakHyphen/>
      </w:r>
      <w:r w:rsidR="00395E5E" w:rsidRPr="00777637">
        <w:t xml:space="preserve">concessional </w:t>
      </w:r>
      <w:r w:rsidRPr="00777637">
        <w:t>contributions tax</w:t>
      </w:r>
    </w:p>
    <w:p w:rsidR="00DB35F3" w:rsidRPr="00777637" w:rsidRDefault="00DB35F3" w:rsidP="00E11923">
      <w:pPr>
        <w:pStyle w:val="TofSectsSection"/>
        <w:ind w:left="1701" w:hanging="907"/>
      </w:pPr>
      <w:r w:rsidRPr="00777637">
        <w:t>280</w:t>
      </w:r>
      <w:r w:rsidR="00777637">
        <w:noBreakHyphen/>
      </w:r>
      <w:r w:rsidRPr="00777637">
        <w:t>102B</w:t>
      </w:r>
      <w:r w:rsidRPr="00777637">
        <w:tab/>
        <w:t>Liability to shortfall interest charge—Division</w:t>
      </w:r>
      <w:r w:rsidR="00DA1913" w:rsidRPr="00777637">
        <w:t> </w:t>
      </w:r>
      <w:r w:rsidRPr="00777637">
        <w:t>293 tax</w:t>
      </w:r>
    </w:p>
    <w:p w:rsidR="00B24FD3" w:rsidRPr="00777637" w:rsidRDefault="00B24FD3" w:rsidP="00B24FD3">
      <w:pPr>
        <w:pStyle w:val="TofSectsSection"/>
        <w:ind w:left="1701" w:hanging="907"/>
      </w:pPr>
      <w:r w:rsidRPr="00777637">
        <w:t>280</w:t>
      </w:r>
      <w:r w:rsidR="00777637">
        <w:noBreakHyphen/>
      </w:r>
      <w:r w:rsidRPr="00777637">
        <w:t>102C</w:t>
      </w:r>
      <w:r w:rsidRPr="00777637">
        <w:tab/>
        <w:t>Liability to shortfall interest charge—diverted profits tax</w:t>
      </w:r>
    </w:p>
    <w:p w:rsidR="005712AB" w:rsidRPr="00777637" w:rsidRDefault="005712AB" w:rsidP="00E11923">
      <w:pPr>
        <w:pStyle w:val="TofSectsSection"/>
        <w:ind w:left="1701" w:hanging="907"/>
      </w:pPr>
      <w:r w:rsidRPr="00777637">
        <w:t>280</w:t>
      </w:r>
      <w:r w:rsidR="00777637">
        <w:noBreakHyphen/>
      </w:r>
      <w:r w:rsidRPr="00777637">
        <w:t>103</w:t>
      </w:r>
      <w:r w:rsidRPr="00777637">
        <w:tab/>
        <w:t>Liability to shortfall interest charge—general</w:t>
      </w:r>
    </w:p>
    <w:p w:rsidR="004A2799" w:rsidRPr="00777637" w:rsidRDefault="004A2799" w:rsidP="00E11923">
      <w:pPr>
        <w:pStyle w:val="TofSectsSection"/>
        <w:ind w:left="1701" w:hanging="907"/>
      </w:pPr>
      <w:r w:rsidRPr="00777637">
        <w:t>280</w:t>
      </w:r>
      <w:r w:rsidR="00777637">
        <w:noBreakHyphen/>
      </w:r>
      <w:r w:rsidRPr="00777637">
        <w:t>105</w:t>
      </w:r>
      <w:r w:rsidRPr="00777637">
        <w:tab/>
        <w:t>Amount of shortfall interest charge</w:t>
      </w:r>
    </w:p>
    <w:p w:rsidR="004A2799" w:rsidRPr="00777637" w:rsidRDefault="004A2799" w:rsidP="00E11923">
      <w:pPr>
        <w:pStyle w:val="TofSectsSection"/>
        <w:ind w:left="1701" w:hanging="907"/>
      </w:pPr>
      <w:r w:rsidRPr="00777637">
        <w:t>280</w:t>
      </w:r>
      <w:r w:rsidR="00777637">
        <w:noBreakHyphen/>
      </w:r>
      <w:r w:rsidRPr="00777637">
        <w:t>110</w:t>
      </w:r>
      <w:r w:rsidRPr="00777637">
        <w:tab/>
        <w:t>Notification by Commissioner</w:t>
      </w:r>
    </w:p>
    <w:p w:rsidR="000A3316" w:rsidRPr="00777637" w:rsidRDefault="000A3316" w:rsidP="000A3316">
      <w:pPr>
        <w:pStyle w:val="ActHead5"/>
      </w:pPr>
      <w:bookmarkStart w:id="360" w:name="_Toc69307418"/>
      <w:r w:rsidRPr="00777637">
        <w:rPr>
          <w:rStyle w:val="CharSectno"/>
        </w:rPr>
        <w:t>280</w:t>
      </w:r>
      <w:r w:rsidR="00777637">
        <w:rPr>
          <w:rStyle w:val="CharSectno"/>
        </w:rPr>
        <w:noBreakHyphen/>
      </w:r>
      <w:r w:rsidRPr="00777637">
        <w:rPr>
          <w:rStyle w:val="CharSectno"/>
        </w:rPr>
        <w:t>100</w:t>
      </w:r>
      <w:r w:rsidRPr="00777637">
        <w:t xml:space="preserve">  Liability to shortfall interest charge—income tax</w:t>
      </w:r>
      <w:bookmarkEnd w:id="360"/>
    </w:p>
    <w:p w:rsidR="004A2799" w:rsidRPr="00777637" w:rsidRDefault="004A2799" w:rsidP="004A2799">
      <w:pPr>
        <w:pStyle w:val="subsection"/>
      </w:pPr>
      <w:r w:rsidRPr="00777637">
        <w:tab/>
        <w:t>(1)</w:t>
      </w:r>
      <w:r w:rsidRPr="00777637">
        <w:tab/>
        <w:t xml:space="preserve">You are liable to pay </w:t>
      </w:r>
      <w:r w:rsidR="00777637" w:rsidRPr="00777637">
        <w:rPr>
          <w:position w:val="6"/>
          <w:sz w:val="16"/>
        </w:rPr>
        <w:t>*</w:t>
      </w:r>
      <w:r w:rsidRPr="00777637">
        <w:t>shortfall interest charge on an additional amount of income tax that you are liable to pay because the Commissioner amends your assessment for an income year.</w:t>
      </w:r>
    </w:p>
    <w:p w:rsidR="004A2799" w:rsidRPr="00777637" w:rsidRDefault="004A2799" w:rsidP="004A2799">
      <w:pPr>
        <w:pStyle w:val="subsection"/>
      </w:pPr>
      <w:r w:rsidRPr="00777637">
        <w:tab/>
        <w:t>(2)</w:t>
      </w:r>
      <w:r w:rsidRPr="00777637">
        <w:tab/>
        <w:t>The liability is for each day in the period:</w:t>
      </w:r>
    </w:p>
    <w:p w:rsidR="004A2799" w:rsidRPr="00777637" w:rsidRDefault="004A2799" w:rsidP="004A2799">
      <w:pPr>
        <w:pStyle w:val="paragraph"/>
      </w:pPr>
      <w:r w:rsidRPr="00777637">
        <w:tab/>
        <w:t>(a)</w:t>
      </w:r>
      <w:r w:rsidRPr="00777637">
        <w:tab/>
        <w:t>beginning at the start of the day on which income tax under your first assessment for that income year was due to be paid, or would have been due to be paid if there had been any; and</w:t>
      </w:r>
    </w:p>
    <w:p w:rsidR="004A2799" w:rsidRPr="00777637" w:rsidRDefault="004A2799" w:rsidP="004A2799">
      <w:pPr>
        <w:pStyle w:val="paragraph"/>
      </w:pPr>
      <w:r w:rsidRPr="00777637">
        <w:tab/>
        <w:t>(b)</w:t>
      </w:r>
      <w:r w:rsidRPr="00777637">
        <w:tab/>
        <w:t>ending at the end of the day before the day on which the Commissioner gave you notice of the amended assessment.</w:t>
      </w:r>
    </w:p>
    <w:p w:rsidR="004A2799" w:rsidRPr="00777637" w:rsidRDefault="004A2799" w:rsidP="004A2799">
      <w:pPr>
        <w:pStyle w:val="subsection"/>
      </w:pPr>
      <w:r w:rsidRPr="00777637">
        <w:tab/>
        <w:t>(3)</w:t>
      </w:r>
      <w:r w:rsidRPr="00777637">
        <w:tab/>
        <w:t>However, if an amended assessment reinstates all or part of a liability in relation to a particular that had been reduced by an earlier amended assessment, the period for the reinstated liability begins at the start of the day on which income tax under the earlier amended assessment was due to be paid, or would have been due to be paid if there had been any.</w:t>
      </w:r>
    </w:p>
    <w:p w:rsidR="004A2799" w:rsidRPr="00777637" w:rsidRDefault="004A2799" w:rsidP="004A2799">
      <w:pPr>
        <w:pStyle w:val="notetext"/>
      </w:pPr>
      <w:r w:rsidRPr="00777637">
        <w:lastRenderedPageBreak/>
        <w:t>Note:</w:t>
      </w:r>
      <w:r w:rsidRPr="00777637">
        <w:tab/>
        <w:t xml:space="preserve">See </w:t>
      </w:r>
      <w:r w:rsidR="00E6364B" w:rsidRPr="00777637">
        <w:t>Division</w:t>
      </w:r>
      <w:r w:rsidR="00DA1913" w:rsidRPr="00777637">
        <w:t> </w:t>
      </w:r>
      <w:r w:rsidR="00E6364B" w:rsidRPr="00777637">
        <w:t xml:space="preserve">5 of the </w:t>
      </w:r>
      <w:r w:rsidR="00E6364B" w:rsidRPr="00777637">
        <w:rPr>
          <w:i/>
        </w:rPr>
        <w:t>Income Tax Assessment Act 1997</w:t>
      </w:r>
      <w:r w:rsidRPr="00777637">
        <w:t xml:space="preserve"> for when the amount of income tax and shortfall interest charge becomes due and payable. </w:t>
      </w:r>
      <w:r w:rsidR="00B86F20" w:rsidRPr="00777637">
        <w:t>That Division</w:t>
      </w:r>
      <w:r w:rsidRPr="00777637">
        <w:t xml:space="preserve"> also provides for general interest charge on any part of the additional amount (plus any shortfall interest charge) that remains unpaid after the additional amount is due and payable.</w:t>
      </w:r>
    </w:p>
    <w:p w:rsidR="00BB4EB2" w:rsidRPr="00777637" w:rsidRDefault="00BB4EB2" w:rsidP="00BB4EB2">
      <w:pPr>
        <w:pStyle w:val="SubsectionHead"/>
      </w:pPr>
      <w:r w:rsidRPr="00777637">
        <w:t>Liability to shortfall interest charge—excess concessional contributions charge</w:t>
      </w:r>
    </w:p>
    <w:p w:rsidR="00BB4EB2" w:rsidRPr="00777637" w:rsidRDefault="00BB4EB2" w:rsidP="00BB4EB2">
      <w:pPr>
        <w:pStyle w:val="subsection"/>
      </w:pPr>
      <w:r w:rsidRPr="00777637">
        <w:tab/>
        <w:t>(4)</w:t>
      </w:r>
      <w:r w:rsidRPr="00777637">
        <w:tab/>
        <w:t xml:space="preserve">Despite </w:t>
      </w:r>
      <w:r w:rsidR="00DA1913" w:rsidRPr="00777637">
        <w:t>subsection (</w:t>
      </w:r>
      <w:r w:rsidRPr="00777637">
        <w:t>1), if:</w:t>
      </w:r>
    </w:p>
    <w:p w:rsidR="00BB4EB2" w:rsidRPr="00777637" w:rsidRDefault="00BB4EB2" w:rsidP="00BB4EB2">
      <w:pPr>
        <w:pStyle w:val="paragraph"/>
      </w:pPr>
      <w:r w:rsidRPr="00777637">
        <w:tab/>
        <w:t>(a)</w:t>
      </w:r>
      <w:r w:rsidRPr="00777637">
        <w:tab/>
        <w:t xml:space="preserve">you are liable under that subsection to pay </w:t>
      </w:r>
      <w:r w:rsidR="00777637" w:rsidRPr="00777637">
        <w:rPr>
          <w:position w:val="6"/>
          <w:sz w:val="16"/>
        </w:rPr>
        <w:t>*</w:t>
      </w:r>
      <w:r w:rsidRPr="00777637">
        <w:t>shortfall interest charge on an additional amount of income tax; and</w:t>
      </w:r>
    </w:p>
    <w:p w:rsidR="00BB4EB2" w:rsidRPr="00777637" w:rsidRDefault="00BB4EB2" w:rsidP="00BB4EB2">
      <w:pPr>
        <w:pStyle w:val="paragraph"/>
      </w:pPr>
      <w:r w:rsidRPr="00777637">
        <w:tab/>
        <w:t>(b)</w:t>
      </w:r>
      <w:r w:rsidRPr="00777637">
        <w:tab/>
        <w:t xml:space="preserve">that additional amount includes an amount of income tax on which you are liable to pay an amount of </w:t>
      </w:r>
      <w:r w:rsidR="00777637" w:rsidRPr="00777637">
        <w:rPr>
          <w:position w:val="6"/>
          <w:sz w:val="16"/>
        </w:rPr>
        <w:t>*</w:t>
      </w:r>
      <w:r w:rsidRPr="00777637">
        <w:t>excess concessional contributions charge;</w:t>
      </w:r>
    </w:p>
    <w:p w:rsidR="00BB4EB2" w:rsidRPr="00777637" w:rsidRDefault="00BB4EB2" w:rsidP="00BB4EB2">
      <w:pPr>
        <w:pStyle w:val="subsection2"/>
      </w:pPr>
      <w:r w:rsidRPr="00777637">
        <w:t xml:space="preserve">the additional amount of income tax on which you are liable to pay shortfall interest charge is taken to be increased by the amount of excess concessional contributions charge mentioned in </w:t>
      </w:r>
      <w:r w:rsidR="00DA1913" w:rsidRPr="00777637">
        <w:t>paragraph (</w:t>
      </w:r>
      <w:r w:rsidRPr="00777637">
        <w:t>b).</w:t>
      </w:r>
    </w:p>
    <w:p w:rsidR="00CD5F50" w:rsidRPr="00777637" w:rsidRDefault="00CD5F50" w:rsidP="008B5133">
      <w:pPr>
        <w:pStyle w:val="SubsectionHead"/>
        <w:keepNext w:val="0"/>
        <w:keepLines w:val="0"/>
      </w:pPr>
      <w:r w:rsidRPr="00777637">
        <w:t>Liability arising because of a financial benefit under a look</w:t>
      </w:r>
      <w:r w:rsidR="00777637">
        <w:noBreakHyphen/>
      </w:r>
      <w:r w:rsidRPr="00777637">
        <w:t>through earnout right</w:t>
      </w:r>
    </w:p>
    <w:p w:rsidR="00CD5F50" w:rsidRPr="00777637" w:rsidRDefault="00CD5F50" w:rsidP="00CD5F50">
      <w:pPr>
        <w:pStyle w:val="subsection"/>
      </w:pPr>
      <w:r w:rsidRPr="00777637">
        <w:tab/>
        <w:t>(5)</w:t>
      </w:r>
      <w:r w:rsidRPr="00777637">
        <w:tab/>
      </w:r>
      <w:r w:rsidR="00DA1913" w:rsidRPr="00777637">
        <w:t>Subsection (</w:t>
      </w:r>
      <w:r w:rsidRPr="00777637">
        <w:t>1) does not apply if:</w:t>
      </w:r>
    </w:p>
    <w:p w:rsidR="00CD5F50" w:rsidRPr="00777637" w:rsidRDefault="00CD5F50" w:rsidP="00CD5F50">
      <w:pPr>
        <w:pStyle w:val="paragraph"/>
      </w:pPr>
      <w:r w:rsidRPr="00777637">
        <w:tab/>
        <w:t>(a)</w:t>
      </w:r>
      <w:r w:rsidRPr="00777637">
        <w:tab/>
        <w:t xml:space="preserve">you provide or receive a </w:t>
      </w:r>
      <w:r w:rsidR="00777637" w:rsidRPr="00777637">
        <w:rPr>
          <w:position w:val="6"/>
          <w:sz w:val="16"/>
        </w:rPr>
        <w:t>*</w:t>
      </w:r>
      <w:r w:rsidRPr="00777637">
        <w:t xml:space="preserve">financial benefit under a </w:t>
      </w:r>
      <w:r w:rsidR="00777637" w:rsidRPr="00777637">
        <w:rPr>
          <w:position w:val="6"/>
          <w:sz w:val="16"/>
        </w:rPr>
        <w:t>*</w:t>
      </w:r>
      <w:r w:rsidRPr="00777637">
        <w:t>look</w:t>
      </w:r>
      <w:r w:rsidR="00777637">
        <w:noBreakHyphen/>
      </w:r>
      <w:r w:rsidRPr="00777637">
        <w:t>through earnout right; and</w:t>
      </w:r>
    </w:p>
    <w:p w:rsidR="00CD5F50" w:rsidRPr="00777637" w:rsidRDefault="00CD5F50" w:rsidP="00CD5F50">
      <w:pPr>
        <w:pStyle w:val="paragraph"/>
      </w:pPr>
      <w:r w:rsidRPr="00777637">
        <w:tab/>
        <w:t>(b)</w:t>
      </w:r>
      <w:r w:rsidRPr="00777637">
        <w:tab/>
        <w:t xml:space="preserve">you request the Commissioner to amend your assessment for an income year (the </w:t>
      </w:r>
      <w:r w:rsidRPr="00777637">
        <w:rPr>
          <w:b/>
          <w:i/>
        </w:rPr>
        <w:t>taxing year</w:t>
      </w:r>
      <w:r w:rsidRPr="00777637">
        <w:t>) to take account of the financial benefit; and</w:t>
      </w:r>
    </w:p>
    <w:p w:rsidR="00CD5F50" w:rsidRPr="00777637" w:rsidRDefault="00CD5F50" w:rsidP="00CD5F50">
      <w:pPr>
        <w:pStyle w:val="paragraph"/>
      </w:pPr>
      <w:r w:rsidRPr="00777637">
        <w:tab/>
        <w:t>(c)</w:t>
      </w:r>
      <w:r w:rsidRPr="00777637">
        <w:tab/>
        <w:t>you make that request at or before the time:</w:t>
      </w:r>
    </w:p>
    <w:p w:rsidR="00CD5F50" w:rsidRPr="00777637" w:rsidRDefault="00CD5F50" w:rsidP="00CD5F50">
      <w:pPr>
        <w:pStyle w:val="paragraphsub"/>
      </w:pPr>
      <w:r w:rsidRPr="00777637">
        <w:tab/>
        <w:t>(i)</w:t>
      </w:r>
      <w:r w:rsidRPr="00777637">
        <w:tab/>
        <w:t xml:space="preserve">you are required to lodge your </w:t>
      </w:r>
      <w:r w:rsidR="00777637" w:rsidRPr="00777637">
        <w:rPr>
          <w:position w:val="6"/>
          <w:sz w:val="16"/>
        </w:rPr>
        <w:t>*</w:t>
      </w:r>
      <w:r w:rsidRPr="00777637">
        <w:t>income tax return for the income year in which the financial benefit is provided or received; or</w:t>
      </w:r>
    </w:p>
    <w:p w:rsidR="00CD5F50" w:rsidRPr="00777637" w:rsidRDefault="00CD5F50" w:rsidP="00CD5F50">
      <w:pPr>
        <w:pStyle w:val="paragraphsub"/>
      </w:pPr>
      <w:r w:rsidRPr="00777637">
        <w:tab/>
        <w:t>(ii)</w:t>
      </w:r>
      <w:r w:rsidRPr="00777637">
        <w:tab/>
        <w:t>you would be so required if you were required to lodge an income tax return for that income year; and</w:t>
      </w:r>
    </w:p>
    <w:p w:rsidR="00CD5F50" w:rsidRPr="00777637" w:rsidRDefault="00CD5F50" w:rsidP="00CD5F50">
      <w:pPr>
        <w:pStyle w:val="paragraph"/>
      </w:pPr>
      <w:r w:rsidRPr="00777637">
        <w:tab/>
        <w:t>(d)</w:t>
      </w:r>
      <w:r w:rsidRPr="00777637">
        <w:tab/>
        <w:t xml:space="preserve">as a result of </w:t>
      </w:r>
      <w:r w:rsidR="00DA1913" w:rsidRPr="00777637">
        <w:t>paragraph (</w:t>
      </w:r>
      <w:r w:rsidRPr="00777637">
        <w:t>a), you are liable to pay an additional amount of income tax for the taxing year.</w:t>
      </w:r>
    </w:p>
    <w:p w:rsidR="001E5BD4" w:rsidRPr="00777637" w:rsidRDefault="001E5BD4" w:rsidP="00D65308">
      <w:pPr>
        <w:pStyle w:val="ActHead5"/>
      </w:pPr>
      <w:bookmarkStart w:id="361" w:name="_Toc69307419"/>
      <w:r w:rsidRPr="00777637">
        <w:rPr>
          <w:rStyle w:val="CharSectno"/>
        </w:rPr>
        <w:lastRenderedPageBreak/>
        <w:t>280</w:t>
      </w:r>
      <w:r w:rsidR="00777637">
        <w:rPr>
          <w:rStyle w:val="CharSectno"/>
        </w:rPr>
        <w:noBreakHyphen/>
      </w:r>
      <w:r w:rsidRPr="00777637">
        <w:rPr>
          <w:rStyle w:val="CharSectno"/>
        </w:rPr>
        <w:t>101</w:t>
      </w:r>
      <w:r w:rsidRPr="00777637">
        <w:t xml:space="preserve">  Liability to shortfall interest charge—excess exploration credit tax</w:t>
      </w:r>
      <w:bookmarkEnd w:id="361"/>
    </w:p>
    <w:p w:rsidR="001E5BD4" w:rsidRPr="00777637" w:rsidRDefault="001E5BD4" w:rsidP="00D65308">
      <w:pPr>
        <w:pStyle w:val="subsection"/>
        <w:keepNext/>
        <w:keepLines/>
      </w:pPr>
      <w:r w:rsidRPr="00777637">
        <w:tab/>
        <w:t>(1)</w:t>
      </w:r>
      <w:r w:rsidRPr="00777637">
        <w:tab/>
        <w:t xml:space="preserve">You are liable to pay </w:t>
      </w:r>
      <w:r w:rsidR="00777637" w:rsidRPr="00777637">
        <w:rPr>
          <w:position w:val="6"/>
          <w:sz w:val="16"/>
        </w:rPr>
        <w:t>*</w:t>
      </w:r>
      <w:r w:rsidRPr="00777637">
        <w:t xml:space="preserve">shortfall interest charge on an additional amount of </w:t>
      </w:r>
      <w:r w:rsidR="00777637" w:rsidRPr="00777637">
        <w:rPr>
          <w:position w:val="6"/>
          <w:sz w:val="16"/>
        </w:rPr>
        <w:t>*</w:t>
      </w:r>
      <w:r w:rsidRPr="00777637">
        <w:t>excess exploration credit tax that you are liable to pay because the Commissioner amends your assessment for an income year.</w:t>
      </w:r>
    </w:p>
    <w:p w:rsidR="001E5BD4" w:rsidRPr="00777637" w:rsidRDefault="001E5BD4" w:rsidP="001E5BD4">
      <w:pPr>
        <w:pStyle w:val="subsection"/>
      </w:pPr>
      <w:r w:rsidRPr="00777637">
        <w:tab/>
        <w:t>(2)</w:t>
      </w:r>
      <w:r w:rsidRPr="00777637">
        <w:tab/>
        <w:t>The liability is for each day in the period:</w:t>
      </w:r>
    </w:p>
    <w:p w:rsidR="001E5BD4" w:rsidRPr="00777637" w:rsidRDefault="001E5BD4" w:rsidP="001E5BD4">
      <w:pPr>
        <w:pStyle w:val="paragraph"/>
      </w:pPr>
      <w:r w:rsidRPr="00777637">
        <w:tab/>
        <w:t>(a)</w:t>
      </w:r>
      <w:r w:rsidRPr="00777637">
        <w:tab/>
        <w:t xml:space="preserve">beginning at the start of the day on which </w:t>
      </w:r>
      <w:r w:rsidR="00777637" w:rsidRPr="00777637">
        <w:rPr>
          <w:position w:val="6"/>
          <w:sz w:val="16"/>
        </w:rPr>
        <w:t>*</w:t>
      </w:r>
      <w:r w:rsidRPr="00777637">
        <w:t>excess exploration credit tax under your first assessment for that income year was due to be paid, or would have been due to be paid if there had been any; and</w:t>
      </w:r>
    </w:p>
    <w:p w:rsidR="001E5BD4" w:rsidRPr="00777637" w:rsidRDefault="001E5BD4" w:rsidP="001E5BD4">
      <w:pPr>
        <w:pStyle w:val="paragraph"/>
      </w:pPr>
      <w:r w:rsidRPr="00777637">
        <w:tab/>
        <w:t>(b)</w:t>
      </w:r>
      <w:r w:rsidRPr="00777637">
        <w:tab/>
        <w:t>ending at the end of the day before the day on which the Commissioner gave you notice of the amended assessment.</w:t>
      </w:r>
    </w:p>
    <w:p w:rsidR="001E5BD4" w:rsidRPr="00777637" w:rsidRDefault="001E5BD4" w:rsidP="001E5BD4">
      <w:pPr>
        <w:pStyle w:val="subsection"/>
      </w:pPr>
      <w:r w:rsidRPr="00777637">
        <w:tab/>
        <w:t>(3)</w:t>
      </w:r>
      <w:r w:rsidRPr="00777637">
        <w:tab/>
        <w:t xml:space="preserve">However, if an amended assessment reinstates all or part of a liability in relation to a particular that had been reduced by an earlier amended assessment, the period for the reinstated liability begins at the start of the day on which </w:t>
      </w:r>
      <w:r w:rsidR="00777637" w:rsidRPr="00777637">
        <w:rPr>
          <w:position w:val="6"/>
          <w:sz w:val="16"/>
        </w:rPr>
        <w:t>*</w:t>
      </w:r>
      <w:r w:rsidRPr="00777637">
        <w:t>excess exploration credit tax under the earlier amended assessment was due to be paid, or would have been due to be paid if there had been any.</w:t>
      </w:r>
    </w:p>
    <w:p w:rsidR="001E5BD4" w:rsidRPr="00777637" w:rsidRDefault="001E5BD4" w:rsidP="001E5BD4">
      <w:pPr>
        <w:pStyle w:val="notetext"/>
      </w:pPr>
      <w:r w:rsidRPr="00777637">
        <w:t>Note:</w:t>
      </w:r>
      <w:r w:rsidRPr="00777637">
        <w:tab/>
        <w:t>See Subdivision</w:t>
      </w:r>
      <w:r w:rsidR="00DA1913" w:rsidRPr="00777637">
        <w:t> </w:t>
      </w:r>
      <w:r w:rsidRPr="00777637">
        <w:t>418</w:t>
      </w:r>
      <w:r w:rsidR="00777637">
        <w:noBreakHyphen/>
      </w:r>
      <w:r w:rsidRPr="00777637">
        <w:t xml:space="preserve">F of the </w:t>
      </w:r>
      <w:r w:rsidRPr="00777637">
        <w:rPr>
          <w:i/>
        </w:rPr>
        <w:t>Income Tax Assessment Act 1997</w:t>
      </w:r>
      <w:r w:rsidRPr="00777637">
        <w:t xml:space="preserve"> for when the amount of excess exploration credit tax and shortfall interest charge becomes due and payable. That Subdivision also provides for general interest charge on any part of the additional amount (plus any shortfall interest charge) that remains unpaid after the additional amount is due and payable.</w:t>
      </w:r>
    </w:p>
    <w:p w:rsidR="005712AB" w:rsidRPr="00777637" w:rsidRDefault="005712AB" w:rsidP="005712AB">
      <w:pPr>
        <w:pStyle w:val="ActHead5"/>
      </w:pPr>
      <w:bookmarkStart w:id="362" w:name="_Toc69307420"/>
      <w:r w:rsidRPr="00777637">
        <w:rPr>
          <w:rStyle w:val="CharSectno"/>
        </w:rPr>
        <w:t>280</w:t>
      </w:r>
      <w:r w:rsidR="00777637">
        <w:rPr>
          <w:rStyle w:val="CharSectno"/>
        </w:rPr>
        <w:noBreakHyphen/>
      </w:r>
      <w:r w:rsidRPr="00777637">
        <w:rPr>
          <w:rStyle w:val="CharSectno"/>
        </w:rPr>
        <w:t>102</w:t>
      </w:r>
      <w:r w:rsidRPr="00777637">
        <w:t xml:space="preserve">  Liability to shortfall interest charge—petroleum resource rent tax</w:t>
      </w:r>
      <w:bookmarkEnd w:id="362"/>
    </w:p>
    <w:p w:rsidR="005712AB" w:rsidRPr="00777637" w:rsidRDefault="005712AB" w:rsidP="005712AB">
      <w:pPr>
        <w:pStyle w:val="subsection"/>
      </w:pPr>
      <w:r w:rsidRPr="00777637">
        <w:tab/>
        <w:t>(1)</w:t>
      </w:r>
      <w:r w:rsidRPr="00777637">
        <w:tab/>
        <w:t xml:space="preserve">You are liable to pay </w:t>
      </w:r>
      <w:r w:rsidR="00777637" w:rsidRPr="00777637">
        <w:rPr>
          <w:position w:val="6"/>
          <w:sz w:val="16"/>
        </w:rPr>
        <w:t>*</w:t>
      </w:r>
      <w:r w:rsidRPr="00777637">
        <w:t xml:space="preserve">shortfall interest charge on an additional amount of </w:t>
      </w:r>
      <w:r w:rsidR="00777637" w:rsidRPr="00777637">
        <w:rPr>
          <w:position w:val="6"/>
          <w:sz w:val="16"/>
        </w:rPr>
        <w:t>*</w:t>
      </w:r>
      <w:r w:rsidRPr="00777637">
        <w:t xml:space="preserve">petroleum resource rent tax that you are liable to pay because the Commissioner amends your assessment under the </w:t>
      </w:r>
      <w:r w:rsidRPr="00777637">
        <w:rPr>
          <w:i/>
        </w:rPr>
        <w:t>Petroleum Resource Rent Tax Assessment Act 1987</w:t>
      </w:r>
      <w:r w:rsidRPr="00777637">
        <w:t xml:space="preserve"> for a year of tax (within the meaning of that Act).</w:t>
      </w:r>
    </w:p>
    <w:p w:rsidR="005712AB" w:rsidRPr="00777637" w:rsidRDefault="005712AB" w:rsidP="005712AB">
      <w:pPr>
        <w:pStyle w:val="subsection"/>
      </w:pPr>
      <w:r w:rsidRPr="00777637">
        <w:tab/>
        <w:t>(2)</w:t>
      </w:r>
      <w:r w:rsidRPr="00777637">
        <w:tab/>
        <w:t>The liability is for each day in the period:</w:t>
      </w:r>
    </w:p>
    <w:p w:rsidR="005712AB" w:rsidRPr="00777637" w:rsidRDefault="005712AB" w:rsidP="005712AB">
      <w:pPr>
        <w:pStyle w:val="paragraph"/>
      </w:pPr>
      <w:r w:rsidRPr="00777637">
        <w:lastRenderedPageBreak/>
        <w:tab/>
        <w:t>(a)</w:t>
      </w:r>
      <w:r w:rsidRPr="00777637">
        <w:tab/>
        <w:t xml:space="preserve">beginning at the start of the day on which </w:t>
      </w:r>
      <w:r w:rsidR="00777637" w:rsidRPr="00777637">
        <w:rPr>
          <w:position w:val="6"/>
          <w:sz w:val="16"/>
        </w:rPr>
        <w:t>*</w:t>
      </w:r>
      <w:r w:rsidRPr="00777637">
        <w:t>petroleum resource rent tax under your first assessment for that year of tax was due to be paid, or would have been due to be paid if there had been any; and</w:t>
      </w:r>
    </w:p>
    <w:p w:rsidR="005712AB" w:rsidRPr="00777637" w:rsidRDefault="005712AB" w:rsidP="005712AB">
      <w:pPr>
        <w:pStyle w:val="paragraph"/>
      </w:pPr>
      <w:r w:rsidRPr="00777637">
        <w:tab/>
        <w:t>(b)</w:t>
      </w:r>
      <w:r w:rsidRPr="00777637">
        <w:tab/>
        <w:t>ending at the end of the day before the day on which the Commissioner gave you notice of the amended assessment.</w:t>
      </w:r>
    </w:p>
    <w:p w:rsidR="005712AB" w:rsidRPr="00777637" w:rsidRDefault="005712AB" w:rsidP="005712AB">
      <w:pPr>
        <w:pStyle w:val="subsection"/>
      </w:pPr>
      <w:r w:rsidRPr="00777637">
        <w:tab/>
        <w:t>(3)</w:t>
      </w:r>
      <w:r w:rsidRPr="00777637">
        <w:tab/>
        <w:t xml:space="preserve">However, if an amended assessment reinstates all or part of a liability in relation to a particular that had been reduced by an earlier amended assessment, the period for the reinstated liability begins at the start of the day on which </w:t>
      </w:r>
      <w:r w:rsidR="00777637" w:rsidRPr="00777637">
        <w:rPr>
          <w:position w:val="6"/>
          <w:sz w:val="16"/>
        </w:rPr>
        <w:t>*</w:t>
      </w:r>
      <w:r w:rsidRPr="00777637">
        <w:t>petroleum resource rent tax under the earlier amended assessment was due to be paid, or would have been due to be paid if there had been any.</w:t>
      </w:r>
    </w:p>
    <w:p w:rsidR="005712AB" w:rsidRPr="00777637" w:rsidRDefault="005712AB" w:rsidP="005712AB">
      <w:pPr>
        <w:pStyle w:val="notetext"/>
      </w:pPr>
      <w:r w:rsidRPr="00777637">
        <w:t>Note:</w:t>
      </w:r>
      <w:r w:rsidRPr="00777637">
        <w:tab/>
        <w:t>See section</w:t>
      </w:r>
      <w:r w:rsidR="00DA1913" w:rsidRPr="00777637">
        <w:t> </w:t>
      </w:r>
      <w:r w:rsidRPr="00777637">
        <w:t xml:space="preserve">82 of the </w:t>
      </w:r>
      <w:r w:rsidRPr="00777637">
        <w:rPr>
          <w:i/>
        </w:rPr>
        <w:t xml:space="preserve">Petroleum Resource Rent Tax Assessment Act 1987 </w:t>
      </w:r>
      <w:r w:rsidRPr="00777637">
        <w:t>for when the amount of petroleum resource rent tax and shortfall interest charge becomes due and payable. Section</w:t>
      </w:r>
      <w:r w:rsidR="00DA1913" w:rsidRPr="00777637">
        <w:t> </w:t>
      </w:r>
      <w:r w:rsidRPr="00777637">
        <w:t>85 of that Act provides for general interest charge on any part of the additional amount (plus any shortfall interest charge) that remains unpaid after the additional amount is due and payable.</w:t>
      </w:r>
    </w:p>
    <w:p w:rsidR="006B5CC0" w:rsidRPr="00777637" w:rsidRDefault="006B5CC0" w:rsidP="006B5CC0">
      <w:pPr>
        <w:pStyle w:val="ActHead5"/>
      </w:pPr>
      <w:bookmarkStart w:id="363" w:name="_Toc69307421"/>
      <w:r w:rsidRPr="00777637">
        <w:rPr>
          <w:rStyle w:val="CharSectno"/>
        </w:rPr>
        <w:t>280</w:t>
      </w:r>
      <w:r w:rsidR="00777637">
        <w:rPr>
          <w:rStyle w:val="CharSectno"/>
        </w:rPr>
        <w:noBreakHyphen/>
      </w:r>
      <w:r w:rsidRPr="00777637">
        <w:rPr>
          <w:rStyle w:val="CharSectno"/>
        </w:rPr>
        <w:t>102A</w:t>
      </w:r>
      <w:r w:rsidRPr="00777637">
        <w:t xml:space="preserve">  Liability to shortfall interest charge—</w:t>
      </w:r>
      <w:r w:rsidR="00BB4EB2" w:rsidRPr="00777637">
        <w:t>excess non</w:t>
      </w:r>
      <w:r w:rsidR="00777637">
        <w:noBreakHyphen/>
      </w:r>
      <w:r w:rsidR="00BB4EB2" w:rsidRPr="00777637">
        <w:t>concessional contributions tax</w:t>
      </w:r>
      <w:bookmarkEnd w:id="363"/>
    </w:p>
    <w:p w:rsidR="006B5CC0" w:rsidRPr="00777637" w:rsidRDefault="006B5CC0" w:rsidP="006B5CC0">
      <w:pPr>
        <w:pStyle w:val="subsection"/>
      </w:pPr>
      <w:r w:rsidRPr="00777637">
        <w:tab/>
        <w:t>(1)</w:t>
      </w:r>
      <w:r w:rsidRPr="00777637">
        <w:tab/>
        <w:t xml:space="preserve">You are liable to pay </w:t>
      </w:r>
      <w:r w:rsidR="00777637" w:rsidRPr="00777637">
        <w:rPr>
          <w:position w:val="6"/>
          <w:sz w:val="16"/>
        </w:rPr>
        <w:t>*</w:t>
      </w:r>
      <w:r w:rsidRPr="00777637">
        <w:t xml:space="preserve">shortfall interest charge on an additional amount of </w:t>
      </w:r>
      <w:r w:rsidR="00777637" w:rsidRPr="00777637">
        <w:rPr>
          <w:position w:val="6"/>
          <w:sz w:val="16"/>
        </w:rPr>
        <w:t>*</w:t>
      </w:r>
      <w:r w:rsidRPr="00777637">
        <w:t xml:space="preserve">excess </w:t>
      </w:r>
      <w:r w:rsidR="00BB4EB2" w:rsidRPr="00777637">
        <w:t>non</w:t>
      </w:r>
      <w:r w:rsidR="00777637">
        <w:noBreakHyphen/>
      </w:r>
      <w:r w:rsidR="00BB4EB2" w:rsidRPr="00777637">
        <w:t xml:space="preserve">concessional </w:t>
      </w:r>
      <w:r w:rsidRPr="00777637">
        <w:t xml:space="preserve">contributions tax that you are liable to pay because the Commissioner amends your </w:t>
      </w:r>
      <w:r w:rsidR="00777637" w:rsidRPr="00777637">
        <w:rPr>
          <w:position w:val="6"/>
          <w:sz w:val="16"/>
        </w:rPr>
        <w:t>*</w:t>
      </w:r>
      <w:r w:rsidRPr="00777637">
        <w:t xml:space="preserve">excess </w:t>
      </w:r>
      <w:r w:rsidR="00BB4EB2" w:rsidRPr="00777637">
        <w:t>non</w:t>
      </w:r>
      <w:r w:rsidR="00777637">
        <w:noBreakHyphen/>
      </w:r>
      <w:r w:rsidR="00BB4EB2" w:rsidRPr="00777637">
        <w:t xml:space="preserve">concessional </w:t>
      </w:r>
      <w:r w:rsidRPr="00777637">
        <w:t>contributions tax assessment for a financial year.</w:t>
      </w:r>
    </w:p>
    <w:p w:rsidR="006B5CC0" w:rsidRPr="00777637" w:rsidRDefault="006B5CC0" w:rsidP="00820D23">
      <w:pPr>
        <w:pStyle w:val="subsection"/>
        <w:keepNext/>
      </w:pPr>
      <w:r w:rsidRPr="00777637">
        <w:tab/>
        <w:t>(2)</w:t>
      </w:r>
      <w:r w:rsidRPr="00777637">
        <w:tab/>
        <w:t>The liability is for each day in the period:</w:t>
      </w:r>
    </w:p>
    <w:p w:rsidR="006B5CC0" w:rsidRPr="00777637" w:rsidRDefault="006B5CC0" w:rsidP="006B5CC0">
      <w:pPr>
        <w:pStyle w:val="paragraph"/>
      </w:pPr>
      <w:r w:rsidRPr="00777637">
        <w:tab/>
        <w:t>(a)</w:t>
      </w:r>
      <w:r w:rsidRPr="00777637">
        <w:tab/>
        <w:t xml:space="preserve">beginning at the start of the day on which </w:t>
      </w:r>
      <w:r w:rsidR="00777637" w:rsidRPr="00777637">
        <w:rPr>
          <w:position w:val="6"/>
          <w:sz w:val="16"/>
        </w:rPr>
        <w:t>*</w:t>
      </w:r>
      <w:r w:rsidRPr="00777637">
        <w:t xml:space="preserve">excess </w:t>
      </w:r>
      <w:r w:rsidR="00BB4EB2" w:rsidRPr="00777637">
        <w:t>non</w:t>
      </w:r>
      <w:r w:rsidR="00777637">
        <w:noBreakHyphen/>
      </w:r>
      <w:r w:rsidR="00BB4EB2" w:rsidRPr="00777637">
        <w:t xml:space="preserve">concessional </w:t>
      </w:r>
      <w:r w:rsidRPr="00777637">
        <w:t xml:space="preserve">contributions tax under your first </w:t>
      </w:r>
      <w:r w:rsidR="00777637" w:rsidRPr="00777637">
        <w:rPr>
          <w:position w:val="6"/>
          <w:sz w:val="16"/>
        </w:rPr>
        <w:t>*</w:t>
      </w:r>
      <w:r w:rsidRPr="00777637">
        <w:t xml:space="preserve">excess </w:t>
      </w:r>
      <w:r w:rsidR="00BB4EB2" w:rsidRPr="00777637">
        <w:t>non</w:t>
      </w:r>
      <w:r w:rsidR="00777637">
        <w:noBreakHyphen/>
      </w:r>
      <w:r w:rsidR="00BB4EB2" w:rsidRPr="00777637">
        <w:t xml:space="preserve">concessional </w:t>
      </w:r>
      <w:r w:rsidRPr="00777637">
        <w:t>contributions tax assessment for that year was due to be paid; and</w:t>
      </w:r>
    </w:p>
    <w:p w:rsidR="006B5CC0" w:rsidRPr="00777637" w:rsidRDefault="006B5CC0" w:rsidP="006B5CC0">
      <w:pPr>
        <w:pStyle w:val="paragraph"/>
      </w:pPr>
      <w:r w:rsidRPr="00777637">
        <w:tab/>
        <w:t>(b)</w:t>
      </w:r>
      <w:r w:rsidRPr="00777637">
        <w:tab/>
        <w:t>ending at the end of the day before the day on which the Commissioner gave you notice of the amended assessment.</w:t>
      </w:r>
    </w:p>
    <w:p w:rsidR="006B5CC0" w:rsidRPr="00777637" w:rsidRDefault="006B5CC0" w:rsidP="006B5CC0">
      <w:pPr>
        <w:pStyle w:val="subsection"/>
      </w:pPr>
      <w:r w:rsidRPr="00777637">
        <w:tab/>
        <w:t>(3)</w:t>
      </w:r>
      <w:r w:rsidRPr="00777637">
        <w:tab/>
        <w:t xml:space="preserve">However, if an amended assessment reinstates all or part of a liability in relation to a particular that had been reduced by an </w:t>
      </w:r>
      <w:r w:rsidRPr="00777637">
        <w:lastRenderedPageBreak/>
        <w:t xml:space="preserve">earlier amended assessment, the period for the reinstated liability begins at the start of the day on which </w:t>
      </w:r>
      <w:r w:rsidR="00777637" w:rsidRPr="00777637">
        <w:rPr>
          <w:position w:val="6"/>
          <w:sz w:val="16"/>
        </w:rPr>
        <w:t>*</w:t>
      </w:r>
      <w:r w:rsidRPr="00777637">
        <w:t xml:space="preserve">excess </w:t>
      </w:r>
      <w:r w:rsidR="00BB4EB2" w:rsidRPr="00777637">
        <w:t>non</w:t>
      </w:r>
      <w:r w:rsidR="00777637">
        <w:noBreakHyphen/>
      </w:r>
      <w:r w:rsidR="00BB4EB2" w:rsidRPr="00777637">
        <w:t xml:space="preserve">concessional </w:t>
      </w:r>
      <w:r w:rsidRPr="00777637">
        <w:t>contributions tax under the earlier amended assessment was due to be paid.</w:t>
      </w:r>
    </w:p>
    <w:p w:rsidR="006B5CC0" w:rsidRPr="00777637" w:rsidRDefault="006B5CC0" w:rsidP="006B5CC0">
      <w:pPr>
        <w:pStyle w:val="notetext"/>
      </w:pPr>
      <w:r w:rsidRPr="00777637">
        <w:t>Note:</w:t>
      </w:r>
      <w:r w:rsidRPr="00777637">
        <w:tab/>
        <w:t>See section</w:t>
      </w:r>
      <w:r w:rsidR="00DA1913" w:rsidRPr="00777637">
        <w:t> </w:t>
      </w:r>
      <w:r w:rsidRPr="00777637">
        <w:t>292</w:t>
      </w:r>
      <w:r w:rsidR="00777637">
        <w:noBreakHyphen/>
      </w:r>
      <w:r w:rsidRPr="00777637">
        <w:t xml:space="preserve">385 of the </w:t>
      </w:r>
      <w:r w:rsidRPr="00777637">
        <w:rPr>
          <w:i/>
        </w:rPr>
        <w:t xml:space="preserve">Income Tax Assessment Act 1997 </w:t>
      </w:r>
      <w:r w:rsidRPr="00777637">
        <w:t xml:space="preserve">for when the amount of excess </w:t>
      </w:r>
      <w:r w:rsidR="00BB4EB2" w:rsidRPr="00777637">
        <w:t>non</w:t>
      </w:r>
      <w:r w:rsidR="00777637">
        <w:noBreakHyphen/>
      </w:r>
      <w:r w:rsidR="00BB4EB2" w:rsidRPr="00777637">
        <w:t xml:space="preserve">concessional </w:t>
      </w:r>
      <w:r w:rsidRPr="00777637">
        <w:t xml:space="preserve">contributions tax </w:t>
      </w:r>
      <w:r w:rsidR="00B173A5" w:rsidRPr="00777637">
        <w:t>becomes due and payable. See section</w:t>
      </w:r>
      <w:r w:rsidR="00DA1913" w:rsidRPr="00777637">
        <w:t> </w:t>
      </w:r>
      <w:r w:rsidR="00B173A5" w:rsidRPr="00777637">
        <w:t>5</w:t>
      </w:r>
      <w:r w:rsidR="00777637">
        <w:noBreakHyphen/>
      </w:r>
      <w:r w:rsidR="00B173A5" w:rsidRPr="00777637">
        <w:t>10 of that Act for when the amount of</w:t>
      </w:r>
      <w:r w:rsidRPr="00777637">
        <w:t xml:space="preserve"> shortfall interest charge becomes due and payable. Section</w:t>
      </w:r>
      <w:r w:rsidR="00DA1913" w:rsidRPr="00777637">
        <w:t> </w:t>
      </w:r>
      <w:r w:rsidRPr="00777637">
        <w:t>292</w:t>
      </w:r>
      <w:r w:rsidR="00777637">
        <w:noBreakHyphen/>
      </w:r>
      <w:r w:rsidRPr="00777637">
        <w:t>390 of that Act provides for general interest charge on any part of the additional amount (plus any shortfall interest charge) that remains unpaid after the additional amount is due and payable.</w:t>
      </w:r>
    </w:p>
    <w:p w:rsidR="00FD6A04" w:rsidRPr="00777637" w:rsidRDefault="00FD6A04" w:rsidP="00FD6A04">
      <w:pPr>
        <w:pStyle w:val="SubsectionHead"/>
      </w:pPr>
      <w:r w:rsidRPr="00777637">
        <w:t>Liability arising because of a financial benefit under a look</w:t>
      </w:r>
      <w:r w:rsidR="00777637">
        <w:noBreakHyphen/>
      </w:r>
      <w:r w:rsidRPr="00777637">
        <w:t>through earnout right</w:t>
      </w:r>
    </w:p>
    <w:p w:rsidR="00FD6A04" w:rsidRPr="00777637" w:rsidRDefault="00FD6A04" w:rsidP="00FD6A04">
      <w:pPr>
        <w:pStyle w:val="subsection"/>
      </w:pPr>
      <w:r w:rsidRPr="00777637">
        <w:tab/>
        <w:t>(4)</w:t>
      </w:r>
      <w:r w:rsidRPr="00777637">
        <w:tab/>
      </w:r>
      <w:r w:rsidR="00DA1913" w:rsidRPr="00777637">
        <w:t>Subsection (</w:t>
      </w:r>
      <w:r w:rsidRPr="00777637">
        <w:t>1) does not apply if:</w:t>
      </w:r>
    </w:p>
    <w:p w:rsidR="00FD6A04" w:rsidRPr="00777637" w:rsidRDefault="00FD6A04" w:rsidP="00FD6A04">
      <w:pPr>
        <w:pStyle w:val="paragraph"/>
      </w:pPr>
      <w:r w:rsidRPr="00777637">
        <w:tab/>
        <w:t>(a)</w:t>
      </w:r>
      <w:r w:rsidRPr="00777637">
        <w:tab/>
        <w:t xml:space="preserve">you provide or receive a </w:t>
      </w:r>
      <w:r w:rsidR="00777637" w:rsidRPr="00777637">
        <w:rPr>
          <w:position w:val="6"/>
          <w:sz w:val="16"/>
        </w:rPr>
        <w:t>*</w:t>
      </w:r>
      <w:r w:rsidRPr="00777637">
        <w:t xml:space="preserve">financial benefit under a </w:t>
      </w:r>
      <w:r w:rsidR="00777637" w:rsidRPr="00777637">
        <w:rPr>
          <w:position w:val="6"/>
          <w:sz w:val="16"/>
        </w:rPr>
        <w:t>*</w:t>
      </w:r>
      <w:r w:rsidRPr="00777637">
        <w:t>look</w:t>
      </w:r>
      <w:r w:rsidR="00777637">
        <w:noBreakHyphen/>
      </w:r>
      <w:r w:rsidRPr="00777637">
        <w:t>through earnout right; and</w:t>
      </w:r>
    </w:p>
    <w:p w:rsidR="00FD6A04" w:rsidRPr="00777637" w:rsidRDefault="00FD6A04" w:rsidP="00FD6A04">
      <w:pPr>
        <w:pStyle w:val="paragraph"/>
      </w:pPr>
      <w:r w:rsidRPr="00777637">
        <w:tab/>
        <w:t>(b)</w:t>
      </w:r>
      <w:r w:rsidRPr="00777637">
        <w:tab/>
        <w:t xml:space="preserve">you request the Commissioner to amend your </w:t>
      </w:r>
      <w:r w:rsidR="00777637" w:rsidRPr="00777637">
        <w:rPr>
          <w:position w:val="6"/>
          <w:sz w:val="16"/>
        </w:rPr>
        <w:t>*</w:t>
      </w:r>
      <w:r w:rsidRPr="00777637">
        <w:t>excess non</w:t>
      </w:r>
      <w:r w:rsidR="00777637">
        <w:noBreakHyphen/>
      </w:r>
      <w:r w:rsidRPr="00777637">
        <w:t xml:space="preserve">concessional contributions tax assessment for a </w:t>
      </w:r>
      <w:r w:rsidR="00777637" w:rsidRPr="00777637">
        <w:rPr>
          <w:position w:val="6"/>
          <w:sz w:val="16"/>
        </w:rPr>
        <w:t>*</w:t>
      </w:r>
      <w:r w:rsidRPr="00777637">
        <w:t>financial year to take account of the financial benefit; and</w:t>
      </w:r>
    </w:p>
    <w:p w:rsidR="00FD6A04" w:rsidRPr="00777637" w:rsidRDefault="00FD6A04" w:rsidP="00FD6A04">
      <w:pPr>
        <w:pStyle w:val="paragraph"/>
      </w:pPr>
      <w:r w:rsidRPr="00777637">
        <w:tab/>
        <w:t>(c)</w:t>
      </w:r>
      <w:r w:rsidRPr="00777637">
        <w:tab/>
        <w:t>you make that request at or before the time:</w:t>
      </w:r>
    </w:p>
    <w:p w:rsidR="00FD6A04" w:rsidRPr="00777637" w:rsidRDefault="00FD6A04" w:rsidP="00FD6A04">
      <w:pPr>
        <w:pStyle w:val="paragraphsub"/>
      </w:pPr>
      <w:r w:rsidRPr="00777637">
        <w:tab/>
        <w:t>(i)</w:t>
      </w:r>
      <w:r w:rsidRPr="00777637">
        <w:tab/>
        <w:t xml:space="preserve">you are required to lodge your </w:t>
      </w:r>
      <w:r w:rsidR="00777637" w:rsidRPr="00777637">
        <w:rPr>
          <w:position w:val="6"/>
          <w:sz w:val="16"/>
        </w:rPr>
        <w:t>*</w:t>
      </w:r>
      <w:r w:rsidRPr="00777637">
        <w:t>income tax return for the income year in which the financial benefit is provided or received; or</w:t>
      </w:r>
    </w:p>
    <w:p w:rsidR="00FD6A04" w:rsidRPr="00777637" w:rsidRDefault="00FD6A04" w:rsidP="00FD6A04">
      <w:pPr>
        <w:pStyle w:val="paragraphsub"/>
      </w:pPr>
      <w:r w:rsidRPr="00777637">
        <w:tab/>
        <w:t>(ii)</w:t>
      </w:r>
      <w:r w:rsidRPr="00777637">
        <w:tab/>
        <w:t>you would be so required if you were required to lodge an income tax return for that income year; and</w:t>
      </w:r>
    </w:p>
    <w:p w:rsidR="00FD6A04" w:rsidRPr="00777637" w:rsidRDefault="00FD6A04" w:rsidP="00FD6A04">
      <w:pPr>
        <w:pStyle w:val="paragraph"/>
      </w:pPr>
      <w:r w:rsidRPr="00777637">
        <w:tab/>
        <w:t>(d)</w:t>
      </w:r>
      <w:r w:rsidRPr="00777637">
        <w:tab/>
        <w:t xml:space="preserve">as a result of </w:t>
      </w:r>
      <w:r w:rsidR="00DA1913" w:rsidRPr="00777637">
        <w:t>paragraph (</w:t>
      </w:r>
      <w:r w:rsidRPr="00777637">
        <w:t xml:space="preserve">a), you are liable to pay an additional amount of </w:t>
      </w:r>
      <w:r w:rsidR="00777637" w:rsidRPr="00777637">
        <w:rPr>
          <w:position w:val="6"/>
          <w:sz w:val="16"/>
        </w:rPr>
        <w:t>*</w:t>
      </w:r>
      <w:r w:rsidRPr="00777637">
        <w:t>excess non</w:t>
      </w:r>
      <w:r w:rsidR="00777637">
        <w:noBreakHyphen/>
      </w:r>
      <w:r w:rsidRPr="00777637">
        <w:t>concessional contributions tax for the financial year.</w:t>
      </w:r>
    </w:p>
    <w:p w:rsidR="005709F9" w:rsidRPr="00777637" w:rsidRDefault="005709F9" w:rsidP="005709F9">
      <w:pPr>
        <w:pStyle w:val="ActHead5"/>
      </w:pPr>
      <w:bookmarkStart w:id="364" w:name="_Toc69307422"/>
      <w:r w:rsidRPr="00777637">
        <w:rPr>
          <w:rStyle w:val="CharSectno"/>
        </w:rPr>
        <w:t>280</w:t>
      </w:r>
      <w:r w:rsidR="00777637">
        <w:rPr>
          <w:rStyle w:val="CharSectno"/>
        </w:rPr>
        <w:noBreakHyphen/>
      </w:r>
      <w:r w:rsidRPr="00777637">
        <w:rPr>
          <w:rStyle w:val="CharSectno"/>
        </w:rPr>
        <w:t>102B</w:t>
      </w:r>
      <w:r w:rsidRPr="00777637">
        <w:t xml:space="preserve">  Liability to shortfall interest charge—Division</w:t>
      </w:r>
      <w:r w:rsidR="00DA1913" w:rsidRPr="00777637">
        <w:t> </w:t>
      </w:r>
      <w:r w:rsidRPr="00777637">
        <w:t>293 tax</w:t>
      </w:r>
      <w:bookmarkEnd w:id="364"/>
    </w:p>
    <w:p w:rsidR="005709F9" w:rsidRPr="00777637" w:rsidRDefault="005709F9" w:rsidP="005709F9">
      <w:pPr>
        <w:pStyle w:val="subsection"/>
      </w:pPr>
      <w:r w:rsidRPr="00777637">
        <w:tab/>
        <w:t>(1)</w:t>
      </w:r>
      <w:r w:rsidRPr="00777637">
        <w:tab/>
        <w:t xml:space="preserve">You are liable to pay </w:t>
      </w:r>
      <w:r w:rsidR="00777637" w:rsidRPr="00777637">
        <w:rPr>
          <w:position w:val="6"/>
          <w:sz w:val="16"/>
        </w:rPr>
        <w:t>*</w:t>
      </w:r>
      <w:r w:rsidRPr="00777637">
        <w:t xml:space="preserve">shortfall interest charge on an additional amount of </w:t>
      </w:r>
      <w:r w:rsidR="00777637" w:rsidRPr="00777637">
        <w:rPr>
          <w:position w:val="6"/>
          <w:sz w:val="16"/>
        </w:rPr>
        <w:t>*</w:t>
      </w:r>
      <w:r w:rsidRPr="00777637">
        <w:t>Division</w:t>
      </w:r>
      <w:r w:rsidR="00DA1913" w:rsidRPr="00777637">
        <w:t> </w:t>
      </w:r>
      <w:r w:rsidRPr="00777637">
        <w:t>293 tax that you are liable to pay because the Commissioner amends your assessment of an amount of Division</w:t>
      </w:r>
      <w:r w:rsidR="00DA1913" w:rsidRPr="00777637">
        <w:t> </w:t>
      </w:r>
      <w:r w:rsidRPr="00777637">
        <w:t>293 tax payable in relation to an income year.</w:t>
      </w:r>
    </w:p>
    <w:p w:rsidR="005709F9" w:rsidRPr="00777637" w:rsidRDefault="005709F9" w:rsidP="005709F9">
      <w:pPr>
        <w:pStyle w:val="subsection"/>
      </w:pPr>
      <w:r w:rsidRPr="00777637">
        <w:lastRenderedPageBreak/>
        <w:tab/>
        <w:t>(2)</w:t>
      </w:r>
      <w:r w:rsidRPr="00777637">
        <w:tab/>
        <w:t xml:space="preserve">However, </w:t>
      </w:r>
      <w:r w:rsidR="00DA1913" w:rsidRPr="00777637">
        <w:t>subsection (</w:t>
      </w:r>
      <w:r w:rsidRPr="00777637">
        <w:t xml:space="preserve">1) does not apply to the extent the additional amount of </w:t>
      </w:r>
      <w:r w:rsidR="00777637" w:rsidRPr="00777637">
        <w:rPr>
          <w:position w:val="6"/>
          <w:sz w:val="16"/>
        </w:rPr>
        <w:t>*</w:t>
      </w:r>
      <w:r w:rsidRPr="00777637">
        <w:t>Division</w:t>
      </w:r>
      <w:r w:rsidR="00DA1913" w:rsidRPr="00777637">
        <w:t> </w:t>
      </w:r>
      <w:r w:rsidRPr="00777637">
        <w:t xml:space="preserve">293 tax is </w:t>
      </w:r>
      <w:r w:rsidR="00777637" w:rsidRPr="00777637">
        <w:rPr>
          <w:position w:val="6"/>
          <w:sz w:val="16"/>
        </w:rPr>
        <w:t>*</w:t>
      </w:r>
      <w:r w:rsidRPr="00777637">
        <w:t xml:space="preserve">deferred to a debt account for a </w:t>
      </w:r>
      <w:r w:rsidR="00777637" w:rsidRPr="00777637">
        <w:rPr>
          <w:position w:val="6"/>
          <w:sz w:val="16"/>
        </w:rPr>
        <w:t>*</w:t>
      </w:r>
      <w:r w:rsidRPr="00777637">
        <w:t>superannuation interest.</w:t>
      </w:r>
    </w:p>
    <w:p w:rsidR="005709F9" w:rsidRPr="00777637" w:rsidRDefault="005709F9" w:rsidP="00837D47">
      <w:pPr>
        <w:pStyle w:val="subsection"/>
        <w:keepNext/>
        <w:keepLines/>
      </w:pPr>
      <w:r w:rsidRPr="00777637">
        <w:tab/>
        <w:t>(3)</w:t>
      </w:r>
      <w:r w:rsidRPr="00777637">
        <w:tab/>
        <w:t>The liability is for each day in the period:</w:t>
      </w:r>
    </w:p>
    <w:p w:rsidR="005709F9" w:rsidRPr="00777637" w:rsidRDefault="005709F9" w:rsidP="005709F9">
      <w:pPr>
        <w:pStyle w:val="paragraph"/>
      </w:pPr>
      <w:r w:rsidRPr="00777637">
        <w:tab/>
        <w:t>(a)</w:t>
      </w:r>
      <w:r w:rsidRPr="00777637">
        <w:tab/>
        <w:t xml:space="preserve">beginning on the day on which </w:t>
      </w:r>
      <w:r w:rsidR="00777637" w:rsidRPr="00777637">
        <w:rPr>
          <w:position w:val="6"/>
          <w:sz w:val="16"/>
        </w:rPr>
        <w:t>*</w:t>
      </w:r>
      <w:r w:rsidRPr="00777637">
        <w:t>Division</w:t>
      </w:r>
      <w:r w:rsidR="00DA1913" w:rsidRPr="00777637">
        <w:t> </w:t>
      </w:r>
      <w:r w:rsidRPr="00777637">
        <w:t>293 tax under your first assessment of Division</w:t>
      </w:r>
      <w:r w:rsidR="00DA1913" w:rsidRPr="00777637">
        <w:t> </w:t>
      </w:r>
      <w:r w:rsidRPr="00777637">
        <w:t>293 tax for that income year was due to be paid; and</w:t>
      </w:r>
    </w:p>
    <w:p w:rsidR="005709F9" w:rsidRPr="00777637" w:rsidRDefault="005709F9" w:rsidP="005709F9">
      <w:pPr>
        <w:pStyle w:val="paragraph"/>
      </w:pPr>
      <w:r w:rsidRPr="00777637">
        <w:tab/>
        <w:t>(b)</w:t>
      </w:r>
      <w:r w:rsidRPr="00777637">
        <w:tab/>
        <w:t>ending on the day before the day on which the Commissioner gave you notice of the amended assessment.</w:t>
      </w:r>
    </w:p>
    <w:p w:rsidR="005709F9" w:rsidRPr="00777637" w:rsidRDefault="005709F9" w:rsidP="005709F9">
      <w:pPr>
        <w:pStyle w:val="subsection"/>
      </w:pPr>
      <w:r w:rsidRPr="00777637">
        <w:tab/>
        <w:t>(4)</w:t>
      </w:r>
      <w:r w:rsidRPr="00777637">
        <w:tab/>
        <w:t xml:space="preserve">However, if an amended assessment reinstates all or part of a liability in relation to a particular that had been reduced by an earlier amended assessment, the period for the reinstated liability begins at the start of the day on which </w:t>
      </w:r>
      <w:r w:rsidR="00777637" w:rsidRPr="00777637">
        <w:rPr>
          <w:position w:val="6"/>
          <w:sz w:val="16"/>
        </w:rPr>
        <w:t>*</w:t>
      </w:r>
      <w:r w:rsidRPr="00777637">
        <w:t>Division</w:t>
      </w:r>
      <w:r w:rsidR="00DA1913" w:rsidRPr="00777637">
        <w:t> </w:t>
      </w:r>
      <w:r w:rsidRPr="00777637">
        <w:t>293 tax under the earlier amended assessment was due to be paid.</w:t>
      </w:r>
    </w:p>
    <w:p w:rsidR="005709F9" w:rsidRPr="00777637" w:rsidRDefault="005709F9" w:rsidP="005709F9">
      <w:pPr>
        <w:pStyle w:val="notetext"/>
      </w:pPr>
      <w:r w:rsidRPr="00777637">
        <w:t>Note 1:</w:t>
      </w:r>
      <w:r w:rsidRPr="00777637">
        <w:tab/>
        <w:t>See section</w:t>
      </w:r>
      <w:r w:rsidR="00DA1913" w:rsidRPr="00777637">
        <w:t> </w:t>
      </w:r>
      <w:r w:rsidRPr="00777637">
        <w:t>5</w:t>
      </w:r>
      <w:r w:rsidR="00777637">
        <w:noBreakHyphen/>
      </w:r>
      <w:r w:rsidRPr="00777637">
        <w:t xml:space="preserve">10 of the </w:t>
      </w:r>
      <w:r w:rsidRPr="00777637">
        <w:rPr>
          <w:i/>
        </w:rPr>
        <w:t xml:space="preserve">Income Tax Assessment Act 1997 </w:t>
      </w:r>
      <w:r w:rsidRPr="00777637">
        <w:t>for when the amount of shortfall interest charge becomes due and payable.</w:t>
      </w:r>
    </w:p>
    <w:p w:rsidR="005709F9" w:rsidRPr="00777637" w:rsidRDefault="005709F9" w:rsidP="005709F9">
      <w:pPr>
        <w:pStyle w:val="notetext"/>
      </w:pPr>
      <w:r w:rsidRPr="00777637">
        <w:t>Note 2:</w:t>
      </w:r>
      <w:r w:rsidRPr="00777637">
        <w:tab/>
        <w:t>See Subdivision</w:t>
      </w:r>
      <w:r w:rsidR="00DA1913" w:rsidRPr="00777637">
        <w:t> </w:t>
      </w:r>
      <w:r w:rsidRPr="00777637">
        <w:t>293</w:t>
      </w:r>
      <w:r w:rsidR="00777637">
        <w:noBreakHyphen/>
      </w:r>
      <w:r w:rsidRPr="00777637">
        <w:t>C of that Act for when the amount of assessed Division</w:t>
      </w:r>
      <w:r w:rsidR="00DA1913" w:rsidRPr="00777637">
        <w:t> </w:t>
      </w:r>
      <w:r w:rsidRPr="00777637">
        <w:t>293 tax becomes due and payable. That Subdivision also provides for general interest charge on any part of the additional amount (plus any shortfall interest charge) that remains unpaid after the additional amount is due and payable.</w:t>
      </w:r>
    </w:p>
    <w:p w:rsidR="00407C4F" w:rsidRPr="00777637" w:rsidRDefault="00407C4F" w:rsidP="00407C4F">
      <w:pPr>
        <w:pStyle w:val="SubsectionHead"/>
      </w:pPr>
      <w:r w:rsidRPr="00777637">
        <w:t>Liability arising because of a financial benefit under a look</w:t>
      </w:r>
      <w:r w:rsidR="00777637">
        <w:noBreakHyphen/>
      </w:r>
      <w:r w:rsidRPr="00777637">
        <w:t>through earnout right</w:t>
      </w:r>
    </w:p>
    <w:p w:rsidR="00407C4F" w:rsidRPr="00777637" w:rsidRDefault="00407C4F" w:rsidP="00407C4F">
      <w:pPr>
        <w:pStyle w:val="subsection"/>
      </w:pPr>
      <w:r w:rsidRPr="00777637">
        <w:tab/>
        <w:t>(5)</w:t>
      </w:r>
      <w:r w:rsidRPr="00777637">
        <w:tab/>
      </w:r>
      <w:r w:rsidR="00DA1913" w:rsidRPr="00777637">
        <w:t>Subsection (</w:t>
      </w:r>
      <w:r w:rsidRPr="00777637">
        <w:t>1) does not apply if:</w:t>
      </w:r>
    </w:p>
    <w:p w:rsidR="00407C4F" w:rsidRPr="00777637" w:rsidRDefault="00407C4F" w:rsidP="00407C4F">
      <w:pPr>
        <w:pStyle w:val="paragraph"/>
      </w:pPr>
      <w:r w:rsidRPr="00777637">
        <w:tab/>
        <w:t>(a)</w:t>
      </w:r>
      <w:r w:rsidRPr="00777637">
        <w:tab/>
        <w:t xml:space="preserve">you provide or receive a </w:t>
      </w:r>
      <w:r w:rsidR="00777637" w:rsidRPr="00777637">
        <w:rPr>
          <w:position w:val="6"/>
          <w:sz w:val="16"/>
        </w:rPr>
        <w:t>*</w:t>
      </w:r>
      <w:r w:rsidRPr="00777637">
        <w:t xml:space="preserve">financial benefit under a </w:t>
      </w:r>
      <w:r w:rsidR="00777637" w:rsidRPr="00777637">
        <w:rPr>
          <w:position w:val="6"/>
          <w:sz w:val="16"/>
        </w:rPr>
        <w:t>*</w:t>
      </w:r>
      <w:r w:rsidRPr="00777637">
        <w:t>look</w:t>
      </w:r>
      <w:r w:rsidR="00777637">
        <w:noBreakHyphen/>
      </w:r>
      <w:r w:rsidRPr="00777637">
        <w:t>through earnout right; and</w:t>
      </w:r>
    </w:p>
    <w:p w:rsidR="00407C4F" w:rsidRPr="00777637" w:rsidRDefault="00407C4F" w:rsidP="00407C4F">
      <w:pPr>
        <w:pStyle w:val="paragraph"/>
      </w:pPr>
      <w:r w:rsidRPr="00777637">
        <w:tab/>
        <w:t>(b)</w:t>
      </w:r>
      <w:r w:rsidRPr="00777637">
        <w:tab/>
        <w:t xml:space="preserve">you request the Commissioner to amend your assessment of </w:t>
      </w:r>
      <w:r w:rsidR="00777637" w:rsidRPr="00777637">
        <w:rPr>
          <w:position w:val="6"/>
          <w:sz w:val="16"/>
        </w:rPr>
        <w:t>*</w:t>
      </w:r>
      <w:r w:rsidRPr="00777637">
        <w:t>Division</w:t>
      </w:r>
      <w:r w:rsidR="00DA1913" w:rsidRPr="00777637">
        <w:t> </w:t>
      </w:r>
      <w:r w:rsidRPr="00777637">
        <w:t xml:space="preserve">293 tax payable in relation to an income year (the </w:t>
      </w:r>
      <w:r w:rsidRPr="00777637">
        <w:rPr>
          <w:b/>
          <w:i/>
        </w:rPr>
        <w:t>taxing year</w:t>
      </w:r>
      <w:r w:rsidRPr="00777637">
        <w:t>) to take account of the financial benefit; and</w:t>
      </w:r>
    </w:p>
    <w:p w:rsidR="00407C4F" w:rsidRPr="00777637" w:rsidRDefault="00407C4F" w:rsidP="00407C4F">
      <w:pPr>
        <w:pStyle w:val="paragraph"/>
      </w:pPr>
      <w:r w:rsidRPr="00777637">
        <w:tab/>
        <w:t>(c)</w:t>
      </w:r>
      <w:r w:rsidRPr="00777637">
        <w:tab/>
        <w:t>you make that request at or before the time:</w:t>
      </w:r>
    </w:p>
    <w:p w:rsidR="00407C4F" w:rsidRPr="00777637" w:rsidRDefault="00407C4F" w:rsidP="00407C4F">
      <w:pPr>
        <w:pStyle w:val="paragraphsub"/>
      </w:pPr>
      <w:r w:rsidRPr="00777637">
        <w:tab/>
        <w:t>(i)</w:t>
      </w:r>
      <w:r w:rsidRPr="00777637">
        <w:tab/>
        <w:t xml:space="preserve">you are required to lodge your </w:t>
      </w:r>
      <w:r w:rsidR="00777637" w:rsidRPr="00777637">
        <w:rPr>
          <w:position w:val="6"/>
          <w:sz w:val="16"/>
        </w:rPr>
        <w:t>*</w:t>
      </w:r>
      <w:r w:rsidRPr="00777637">
        <w:t>income tax return for the income year in which the financial benefit is provided or received; or</w:t>
      </w:r>
    </w:p>
    <w:p w:rsidR="00407C4F" w:rsidRPr="00777637" w:rsidRDefault="00407C4F" w:rsidP="00407C4F">
      <w:pPr>
        <w:pStyle w:val="paragraphsub"/>
      </w:pPr>
      <w:r w:rsidRPr="00777637">
        <w:lastRenderedPageBreak/>
        <w:tab/>
        <w:t>(ii)</w:t>
      </w:r>
      <w:r w:rsidRPr="00777637">
        <w:tab/>
        <w:t>you would be so required if you were required to lodge an income tax return for that income year; and</w:t>
      </w:r>
    </w:p>
    <w:p w:rsidR="00407C4F" w:rsidRPr="00777637" w:rsidRDefault="00407C4F" w:rsidP="00407C4F">
      <w:pPr>
        <w:pStyle w:val="paragraph"/>
      </w:pPr>
      <w:r w:rsidRPr="00777637">
        <w:tab/>
        <w:t>(d)</w:t>
      </w:r>
      <w:r w:rsidRPr="00777637">
        <w:tab/>
        <w:t xml:space="preserve">as a result of </w:t>
      </w:r>
      <w:r w:rsidR="00DA1913" w:rsidRPr="00777637">
        <w:t>paragraph (</w:t>
      </w:r>
      <w:r w:rsidRPr="00777637">
        <w:t>a), you are liable to pay an additional amount of Division</w:t>
      </w:r>
      <w:r w:rsidR="00DA1913" w:rsidRPr="00777637">
        <w:t> </w:t>
      </w:r>
      <w:r w:rsidRPr="00777637">
        <w:t>293 tax for the taxing year.</w:t>
      </w:r>
    </w:p>
    <w:p w:rsidR="00B24FD3" w:rsidRPr="00777637" w:rsidRDefault="00B24FD3" w:rsidP="00B24FD3">
      <w:pPr>
        <w:pStyle w:val="ActHead5"/>
      </w:pPr>
      <w:bookmarkStart w:id="365" w:name="_Toc69307423"/>
      <w:r w:rsidRPr="00777637">
        <w:rPr>
          <w:rStyle w:val="CharSectno"/>
        </w:rPr>
        <w:t>280</w:t>
      </w:r>
      <w:r w:rsidR="00777637">
        <w:rPr>
          <w:rStyle w:val="CharSectno"/>
        </w:rPr>
        <w:noBreakHyphen/>
      </w:r>
      <w:r w:rsidRPr="00777637">
        <w:rPr>
          <w:rStyle w:val="CharSectno"/>
        </w:rPr>
        <w:t>102C</w:t>
      </w:r>
      <w:r w:rsidRPr="00777637">
        <w:t xml:space="preserve">  Liability to shortfall interest charge—diverted profits tax</w:t>
      </w:r>
      <w:bookmarkEnd w:id="365"/>
    </w:p>
    <w:p w:rsidR="00B24FD3" w:rsidRPr="00777637" w:rsidRDefault="00B24FD3" w:rsidP="00B24FD3">
      <w:pPr>
        <w:pStyle w:val="subsection"/>
      </w:pPr>
      <w:r w:rsidRPr="00777637">
        <w:tab/>
        <w:t>(1)</w:t>
      </w:r>
      <w:r w:rsidRPr="00777637">
        <w:tab/>
      </w:r>
      <w:r w:rsidR="00DA1913" w:rsidRPr="00777637">
        <w:t>Subsection (</w:t>
      </w:r>
      <w:r w:rsidRPr="00777637">
        <w:t>2) applies if:</w:t>
      </w:r>
    </w:p>
    <w:p w:rsidR="00B24FD3" w:rsidRPr="00777637" w:rsidRDefault="00B24FD3" w:rsidP="00B24FD3">
      <w:pPr>
        <w:pStyle w:val="paragraph"/>
      </w:pPr>
      <w:r w:rsidRPr="00777637">
        <w:tab/>
        <w:t>(a)</w:t>
      </w:r>
      <w:r w:rsidRPr="00777637">
        <w:tab/>
        <w:t>the Commissioner has given an entity an assessment of income tax for an income year; and</w:t>
      </w:r>
    </w:p>
    <w:p w:rsidR="00B24FD3" w:rsidRPr="00777637" w:rsidRDefault="00B24FD3" w:rsidP="00B24FD3">
      <w:pPr>
        <w:pStyle w:val="paragraph"/>
      </w:pPr>
      <w:r w:rsidRPr="00777637">
        <w:tab/>
        <w:t>(b)</w:t>
      </w:r>
      <w:r w:rsidRPr="00777637">
        <w:tab/>
        <w:t xml:space="preserve">the Commissioner subsequently gives the entity a </w:t>
      </w:r>
      <w:r w:rsidR="00777637" w:rsidRPr="00777637">
        <w:rPr>
          <w:position w:val="6"/>
          <w:sz w:val="16"/>
        </w:rPr>
        <w:t>*</w:t>
      </w:r>
      <w:r w:rsidRPr="00777637">
        <w:t>DPT assessment for that income year.</w:t>
      </w:r>
    </w:p>
    <w:p w:rsidR="00B24FD3" w:rsidRPr="00777637" w:rsidRDefault="00B24FD3" w:rsidP="00B24FD3">
      <w:pPr>
        <w:pStyle w:val="subsection"/>
      </w:pPr>
      <w:r w:rsidRPr="00777637">
        <w:tab/>
        <w:t>(2)</w:t>
      </w:r>
      <w:r w:rsidRPr="00777637">
        <w:tab/>
        <w:t xml:space="preserve">The entity is liable to pay </w:t>
      </w:r>
      <w:r w:rsidR="00777637" w:rsidRPr="00777637">
        <w:rPr>
          <w:position w:val="6"/>
          <w:sz w:val="16"/>
        </w:rPr>
        <w:t>*</w:t>
      </w:r>
      <w:r w:rsidRPr="00777637">
        <w:t>shortfall interest charge equal to the amount of shortfall interest charge that the entity would be liable to pay under section</w:t>
      </w:r>
      <w:r w:rsidR="00DA1913" w:rsidRPr="00777637">
        <w:t> </w:t>
      </w:r>
      <w:r w:rsidRPr="00777637">
        <w:t>280</w:t>
      </w:r>
      <w:r w:rsidR="00777637">
        <w:noBreakHyphen/>
      </w:r>
      <w:r w:rsidRPr="00777637">
        <w:t>100 if:</w:t>
      </w:r>
    </w:p>
    <w:p w:rsidR="00B24FD3" w:rsidRPr="00777637" w:rsidRDefault="00B24FD3" w:rsidP="00B24FD3">
      <w:pPr>
        <w:pStyle w:val="paragraph"/>
      </w:pPr>
      <w:r w:rsidRPr="00777637">
        <w:tab/>
        <w:t>(a)</w:t>
      </w:r>
      <w:r w:rsidRPr="00777637">
        <w:tab/>
        <w:t xml:space="preserve">the Commissioner amended the assessment of income tax mentioned in </w:t>
      </w:r>
      <w:r w:rsidR="00DA1913" w:rsidRPr="00777637">
        <w:t>paragraph (</w:t>
      </w:r>
      <w:r w:rsidRPr="00777637">
        <w:t xml:space="preserve">1)(a) on the day that the Commissioner gave the entity the </w:t>
      </w:r>
      <w:r w:rsidR="00777637" w:rsidRPr="00777637">
        <w:rPr>
          <w:position w:val="6"/>
          <w:sz w:val="16"/>
        </w:rPr>
        <w:t>*</w:t>
      </w:r>
      <w:r w:rsidRPr="00777637">
        <w:t xml:space="preserve">DPT assessment mentioned in </w:t>
      </w:r>
      <w:r w:rsidR="00DA1913" w:rsidRPr="00777637">
        <w:t>paragraph (</w:t>
      </w:r>
      <w:r w:rsidRPr="00777637">
        <w:t>1)(b); and</w:t>
      </w:r>
    </w:p>
    <w:p w:rsidR="00B24FD3" w:rsidRPr="00777637" w:rsidRDefault="00B24FD3" w:rsidP="00B24FD3">
      <w:pPr>
        <w:pStyle w:val="paragraph"/>
      </w:pPr>
      <w:r w:rsidRPr="00777637">
        <w:tab/>
        <w:t>(b)</w:t>
      </w:r>
      <w:r w:rsidRPr="00777637">
        <w:tab/>
        <w:t>the entity were liable to pay an additional amount of income tax because of that amendment; and</w:t>
      </w:r>
    </w:p>
    <w:p w:rsidR="00B24FD3" w:rsidRPr="00777637" w:rsidRDefault="00B24FD3" w:rsidP="00B24FD3">
      <w:pPr>
        <w:pStyle w:val="paragraph"/>
      </w:pPr>
      <w:r w:rsidRPr="00777637">
        <w:tab/>
        <w:t>(c)</w:t>
      </w:r>
      <w:r w:rsidRPr="00777637">
        <w:tab/>
        <w:t xml:space="preserve">the Commissioner made that amendment on the basis that the </w:t>
      </w:r>
      <w:r w:rsidR="00777637" w:rsidRPr="00777637">
        <w:rPr>
          <w:position w:val="6"/>
          <w:sz w:val="16"/>
        </w:rPr>
        <w:t>*</w:t>
      </w:r>
      <w:r w:rsidRPr="00777637">
        <w:t>tax benefit or tax benefits to which the DPT assessment related were cancelled.</w:t>
      </w:r>
    </w:p>
    <w:p w:rsidR="00B24FD3" w:rsidRPr="00777637" w:rsidRDefault="00B24FD3" w:rsidP="00B24FD3">
      <w:pPr>
        <w:pStyle w:val="subsection"/>
      </w:pPr>
      <w:r w:rsidRPr="00777637">
        <w:tab/>
        <w:t>(3)</w:t>
      </w:r>
      <w:r w:rsidRPr="00777637">
        <w:tab/>
        <w:t xml:space="preserve">An entity is also liable to pay </w:t>
      </w:r>
      <w:r w:rsidR="00777637" w:rsidRPr="00777637">
        <w:rPr>
          <w:position w:val="6"/>
          <w:sz w:val="16"/>
        </w:rPr>
        <w:t>*</w:t>
      </w:r>
      <w:r w:rsidRPr="00777637">
        <w:t xml:space="preserve">shortfall interest charge on an additional amount of </w:t>
      </w:r>
      <w:r w:rsidR="00777637" w:rsidRPr="00777637">
        <w:rPr>
          <w:position w:val="6"/>
          <w:sz w:val="16"/>
        </w:rPr>
        <w:t>*</w:t>
      </w:r>
      <w:r w:rsidRPr="00777637">
        <w:t xml:space="preserve">diverted profits tax that the entity is liable to pay because the Commissioner amends the entity’s </w:t>
      </w:r>
      <w:r w:rsidR="00777637" w:rsidRPr="00777637">
        <w:rPr>
          <w:position w:val="6"/>
          <w:sz w:val="16"/>
        </w:rPr>
        <w:t>*</w:t>
      </w:r>
      <w:r w:rsidRPr="00777637">
        <w:t>DPT assessment in respect of an income year.</w:t>
      </w:r>
    </w:p>
    <w:p w:rsidR="00B24FD3" w:rsidRPr="00777637" w:rsidRDefault="00B24FD3" w:rsidP="00B24FD3">
      <w:pPr>
        <w:pStyle w:val="subsection"/>
      </w:pPr>
      <w:r w:rsidRPr="00777637">
        <w:tab/>
        <w:t>(4)</w:t>
      </w:r>
      <w:r w:rsidRPr="00777637">
        <w:tab/>
        <w:t>The liability is for each day in the period:</w:t>
      </w:r>
    </w:p>
    <w:p w:rsidR="00B24FD3" w:rsidRPr="00777637" w:rsidRDefault="00B24FD3" w:rsidP="00B24FD3">
      <w:pPr>
        <w:pStyle w:val="paragraph"/>
      </w:pPr>
      <w:r w:rsidRPr="00777637">
        <w:tab/>
        <w:t>(a)</w:t>
      </w:r>
      <w:r w:rsidRPr="00777637">
        <w:tab/>
        <w:t xml:space="preserve">beginning at the start of the day on which </w:t>
      </w:r>
      <w:r w:rsidR="00777637" w:rsidRPr="00777637">
        <w:rPr>
          <w:position w:val="6"/>
          <w:sz w:val="16"/>
        </w:rPr>
        <w:t>*</w:t>
      </w:r>
      <w:r w:rsidRPr="00777637">
        <w:t xml:space="preserve">diverted profits tax under the entity’s first </w:t>
      </w:r>
      <w:r w:rsidR="00777637" w:rsidRPr="00777637">
        <w:rPr>
          <w:position w:val="6"/>
          <w:sz w:val="16"/>
        </w:rPr>
        <w:t>*</w:t>
      </w:r>
      <w:r w:rsidRPr="00777637">
        <w:t>DPT assessment for that income year was due to be paid, or would have been due to be paid if there had been any; and</w:t>
      </w:r>
    </w:p>
    <w:p w:rsidR="00B24FD3" w:rsidRPr="00777637" w:rsidRDefault="00B24FD3" w:rsidP="00B24FD3">
      <w:pPr>
        <w:pStyle w:val="paragraph"/>
      </w:pPr>
      <w:r w:rsidRPr="00777637">
        <w:lastRenderedPageBreak/>
        <w:tab/>
        <w:t>(b)</w:t>
      </w:r>
      <w:r w:rsidRPr="00777637">
        <w:tab/>
        <w:t xml:space="preserve">ending at the end of the day before the day on which the Commissioner gave the entity notice of the amended </w:t>
      </w:r>
      <w:r w:rsidR="00777637" w:rsidRPr="00777637">
        <w:rPr>
          <w:position w:val="6"/>
          <w:sz w:val="16"/>
        </w:rPr>
        <w:t>*</w:t>
      </w:r>
      <w:r w:rsidRPr="00777637">
        <w:t>DPT assessment.</w:t>
      </w:r>
    </w:p>
    <w:p w:rsidR="00B24FD3" w:rsidRPr="00777637" w:rsidRDefault="00B24FD3" w:rsidP="00B24FD3">
      <w:pPr>
        <w:pStyle w:val="subsection"/>
      </w:pPr>
      <w:r w:rsidRPr="00777637">
        <w:tab/>
        <w:t>(5)</w:t>
      </w:r>
      <w:r w:rsidRPr="00777637">
        <w:tab/>
        <w:t xml:space="preserve">However, if an amended </w:t>
      </w:r>
      <w:r w:rsidR="00777637" w:rsidRPr="00777637">
        <w:rPr>
          <w:position w:val="6"/>
          <w:sz w:val="16"/>
        </w:rPr>
        <w:t>*</w:t>
      </w:r>
      <w:r w:rsidRPr="00777637">
        <w:t xml:space="preserve">DPT assessment reinstates all or part of a liability in relation to a particular that had been reduced by an earlier amended DPT assessment, the period for the reinstated liability begins at the start of the day on which </w:t>
      </w:r>
      <w:r w:rsidR="00777637" w:rsidRPr="00777637">
        <w:rPr>
          <w:position w:val="6"/>
          <w:sz w:val="16"/>
        </w:rPr>
        <w:t>*</w:t>
      </w:r>
      <w:r w:rsidRPr="00777637">
        <w:t>diverted profits tax under the earlier amended DPT assessment was due to be paid.</w:t>
      </w:r>
    </w:p>
    <w:p w:rsidR="00B24FD3" w:rsidRPr="00777637" w:rsidRDefault="00B24FD3" w:rsidP="00B24FD3">
      <w:pPr>
        <w:pStyle w:val="notetext"/>
      </w:pPr>
      <w:r w:rsidRPr="00777637">
        <w:t>Note 1:</w:t>
      </w:r>
      <w:r w:rsidRPr="00777637">
        <w:tab/>
        <w:t>See subsection</w:t>
      </w:r>
      <w:r w:rsidR="00DA1913" w:rsidRPr="00777637">
        <w:t> </w:t>
      </w:r>
      <w:r w:rsidRPr="00777637">
        <w:t xml:space="preserve">177P(3) of the </w:t>
      </w:r>
      <w:r w:rsidRPr="00777637">
        <w:rPr>
          <w:i/>
        </w:rPr>
        <w:t xml:space="preserve">Income Tax Assessment Act 1936 </w:t>
      </w:r>
      <w:r w:rsidRPr="00777637">
        <w:t>for when the amount of diverted profits tax becomes due and payable.</w:t>
      </w:r>
    </w:p>
    <w:p w:rsidR="00B24FD3" w:rsidRPr="00777637" w:rsidRDefault="00B24FD3" w:rsidP="00B24FD3">
      <w:pPr>
        <w:pStyle w:val="notetext"/>
      </w:pPr>
      <w:r w:rsidRPr="00777637">
        <w:t>Note 2:</w:t>
      </w:r>
      <w:r w:rsidRPr="00777637">
        <w:tab/>
        <w:t>Section</w:t>
      </w:r>
      <w:r w:rsidR="00DA1913" w:rsidRPr="00777637">
        <w:t> </w:t>
      </w:r>
      <w:r w:rsidRPr="00777637">
        <w:t xml:space="preserve">177Q of the </w:t>
      </w:r>
      <w:r w:rsidRPr="00777637">
        <w:rPr>
          <w:i/>
        </w:rPr>
        <w:t>Income Tax Assessment Act 1936</w:t>
      </w:r>
      <w:r w:rsidRPr="00777637">
        <w:t xml:space="preserve"> provides for general interest charge on any part of the additional amount (plus any shortfall interest charge) that remains unpaid after the additional amount is due and payable.</w:t>
      </w:r>
    </w:p>
    <w:p w:rsidR="00B24FD3" w:rsidRPr="00777637" w:rsidRDefault="00B24FD3" w:rsidP="00B24FD3">
      <w:pPr>
        <w:pStyle w:val="notetext"/>
      </w:pPr>
      <w:r w:rsidRPr="00777637">
        <w:t>Note 3:</w:t>
      </w:r>
      <w:r w:rsidRPr="00777637">
        <w:tab/>
        <w:t>See section</w:t>
      </w:r>
      <w:r w:rsidR="00DA1913" w:rsidRPr="00777637">
        <w:t> </w:t>
      </w:r>
      <w:r w:rsidRPr="00777637">
        <w:t xml:space="preserve">177R of the </w:t>
      </w:r>
      <w:r w:rsidRPr="00777637">
        <w:rPr>
          <w:i/>
        </w:rPr>
        <w:t>Income Tax Assessment Act 1936</w:t>
      </w:r>
      <w:r w:rsidRPr="00777637">
        <w:t xml:space="preserve"> for when the amount of shortfall interest charge becomes due and payable.</w:t>
      </w:r>
    </w:p>
    <w:p w:rsidR="005712AB" w:rsidRPr="00777637" w:rsidRDefault="005712AB" w:rsidP="005712AB">
      <w:pPr>
        <w:pStyle w:val="ActHead5"/>
      </w:pPr>
      <w:bookmarkStart w:id="366" w:name="_Toc69307424"/>
      <w:r w:rsidRPr="00777637">
        <w:rPr>
          <w:rStyle w:val="CharSectno"/>
        </w:rPr>
        <w:t>280</w:t>
      </w:r>
      <w:r w:rsidR="00777637">
        <w:rPr>
          <w:rStyle w:val="CharSectno"/>
        </w:rPr>
        <w:noBreakHyphen/>
      </w:r>
      <w:r w:rsidRPr="00777637">
        <w:rPr>
          <w:rStyle w:val="CharSectno"/>
        </w:rPr>
        <w:t>103</w:t>
      </w:r>
      <w:r w:rsidRPr="00777637">
        <w:t xml:space="preserve">  Liability to shortfall interest charge—general</w:t>
      </w:r>
      <w:bookmarkEnd w:id="366"/>
    </w:p>
    <w:p w:rsidR="005712AB" w:rsidRPr="00777637" w:rsidRDefault="005712AB" w:rsidP="005712AB">
      <w:pPr>
        <w:pStyle w:val="subsection"/>
      </w:pPr>
      <w:r w:rsidRPr="00777637">
        <w:tab/>
        <w:t>(1)</w:t>
      </w:r>
      <w:r w:rsidRPr="00777637">
        <w:tab/>
        <w:t xml:space="preserve">Your liability to pay </w:t>
      </w:r>
      <w:r w:rsidR="00777637" w:rsidRPr="00777637">
        <w:rPr>
          <w:position w:val="6"/>
          <w:sz w:val="16"/>
        </w:rPr>
        <w:t>*</w:t>
      </w:r>
      <w:r w:rsidRPr="00777637">
        <w:t>shortfall interest charge exists whether or not you are liable to any penalty under this Act.</w:t>
      </w:r>
    </w:p>
    <w:p w:rsidR="005712AB" w:rsidRPr="00777637" w:rsidRDefault="005712AB" w:rsidP="005712AB">
      <w:pPr>
        <w:pStyle w:val="subsection"/>
      </w:pPr>
      <w:r w:rsidRPr="00777637">
        <w:tab/>
        <w:t>(2)</w:t>
      </w:r>
      <w:r w:rsidRPr="00777637">
        <w:tab/>
        <w:t xml:space="preserve">Neither the Commonwealth nor an authority of the Commonwealth is liable to pay </w:t>
      </w:r>
      <w:r w:rsidR="00777637" w:rsidRPr="00777637">
        <w:rPr>
          <w:position w:val="6"/>
          <w:sz w:val="16"/>
        </w:rPr>
        <w:t>*</w:t>
      </w:r>
      <w:r w:rsidRPr="00777637">
        <w:t>shortfall interest charge.</w:t>
      </w:r>
    </w:p>
    <w:p w:rsidR="004A2799" w:rsidRPr="00777637" w:rsidRDefault="004A2799" w:rsidP="004A2799">
      <w:pPr>
        <w:pStyle w:val="ActHead5"/>
      </w:pPr>
      <w:bookmarkStart w:id="367" w:name="_Toc69307425"/>
      <w:r w:rsidRPr="00777637">
        <w:rPr>
          <w:rStyle w:val="CharSectno"/>
        </w:rPr>
        <w:t>280</w:t>
      </w:r>
      <w:r w:rsidR="00777637">
        <w:rPr>
          <w:rStyle w:val="CharSectno"/>
        </w:rPr>
        <w:noBreakHyphen/>
      </w:r>
      <w:r w:rsidRPr="00777637">
        <w:rPr>
          <w:rStyle w:val="CharSectno"/>
        </w:rPr>
        <w:t>105</w:t>
      </w:r>
      <w:r w:rsidRPr="00777637">
        <w:t xml:space="preserve">  Amount of shortfall interest charge</w:t>
      </w:r>
      <w:bookmarkEnd w:id="367"/>
    </w:p>
    <w:p w:rsidR="004A2799" w:rsidRPr="00777637" w:rsidRDefault="004A2799" w:rsidP="004A2799">
      <w:pPr>
        <w:pStyle w:val="subsection"/>
      </w:pPr>
      <w:r w:rsidRPr="00777637">
        <w:tab/>
        <w:t>(1)</w:t>
      </w:r>
      <w:r w:rsidRPr="00777637">
        <w:tab/>
        <w:t xml:space="preserve">The </w:t>
      </w:r>
      <w:r w:rsidR="00777637" w:rsidRPr="00777637">
        <w:rPr>
          <w:position w:val="6"/>
          <w:sz w:val="16"/>
        </w:rPr>
        <w:t>*</w:t>
      </w:r>
      <w:r w:rsidRPr="00777637">
        <w:t xml:space="preserve">shortfall interest charge for a day is worked out by multiplying the rate worked out under </w:t>
      </w:r>
      <w:r w:rsidR="00DA1913" w:rsidRPr="00777637">
        <w:t>subsection (</w:t>
      </w:r>
      <w:r w:rsidRPr="00777637">
        <w:t>2) for that day by the sum of these amounts:</w:t>
      </w:r>
    </w:p>
    <w:p w:rsidR="004A2799" w:rsidRPr="00777637" w:rsidRDefault="004A2799" w:rsidP="004A2799">
      <w:pPr>
        <w:pStyle w:val="paragraph"/>
      </w:pPr>
      <w:r w:rsidRPr="00777637">
        <w:tab/>
        <w:t>(a)</w:t>
      </w:r>
      <w:r w:rsidRPr="00777637">
        <w:tab/>
        <w:t>the additional amount of income tax</w:t>
      </w:r>
      <w:r w:rsidR="006B5CC0" w:rsidRPr="00777637">
        <w:t>,</w:t>
      </w:r>
      <w:r w:rsidR="007D47CB" w:rsidRPr="00777637">
        <w:t xml:space="preserve"> </w:t>
      </w:r>
      <w:r w:rsidR="00777637" w:rsidRPr="00777637">
        <w:rPr>
          <w:position w:val="6"/>
          <w:sz w:val="16"/>
        </w:rPr>
        <w:t>*</w:t>
      </w:r>
      <w:r w:rsidR="007D47CB" w:rsidRPr="00777637">
        <w:t>excess exploration credit tax,</w:t>
      </w:r>
      <w:r w:rsidR="006B5CC0" w:rsidRPr="00777637">
        <w:t xml:space="preserve"> </w:t>
      </w:r>
      <w:r w:rsidR="00777637" w:rsidRPr="00777637">
        <w:rPr>
          <w:position w:val="6"/>
          <w:sz w:val="16"/>
        </w:rPr>
        <w:t>*</w:t>
      </w:r>
      <w:r w:rsidR="006B5CC0" w:rsidRPr="00777637">
        <w:t>petroleum resource rent tax</w:t>
      </w:r>
      <w:r w:rsidR="005709F9" w:rsidRPr="00777637">
        <w:t xml:space="preserve">, </w:t>
      </w:r>
      <w:r w:rsidR="00777637" w:rsidRPr="00777637">
        <w:rPr>
          <w:position w:val="6"/>
          <w:sz w:val="16"/>
        </w:rPr>
        <w:t>*</w:t>
      </w:r>
      <w:r w:rsidR="005709F9" w:rsidRPr="00777637">
        <w:t xml:space="preserve">excess </w:t>
      </w:r>
      <w:r w:rsidR="00E11923" w:rsidRPr="00777637">
        <w:t>non</w:t>
      </w:r>
      <w:r w:rsidR="00777637">
        <w:noBreakHyphen/>
      </w:r>
      <w:r w:rsidR="00E11923" w:rsidRPr="00777637">
        <w:t xml:space="preserve">concessional </w:t>
      </w:r>
      <w:r w:rsidR="005709F9" w:rsidRPr="00777637">
        <w:t xml:space="preserve">contributions tax or </w:t>
      </w:r>
      <w:r w:rsidR="00777637" w:rsidRPr="00777637">
        <w:rPr>
          <w:position w:val="6"/>
          <w:sz w:val="16"/>
        </w:rPr>
        <w:t>*</w:t>
      </w:r>
      <w:r w:rsidR="005709F9" w:rsidRPr="00777637">
        <w:t>Division</w:t>
      </w:r>
      <w:r w:rsidR="00DA1913" w:rsidRPr="00777637">
        <w:t> </w:t>
      </w:r>
      <w:r w:rsidR="005709F9" w:rsidRPr="00777637">
        <w:t>293 tax,</w:t>
      </w:r>
      <w:r w:rsidRPr="00777637">
        <w:t>; and</w:t>
      </w:r>
    </w:p>
    <w:p w:rsidR="004A2799" w:rsidRPr="00777637" w:rsidRDefault="004A2799" w:rsidP="004A2799">
      <w:pPr>
        <w:pStyle w:val="paragraph"/>
      </w:pPr>
      <w:r w:rsidRPr="00777637">
        <w:tab/>
        <w:t>(b)</w:t>
      </w:r>
      <w:r w:rsidRPr="00777637">
        <w:tab/>
        <w:t>the shortfall interest charge on that amount from previous days.</w:t>
      </w:r>
    </w:p>
    <w:p w:rsidR="004A2799" w:rsidRPr="00777637" w:rsidRDefault="004A2799" w:rsidP="00820D23">
      <w:pPr>
        <w:pStyle w:val="subsection"/>
        <w:keepNext/>
      </w:pPr>
      <w:r w:rsidRPr="00777637">
        <w:lastRenderedPageBreak/>
        <w:tab/>
        <w:t>(2)</w:t>
      </w:r>
      <w:r w:rsidRPr="00777637">
        <w:tab/>
        <w:t>The rate is:</w:t>
      </w:r>
    </w:p>
    <w:p w:rsidR="004A2799" w:rsidRPr="00777637" w:rsidRDefault="006632BD" w:rsidP="003630E2">
      <w:pPr>
        <w:pStyle w:val="Formula"/>
      </w:pPr>
      <w:r w:rsidRPr="00777637">
        <w:rPr>
          <w:noProof/>
        </w:rPr>
        <w:drawing>
          <wp:inline distT="0" distB="0" distL="0" distR="0" wp14:anchorId="2ABEB13E" wp14:editId="70A2621D">
            <wp:extent cx="1835785" cy="8737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35785" cy="873760"/>
                    </a:xfrm>
                    <a:prstGeom prst="rect">
                      <a:avLst/>
                    </a:prstGeom>
                    <a:noFill/>
                    <a:ln>
                      <a:noFill/>
                    </a:ln>
                  </pic:spPr>
                </pic:pic>
              </a:graphicData>
            </a:graphic>
          </wp:inline>
        </w:drawing>
      </w:r>
    </w:p>
    <w:p w:rsidR="004A2799" w:rsidRPr="00777637" w:rsidRDefault="004A2799" w:rsidP="004A2799">
      <w:pPr>
        <w:pStyle w:val="ActHead5"/>
      </w:pPr>
      <w:bookmarkStart w:id="368" w:name="_Toc69307426"/>
      <w:r w:rsidRPr="00777637">
        <w:rPr>
          <w:rStyle w:val="CharSectno"/>
        </w:rPr>
        <w:t>280</w:t>
      </w:r>
      <w:r w:rsidR="00777637">
        <w:rPr>
          <w:rStyle w:val="CharSectno"/>
        </w:rPr>
        <w:noBreakHyphen/>
      </w:r>
      <w:r w:rsidRPr="00777637">
        <w:rPr>
          <w:rStyle w:val="CharSectno"/>
        </w:rPr>
        <w:t>110</w:t>
      </w:r>
      <w:r w:rsidRPr="00777637">
        <w:t xml:space="preserve">  Notification by Commissioner</w:t>
      </w:r>
      <w:bookmarkEnd w:id="368"/>
    </w:p>
    <w:p w:rsidR="004A2799" w:rsidRPr="00777637" w:rsidRDefault="004A2799" w:rsidP="004A2799">
      <w:pPr>
        <w:pStyle w:val="subsection"/>
      </w:pPr>
      <w:r w:rsidRPr="00777637">
        <w:tab/>
        <w:t>(1)</w:t>
      </w:r>
      <w:r w:rsidRPr="00777637">
        <w:tab/>
        <w:t xml:space="preserve">The Commissioner must give you a notice stating the amount of the </w:t>
      </w:r>
      <w:r w:rsidR="00777637" w:rsidRPr="00777637">
        <w:rPr>
          <w:position w:val="6"/>
          <w:sz w:val="16"/>
        </w:rPr>
        <w:t>*</w:t>
      </w:r>
      <w:r w:rsidRPr="00777637">
        <w:t>shortfall interest charge you are liable to pay for the period applicable under section</w:t>
      </w:r>
      <w:r w:rsidR="00DA1913" w:rsidRPr="00777637">
        <w:t> </w:t>
      </w:r>
      <w:r w:rsidRPr="00777637">
        <w:t>280</w:t>
      </w:r>
      <w:r w:rsidR="00777637">
        <w:noBreakHyphen/>
      </w:r>
      <w:r w:rsidRPr="00777637">
        <w:t>100</w:t>
      </w:r>
      <w:r w:rsidR="00DC4866" w:rsidRPr="00777637">
        <w:t xml:space="preserve">, </w:t>
      </w:r>
      <w:r w:rsidR="0064042F" w:rsidRPr="00777637">
        <w:t>280</w:t>
      </w:r>
      <w:r w:rsidR="00777637">
        <w:noBreakHyphen/>
      </w:r>
      <w:r w:rsidR="0064042F" w:rsidRPr="00777637">
        <w:t xml:space="preserve">101, </w:t>
      </w:r>
      <w:r w:rsidR="00DC4866" w:rsidRPr="00777637">
        <w:t>280</w:t>
      </w:r>
      <w:r w:rsidR="00777637">
        <w:noBreakHyphen/>
      </w:r>
      <w:r w:rsidR="00DC4866" w:rsidRPr="00777637">
        <w:t>102</w:t>
      </w:r>
      <w:r w:rsidR="0042243F" w:rsidRPr="00777637">
        <w:t>, 280</w:t>
      </w:r>
      <w:r w:rsidR="00777637">
        <w:noBreakHyphen/>
      </w:r>
      <w:r w:rsidR="0042243F" w:rsidRPr="00777637">
        <w:t>102A or 280</w:t>
      </w:r>
      <w:r w:rsidR="00777637">
        <w:noBreakHyphen/>
      </w:r>
      <w:r w:rsidR="0042243F" w:rsidRPr="00777637">
        <w:t>102B</w:t>
      </w:r>
      <w:r w:rsidRPr="00777637">
        <w:t>.</w:t>
      </w:r>
    </w:p>
    <w:p w:rsidR="004A2799" w:rsidRPr="00777637" w:rsidRDefault="004A2799" w:rsidP="004A2799">
      <w:pPr>
        <w:pStyle w:val="subsection"/>
      </w:pPr>
      <w:r w:rsidRPr="00777637">
        <w:tab/>
        <w:t>(3)</w:t>
      </w:r>
      <w:r w:rsidRPr="00777637">
        <w:tab/>
        <w:t>A notice given by the Commissioner under this section is prima facie evidence of the matters stated in the notice.</w:t>
      </w:r>
    </w:p>
    <w:p w:rsidR="004A2799" w:rsidRPr="00777637" w:rsidRDefault="004A2799" w:rsidP="004A2799">
      <w:pPr>
        <w:pStyle w:val="ActHead4"/>
      </w:pPr>
      <w:bookmarkStart w:id="369" w:name="_Toc69307427"/>
      <w:r w:rsidRPr="00777637">
        <w:rPr>
          <w:rStyle w:val="CharSubdNo"/>
        </w:rPr>
        <w:t>Subdivision</w:t>
      </w:r>
      <w:r w:rsidR="00DA1913" w:rsidRPr="00777637">
        <w:rPr>
          <w:rStyle w:val="CharSubdNo"/>
        </w:rPr>
        <w:t> </w:t>
      </w:r>
      <w:r w:rsidRPr="00777637">
        <w:rPr>
          <w:rStyle w:val="CharSubdNo"/>
        </w:rPr>
        <w:t>280</w:t>
      </w:r>
      <w:r w:rsidR="00777637">
        <w:rPr>
          <w:rStyle w:val="CharSubdNo"/>
        </w:rPr>
        <w:noBreakHyphen/>
      </w:r>
      <w:r w:rsidRPr="00777637">
        <w:rPr>
          <w:rStyle w:val="CharSubdNo"/>
        </w:rPr>
        <w:t>C</w:t>
      </w:r>
      <w:r w:rsidRPr="00777637">
        <w:t>—</w:t>
      </w:r>
      <w:r w:rsidRPr="00777637">
        <w:rPr>
          <w:rStyle w:val="CharSubdText"/>
        </w:rPr>
        <w:t>Remitting shortfall interest charge</w:t>
      </w:r>
      <w:bookmarkEnd w:id="369"/>
    </w:p>
    <w:p w:rsidR="004A2799" w:rsidRPr="00777637" w:rsidRDefault="004A2799" w:rsidP="004A2799">
      <w:pPr>
        <w:pStyle w:val="TofSectsHeading"/>
      </w:pPr>
      <w:r w:rsidRPr="00777637">
        <w:t>Table of sections</w:t>
      </w:r>
    </w:p>
    <w:p w:rsidR="004A2799" w:rsidRPr="00777637" w:rsidRDefault="004A2799" w:rsidP="004A2799">
      <w:pPr>
        <w:pStyle w:val="TofSectsSection"/>
      </w:pPr>
      <w:r w:rsidRPr="00777637">
        <w:t>280</w:t>
      </w:r>
      <w:r w:rsidR="00777637">
        <w:noBreakHyphen/>
      </w:r>
      <w:r w:rsidRPr="00777637">
        <w:t>160</w:t>
      </w:r>
      <w:r w:rsidRPr="00777637">
        <w:tab/>
        <w:t>Remitting shortfall interest charge</w:t>
      </w:r>
    </w:p>
    <w:p w:rsidR="004A2799" w:rsidRPr="00777637" w:rsidRDefault="004A2799" w:rsidP="004A2799">
      <w:pPr>
        <w:pStyle w:val="TofSectsSection"/>
      </w:pPr>
      <w:r w:rsidRPr="00777637">
        <w:t>280</w:t>
      </w:r>
      <w:r w:rsidR="00777637">
        <w:noBreakHyphen/>
      </w:r>
      <w:r w:rsidRPr="00777637">
        <w:t>165</w:t>
      </w:r>
      <w:r w:rsidRPr="00777637">
        <w:tab/>
        <w:t>Commissioner must give reasons for not remitting in certain cases</w:t>
      </w:r>
    </w:p>
    <w:p w:rsidR="004A2799" w:rsidRPr="00777637" w:rsidRDefault="004A2799" w:rsidP="004A2799">
      <w:pPr>
        <w:pStyle w:val="TofSectsSection"/>
      </w:pPr>
      <w:r w:rsidRPr="00777637">
        <w:t>280</w:t>
      </w:r>
      <w:r w:rsidR="00777637">
        <w:noBreakHyphen/>
      </w:r>
      <w:r w:rsidRPr="00777637">
        <w:t>170</w:t>
      </w:r>
      <w:r w:rsidRPr="00777637">
        <w:tab/>
        <w:t>Objecting against remission decision</w:t>
      </w:r>
    </w:p>
    <w:p w:rsidR="004A2799" w:rsidRPr="00777637" w:rsidRDefault="004A2799" w:rsidP="004A2799">
      <w:pPr>
        <w:pStyle w:val="ActHead5"/>
      </w:pPr>
      <w:bookmarkStart w:id="370" w:name="_Toc69307428"/>
      <w:r w:rsidRPr="00777637">
        <w:rPr>
          <w:rStyle w:val="CharSectno"/>
        </w:rPr>
        <w:t>280</w:t>
      </w:r>
      <w:r w:rsidR="00777637">
        <w:rPr>
          <w:rStyle w:val="CharSectno"/>
        </w:rPr>
        <w:noBreakHyphen/>
      </w:r>
      <w:r w:rsidRPr="00777637">
        <w:rPr>
          <w:rStyle w:val="CharSectno"/>
        </w:rPr>
        <w:t>160</w:t>
      </w:r>
      <w:r w:rsidRPr="00777637">
        <w:t xml:space="preserve">  Remitting shortfall interest charge</w:t>
      </w:r>
      <w:bookmarkEnd w:id="370"/>
    </w:p>
    <w:p w:rsidR="004A2799" w:rsidRPr="00777637" w:rsidRDefault="004A2799" w:rsidP="004A2799">
      <w:pPr>
        <w:pStyle w:val="subsection"/>
      </w:pPr>
      <w:r w:rsidRPr="00777637">
        <w:tab/>
        <w:t>(1)</w:t>
      </w:r>
      <w:r w:rsidRPr="00777637">
        <w:tab/>
        <w:t xml:space="preserve">The Commissioner may remit all or a part of an amount of </w:t>
      </w:r>
      <w:r w:rsidR="00777637" w:rsidRPr="00777637">
        <w:rPr>
          <w:position w:val="6"/>
          <w:sz w:val="16"/>
        </w:rPr>
        <w:t>*</w:t>
      </w:r>
      <w:r w:rsidRPr="00777637">
        <w:t>shortfall interest charge you are liable to pay if the Commissioner considers it fair and reasonable to do so.</w:t>
      </w:r>
    </w:p>
    <w:p w:rsidR="004A2799" w:rsidRPr="00777637" w:rsidRDefault="004A2799" w:rsidP="004A2799">
      <w:pPr>
        <w:pStyle w:val="subsection"/>
      </w:pPr>
      <w:r w:rsidRPr="00777637">
        <w:tab/>
        <w:t>(2)</w:t>
      </w:r>
      <w:r w:rsidRPr="00777637">
        <w:tab/>
        <w:t xml:space="preserve">Without limiting </w:t>
      </w:r>
      <w:r w:rsidR="00DA1913" w:rsidRPr="00777637">
        <w:t>subsection (</w:t>
      </w:r>
      <w:r w:rsidRPr="00777637">
        <w:t>1), in deciding whether to remit, the Commissioner must have regard to:</w:t>
      </w:r>
    </w:p>
    <w:p w:rsidR="004A2799" w:rsidRPr="00777637" w:rsidRDefault="004A2799" w:rsidP="004A2799">
      <w:pPr>
        <w:pStyle w:val="paragraph"/>
      </w:pPr>
      <w:r w:rsidRPr="00777637">
        <w:tab/>
        <w:t>(a)</w:t>
      </w:r>
      <w:r w:rsidRPr="00777637">
        <w:tab/>
        <w:t xml:space="preserve">the principle that remission should not occur just because the benefit you received from the temporary use of the shortfall amount is less than the </w:t>
      </w:r>
      <w:r w:rsidR="00777637" w:rsidRPr="00777637">
        <w:rPr>
          <w:position w:val="6"/>
          <w:sz w:val="16"/>
        </w:rPr>
        <w:t>*</w:t>
      </w:r>
      <w:r w:rsidRPr="00777637">
        <w:t>shortfall interest charge; and</w:t>
      </w:r>
    </w:p>
    <w:p w:rsidR="004A2799" w:rsidRPr="00777637" w:rsidRDefault="004A2799" w:rsidP="00F21508">
      <w:pPr>
        <w:pStyle w:val="paragraph"/>
        <w:widowControl w:val="0"/>
      </w:pPr>
      <w:r w:rsidRPr="00777637">
        <w:tab/>
        <w:t>(b)</w:t>
      </w:r>
      <w:r w:rsidRPr="00777637">
        <w:tab/>
        <w:t xml:space="preserve">the principle that remission should occur where the circumstances justify the Commonwealth bearing part or all </w:t>
      </w:r>
      <w:r w:rsidRPr="00777637">
        <w:lastRenderedPageBreak/>
        <w:t>of the cost of delayed payments.</w:t>
      </w:r>
    </w:p>
    <w:p w:rsidR="004A2799" w:rsidRPr="00777637" w:rsidRDefault="004A2799" w:rsidP="004A2799">
      <w:pPr>
        <w:pStyle w:val="ActHead5"/>
      </w:pPr>
      <w:bookmarkStart w:id="371" w:name="_Toc69307429"/>
      <w:r w:rsidRPr="00777637">
        <w:rPr>
          <w:rStyle w:val="CharSectno"/>
        </w:rPr>
        <w:t>280</w:t>
      </w:r>
      <w:r w:rsidR="00777637">
        <w:rPr>
          <w:rStyle w:val="CharSectno"/>
        </w:rPr>
        <w:noBreakHyphen/>
      </w:r>
      <w:r w:rsidRPr="00777637">
        <w:rPr>
          <w:rStyle w:val="CharSectno"/>
        </w:rPr>
        <w:t>165</w:t>
      </w:r>
      <w:r w:rsidRPr="00777637">
        <w:t xml:space="preserve">  Commissioner must give reasons for not remitting in certain cases</w:t>
      </w:r>
      <w:bookmarkEnd w:id="371"/>
    </w:p>
    <w:p w:rsidR="004A2799" w:rsidRPr="00777637" w:rsidRDefault="004A2799" w:rsidP="004A2799">
      <w:pPr>
        <w:pStyle w:val="subsection"/>
      </w:pPr>
      <w:r w:rsidRPr="00777637">
        <w:tab/>
      </w:r>
      <w:r w:rsidRPr="00777637">
        <w:tab/>
        <w:t xml:space="preserve">The Commissioner must give you a written statement of the reasons for a decision not to remit an amount of </w:t>
      </w:r>
      <w:r w:rsidR="00777637" w:rsidRPr="00777637">
        <w:rPr>
          <w:position w:val="6"/>
          <w:sz w:val="16"/>
        </w:rPr>
        <w:t>*</w:t>
      </w:r>
      <w:r w:rsidRPr="00777637">
        <w:t xml:space="preserve">shortfall interest charge you are liable to pay if you requested the Commissioner, in the </w:t>
      </w:r>
      <w:r w:rsidR="00777637" w:rsidRPr="00777637">
        <w:rPr>
          <w:position w:val="6"/>
          <w:sz w:val="16"/>
        </w:rPr>
        <w:t>*</w:t>
      </w:r>
      <w:r w:rsidRPr="00777637">
        <w:t>approved form, to remit the amount.</w:t>
      </w:r>
    </w:p>
    <w:p w:rsidR="004A2799" w:rsidRPr="00777637" w:rsidRDefault="004A2799" w:rsidP="004A2799">
      <w:pPr>
        <w:pStyle w:val="notetext"/>
      </w:pPr>
      <w:r w:rsidRPr="00777637">
        <w:t>Note:</w:t>
      </w:r>
      <w:r w:rsidRPr="00777637">
        <w:tab/>
        <w:t>Section</w:t>
      </w:r>
      <w:r w:rsidR="00DA1913" w:rsidRPr="00777637">
        <w:t> </w:t>
      </w:r>
      <w:r w:rsidRPr="00777637">
        <w:t xml:space="preserve">25D of the </w:t>
      </w:r>
      <w:r w:rsidRPr="00777637">
        <w:rPr>
          <w:i/>
        </w:rPr>
        <w:t>Acts Interpretation Act 1901</w:t>
      </w:r>
      <w:r w:rsidRPr="00777637">
        <w:t xml:space="preserve"> sets out rules about the contents of a statement of reasons.</w:t>
      </w:r>
    </w:p>
    <w:p w:rsidR="004A2799" w:rsidRPr="00777637" w:rsidRDefault="004A2799" w:rsidP="004A2799">
      <w:pPr>
        <w:pStyle w:val="ActHead5"/>
      </w:pPr>
      <w:bookmarkStart w:id="372" w:name="_Toc69307430"/>
      <w:r w:rsidRPr="00777637">
        <w:rPr>
          <w:rStyle w:val="CharSectno"/>
        </w:rPr>
        <w:t>280</w:t>
      </w:r>
      <w:r w:rsidR="00777637">
        <w:rPr>
          <w:rStyle w:val="CharSectno"/>
        </w:rPr>
        <w:noBreakHyphen/>
      </w:r>
      <w:r w:rsidRPr="00777637">
        <w:rPr>
          <w:rStyle w:val="CharSectno"/>
        </w:rPr>
        <w:t>170</w:t>
      </w:r>
      <w:r w:rsidRPr="00777637">
        <w:t xml:space="preserve">  Objecting against remission decision</w:t>
      </w:r>
      <w:bookmarkEnd w:id="372"/>
    </w:p>
    <w:p w:rsidR="004A2799" w:rsidRPr="00777637" w:rsidRDefault="004A2799" w:rsidP="004A2799">
      <w:pPr>
        <w:pStyle w:val="subsection"/>
      </w:pPr>
      <w:r w:rsidRPr="00777637">
        <w:tab/>
      </w:r>
      <w:r w:rsidRPr="00777637">
        <w:tab/>
        <w:t>You may object, in the manner set out in Part</w:t>
      </w:r>
      <w:r w:rsidR="00830045" w:rsidRPr="00777637">
        <w:t> </w:t>
      </w:r>
      <w:r w:rsidRPr="00777637">
        <w:t xml:space="preserve">IVC, against a decision of the Commissioner not to remit an amount of </w:t>
      </w:r>
      <w:r w:rsidR="00777637" w:rsidRPr="00777637">
        <w:rPr>
          <w:position w:val="6"/>
          <w:sz w:val="16"/>
        </w:rPr>
        <w:t>*</w:t>
      </w:r>
      <w:r w:rsidRPr="00777637">
        <w:t>shortfall interest charge you are liable to pay on an additional amount of income tax</w:t>
      </w:r>
      <w:r w:rsidR="00931ADE" w:rsidRPr="00777637">
        <w:t xml:space="preserve">, </w:t>
      </w:r>
      <w:r w:rsidR="00777637" w:rsidRPr="00777637">
        <w:rPr>
          <w:position w:val="6"/>
          <w:sz w:val="16"/>
        </w:rPr>
        <w:t>*</w:t>
      </w:r>
      <w:r w:rsidR="00DC4866" w:rsidRPr="00777637">
        <w:t>petroleum resource rent tax</w:t>
      </w:r>
      <w:r w:rsidR="0042243F" w:rsidRPr="00777637">
        <w:t xml:space="preserve">, </w:t>
      </w:r>
      <w:r w:rsidR="00777637" w:rsidRPr="00777637">
        <w:rPr>
          <w:position w:val="6"/>
          <w:sz w:val="16"/>
        </w:rPr>
        <w:t>*</w:t>
      </w:r>
      <w:r w:rsidR="0042243F" w:rsidRPr="00777637">
        <w:t xml:space="preserve">excess </w:t>
      </w:r>
      <w:r w:rsidR="00E11923" w:rsidRPr="00777637">
        <w:t>non</w:t>
      </w:r>
      <w:r w:rsidR="00777637">
        <w:noBreakHyphen/>
      </w:r>
      <w:r w:rsidR="00E11923" w:rsidRPr="00777637">
        <w:t xml:space="preserve">concessional </w:t>
      </w:r>
      <w:r w:rsidR="0042243F" w:rsidRPr="00777637">
        <w:t xml:space="preserve">contributions tax or </w:t>
      </w:r>
      <w:r w:rsidR="00777637" w:rsidRPr="00777637">
        <w:rPr>
          <w:position w:val="6"/>
          <w:sz w:val="16"/>
        </w:rPr>
        <w:t>*</w:t>
      </w:r>
      <w:r w:rsidR="00C00E2C" w:rsidRPr="00777637">
        <w:t>Division</w:t>
      </w:r>
      <w:r w:rsidR="00DA1913" w:rsidRPr="00777637">
        <w:t> </w:t>
      </w:r>
      <w:r w:rsidR="00C00E2C" w:rsidRPr="00777637">
        <w:t>293 tax,</w:t>
      </w:r>
      <w:r w:rsidRPr="00777637">
        <w:t xml:space="preserve"> if the amount of the charge that was not remitted is more than 20% of the additional amount.</w:t>
      </w:r>
    </w:p>
    <w:p w:rsidR="00EF2BF5" w:rsidRPr="00777637" w:rsidRDefault="00EF2BF5" w:rsidP="00352BC6">
      <w:pPr>
        <w:pStyle w:val="ActHead4"/>
        <w:pageBreakBefore/>
      </w:pPr>
      <w:bookmarkStart w:id="373" w:name="_Toc69307431"/>
      <w:r w:rsidRPr="00777637">
        <w:rPr>
          <w:rStyle w:val="CharSubdNo"/>
        </w:rPr>
        <w:lastRenderedPageBreak/>
        <w:t>Division</w:t>
      </w:r>
      <w:r w:rsidR="00DA1913" w:rsidRPr="00777637">
        <w:rPr>
          <w:rStyle w:val="CharSubdNo"/>
        </w:rPr>
        <w:t> </w:t>
      </w:r>
      <w:r w:rsidRPr="00777637">
        <w:rPr>
          <w:rStyle w:val="CharSubdNo"/>
        </w:rPr>
        <w:t>284</w:t>
      </w:r>
      <w:r w:rsidRPr="00777637">
        <w:t>—</w:t>
      </w:r>
      <w:r w:rsidRPr="00777637">
        <w:rPr>
          <w:rStyle w:val="CharSubdText"/>
        </w:rPr>
        <w:t>Administrative penalties for statements, unarguable positions and schemes</w:t>
      </w:r>
      <w:bookmarkEnd w:id="373"/>
    </w:p>
    <w:p w:rsidR="00EF2BF5" w:rsidRPr="00777637" w:rsidRDefault="00EF2BF5" w:rsidP="00EF2BF5">
      <w:pPr>
        <w:pStyle w:val="TofSectsHeading"/>
      </w:pPr>
      <w:r w:rsidRPr="00777637">
        <w:t>Table of Subdivisions</w:t>
      </w:r>
    </w:p>
    <w:p w:rsidR="00EF2BF5" w:rsidRPr="00777637" w:rsidRDefault="00EF2BF5" w:rsidP="00EF2BF5">
      <w:pPr>
        <w:pStyle w:val="TofSectsSubdiv"/>
        <w:rPr>
          <w:noProof/>
        </w:rPr>
      </w:pPr>
      <w:r w:rsidRPr="00777637">
        <w:rPr>
          <w:noProof/>
        </w:rPr>
        <w:tab/>
        <w:t>Guide to Division</w:t>
      </w:r>
      <w:r w:rsidR="00DA1913" w:rsidRPr="00777637">
        <w:rPr>
          <w:noProof/>
        </w:rPr>
        <w:t> </w:t>
      </w:r>
      <w:r w:rsidRPr="00777637">
        <w:rPr>
          <w:noProof/>
        </w:rPr>
        <w:t>284</w:t>
      </w:r>
    </w:p>
    <w:p w:rsidR="00EF2BF5" w:rsidRPr="00777637" w:rsidRDefault="00EF2BF5" w:rsidP="00EF2BF5">
      <w:pPr>
        <w:pStyle w:val="TofSectsSubdiv"/>
        <w:rPr>
          <w:noProof/>
        </w:rPr>
      </w:pPr>
      <w:r w:rsidRPr="00777637">
        <w:rPr>
          <w:noProof/>
        </w:rPr>
        <w:t>284</w:t>
      </w:r>
      <w:r w:rsidR="00777637">
        <w:rPr>
          <w:noProof/>
        </w:rPr>
        <w:noBreakHyphen/>
      </w:r>
      <w:r w:rsidRPr="00777637">
        <w:rPr>
          <w:noProof/>
        </w:rPr>
        <w:t>A</w:t>
      </w:r>
      <w:r w:rsidRPr="00777637">
        <w:rPr>
          <w:noProof/>
        </w:rPr>
        <w:tab/>
      </w:r>
      <w:r w:rsidRPr="00777637">
        <w:t>General provisions</w:t>
      </w:r>
    </w:p>
    <w:p w:rsidR="00EF2BF5" w:rsidRPr="00777637" w:rsidRDefault="00EF2BF5" w:rsidP="00EF2BF5">
      <w:pPr>
        <w:pStyle w:val="TofSectsSubdiv"/>
      </w:pPr>
      <w:r w:rsidRPr="00777637">
        <w:rPr>
          <w:noProof/>
        </w:rPr>
        <w:t>284</w:t>
      </w:r>
      <w:r w:rsidR="00777637">
        <w:rPr>
          <w:noProof/>
        </w:rPr>
        <w:noBreakHyphen/>
      </w:r>
      <w:r w:rsidRPr="00777637">
        <w:rPr>
          <w:noProof/>
        </w:rPr>
        <w:t>B</w:t>
      </w:r>
      <w:r w:rsidRPr="00777637">
        <w:rPr>
          <w:noProof/>
        </w:rPr>
        <w:tab/>
      </w:r>
      <w:r w:rsidRPr="00777637">
        <w:t>Penalties relating to statements</w:t>
      </w:r>
    </w:p>
    <w:p w:rsidR="00EF2BF5" w:rsidRPr="00777637" w:rsidRDefault="00EF2BF5" w:rsidP="00EF2BF5">
      <w:pPr>
        <w:pStyle w:val="TofSectsSubdiv"/>
      </w:pPr>
      <w:r w:rsidRPr="00777637">
        <w:t>284</w:t>
      </w:r>
      <w:r w:rsidR="00777637">
        <w:noBreakHyphen/>
      </w:r>
      <w:r w:rsidRPr="00777637">
        <w:t>C</w:t>
      </w:r>
      <w:r w:rsidRPr="00777637">
        <w:tab/>
        <w:t>Penalties relating to schemes</w:t>
      </w:r>
    </w:p>
    <w:p w:rsidR="00EF2BF5" w:rsidRPr="00777637" w:rsidRDefault="00EF2BF5" w:rsidP="00EF2BF5">
      <w:pPr>
        <w:pStyle w:val="TofSectsSubdiv"/>
      </w:pPr>
      <w:r w:rsidRPr="00777637">
        <w:t>284</w:t>
      </w:r>
      <w:r w:rsidR="00777637">
        <w:noBreakHyphen/>
      </w:r>
      <w:r w:rsidRPr="00777637">
        <w:t>D</w:t>
      </w:r>
      <w:r w:rsidRPr="00777637">
        <w:tab/>
        <w:t>Provisions common to Subdivisions</w:t>
      </w:r>
      <w:r w:rsidR="00DA1913" w:rsidRPr="00777637">
        <w:t> </w:t>
      </w:r>
      <w:r w:rsidRPr="00777637">
        <w:t>284</w:t>
      </w:r>
      <w:r w:rsidR="00777637">
        <w:noBreakHyphen/>
      </w:r>
      <w:r w:rsidRPr="00777637">
        <w:t>B and 284</w:t>
      </w:r>
      <w:r w:rsidR="00777637">
        <w:noBreakHyphen/>
      </w:r>
      <w:r w:rsidRPr="00777637">
        <w:t>C</w:t>
      </w:r>
    </w:p>
    <w:p w:rsidR="00EF2BF5" w:rsidRPr="00777637" w:rsidRDefault="00EF2BF5" w:rsidP="00EF2BF5">
      <w:pPr>
        <w:pStyle w:val="ActHead4"/>
      </w:pPr>
      <w:bookmarkStart w:id="374" w:name="_Toc69307432"/>
      <w:r w:rsidRPr="00777637">
        <w:rPr>
          <w:rStyle w:val="CharSubdNo"/>
        </w:rPr>
        <w:t>Guide to Division</w:t>
      </w:r>
      <w:r w:rsidR="00DA1913" w:rsidRPr="00777637">
        <w:rPr>
          <w:rStyle w:val="CharSubdNo"/>
        </w:rPr>
        <w:t> </w:t>
      </w:r>
      <w:r w:rsidRPr="00777637">
        <w:rPr>
          <w:rStyle w:val="CharSubdNo"/>
        </w:rPr>
        <w:t>2</w:t>
      </w:r>
      <w:r w:rsidRPr="00777637">
        <w:rPr>
          <w:rStyle w:val="CharSubdText"/>
        </w:rPr>
        <w:t>8</w:t>
      </w:r>
      <w:r w:rsidRPr="00777637">
        <w:t>4</w:t>
      </w:r>
      <w:bookmarkEnd w:id="374"/>
    </w:p>
    <w:p w:rsidR="00EF2BF5" w:rsidRPr="00777637" w:rsidRDefault="00EF2BF5" w:rsidP="00EF2BF5">
      <w:pPr>
        <w:pStyle w:val="ActHead5"/>
      </w:pPr>
      <w:bookmarkStart w:id="375" w:name="_Toc69307433"/>
      <w:r w:rsidRPr="00777637">
        <w:rPr>
          <w:rStyle w:val="CharSectno"/>
        </w:rPr>
        <w:t>284</w:t>
      </w:r>
      <w:r w:rsidR="00777637">
        <w:rPr>
          <w:rStyle w:val="CharSectno"/>
        </w:rPr>
        <w:noBreakHyphen/>
      </w:r>
      <w:r w:rsidRPr="00777637">
        <w:rPr>
          <w:rStyle w:val="CharSectno"/>
        </w:rPr>
        <w:t>5</w:t>
      </w:r>
      <w:r w:rsidRPr="00777637">
        <w:t xml:space="preserve">  What this Division is about</w:t>
      </w:r>
      <w:bookmarkEnd w:id="375"/>
    </w:p>
    <w:p w:rsidR="00EF2BF5" w:rsidRPr="00777637" w:rsidRDefault="00EF2BF5" w:rsidP="00EF2BF5">
      <w:pPr>
        <w:pStyle w:val="BoxText"/>
      </w:pPr>
      <w:r w:rsidRPr="00777637">
        <w:t>This Division sets out the circumstances in which administrative penalties apply for:</w:t>
      </w:r>
    </w:p>
    <w:p w:rsidR="00EF2BF5" w:rsidRPr="00777637" w:rsidRDefault="00EF2BF5" w:rsidP="00EF2BF5">
      <w:pPr>
        <w:pStyle w:val="BoxPara"/>
      </w:pPr>
      <w:r w:rsidRPr="00777637">
        <w:tab/>
        <w:t>(a)</w:t>
      </w:r>
      <w:r w:rsidRPr="00777637">
        <w:tab/>
        <w:t>making false or misleading statements; and</w:t>
      </w:r>
    </w:p>
    <w:p w:rsidR="00EF2BF5" w:rsidRPr="00777637" w:rsidRDefault="00EF2BF5" w:rsidP="00EF2BF5">
      <w:pPr>
        <w:pStyle w:val="BoxPara"/>
      </w:pPr>
      <w:r w:rsidRPr="00777637">
        <w:tab/>
        <w:t>(b)</w:t>
      </w:r>
      <w:r w:rsidRPr="00777637">
        <w:tab/>
        <w:t>taking a position that is not reasonably arguable; and</w:t>
      </w:r>
    </w:p>
    <w:p w:rsidR="00EF2BF5" w:rsidRPr="00777637" w:rsidRDefault="00EF2BF5" w:rsidP="00EF2BF5">
      <w:pPr>
        <w:pStyle w:val="BoxPara"/>
      </w:pPr>
      <w:r w:rsidRPr="00777637">
        <w:tab/>
        <w:t>(c)</w:t>
      </w:r>
      <w:r w:rsidRPr="00777637">
        <w:tab/>
        <w:t>entering into schemes.</w:t>
      </w:r>
    </w:p>
    <w:p w:rsidR="00EF2BF5" w:rsidRPr="00777637" w:rsidRDefault="00EF2BF5" w:rsidP="00EF2BF5">
      <w:pPr>
        <w:pStyle w:val="BoxText"/>
      </w:pPr>
      <w:r w:rsidRPr="00777637">
        <w:t>It also sets out the amounts of those penalties.</w:t>
      </w:r>
    </w:p>
    <w:p w:rsidR="00EF2BF5" w:rsidRPr="00777637" w:rsidRDefault="00EF2BF5" w:rsidP="00EF2BF5">
      <w:pPr>
        <w:pStyle w:val="ActHead4"/>
      </w:pPr>
      <w:bookmarkStart w:id="376" w:name="_Toc69307434"/>
      <w:r w:rsidRPr="00777637">
        <w:rPr>
          <w:rStyle w:val="CharSubdNo"/>
        </w:rPr>
        <w:t>Subdivision</w:t>
      </w:r>
      <w:r w:rsidR="00DA1913" w:rsidRPr="00777637">
        <w:rPr>
          <w:rStyle w:val="CharSubdNo"/>
        </w:rPr>
        <w:t> </w:t>
      </w:r>
      <w:r w:rsidRPr="00777637">
        <w:rPr>
          <w:rStyle w:val="CharSubdNo"/>
        </w:rPr>
        <w:t>284</w:t>
      </w:r>
      <w:r w:rsidR="00777637">
        <w:rPr>
          <w:rStyle w:val="CharSubdNo"/>
        </w:rPr>
        <w:noBreakHyphen/>
      </w:r>
      <w:r w:rsidRPr="00777637">
        <w:rPr>
          <w:rStyle w:val="CharSubdNo"/>
        </w:rPr>
        <w:t>A</w:t>
      </w:r>
      <w:r w:rsidRPr="00777637">
        <w:t>—</w:t>
      </w:r>
      <w:r w:rsidRPr="00777637">
        <w:rPr>
          <w:rStyle w:val="CharSubdText"/>
        </w:rPr>
        <w:t>General provisions</w:t>
      </w:r>
      <w:bookmarkEnd w:id="376"/>
    </w:p>
    <w:p w:rsidR="00EF2BF5" w:rsidRPr="00777637" w:rsidRDefault="00EF2BF5" w:rsidP="00EF2BF5">
      <w:pPr>
        <w:pStyle w:val="TofSectsHeading"/>
      </w:pPr>
      <w:r w:rsidRPr="00777637">
        <w:t>Table of sections</w:t>
      </w:r>
    </w:p>
    <w:p w:rsidR="00EF2BF5" w:rsidRPr="00777637" w:rsidRDefault="00EF2BF5" w:rsidP="00EF2BF5">
      <w:pPr>
        <w:pStyle w:val="TofSectsSection"/>
        <w:rPr>
          <w:noProof/>
        </w:rPr>
      </w:pPr>
      <w:r w:rsidRPr="00777637">
        <w:rPr>
          <w:noProof/>
        </w:rPr>
        <w:t>284</w:t>
      </w:r>
      <w:r w:rsidR="00777637">
        <w:rPr>
          <w:noProof/>
        </w:rPr>
        <w:noBreakHyphen/>
      </w:r>
      <w:r w:rsidRPr="00777637">
        <w:rPr>
          <w:noProof/>
        </w:rPr>
        <w:t>10</w:t>
      </w:r>
      <w:r w:rsidRPr="00777637">
        <w:rPr>
          <w:noProof/>
        </w:rPr>
        <w:tab/>
        <w:t>Object of Division</w:t>
      </w:r>
    </w:p>
    <w:p w:rsidR="00EF2BF5" w:rsidRPr="00777637" w:rsidRDefault="00EF2BF5" w:rsidP="00EF2BF5">
      <w:pPr>
        <w:pStyle w:val="TofSectsSection"/>
        <w:rPr>
          <w:noProof/>
        </w:rPr>
      </w:pPr>
      <w:r w:rsidRPr="00777637">
        <w:rPr>
          <w:noProof/>
        </w:rPr>
        <w:t>284</w:t>
      </w:r>
      <w:r w:rsidR="00777637">
        <w:rPr>
          <w:noProof/>
        </w:rPr>
        <w:noBreakHyphen/>
      </w:r>
      <w:r w:rsidRPr="00777637">
        <w:rPr>
          <w:noProof/>
        </w:rPr>
        <w:t>15</w:t>
      </w:r>
      <w:r w:rsidRPr="00777637">
        <w:rPr>
          <w:noProof/>
        </w:rPr>
        <w:tab/>
      </w:r>
      <w:r w:rsidRPr="00777637">
        <w:t xml:space="preserve">When a matter is </w:t>
      </w:r>
      <w:r w:rsidRPr="00777637">
        <w:rPr>
          <w:i/>
        </w:rPr>
        <w:t>reasonably arguable</w:t>
      </w:r>
    </w:p>
    <w:p w:rsidR="00EF2BF5" w:rsidRPr="00777637" w:rsidRDefault="00EF2BF5" w:rsidP="00EF2BF5">
      <w:pPr>
        <w:pStyle w:val="TofSectsSection"/>
        <w:rPr>
          <w:noProof/>
        </w:rPr>
      </w:pPr>
      <w:r w:rsidRPr="00777637">
        <w:rPr>
          <w:noProof/>
        </w:rPr>
        <w:t>284</w:t>
      </w:r>
      <w:r w:rsidR="00777637">
        <w:rPr>
          <w:noProof/>
        </w:rPr>
        <w:noBreakHyphen/>
      </w:r>
      <w:r w:rsidRPr="00777637">
        <w:rPr>
          <w:noProof/>
        </w:rPr>
        <w:t>20</w:t>
      </w:r>
      <w:r w:rsidRPr="00777637">
        <w:rPr>
          <w:noProof/>
        </w:rPr>
        <w:tab/>
      </w:r>
      <w:r w:rsidRPr="00777637">
        <w:t>Which statements this Division applies to</w:t>
      </w:r>
    </w:p>
    <w:p w:rsidR="00EF2BF5" w:rsidRPr="00777637" w:rsidRDefault="00EF2BF5" w:rsidP="00EF2BF5">
      <w:pPr>
        <w:pStyle w:val="TofSectsSection"/>
        <w:rPr>
          <w:noProof/>
        </w:rPr>
      </w:pPr>
      <w:r w:rsidRPr="00777637">
        <w:rPr>
          <w:noProof/>
        </w:rPr>
        <w:t>284</w:t>
      </w:r>
      <w:r w:rsidR="00777637">
        <w:rPr>
          <w:noProof/>
        </w:rPr>
        <w:noBreakHyphen/>
      </w:r>
      <w:r w:rsidRPr="00777637">
        <w:rPr>
          <w:noProof/>
        </w:rPr>
        <w:t>25</w:t>
      </w:r>
      <w:r w:rsidRPr="00777637">
        <w:rPr>
          <w:noProof/>
        </w:rPr>
        <w:tab/>
        <w:t>Statements by agents</w:t>
      </w:r>
    </w:p>
    <w:p w:rsidR="00EF2BF5" w:rsidRPr="00777637" w:rsidRDefault="00EF2BF5" w:rsidP="00EF2BF5">
      <w:pPr>
        <w:pStyle w:val="TofSectsSection"/>
      </w:pPr>
      <w:r w:rsidRPr="00777637">
        <w:rPr>
          <w:noProof/>
        </w:rPr>
        <w:lastRenderedPageBreak/>
        <w:t>284</w:t>
      </w:r>
      <w:r w:rsidR="00777637">
        <w:rPr>
          <w:noProof/>
        </w:rPr>
        <w:noBreakHyphen/>
      </w:r>
      <w:r w:rsidRPr="00777637">
        <w:rPr>
          <w:noProof/>
        </w:rPr>
        <w:t>30</w:t>
      </w:r>
      <w:r w:rsidRPr="00777637">
        <w:rPr>
          <w:noProof/>
        </w:rPr>
        <w:tab/>
      </w:r>
      <w:r w:rsidRPr="00777637">
        <w:t>Application of Division to trusts</w:t>
      </w:r>
    </w:p>
    <w:p w:rsidR="00EF2BF5" w:rsidRPr="00777637" w:rsidRDefault="00EF2BF5" w:rsidP="00EF2BF5">
      <w:pPr>
        <w:pStyle w:val="TofSectsSection"/>
        <w:rPr>
          <w:noProof/>
        </w:rPr>
      </w:pPr>
      <w:r w:rsidRPr="00777637">
        <w:t>284</w:t>
      </w:r>
      <w:r w:rsidR="00777637">
        <w:noBreakHyphen/>
      </w:r>
      <w:r w:rsidRPr="00777637">
        <w:t>35</w:t>
      </w:r>
      <w:r w:rsidRPr="00777637">
        <w:tab/>
        <w:t>Application of Division to partnerships</w:t>
      </w:r>
    </w:p>
    <w:p w:rsidR="00EF2BF5" w:rsidRPr="00777637" w:rsidRDefault="00EF2BF5" w:rsidP="00EF2BF5">
      <w:pPr>
        <w:pStyle w:val="ActHead5"/>
      </w:pPr>
      <w:bookmarkStart w:id="377" w:name="_Toc69307435"/>
      <w:r w:rsidRPr="00777637">
        <w:rPr>
          <w:rStyle w:val="CharSectno"/>
        </w:rPr>
        <w:t>284</w:t>
      </w:r>
      <w:r w:rsidR="00777637">
        <w:rPr>
          <w:rStyle w:val="CharSectno"/>
        </w:rPr>
        <w:noBreakHyphen/>
      </w:r>
      <w:r w:rsidRPr="00777637">
        <w:rPr>
          <w:rStyle w:val="CharSectno"/>
        </w:rPr>
        <w:t>10</w:t>
      </w:r>
      <w:r w:rsidRPr="00777637">
        <w:t xml:space="preserve">  Object of Division</w:t>
      </w:r>
      <w:bookmarkEnd w:id="377"/>
    </w:p>
    <w:p w:rsidR="00EF2BF5" w:rsidRPr="00777637" w:rsidRDefault="00EF2BF5" w:rsidP="002624BB">
      <w:pPr>
        <w:pStyle w:val="subsection"/>
      </w:pPr>
      <w:r w:rsidRPr="00777637">
        <w:tab/>
      </w:r>
      <w:r w:rsidRPr="00777637">
        <w:tab/>
        <w:t xml:space="preserve">The object of this Division is to provide a uniform administrative penalty regime for all </w:t>
      </w:r>
      <w:r w:rsidR="00777637" w:rsidRPr="00777637">
        <w:rPr>
          <w:position w:val="6"/>
          <w:sz w:val="16"/>
        </w:rPr>
        <w:t>*</w:t>
      </w:r>
      <w:r w:rsidRPr="00777637">
        <w:t>taxation laws to enable administrative penalties to apply to entities that fail to meet their obligations under those laws in relation to:</w:t>
      </w:r>
    </w:p>
    <w:p w:rsidR="00EF2BF5" w:rsidRPr="00777637" w:rsidRDefault="00EF2BF5" w:rsidP="00EF2BF5">
      <w:pPr>
        <w:pStyle w:val="paragraph"/>
      </w:pPr>
      <w:r w:rsidRPr="00777637">
        <w:tab/>
        <w:t>(a)</w:t>
      </w:r>
      <w:r w:rsidRPr="00777637">
        <w:tab/>
        <w:t>making false or misleading statements; and</w:t>
      </w:r>
    </w:p>
    <w:p w:rsidR="00EF2BF5" w:rsidRPr="00777637" w:rsidRDefault="00EF2BF5" w:rsidP="00EF2BF5">
      <w:pPr>
        <w:pStyle w:val="paragraph"/>
      </w:pPr>
      <w:r w:rsidRPr="00777637">
        <w:tab/>
        <w:t>(b)</w:t>
      </w:r>
      <w:r w:rsidRPr="00777637">
        <w:tab/>
        <w:t>taking a position that is not reasonably arguable; and</w:t>
      </w:r>
    </w:p>
    <w:p w:rsidR="00EF2BF5" w:rsidRPr="00777637" w:rsidRDefault="00EF2BF5" w:rsidP="00EF2BF5">
      <w:pPr>
        <w:pStyle w:val="paragraph"/>
      </w:pPr>
      <w:r w:rsidRPr="00777637">
        <w:tab/>
        <w:t>(c)</w:t>
      </w:r>
      <w:r w:rsidRPr="00777637">
        <w:tab/>
        <w:t xml:space="preserve">entering into </w:t>
      </w:r>
      <w:r w:rsidR="00777637" w:rsidRPr="00777637">
        <w:rPr>
          <w:position w:val="6"/>
          <w:sz w:val="16"/>
        </w:rPr>
        <w:t>*</w:t>
      </w:r>
      <w:r w:rsidRPr="00777637">
        <w:t>schemes; and</w:t>
      </w:r>
    </w:p>
    <w:p w:rsidR="00EF2BF5" w:rsidRPr="00777637" w:rsidRDefault="00EF2BF5" w:rsidP="00EF2BF5">
      <w:pPr>
        <w:pStyle w:val="paragraph"/>
      </w:pPr>
      <w:r w:rsidRPr="00777637">
        <w:tab/>
        <w:t>(d)</w:t>
      </w:r>
      <w:r w:rsidRPr="00777637">
        <w:tab/>
        <w:t>refusing to provide documents to the Commissioner</w:t>
      </w:r>
      <w:r w:rsidR="00920E6A" w:rsidRPr="00777637">
        <w:t>.</w:t>
      </w:r>
    </w:p>
    <w:p w:rsidR="00EF2BF5" w:rsidRPr="00777637" w:rsidRDefault="00EF2BF5" w:rsidP="00EF2BF5">
      <w:pPr>
        <w:pStyle w:val="ActHead5"/>
      </w:pPr>
      <w:bookmarkStart w:id="378" w:name="_Toc69307436"/>
      <w:r w:rsidRPr="00777637">
        <w:rPr>
          <w:rStyle w:val="CharSectno"/>
        </w:rPr>
        <w:t>284</w:t>
      </w:r>
      <w:r w:rsidR="00777637">
        <w:rPr>
          <w:rStyle w:val="CharSectno"/>
        </w:rPr>
        <w:noBreakHyphen/>
      </w:r>
      <w:r w:rsidRPr="00777637">
        <w:rPr>
          <w:rStyle w:val="CharSectno"/>
        </w:rPr>
        <w:t>15</w:t>
      </w:r>
      <w:r w:rsidRPr="00777637">
        <w:t xml:space="preserve">  When a matter is </w:t>
      </w:r>
      <w:r w:rsidRPr="00777637">
        <w:rPr>
          <w:i/>
        </w:rPr>
        <w:t>reasonably arguable</w:t>
      </w:r>
      <w:bookmarkEnd w:id="378"/>
    </w:p>
    <w:p w:rsidR="00EF2BF5" w:rsidRPr="00777637" w:rsidRDefault="00EF2BF5" w:rsidP="002624BB">
      <w:pPr>
        <w:pStyle w:val="subsection"/>
      </w:pPr>
      <w:r w:rsidRPr="00777637">
        <w:tab/>
        <w:t>(1)</w:t>
      </w:r>
      <w:r w:rsidRPr="00777637">
        <w:tab/>
        <w:t xml:space="preserve">A matter is </w:t>
      </w:r>
      <w:r w:rsidRPr="00777637">
        <w:rPr>
          <w:b/>
          <w:i/>
        </w:rPr>
        <w:t>reasonably arguable</w:t>
      </w:r>
      <w:r w:rsidRPr="00777637">
        <w:t xml:space="preserve"> if it would be concluded in the circumstances, having regard to relevant authorities, that what is argued for is</w:t>
      </w:r>
      <w:r w:rsidR="00920E6A" w:rsidRPr="00777637">
        <w:t xml:space="preserve"> about</w:t>
      </w:r>
      <w:r w:rsidRPr="00777637">
        <w:t xml:space="preserve"> as likely to be correct as incorrect, or is more likely to be correct than incorrect.</w:t>
      </w:r>
    </w:p>
    <w:p w:rsidR="00BB4EB2" w:rsidRPr="00777637" w:rsidRDefault="00BB4EB2" w:rsidP="00BB4EB2">
      <w:pPr>
        <w:pStyle w:val="notetext"/>
      </w:pPr>
      <w:r w:rsidRPr="00777637">
        <w:t>Note:</w:t>
      </w:r>
      <w:r w:rsidRPr="00777637">
        <w:tab/>
        <w:t>For the effect of transfer pricing documentation on when a matter is reasonably arguable, see Subdivision</w:t>
      </w:r>
      <w:r w:rsidR="00DA1913" w:rsidRPr="00777637">
        <w:t> </w:t>
      </w:r>
      <w:r w:rsidRPr="00777637">
        <w:t>284</w:t>
      </w:r>
      <w:r w:rsidR="00777637">
        <w:noBreakHyphen/>
      </w:r>
      <w:r w:rsidRPr="00777637">
        <w:t>E.</w:t>
      </w:r>
    </w:p>
    <w:p w:rsidR="00EF2BF5" w:rsidRPr="00777637" w:rsidRDefault="00EF2BF5" w:rsidP="002624BB">
      <w:pPr>
        <w:pStyle w:val="subsection"/>
      </w:pPr>
      <w:r w:rsidRPr="00777637">
        <w:tab/>
        <w:t>(2)</w:t>
      </w:r>
      <w:r w:rsidRPr="00777637">
        <w:tab/>
        <w:t xml:space="preserve">To the extent that a matter involves an assumption about the way in which the Commissioner will exercise a discretion, the matter is only </w:t>
      </w:r>
      <w:r w:rsidRPr="00777637">
        <w:rPr>
          <w:b/>
          <w:i/>
        </w:rPr>
        <w:t>reasonably arguable</w:t>
      </w:r>
      <w:r w:rsidRPr="00777637">
        <w:t xml:space="preserve"> if, had the Commissioner exercised the discretion in the way assumed, a court would be</w:t>
      </w:r>
      <w:r w:rsidR="00920E6A" w:rsidRPr="00777637">
        <w:t xml:space="preserve"> about</w:t>
      </w:r>
      <w:r w:rsidRPr="00777637">
        <w:t xml:space="preserve"> as likely as not to decide that the exercise of the discretion was in accordance with law.</w:t>
      </w:r>
    </w:p>
    <w:p w:rsidR="00EF2BF5" w:rsidRPr="00777637" w:rsidRDefault="00EF2BF5" w:rsidP="002624BB">
      <w:pPr>
        <w:pStyle w:val="subsection"/>
      </w:pPr>
      <w:r w:rsidRPr="00777637">
        <w:tab/>
        <w:t>(3)</w:t>
      </w:r>
      <w:r w:rsidRPr="00777637">
        <w:tab/>
        <w:t xml:space="preserve">Without limiting </w:t>
      </w:r>
      <w:r w:rsidR="00DA1913" w:rsidRPr="00777637">
        <w:t>subsection (</w:t>
      </w:r>
      <w:r w:rsidRPr="00777637">
        <w:t>1), these authorities are relevant:</w:t>
      </w:r>
    </w:p>
    <w:p w:rsidR="00EF2BF5" w:rsidRPr="00777637" w:rsidRDefault="00EF2BF5" w:rsidP="00EF2BF5">
      <w:pPr>
        <w:pStyle w:val="paragraph"/>
        <w:keepNext/>
      </w:pPr>
      <w:r w:rsidRPr="00777637">
        <w:tab/>
        <w:t>(a)</w:t>
      </w:r>
      <w:r w:rsidRPr="00777637">
        <w:tab/>
        <w:t xml:space="preserve">a </w:t>
      </w:r>
      <w:r w:rsidR="00777637" w:rsidRPr="00777637">
        <w:rPr>
          <w:position w:val="6"/>
          <w:sz w:val="16"/>
        </w:rPr>
        <w:t>*</w:t>
      </w:r>
      <w:r w:rsidRPr="00777637">
        <w:t>taxation law;</w:t>
      </w:r>
    </w:p>
    <w:p w:rsidR="00EF2BF5" w:rsidRPr="00777637" w:rsidRDefault="00EF2BF5" w:rsidP="00EF2BF5">
      <w:pPr>
        <w:pStyle w:val="paragraph"/>
      </w:pPr>
      <w:r w:rsidRPr="00777637">
        <w:tab/>
        <w:t>(b)</w:t>
      </w:r>
      <w:r w:rsidRPr="00777637">
        <w:tab/>
        <w:t>material for the purposes of subsection</w:t>
      </w:r>
      <w:r w:rsidR="00DA1913" w:rsidRPr="00777637">
        <w:t> </w:t>
      </w:r>
      <w:r w:rsidRPr="00777637">
        <w:t xml:space="preserve">15AB(1) of the </w:t>
      </w:r>
      <w:r w:rsidRPr="00777637">
        <w:rPr>
          <w:i/>
        </w:rPr>
        <w:t>Acts Interpretation Act 1901</w:t>
      </w:r>
      <w:r w:rsidRPr="00777637">
        <w:t>;</w:t>
      </w:r>
    </w:p>
    <w:p w:rsidR="00EF2BF5" w:rsidRPr="00777637" w:rsidRDefault="00EF2BF5" w:rsidP="00EF2BF5">
      <w:pPr>
        <w:pStyle w:val="paragraph"/>
      </w:pPr>
      <w:r w:rsidRPr="00777637">
        <w:tab/>
        <w:t>(c)</w:t>
      </w:r>
      <w:r w:rsidRPr="00777637">
        <w:tab/>
        <w:t xml:space="preserve">a decision of a court (whether or not an Australian court), the </w:t>
      </w:r>
      <w:r w:rsidR="00777637" w:rsidRPr="00777637">
        <w:rPr>
          <w:position w:val="6"/>
          <w:sz w:val="16"/>
        </w:rPr>
        <w:t>*</w:t>
      </w:r>
      <w:r w:rsidRPr="00777637">
        <w:t>AAT or a Board of Review;</w:t>
      </w:r>
    </w:p>
    <w:p w:rsidR="001C78F9" w:rsidRPr="00777637" w:rsidRDefault="001C78F9" w:rsidP="001C78F9">
      <w:pPr>
        <w:pStyle w:val="paragraph"/>
      </w:pPr>
      <w:r w:rsidRPr="00777637">
        <w:tab/>
        <w:t>(d)</w:t>
      </w:r>
      <w:r w:rsidRPr="00777637">
        <w:tab/>
        <w:t xml:space="preserve">a </w:t>
      </w:r>
      <w:r w:rsidR="00777637" w:rsidRPr="00777637">
        <w:rPr>
          <w:position w:val="6"/>
          <w:sz w:val="16"/>
        </w:rPr>
        <w:t>*</w:t>
      </w:r>
      <w:r w:rsidRPr="00777637">
        <w:t>public ruling.</w:t>
      </w:r>
    </w:p>
    <w:p w:rsidR="00EF2BF5" w:rsidRPr="00777637" w:rsidRDefault="00EF2BF5" w:rsidP="00EF2BF5">
      <w:pPr>
        <w:pStyle w:val="ActHead5"/>
      </w:pPr>
      <w:bookmarkStart w:id="379" w:name="_Toc69307437"/>
      <w:r w:rsidRPr="00777637">
        <w:rPr>
          <w:rStyle w:val="CharSectno"/>
        </w:rPr>
        <w:lastRenderedPageBreak/>
        <w:t>284</w:t>
      </w:r>
      <w:r w:rsidR="00777637">
        <w:rPr>
          <w:rStyle w:val="CharSectno"/>
        </w:rPr>
        <w:noBreakHyphen/>
      </w:r>
      <w:r w:rsidRPr="00777637">
        <w:rPr>
          <w:rStyle w:val="CharSectno"/>
        </w:rPr>
        <w:t>20</w:t>
      </w:r>
      <w:r w:rsidRPr="00777637">
        <w:t xml:space="preserve">  Which statements this Division applies to</w:t>
      </w:r>
      <w:bookmarkEnd w:id="379"/>
    </w:p>
    <w:p w:rsidR="00EF2BF5" w:rsidRPr="00777637" w:rsidRDefault="00EF2BF5" w:rsidP="002624BB">
      <w:pPr>
        <w:pStyle w:val="subsection"/>
      </w:pPr>
      <w:r w:rsidRPr="00777637">
        <w:tab/>
      </w:r>
      <w:r w:rsidRPr="00777637">
        <w:tab/>
        <w:t xml:space="preserve">This Division applies to a statement made orally, in a document or in any other way (including electronically) for a purpose connected with a </w:t>
      </w:r>
      <w:r w:rsidR="00777637" w:rsidRPr="00777637">
        <w:rPr>
          <w:position w:val="6"/>
          <w:sz w:val="16"/>
        </w:rPr>
        <w:t>*</w:t>
      </w:r>
      <w:r w:rsidRPr="00777637">
        <w:t>taxation law.</w:t>
      </w:r>
    </w:p>
    <w:p w:rsidR="00EF2BF5" w:rsidRPr="00777637" w:rsidRDefault="00EF2BF5" w:rsidP="00EF2BF5">
      <w:pPr>
        <w:pStyle w:val="ActHead5"/>
      </w:pPr>
      <w:bookmarkStart w:id="380" w:name="_Toc69307438"/>
      <w:r w:rsidRPr="00777637">
        <w:rPr>
          <w:rStyle w:val="CharSectno"/>
        </w:rPr>
        <w:t>284</w:t>
      </w:r>
      <w:r w:rsidR="00777637">
        <w:rPr>
          <w:rStyle w:val="CharSectno"/>
        </w:rPr>
        <w:noBreakHyphen/>
      </w:r>
      <w:r w:rsidRPr="00777637">
        <w:rPr>
          <w:rStyle w:val="CharSectno"/>
        </w:rPr>
        <w:t>25</w:t>
      </w:r>
      <w:r w:rsidRPr="00777637">
        <w:t xml:space="preserve">  Statements by agents</w:t>
      </w:r>
      <w:bookmarkEnd w:id="380"/>
    </w:p>
    <w:p w:rsidR="00EF2BF5" w:rsidRPr="00777637" w:rsidRDefault="00EF2BF5" w:rsidP="002624BB">
      <w:pPr>
        <w:pStyle w:val="subsection"/>
      </w:pPr>
      <w:r w:rsidRPr="00777637">
        <w:tab/>
      </w:r>
      <w:r w:rsidRPr="00777637">
        <w:tab/>
        <w:t>This Division applies to a statement made by your agent as if it had been made by you.</w:t>
      </w:r>
    </w:p>
    <w:p w:rsidR="00EF2BF5" w:rsidRPr="00777637" w:rsidRDefault="00EF2BF5" w:rsidP="00EF2BF5">
      <w:pPr>
        <w:pStyle w:val="ActHead5"/>
      </w:pPr>
      <w:bookmarkStart w:id="381" w:name="_Toc69307439"/>
      <w:r w:rsidRPr="00777637">
        <w:rPr>
          <w:rStyle w:val="CharSectno"/>
        </w:rPr>
        <w:t>284</w:t>
      </w:r>
      <w:r w:rsidR="00777637">
        <w:rPr>
          <w:rStyle w:val="CharSectno"/>
        </w:rPr>
        <w:noBreakHyphen/>
      </w:r>
      <w:r w:rsidRPr="00777637">
        <w:rPr>
          <w:rStyle w:val="CharSectno"/>
        </w:rPr>
        <w:t>30</w:t>
      </w:r>
      <w:r w:rsidRPr="00777637">
        <w:t xml:space="preserve">  Application of Division to trusts</w:t>
      </w:r>
      <w:bookmarkEnd w:id="381"/>
    </w:p>
    <w:p w:rsidR="00EF2BF5" w:rsidRPr="00777637" w:rsidRDefault="00EF2BF5" w:rsidP="002624BB">
      <w:pPr>
        <w:pStyle w:val="subsection"/>
      </w:pPr>
      <w:r w:rsidRPr="00777637">
        <w:tab/>
      </w:r>
      <w:r w:rsidRPr="00777637">
        <w:tab/>
        <w:t>If you are a trustee of a trust and:</w:t>
      </w:r>
    </w:p>
    <w:p w:rsidR="00EF2BF5" w:rsidRPr="00777637" w:rsidRDefault="00EF2BF5" w:rsidP="00EF2BF5">
      <w:pPr>
        <w:pStyle w:val="paragraph"/>
      </w:pPr>
      <w:r w:rsidRPr="00777637">
        <w:tab/>
        <w:t>(a)</w:t>
      </w:r>
      <w:r w:rsidRPr="00777637">
        <w:tab/>
        <w:t xml:space="preserve">you make a statement to the Commissioner or to an officer who is exercising powers or performing functions under a </w:t>
      </w:r>
      <w:r w:rsidR="00777637" w:rsidRPr="00777637">
        <w:rPr>
          <w:position w:val="6"/>
          <w:sz w:val="16"/>
        </w:rPr>
        <w:t>*</w:t>
      </w:r>
      <w:r w:rsidRPr="00777637">
        <w:t>taxation law about the trust; and</w:t>
      </w:r>
    </w:p>
    <w:p w:rsidR="00EF2BF5" w:rsidRPr="00777637" w:rsidRDefault="00EF2BF5" w:rsidP="00EF2BF5">
      <w:pPr>
        <w:pStyle w:val="paragraph"/>
      </w:pPr>
      <w:r w:rsidRPr="00777637">
        <w:tab/>
        <w:t>(b)</w:t>
      </w:r>
      <w:r w:rsidRPr="00777637">
        <w:tab/>
        <w:t>the statement:</w:t>
      </w:r>
    </w:p>
    <w:p w:rsidR="00EF2BF5" w:rsidRPr="00777637" w:rsidRDefault="00EF2BF5" w:rsidP="00EF2BF5">
      <w:pPr>
        <w:pStyle w:val="paragraphsub"/>
      </w:pPr>
      <w:r w:rsidRPr="00777637">
        <w:tab/>
        <w:t>(i)</w:t>
      </w:r>
      <w:r w:rsidRPr="00777637">
        <w:tab/>
        <w:t>is false or misleading in a material particular, whether because of things in it or omitted from it; or</w:t>
      </w:r>
    </w:p>
    <w:p w:rsidR="00EF2BF5" w:rsidRPr="00777637" w:rsidRDefault="00EF2BF5" w:rsidP="00EF2BF5">
      <w:pPr>
        <w:pStyle w:val="paragraphsub"/>
      </w:pPr>
      <w:r w:rsidRPr="00777637">
        <w:tab/>
        <w:t>(ii)</w:t>
      </w:r>
      <w:r w:rsidRPr="00777637">
        <w:tab/>
        <w:t xml:space="preserve">treated an </w:t>
      </w:r>
      <w:r w:rsidR="00777637" w:rsidRPr="00777637">
        <w:rPr>
          <w:position w:val="6"/>
          <w:sz w:val="16"/>
        </w:rPr>
        <w:t>*</w:t>
      </w:r>
      <w:r w:rsidRPr="00777637">
        <w:t xml:space="preserve">income tax law as applying to a matter or identical matters in a particular way that was not </w:t>
      </w:r>
      <w:r w:rsidR="00777637" w:rsidRPr="00777637">
        <w:rPr>
          <w:position w:val="6"/>
          <w:sz w:val="16"/>
        </w:rPr>
        <w:t>*</w:t>
      </w:r>
      <w:r w:rsidRPr="00777637">
        <w:t>reasonably arguable; or</w:t>
      </w:r>
    </w:p>
    <w:p w:rsidR="00EF2BF5" w:rsidRPr="00777637" w:rsidRDefault="00EF2BF5" w:rsidP="00EF2BF5">
      <w:pPr>
        <w:pStyle w:val="paragraphsub"/>
      </w:pPr>
      <w:r w:rsidRPr="00777637">
        <w:tab/>
        <w:t>(iii)</w:t>
      </w:r>
      <w:r w:rsidRPr="00777637">
        <w:tab/>
        <w:t xml:space="preserve">treated a taxation law as applying in a particular way to a </w:t>
      </w:r>
      <w:r w:rsidR="00777637" w:rsidRPr="00777637">
        <w:rPr>
          <w:position w:val="6"/>
          <w:sz w:val="16"/>
        </w:rPr>
        <w:t>*</w:t>
      </w:r>
      <w:r w:rsidRPr="00777637">
        <w:t>scheme;</w:t>
      </w:r>
    </w:p>
    <w:p w:rsidR="00EF2BF5" w:rsidRPr="00777637" w:rsidRDefault="00EF2BF5" w:rsidP="006B2802">
      <w:pPr>
        <w:pStyle w:val="subsection2"/>
      </w:pPr>
      <w:r w:rsidRPr="00777637">
        <w:t xml:space="preserve">this Division applies to you as if any </w:t>
      </w:r>
      <w:r w:rsidR="00777637" w:rsidRPr="00777637">
        <w:rPr>
          <w:position w:val="6"/>
          <w:sz w:val="16"/>
        </w:rPr>
        <w:t>*</w:t>
      </w:r>
      <w:r w:rsidRPr="00777637">
        <w:t xml:space="preserve">shortfall amount or </w:t>
      </w:r>
      <w:r w:rsidR="00777637" w:rsidRPr="00777637">
        <w:rPr>
          <w:position w:val="6"/>
          <w:sz w:val="16"/>
        </w:rPr>
        <w:t>*</w:t>
      </w:r>
      <w:r w:rsidRPr="00777637">
        <w:t>scheme shortfall amount of a beneficiary of the trust as a result of the statement were your shortfall amount or scheme shortfall amount.</w:t>
      </w:r>
    </w:p>
    <w:p w:rsidR="00EF2BF5" w:rsidRPr="00777637" w:rsidRDefault="00EF2BF5" w:rsidP="00EF2BF5">
      <w:pPr>
        <w:pStyle w:val="ActHead5"/>
      </w:pPr>
      <w:bookmarkStart w:id="382" w:name="_Toc69307440"/>
      <w:r w:rsidRPr="00777637">
        <w:rPr>
          <w:rStyle w:val="CharSectno"/>
        </w:rPr>
        <w:t>284</w:t>
      </w:r>
      <w:r w:rsidR="00777637">
        <w:rPr>
          <w:rStyle w:val="CharSectno"/>
        </w:rPr>
        <w:noBreakHyphen/>
      </w:r>
      <w:r w:rsidRPr="00777637">
        <w:rPr>
          <w:rStyle w:val="CharSectno"/>
        </w:rPr>
        <w:t>35</w:t>
      </w:r>
      <w:r w:rsidRPr="00777637">
        <w:t xml:space="preserve">  Application of Division to partnerships</w:t>
      </w:r>
      <w:bookmarkEnd w:id="382"/>
    </w:p>
    <w:p w:rsidR="00EF2BF5" w:rsidRPr="00777637" w:rsidRDefault="00EF2BF5" w:rsidP="002624BB">
      <w:pPr>
        <w:pStyle w:val="subsection"/>
      </w:pPr>
      <w:r w:rsidRPr="00777637">
        <w:tab/>
        <w:t>(1)</w:t>
      </w:r>
      <w:r w:rsidRPr="00777637">
        <w:tab/>
        <w:t>If you are a partner in a partnership and:</w:t>
      </w:r>
    </w:p>
    <w:p w:rsidR="00EF2BF5" w:rsidRPr="00777637" w:rsidRDefault="00EF2BF5" w:rsidP="00EF2BF5">
      <w:pPr>
        <w:pStyle w:val="paragraph"/>
      </w:pPr>
      <w:r w:rsidRPr="00777637">
        <w:tab/>
        <w:t>(a)</w:t>
      </w:r>
      <w:r w:rsidRPr="00777637">
        <w:tab/>
        <w:t xml:space="preserve">a statement about the partnership net income or partnership loss is made by a partner or the partnership’s agent to the Commissioner or to an entity who is exercising powers or performing functions under a </w:t>
      </w:r>
      <w:r w:rsidR="00777637" w:rsidRPr="00777637">
        <w:rPr>
          <w:position w:val="6"/>
          <w:sz w:val="16"/>
        </w:rPr>
        <w:t>*</w:t>
      </w:r>
      <w:r w:rsidRPr="00777637">
        <w:t>taxation law about the partnership; and</w:t>
      </w:r>
    </w:p>
    <w:p w:rsidR="00EF2BF5" w:rsidRPr="00777637" w:rsidRDefault="00EF2BF5" w:rsidP="00EF2BF5">
      <w:pPr>
        <w:pStyle w:val="paragraph"/>
      </w:pPr>
      <w:r w:rsidRPr="00777637">
        <w:lastRenderedPageBreak/>
        <w:tab/>
        <w:t>(b)</w:t>
      </w:r>
      <w:r w:rsidRPr="00777637">
        <w:tab/>
        <w:t>the statement:</w:t>
      </w:r>
    </w:p>
    <w:p w:rsidR="00EF2BF5" w:rsidRPr="00777637" w:rsidRDefault="00EF2BF5" w:rsidP="00EF2BF5">
      <w:pPr>
        <w:pStyle w:val="paragraphsub"/>
      </w:pPr>
      <w:r w:rsidRPr="00777637">
        <w:tab/>
        <w:t>(i)</w:t>
      </w:r>
      <w:r w:rsidRPr="00777637">
        <w:tab/>
        <w:t>is false or misleading in a material particular, whether because of things in it or omitted from it; or</w:t>
      </w:r>
    </w:p>
    <w:p w:rsidR="00EF2BF5" w:rsidRPr="00777637" w:rsidRDefault="00EF2BF5" w:rsidP="00EF2BF5">
      <w:pPr>
        <w:pStyle w:val="paragraphsub"/>
      </w:pPr>
      <w:r w:rsidRPr="00777637">
        <w:tab/>
        <w:t>(ii)</w:t>
      </w:r>
      <w:r w:rsidRPr="00777637">
        <w:tab/>
        <w:t xml:space="preserve">treated an </w:t>
      </w:r>
      <w:r w:rsidR="00777637" w:rsidRPr="00777637">
        <w:rPr>
          <w:position w:val="6"/>
          <w:sz w:val="16"/>
        </w:rPr>
        <w:t>*</w:t>
      </w:r>
      <w:r w:rsidRPr="00777637">
        <w:t xml:space="preserve">income tax law as applying to a matter or identical matters in a particular way that was not </w:t>
      </w:r>
      <w:r w:rsidR="00777637" w:rsidRPr="00777637">
        <w:rPr>
          <w:position w:val="6"/>
          <w:sz w:val="16"/>
        </w:rPr>
        <w:t>*</w:t>
      </w:r>
      <w:r w:rsidRPr="00777637">
        <w:t>reasonably arguable;</w:t>
      </w:r>
    </w:p>
    <w:p w:rsidR="00EF2BF5" w:rsidRPr="00777637" w:rsidRDefault="00EF2BF5" w:rsidP="006B2802">
      <w:pPr>
        <w:pStyle w:val="subsection2"/>
      </w:pPr>
      <w:r w:rsidRPr="00777637">
        <w:t>this Division applies to you as if you had made the statement.</w:t>
      </w:r>
    </w:p>
    <w:p w:rsidR="00EF2BF5" w:rsidRPr="00777637" w:rsidRDefault="00EF2BF5" w:rsidP="00837D47">
      <w:pPr>
        <w:pStyle w:val="subsection"/>
        <w:keepNext/>
        <w:keepLines/>
      </w:pPr>
      <w:r w:rsidRPr="00777637">
        <w:tab/>
        <w:t>(2)</w:t>
      </w:r>
      <w:r w:rsidRPr="00777637">
        <w:tab/>
        <w:t>If you are a partner in a partnership and:</w:t>
      </w:r>
    </w:p>
    <w:p w:rsidR="00EF2BF5" w:rsidRPr="00777637" w:rsidRDefault="00EF2BF5" w:rsidP="00EF2BF5">
      <w:pPr>
        <w:pStyle w:val="paragraph"/>
      </w:pPr>
      <w:r w:rsidRPr="00777637">
        <w:tab/>
        <w:t>(a)</w:t>
      </w:r>
      <w:r w:rsidRPr="00777637">
        <w:tab/>
        <w:t xml:space="preserve">the partnership participated in a </w:t>
      </w:r>
      <w:r w:rsidR="00777637" w:rsidRPr="00777637">
        <w:rPr>
          <w:position w:val="6"/>
          <w:sz w:val="16"/>
        </w:rPr>
        <w:t>*</w:t>
      </w:r>
      <w:r w:rsidRPr="00777637">
        <w:t>scheme; and</w:t>
      </w:r>
    </w:p>
    <w:p w:rsidR="00EF2BF5" w:rsidRPr="00777637" w:rsidRDefault="00EF2BF5" w:rsidP="00EF2BF5">
      <w:pPr>
        <w:pStyle w:val="paragraph"/>
      </w:pPr>
      <w:r w:rsidRPr="00777637">
        <w:tab/>
        <w:t>(b)</w:t>
      </w:r>
      <w:r w:rsidRPr="00777637">
        <w:tab/>
        <w:t>the partnership net income would have been greater, or the partnership loss would have been smaller, apart from the scheme;</w:t>
      </w:r>
    </w:p>
    <w:p w:rsidR="00EF2BF5" w:rsidRPr="00777637" w:rsidRDefault="00EF2BF5" w:rsidP="006B2802">
      <w:pPr>
        <w:pStyle w:val="subsection2"/>
      </w:pPr>
      <w:r w:rsidRPr="00777637">
        <w:t xml:space="preserve">this Division applies to you as if the proportion of the </w:t>
      </w:r>
      <w:r w:rsidR="00777637" w:rsidRPr="00777637">
        <w:rPr>
          <w:position w:val="6"/>
          <w:sz w:val="16"/>
        </w:rPr>
        <w:t>*</w:t>
      </w:r>
      <w:r w:rsidRPr="00777637">
        <w:t>scheme benefit that is the same as your share of the partnership net income or partnership loss were your scheme benefit.</w:t>
      </w:r>
    </w:p>
    <w:p w:rsidR="00EF2BF5" w:rsidRPr="00777637" w:rsidRDefault="00EF2BF5" w:rsidP="00EF2BF5">
      <w:pPr>
        <w:pStyle w:val="ActHead4"/>
      </w:pPr>
      <w:bookmarkStart w:id="383" w:name="_Toc69307441"/>
      <w:r w:rsidRPr="00777637">
        <w:rPr>
          <w:rStyle w:val="CharSubdNo"/>
        </w:rPr>
        <w:t>Subdivision</w:t>
      </w:r>
      <w:r w:rsidR="00DA1913" w:rsidRPr="00777637">
        <w:rPr>
          <w:rStyle w:val="CharSubdNo"/>
        </w:rPr>
        <w:t> </w:t>
      </w:r>
      <w:r w:rsidRPr="00777637">
        <w:rPr>
          <w:rStyle w:val="CharSubdNo"/>
        </w:rPr>
        <w:t>284</w:t>
      </w:r>
      <w:r w:rsidR="00777637">
        <w:rPr>
          <w:rStyle w:val="CharSubdNo"/>
        </w:rPr>
        <w:noBreakHyphen/>
      </w:r>
      <w:r w:rsidRPr="00777637">
        <w:rPr>
          <w:rStyle w:val="CharSubdNo"/>
        </w:rPr>
        <w:t>B</w:t>
      </w:r>
      <w:r w:rsidRPr="00777637">
        <w:t>—</w:t>
      </w:r>
      <w:r w:rsidRPr="00777637">
        <w:rPr>
          <w:rStyle w:val="CharSubdText"/>
        </w:rPr>
        <w:t>Penalties relating to statements</w:t>
      </w:r>
      <w:bookmarkEnd w:id="383"/>
    </w:p>
    <w:p w:rsidR="00EF2BF5" w:rsidRPr="00777637" w:rsidRDefault="00EF2BF5" w:rsidP="00EF2BF5">
      <w:pPr>
        <w:pStyle w:val="ActHead4"/>
      </w:pPr>
      <w:bookmarkStart w:id="384" w:name="_Toc69307442"/>
      <w:r w:rsidRPr="00777637">
        <w:rPr>
          <w:rStyle w:val="CharSubdNo"/>
        </w:rPr>
        <w:t>Guide to Subdivision</w:t>
      </w:r>
      <w:r w:rsidR="00DA1913" w:rsidRPr="00777637">
        <w:rPr>
          <w:rStyle w:val="CharSubdNo"/>
        </w:rPr>
        <w:t> </w:t>
      </w:r>
      <w:r w:rsidRPr="00777637">
        <w:rPr>
          <w:rStyle w:val="CharSubdNo"/>
        </w:rPr>
        <w:t>284</w:t>
      </w:r>
      <w:r w:rsidR="00777637">
        <w:rPr>
          <w:rStyle w:val="CharSubdText"/>
        </w:rPr>
        <w:noBreakHyphen/>
      </w:r>
      <w:r w:rsidRPr="00777637">
        <w:t>B</w:t>
      </w:r>
      <w:bookmarkEnd w:id="384"/>
    </w:p>
    <w:p w:rsidR="00EF2BF5" w:rsidRPr="00777637" w:rsidRDefault="00EF2BF5" w:rsidP="00EF2BF5">
      <w:pPr>
        <w:pStyle w:val="ActHead5"/>
      </w:pPr>
      <w:bookmarkStart w:id="385" w:name="_Toc69307443"/>
      <w:r w:rsidRPr="00777637">
        <w:rPr>
          <w:rStyle w:val="CharSectno"/>
        </w:rPr>
        <w:t>284</w:t>
      </w:r>
      <w:r w:rsidR="00777637">
        <w:rPr>
          <w:rStyle w:val="CharSectno"/>
        </w:rPr>
        <w:noBreakHyphen/>
      </w:r>
      <w:r w:rsidRPr="00777637">
        <w:rPr>
          <w:rStyle w:val="CharSectno"/>
        </w:rPr>
        <w:t>70</w:t>
      </w:r>
      <w:r w:rsidRPr="00777637">
        <w:t xml:space="preserve">  What this Subdivision is about</w:t>
      </w:r>
      <w:bookmarkEnd w:id="385"/>
    </w:p>
    <w:p w:rsidR="00EF2BF5" w:rsidRPr="00777637" w:rsidRDefault="00EF2BF5" w:rsidP="00EF2BF5">
      <w:pPr>
        <w:pStyle w:val="BoxText"/>
      </w:pPr>
      <w:r w:rsidRPr="00777637">
        <w:t>You are liable to an administrative penalty if:</w:t>
      </w:r>
    </w:p>
    <w:p w:rsidR="00EF2BF5" w:rsidRPr="00777637" w:rsidRDefault="00EF2BF5" w:rsidP="00EF2BF5">
      <w:pPr>
        <w:pStyle w:val="BoxPara"/>
      </w:pPr>
      <w:r w:rsidRPr="00777637">
        <w:tab/>
        <w:t>(a)</w:t>
      </w:r>
      <w:r w:rsidRPr="00777637">
        <w:tab/>
        <w:t>you make a false or misleading statement about a tax</w:t>
      </w:r>
      <w:r w:rsidR="00777637">
        <w:noBreakHyphen/>
      </w:r>
      <w:r w:rsidRPr="00777637">
        <w:t>related matter; or</w:t>
      </w:r>
    </w:p>
    <w:p w:rsidR="00EF2BF5" w:rsidRPr="00777637" w:rsidRDefault="00EF2BF5" w:rsidP="00EF2BF5">
      <w:pPr>
        <w:pStyle w:val="BoxPara"/>
      </w:pPr>
      <w:r w:rsidRPr="00777637">
        <w:tab/>
        <w:t>(b)</w:t>
      </w:r>
      <w:r w:rsidRPr="00777637">
        <w:tab/>
        <w:t>you take a position that is not reasonably arguable about a tax</w:t>
      </w:r>
      <w:r w:rsidR="00777637">
        <w:noBreakHyphen/>
      </w:r>
      <w:r w:rsidRPr="00777637">
        <w:t>related matter; or</w:t>
      </w:r>
    </w:p>
    <w:p w:rsidR="00EF2BF5" w:rsidRPr="00777637" w:rsidRDefault="00EF2BF5" w:rsidP="00EF2BF5">
      <w:pPr>
        <w:pStyle w:val="BoxPara"/>
      </w:pPr>
      <w:r w:rsidRPr="00777637">
        <w:tab/>
        <w:t>(c)</w:t>
      </w:r>
      <w:r w:rsidRPr="00777637">
        <w:tab/>
        <w:t>the Commissioner determines a tax</w:t>
      </w:r>
      <w:r w:rsidR="00777637">
        <w:noBreakHyphen/>
      </w:r>
      <w:r w:rsidRPr="00777637">
        <w:t>related liability of yours without documents you were required to provide</w:t>
      </w:r>
      <w:r w:rsidR="00E86279" w:rsidRPr="00777637">
        <w:t>.</w:t>
      </w:r>
    </w:p>
    <w:p w:rsidR="00EF2BF5" w:rsidRPr="00777637" w:rsidRDefault="00EF2BF5" w:rsidP="00EF2BF5">
      <w:pPr>
        <w:pStyle w:val="BoxText"/>
      </w:pPr>
      <w:r w:rsidRPr="00777637">
        <w:lastRenderedPageBreak/>
        <w:t>This Subdivision sets out when the penalties apply and how the amounts of the penalties are calculated.</w:t>
      </w:r>
    </w:p>
    <w:p w:rsidR="00EF2BF5" w:rsidRPr="00777637" w:rsidRDefault="00EF2BF5" w:rsidP="00194CF8">
      <w:pPr>
        <w:pStyle w:val="TofSectsHeading"/>
        <w:keepNext/>
        <w:keepLines/>
      </w:pPr>
      <w:r w:rsidRPr="00777637">
        <w:t>Table of sections</w:t>
      </w:r>
    </w:p>
    <w:p w:rsidR="00EF2BF5" w:rsidRPr="00777637" w:rsidRDefault="00EF2BF5" w:rsidP="00194CF8">
      <w:pPr>
        <w:pStyle w:val="TofSectsGroupHeading"/>
        <w:keepNext/>
        <w:rPr>
          <w:noProof/>
        </w:rPr>
      </w:pPr>
      <w:r w:rsidRPr="00777637">
        <w:rPr>
          <w:noProof/>
        </w:rPr>
        <w:t>Operative provisions</w:t>
      </w:r>
    </w:p>
    <w:p w:rsidR="00EF2BF5" w:rsidRPr="00777637" w:rsidRDefault="00EF2BF5" w:rsidP="00EF2BF5">
      <w:pPr>
        <w:pStyle w:val="TofSectsSection"/>
      </w:pPr>
      <w:r w:rsidRPr="00777637">
        <w:rPr>
          <w:noProof/>
        </w:rPr>
        <w:t>284</w:t>
      </w:r>
      <w:r w:rsidR="00777637">
        <w:rPr>
          <w:noProof/>
        </w:rPr>
        <w:noBreakHyphen/>
      </w:r>
      <w:r w:rsidRPr="00777637">
        <w:rPr>
          <w:noProof/>
        </w:rPr>
        <w:t>75</w:t>
      </w:r>
      <w:r w:rsidRPr="00777637">
        <w:rPr>
          <w:noProof/>
        </w:rPr>
        <w:tab/>
      </w:r>
      <w:r w:rsidRPr="00777637">
        <w:t>Liability to penalty</w:t>
      </w:r>
    </w:p>
    <w:p w:rsidR="00EF2BF5" w:rsidRPr="00777637" w:rsidRDefault="00EF2BF5" w:rsidP="00EF2BF5">
      <w:pPr>
        <w:pStyle w:val="TofSectsSection"/>
      </w:pPr>
      <w:r w:rsidRPr="00777637">
        <w:t>284</w:t>
      </w:r>
      <w:r w:rsidR="00777637">
        <w:noBreakHyphen/>
      </w:r>
      <w:r w:rsidRPr="00777637">
        <w:t>80</w:t>
      </w:r>
      <w:r w:rsidRPr="00777637">
        <w:tab/>
      </w:r>
      <w:r w:rsidRPr="00777637">
        <w:rPr>
          <w:i/>
        </w:rPr>
        <w:t>Shortfall amounts</w:t>
      </w:r>
    </w:p>
    <w:p w:rsidR="00EF2BF5" w:rsidRPr="00777637" w:rsidRDefault="00EF2BF5" w:rsidP="00EF2BF5">
      <w:pPr>
        <w:pStyle w:val="TofSectsSection"/>
      </w:pPr>
      <w:r w:rsidRPr="00777637">
        <w:t>284</w:t>
      </w:r>
      <w:r w:rsidR="00777637">
        <w:noBreakHyphen/>
      </w:r>
      <w:r w:rsidRPr="00777637">
        <w:t>85</w:t>
      </w:r>
      <w:r w:rsidRPr="00777637">
        <w:tab/>
        <w:t>Amount of penalty</w:t>
      </w:r>
    </w:p>
    <w:p w:rsidR="00EF2BF5" w:rsidRPr="00777637" w:rsidRDefault="00EF2BF5" w:rsidP="00EF2BF5">
      <w:pPr>
        <w:pStyle w:val="TofSectsSection"/>
        <w:rPr>
          <w:i/>
        </w:rPr>
      </w:pPr>
      <w:r w:rsidRPr="00777637">
        <w:t>284</w:t>
      </w:r>
      <w:r w:rsidR="00777637">
        <w:noBreakHyphen/>
      </w:r>
      <w:r w:rsidRPr="00777637">
        <w:t>90</w:t>
      </w:r>
      <w:r w:rsidRPr="00777637">
        <w:tab/>
      </w:r>
      <w:r w:rsidRPr="00777637">
        <w:rPr>
          <w:i/>
        </w:rPr>
        <w:t>Base penalty amount</w:t>
      </w:r>
    </w:p>
    <w:p w:rsidR="0071043F" w:rsidRPr="00777637" w:rsidRDefault="0071043F" w:rsidP="0071043F">
      <w:pPr>
        <w:pStyle w:val="TofSectsSection"/>
      </w:pPr>
      <w:r w:rsidRPr="00777637">
        <w:t>284</w:t>
      </w:r>
      <w:r w:rsidR="00777637">
        <w:noBreakHyphen/>
      </w:r>
      <w:r w:rsidRPr="00777637">
        <w:t>95</w:t>
      </w:r>
      <w:r w:rsidRPr="00777637">
        <w:tab/>
        <w:t>Joint and several liability of directors of corporate trustee that makes a false or misleading statement</w:t>
      </w:r>
    </w:p>
    <w:p w:rsidR="00EF2BF5" w:rsidRPr="00777637" w:rsidRDefault="00EF2BF5" w:rsidP="00EF2BF5">
      <w:pPr>
        <w:pStyle w:val="ActHead4"/>
      </w:pPr>
      <w:bookmarkStart w:id="386" w:name="_Toc69307444"/>
      <w:r w:rsidRPr="00777637">
        <w:rPr>
          <w:rStyle w:val="CharSubdNo"/>
        </w:rPr>
        <w:t>Operative provisio</w:t>
      </w:r>
      <w:r w:rsidRPr="00777637">
        <w:rPr>
          <w:rStyle w:val="CharSubdText"/>
        </w:rPr>
        <w:t>n</w:t>
      </w:r>
      <w:r w:rsidRPr="00777637">
        <w:t>s</w:t>
      </w:r>
      <w:bookmarkEnd w:id="386"/>
    </w:p>
    <w:p w:rsidR="00EF2BF5" w:rsidRPr="00777637" w:rsidRDefault="00EF2BF5" w:rsidP="00EF2BF5">
      <w:pPr>
        <w:pStyle w:val="ActHead5"/>
      </w:pPr>
      <w:bookmarkStart w:id="387" w:name="_Toc69307445"/>
      <w:r w:rsidRPr="00777637">
        <w:rPr>
          <w:rStyle w:val="CharSectno"/>
        </w:rPr>
        <w:t>284</w:t>
      </w:r>
      <w:r w:rsidR="00777637">
        <w:rPr>
          <w:rStyle w:val="CharSectno"/>
        </w:rPr>
        <w:noBreakHyphen/>
      </w:r>
      <w:r w:rsidRPr="00777637">
        <w:rPr>
          <w:rStyle w:val="CharSectno"/>
        </w:rPr>
        <w:t>75</w:t>
      </w:r>
      <w:r w:rsidRPr="00777637">
        <w:t xml:space="preserve">  Liability to penalty</w:t>
      </w:r>
      <w:bookmarkEnd w:id="387"/>
    </w:p>
    <w:p w:rsidR="00EF2BF5" w:rsidRPr="00777637" w:rsidRDefault="00EF2BF5" w:rsidP="002624BB">
      <w:pPr>
        <w:pStyle w:val="subsection"/>
      </w:pPr>
      <w:r w:rsidRPr="00777637">
        <w:tab/>
        <w:t>(1)</w:t>
      </w:r>
      <w:r w:rsidRPr="00777637">
        <w:tab/>
        <w:t>You are liable to an administrative penalty if:</w:t>
      </w:r>
    </w:p>
    <w:p w:rsidR="00EF2BF5" w:rsidRPr="00777637" w:rsidRDefault="00EF2BF5" w:rsidP="00EF2BF5">
      <w:pPr>
        <w:pStyle w:val="paragraph"/>
      </w:pPr>
      <w:r w:rsidRPr="00777637">
        <w:tab/>
        <w:t>(a)</w:t>
      </w:r>
      <w:r w:rsidRPr="00777637">
        <w:tab/>
        <w:t xml:space="preserve">you </w:t>
      </w:r>
      <w:r w:rsidR="00690E54" w:rsidRPr="00777637">
        <w:t>make</w:t>
      </w:r>
      <w:r w:rsidRPr="00777637">
        <w:t xml:space="preserve"> a statement to the Commissioner or to an entity that is exercising powers or performing functions under a </w:t>
      </w:r>
      <w:r w:rsidR="00777637" w:rsidRPr="00777637">
        <w:rPr>
          <w:position w:val="6"/>
          <w:sz w:val="16"/>
        </w:rPr>
        <w:t>*</w:t>
      </w:r>
      <w:r w:rsidRPr="00777637">
        <w:t>taxation law</w:t>
      </w:r>
      <w:r w:rsidR="000A53AE" w:rsidRPr="00777637">
        <w:t xml:space="preserve"> (other than the </w:t>
      </w:r>
      <w:r w:rsidR="00777637" w:rsidRPr="00777637">
        <w:rPr>
          <w:position w:val="6"/>
          <w:sz w:val="16"/>
        </w:rPr>
        <w:t>*</w:t>
      </w:r>
      <w:r w:rsidR="000A53AE" w:rsidRPr="00777637">
        <w:t>Excise Acts)</w:t>
      </w:r>
      <w:r w:rsidRPr="00777637">
        <w:t>; and</w:t>
      </w:r>
    </w:p>
    <w:p w:rsidR="00EF2BF5" w:rsidRPr="00777637" w:rsidRDefault="00EF2BF5" w:rsidP="00EF2BF5">
      <w:pPr>
        <w:pStyle w:val="paragraph"/>
      </w:pPr>
      <w:r w:rsidRPr="00777637">
        <w:tab/>
        <w:t>(b)</w:t>
      </w:r>
      <w:r w:rsidRPr="00777637">
        <w:tab/>
        <w:t xml:space="preserve">the statement is false or misleading in a material particular, whether because of things in it or omitted from </w:t>
      </w:r>
      <w:r w:rsidR="001E5628" w:rsidRPr="00777637">
        <w:t>it.</w:t>
      </w:r>
    </w:p>
    <w:p w:rsidR="00DE41E8" w:rsidRPr="00777637" w:rsidRDefault="00B30E4B" w:rsidP="00DE41E8">
      <w:pPr>
        <w:pStyle w:val="notetext"/>
      </w:pPr>
      <w:r w:rsidRPr="00777637">
        <w:t>Note</w:t>
      </w:r>
      <w:r w:rsidR="00DE41E8" w:rsidRPr="00777637">
        <w:t>:</w:t>
      </w:r>
      <w:r w:rsidR="00DE41E8" w:rsidRPr="00777637">
        <w:tab/>
        <w:t>This section applies to a statement made by your agent as if it had been made by you: see section</w:t>
      </w:r>
      <w:r w:rsidR="00DA1913" w:rsidRPr="00777637">
        <w:t> </w:t>
      </w:r>
      <w:r w:rsidR="00DE41E8" w:rsidRPr="00777637">
        <w:t>284</w:t>
      </w:r>
      <w:r w:rsidR="00777637">
        <w:noBreakHyphen/>
      </w:r>
      <w:r w:rsidR="00DE41E8" w:rsidRPr="00777637">
        <w:t>25.</w:t>
      </w:r>
    </w:p>
    <w:p w:rsidR="00EF2BF5" w:rsidRPr="00777637" w:rsidRDefault="00EF2BF5" w:rsidP="002624BB">
      <w:pPr>
        <w:pStyle w:val="subsection"/>
      </w:pPr>
      <w:r w:rsidRPr="00777637">
        <w:tab/>
        <w:t>(2)</w:t>
      </w:r>
      <w:r w:rsidRPr="00777637">
        <w:tab/>
        <w:t>You are liable to an administrative penalty if:</w:t>
      </w:r>
    </w:p>
    <w:p w:rsidR="00EF2BF5" w:rsidRPr="00777637" w:rsidRDefault="00EF2BF5" w:rsidP="00EF2BF5">
      <w:pPr>
        <w:pStyle w:val="paragraph"/>
      </w:pPr>
      <w:r w:rsidRPr="00777637">
        <w:tab/>
        <w:t>(a)</w:t>
      </w:r>
      <w:r w:rsidRPr="00777637">
        <w:tab/>
        <w:t xml:space="preserve">you </w:t>
      </w:r>
      <w:r w:rsidR="009F085E" w:rsidRPr="00777637">
        <w:t>make</w:t>
      </w:r>
      <w:r w:rsidRPr="00777637">
        <w:t xml:space="preserve"> a statement to the Commissioner or to an entity that is exercising powers or performing functions under an </w:t>
      </w:r>
      <w:r w:rsidR="00777637" w:rsidRPr="00777637">
        <w:rPr>
          <w:position w:val="6"/>
          <w:sz w:val="16"/>
        </w:rPr>
        <w:t>*</w:t>
      </w:r>
      <w:r w:rsidRPr="00777637">
        <w:t>income tax law</w:t>
      </w:r>
      <w:r w:rsidR="00D31C02" w:rsidRPr="00777637">
        <w:t xml:space="preserve"> or the </w:t>
      </w:r>
      <w:r w:rsidR="00777637" w:rsidRPr="00777637">
        <w:rPr>
          <w:position w:val="6"/>
          <w:sz w:val="16"/>
        </w:rPr>
        <w:t>*</w:t>
      </w:r>
      <w:r w:rsidR="00707EFC" w:rsidRPr="00777637">
        <w:t>petroleum resource rent tax law</w:t>
      </w:r>
      <w:r w:rsidRPr="00777637">
        <w:t>; and</w:t>
      </w:r>
    </w:p>
    <w:p w:rsidR="00EF2BF5" w:rsidRPr="00777637" w:rsidRDefault="00EF2BF5" w:rsidP="00EF2BF5">
      <w:pPr>
        <w:pStyle w:val="paragraph"/>
      </w:pPr>
      <w:r w:rsidRPr="00777637">
        <w:tab/>
        <w:t>(b)</w:t>
      </w:r>
      <w:r w:rsidRPr="00777637">
        <w:tab/>
        <w:t xml:space="preserve">in the statement, you treated an </w:t>
      </w:r>
      <w:r w:rsidR="00CC16BD" w:rsidRPr="00777637">
        <w:t xml:space="preserve">income tax law, or the </w:t>
      </w:r>
      <w:r w:rsidR="00707EFC" w:rsidRPr="00777637">
        <w:t>petroleum resource rent tax law</w:t>
      </w:r>
      <w:r w:rsidR="00CC16BD" w:rsidRPr="00777637">
        <w:t>,</w:t>
      </w:r>
      <w:r w:rsidRPr="00777637">
        <w:t xml:space="preserve"> as applying to a matter or identical matters in a particular way that was not </w:t>
      </w:r>
      <w:r w:rsidR="00777637" w:rsidRPr="00777637">
        <w:rPr>
          <w:position w:val="6"/>
          <w:sz w:val="16"/>
        </w:rPr>
        <w:t>*</w:t>
      </w:r>
      <w:r w:rsidRPr="00777637">
        <w:t>reasonably arguable; and</w:t>
      </w:r>
    </w:p>
    <w:p w:rsidR="00EF2BF5" w:rsidRPr="00777637" w:rsidRDefault="00EF2BF5" w:rsidP="00EF2BF5">
      <w:pPr>
        <w:pStyle w:val="paragraph"/>
      </w:pPr>
      <w:r w:rsidRPr="00777637">
        <w:tab/>
        <w:t>(d)</w:t>
      </w:r>
      <w:r w:rsidRPr="00777637">
        <w:tab/>
        <w:t>item</w:t>
      </w:r>
      <w:r w:rsidR="00DA1913" w:rsidRPr="00777637">
        <w:t> </w:t>
      </w:r>
      <w:r w:rsidRPr="00777637">
        <w:t>4, 5 or 6 of the table in subsection</w:t>
      </w:r>
      <w:r w:rsidR="00DA1913" w:rsidRPr="00777637">
        <w:t> </w:t>
      </w:r>
      <w:r w:rsidRPr="00777637">
        <w:t>284</w:t>
      </w:r>
      <w:r w:rsidR="00777637">
        <w:noBreakHyphen/>
      </w:r>
      <w:r w:rsidRPr="00777637">
        <w:t>90(1) applies to you.</w:t>
      </w:r>
    </w:p>
    <w:p w:rsidR="00EF2BF5" w:rsidRPr="00777637" w:rsidRDefault="00EF2BF5" w:rsidP="002624BB">
      <w:pPr>
        <w:pStyle w:val="subsection"/>
      </w:pPr>
      <w:r w:rsidRPr="00777637">
        <w:lastRenderedPageBreak/>
        <w:tab/>
        <w:t>(3)</w:t>
      </w:r>
      <w:r w:rsidRPr="00777637">
        <w:tab/>
        <w:t>You are liable to an administrative penalty if:</w:t>
      </w:r>
    </w:p>
    <w:p w:rsidR="00EF2BF5" w:rsidRPr="00777637" w:rsidRDefault="00EF2BF5" w:rsidP="00EF2BF5">
      <w:pPr>
        <w:pStyle w:val="paragraph"/>
      </w:pPr>
      <w:r w:rsidRPr="00777637">
        <w:tab/>
        <w:t>(a)</w:t>
      </w:r>
      <w:r w:rsidRPr="00777637">
        <w:tab/>
        <w:t>you fail to give a return, notice or other document to the Commissioner by the day it is required to be given; and</w:t>
      </w:r>
    </w:p>
    <w:p w:rsidR="00EF2BF5" w:rsidRPr="00777637" w:rsidRDefault="00EF2BF5" w:rsidP="00EF2BF5">
      <w:pPr>
        <w:pStyle w:val="paragraph"/>
      </w:pPr>
      <w:r w:rsidRPr="00777637">
        <w:tab/>
        <w:t>(b)</w:t>
      </w:r>
      <w:r w:rsidRPr="00777637">
        <w:tab/>
        <w:t xml:space="preserve">that document is necessary for the Commissioner to determine a </w:t>
      </w:r>
      <w:r w:rsidR="00777637" w:rsidRPr="00777637">
        <w:rPr>
          <w:position w:val="6"/>
          <w:sz w:val="16"/>
        </w:rPr>
        <w:t>*</w:t>
      </w:r>
      <w:r w:rsidRPr="00777637">
        <w:t>tax</w:t>
      </w:r>
      <w:r w:rsidR="00777637">
        <w:noBreakHyphen/>
      </w:r>
      <w:r w:rsidRPr="00777637">
        <w:t xml:space="preserve">related liability </w:t>
      </w:r>
      <w:r w:rsidR="00BF0F6C" w:rsidRPr="00777637">
        <w:t xml:space="preserve">(other than one arising under the </w:t>
      </w:r>
      <w:r w:rsidR="00777637" w:rsidRPr="00777637">
        <w:rPr>
          <w:position w:val="6"/>
          <w:sz w:val="16"/>
        </w:rPr>
        <w:t>*</w:t>
      </w:r>
      <w:r w:rsidR="00BF0F6C" w:rsidRPr="00777637">
        <w:t xml:space="preserve">Excise Acts) </w:t>
      </w:r>
      <w:r w:rsidRPr="00777637">
        <w:t>of yours accurately; and</w:t>
      </w:r>
    </w:p>
    <w:p w:rsidR="00EF2BF5" w:rsidRPr="00777637" w:rsidRDefault="00EF2BF5" w:rsidP="00EF2BF5">
      <w:pPr>
        <w:pStyle w:val="paragraph"/>
      </w:pPr>
      <w:r w:rsidRPr="00777637">
        <w:tab/>
        <w:t>(c)</w:t>
      </w:r>
      <w:r w:rsidRPr="00777637">
        <w:tab/>
        <w:t>the Commissioner determines the tax</w:t>
      </w:r>
      <w:r w:rsidR="00777637">
        <w:noBreakHyphen/>
      </w:r>
      <w:r w:rsidRPr="00777637">
        <w:t>related liability without the assistance of that document.</w:t>
      </w:r>
    </w:p>
    <w:p w:rsidR="00EF2BF5" w:rsidRPr="00777637" w:rsidRDefault="00EF2BF5" w:rsidP="00EF2BF5">
      <w:pPr>
        <w:pStyle w:val="notetext"/>
      </w:pPr>
      <w:r w:rsidRPr="00777637">
        <w:t>Note:</w:t>
      </w:r>
      <w:r w:rsidRPr="00777637">
        <w:tab/>
        <w:t>You are also liable to an administrative penalty for failing to give the document on time: see Subdivision</w:t>
      </w:r>
      <w:r w:rsidR="00DA1913" w:rsidRPr="00777637">
        <w:t> </w:t>
      </w:r>
      <w:r w:rsidRPr="00777637">
        <w:t>286</w:t>
      </w:r>
      <w:r w:rsidR="00777637">
        <w:noBreakHyphen/>
      </w:r>
      <w:r w:rsidRPr="00777637">
        <w:t>C.</w:t>
      </w:r>
    </w:p>
    <w:p w:rsidR="000A3064" w:rsidRPr="00777637" w:rsidRDefault="000A3064" w:rsidP="009919B3">
      <w:pPr>
        <w:pStyle w:val="subsection"/>
        <w:keepNext/>
        <w:keepLines/>
      </w:pPr>
      <w:r w:rsidRPr="00777637">
        <w:tab/>
        <w:t>(4)</w:t>
      </w:r>
      <w:r w:rsidRPr="00777637">
        <w:tab/>
        <w:t>You are liable to an administrative penalty if:</w:t>
      </w:r>
    </w:p>
    <w:p w:rsidR="000A3064" w:rsidRPr="00777637" w:rsidRDefault="000A3064" w:rsidP="009919B3">
      <w:pPr>
        <w:pStyle w:val="paragraph"/>
        <w:keepNext/>
        <w:keepLines/>
      </w:pPr>
      <w:r w:rsidRPr="00777637">
        <w:tab/>
        <w:t>(a)</w:t>
      </w:r>
      <w:r w:rsidRPr="00777637">
        <w:tab/>
        <w:t>you make a statement to an entity other than:</w:t>
      </w:r>
    </w:p>
    <w:p w:rsidR="000A3064" w:rsidRPr="00777637" w:rsidRDefault="000A3064" w:rsidP="000A3064">
      <w:pPr>
        <w:pStyle w:val="paragraphsub"/>
      </w:pPr>
      <w:r w:rsidRPr="00777637">
        <w:tab/>
        <w:t>(i)</w:t>
      </w:r>
      <w:r w:rsidRPr="00777637">
        <w:tab/>
        <w:t>the Commissioner; and</w:t>
      </w:r>
    </w:p>
    <w:p w:rsidR="000A3064" w:rsidRPr="00777637" w:rsidRDefault="000A3064" w:rsidP="000A3064">
      <w:pPr>
        <w:pStyle w:val="paragraphsub"/>
      </w:pPr>
      <w:r w:rsidRPr="00777637">
        <w:tab/>
        <w:t>(ii)</w:t>
      </w:r>
      <w:r w:rsidRPr="00777637">
        <w:tab/>
        <w:t xml:space="preserve">an entity exercising powers or performing functions under a </w:t>
      </w:r>
      <w:r w:rsidR="00777637" w:rsidRPr="00777637">
        <w:rPr>
          <w:position w:val="6"/>
          <w:sz w:val="16"/>
        </w:rPr>
        <w:t>*</w:t>
      </w:r>
      <w:r w:rsidRPr="00777637">
        <w:t>taxation law</w:t>
      </w:r>
      <w:r w:rsidR="004A56B0" w:rsidRPr="00777637">
        <w:t xml:space="preserve"> (other than the </w:t>
      </w:r>
      <w:r w:rsidR="00777637" w:rsidRPr="00777637">
        <w:rPr>
          <w:position w:val="6"/>
          <w:sz w:val="16"/>
        </w:rPr>
        <w:t>*</w:t>
      </w:r>
      <w:r w:rsidR="004A56B0" w:rsidRPr="00777637">
        <w:t>Excise Acts)</w:t>
      </w:r>
      <w:r w:rsidRPr="00777637">
        <w:t>; and</w:t>
      </w:r>
    </w:p>
    <w:p w:rsidR="006468F7" w:rsidRPr="00777637" w:rsidRDefault="006468F7" w:rsidP="006468F7">
      <w:pPr>
        <w:pStyle w:val="paragraph"/>
      </w:pPr>
      <w:r w:rsidRPr="00777637">
        <w:tab/>
        <w:t>(b)</w:t>
      </w:r>
      <w:r w:rsidRPr="00777637">
        <w:tab/>
        <w:t>the statement is, or purports to be one that:</w:t>
      </w:r>
    </w:p>
    <w:p w:rsidR="006468F7" w:rsidRPr="00777637" w:rsidRDefault="006468F7" w:rsidP="006468F7">
      <w:pPr>
        <w:pStyle w:val="paragraphsub"/>
      </w:pPr>
      <w:r w:rsidRPr="00777637">
        <w:tab/>
        <w:t>(i)</w:t>
      </w:r>
      <w:r w:rsidRPr="00777637">
        <w:tab/>
        <w:t>is required or permitted by a taxation law (other than the Excise Acts); or</w:t>
      </w:r>
    </w:p>
    <w:p w:rsidR="006468F7" w:rsidRPr="00777637" w:rsidRDefault="006468F7" w:rsidP="006468F7">
      <w:pPr>
        <w:pStyle w:val="paragraphsub"/>
      </w:pPr>
      <w:r w:rsidRPr="00777637">
        <w:tab/>
        <w:t>(ii)</w:t>
      </w:r>
      <w:r w:rsidRPr="00777637">
        <w:tab/>
        <w:t xml:space="preserve">might reasonably be expected to be used, by an entity in determining, for the purposes of the </w:t>
      </w:r>
      <w:r w:rsidR="00777637" w:rsidRPr="00777637">
        <w:rPr>
          <w:position w:val="6"/>
          <w:sz w:val="16"/>
        </w:rPr>
        <w:t>*</w:t>
      </w:r>
      <w:r w:rsidRPr="00777637">
        <w:t xml:space="preserve">GST law, whether you are an Australian consumer (within the meaning of the </w:t>
      </w:r>
      <w:r w:rsidR="00777637" w:rsidRPr="00777637">
        <w:rPr>
          <w:position w:val="6"/>
          <w:sz w:val="16"/>
        </w:rPr>
        <w:t>*</w:t>
      </w:r>
      <w:r w:rsidRPr="00777637">
        <w:t xml:space="preserve">GST Act); </w:t>
      </w:r>
      <w:r w:rsidR="00D35716" w:rsidRPr="00777637">
        <w:t>or</w:t>
      </w:r>
    </w:p>
    <w:p w:rsidR="00D35716" w:rsidRPr="00777637" w:rsidRDefault="00D35716" w:rsidP="00D35716">
      <w:pPr>
        <w:pStyle w:val="paragraphsub"/>
      </w:pPr>
      <w:r w:rsidRPr="00777637">
        <w:tab/>
        <w:t>(iii)</w:t>
      </w:r>
      <w:r w:rsidRPr="00777637">
        <w:tab/>
        <w:t xml:space="preserve">might reasonably be expected to be used, by an entity in determining, for the purposes of the GST law, whether a supply made </w:t>
      </w:r>
      <w:r w:rsidR="005B3843" w:rsidRPr="00777637">
        <w:t>to you</w:t>
      </w:r>
      <w:r w:rsidRPr="00777637">
        <w:t xml:space="preserve"> is connected with the indirect tax zone (within the meaning of that Act) because of Subdivision</w:t>
      </w:r>
      <w:r w:rsidR="00DA1913" w:rsidRPr="00777637">
        <w:t> </w:t>
      </w:r>
      <w:r w:rsidRPr="00777637">
        <w:t>84</w:t>
      </w:r>
      <w:r w:rsidR="00777637">
        <w:noBreakHyphen/>
      </w:r>
      <w:r w:rsidRPr="00777637">
        <w:t>C of that Act; and</w:t>
      </w:r>
    </w:p>
    <w:p w:rsidR="000A3064" w:rsidRPr="00777637" w:rsidRDefault="000A3064" w:rsidP="000A3064">
      <w:pPr>
        <w:pStyle w:val="paragraph"/>
      </w:pPr>
      <w:r w:rsidRPr="00777637">
        <w:tab/>
        <w:t>(c)</w:t>
      </w:r>
      <w:r w:rsidRPr="00777637">
        <w:tab/>
        <w:t>the statement is false or misleading in a material particular, whether because of things in it or omitted from it.</w:t>
      </w:r>
    </w:p>
    <w:p w:rsidR="00F06CB9" w:rsidRPr="00777637" w:rsidRDefault="00F06CB9" w:rsidP="00F06CB9">
      <w:pPr>
        <w:pStyle w:val="SubsectionHead"/>
      </w:pPr>
      <w:r w:rsidRPr="00777637">
        <w:t xml:space="preserve">Exceptions to </w:t>
      </w:r>
      <w:r w:rsidR="00DA1913" w:rsidRPr="00777637">
        <w:t>subsections (</w:t>
      </w:r>
      <w:r w:rsidRPr="00777637">
        <w:t>1) and (4)</w:t>
      </w:r>
    </w:p>
    <w:p w:rsidR="000A3064" w:rsidRPr="00777637" w:rsidRDefault="000A3064" w:rsidP="000A3064">
      <w:pPr>
        <w:pStyle w:val="subsection"/>
      </w:pPr>
      <w:r w:rsidRPr="00777637">
        <w:tab/>
        <w:t>(5)</w:t>
      </w:r>
      <w:r w:rsidRPr="00777637">
        <w:tab/>
        <w:t xml:space="preserve">You are not liable to an administrative penalty under </w:t>
      </w:r>
      <w:r w:rsidR="00DA1913" w:rsidRPr="00777637">
        <w:t>subsection (</w:t>
      </w:r>
      <w:r w:rsidRPr="00777637">
        <w:t xml:space="preserve">1) or (4) for a statement that is false or misleading in a material </w:t>
      </w:r>
      <w:r w:rsidRPr="00777637">
        <w:lastRenderedPageBreak/>
        <w:t xml:space="preserve">particular if you, and your </w:t>
      </w:r>
      <w:r w:rsidR="00777637" w:rsidRPr="00777637">
        <w:rPr>
          <w:position w:val="6"/>
          <w:sz w:val="16"/>
        </w:rPr>
        <w:t>*</w:t>
      </w:r>
      <w:r w:rsidRPr="00777637">
        <w:t>agent (if relevant), took reasonable care in connection with the making of the statement.</w:t>
      </w:r>
    </w:p>
    <w:p w:rsidR="003239B8" w:rsidRPr="00777637" w:rsidRDefault="003239B8" w:rsidP="003239B8">
      <w:pPr>
        <w:pStyle w:val="subsection"/>
      </w:pPr>
      <w:r w:rsidRPr="00777637">
        <w:tab/>
        <w:t>(6)</w:t>
      </w:r>
      <w:r w:rsidRPr="00777637">
        <w:tab/>
        <w:t xml:space="preserve">You are not liable to an administrative penalty under </w:t>
      </w:r>
      <w:r w:rsidR="00DA1913" w:rsidRPr="00777637">
        <w:t>subsection (</w:t>
      </w:r>
      <w:r w:rsidRPr="00777637">
        <w:t>1) or (4) if:</w:t>
      </w:r>
    </w:p>
    <w:p w:rsidR="003239B8" w:rsidRPr="00777637" w:rsidRDefault="003239B8" w:rsidP="003239B8">
      <w:pPr>
        <w:pStyle w:val="paragraph"/>
      </w:pPr>
      <w:r w:rsidRPr="00777637">
        <w:tab/>
        <w:t>(a)</w:t>
      </w:r>
      <w:r w:rsidRPr="00777637">
        <w:tab/>
        <w:t xml:space="preserve">you engage a </w:t>
      </w:r>
      <w:r w:rsidR="00777637" w:rsidRPr="00777637">
        <w:rPr>
          <w:position w:val="6"/>
          <w:sz w:val="16"/>
        </w:rPr>
        <w:t>*</w:t>
      </w:r>
      <w:r w:rsidRPr="00777637">
        <w:t>registered tax agent or BAS agent; and</w:t>
      </w:r>
    </w:p>
    <w:p w:rsidR="003239B8" w:rsidRPr="00777637" w:rsidRDefault="003239B8" w:rsidP="003239B8">
      <w:pPr>
        <w:pStyle w:val="paragraph"/>
      </w:pPr>
      <w:r w:rsidRPr="00777637">
        <w:tab/>
        <w:t>(b)</w:t>
      </w:r>
      <w:r w:rsidRPr="00777637">
        <w:tab/>
        <w:t>you give the registered tax agent or BAS agent all relevant taxation information; and</w:t>
      </w:r>
    </w:p>
    <w:p w:rsidR="003239B8" w:rsidRPr="00777637" w:rsidRDefault="003239B8" w:rsidP="003239B8">
      <w:pPr>
        <w:pStyle w:val="paragraph"/>
      </w:pPr>
      <w:r w:rsidRPr="00777637">
        <w:tab/>
        <w:t>(c)</w:t>
      </w:r>
      <w:r w:rsidRPr="00777637">
        <w:tab/>
        <w:t>the registered tax agent or BAS agent makes the statement; and</w:t>
      </w:r>
    </w:p>
    <w:p w:rsidR="003239B8" w:rsidRPr="00777637" w:rsidRDefault="003239B8" w:rsidP="003239B8">
      <w:pPr>
        <w:pStyle w:val="paragraph"/>
      </w:pPr>
      <w:r w:rsidRPr="00777637">
        <w:tab/>
        <w:t>(d)</w:t>
      </w:r>
      <w:r w:rsidRPr="00777637">
        <w:tab/>
        <w:t>the false or misleading nature of the statement did not result from:</w:t>
      </w:r>
    </w:p>
    <w:p w:rsidR="003239B8" w:rsidRPr="00777637" w:rsidRDefault="003239B8" w:rsidP="003239B8">
      <w:pPr>
        <w:pStyle w:val="paragraphsub"/>
      </w:pPr>
      <w:r w:rsidRPr="00777637">
        <w:tab/>
        <w:t>(i)</w:t>
      </w:r>
      <w:r w:rsidRPr="00777637">
        <w:tab/>
        <w:t xml:space="preserve">intentional disregard by the registered tax agent or BAS agent of a </w:t>
      </w:r>
      <w:r w:rsidR="00777637" w:rsidRPr="00777637">
        <w:rPr>
          <w:position w:val="6"/>
          <w:sz w:val="16"/>
        </w:rPr>
        <w:t>*</w:t>
      </w:r>
      <w:r w:rsidRPr="00777637">
        <w:t>taxation law</w:t>
      </w:r>
      <w:r w:rsidR="00DD2B84" w:rsidRPr="00777637">
        <w:t xml:space="preserve"> (other than the </w:t>
      </w:r>
      <w:r w:rsidR="00777637" w:rsidRPr="00777637">
        <w:rPr>
          <w:position w:val="6"/>
          <w:sz w:val="16"/>
        </w:rPr>
        <w:t>*</w:t>
      </w:r>
      <w:r w:rsidR="00DD2B84" w:rsidRPr="00777637">
        <w:t>Excise Acts)</w:t>
      </w:r>
      <w:r w:rsidRPr="00777637">
        <w:t>; or</w:t>
      </w:r>
    </w:p>
    <w:p w:rsidR="003239B8" w:rsidRPr="00777637" w:rsidRDefault="003239B8" w:rsidP="003239B8">
      <w:pPr>
        <w:pStyle w:val="paragraphsub"/>
      </w:pPr>
      <w:r w:rsidRPr="00777637">
        <w:tab/>
        <w:t>(ii)</w:t>
      </w:r>
      <w:r w:rsidRPr="00777637">
        <w:tab/>
        <w:t>recklessness by the agent as to the operation of a taxation law</w:t>
      </w:r>
      <w:r w:rsidR="00DD2B84" w:rsidRPr="00777637">
        <w:t xml:space="preserve"> (other than the Excise Acts)</w:t>
      </w:r>
      <w:r w:rsidRPr="00777637">
        <w:t>.</w:t>
      </w:r>
    </w:p>
    <w:p w:rsidR="003239B8" w:rsidRPr="00777637" w:rsidRDefault="003239B8" w:rsidP="003239B8">
      <w:pPr>
        <w:pStyle w:val="subsection"/>
      </w:pPr>
      <w:r w:rsidRPr="00777637">
        <w:tab/>
        <w:t>(7)</w:t>
      </w:r>
      <w:r w:rsidRPr="00777637">
        <w:tab/>
        <w:t xml:space="preserve">If you wish to rely on </w:t>
      </w:r>
      <w:r w:rsidR="00DA1913" w:rsidRPr="00777637">
        <w:t>subsection (</w:t>
      </w:r>
      <w:r w:rsidRPr="00777637">
        <w:t xml:space="preserve">6), you bear an evidential burden in relation to </w:t>
      </w:r>
      <w:r w:rsidR="00DA1913" w:rsidRPr="00777637">
        <w:t>paragraph (</w:t>
      </w:r>
      <w:r w:rsidRPr="00777637">
        <w:t>6)(b).</w:t>
      </w:r>
    </w:p>
    <w:p w:rsidR="00BE31B0" w:rsidRPr="00777637" w:rsidRDefault="00BE31B0" w:rsidP="00BE31B0">
      <w:pPr>
        <w:pStyle w:val="SubsectionHead"/>
      </w:pPr>
      <w:r w:rsidRPr="00777637">
        <w:t xml:space="preserve">Further exceptions to </w:t>
      </w:r>
      <w:r w:rsidR="00DA1913" w:rsidRPr="00777637">
        <w:t>subsection (</w:t>
      </w:r>
      <w:r w:rsidRPr="00777637">
        <w:t>1)</w:t>
      </w:r>
    </w:p>
    <w:p w:rsidR="007C41C1" w:rsidRPr="00777637" w:rsidRDefault="007C41C1" w:rsidP="007C41C1">
      <w:pPr>
        <w:pStyle w:val="subsection"/>
      </w:pPr>
      <w:r w:rsidRPr="00777637">
        <w:tab/>
        <w:t>(8)</w:t>
      </w:r>
      <w:r w:rsidRPr="00777637">
        <w:tab/>
        <w:t xml:space="preserve">You are not liable to an administrative penalty under </w:t>
      </w:r>
      <w:r w:rsidR="00DA1913" w:rsidRPr="00777637">
        <w:t>subsection (</w:t>
      </w:r>
      <w:r w:rsidRPr="00777637">
        <w:t>1) if:</w:t>
      </w:r>
    </w:p>
    <w:p w:rsidR="007C41C1" w:rsidRPr="00777637" w:rsidRDefault="007C41C1" w:rsidP="007C41C1">
      <w:pPr>
        <w:pStyle w:val="paragraph"/>
      </w:pPr>
      <w:r w:rsidRPr="00777637">
        <w:tab/>
        <w:t>(a)</w:t>
      </w:r>
      <w:r w:rsidRPr="00777637">
        <w:tab/>
        <w:t xml:space="preserve">you made the statement (the </w:t>
      </w:r>
      <w:r w:rsidRPr="00777637">
        <w:rPr>
          <w:b/>
          <w:i/>
        </w:rPr>
        <w:t>original statement</w:t>
      </w:r>
      <w:r w:rsidRPr="00777637">
        <w:t>) under section</w:t>
      </w:r>
      <w:r w:rsidR="00DA1913" w:rsidRPr="00777637">
        <w:t> </w:t>
      </w:r>
      <w:r w:rsidRPr="00777637">
        <w:t>389</w:t>
      </w:r>
      <w:r w:rsidR="00777637">
        <w:noBreakHyphen/>
      </w:r>
      <w:r w:rsidRPr="00777637">
        <w:t xml:space="preserve">5 notifying an amount under </w:t>
      </w:r>
      <w:r w:rsidR="00E25564" w:rsidRPr="00777637">
        <w:t>item</w:t>
      </w:r>
      <w:r w:rsidR="00DA1913" w:rsidRPr="00777637">
        <w:t> </w:t>
      </w:r>
      <w:r w:rsidR="00E25564" w:rsidRPr="00777637">
        <w:t>1, 2 or 2A</w:t>
      </w:r>
      <w:r w:rsidRPr="00777637">
        <w:t xml:space="preserve"> of the table in subsection</w:t>
      </w:r>
      <w:r w:rsidR="00DA1913" w:rsidRPr="00777637">
        <w:t> </w:t>
      </w:r>
      <w:r w:rsidRPr="00777637">
        <w:t>389</w:t>
      </w:r>
      <w:r w:rsidR="00777637">
        <w:noBreakHyphen/>
      </w:r>
      <w:r w:rsidRPr="00777637">
        <w:t>5(1) (and no other item in that table); and</w:t>
      </w:r>
    </w:p>
    <w:p w:rsidR="007C41C1" w:rsidRPr="00777637" w:rsidRDefault="007C41C1" w:rsidP="007C41C1">
      <w:pPr>
        <w:pStyle w:val="paragraph"/>
      </w:pPr>
      <w:r w:rsidRPr="00777637">
        <w:tab/>
        <w:t>(b)</w:t>
      </w:r>
      <w:r w:rsidRPr="00777637">
        <w:tab/>
        <w:t xml:space="preserve">the original statement related to the </w:t>
      </w:r>
      <w:r w:rsidR="00777637" w:rsidRPr="00777637">
        <w:rPr>
          <w:position w:val="6"/>
          <w:sz w:val="16"/>
        </w:rPr>
        <w:t>*</w:t>
      </w:r>
      <w:r w:rsidRPr="00777637">
        <w:t>financial year in which you made it; and</w:t>
      </w:r>
    </w:p>
    <w:p w:rsidR="007C41C1" w:rsidRPr="00777637" w:rsidRDefault="007C41C1" w:rsidP="007C41C1">
      <w:pPr>
        <w:pStyle w:val="paragraph"/>
      </w:pPr>
      <w:r w:rsidRPr="00777637">
        <w:tab/>
        <w:t>(c)</w:t>
      </w:r>
      <w:r w:rsidRPr="00777637">
        <w:tab/>
        <w:t>you make a further statement to a taxation officer that corrects the original statement in each of the respects in which it is false or misleading in a material particular; and</w:t>
      </w:r>
    </w:p>
    <w:p w:rsidR="007C41C1" w:rsidRPr="00777637" w:rsidRDefault="007C41C1" w:rsidP="007C41C1">
      <w:pPr>
        <w:pStyle w:val="paragraph"/>
      </w:pPr>
      <w:r w:rsidRPr="00777637">
        <w:tab/>
        <w:t>(d)</w:t>
      </w:r>
      <w:r w:rsidRPr="00777637">
        <w:tab/>
        <w:t>the further statement:</w:t>
      </w:r>
    </w:p>
    <w:p w:rsidR="007C41C1" w:rsidRPr="00777637" w:rsidRDefault="007C41C1" w:rsidP="007C41C1">
      <w:pPr>
        <w:pStyle w:val="paragraphsub"/>
      </w:pPr>
      <w:r w:rsidRPr="00777637">
        <w:tab/>
        <w:t>(i)</w:t>
      </w:r>
      <w:r w:rsidRPr="00777637">
        <w:tab/>
        <w:t xml:space="preserve">is in the </w:t>
      </w:r>
      <w:r w:rsidR="00777637" w:rsidRPr="00777637">
        <w:rPr>
          <w:position w:val="6"/>
          <w:sz w:val="16"/>
        </w:rPr>
        <w:t>*</w:t>
      </w:r>
      <w:r w:rsidRPr="00777637">
        <w:t>approved form; and</w:t>
      </w:r>
    </w:p>
    <w:p w:rsidR="007C41C1" w:rsidRPr="00777637" w:rsidRDefault="007C41C1" w:rsidP="007C41C1">
      <w:pPr>
        <w:pStyle w:val="paragraphsub"/>
      </w:pPr>
      <w:r w:rsidRPr="00777637">
        <w:lastRenderedPageBreak/>
        <w:tab/>
        <w:t>(ii)</w:t>
      </w:r>
      <w:r w:rsidRPr="00777637">
        <w:tab/>
        <w:t>if subsection</w:t>
      </w:r>
      <w:r w:rsidR="00DA1913" w:rsidRPr="00777637">
        <w:t> </w:t>
      </w:r>
      <w:r w:rsidRPr="00777637">
        <w:t>389</w:t>
      </w:r>
      <w:r w:rsidR="00777637">
        <w:noBreakHyphen/>
      </w:r>
      <w:r w:rsidRPr="00777637">
        <w:t>25(1) in that Schedule provides for a period for correcting the original statement—is made within that period; and</w:t>
      </w:r>
    </w:p>
    <w:p w:rsidR="007C41C1" w:rsidRPr="00777637" w:rsidRDefault="007C41C1" w:rsidP="0064526B">
      <w:pPr>
        <w:pStyle w:val="paragraphsub"/>
      </w:pPr>
      <w:r w:rsidRPr="00777637">
        <w:tab/>
        <w:t>(iii)</w:t>
      </w:r>
      <w:r w:rsidRPr="00777637">
        <w:tab/>
        <w:t xml:space="preserve">without limiting </w:t>
      </w:r>
      <w:r w:rsidR="00DA1913" w:rsidRPr="00777637">
        <w:t>subparagraph (</w:t>
      </w:r>
      <w:r w:rsidRPr="00777637">
        <w:t>ii), is made within 14 days after the end of the financial year in which the original statement was made.</w:t>
      </w:r>
    </w:p>
    <w:p w:rsidR="00BE31B0" w:rsidRPr="00777637" w:rsidRDefault="00BE31B0" w:rsidP="00BE31B0">
      <w:pPr>
        <w:pStyle w:val="subsection"/>
      </w:pPr>
      <w:r w:rsidRPr="00777637">
        <w:tab/>
        <w:t>(9)</w:t>
      </w:r>
      <w:r w:rsidRPr="00777637">
        <w:tab/>
        <w:t xml:space="preserve">You are not liable to an administrative penalty under </w:t>
      </w:r>
      <w:r w:rsidR="00DA1913" w:rsidRPr="00777637">
        <w:t>subsection (</w:t>
      </w:r>
      <w:r w:rsidRPr="00777637">
        <w:t>1) if:</w:t>
      </w:r>
    </w:p>
    <w:p w:rsidR="00BE31B0" w:rsidRPr="00777637" w:rsidRDefault="00BE31B0" w:rsidP="00BE31B0">
      <w:pPr>
        <w:pStyle w:val="paragraph"/>
      </w:pPr>
      <w:r w:rsidRPr="00777637">
        <w:tab/>
        <w:t>(a)</w:t>
      </w:r>
      <w:r w:rsidRPr="00777637">
        <w:tab/>
        <w:t xml:space="preserve">you made the statement (the </w:t>
      </w:r>
      <w:r w:rsidRPr="00777637">
        <w:rPr>
          <w:b/>
          <w:i/>
        </w:rPr>
        <w:t>original statement</w:t>
      </w:r>
      <w:r w:rsidRPr="00777637">
        <w:t>) under section</w:t>
      </w:r>
      <w:r w:rsidR="00DA1913" w:rsidRPr="00777637">
        <w:t> </w:t>
      </w:r>
      <w:r w:rsidRPr="00777637">
        <w:t>390</w:t>
      </w:r>
      <w:r w:rsidR="00777637">
        <w:noBreakHyphen/>
      </w:r>
      <w:r w:rsidRPr="00777637">
        <w:t>5; and</w:t>
      </w:r>
    </w:p>
    <w:p w:rsidR="00BE31B0" w:rsidRPr="00777637" w:rsidRDefault="00BE31B0" w:rsidP="00BE31B0">
      <w:pPr>
        <w:pStyle w:val="paragraph"/>
      </w:pPr>
      <w:r w:rsidRPr="00777637">
        <w:tab/>
        <w:t>(b)</w:t>
      </w:r>
      <w:r w:rsidRPr="00777637">
        <w:tab/>
        <w:t>you make a further statement to a taxation officer that corrects the original statement in each of the respects in which it is false or misleading in a material particular; and</w:t>
      </w:r>
    </w:p>
    <w:p w:rsidR="00BE31B0" w:rsidRPr="00777637" w:rsidRDefault="00BE31B0" w:rsidP="00BE31B0">
      <w:pPr>
        <w:pStyle w:val="paragraph"/>
      </w:pPr>
      <w:r w:rsidRPr="00777637">
        <w:tab/>
        <w:t>(c)</w:t>
      </w:r>
      <w:r w:rsidRPr="00777637">
        <w:tab/>
        <w:t>subsection</w:t>
      </w:r>
      <w:r w:rsidR="00DA1913" w:rsidRPr="00777637">
        <w:t> </w:t>
      </w:r>
      <w:r w:rsidRPr="00777637">
        <w:t>390</w:t>
      </w:r>
      <w:r w:rsidR="00777637">
        <w:noBreakHyphen/>
      </w:r>
      <w:r w:rsidRPr="00777637">
        <w:t>7(1) provides for a period for correcting the original statement; and</w:t>
      </w:r>
    </w:p>
    <w:p w:rsidR="00BE31B0" w:rsidRPr="00777637" w:rsidRDefault="00BE31B0" w:rsidP="00BE31B0">
      <w:pPr>
        <w:pStyle w:val="paragraph"/>
      </w:pPr>
      <w:r w:rsidRPr="00777637">
        <w:tab/>
        <w:t>(d)</w:t>
      </w:r>
      <w:r w:rsidRPr="00777637">
        <w:tab/>
        <w:t>the further statement:</w:t>
      </w:r>
    </w:p>
    <w:p w:rsidR="00BE31B0" w:rsidRPr="00777637" w:rsidRDefault="00BE31B0" w:rsidP="00BE31B0">
      <w:pPr>
        <w:pStyle w:val="paragraphsub"/>
      </w:pPr>
      <w:r w:rsidRPr="00777637">
        <w:tab/>
        <w:t>(i)</w:t>
      </w:r>
      <w:r w:rsidRPr="00777637">
        <w:tab/>
        <w:t xml:space="preserve">is in the </w:t>
      </w:r>
      <w:r w:rsidR="00777637" w:rsidRPr="00777637">
        <w:rPr>
          <w:position w:val="6"/>
          <w:sz w:val="16"/>
        </w:rPr>
        <w:t>*</w:t>
      </w:r>
      <w:r w:rsidRPr="00777637">
        <w:t>approved form; and</w:t>
      </w:r>
    </w:p>
    <w:p w:rsidR="00BE31B0" w:rsidRPr="00777637" w:rsidRDefault="00BE31B0" w:rsidP="00BE31B0">
      <w:pPr>
        <w:pStyle w:val="paragraphsub"/>
      </w:pPr>
      <w:r w:rsidRPr="00777637">
        <w:tab/>
        <w:t>(ii)</w:t>
      </w:r>
      <w:r w:rsidRPr="00777637">
        <w:tab/>
        <w:t xml:space="preserve">is made within the period referred to in </w:t>
      </w:r>
      <w:r w:rsidR="00DA1913" w:rsidRPr="00777637">
        <w:t>paragraph (</w:t>
      </w:r>
      <w:r w:rsidRPr="00777637">
        <w:t>c) of this subsection.</w:t>
      </w:r>
    </w:p>
    <w:p w:rsidR="00EF2BF5" w:rsidRPr="00777637" w:rsidRDefault="00EF2BF5" w:rsidP="00EB6B70">
      <w:pPr>
        <w:pStyle w:val="ActHead5"/>
      </w:pPr>
      <w:bookmarkStart w:id="388" w:name="_Toc69307446"/>
      <w:r w:rsidRPr="00777637">
        <w:rPr>
          <w:rStyle w:val="CharSectno"/>
        </w:rPr>
        <w:t>284</w:t>
      </w:r>
      <w:r w:rsidR="00777637">
        <w:rPr>
          <w:rStyle w:val="CharSectno"/>
        </w:rPr>
        <w:noBreakHyphen/>
      </w:r>
      <w:r w:rsidRPr="00777637">
        <w:rPr>
          <w:rStyle w:val="CharSectno"/>
        </w:rPr>
        <w:t>80</w:t>
      </w:r>
      <w:r w:rsidRPr="00777637">
        <w:t xml:space="preserve">  </w:t>
      </w:r>
      <w:r w:rsidRPr="00777637">
        <w:rPr>
          <w:i/>
        </w:rPr>
        <w:t>Shortfall amounts</w:t>
      </w:r>
      <w:bookmarkEnd w:id="388"/>
    </w:p>
    <w:p w:rsidR="00EF2BF5" w:rsidRPr="00777637" w:rsidRDefault="00EF2BF5" w:rsidP="00EB6B70">
      <w:pPr>
        <w:pStyle w:val="subsection"/>
        <w:keepNext/>
        <w:keepLines/>
      </w:pPr>
      <w:r w:rsidRPr="00777637">
        <w:tab/>
        <w:t>(1)</w:t>
      </w:r>
      <w:r w:rsidRPr="00777637">
        <w:tab/>
        <w:t xml:space="preserve">You have a </w:t>
      </w:r>
      <w:r w:rsidRPr="00777637">
        <w:rPr>
          <w:b/>
          <w:i/>
        </w:rPr>
        <w:t>shortfall amount</w:t>
      </w:r>
      <w:r w:rsidRPr="00777637">
        <w:t xml:space="preserve"> if an item in this table applies to you. That amount is the amount by which the relevant liability, or the payment or credit, is less than or more than it would otherwise have been.</w:t>
      </w:r>
    </w:p>
    <w:p w:rsidR="00EF2BF5" w:rsidRPr="00777637" w:rsidRDefault="00EF2BF5" w:rsidP="003739E5">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402"/>
      </w:tblGrid>
      <w:tr w:rsidR="00EF2BF5" w:rsidRPr="00777637">
        <w:trPr>
          <w:cantSplit/>
          <w:tblHeader/>
        </w:trPr>
        <w:tc>
          <w:tcPr>
            <w:tcW w:w="7110" w:type="dxa"/>
            <w:gridSpan w:val="2"/>
            <w:tcBorders>
              <w:top w:val="single" w:sz="12" w:space="0" w:color="auto"/>
              <w:left w:val="nil"/>
              <w:bottom w:val="nil"/>
              <w:right w:val="nil"/>
            </w:tcBorders>
          </w:tcPr>
          <w:p w:rsidR="00EF2BF5" w:rsidRPr="00777637" w:rsidRDefault="00EF2BF5" w:rsidP="007F1CC2">
            <w:pPr>
              <w:pStyle w:val="Tabletext"/>
              <w:keepNext/>
              <w:keepLines/>
            </w:pPr>
            <w:r w:rsidRPr="00777637">
              <w:rPr>
                <w:b/>
                <w:i/>
              </w:rPr>
              <w:t>Shortfall amounts</w:t>
            </w:r>
          </w:p>
        </w:tc>
      </w:tr>
      <w:tr w:rsidR="00EF2BF5" w:rsidRPr="00777637">
        <w:trPr>
          <w:cantSplit/>
          <w:tblHeader/>
        </w:trPr>
        <w:tc>
          <w:tcPr>
            <w:tcW w:w="708" w:type="dxa"/>
            <w:tcBorders>
              <w:top w:val="single" w:sz="6" w:space="0" w:color="auto"/>
              <w:left w:val="nil"/>
              <w:bottom w:val="single" w:sz="12" w:space="0" w:color="auto"/>
              <w:right w:val="nil"/>
            </w:tcBorders>
          </w:tcPr>
          <w:p w:rsidR="00EF2BF5" w:rsidRPr="00777637" w:rsidRDefault="00EF2BF5" w:rsidP="007F1CC2">
            <w:pPr>
              <w:pStyle w:val="Tabletext"/>
              <w:keepNext/>
              <w:keepLines/>
            </w:pPr>
            <w:r w:rsidRPr="00777637">
              <w:rPr>
                <w:b/>
              </w:rPr>
              <w:t>Item</w:t>
            </w:r>
          </w:p>
        </w:tc>
        <w:tc>
          <w:tcPr>
            <w:tcW w:w="6402" w:type="dxa"/>
            <w:tcBorders>
              <w:top w:val="single" w:sz="6" w:space="0" w:color="auto"/>
              <w:left w:val="nil"/>
              <w:bottom w:val="single" w:sz="12" w:space="0" w:color="auto"/>
              <w:right w:val="nil"/>
            </w:tcBorders>
          </w:tcPr>
          <w:p w:rsidR="00EF2BF5" w:rsidRPr="00777637" w:rsidRDefault="00EF2BF5" w:rsidP="007F1CC2">
            <w:pPr>
              <w:pStyle w:val="Tabletext"/>
              <w:keepNext/>
              <w:keepLines/>
            </w:pPr>
            <w:r w:rsidRPr="00777637">
              <w:rPr>
                <w:b/>
              </w:rPr>
              <w:t xml:space="preserve">You have a </w:t>
            </w:r>
            <w:r w:rsidRPr="00777637">
              <w:rPr>
                <w:b/>
                <w:i/>
              </w:rPr>
              <w:t>shortfall amount</w:t>
            </w:r>
            <w:r w:rsidRPr="00777637">
              <w:rPr>
                <w:b/>
              </w:rPr>
              <w:t xml:space="preserve"> in this situation:</w:t>
            </w:r>
          </w:p>
        </w:tc>
      </w:tr>
      <w:tr w:rsidR="00EF2BF5" w:rsidRPr="00777637">
        <w:trPr>
          <w:cantSplit/>
        </w:trPr>
        <w:tc>
          <w:tcPr>
            <w:tcW w:w="708" w:type="dxa"/>
            <w:tcBorders>
              <w:top w:val="single" w:sz="12" w:space="0" w:color="auto"/>
              <w:left w:val="nil"/>
              <w:bottom w:val="single" w:sz="4" w:space="0" w:color="auto"/>
              <w:right w:val="nil"/>
            </w:tcBorders>
            <w:shd w:val="clear" w:color="auto" w:fill="auto"/>
          </w:tcPr>
          <w:p w:rsidR="00EF2BF5" w:rsidRPr="00777637" w:rsidRDefault="00EF2BF5" w:rsidP="003739E5">
            <w:pPr>
              <w:pStyle w:val="Tabletext"/>
            </w:pPr>
            <w:r w:rsidRPr="00777637">
              <w:t>1</w:t>
            </w:r>
          </w:p>
        </w:tc>
        <w:tc>
          <w:tcPr>
            <w:tcW w:w="6402" w:type="dxa"/>
            <w:tcBorders>
              <w:top w:val="single" w:sz="12" w:space="0" w:color="auto"/>
              <w:left w:val="nil"/>
              <w:bottom w:val="single" w:sz="4" w:space="0" w:color="auto"/>
              <w:right w:val="nil"/>
            </w:tcBorders>
            <w:shd w:val="clear" w:color="auto" w:fill="auto"/>
          </w:tcPr>
          <w:p w:rsidR="00EF2BF5" w:rsidRPr="00777637" w:rsidRDefault="00EF2BF5" w:rsidP="003739E5">
            <w:pPr>
              <w:pStyle w:val="Tabletext"/>
            </w:pPr>
            <w:r w:rsidRPr="00777637">
              <w:t xml:space="preserve">A </w:t>
            </w:r>
            <w:r w:rsidR="00777637" w:rsidRPr="00777637">
              <w:rPr>
                <w:position w:val="6"/>
                <w:sz w:val="16"/>
              </w:rPr>
              <w:t>*</w:t>
            </w:r>
            <w:r w:rsidRPr="00777637">
              <w:t>tax</w:t>
            </w:r>
            <w:r w:rsidR="00777637">
              <w:noBreakHyphen/>
            </w:r>
            <w:r w:rsidRPr="00777637">
              <w:t xml:space="preserve">related liability of yours for an accounting period, or for a </w:t>
            </w:r>
            <w:r w:rsidR="00777637" w:rsidRPr="00777637">
              <w:rPr>
                <w:position w:val="6"/>
                <w:sz w:val="16"/>
              </w:rPr>
              <w:t>*</w:t>
            </w:r>
            <w:r w:rsidRPr="00777637">
              <w:t xml:space="preserve">taxable importation, </w:t>
            </w:r>
            <w:r w:rsidR="00DB220D" w:rsidRPr="00777637">
              <w:t xml:space="preserve">or under the </w:t>
            </w:r>
            <w:r w:rsidR="00DB220D" w:rsidRPr="00777637">
              <w:rPr>
                <w:i/>
              </w:rPr>
              <w:t>Superannuation (Unclaimed Money and Lost Members) Act 1999</w:t>
            </w:r>
            <w:r w:rsidR="00DB220D" w:rsidRPr="00777637">
              <w:t xml:space="preserve">, </w:t>
            </w:r>
            <w:r w:rsidRPr="00777637">
              <w:t>worked out on the basis of the statement is less than it would be if the statement were not false or misleading</w:t>
            </w:r>
          </w:p>
        </w:tc>
      </w:tr>
      <w:tr w:rsidR="00EF2BF5" w:rsidRPr="00777637">
        <w:trPr>
          <w:cantSplit/>
        </w:trPr>
        <w:tc>
          <w:tcPr>
            <w:tcW w:w="708"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lastRenderedPageBreak/>
              <w:t>2</w:t>
            </w:r>
          </w:p>
        </w:tc>
        <w:tc>
          <w:tcPr>
            <w:tcW w:w="6402"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 xml:space="preserve">An amount that the Commissioner must pay or credit to you under a </w:t>
            </w:r>
            <w:r w:rsidR="00777637" w:rsidRPr="00777637">
              <w:rPr>
                <w:position w:val="6"/>
                <w:sz w:val="16"/>
              </w:rPr>
              <w:t>*</w:t>
            </w:r>
            <w:r w:rsidRPr="00777637">
              <w:t>taxation law</w:t>
            </w:r>
            <w:r w:rsidR="00DD2B84" w:rsidRPr="00777637">
              <w:t xml:space="preserve"> (other than the </w:t>
            </w:r>
            <w:r w:rsidR="00777637" w:rsidRPr="00777637">
              <w:rPr>
                <w:position w:val="6"/>
                <w:sz w:val="16"/>
              </w:rPr>
              <w:t>*</w:t>
            </w:r>
            <w:r w:rsidR="00DD2B84" w:rsidRPr="00777637">
              <w:t>Excise Acts)</w:t>
            </w:r>
            <w:r w:rsidRPr="00777637">
              <w:t xml:space="preserve"> for an accounting period, or under a tourist refund scheme under Division</w:t>
            </w:r>
            <w:r w:rsidR="00DA1913" w:rsidRPr="00777637">
              <w:t> </w:t>
            </w:r>
            <w:r w:rsidRPr="00777637">
              <w:t xml:space="preserve">168 of the </w:t>
            </w:r>
            <w:r w:rsidR="00777637" w:rsidRPr="00777637">
              <w:rPr>
                <w:position w:val="6"/>
                <w:sz w:val="16"/>
              </w:rPr>
              <w:t>*</w:t>
            </w:r>
            <w:r w:rsidRPr="00777637">
              <w:t>GST Act or Division</w:t>
            </w:r>
            <w:r w:rsidR="00DA1913" w:rsidRPr="00777637">
              <w:t> </w:t>
            </w:r>
            <w:r w:rsidRPr="00777637">
              <w:t xml:space="preserve">25 of the </w:t>
            </w:r>
            <w:r w:rsidRPr="00777637">
              <w:rPr>
                <w:i/>
              </w:rPr>
              <w:t>A New Tax System (Wine Equalisation Tax) Act 1999</w:t>
            </w:r>
            <w:r w:rsidRPr="00777637">
              <w:t>, worked out on the basis of the statement is more than it would be if the statement were not false or misleading</w:t>
            </w:r>
          </w:p>
        </w:tc>
      </w:tr>
      <w:tr w:rsidR="00EF2BF5" w:rsidRPr="00777637">
        <w:trPr>
          <w:cantSplit/>
        </w:trPr>
        <w:tc>
          <w:tcPr>
            <w:tcW w:w="708"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3</w:t>
            </w:r>
          </w:p>
        </w:tc>
        <w:tc>
          <w:tcPr>
            <w:tcW w:w="6402" w:type="dxa"/>
            <w:tcBorders>
              <w:top w:val="single" w:sz="4" w:space="0" w:color="auto"/>
              <w:left w:val="nil"/>
              <w:bottom w:val="single" w:sz="4" w:space="0" w:color="auto"/>
              <w:right w:val="nil"/>
            </w:tcBorders>
            <w:shd w:val="clear" w:color="auto" w:fill="auto"/>
          </w:tcPr>
          <w:p w:rsidR="00EF2BF5" w:rsidRPr="00777637" w:rsidRDefault="00EF2BF5" w:rsidP="009214AE">
            <w:pPr>
              <w:pStyle w:val="Tabletext"/>
              <w:rPr>
                <w:rFonts w:cs="Arial"/>
                <w:b/>
                <w:iCs/>
                <w:kern w:val="28"/>
              </w:rPr>
            </w:pPr>
            <w:r w:rsidRPr="00777637">
              <w:t xml:space="preserve">A </w:t>
            </w:r>
            <w:r w:rsidR="00777637" w:rsidRPr="00777637">
              <w:rPr>
                <w:position w:val="6"/>
                <w:sz w:val="16"/>
              </w:rPr>
              <w:t>*</w:t>
            </w:r>
            <w:r w:rsidRPr="00777637">
              <w:t>tax</w:t>
            </w:r>
            <w:r w:rsidR="00777637">
              <w:noBreakHyphen/>
            </w:r>
            <w:r w:rsidRPr="00777637">
              <w:t xml:space="preserve">related liability of yours for an accounting period worked out on the basis of the statement is less than it would be if the statement did not treat an </w:t>
            </w:r>
            <w:r w:rsidR="00777637" w:rsidRPr="00777637">
              <w:rPr>
                <w:position w:val="6"/>
                <w:sz w:val="16"/>
              </w:rPr>
              <w:t>*</w:t>
            </w:r>
            <w:r w:rsidRPr="00777637">
              <w:t>income tax law</w:t>
            </w:r>
            <w:r w:rsidR="000D41C6" w:rsidRPr="00777637">
              <w:t xml:space="preserve"> or the </w:t>
            </w:r>
            <w:r w:rsidR="00777637" w:rsidRPr="00777637">
              <w:rPr>
                <w:position w:val="6"/>
                <w:sz w:val="16"/>
              </w:rPr>
              <w:t>*</w:t>
            </w:r>
            <w:r w:rsidR="000D41C6" w:rsidRPr="00777637">
              <w:t>petroleum resource rent tax law</w:t>
            </w:r>
            <w:r w:rsidRPr="00777637">
              <w:t xml:space="preserve"> as applying in a way that was not </w:t>
            </w:r>
            <w:r w:rsidR="00777637" w:rsidRPr="00777637">
              <w:rPr>
                <w:position w:val="6"/>
                <w:sz w:val="16"/>
              </w:rPr>
              <w:t>*</w:t>
            </w:r>
            <w:r w:rsidRPr="00777637">
              <w:t>reasonably arguable</w:t>
            </w:r>
          </w:p>
        </w:tc>
      </w:tr>
      <w:tr w:rsidR="00EF2BF5" w:rsidRPr="00777637" w:rsidTr="00DC4E6B">
        <w:trPr>
          <w:cantSplit/>
        </w:trPr>
        <w:tc>
          <w:tcPr>
            <w:tcW w:w="708"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4</w:t>
            </w:r>
          </w:p>
        </w:tc>
        <w:tc>
          <w:tcPr>
            <w:tcW w:w="6402" w:type="dxa"/>
            <w:tcBorders>
              <w:top w:val="single" w:sz="4" w:space="0" w:color="auto"/>
              <w:left w:val="nil"/>
              <w:bottom w:val="single" w:sz="4" w:space="0" w:color="auto"/>
              <w:right w:val="nil"/>
            </w:tcBorders>
            <w:shd w:val="clear" w:color="auto" w:fill="auto"/>
          </w:tcPr>
          <w:p w:rsidR="00EF2BF5" w:rsidRPr="00777637" w:rsidRDefault="00EF2BF5" w:rsidP="009214AE">
            <w:pPr>
              <w:pStyle w:val="Tabletext"/>
            </w:pPr>
            <w:r w:rsidRPr="00777637">
              <w:t xml:space="preserve">An amount that the Commissioner must pay or credit to you under an </w:t>
            </w:r>
            <w:r w:rsidR="00777637" w:rsidRPr="00777637">
              <w:rPr>
                <w:position w:val="6"/>
                <w:sz w:val="16"/>
              </w:rPr>
              <w:t>*</w:t>
            </w:r>
            <w:r w:rsidRPr="00777637">
              <w:t>income tax law</w:t>
            </w:r>
            <w:r w:rsidR="000D41C6" w:rsidRPr="00777637">
              <w:t xml:space="preserve"> or the </w:t>
            </w:r>
            <w:r w:rsidR="00777637" w:rsidRPr="00777637">
              <w:rPr>
                <w:position w:val="6"/>
                <w:sz w:val="16"/>
              </w:rPr>
              <w:t>*</w:t>
            </w:r>
            <w:r w:rsidR="000D41C6" w:rsidRPr="00777637">
              <w:t>petroleum resource rent tax law</w:t>
            </w:r>
            <w:r w:rsidRPr="00777637">
              <w:t xml:space="preserve"> for an accounting period worked out on the basis of the statement is more than it would be if the statement did not treat an </w:t>
            </w:r>
            <w:r w:rsidR="00FA11C8" w:rsidRPr="00777637">
              <w:t>income tax law or the petroleum resource rent tax law</w:t>
            </w:r>
            <w:r w:rsidRPr="00777637">
              <w:t xml:space="preserve"> as applying in a way that was not </w:t>
            </w:r>
            <w:r w:rsidR="00777637" w:rsidRPr="00777637">
              <w:rPr>
                <w:position w:val="6"/>
                <w:sz w:val="16"/>
              </w:rPr>
              <w:t>*</w:t>
            </w:r>
            <w:r w:rsidRPr="00777637">
              <w:t>reasonably arguable</w:t>
            </w:r>
          </w:p>
        </w:tc>
      </w:tr>
      <w:tr w:rsidR="00C90D8F" w:rsidRPr="00777637">
        <w:trPr>
          <w:cantSplit/>
        </w:trPr>
        <w:tc>
          <w:tcPr>
            <w:tcW w:w="708" w:type="dxa"/>
            <w:tcBorders>
              <w:top w:val="single" w:sz="4" w:space="0" w:color="auto"/>
              <w:left w:val="nil"/>
              <w:bottom w:val="single" w:sz="12" w:space="0" w:color="auto"/>
              <w:right w:val="nil"/>
            </w:tcBorders>
            <w:shd w:val="clear" w:color="auto" w:fill="auto"/>
          </w:tcPr>
          <w:p w:rsidR="00C90D8F" w:rsidRPr="00777637" w:rsidRDefault="00C90D8F" w:rsidP="003739E5">
            <w:pPr>
              <w:pStyle w:val="Tabletext"/>
            </w:pPr>
            <w:r w:rsidRPr="00777637">
              <w:t>5</w:t>
            </w:r>
          </w:p>
        </w:tc>
        <w:tc>
          <w:tcPr>
            <w:tcW w:w="6402" w:type="dxa"/>
            <w:tcBorders>
              <w:top w:val="single" w:sz="4" w:space="0" w:color="auto"/>
              <w:left w:val="nil"/>
              <w:bottom w:val="single" w:sz="12" w:space="0" w:color="auto"/>
              <w:right w:val="nil"/>
            </w:tcBorders>
            <w:shd w:val="clear" w:color="auto" w:fill="auto"/>
          </w:tcPr>
          <w:p w:rsidR="00C90D8F" w:rsidRPr="00777637" w:rsidRDefault="00C90D8F" w:rsidP="009214AE">
            <w:pPr>
              <w:pStyle w:val="Tabletext"/>
            </w:pPr>
            <w:r w:rsidRPr="00777637">
              <w:t xml:space="preserve">You are liable to pay to the Commissioner an amount of </w:t>
            </w:r>
            <w:r w:rsidR="00777637" w:rsidRPr="00777637">
              <w:rPr>
                <w:position w:val="6"/>
                <w:sz w:val="16"/>
              </w:rPr>
              <w:t>*</w:t>
            </w:r>
            <w:r w:rsidRPr="00777637">
              <w:t>excess exploration credit tax</w:t>
            </w:r>
          </w:p>
        </w:tc>
      </w:tr>
    </w:tbl>
    <w:p w:rsidR="00EF2BF5" w:rsidRPr="00777637" w:rsidRDefault="00EF2BF5" w:rsidP="002624BB">
      <w:pPr>
        <w:pStyle w:val="subsection"/>
      </w:pPr>
      <w:r w:rsidRPr="00777637">
        <w:tab/>
        <w:t>(2)</w:t>
      </w:r>
      <w:r w:rsidRPr="00777637">
        <w:tab/>
        <w:t>However, if:</w:t>
      </w:r>
    </w:p>
    <w:p w:rsidR="00EF2BF5" w:rsidRPr="00777637" w:rsidRDefault="00EF2BF5" w:rsidP="00EF2BF5">
      <w:pPr>
        <w:pStyle w:val="paragraph"/>
      </w:pPr>
      <w:r w:rsidRPr="00777637">
        <w:tab/>
        <w:t>(a)</w:t>
      </w:r>
      <w:r w:rsidRPr="00777637">
        <w:tab/>
        <w:t>your shortfall amount arises in the situation covered by both item</w:t>
      </w:r>
      <w:r w:rsidR="00DA1913" w:rsidRPr="00777637">
        <w:t> </w:t>
      </w:r>
      <w:r w:rsidRPr="00777637">
        <w:t>1 in the table and item</w:t>
      </w:r>
      <w:r w:rsidR="00DA1913" w:rsidRPr="00777637">
        <w:t> </w:t>
      </w:r>
      <w:r w:rsidRPr="00777637">
        <w:t>1, 2 or 3 in the table in subsection</w:t>
      </w:r>
      <w:r w:rsidR="00DA1913" w:rsidRPr="00777637">
        <w:t> </w:t>
      </w:r>
      <w:r w:rsidRPr="00777637">
        <w:t>284</w:t>
      </w:r>
      <w:r w:rsidR="00777637">
        <w:noBreakHyphen/>
      </w:r>
      <w:r w:rsidRPr="00777637">
        <w:t>90(1); and</w:t>
      </w:r>
    </w:p>
    <w:p w:rsidR="00EF2BF5" w:rsidRPr="00777637" w:rsidRDefault="00EF2BF5" w:rsidP="00EF2BF5">
      <w:pPr>
        <w:pStyle w:val="paragraph"/>
      </w:pPr>
      <w:r w:rsidRPr="00777637">
        <w:tab/>
        <w:t>(b)</w:t>
      </w:r>
      <w:r w:rsidRPr="00777637">
        <w:tab/>
        <w:t>the statement is false or misleading because of errors mentioned in section</w:t>
      </w:r>
      <w:r w:rsidR="00DA1913" w:rsidRPr="00777637">
        <w:t> </w:t>
      </w:r>
      <w:r w:rsidRPr="00777637">
        <w:t>705</w:t>
      </w:r>
      <w:r w:rsidR="00777637">
        <w:noBreakHyphen/>
      </w:r>
      <w:r w:rsidRPr="00777637">
        <w:t xml:space="preserve">315 of the </w:t>
      </w:r>
      <w:r w:rsidRPr="00777637">
        <w:rPr>
          <w:i/>
        </w:rPr>
        <w:t xml:space="preserve">Income Tax Assessment Act 1997 </w:t>
      </w:r>
      <w:r w:rsidRPr="00777637">
        <w:t xml:space="preserve">that were made in it and it was made before the Commissioner became aware of the errors, your </w:t>
      </w:r>
      <w:r w:rsidRPr="00777637">
        <w:rPr>
          <w:b/>
          <w:i/>
        </w:rPr>
        <w:t>shortfall amount</w:t>
      </w:r>
      <w:r w:rsidRPr="00777637">
        <w:t xml:space="preserve"> is instead the amount worked out using the formula:</w:t>
      </w:r>
    </w:p>
    <w:p w:rsidR="00EF2BF5" w:rsidRPr="00777637" w:rsidRDefault="006632BD" w:rsidP="00C50EBA">
      <w:pPr>
        <w:pStyle w:val="Formula"/>
        <w:spacing w:before="60"/>
      </w:pPr>
      <w:r w:rsidRPr="00777637">
        <w:rPr>
          <w:noProof/>
        </w:rPr>
        <w:drawing>
          <wp:inline distT="0" distB="0" distL="0" distR="0" wp14:anchorId="209AD8C7" wp14:editId="6F7B0B1A">
            <wp:extent cx="2770505" cy="6210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0505" cy="621030"/>
                    </a:xfrm>
                    <a:prstGeom prst="rect">
                      <a:avLst/>
                    </a:prstGeom>
                    <a:noFill/>
                    <a:ln>
                      <a:noFill/>
                    </a:ln>
                  </pic:spPr>
                </pic:pic>
              </a:graphicData>
            </a:graphic>
          </wp:inline>
        </w:drawing>
      </w:r>
    </w:p>
    <w:p w:rsidR="00EF2BF5" w:rsidRPr="00777637" w:rsidRDefault="00EF2BF5" w:rsidP="006B2802">
      <w:pPr>
        <w:pStyle w:val="subsection2"/>
      </w:pPr>
      <w:r w:rsidRPr="00777637">
        <w:t>where:</w:t>
      </w:r>
    </w:p>
    <w:p w:rsidR="00EF2BF5" w:rsidRPr="00777637" w:rsidRDefault="00EF2BF5" w:rsidP="00837D47">
      <w:pPr>
        <w:pStyle w:val="Definition"/>
        <w:keepNext/>
        <w:keepLines/>
      </w:pPr>
      <w:r w:rsidRPr="00777637">
        <w:rPr>
          <w:b/>
          <w:i/>
        </w:rPr>
        <w:lastRenderedPageBreak/>
        <w:t xml:space="preserve">adjusted reset cost base asset setting amount </w:t>
      </w:r>
      <w:r w:rsidRPr="00777637">
        <w:t>means:</w:t>
      </w:r>
    </w:p>
    <w:p w:rsidR="00EF2BF5" w:rsidRPr="00777637" w:rsidRDefault="00EF2BF5" w:rsidP="00837D47">
      <w:pPr>
        <w:pStyle w:val="paragraph"/>
        <w:keepNext/>
        <w:keepLines/>
      </w:pPr>
      <w:r w:rsidRPr="00777637">
        <w:tab/>
        <w:t>(a)</w:t>
      </w:r>
      <w:r w:rsidRPr="00777637">
        <w:tab/>
        <w:t xml:space="preserve">the </w:t>
      </w:r>
      <w:r w:rsidR="00777637" w:rsidRPr="00777637">
        <w:rPr>
          <w:position w:val="6"/>
          <w:sz w:val="16"/>
        </w:rPr>
        <w:t>*</w:t>
      </w:r>
      <w:r w:rsidRPr="00777637">
        <w:t>tax cost setting amount, worked out under Division</w:t>
      </w:r>
      <w:r w:rsidR="00DA1913" w:rsidRPr="00777637">
        <w:t> </w:t>
      </w:r>
      <w:r w:rsidRPr="00777637">
        <w:t xml:space="preserve">705 of the </w:t>
      </w:r>
      <w:r w:rsidRPr="00777637">
        <w:rPr>
          <w:i/>
        </w:rPr>
        <w:t>Income Tax Assessment Act 1997</w:t>
      </w:r>
      <w:r w:rsidRPr="00777637">
        <w:t>, for all assets of a kind referred to in section</w:t>
      </w:r>
      <w:r w:rsidR="00DA1913" w:rsidRPr="00777637">
        <w:t> </w:t>
      </w:r>
      <w:r w:rsidRPr="00777637">
        <w:t>705</w:t>
      </w:r>
      <w:r w:rsidR="00777637">
        <w:noBreakHyphen/>
      </w:r>
      <w:r w:rsidRPr="00777637">
        <w:t xml:space="preserve">35 of that Act as reset cost base assets that the </w:t>
      </w:r>
      <w:r w:rsidR="00777637" w:rsidRPr="00777637">
        <w:rPr>
          <w:position w:val="6"/>
          <w:sz w:val="16"/>
        </w:rPr>
        <w:t>*</w:t>
      </w:r>
      <w:r w:rsidRPr="00777637">
        <w:t xml:space="preserve">head company of the relevant group held continuously from the time when the </w:t>
      </w:r>
      <w:r w:rsidR="00777637" w:rsidRPr="00777637">
        <w:rPr>
          <w:position w:val="6"/>
          <w:sz w:val="16"/>
        </w:rPr>
        <w:t>*</w:t>
      </w:r>
      <w:r w:rsidRPr="00777637">
        <w:t>subsidiary member referred to in subsection</w:t>
      </w:r>
      <w:r w:rsidR="00DA1913" w:rsidRPr="00777637">
        <w:t> </w:t>
      </w:r>
      <w:r w:rsidRPr="00777637">
        <w:t>705</w:t>
      </w:r>
      <w:r w:rsidR="00777637">
        <w:noBreakHyphen/>
      </w:r>
      <w:r w:rsidRPr="00777637">
        <w:t>315(2) of that Act joined the group until the start of the head company’s income year in which the Commissioner became aware of the errors mentioned in section</w:t>
      </w:r>
      <w:r w:rsidR="00DA1913" w:rsidRPr="00777637">
        <w:t> </w:t>
      </w:r>
      <w:r w:rsidRPr="00777637">
        <w:t>705</w:t>
      </w:r>
      <w:r w:rsidR="00777637">
        <w:noBreakHyphen/>
      </w:r>
      <w:r w:rsidRPr="00777637">
        <w:t>315 of that Act;</w:t>
      </w:r>
    </w:p>
    <w:p w:rsidR="00EF2BF5" w:rsidRPr="00777637" w:rsidRDefault="00EF2BF5" w:rsidP="006B2802">
      <w:pPr>
        <w:pStyle w:val="subsection2"/>
      </w:pPr>
      <w:r w:rsidRPr="00777637">
        <w:t>less:</w:t>
      </w:r>
    </w:p>
    <w:p w:rsidR="00EF2BF5" w:rsidRPr="00777637" w:rsidRDefault="00EF2BF5" w:rsidP="00EF2BF5">
      <w:pPr>
        <w:pStyle w:val="paragraph"/>
      </w:pPr>
      <w:r w:rsidRPr="00777637">
        <w:tab/>
        <w:t>(b)</w:t>
      </w:r>
      <w:r w:rsidRPr="00777637">
        <w:tab/>
        <w:t>the head company’s deductions under Division</w:t>
      </w:r>
      <w:r w:rsidR="00DA1913" w:rsidRPr="00777637">
        <w:t> </w:t>
      </w:r>
      <w:r w:rsidRPr="00777637">
        <w:t>40 (except under Subdivision</w:t>
      </w:r>
      <w:r w:rsidR="00DA1913" w:rsidRPr="00777637">
        <w:t> </w:t>
      </w:r>
      <w:r w:rsidRPr="00777637">
        <w:t>40</w:t>
      </w:r>
      <w:r w:rsidR="00777637">
        <w:noBreakHyphen/>
      </w:r>
      <w:r w:rsidRPr="00777637">
        <w:t>F, 40</w:t>
      </w:r>
      <w:r w:rsidR="00777637">
        <w:noBreakHyphen/>
      </w:r>
      <w:r w:rsidRPr="00777637">
        <w:t>G, 40</w:t>
      </w:r>
      <w:r w:rsidR="00777637">
        <w:noBreakHyphen/>
      </w:r>
      <w:r w:rsidRPr="00777637">
        <w:t>H or 40</w:t>
      </w:r>
      <w:r w:rsidR="00777637">
        <w:noBreakHyphen/>
      </w:r>
      <w:r w:rsidRPr="00777637">
        <w:t>I) or Subdivision</w:t>
      </w:r>
      <w:r w:rsidR="00DA1913" w:rsidRPr="00777637">
        <w:t> </w:t>
      </w:r>
      <w:r w:rsidRPr="00777637">
        <w:t>328</w:t>
      </w:r>
      <w:r w:rsidR="00777637">
        <w:noBreakHyphen/>
      </w:r>
      <w:r w:rsidRPr="00777637">
        <w:t xml:space="preserve">D of the </w:t>
      </w:r>
      <w:r w:rsidRPr="00777637">
        <w:rPr>
          <w:i/>
        </w:rPr>
        <w:t>Income Tax Assessment Act 1997</w:t>
      </w:r>
      <w:r w:rsidRPr="00777637">
        <w:t xml:space="preserve"> for those assets for all income years before the income year in which the Commissioner became aware of the errors.</w:t>
      </w:r>
    </w:p>
    <w:p w:rsidR="00EF2BF5" w:rsidRPr="00777637" w:rsidRDefault="00EF2BF5" w:rsidP="00EF2BF5">
      <w:pPr>
        <w:pStyle w:val="Definition"/>
      </w:pPr>
      <w:r w:rsidRPr="00777637">
        <w:rPr>
          <w:b/>
          <w:i/>
        </w:rPr>
        <w:t xml:space="preserve">original reset cost base asset setting amount </w:t>
      </w:r>
      <w:r w:rsidRPr="00777637">
        <w:t xml:space="preserve">means the </w:t>
      </w:r>
      <w:r w:rsidR="00777637" w:rsidRPr="00777637">
        <w:rPr>
          <w:position w:val="6"/>
          <w:sz w:val="16"/>
        </w:rPr>
        <w:t>*</w:t>
      </w:r>
      <w:r w:rsidRPr="00777637">
        <w:t>tax cost setting amount, worked out under Division</w:t>
      </w:r>
      <w:r w:rsidR="00DA1913" w:rsidRPr="00777637">
        <w:t> </w:t>
      </w:r>
      <w:r w:rsidRPr="00777637">
        <w:t xml:space="preserve">705 of the </w:t>
      </w:r>
      <w:r w:rsidRPr="00777637">
        <w:rPr>
          <w:i/>
        </w:rPr>
        <w:t>Income Tax Assessment Act 1997</w:t>
      </w:r>
      <w:r w:rsidRPr="00777637">
        <w:t xml:space="preserve">, for all reset cost base assets that the </w:t>
      </w:r>
      <w:r w:rsidR="00777637" w:rsidRPr="00777637">
        <w:rPr>
          <w:position w:val="6"/>
          <w:sz w:val="16"/>
        </w:rPr>
        <w:t>*</w:t>
      </w:r>
      <w:r w:rsidRPr="00777637">
        <w:t xml:space="preserve">subsidiary member held at the time it joined the group, other than assets that the </w:t>
      </w:r>
      <w:r w:rsidR="00777637" w:rsidRPr="00777637">
        <w:rPr>
          <w:position w:val="6"/>
          <w:sz w:val="16"/>
        </w:rPr>
        <w:t>*</w:t>
      </w:r>
      <w:r w:rsidRPr="00777637">
        <w:t>head company no longer held at the start of the earliest income year for which the Commissioner could amend the head company’s assessment to correct any of the errors.</w:t>
      </w:r>
    </w:p>
    <w:p w:rsidR="00EF2BF5" w:rsidRPr="00777637" w:rsidRDefault="00EF2BF5" w:rsidP="00EF2BF5">
      <w:pPr>
        <w:pStyle w:val="Definition"/>
      </w:pPr>
      <w:r w:rsidRPr="00777637">
        <w:rPr>
          <w:b/>
          <w:i/>
        </w:rPr>
        <w:t>tax on capital gain</w:t>
      </w:r>
      <w:r w:rsidRPr="00777637">
        <w:t xml:space="preserve"> means the product of:</w:t>
      </w:r>
    </w:p>
    <w:p w:rsidR="00EF2BF5" w:rsidRPr="00777637" w:rsidRDefault="00EF2BF5" w:rsidP="00EF2BF5">
      <w:pPr>
        <w:pStyle w:val="paragraph"/>
      </w:pPr>
      <w:r w:rsidRPr="00777637">
        <w:tab/>
        <w:t>(a)</w:t>
      </w:r>
      <w:r w:rsidRPr="00777637">
        <w:tab/>
        <w:t xml:space="preserve">the </w:t>
      </w:r>
      <w:r w:rsidR="00777637" w:rsidRPr="00777637">
        <w:rPr>
          <w:position w:val="6"/>
          <w:sz w:val="16"/>
        </w:rPr>
        <w:t>*</w:t>
      </w:r>
      <w:r w:rsidRPr="00777637">
        <w:t xml:space="preserve">capital gain that the </w:t>
      </w:r>
      <w:r w:rsidR="00777637" w:rsidRPr="00777637">
        <w:rPr>
          <w:position w:val="6"/>
          <w:sz w:val="16"/>
        </w:rPr>
        <w:t>*</w:t>
      </w:r>
      <w:r w:rsidRPr="00777637">
        <w:t xml:space="preserve">head company makes as a result of </w:t>
      </w:r>
      <w:r w:rsidR="00777637" w:rsidRPr="00777637">
        <w:rPr>
          <w:position w:val="6"/>
          <w:sz w:val="16"/>
        </w:rPr>
        <w:t>*</w:t>
      </w:r>
      <w:r w:rsidRPr="00777637">
        <w:t>CGT event L6 happening as mentioned in section</w:t>
      </w:r>
      <w:r w:rsidR="00DA1913" w:rsidRPr="00777637">
        <w:t> </w:t>
      </w:r>
      <w:r w:rsidRPr="00777637">
        <w:t>104</w:t>
      </w:r>
      <w:r w:rsidR="00777637">
        <w:noBreakHyphen/>
      </w:r>
      <w:r w:rsidRPr="00777637">
        <w:t xml:space="preserve">525 of the </w:t>
      </w:r>
      <w:r w:rsidRPr="00777637">
        <w:rPr>
          <w:i/>
        </w:rPr>
        <w:t>Income Tax Assessment Act 1997</w:t>
      </w:r>
      <w:r w:rsidRPr="00777637">
        <w:t>; and</w:t>
      </w:r>
    </w:p>
    <w:p w:rsidR="00EF2BF5" w:rsidRPr="00777637" w:rsidRDefault="00EF2BF5" w:rsidP="00EF2BF5">
      <w:pPr>
        <w:pStyle w:val="paragraph"/>
      </w:pPr>
      <w:r w:rsidRPr="00777637">
        <w:tab/>
        <w:t>(b)</w:t>
      </w:r>
      <w:r w:rsidRPr="00777637">
        <w:tab/>
        <w:t xml:space="preserve">the </w:t>
      </w:r>
      <w:r w:rsidR="00777637" w:rsidRPr="00777637">
        <w:rPr>
          <w:position w:val="6"/>
          <w:sz w:val="16"/>
        </w:rPr>
        <w:t>*</w:t>
      </w:r>
      <w:r w:rsidRPr="00777637">
        <w:t>corporate tax rate in respect of taxable income for the income year in which that CGT event happens.</w:t>
      </w:r>
    </w:p>
    <w:p w:rsidR="00EF2BF5" w:rsidRPr="00777637" w:rsidRDefault="00EF2BF5" w:rsidP="00EF2BF5">
      <w:pPr>
        <w:pStyle w:val="ActHead5"/>
      </w:pPr>
      <w:bookmarkStart w:id="389" w:name="_Toc69307447"/>
      <w:r w:rsidRPr="00777637">
        <w:rPr>
          <w:rStyle w:val="CharSectno"/>
        </w:rPr>
        <w:t>284</w:t>
      </w:r>
      <w:r w:rsidR="00777637">
        <w:rPr>
          <w:rStyle w:val="CharSectno"/>
        </w:rPr>
        <w:noBreakHyphen/>
      </w:r>
      <w:r w:rsidRPr="00777637">
        <w:rPr>
          <w:rStyle w:val="CharSectno"/>
        </w:rPr>
        <w:t>85</w:t>
      </w:r>
      <w:r w:rsidRPr="00777637">
        <w:t xml:space="preserve">  Amount of penalty</w:t>
      </w:r>
      <w:bookmarkEnd w:id="389"/>
    </w:p>
    <w:p w:rsidR="00EF2BF5" w:rsidRPr="00777637" w:rsidRDefault="00EF2BF5" w:rsidP="002624BB">
      <w:pPr>
        <w:pStyle w:val="subsection"/>
      </w:pPr>
      <w:r w:rsidRPr="00777637">
        <w:tab/>
        <w:t>(1)</w:t>
      </w:r>
      <w:r w:rsidRPr="00777637">
        <w:tab/>
        <w:t xml:space="preserve">Work out the </w:t>
      </w:r>
      <w:r w:rsidR="00777637" w:rsidRPr="00777637">
        <w:rPr>
          <w:position w:val="6"/>
          <w:sz w:val="16"/>
        </w:rPr>
        <w:t>*</w:t>
      </w:r>
      <w:r w:rsidRPr="00777637">
        <w:t>base penalty amount under section</w:t>
      </w:r>
      <w:r w:rsidR="00DA1913" w:rsidRPr="00777637">
        <w:t> </w:t>
      </w:r>
      <w:r w:rsidRPr="00777637">
        <w:t>284</w:t>
      </w:r>
      <w:r w:rsidR="00777637">
        <w:noBreakHyphen/>
      </w:r>
      <w:r w:rsidRPr="00777637">
        <w:t>90. If the base penalty amount is not increased under section</w:t>
      </w:r>
      <w:r w:rsidR="00DA1913" w:rsidRPr="00777637">
        <w:t> </w:t>
      </w:r>
      <w:r w:rsidRPr="00777637">
        <w:t>284</w:t>
      </w:r>
      <w:r w:rsidR="00777637">
        <w:noBreakHyphen/>
      </w:r>
      <w:r w:rsidRPr="00777637">
        <w:t>220 or reduced under section</w:t>
      </w:r>
      <w:r w:rsidR="00DA1913" w:rsidRPr="00777637">
        <w:t> </w:t>
      </w:r>
      <w:r w:rsidRPr="00777637">
        <w:t>284</w:t>
      </w:r>
      <w:r w:rsidR="00777637">
        <w:noBreakHyphen/>
      </w:r>
      <w:r w:rsidRPr="00777637">
        <w:t>225, this is the amount of the penalty.</w:t>
      </w:r>
    </w:p>
    <w:p w:rsidR="00EF2BF5" w:rsidRPr="00777637" w:rsidRDefault="00EF2BF5" w:rsidP="003725AA">
      <w:pPr>
        <w:pStyle w:val="subsection"/>
        <w:keepNext/>
      </w:pPr>
      <w:r w:rsidRPr="00777637">
        <w:lastRenderedPageBreak/>
        <w:tab/>
        <w:t>(2)</w:t>
      </w:r>
      <w:r w:rsidRPr="00777637">
        <w:tab/>
        <w:t>Otherwise, use this formula:</w:t>
      </w:r>
    </w:p>
    <w:p w:rsidR="00EF2BF5" w:rsidRPr="00777637" w:rsidRDefault="006632BD" w:rsidP="003630E2">
      <w:pPr>
        <w:pStyle w:val="Formula"/>
        <w:spacing w:before="60" w:after="60"/>
      </w:pPr>
      <w:r w:rsidRPr="00777637">
        <w:rPr>
          <w:noProof/>
        </w:rPr>
        <w:drawing>
          <wp:inline distT="0" distB="0" distL="0" distR="0" wp14:anchorId="5E65E937" wp14:editId="06B0DE17">
            <wp:extent cx="2654300" cy="2387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54300" cy="238760"/>
                    </a:xfrm>
                    <a:prstGeom prst="rect">
                      <a:avLst/>
                    </a:prstGeom>
                    <a:noFill/>
                    <a:ln>
                      <a:noFill/>
                    </a:ln>
                  </pic:spPr>
                </pic:pic>
              </a:graphicData>
            </a:graphic>
          </wp:inline>
        </w:drawing>
      </w:r>
    </w:p>
    <w:p w:rsidR="00EF2BF5" w:rsidRPr="00777637" w:rsidRDefault="00EF2BF5" w:rsidP="006B2802">
      <w:pPr>
        <w:pStyle w:val="subsection2"/>
      </w:pPr>
      <w:r w:rsidRPr="00777637">
        <w:t>where:</w:t>
      </w:r>
    </w:p>
    <w:p w:rsidR="00EF2BF5" w:rsidRPr="00777637" w:rsidRDefault="00EF2BF5" w:rsidP="00EF2BF5">
      <w:pPr>
        <w:pStyle w:val="Definition"/>
      </w:pPr>
      <w:r w:rsidRPr="00777637">
        <w:rPr>
          <w:b/>
          <w:i/>
        </w:rPr>
        <w:t>BPA</w:t>
      </w:r>
      <w:r w:rsidRPr="00777637">
        <w:t xml:space="preserve"> is the </w:t>
      </w:r>
      <w:r w:rsidR="00777637" w:rsidRPr="00777637">
        <w:rPr>
          <w:position w:val="6"/>
          <w:sz w:val="16"/>
        </w:rPr>
        <w:t>*</w:t>
      </w:r>
      <w:r w:rsidRPr="00777637">
        <w:t>base penalty amount.</w:t>
      </w:r>
    </w:p>
    <w:p w:rsidR="00EF2BF5" w:rsidRPr="00777637" w:rsidRDefault="00EF2BF5" w:rsidP="00EF2BF5">
      <w:pPr>
        <w:pStyle w:val="Definition"/>
      </w:pPr>
      <w:r w:rsidRPr="00777637">
        <w:rPr>
          <w:b/>
          <w:i/>
        </w:rPr>
        <w:t>increase %</w:t>
      </w:r>
      <w:r w:rsidRPr="00777637">
        <w:t xml:space="preserve"> is the percentage increase (if any) under section</w:t>
      </w:r>
      <w:r w:rsidR="00DA1913" w:rsidRPr="00777637">
        <w:t> </w:t>
      </w:r>
      <w:r w:rsidRPr="00777637">
        <w:t>284</w:t>
      </w:r>
      <w:r w:rsidR="00777637">
        <w:noBreakHyphen/>
      </w:r>
      <w:r w:rsidRPr="00777637">
        <w:t>220.</w:t>
      </w:r>
    </w:p>
    <w:p w:rsidR="00EF2BF5" w:rsidRPr="00777637" w:rsidRDefault="00EF2BF5" w:rsidP="00EF2BF5">
      <w:pPr>
        <w:pStyle w:val="Definition"/>
      </w:pPr>
      <w:r w:rsidRPr="00777637">
        <w:rPr>
          <w:b/>
          <w:i/>
        </w:rPr>
        <w:t>reduction %</w:t>
      </w:r>
      <w:r w:rsidRPr="00777637">
        <w:t xml:space="preserve"> is the percentage reduction (if any) under section</w:t>
      </w:r>
      <w:r w:rsidR="00DA1913" w:rsidRPr="00777637">
        <w:t> </w:t>
      </w:r>
      <w:r w:rsidRPr="00777637">
        <w:t>284</w:t>
      </w:r>
      <w:r w:rsidR="00777637">
        <w:noBreakHyphen/>
      </w:r>
      <w:r w:rsidRPr="00777637">
        <w:t>225.</w:t>
      </w:r>
    </w:p>
    <w:p w:rsidR="00EF2BF5" w:rsidRPr="00777637" w:rsidRDefault="00EF2BF5" w:rsidP="00F37C88">
      <w:pPr>
        <w:pStyle w:val="ActHead5"/>
      </w:pPr>
      <w:bookmarkStart w:id="390" w:name="_Toc69307448"/>
      <w:r w:rsidRPr="00777637">
        <w:rPr>
          <w:rStyle w:val="CharSectno"/>
        </w:rPr>
        <w:t>284</w:t>
      </w:r>
      <w:r w:rsidR="00777637">
        <w:rPr>
          <w:rStyle w:val="CharSectno"/>
        </w:rPr>
        <w:noBreakHyphen/>
      </w:r>
      <w:r w:rsidRPr="00777637">
        <w:rPr>
          <w:rStyle w:val="CharSectno"/>
        </w:rPr>
        <w:t>90</w:t>
      </w:r>
      <w:r w:rsidRPr="00777637">
        <w:t xml:space="preserve">  </w:t>
      </w:r>
      <w:r w:rsidRPr="00777637">
        <w:rPr>
          <w:i/>
        </w:rPr>
        <w:t>Base penalty amount</w:t>
      </w:r>
      <w:bookmarkEnd w:id="390"/>
    </w:p>
    <w:p w:rsidR="00EF2BF5" w:rsidRPr="00777637" w:rsidRDefault="00EF2BF5" w:rsidP="00F37C88">
      <w:pPr>
        <w:pStyle w:val="subsection"/>
        <w:keepNext/>
        <w:keepLines/>
      </w:pPr>
      <w:r w:rsidRPr="00777637">
        <w:tab/>
        <w:t>(1)</w:t>
      </w:r>
      <w:r w:rsidRPr="00777637">
        <w:tab/>
        <w:t xml:space="preserve">The </w:t>
      </w:r>
      <w:r w:rsidRPr="00777637">
        <w:rPr>
          <w:b/>
          <w:i/>
        </w:rPr>
        <w:t>base penalty amount</w:t>
      </w:r>
      <w:r w:rsidRPr="00777637">
        <w:t xml:space="preserve"> under this Subdivision is worked out using this table</w:t>
      </w:r>
      <w:r w:rsidR="00AC4B5D" w:rsidRPr="00777637">
        <w:t xml:space="preserve"> and </w:t>
      </w:r>
      <w:r w:rsidR="00DA1913" w:rsidRPr="00777637">
        <w:t>subsections (</w:t>
      </w:r>
      <w:r w:rsidR="00AC4B5D" w:rsidRPr="00777637">
        <w:t>1A) to (2),</w:t>
      </w:r>
      <w:r w:rsidR="00AD0A9F" w:rsidRPr="00777637">
        <w:t xml:space="preserve"> and section</w:t>
      </w:r>
      <w:r w:rsidR="00DA1913" w:rsidRPr="00777637">
        <w:t> </w:t>
      </w:r>
      <w:r w:rsidR="00AD0A9F" w:rsidRPr="00777637">
        <w:t>284</w:t>
      </w:r>
      <w:r w:rsidR="00777637">
        <w:noBreakHyphen/>
      </w:r>
      <w:r w:rsidR="00AD0A9F" w:rsidRPr="00777637">
        <w:t>224 if relevant</w:t>
      </w:r>
      <w:r w:rsidRPr="00777637">
        <w:t>:</w:t>
      </w:r>
    </w:p>
    <w:p w:rsidR="00EF2BF5" w:rsidRPr="00777637" w:rsidRDefault="00EF2BF5" w:rsidP="003739E5">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678"/>
        <w:gridCol w:w="1724"/>
      </w:tblGrid>
      <w:tr w:rsidR="00EF2BF5" w:rsidRPr="00777637">
        <w:trPr>
          <w:cantSplit/>
          <w:tblHeader/>
        </w:trPr>
        <w:tc>
          <w:tcPr>
            <w:tcW w:w="7110" w:type="dxa"/>
            <w:gridSpan w:val="3"/>
            <w:tcBorders>
              <w:top w:val="single" w:sz="12" w:space="0" w:color="auto"/>
              <w:left w:val="nil"/>
              <w:bottom w:val="nil"/>
              <w:right w:val="nil"/>
            </w:tcBorders>
          </w:tcPr>
          <w:p w:rsidR="00EF2BF5" w:rsidRPr="00777637" w:rsidRDefault="00EF2BF5" w:rsidP="007B25BF">
            <w:pPr>
              <w:pStyle w:val="Tabletext"/>
              <w:keepNext/>
              <w:keepLines/>
            </w:pPr>
            <w:r w:rsidRPr="00777637">
              <w:rPr>
                <w:b/>
                <w:i/>
              </w:rPr>
              <w:t>Base penalty amount</w:t>
            </w:r>
          </w:p>
        </w:tc>
      </w:tr>
      <w:tr w:rsidR="00EF2BF5" w:rsidRPr="00777637">
        <w:trPr>
          <w:cantSplit/>
          <w:tblHeader/>
        </w:trPr>
        <w:tc>
          <w:tcPr>
            <w:tcW w:w="708" w:type="dxa"/>
            <w:tcBorders>
              <w:top w:val="single" w:sz="6" w:space="0" w:color="auto"/>
              <w:left w:val="nil"/>
              <w:bottom w:val="single" w:sz="12" w:space="0" w:color="auto"/>
              <w:right w:val="nil"/>
            </w:tcBorders>
          </w:tcPr>
          <w:p w:rsidR="00EF2BF5" w:rsidRPr="00777637" w:rsidRDefault="00EF2BF5" w:rsidP="007B25BF">
            <w:pPr>
              <w:pStyle w:val="Tabletext"/>
              <w:keepNext/>
              <w:keepLines/>
            </w:pPr>
            <w:r w:rsidRPr="00777637">
              <w:rPr>
                <w:b/>
              </w:rPr>
              <w:t>Item</w:t>
            </w:r>
          </w:p>
        </w:tc>
        <w:tc>
          <w:tcPr>
            <w:tcW w:w="4678" w:type="dxa"/>
            <w:tcBorders>
              <w:top w:val="single" w:sz="6" w:space="0" w:color="auto"/>
              <w:left w:val="nil"/>
              <w:bottom w:val="single" w:sz="12" w:space="0" w:color="auto"/>
              <w:right w:val="nil"/>
            </w:tcBorders>
          </w:tcPr>
          <w:p w:rsidR="00EF2BF5" w:rsidRPr="00777637" w:rsidRDefault="00EF2BF5" w:rsidP="007B25BF">
            <w:pPr>
              <w:pStyle w:val="Tabletext"/>
              <w:keepNext/>
              <w:keepLines/>
            </w:pPr>
            <w:r w:rsidRPr="00777637">
              <w:rPr>
                <w:b/>
              </w:rPr>
              <w:t>In this situation:</w:t>
            </w:r>
          </w:p>
        </w:tc>
        <w:tc>
          <w:tcPr>
            <w:tcW w:w="1724" w:type="dxa"/>
            <w:tcBorders>
              <w:top w:val="single" w:sz="6" w:space="0" w:color="auto"/>
              <w:left w:val="nil"/>
              <w:bottom w:val="single" w:sz="12" w:space="0" w:color="auto"/>
              <w:right w:val="nil"/>
            </w:tcBorders>
          </w:tcPr>
          <w:p w:rsidR="00EF2BF5" w:rsidRPr="00777637" w:rsidRDefault="00EF2BF5" w:rsidP="007B25BF">
            <w:pPr>
              <w:pStyle w:val="Tabletext"/>
              <w:keepNext/>
              <w:keepLines/>
            </w:pPr>
            <w:r w:rsidRPr="00777637">
              <w:rPr>
                <w:b/>
              </w:rPr>
              <w:t xml:space="preserve">The </w:t>
            </w:r>
            <w:r w:rsidRPr="00777637">
              <w:rPr>
                <w:b/>
                <w:i/>
              </w:rPr>
              <w:t>base penalty amount</w:t>
            </w:r>
            <w:r w:rsidRPr="00777637">
              <w:rPr>
                <w:b/>
              </w:rPr>
              <w:t xml:space="preserve"> is:</w:t>
            </w:r>
          </w:p>
        </w:tc>
      </w:tr>
      <w:tr w:rsidR="006D2A2F" w:rsidRPr="00777637" w:rsidTr="009457B4">
        <w:trPr>
          <w:cantSplit/>
        </w:trPr>
        <w:tc>
          <w:tcPr>
            <w:tcW w:w="708" w:type="dxa"/>
            <w:tcBorders>
              <w:top w:val="single" w:sz="12" w:space="0" w:color="auto"/>
              <w:left w:val="nil"/>
              <w:bottom w:val="single" w:sz="4" w:space="0" w:color="auto"/>
              <w:right w:val="nil"/>
            </w:tcBorders>
          </w:tcPr>
          <w:p w:rsidR="006D2A2F" w:rsidRPr="00777637" w:rsidRDefault="006D2A2F" w:rsidP="00470600">
            <w:pPr>
              <w:pStyle w:val="Tabletext"/>
            </w:pPr>
            <w:r w:rsidRPr="00777637">
              <w:t>1</w:t>
            </w:r>
          </w:p>
        </w:tc>
        <w:tc>
          <w:tcPr>
            <w:tcW w:w="4678" w:type="dxa"/>
            <w:tcBorders>
              <w:top w:val="single" w:sz="12" w:space="0" w:color="auto"/>
              <w:left w:val="nil"/>
              <w:bottom w:val="single" w:sz="4" w:space="0" w:color="auto"/>
              <w:right w:val="nil"/>
            </w:tcBorders>
          </w:tcPr>
          <w:p w:rsidR="006D2A2F" w:rsidRPr="00777637" w:rsidRDefault="00AD7715" w:rsidP="00470600">
            <w:pPr>
              <w:pStyle w:val="Tabletext"/>
            </w:pPr>
            <w:r w:rsidRPr="00777637">
              <w:t xml:space="preserve">You have a </w:t>
            </w:r>
            <w:r w:rsidR="00777637" w:rsidRPr="00777637">
              <w:rPr>
                <w:position w:val="6"/>
                <w:sz w:val="16"/>
              </w:rPr>
              <w:t>*</w:t>
            </w:r>
            <w:r w:rsidRPr="00777637">
              <w:t>shortfall amount as a result of a statement described in subsection</w:t>
            </w:r>
            <w:r w:rsidR="00DA1913" w:rsidRPr="00777637">
              <w:t> </w:t>
            </w:r>
            <w:r w:rsidRPr="00777637">
              <w:t>284</w:t>
            </w:r>
            <w:r w:rsidR="00777637">
              <w:noBreakHyphen/>
            </w:r>
            <w:r w:rsidRPr="00777637">
              <w:t>75(1) or (4) and the amount, or part of the amount,</w:t>
            </w:r>
            <w:r w:rsidR="006D2A2F" w:rsidRPr="00777637">
              <w:t xml:space="preserve"> resulted from intentional disregard of a </w:t>
            </w:r>
            <w:r w:rsidR="00777637" w:rsidRPr="00777637">
              <w:rPr>
                <w:position w:val="6"/>
                <w:sz w:val="16"/>
              </w:rPr>
              <w:t>*</w:t>
            </w:r>
            <w:r w:rsidR="00B773FA" w:rsidRPr="00777637">
              <w:t xml:space="preserve">taxation law (other than the </w:t>
            </w:r>
            <w:r w:rsidR="00777637" w:rsidRPr="00777637">
              <w:rPr>
                <w:position w:val="6"/>
                <w:sz w:val="16"/>
              </w:rPr>
              <w:t>*</w:t>
            </w:r>
            <w:r w:rsidR="00B773FA" w:rsidRPr="00777637">
              <w:t>Excise Acts)</w:t>
            </w:r>
            <w:r w:rsidR="006D2A2F" w:rsidRPr="00777637">
              <w:t xml:space="preserve"> by you or your agent</w:t>
            </w:r>
          </w:p>
        </w:tc>
        <w:tc>
          <w:tcPr>
            <w:tcW w:w="1724" w:type="dxa"/>
            <w:tcBorders>
              <w:top w:val="single" w:sz="12" w:space="0" w:color="auto"/>
              <w:left w:val="nil"/>
              <w:bottom w:val="single" w:sz="4" w:space="0" w:color="auto"/>
              <w:right w:val="nil"/>
            </w:tcBorders>
          </w:tcPr>
          <w:p w:rsidR="006D2A2F" w:rsidRPr="00777637" w:rsidRDefault="006D2A2F" w:rsidP="00470600">
            <w:pPr>
              <w:pStyle w:val="Tabletext"/>
            </w:pPr>
            <w:r w:rsidRPr="00777637">
              <w:t xml:space="preserve">75% of your </w:t>
            </w:r>
            <w:r w:rsidR="00777637" w:rsidRPr="00777637">
              <w:rPr>
                <w:position w:val="6"/>
                <w:sz w:val="16"/>
                <w:szCs w:val="16"/>
              </w:rPr>
              <w:t>*</w:t>
            </w:r>
            <w:r w:rsidRPr="00777637">
              <w:t>shortfall amount or part</w:t>
            </w:r>
          </w:p>
        </w:tc>
      </w:tr>
      <w:tr w:rsidR="00EF2BF5" w:rsidRPr="00777637">
        <w:trPr>
          <w:cantSplit/>
        </w:trPr>
        <w:tc>
          <w:tcPr>
            <w:tcW w:w="708"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2</w:t>
            </w:r>
          </w:p>
        </w:tc>
        <w:tc>
          <w:tcPr>
            <w:tcW w:w="4678" w:type="dxa"/>
            <w:tcBorders>
              <w:top w:val="single" w:sz="4" w:space="0" w:color="auto"/>
              <w:left w:val="nil"/>
              <w:bottom w:val="single" w:sz="4" w:space="0" w:color="auto"/>
              <w:right w:val="nil"/>
            </w:tcBorders>
            <w:shd w:val="clear" w:color="auto" w:fill="auto"/>
          </w:tcPr>
          <w:p w:rsidR="00EF2BF5" w:rsidRPr="00777637" w:rsidRDefault="00AD7715" w:rsidP="003739E5">
            <w:pPr>
              <w:pStyle w:val="Tabletext"/>
            </w:pPr>
            <w:r w:rsidRPr="00777637">
              <w:t xml:space="preserve">You have a </w:t>
            </w:r>
            <w:r w:rsidR="00777637" w:rsidRPr="00777637">
              <w:rPr>
                <w:position w:val="6"/>
                <w:sz w:val="16"/>
              </w:rPr>
              <w:t>*</w:t>
            </w:r>
            <w:r w:rsidRPr="00777637">
              <w:t>shortfall amount as a result of a statement described in subsection</w:t>
            </w:r>
            <w:r w:rsidR="00DA1913" w:rsidRPr="00777637">
              <w:t> </w:t>
            </w:r>
            <w:r w:rsidRPr="00777637">
              <w:t>284</w:t>
            </w:r>
            <w:r w:rsidR="00777637">
              <w:noBreakHyphen/>
            </w:r>
            <w:r w:rsidRPr="00777637">
              <w:t>75(1) or (4) and the amount, or part of the amount,</w:t>
            </w:r>
            <w:r w:rsidR="00EF2BF5" w:rsidRPr="00777637">
              <w:t xml:space="preserve"> resulted from recklessness by you or your agent as to the operation of a </w:t>
            </w:r>
            <w:r w:rsidR="00777637" w:rsidRPr="00777637">
              <w:rPr>
                <w:position w:val="6"/>
                <w:sz w:val="16"/>
              </w:rPr>
              <w:t>*</w:t>
            </w:r>
            <w:r w:rsidR="00B773FA" w:rsidRPr="00777637">
              <w:t xml:space="preserve">taxation law (other than the </w:t>
            </w:r>
            <w:r w:rsidR="00777637" w:rsidRPr="00777637">
              <w:rPr>
                <w:position w:val="6"/>
                <w:sz w:val="16"/>
              </w:rPr>
              <w:t>*</w:t>
            </w:r>
            <w:r w:rsidR="00B773FA" w:rsidRPr="00777637">
              <w:t>Excise Acts)</w:t>
            </w:r>
          </w:p>
        </w:tc>
        <w:tc>
          <w:tcPr>
            <w:tcW w:w="1724"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 xml:space="preserve">50% of your </w:t>
            </w:r>
            <w:r w:rsidR="00777637" w:rsidRPr="00777637">
              <w:rPr>
                <w:position w:val="6"/>
                <w:sz w:val="16"/>
              </w:rPr>
              <w:t>*</w:t>
            </w:r>
            <w:r w:rsidRPr="00777637">
              <w:t>shortfall amount or part</w:t>
            </w:r>
          </w:p>
        </w:tc>
      </w:tr>
      <w:tr w:rsidR="00EF2BF5" w:rsidRPr="00777637" w:rsidTr="00C07702">
        <w:trPr>
          <w:cantSplit/>
        </w:trPr>
        <w:tc>
          <w:tcPr>
            <w:tcW w:w="708"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3</w:t>
            </w:r>
          </w:p>
        </w:tc>
        <w:tc>
          <w:tcPr>
            <w:tcW w:w="4678" w:type="dxa"/>
            <w:tcBorders>
              <w:top w:val="single" w:sz="4" w:space="0" w:color="auto"/>
              <w:left w:val="nil"/>
              <w:bottom w:val="single" w:sz="4" w:space="0" w:color="auto"/>
              <w:right w:val="nil"/>
            </w:tcBorders>
            <w:shd w:val="clear" w:color="auto" w:fill="auto"/>
          </w:tcPr>
          <w:p w:rsidR="00EF2BF5" w:rsidRPr="00777637" w:rsidRDefault="00AD7715" w:rsidP="003739E5">
            <w:pPr>
              <w:pStyle w:val="Tabletext"/>
            </w:pPr>
            <w:r w:rsidRPr="00777637">
              <w:t xml:space="preserve">You have a </w:t>
            </w:r>
            <w:r w:rsidR="00777637" w:rsidRPr="00777637">
              <w:rPr>
                <w:position w:val="6"/>
                <w:sz w:val="16"/>
              </w:rPr>
              <w:t>*</w:t>
            </w:r>
            <w:r w:rsidRPr="00777637">
              <w:t>shortfall amount as a result of a statement described in subsection</w:t>
            </w:r>
            <w:r w:rsidR="00DA1913" w:rsidRPr="00777637">
              <w:t> </w:t>
            </w:r>
            <w:r w:rsidRPr="00777637">
              <w:t>284</w:t>
            </w:r>
            <w:r w:rsidR="00777637">
              <w:noBreakHyphen/>
            </w:r>
            <w:r w:rsidRPr="00777637">
              <w:t>75(1) or (4) and the amount, or part of the amount,</w:t>
            </w:r>
            <w:r w:rsidR="00EF2BF5" w:rsidRPr="00777637">
              <w:t xml:space="preserve"> resulted from a failure by you or your agent to take reasonable care to comply with a </w:t>
            </w:r>
            <w:r w:rsidR="00777637" w:rsidRPr="00777637">
              <w:rPr>
                <w:position w:val="6"/>
                <w:sz w:val="16"/>
              </w:rPr>
              <w:t>*</w:t>
            </w:r>
            <w:r w:rsidR="00B773FA" w:rsidRPr="00777637">
              <w:t xml:space="preserve">taxation law (other than the </w:t>
            </w:r>
            <w:r w:rsidR="00777637" w:rsidRPr="00777637">
              <w:rPr>
                <w:position w:val="6"/>
                <w:sz w:val="16"/>
              </w:rPr>
              <w:t>*</w:t>
            </w:r>
            <w:r w:rsidR="00B773FA" w:rsidRPr="00777637">
              <w:t>Excise Acts)</w:t>
            </w:r>
          </w:p>
        </w:tc>
        <w:tc>
          <w:tcPr>
            <w:tcW w:w="1724" w:type="dxa"/>
            <w:tcBorders>
              <w:top w:val="single" w:sz="4" w:space="0" w:color="auto"/>
              <w:left w:val="nil"/>
              <w:bottom w:val="single" w:sz="4" w:space="0" w:color="auto"/>
              <w:right w:val="nil"/>
            </w:tcBorders>
            <w:shd w:val="clear" w:color="auto" w:fill="auto"/>
          </w:tcPr>
          <w:p w:rsidR="00EF2BF5" w:rsidRPr="00777637" w:rsidRDefault="00EF2BF5" w:rsidP="003739E5">
            <w:pPr>
              <w:pStyle w:val="Tabletext"/>
            </w:pPr>
            <w:r w:rsidRPr="00777637">
              <w:t xml:space="preserve">25% of your </w:t>
            </w:r>
            <w:r w:rsidR="00777637" w:rsidRPr="00777637">
              <w:rPr>
                <w:position w:val="6"/>
                <w:sz w:val="16"/>
              </w:rPr>
              <w:t>*</w:t>
            </w:r>
            <w:r w:rsidRPr="00777637">
              <w:t>shortfall amount or part</w:t>
            </w:r>
          </w:p>
        </w:tc>
      </w:tr>
      <w:tr w:rsidR="00F802CD" w:rsidRPr="00777637" w:rsidTr="00F343D1">
        <w:trPr>
          <w:cantSplit/>
        </w:trPr>
        <w:tc>
          <w:tcPr>
            <w:tcW w:w="708"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lastRenderedPageBreak/>
              <w:t>3A</w:t>
            </w:r>
          </w:p>
        </w:tc>
        <w:tc>
          <w:tcPr>
            <w:tcW w:w="4678"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A statement described in subsection</w:t>
            </w:r>
            <w:r w:rsidR="00DA1913" w:rsidRPr="00777637">
              <w:t> </w:t>
            </w:r>
            <w:r w:rsidRPr="00777637">
              <w:t>284</w:t>
            </w:r>
            <w:r w:rsidR="00777637">
              <w:noBreakHyphen/>
            </w:r>
            <w:r w:rsidRPr="00777637">
              <w:t xml:space="preserve">75(1) or (4) was false or misleading because of intentional disregard of a </w:t>
            </w:r>
            <w:r w:rsidR="00777637" w:rsidRPr="00777637">
              <w:rPr>
                <w:position w:val="6"/>
                <w:sz w:val="16"/>
              </w:rPr>
              <w:t>*</w:t>
            </w:r>
            <w:r w:rsidR="000001A0" w:rsidRPr="00777637">
              <w:t xml:space="preserve">taxation law (other than the </w:t>
            </w:r>
            <w:r w:rsidR="00777637" w:rsidRPr="00777637">
              <w:rPr>
                <w:position w:val="6"/>
                <w:sz w:val="16"/>
              </w:rPr>
              <w:t>*</w:t>
            </w:r>
            <w:r w:rsidR="000001A0" w:rsidRPr="00777637">
              <w:t>Excise Acts)</w:t>
            </w:r>
            <w:r w:rsidRPr="00777637">
              <w:t xml:space="preserve"> by you or your </w:t>
            </w:r>
            <w:r w:rsidR="00777637" w:rsidRPr="00777637">
              <w:rPr>
                <w:position w:val="6"/>
                <w:sz w:val="16"/>
              </w:rPr>
              <w:t>*</w:t>
            </w:r>
            <w:r w:rsidRPr="00777637">
              <w:t xml:space="preserve">agent but did not result in you having a </w:t>
            </w:r>
            <w:r w:rsidR="00777637" w:rsidRPr="00777637">
              <w:rPr>
                <w:position w:val="6"/>
                <w:sz w:val="16"/>
              </w:rPr>
              <w:t>*</w:t>
            </w:r>
            <w:r w:rsidRPr="00777637">
              <w:t>shortfall amount</w:t>
            </w:r>
          </w:p>
        </w:tc>
        <w:tc>
          <w:tcPr>
            <w:tcW w:w="1724"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60 penalty units</w:t>
            </w:r>
          </w:p>
        </w:tc>
      </w:tr>
      <w:tr w:rsidR="00F802CD" w:rsidRPr="00777637">
        <w:trPr>
          <w:cantSplit/>
        </w:trPr>
        <w:tc>
          <w:tcPr>
            <w:tcW w:w="708"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3B</w:t>
            </w:r>
          </w:p>
        </w:tc>
        <w:tc>
          <w:tcPr>
            <w:tcW w:w="4678"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A statement described in subsection</w:t>
            </w:r>
            <w:r w:rsidR="00DA1913" w:rsidRPr="00777637">
              <w:t> </w:t>
            </w:r>
            <w:r w:rsidRPr="00777637">
              <w:t>284</w:t>
            </w:r>
            <w:r w:rsidR="00777637">
              <w:noBreakHyphen/>
            </w:r>
            <w:r w:rsidRPr="00777637">
              <w:t xml:space="preserve">75(1) or (4) was false or misleading because of recklessness by you or your </w:t>
            </w:r>
            <w:r w:rsidR="00777637" w:rsidRPr="00777637">
              <w:rPr>
                <w:position w:val="6"/>
                <w:sz w:val="16"/>
              </w:rPr>
              <w:t>*</w:t>
            </w:r>
            <w:r w:rsidRPr="00777637">
              <w:t xml:space="preserve">agent as to the operation of a </w:t>
            </w:r>
            <w:r w:rsidR="00777637" w:rsidRPr="00777637">
              <w:rPr>
                <w:position w:val="6"/>
                <w:sz w:val="16"/>
              </w:rPr>
              <w:t>*</w:t>
            </w:r>
            <w:r w:rsidR="000001A0" w:rsidRPr="00777637">
              <w:t xml:space="preserve">taxation law (other than the </w:t>
            </w:r>
            <w:r w:rsidR="00777637" w:rsidRPr="00777637">
              <w:rPr>
                <w:position w:val="6"/>
                <w:sz w:val="16"/>
              </w:rPr>
              <w:t>*</w:t>
            </w:r>
            <w:r w:rsidR="000001A0" w:rsidRPr="00777637">
              <w:t>Excise Acts)</w:t>
            </w:r>
            <w:r w:rsidRPr="00777637">
              <w:t xml:space="preserve"> but did not result in you having a </w:t>
            </w:r>
            <w:r w:rsidR="00777637" w:rsidRPr="00777637">
              <w:rPr>
                <w:position w:val="6"/>
                <w:sz w:val="16"/>
              </w:rPr>
              <w:t>*</w:t>
            </w:r>
            <w:r w:rsidRPr="00777637">
              <w:t>shortfall amount</w:t>
            </w:r>
          </w:p>
        </w:tc>
        <w:tc>
          <w:tcPr>
            <w:tcW w:w="1724"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40 penalty units</w:t>
            </w:r>
          </w:p>
        </w:tc>
      </w:tr>
      <w:tr w:rsidR="00F802CD" w:rsidRPr="00777637" w:rsidTr="009457B4">
        <w:trPr>
          <w:cantSplit/>
        </w:trPr>
        <w:tc>
          <w:tcPr>
            <w:tcW w:w="708"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3C</w:t>
            </w:r>
          </w:p>
        </w:tc>
        <w:tc>
          <w:tcPr>
            <w:tcW w:w="4678"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A statement described in subsection</w:t>
            </w:r>
            <w:r w:rsidR="00DA1913" w:rsidRPr="00777637">
              <w:t> </w:t>
            </w:r>
            <w:r w:rsidRPr="00777637">
              <w:t>284</w:t>
            </w:r>
            <w:r w:rsidR="00777637">
              <w:noBreakHyphen/>
            </w:r>
            <w:r w:rsidRPr="00777637">
              <w:t xml:space="preserve">75(1) or (4) was false or misleading because of a failure by you or your </w:t>
            </w:r>
            <w:r w:rsidR="00777637" w:rsidRPr="00777637">
              <w:rPr>
                <w:position w:val="6"/>
                <w:sz w:val="16"/>
              </w:rPr>
              <w:t>*</w:t>
            </w:r>
            <w:r w:rsidRPr="00777637">
              <w:t xml:space="preserve">agent to take reasonable care to comply with a </w:t>
            </w:r>
            <w:r w:rsidR="00777637" w:rsidRPr="00777637">
              <w:rPr>
                <w:position w:val="6"/>
                <w:sz w:val="16"/>
              </w:rPr>
              <w:t>*</w:t>
            </w:r>
            <w:r w:rsidR="00B773FA" w:rsidRPr="00777637">
              <w:t xml:space="preserve">taxation law (other than the </w:t>
            </w:r>
            <w:r w:rsidR="00777637" w:rsidRPr="00777637">
              <w:rPr>
                <w:position w:val="6"/>
                <w:sz w:val="16"/>
              </w:rPr>
              <w:t>*</w:t>
            </w:r>
            <w:r w:rsidR="00B773FA" w:rsidRPr="00777637">
              <w:t>Excise Acts)</w:t>
            </w:r>
            <w:r w:rsidRPr="00777637">
              <w:t xml:space="preserve"> but did not result in you having a </w:t>
            </w:r>
            <w:r w:rsidR="00777637" w:rsidRPr="00777637">
              <w:rPr>
                <w:position w:val="6"/>
                <w:sz w:val="16"/>
              </w:rPr>
              <w:t>*</w:t>
            </w:r>
            <w:r w:rsidRPr="00777637">
              <w:t>shortfall amount</w:t>
            </w:r>
          </w:p>
        </w:tc>
        <w:tc>
          <w:tcPr>
            <w:tcW w:w="1724"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20 penalty units</w:t>
            </w:r>
          </w:p>
        </w:tc>
      </w:tr>
      <w:tr w:rsidR="00F802CD" w:rsidRPr="00777637" w:rsidTr="00C07702">
        <w:tc>
          <w:tcPr>
            <w:tcW w:w="708"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4</w:t>
            </w:r>
          </w:p>
        </w:tc>
        <w:tc>
          <w:tcPr>
            <w:tcW w:w="4678" w:type="dxa"/>
            <w:tcBorders>
              <w:top w:val="single" w:sz="4" w:space="0" w:color="auto"/>
              <w:left w:val="nil"/>
              <w:bottom w:val="single" w:sz="4" w:space="0" w:color="auto"/>
              <w:right w:val="nil"/>
            </w:tcBorders>
            <w:shd w:val="clear" w:color="auto" w:fill="auto"/>
          </w:tcPr>
          <w:p w:rsidR="00F802CD" w:rsidRPr="00777637" w:rsidRDefault="00C657FE" w:rsidP="004B1135">
            <w:pPr>
              <w:pStyle w:val="Tabletext"/>
            </w:pPr>
            <w:r w:rsidRPr="00777637">
              <w:t xml:space="preserve">You have a </w:t>
            </w:r>
            <w:r w:rsidR="00777637" w:rsidRPr="00777637">
              <w:rPr>
                <w:position w:val="6"/>
                <w:sz w:val="16"/>
              </w:rPr>
              <w:t>*</w:t>
            </w:r>
            <w:r w:rsidRPr="00777637">
              <w:t xml:space="preserve">shortfall amount, all or part of which resulted from you or your agent treating an </w:t>
            </w:r>
            <w:r w:rsidR="00777637" w:rsidRPr="00777637">
              <w:rPr>
                <w:position w:val="6"/>
                <w:sz w:val="16"/>
              </w:rPr>
              <w:t>*</w:t>
            </w:r>
            <w:r w:rsidRPr="00777637">
              <w:t xml:space="preserve">income tax law or the </w:t>
            </w:r>
            <w:r w:rsidR="00777637" w:rsidRPr="00777637">
              <w:rPr>
                <w:position w:val="6"/>
                <w:sz w:val="16"/>
              </w:rPr>
              <w:t>*</w:t>
            </w:r>
            <w:r w:rsidRPr="00777637">
              <w:t xml:space="preserve">petroleum resource rent tax law as applying to a matter or identical matters in a particular way that was not </w:t>
            </w:r>
            <w:r w:rsidR="00777637" w:rsidRPr="00777637">
              <w:rPr>
                <w:position w:val="6"/>
                <w:sz w:val="16"/>
              </w:rPr>
              <w:t>*</w:t>
            </w:r>
            <w:r w:rsidRPr="00777637">
              <w:t xml:space="preserve">reasonably arguable, and that amount is more than your </w:t>
            </w:r>
            <w:r w:rsidR="00777637" w:rsidRPr="00777637">
              <w:rPr>
                <w:position w:val="6"/>
                <w:sz w:val="16"/>
              </w:rPr>
              <w:t>*</w:t>
            </w:r>
            <w:r w:rsidRPr="00777637">
              <w:t>reasonably arguable threshold.</w:t>
            </w:r>
          </w:p>
        </w:tc>
        <w:tc>
          <w:tcPr>
            <w:tcW w:w="1724"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 xml:space="preserve">25% of your </w:t>
            </w:r>
            <w:r w:rsidR="00777637" w:rsidRPr="00777637">
              <w:rPr>
                <w:position w:val="6"/>
                <w:sz w:val="16"/>
              </w:rPr>
              <w:t>*</w:t>
            </w:r>
            <w:r w:rsidRPr="00777637">
              <w:t>shortfall amount or part</w:t>
            </w:r>
          </w:p>
        </w:tc>
      </w:tr>
      <w:tr w:rsidR="00F802CD" w:rsidRPr="00777637">
        <w:trPr>
          <w:cantSplit/>
        </w:trPr>
        <w:tc>
          <w:tcPr>
            <w:tcW w:w="708"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5</w:t>
            </w:r>
          </w:p>
        </w:tc>
        <w:tc>
          <w:tcPr>
            <w:tcW w:w="4678"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 xml:space="preserve">You have a </w:t>
            </w:r>
            <w:r w:rsidR="00777637" w:rsidRPr="00777637">
              <w:rPr>
                <w:position w:val="6"/>
                <w:sz w:val="16"/>
              </w:rPr>
              <w:t>*</w:t>
            </w:r>
            <w:r w:rsidRPr="00777637">
              <w:t>shortfall amount because of section</w:t>
            </w:r>
            <w:r w:rsidR="00DA1913" w:rsidRPr="00777637">
              <w:t> </w:t>
            </w:r>
            <w:r w:rsidRPr="00777637">
              <w:t>284</w:t>
            </w:r>
            <w:r w:rsidR="00777637">
              <w:noBreakHyphen/>
            </w:r>
            <w:r w:rsidRPr="00777637">
              <w:t>30 (about trusts) and:</w:t>
            </w:r>
          </w:p>
          <w:p w:rsidR="00F802CD" w:rsidRPr="00777637" w:rsidRDefault="00F802CD" w:rsidP="00EF2BF5">
            <w:pPr>
              <w:pStyle w:val="Tablea"/>
            </w:pPr>
            <w:r w:rsidRPr="00777637">
              <w:t xml:space="preserve">(a) your shortfall amount or part of it resulted from you or your agent treating an </w:t>
            </w:r>
            <w:r w:rsidR="00777637" w:rsidRPr="00777637">
              <w:rPr>
                <w:position w:val="6"/>
                <w:sz w:val="16"/>
              </w:rPr>
              <w:t>*</w:t>
            </w:r>
            <w:r w:rsidRPr="00777637">
              <w:t xml:space="preserve">income tax law as applying to a matter or identical matters in a particular way that was not </w:t>
            </w:r>
            <w:r w:rsidR="00777637" w:rsidRPr="00777637">
              <w:rPr>
                <w:position w:val="6"/>
                <w:sz w:val="16"/>
              </w:rPr>
              <w:t>*</w:t>
            </w:r>
            <w:r w:rsidRPr="00777637">
              <w:t>reasonably arguable; and</w:t>
            </w:r>
          </w:p>
          <w:p w:rsidR="00F802CD" w:rsidRPr="00777637" w:rsidRDefault="00F802CD" w:rsidP="000C30D5">
            <w:pPr>
              <w:pStyle w:val="Tablea"/>
            </w:pPr>
            <w:r w:rsidRPr="00777637">
              <w:t xml:space="preserve">(b) because of that treatment, the trust’s net income would have been reduced, or the trust’s </w:t>
            </w:r>
            <w:r w:rsidR="00777637" w:rsidRPr="00777637">
              <w:rPr>
                <w:position w:val="6"/>
                <w:sz w:val="16"/>
              </w:rPr>
              <w:t>*</w:t>
            </w:r>
            <w:r w:rsidRPr="00777637">
              <w:t xml:space="preserve">tax loss would have been increased, for the income year by more than </w:t>
            </w:r>
            <w:r w:rsidR="00BB4EB2" w:rsidRPr="00777637">
              <w:t xml:space="preserve">the trust’s </w:t>
            </w:r>
            <w:r w:rsidR="00777637" w:rsidRPr="00777637">
              <w:rPr>
                <w:position w:val="6"/>
                <w:sz w:val="16"/>
              </w:rPr>
              <w:t>*</w:t>
            </w:r>
            <w:r w:rsidR="00BB4EB2" w:rsidRPr="00777637">
              <w:t>reasonably arguable threshold</w:t>
            </w:r>
          </w:p>
        </w:tc>
        <w:tc>
          <w:tcPr>
            <w:tcW w:w="1724"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 xml:space="preserve">25% of your </w:t>
            </w:r>
            <w:r w:rsidR="00777637" w:rsidRPr="00777637">
              <w:rPr>
                <w:position w:val="6"/>
                <w:sz w:val="16"/>
              </w:rPr>
              <w:t>*</w:t>
            </w:r>
            <w:r w:rsidRPr="00777637">
              <w:t>shortfall amount or part</w:t>
            </w:r>
          </w:p>
        </w:tc>
      </w:tr>
      <w:tr w:rsidR="00F802CD" w:rsidRPr="00777637">
        <w:trPr>
          <w:cantSplit/>
        </w:trPr>
        <w:tc>
          <w:tcPr>
            <w:tcW w:w="708"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lastRenderedPageBreak/>
              <w:t>6</w:t>
            </w:r>
          </w:p>
        </w:tc>
        <w:tc>
          <w:tcPr>
            <w:tcW w:w="4678"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 xml:space="preserve">You have a </w:t>
            </w:r>
            <w:r w:rsidR="00777637" w:rsidRPr="00777637">
              <w:rPr>
                <w:position w:val="6"/>
                <w:sz w:val="16"/>
              </w:rPr>
              <w:t>*</w:t>
            </w:r>
            <w:r w:rsidRPr="00777637">
              <w:t>shortfall amount because of section</w:t>
            </w:r>
            <w:r w:rsidR="00DA1913" w:rsidRPr="00777637">
              <w:t> </w:t>
            </w:r>
            <w:r w:rsidRPr="00777637">
              <w:t>284</w:t>
            </w:r>
            <w:r w:rsidR="00777637">
              <w:noBreakHyphen/>
            </w:r>
            <w:r w:rsidRPr="00777637">
              <w:t>35 (about partnerships) and:</w:t>
            </w:r>
          </w:p>
          <w:p w:rsidR="00F802CD" w:rsidRPr="00777637" w:rsidRDefault="00F802CD" w:rsidP="00EF2BF5">
            <w:pPr>
              <w:pStyle w:val="Tablea"/>
            </w:pPr>
            <w:r w:rsidRPr="00777637">
              <w:t xml:space="preserve">(a) your shortfall amount or part of it resulted from you or your agent treating an </w:t>
            </w:r>
            <w:r w:rsidR="00777637" w:rsidRPr="00777637">
              <w:rPr>
                <w:position w:val="6"/>
                <w:sz w:val="16"/>
              </w:rPr>
              <w:t>*</w:t>
            </w:r>
            <w:r w:rsidRPr="00777637">
              <w:t xml:space="preserve">income tax law as applying to a matter or identical matters in a particular way that was not </w:t>
            </w:r>
            <w:r w:rsidR="00777637" w:rsidRPr="00777637">
              <w:rPr>
                <w:position w:val="6"/>
                <w:sz w:val="16"/>
              </w:rPr>
              <w:t>*</w:t>
            </w:r>
            <w:r w:rsidRPr="00777637">
              <w:t>reasonably arguable; and</w:t>
            </w:r>
          </w:p>
          <w:p w:rsidR="00F802CD" w:rsidRPr="00777637" w:rsidRDefault="00F802CD" w:rsidP="000C30D5">
            <w:pPr>
              <w:pStyle w:val="Tablea"/>
            </w:pPr>
            <w:r w:rsidRPr="00777637">
              <w:t xml:space="preserve">(b) because of that treatment, the partnership net income would have been reduced, or the partnership loss would have been increased, for the income year by more than </w:t>
            </w:r>
            <w:r w:rsidR="00BB4EB2" w:rsidRPr="00777637">
              <w:t xml:space="preserve">the partnership’s </w:t>
            </w:r>
            <w:r w:rsidR="00777637" w:rsidRPr="00777637">
              <w:rPr>
                <w:position w:val="6"/>
                <w:sz w:val="16"/>
              </w:rPr>
              <w:t>*</w:t>
            </w:r>
            <w:r w:rsidR="00BB4EB2" w:rsidRPr="00777637">
              <w:t>reasonably arguable threshold</w:t>
            </w:r>
          </w:p>
        </w:tc>
        <w:tc>
          <w:tcPr>
            <w:tcW w:w="1724" w:type="dxa"/>
            <w:tcBorders>
              <w:top w:val="single" w:sz="4" w:space="0" w:color="auto"/>
              <w:left w:val="nil"/>
              <w:bottom w:val="single" w:sz="4" w:space="0" w:color="auto"/>
              <w:right w:val="nil"/>
            </w:tcBorders>
            <w:shd w:val="clear" w:color="auto" w:fill="auto"/>
          </w:tcPr>
          <w:p w:rsidR="00F802CD" w:rsidRPr="00777637" w:rsidRDefault="00F802CD" w:rsidP="003739E5">
            <w:pPr>
              <w:pStyle w:val="Tabletext"/>
            </w:pPr>
            <w:r w:rsidRPr="00777637">
              <w:t xml:space="preserve">25% of your </w:t>
            </w:r>
            <w:r w:rsidR="00777637" w:rsidRPr="00777637">
              <w:rPr>
                <w:position w:val="6"/>
                <w:sz w:val="16"/>
              </w:rPr>
              <w:t>*</w:t>
            </w:r>
            <w:r w:rsidRPr="00777637">
              <w:t>shortfall amount or part</w:t>
            </w:r>
          </w:p>
        </w:tc>
      </w:tr>
      <w:tr w:rsidR="00F802CD" w:rsidRPr="00777637">
        <w:trPr>
          <w:cantSplit/>
        </w:trPr>
        <w:tc>
          <w:tcPr>
            <w:tcW w:w="708" w:type="dxa"/>
            <w:tcBorders>
              <w:top w:val="single" w:sz="4" w:space="0" w:color="auto"/>
              <w:left w:val="nil"/>
              <w:bottom w:val="single" w:sz="12" w:space="0" w:color="auto"/>
              <w:right w:val="nil"/>
            </w:tcBorders>
            <w:shd w:val="clear" w:color="auto" w:fill="auto"/>
          </w:tcPr>
          <w:p w:rsidR="00F802CD" w:rsidRPr="00777637" w:rsidRDefault="00F802CD" w:rsidP="003739E5">
            <w:pPr>
              <w:pStyle w:val="Tabletext"/>
            </w:pPr>
            <w:r w:rsidRPr="00777637">
              <w:t>7</w:t>
            </w:r>
          </w:p>
        </w:tc>
        <w:tc>
          <w:tcPr>
            <w:tcW w:w="4678" w:type="dxa"/>
            <w:tcBorders>
              <w:top w:val="single" w:sz="4" w:space="0" w:color="auto"/>
              <w:left w:val="nil"/>
              <w:bottom w:val="single" w:sz="12" w:space="0" w:color="auto"/>
              <w:right w:val="nil"/>
            </w:tcBorders>
            <w:shd w:val="clear" w:color="auto" w:fill="auto"/>
          </w:tcPr>
          <w:p w:rsidR="00F802CD" w:rsidRPr="00777637" w:rsidRDefault="00F802CD" w:rsidP="003739E5">
            <w:pPr>
              <w:pStyle w:val="Tabletext"/>
            </w:pPr>
            <w:r w:rsidRPr="00777637">
              <w:t>You are liable to an administrative penalty under subsection</w:t>
            </w:r>
            <w:r w:rsidR="00DA1913" w:rsidRPr="00777637">
              <w:t> </w:t>
            </w:r>
            <w:r w:rsidRPr="00777637">
              <w:t>284</w:t>
            </w:r>
            <w:r w:rsidR="00777637">
              <w:noBreakHyphen/>
            </w:r>
            <w:r w:rsidRPr="00777637">
              <w:t>75(3)</w:t>
            </w:r>
          </w:p>
        </w:tc>
        <w:tc>
          <w:tcPr>
            <w:tcW w:w="1724" w:type="dxa"/>
            <w:tcBorders>
              <w:top w:val="single" w:sz="4" w:space="0" w:color="auto"/>
              <w:left w:val="nil"/>
              <w:bottom w:val="single" w:sz="12" w:space="0" w:color="auto"/>
              <w:right w:val="nil"/>
            </w:tcBorders>
            <w:shd w:val="clear" w:color="auto" w:fill="auto"/>
          </w:tcPr>
          <w:p w:rsidR="00F802CD" w:rsidRPr="00777637" w:rsidRDefault="00F802CD" w:rsidP="003739E5">
            <w:pPr>
              <w:pStyle w:val="Tabletext"/>
            </w:pPr>
            <w:r w:rsidRPr="00777637">
              <w:t>75% of the tax</w:t>
            </w:r>
            <w:r w:rsidR="00777637">
              <w:noBreakHyphen/>
            </w:r>
            <w:r w:rsidRPr="00777637">
              <w:t>related liability concerned</w:t>
            </w:r>
          </w:p>
        </w:tc>
      </w:tr>
    </w:tbl>
    <w:p w:rsidR="00AC4B5D" w:rsidRPr="00777637" w:rsidRDefault="00AC4B5D" w:rsidP="00AC4B5D">
      <w:pPr>
        <w:pStyle w:val="subsection"/>
      </w:pPr>
      <w:r w:rsidRPr="00777637">
        <w:tab/>
        <w:t>(1A)</w:t>
      </w:r>
      <w:r w:rsidRPr="00777637">
        <w:tab/>
        <w:t xml:space="preserve">The </w:t>
      </w:r>
      <w:r w:rsidR="00777637" w:rsidRPr="00777637">
        <w:rPr>
          <w:position w:val="6"/>
          <w:sz w:val="16"/>
        </w:rPr>
        <w:t>*</w:t>
      </w:r>
      <w:r w:rsidRPr="00777637">
        <w:t xml:space="preserve">base penalty amount in an item of the table in </w:t>
      </w:r>
      <w:r w:rsidR="00DA1913" w:rsidRPr="00777637">
        <w:t>subsection (</w:t>
      </w:r>
      <w:r w:rsidRPr="00777637">
        <w:t>1) that applies to you is taken to be doubled if:</w:t>
      </w:r>
    </w:p>
    <w:p w:rsidR="00AC4B5D" w:rsidRPr="00777637" w:rsidRDefault="00AC4B5D" w:rsidP="00AC4B5D">
      <w:pPr>
        <w:pStyle w:val="paragraph"/>
      </w:pPr>
      <w:r w:rsidRPr="00777637">
        <w:tab/>
        <w:t>(a)</w:t>
      </w:r>
      <w:r w:rsidRPr="00777637">
        <w:tab/>
        <w:t xml:space="preserve">on or before the day (your </w:t>
      </w:r>
      <w:r w:rsidRPr="00777637">
        <w:rPr>
          <w:b/>
          <w:i/>
        </w:rPr>
        <w:t>trigger day</w:t>
      </w:r>
      <w:r w:rsidRPr="00777637">
        <w:t xml:space="preserve">) applying to you under </w:t>
      </w:r>
      <w:r w:rsidR="00DA1913" w:rsidRPr="00777637">
        <w:t>subsection (</w:t>
      </w:r>
      <w:r w:rsidRPr="00777637">
        <w:t>4) for that table item:</w:t>
      </w:r>
    </w:p>
    <w:p w:rsidR="00AC4B5D" w:rsidRPr="00777637" w:rsidRDefault="00AC4B5D" w:rsidP="00AC4B5D">
      <w:pPr>
        <w:pStyle w:val="paragraphsub"/>
      </w:pPr>
      <w:r w:rsidRPr="00777637">
        <w:tab/>
        <w:t>(i)</w:t>
      </w:r>
      <w:r w:rsidRPr="00777637">
        <w:tab/>
        <w:t>the Commissioner has made an assessment of your income tax for one or more income years; or</w:t>
      </w:r>
    </w:p>
    <w:p w:rsidR="00AC4B5D" w:rsidRPr="00777637" w:rsidRDefault="00AC4B5D" w:rsidP="00AC4B5D">
      <w:pPr>
        <w:pStyle w:val="paragraphsub"/>
      </w:pPr>
      <w:r w:rsidRPr="00777637">
        <w:tab/>
        <w:t>(ii)</w:t>
      </w:r>
      <w:r w:rsidRPr="00777637">
        <w:tab/>
        <w:t>the Commissioner has made a determination under subsection</w:t>
      </w:r>
      <w:r w:rsidR="00DA1913" w:rsidRPr="00777637">
        <w:t> </w:t>
      </w:r>
      <w:r w:rsidRPr="00777637">
        <w:t>960</w:t>
      </w:r>
      <w:r w:rsidR="00777637">
        <w:noBreakHyphen/>
      </w:r>
      <w:r w:rsidRPr="00777637">
        <w:t xml:space="preserve">555(3) of the </w:t>
      </w:r>
      <w:r w:rsidRPr="00777637">
        <w:rPr>
          <w:i/>
        </w:rPr>
        <w:t>Income Tax Assessment Act 1997</w:t>
      </w:r>
      <w:r w:rsidRPr="00777637">
        <w:t xml:space="preserve"> in relation to you, or in relation to the </w:t>
      </w:r>
      <w:r w:rsidR="00777637" w:rsidRPr="00777637">
        <w:rPr>
          <w:position w:val="6"/>
          <w:sz w:val="16"/>
        </w:rPr>
        <w:t>*</w:t>
      </w:r>
      <w:r w:rsidRPr="00777637">
        <w:t>global parent entity for the group of which you are a member, for a period;</w:t>
      </w:r>
      <w:r w:rsidRPr="00777637">
        <w:rPr>
          <w:i/>
        </w:rPr>
        <w:t xml:space="preserve"> </w:t>
      </w:r>
      <w:r w:rsidRPr="00777637">
        <w:t>or</w:t>
      </w:r>
    </w:p>
    <w:p w:rsidR="00AC4B5D" w:rsidRPr="00777637" w:rsidRDefault="00AC4B5D" w:rsidP="00AC4B5D">
      <w:pPr>
        <w:pStyle w:val="paragraphsub"/>
      </w:pPr>
      <w:r w:rsidRPr="00777637">
        <w:tab/>
        <w:t>(iii)</w:t>
      </w:r>
      <w:r w:rsidRPr="00777637">
        <w:tab/>
        <w:t>you have given the Commissioner statements in accordance with Subdivision</w:t>
      </w:r>
      <w:r w:rsidR="00DA1913" w:rsidRPr="00777637">
        <w:t> </w:t>
      </w:r>
      <w:r w:rsidRPr="00777637">
        <w:t>815</w:t>
      </w:r>
      <w:r w:rsidR="00777637">
        <w:noBreakHyphen/>
      </w:r>
      <w:r w:rsidRPr="00777637">
        <w:t xml:space="preserve">E of that Act for an income year or another 12 month </w:t>
      </w:r>
      <w:r w:rsidR="00EE367A" w:rsidRPr="00777637">
        <w:t>period; or</w:t>
      </w:r>
    </w:p>
    <w:p w:rsidR="00EE367A" w:rsidRPr="00777637" w:rsidRDefault="00EE367A" w:rsidP="00EE367A">
      <w:pPr>
        <w:pStyle w:val="paragraphsub"/>
      </w:pPr>
      <w:r w:rsidRPr="00777637">
        <w:tab/>
        <w:t>(iv)</w:t>
      </w:r>
      <w:r w:rsidRPr="00777637">
        <w:tab/>
        <w:t xml:space="preserve">you were a </w:t>
      </w:r>
      <w:r w:rsidR="00777637" w:rsidRPr="00777637">
        <w:rPr>
          <w:position w:val="6"/>
          <w:sz w:val="16"/>
        </w:rPr>
        <w:t>*</w:t>
      </w:r>
      <w:r w:rsidRPr="00777637">
        <w:t xml:space="preserve">subsidiary member of a </w:t>
      </w:r>
      <w:r w:rsidR="00777637" w:rsidRPr="00777637">
        <w:rPr>
          <w:position w:val="6"/>
          <w:sz w:val="16"/>
        </w:rPr>
        <w:t>*</w:t>
      </w:r>
      <w:r w:rsidRPr="00777637">
        <w:t xml:space="preserve">consolidated group or a </w:t>
      </w:r>
      <w:r w:rsidR="00777637" w:rsidRPr="00777637">
        <w:rPr>
          <w:position w:val="6"/>
          <w:sz w:val="16"/>
        </w:rPr>
        <w:t>*</w:t>
      </w:r>
      <w:r w:rsidRPr="00777637">
        <w:t xml:space="preserve">MEC group for one or more income years, and the Commissioner has made an assessment of the income </w:t>
      </w:r>
      <w:r w:rsidRPr="00777637">
        <w:lastRenderedPageBreak/>
        <w:t xml:space="preserve">tax of another entity that was a </w:t>
      </w:r>
      <w:r w:rsidR="00777637" w:rsidRPr="00777637">
        <w:rPr>
          <w:position w:val="6"/>
          <w:sz w:val="16"/>
        </w:rPr>
        <w:t>*</w:t>
      </w:r>
      <w:r w:rsidRPr="00777637">
        <w:t>member of the group for one or more of those income years; and</w:t>
      </w:r>
    </w:p>
    <w:p w:rsidR="00AC4B5D" w:rsidRPr="00777637" w:rsidRDefault="00AC4B5D" w:rsidP="00AC4B5D">
      <w:pPr>
        <w:pStyle w:val="paragraph"/>
      </w:pPr>
      <w:r w:rsidRPr="00777637">
        <w:tab/>
        <w:t>(b)</w:t>
      </w:r>
      <w:r w:rsidRPr="00777637">
        <w:tab/>
        <w:t xml:space="preserve">you were a </w:t>
      </w:r>
      <w:r w:rsidR="00777637" w:rsidRPr="00777637">
        <w:rPr>
          <w:position w:val="6"/>
          <w:sz w:val="16"/>
        </w:rPr>
        <w:t>*</w:t>
      </w:r>
      <w:r w:rsidRPr="00777637">
        <w:t>significant global entity for:</w:t>
      </w:r>
    </w:p>
    <w:p w:rsidR="00AC4B5D" w:rsidRPr="00777637" w:rsidRDefault="00AC4B5D" w:rsidP="00AC4B5D">
      <w:pPr>
        <w:pStyle w:val="paragraphsub"/>
      </w:pPr>
      <w:r w:rsidRPr="00777637">
        <w:tab/>
        <w:t>(i)</w:t>
      </w:r>
      <w:r w:rsidRPr="00777637">
        <w:tab/>
        <w:t>whichever of those income years or periods that ends on the most recent day; or</w:t>
      </w:r>
    </w:p>
    <w:p w:rsidR="00AC4B5D" w:rsidRPr="00777637" w:rsidRDefault="00AC4B5D" w:rsidP="00AC4B5D">
      <w:pPr>
        <w:pStyle w:val="paragraphsub"/>
      </w:pPr>
      <w:r w:rsidRPr="00777637">
        <w:tab/>
        <w:t>(ii)</w:t>
      </w:r>
      <w:r w:rsidRPr="00777637">
        <w:tab/>
        <w:t>if more than one of them ends on that most recent day—any of those income years or periods that ends on that most recent day.</w:t>
      </w:r>
    </w:p>
    <w:p w:rsidR="00AC4B5D" w:rsidRPr="00777637" w:rsidRDefault="00AC4B5D" w:rsidP="00AC4B5D">
      <w:pPr>
        <w:pStyle w:val="notetext"/>
      </w:pPr>
      <w:r w:rsidRPr="00777637">
        <w:t>Note:</w:t>
      </w:r>
      <w:r w:rsidRPr="00777637">
        <w:tab/>
        <w:t xml:space="preserve">For </w:t>
      </w:r>
      <w:r w:rsidR="00DA1913" w:rsidRPr="00777637">
        <w:t>subparagraph (</w:t>
      </w:r>
      <w:r w:rsidRPr="00777637">
        <w:t>a)(iii), you may be allowed to give statements for a 12 month period other than an income year (see section</w:t>
      </w:r>
      <w:r w:rsidR="00DA1913" w:rsidRPr="00777637">
        <w:t> </w:t>
      </w:r>
      <w:r w:rsidRPr="00777637">
        <w:t>815</w:t>
      </w:r>
      <w:r w:rsidR="00777637">
        <w:noBreakHyphen/>
      </w:r>
      <w:r w:rsidRPr="00777637">
        <w:t xml:space="preserve">360 of the </w:t>
      </w:r>
      <w:r w:rsidRPr="00777637">
        <w:rPr>
          <w:i/>
        </w:rPr>
        <w:t>Income Tax Assessment Act 1997</w:t>
      </w:r>
      <w:r w:rsidRPr="00777637">
        <w:t>).</w:t>
      </w:r>
    </w:p>
    <w:p w:rsidR="00AC4B5D" w:rsidRPr="00777637" w:rsidRDefault="00AC4B5D" w:rsidP="00AC4B5D">
      <w:pPr>
        <w:pStyle w:val="subsection"/>
      </w:pPr>
      <w:r w:rsidRPr="00777637">
        <w:tab/>
        <w:t>(1B)</w:t>
      </w:r>
      <w:r w:rsidRPr="00777637">
        <w:tab/>
        <w:t xml:space="preserve">However, </w:t>
      </w:r>
      <w:r w:rsidR="00DA1913" w:rsidRPr="00777637">
        <w:t>subsection (</w:t>
      </w:r>
      <w:r w:rsidRPr="00777637">
        <w:t>1A) is taken never to have applied to you in relation to your trigger day if:</w:t>
      </w:r>
    </w:p>
    <w:p w:rsidR="00EE367A" w:rsidRPr="00777637" w:rsidRDefault="00EE367A" w:rsidP="00EE367A">
      <w:pPr>
        <w:pStyle w:val="paragraph"/>
      </w:pPr>
      <w:r w:rsidRPr="00777637">
        <w:tab/>
        <w:t>(a)</w:t>
      </w:r>
      <w:r w:rsidRPr="00777637">
        <w:tab/>
        <w:t>the Commissioner makes an assessment of:</w:t>
      </w:r>
    </w:p>
    <w:p w:rsidR="00EE367A" w:rsidRPr="00777637" w:rsidRDefault="00EE367A" w:rsidP="00EE367A">
      <w:pPr>
        <w:pStyle w:val="paragraphsub"/>
      </w:pPr>
      <w:r w:rsidRPr="00777637">
        <w:tab/>
        <w:t>(i)</w:t>
      </w:r>
      <w:r w:rsidRPr="00777637">
        <w:tab/>
        <w:t>your income tax for the income year that includes your trigger day; or</w:t>
      </w:r>
    </w:p>
    <w:p w:rsidR="00EE367A" w:rsidRPr="00777637" w:rsidRDefault="00EE367A" w:rsidP="00EE367A">
      <w:pPr>
        <w:pStyle w:val="paragraphsub"/>
      </w:pPr>
      <w:r w:rsidRPr="00777637">
        <w:tab/>
        <w:t>(ii)</w:t>
      </w:r>
      <w:r w:rsidRPr="00777637">
        <w:tab/>
        <w:t xml:space="preserve">if you were a </w:t>
      </w:r>
      <w:r w:rsidR="00777637" w:rsidRPr="00777637">
        <w:rPr>
          <w:position w:val="6"/>
          <w:sz w:val="16"/>
        </w:rPr>
        <w:t>*</w:t>
      </w:r>
      <w:r w:rsidRPr="00777637">
        <w:t xml:space="preserve">subsidiary member of a </w:t>
      </w:r>
      <w:r w:rsidR="00777637" w:rsidRPr="00777637">
        <w:rPr>
          <w:position w:val="6"/>
          <w:sz w:val="16"/>
        </w:rPr>
        <w:t>*</w:t>
      </w:r>
      <w:r w:rsidRPr="00777637">
        <w:t xml:space="preserve">consolidated group or a </w:t>
      </w:r>
      <w:r w:rsidR="00777637" w:rsidRPr="00777637">
        <w:rPr>
          <w:position w:val="6"/>
          <w:sz w:val="16"/>
        </w:rPr>
        <w:t>*</w:t>
      </w:r>
      <w:r w:rsidRPr="00777637">
        <w:t xml:space="preserve">MEC group for the income year that includes your trigger day—the income tax, for that income year, of another </w:t>
      </w:r>
      <w:r w:rsidR="00777637" w:rsidRPr="00777637">
        <w:rPr>
          <w:position w:val="6"/>
          <w:sz w:val="16"/>
        </w:rPr>
        <w:t>*</w:t>
      </w:r>
      <w:r w:rsidRPr="00777637">
        <w:t>member of that group; and</w:t>
      </w:r>
    </w:p>
    <w:p w:rsidR="00AC4B5D" w:rsidRPr="00777637" w:rsidRDefault="00AC4B5D" w:rsidP="00AC4B5D">
      <w:pPr>
        <w:pStyle w:val="paragraph"/>
      </w:pPr>
      <w:r w:rsidRPr="00777637">
        <w:tab/>
        <w:t>(b)</w:t>
      </w:r>
      <w:r w:rsidRPr="00777637">
        <w:tab/>
        <w:t xml:space="preserve">you are not a </w:t>
      </w:r>
      <w:r w:rsidR="00777637" w:rsidRPr="00777637">
        <w:rPr>
          <w:position w:val="6"/>
          <w:sz w:val="16"/>
        </w:rPr>
        <w:t>*</w:t>
      </w:r>
      <w:r w:rsidRPr="00777637">
        <w:t>significant global entity for that income year.</w:t>
      </w:r>
    </w:p>
    <w:p w:rsidR="00EF2BF5" w:rsidRPr="00777637" w:rsidRDefault="00EF2BF5" w:rsidP="002624BB">
      <w:pPr>
        <w:pStyle w:val="subsection"/>
      </w:pPr>
      <w:r w:rsidRPr="00777637">
        <w:tab/>
        <w:t>(2)</w:t>
      </w:r>
      <w:r w:rsidRPr="00777637">
        <w:tab/>
        <w:t xml:space="preserve">If 2 or more items in that table apply and one of them produces a greater </w:t>
      </w:r>
      <w:r w:rsidR="00777637" w:rsidRPr="00777637">
        <w:rPr>
          <w:position w:val="6"/>
          <w:sz w:val="16"/>
        </w:rPr>
        <w:t>*</w:t>
      </w:r>
      <w:r w:rsidRPr="00777637">
        <w:t>base penalty amount than any of the others, use that item.</w:t>
      </w:r>
    </w:p>
    <w:p w:rsidR="00BB4EB2" w:rsidRPr="00777637" w:rsidRDefault="00BB4EB2" w:rsidP="00BB4EB2">
      <w:pPr>
        <w:pStyle w:val="subsection"/>
      </w:pPr>
      <w:r w:rsidRPr="00777637">
        <w:tab/>
        <w:t>(3)</w:t>
      </w:r>
      <w:r w:rsidRPr="00777637">
        <w:tab/>
        <w:t xml:space="preserve">An entity’s </w:t>
      </w:r>
      <w:r w:rsidRPr="00777637">
        <w:rPr>
          <w:b/>
          <w:i/>
        </w:rPr>
        <w:t>reasonably arguable threshold</w:t>
      </w:r>
      <w:r w:rsidRPr="00777637">
        <w:t xml:space="preserve"> for an income year is:</w:t>
      </w:r>
    </w:p>
    <w:p w:rsidR="00E27FDD" w:rsidRPr="00777637" w:rsidRDefault="00E27FDD" w:rsidP="00E27FDD">
      <w:pPr>
        <w:pStyle w:val="paragraph"/>
      </w:pPr>
      <w:r w:rsidRPr="00777637">
        <w:tab/>
        <w:t>(a)</w:t>
      </w:r>
      <w:r w:rsidRPr="00777637">
        <w:tab/>
        <w:t xml:space="preserve">unless </w:t>
      </w:r>
      <w:r w:rsidR="00DA1913" w:rsidRPr="00777637">
        <w:t>paragraph (</w:t>
      </w:r>
      <w:r w:rsidRPr="00777637">
        <w:t>b) applies—the greater of $10,000 or 1% of whichever of the following applies:</w:t>
      </w:r>
    </w:p>
    <w:p w:rsidR="00E27FDD" w:rsidRPr="00777637" w:rsidRDefault="00E27FDD" w:rsidP="00E27FDD">
      <w:pPr>
        <w:pStyle w:val="paragraphsub"/>
      </w:pPr>
      <w:r w:rsidRPr="00777637">
        <w:tab/>
        <w:t>(i)</w:t>
      </w:r>
      <w:r w:rsidRPr="00777637">
        <w:tab/>
        <w:t xml:space="preserve">the income tax payable by the entity for the income year, worked out on the basis of the entity’s </w:t>
      </w:r>
      <w:r w:rsidR="00777637" w:rsidRPr="00777637">
        <w:rPr>
          <w:position w:val="6"/>
          <w:sz w:val="16"/>
        </w:rPr>
        <w:t>*</w:t>
      </w:r>
      <w:r w:rsidRPr="00777637">
        <w:t>income tax return;</w:t>
      </w:r>
    </w:p>
    <w:p w:rsidR="00E27FDD" w:rsidRPr="00777637" w:rsidRDefault="00E27FDD" w:rsidP="00E27FDD">
      <w:pPr>
        <w:pStyle w:val="paragraphsub"/>
      </w:pPr>
      <w:r w:rsidRPr="00777637">
        <w:tab/>
        <w:t>(ii)</w:t>
      </w:r>
      <w:r w:rsidRPr="00777637">
        <w:tab/>
        <w:t xml:space="preserve">the </w:t>
      </w:r>
      <w:r w:rsidR="00777637" w:rsidRPr="00777637">
        <w:rPr>
          <w:position w:val="6"/>
          <w:sz w:val="16"/>
        </w:rPr>
        <w:t>*</w:t>
      </w:r>
      <w:r w:rsidRPr="00777637">
        <w:t xml:space="preserve">petroleum resource rent tax payable by the entity for the year of tax (within the meaning of the </w:t>
      </w:r>
      <w:r w:rsidRPr="00777637">
        <w:rPr>
          <w:i/>
        </w:rPr>
        <w:t>Petroleum Resource Rent Tax Assessment Act 1987</w:t>
      </w:r>
      <w:r w:rsidRPr="00777637">
        <w:t xml:space="preserve">) most closely corresponding to the income year, worked out on the </w:t>
      </w:r>
      <w:r w:rsidRPr="00777637">
        <w:lastRenderedPageBreak/>
        <w:t>basis of the entity’s return under Division</w:t>
      </w:r>
      <w:r w:rsidR="00DA1913" w:rsidRPr="00777637">
        <w:t> </w:t>
      </w:r>
      <w:r w:rsidRPr="00777637">
        <w:t>1 of Part VI of that Act; or</w:t>
      </w:r>
    </w:p>
    <w:p w:rsidR="00BB4EB2" w:rsidRPr="00777637" w:rsidRDefault="00BB4EB2" w:rsidP="00BB4EB2">
      <w:pPr>
        <w:pStyle w:val="paragraph"/>
      </w:pPr>
      <w:r w:rsidRPr="00777637">
        <w:tab/>
        <w:t>(b)</w:t>
      </w:r>
      <w:r w:rsidRPr="00777637">
        <w:tab/>
        <w:t>if the entity is a trust or partnership—the greater of the following amounts:</w:t>
      </w:r>
    </w:p>
    <w:p w:rsidR="00BB4EB2" w:rsidRPr="00777637" w:rsidRDefault="00BB4EB2" w:rsidP="00BB4EB2">
      <w:pPr>
        <w:pStyle w:val="paragraphsub"/>
      </w:pPr>
      <w:r w:rsidRPr="00777637">
        <w:tab/>
        <w:t>(i)</w:t>
      </w:r>
      <w:r w:rsidRPr="00777637">
        <w:tab/>
        <w:t>$20,000;</w:t>
      </w:r>
    </w:p>
    <w:p w:rsidR="00BB4EB2" w:rsidRPr="00777637" w:rsidRDefault="00BB4EB2" w:rsidP="00BB4EB2">
      <w:pPr>
        <w:pStyle w:val="paragraphsub"/>
      </w:pPr>
      <w:r w:rsidRPr="00777637">
        <w:tab/>
        <w:t>(ii)</w:t>
      </w:r>
      <w:r w:rsidRPr="00777637">
        <w:tab/>
        <w:t xml:space="preserve">2% of the entity’s </w:t>
      </w:r>
      <w:r w:rsidR="00777637" w:rsidRPr="00777637">
        <w:rPr>
          <w:position w:val="6"/>
          <w:sz w:val="16"/>
        </w:rPr>
        <w:t>*</w:t>
      </w:r>
      <w:r w:rsidRPr="00777637">
        <w:t xml:space="preserve">net income (if any) for the income year worked out on the basis of the entity’s </w:t>
      </w:r>
      <w:r w:rsidR="00777637" w:rsidRPr="00777637">
        <w:rPr>
          <w:position w:val="6"/>
          <w:sz w:val="16"/>
        </w:rPr>
        <w:t>*</w:t>
      </w:r>
      <w:r w:rsidRPr="00777637">
        <w:t>income tax return.</w:t>
      </w:r>
    </w:p>
    <w:p w:rsidR="00AC4B5D" w:rsidRPr="00777637" w:rsidRDefault="00AC4B5D" w:rsidP="00AC4B5D">
      <w:pPr>
        <w:pStyle w:val="subsection"/>
      </w:pPr>
      <w:r w:rsidRPr="00777637">
        <w:tab/>
        <w:t>(4)</w:t>
      </w:r>
      <w:r w:rsidRPr="00777637">
        <w:tab/>
        <w:t xml:space="preserve">For the purposes of </w:t>
      </w:r>
      <w:r w:rsidR="00DA1913" w:rsidRPr="00777637">
        <w:t>paragraph (</w:t>
      </w:r>
      <w:r w:rsidRPr="00777637">
        <w:t xml:space="preserve">1A)(a), the following day applies to you for the relevant item of the table in </w:t>
      </w:r>
      <w:r w:rsidR="00DA1913" w:rsidRPr="00777637">
        <w:t>subsection (</w:t>
      </w:r>
      <w:r w:rsidRPr="00777637">
        <w:t>1):</w:t>
      </w:r>
    </w:p>
    <w:p w:rsidR="00AC4B5D" w:rsidRPr="00777637" w:rsidRDefault="00AC4B5D" w:rsidP="00AC4B5D">
      <w:pPr>
        <w:pStyle w:val="paragraph"/>
      </w:pPr>
      <w:r w:rsidRPr="00777637">
        <w:tab/>
        <w:t>(a)</w:t>
      </w:r>
      <w:r w:rsidRPr="00777637">
        <w:tab/>
        <w:t>for any of table items</w:t>
      </w:r>
      <w:r w:rsidR="00DA1913" w:rsidRPr="00777637">
        <w:t> </w:t>
      </w:r>
      <w:r w:rsidRPr="00777637">
        <w:t>1 to 3C—the day you made the statement referred to in that item;</w:t>
      </w:r>
    </w:p>
    <w:p w:rsidR="00AC4B5D" w:rsidRPr="00777637" w:rsidRDefault="00AC4B5D" w:rsidP="00AC4B5D">
      <w:pPr>
        <w:pStyle w:val="paragraph"/>
      </w:pPr>
      <w:r w:rsidRPr="00777637">
        <w:tab/>
        <w:t>(b)</w:t>
      </w:r>
      <w:r w:rsidRPr="00777637">
        <w:tab/>
        <w:t>for any of table items</w:t>
      </w:r>
      <w:r w:rsidR="00DA1913" w:rsidRPr="00777637">
        <w:t> </w:t>
      </w:r>
      <w:r w:rsidRPr="00777637">
        <w:t>4 to 6—the day you made the statement to which that item relates and that is referred to in subsection</w:t>
      </w:r>
      <w:r w:rsidR="00DA1913" w:rsidRPr="00777637">
        <w:t> </w:t>
      </w:r>
      <w:r w:rsidRPr="00777637">
        <w:t>284</w:t>
      </w:r>
      <w:r w:rsidR="00777637">
        <w:noBreakHyphen/>
      </w:r>
      <w:r w:rsidRPr="00777637">
        <w:t>75(2);</w:t>
      </w:r>
    </w:p>
    <w:p w:rsidR="00AC4B5D" w:rsidRPr="00777637" w:rsidRDefault="00AC4B5D" w:rsidP="00AC4B5D">
      <w:pPr>
        <w:pStyle w:val="paragraph"/>
      </w:pPr>
      <w:r w:rsidRPr="00777637">
        <w:tab/>
        <w:t>(c)</w:t>
      </w:r>
      <w:r w:rsidRPr="00777637">
        <w:tab/>
        <w:t>for table item</w:t>
      </w:r>
      <w:r w:rsidR="00DA1913" w:rsidRPr="00777637">
        <w:t> </w:t>
      </w:r>
      <w:r w:rsidRPr="00777637">
        <w:t>7—the day the return, notice or other document to which that item relates, and that is referred to in subsection</w:t>
      </w:r>
      <w:r w:rsidR="00DA1913" w:rsidRPr="00777637">
        <w:t> </w:t>
      </w:r>
      <w:r w:rsidRPr="00777637">
        <w:t>284</w:t>
      </w:r>
      <w:r w:rsidR="00777637">
        <w:noBreakHyphen/>
      </w:r>
      <w:r w:rsidRPr="00777637">
        <w:t>75(3), was required to be given.</w:t>
      </w:r>
    </w:p>
    <w:p w:rsidR="00186A33" w:rsidRPr="00777637" w:rsidRDefault="00186A33" w:rsidP="00186A33">
      <w:pPr>
        <w:pStyle w:val="ActHead5"/>
      </w:pPr>
      <w:bookmarkStart w:id="391" w:name="_Toc69307449"/>
      <w:r w:rsidRPr="00777637">
        <w:rPr>
          <w:rStyle w:val="CharSectno"/>
        </w:rPr>
        <w:t>284</w:t>
      </w:r>
      <w:r w:rsidR="00777637">
        <w:rPr>
          <w:rStyle w:val="CharSectno"/>
        </w:rPr>
        <w:noBreakHyphen/>
      </w:r>
      <w:r w:rsidRPr="00777637">
        <w:rPr>
          <w:rStyle w:val="CharSectno"/>
        </w:rPr>
        <w:t>95</w:t>
      </w:r>
      <w:r w:rsidRPr="00777637">
        <w:t xml:space="preserve">  Joint and several liability of directors of corporate trustee that makes a false or misleading statement</w:t>
      </w:r>
      <w:bookmarkEnd w:id="391"/>
    </w:p>
    <w:p w:rsidR="00186A33" w:rsidRPr="00777637" w:rsidRDefault="00186A33" w:rsidP="00186A33">
      <w:pPr>
        <w:pStyle w:val="subsection"/>
      </w:pPr>
      <w:r w:rsidRPr="00777637">
        <w:tab/>
        <w:t>(1)</w:t>
      </w:r>
      <w:r w:rsidRPr="00777637">
        <w:tab/>
        <w:t xml:space="preserve">This section applies if a trustee of a </w:t>
      </w:r>
      <w:r w:rsidR="00777637" w:rsidRPr="00777637">
        <w:rPr>
          <w:position w:val="6"/>
          <w:sz w:val="16"/>
        </w:rPr>
        <w:t>*</w:t>
      </w:r>
      <w:r w:rsidRPr="00777637">
        <w:t>self managed superannuation fund, or of a fund that is treated as a self managed superannuation fund under subsection</w:t>
      </w:r>
      <w:r w:rsidR="00DA1913" w:rsidRPr="00777637">
        <w:t> </w:t>
      </w:r>
      <w:r w:rsidRPr="00777637">
        <w:t xml:space="preserve">10(4) of the </w:t>
      </w:r>
      <w:r w:rsidRPr="00777637">
        <w:rPr>
          <w:i/>
        </w:rPr>
        <w:t>Superannuation Industry (Supervision) Act 1993</w:t>
      </w:r>
      <w:r w:rsidRPr="00777637">
        <w:t>:</w:t>
      </w:r>
    </w:p>
    <w:p w:rsidR="00186A33" w:rsidRPr="00777637" w:rsidRDefault="00186A33" w:rsidP="00186A33">
      <w:pPr>
        <w:pStyle w:val="paragraph"/>
      </w:pPr>
      <w:r w:rsidRPr="00777637">
        <w:tab/>
        <w:t>(a)</w:t>
      </w:r>
      <w:r w:rsidRPr="00777637">
        <w:tab/>
        <w:t>is liable to an administrative penalty under subsection</w:t>
      </w:r>
      <w:r w:rsidR="00DA1913" w:rsidRPr="00777637">
        <w:t> </w:t>
      </w:r>
      <w:r w:rsidRPr="00777637">
        <w:t>284</w:t>
      </w:r>
      <w:r w:rsidR="00777637">
        <w:noBreakHyphen/>
      </w:r>
      <w:r w:rsidRPr="00777637">
        <w:t>75(1) or (4); and</w:t>
      </w:r>
    </w:p>
    <w:p w:rsidR="00186A33" w:rsidRPr="00777637" w:rsidRDefault="00186A33" w:rsidP="00186A33">
      <w:pPr>
        <w:pStyle w:val="paragraph"/>
      </w:pPr>
      <w:r w:rsidRPr="00777637">
        <w:tab/>
        <w:t>(b)</w:t>
      </w:r>
      <w:r w:rsidRPr="00777637">
        <w:tab/>
        <w:t>is a body corporate.</w:t>
      </w:r>
    </w:p>
    <w:p w:rsidR="00186A33" w:rsidRPr="00777637" w:rsidRDefault="00186A33" w:rsidP="00186A33">
      <w:pPr>
        <w:pStyle w:val="subsection"/>
      </w:pPr>
      <w:r w:rsidRPr="00777637">
        <w:tab/>
        <w:t>(2)</w:t>
      </w:r>
      <w:r w:rsidRPr="00777637">
        <w:tab/>
        <w:t xml:space="preserve">The directors of the body corporate at the time it becomes liable to the penalty are jointly and severally liable to pay the amount of the </w:t>
      </w:r>
      <w:r w:rsidR="00777637" w:rsidRPr="00777637">
        <w:rPr>
          <w:position w:val="6"/>
          <w:sz w:val="16"/>
        </w:rPr>
        <w:t>*</w:t>
      </w:r>
      <w:r w:rsidRPr="00777637">
        <w:t>tax</w:t>
      </w:r>
      <w:r w:rsidR="00777637">
        <w:noBreakHyphen/>
      </w:r>
      <w:r w:rsidRPr="00777637">
        <w:t>related liability in respect of the penalty.</w:t>
      </w:r>
    </w:p>
    <w:p w:rsidR="00186A33" w:rsidRPr="00777637" w:rsidRDefault="00186A33" w:rsidP="00186A33">
      <w:pPr>
        <w:pStyle w:val="notetext"/>
      </w:pPr>
      <w:r w:rsidRPr="00777637">
        <w:t>Note:</w:t>
      </w:r>
      <w:r w:rsidRPr="00777637">
        <w:tab/>
        <w:t>See section</w:t>
      </w:r>
      <w:r w:rsidR="00DA1913" w:rsidRPr="00777637">
        <w:t> </w:t>
      </w:r>
      <w:r w:rsidRPr="00777637">
        <w:t>265</w:t>
      </w:r>
      <w:r w:rsidR="00777637">
        <w:noBreakHyphen/>
      </w:r>
      <w:r w:rsidRPr="00777637">
        <w:t>45 for rules on joint liability.</w:t>
      </w:r>
    </w:p>
    <w:p w:rsidR="00EF2BF5" w:rsidRPr="00777637" w:rsidRDefault="00EF2BF5" w:rsidP="00EF2BF5">
      <w:pPr>
        <w:pStyle w:val="ActHead4"/>
      </w:pPr>
      <w:bookmarkStart w:id="392" w:name="_Toc69307450"/>
      <w:r w:rsidRPr="00777637">
        <w:rPr>
          <w:rStyle w:val="CharSubdNo"/>
        </w:rPr>
        <w:lastRenderedPageBreak/>
        <w:t>Subdivision</w:t>
      </w:r>
      <w:r w:rsidR="00DA1913" w:rsidRPr="00777637">
        <w:rPr>
          <w:rStyle w:val="CharSubdNo"/>
        </w:rPr>
        <w:t> </w:t>
      </w:r>
      <w:r w:rsidRPr="00777637">
        <w:rPr>
          <w:rStyle w:val="CharSubdNo"/>
        </w:rPr>
        <w:t>284</w:t>
      </w:r>
      <w:r w:rsidR="00777637">
        <w:rPr>
          <w:rStyle w:val="CharSubdNo"/>
        </w:rPr>
        <w:noBreakHyphen/>
      </w:r>
      <w:r w:rsidRPr="00777637">
        <w:rPr>
          <w:rStyle w:val="CharSubdNo"/>
        </w:rPr>
        <w:t>C</w:t>
      </w:r>
      <w:r w:rsidRPr="00777637">
        <w:t>—</w:t>
      </w:r>
      <w:r w:rsidRPr="00777637">
        <w:rPr>
          <w:rStyle w:val="CharSubdText"/>
        </w:rPr>
        <w:t>Penalties relating to schemes</w:t>
      </w:r>
      <w:bookmarkEnd w:id="392"/>
    </w:p>
    <w:p w:rsidR="00EF2BF5" w:rsidRPr="00777637" w:rsidRDefault="00EF2BF5" w:rsidP="00BF7607">
      <w:pPr>
        <w:pStyle w:val="ActHead4"/>
        <w:keepNext w:val="0"/>
        <w:keepLines w:val="0"/>
      </w:pPr>
      <w:bookmarkStart w:id="393" w:name="_Toc69307451"/>
      <w:r w:rsidRPr="00777637">
        <w:rPr>
          <w:rStyle w:val="CharSubdNo"/>
        </w:rPr>
        <w:t>Guide to Subdivision</w:t>
      </w:r>
      <w:r w:rsidR="00DA1913" w:rsidRPr="00777637">
        <w:rPr>
          <w:rStyle w:val="CharSubdNo"/>
        </w:rPr>
        <w:t> </w:t>
      </w:r>
      <w:r w:rsidRPr="00777637">
        <w:rPr>
          <w:rStyle w:val="CharSubdNo"/>
        </w:rPr>
        <w:t>284</w:t>
      </w:r>
      <w:r w:rsidR="00777637">
        <w:rPr>
          <w:rStyle w:val="CharSubdText"/>
        </w:rPr>
        <w:noBreakHyphen/>
      </w:r>
      <w:r w:rsidRPr="00777637">
        <w:t>C</w:t>
      </w:r>
      <w:bookmarkEnd w:id="393"/>
    </w:p>
    <w:p w:rsidR="00EF2BF5" w:rsidRPr="00777637" w:rsidRDefault="00EF2BF5" w:rsidP="00BF7607">
      <w:pPr>
        <w:pStyle w:val="ActHead5"/>
        <w:keepNext w:val="0"/>
        <w:keepLines w:val="0"/>
      </w:pPr>
      <w:bookmarkStart w:id="394" w:name="_Toc69307452"/>
      <w:r w:rsidRPr="00777637">
        <w:rPr>
          <w:rStyle w:val="CharSectno"/>
        </w:rPr>
        <w:t>284</w:t>
      </w:r>
      <w:r w:rsidR="00777637">
        <w:rPr>
          <w:rStyle w:val="CharSectno"/>
        </w:rPr>
        <w:noBreakHyphen/>
      </w:r>
      <w:r w:rsidRPr="00777637">
        <w:rPr>
          <w:rStyle w:val="CharSectno"/>
        </w:rPr>
        <w:t>140</w:t>
      </w:r>
      <w:r w:rsidRPr="00777637">
        <w:t xml:space="preserve">  What this Subdivision is about</w:t>
      </w:r>
      <w:bookmarkEnd w:id="394"/>
    </w:p>
    <w:p w:rsidR="00EF2BF5" w:rsidRPr="00777637" w:rsidRDefault="00EF2BF5" w:rsidP="00BF7607">
      <w:pPr>
        <w:pStyle w:val="BoxText"/>
      </w:pPr>
      <w:r w:rsidRPr="00777637">
        <w:t>You are liable to an administrative penalty if you attempt to reduce your tax</w:t>
      </w:r>
      <w:r w:rsidR="00777637">
        <w:noBreakHyphen/>
      </w:r>
      <w:r w:rsidRPr="00777637">
        <w:t>related liabilities or increase your credits through a scheme.</w:t>
      </w:r>
    </w:p>
    <w:p w:rsidR="00EF2BF5" w:rsidRPr="00777637" w:rsidRDefault="00EF2BF5" w:rsidP="00BF7607">
      <w:pPr>
        <w:pStyle w:val="BoxText"/>
      </w:pPr>
      <w:r w:rsidRPr="00777637">
        <w:t>This Subdivision sets out when the penalties apply and how the amounts of the penalties are calculated.</w:t>
      </w:r>
    </w:p>
    <w:p w:rsidR="00EF2BF5" w:rsidRPr="00777637" w:rsidRDefault="00EF2BF5" w:rsidP="00330C66">
      <w:pPr>
        <w:pStyle w:val="TofSectsHeading"/>
        <w:keepNext/>
        <w:keepLines/>
      </w:pPr>
      <w:r w:rsidRPr="00777637">
        <w:t>Table of sections</w:t>
      </w:r>
    </w:p>
    <w:p w:rsidR="00EF2BF5" w:rsidRPr="00777637" w:rsidRDefault="00EF2BF5" w:rsidP="00EF2BF5">
      <w:pPr>
        <w:pStyle w:val="TofSectsGroupHeading"/>
        <w:keepLines w:val="0"/>
        <w:rPr>
          <w:noProof/>
        </w:rPr>
      </w:pPr>
      <w:r w:rsidRPr="00777637">
        <w:rPr>
          <w:noProof/>
        </w:rPr>
        <w:t>Operative provisions</w:t>
      </w:r>
    </w:p>
    <w:p w:rsidR="00EF2BF5" w:rsidRPr="00777637" w:rsidRDefault="00EF2BF5" w:rsidP="00EF2BF5">
      <w:pPr>
        <w:pStyle w:val="TofSectsSection"/>
        <w:rPr>
          <w:noProof/>
        </w:rPr>
      </w:pPr>
      <w:r w:rsidRPr="00777637">
        <w:rPr>
          <w:noProof/>
        </w:rPr>
        <w:t>284</w:t>
      </w:r>
      <w:r w:rsidR="00777637">
        <w:rPr>
          <w:noProof/>
        </w:rPr>
        <w:noBreakHyphen/>
      </w:r>
      <w:r w:rsidRPr="00777637">
        <w:rPr>
          <w:noProof/>
        </w:rPr>
        <w:t>145</w:t>
      </w:r>
      <w:r w:rsidRPr="00777637">
        <w:rPr>
          <w:noProof/>
        </w:rPr>
        <w:tab/>
        <w:t>Liability to penalty</w:t>
      </w:r>
    </w:p>
    <w:p w:rsidR="00EF2BF5" w:rsidRPr="00777637" w:rsidRDefault="00EF2BF5" w:rsidP="00EF2BF5">
      <w:pPr>
        <w:pStyle w:val="TofSectsSection"/>
      </w:pPr>
      <w:r w:rsidRPr="00777637">
        <w:t>284</w:t>
      </w:r>
      <w:r w:rsidR="00777637">
        <w:noBreakHyphen/>
      </w:r>
      <w:r w:rsidRPr="00777637">
        <w:t>150</w:t>
      </w:r>
      <w:r w:rsidRPr="00777637">
        <w:tab/>
      </w:r>
      <w:r w:rsidRPr="00777637">
        <w:rPr>
          <w:i/>
        </w:rPr>
        <w:t>Scheme benefits</w:t>
      </w:r>
      <w:r w:rsidRPr="00777637">
        <w:t xml:space="preserve"> and </w:t>
      </w:r>
      <w:r w:rsidRPr="00777637">
        <w:rPr>
          <w:i/>
        </w:rPr>
        <w:t>scheme shortfall amounts</w:t>
      </w:r>
    </w:p>
    <w:p w:rsidR="00EF2BF5" w:rsidRPr="00777637" w:rsidRDefault="00EF2BF5" w:rsidP="00EF2BF5">
      <w:pPr>
        <w:pStyle w:val="TofSectsSection"/>
      </w:pPr>
      <w:r w:rsidRPr="00777637">
        <w:t>284</w:t>
      </w:r>
      <w:r w:rsidR="00777637">
        <w:noBreakHyphen/>
      </w:r>
      <w:r w:rsidRPr="00777637">
        <w:t>155</w:t>
      </w:r>
      <w:r w:rsidRPr="00777637">
        <w:tab/>
        <w:t>Amount of penalty</w:t>
      </w:r>
    </w:p>
    <w:p w:rsidR="00EF2BF5" w:rsidRPr="00777637" w:rsidRDefault="00EF2BF5" w:rsidP="00EF2BF5">
      <w:pPr>
        <w:pStyle w:val="TofSectsSection"/>
      </w:pPr>
      <w:r w:rsidRPr="00777637">
        <w:t>284</w:t>
      </w:r>
      <w:r w:rsidR="00777637">
        <w:noBreakHyphen/>
      </w:r>
      <w:r w:rsidRPr="00777637">
        <w:t>160</w:t>
      </w:r>
      <w:r w:rsidRPr="00777637">
        <w:tab/>
      </w:r>
      <w:r w:rsidRPr="00777637">
        <w:rPr>
          <w:i/>
        </w:rPr>
        <w:t>Base penalty amount</w:t>
      </w:r>
      <w:r w:rsidRPr="00777637">
        <w:t>: schemes</w:t>
      </w:r>
    </w:p>
    <w:p w:rsidR="00EF2BF5" w:rsidRPr="00777637" w:rsidRDefault="00EF2BF5" w:rsidP="00EF2BF5">
      <w:pPr>
        <w:pStyle w:val="ActHead4"/>
      </w:pPr>
      <w:bookmarkStart w:id="395" w:name="_Toc69307453"/>
      <w:r w:rsidRPr="00777637">
        <w:rPr>
          <w:rStyle w:val="CharSubdNo"/>
        </w:rPr>
        <w:t>Operative provisio</w:t>
      </w:r>
      <w:r w:rsidRPr="00777637">
        <w:rPr>
          <w:rStyle w:val="CharSubdText"/>
        </w:rPr>
        <w:t>n</w:t>
      </w:r>
      <w:r w:rsidRPr="00777637">
        <w:t>s</w:t>
      </w:r>
      <w:bookmarkEnd w:id="395"/>
    </w:p>
    <w:p w:rsidR="00EF2BF5" w:rsidRPr="00777637" w:rsidRDefault="00EF2BF5" w:rsidP="00EF2BF5">
      <w:pPr>
        <w:pStyle w:val="ActHead5"/>
      </w:pPr>
      <w:bookmarkStart w:id="396" w:name="_Toc69307454"/>
      <w:r w:rsidRPr="00777637">
        <w:rPr>
          <w:rStyle w:val="CharSectno"/>
        </w:rPr>
        <w:t>284</w:t>
      </w:r>
      <w:r w:rsidR="00777637">
        <w:rPr>
          <w:rStyle w:val="CharSectno"/>
        </w:rPr>
        <w:noBreakHyphen/>
      </w:r>
      <w:r w:rsidRPr="00777637">
        <w:rPr>
          <w:rStyle w:val="CharSectno"/>
        </w:rPr>
        <w:t>145</w:t>
      </w:r>
      <w:r w:rsidRPr="00777637">
        <w:t xml:space="preserve">  Liability to penalty</w:t>
      </w:r>
      <w:bookmarkEnd w:id="396"/>
    </w:p>
    <w:p w:rsidR="00EF2BF5" w:rsidRPr="00777637" w:rsidRDefault="00EF2BF5" w:rsidP="002624BB">
      <w:pPr>
        <w:pStyle w:val="subsection"/>
      </w:pPr>
      <w:r w:rsidRPr="00777637">
        <w:tab/>
        <w:t>(1)</w:t>
      </w:r>
      <w:r w:rsidRPr="00777637">
        <w:tab/>
        <w:t>You are liable to an administrative penalty if:</w:t>
      </w:r>
    </w:p>
    <w:p w:rsidR="00EF2BF5" w:rsidRPr="00777637" w:rsidRDefault="00EF2BF5" w:rsidP="00EF2BF5">
      <w:pPr>
        <w:pStyle w:val="paragraph"/>
      </w:pPr>
      <w:r w:rsidRPr="00777637">
        <w:tab/>
        <w:t>(a)</w:t>
      </w:r>
      <w:r w:rsidRPr="00777637">
        <w:tab/>
        <w:t xml:space="preserve">you would, apart from a provision of a </w:t>
      </w:r>
      <w:r w:rsidR="00777637" w:rsidRPr="00777637">
        <w:rPr>
          <w:position w:val="6"/>
          <w:sz w:val="16"/>
        </w:rPr>
        <w:t>*</w:t>
      </w:r>
      <w:r w:rsidRPr="00777637">
        <w:t xml:space="preserve">taxation law or action taken under such a provision (the </w:t>
      </w:r>
      <w:r w:rsidRPr="00777637">
        <w:rPr>
          <w:b/>
          <w:i/>
        </w:rPr>
        <w:t>adjustment provision</w:t>
      </w:r>
      <w:r w:rsidRPr="00777637">
        <w:t xml:space="preserve">), get a </w:t>
      </w:r>
      <w:r w:rsidR="00777637" w:rsidRPr="00777637">
        <w:rPr>
          <w:position w:val="6"/>
          <w:sz w:val="16"/>
        </w:rPr>
        <w:t>*</w:t>
      </w:r>
      <w:r w:rsidRPr="00777637">
        <w:t xml:space="preserve">scheme benefit from a </w:t>
      </w:r>
      <w:r w:rsidR="00777637" w:rsidRPr="00777637">
        <w:rPr>
          <w:position w:val="6"/>
          <w:sz w:val="16"/>
        </w:rPr>
        <w:t>*</w:t>
      </w:r>
      <w:r w:rsidRPr="00777637">
        <w:t>scheme; and</w:t>
      </w:r>
    </w:p>
    <w:p w:rsidR="00EF2BF5" w:rsidRPr="00777637" w:rsidRDefault="00EF2BF5" w:rsidP="00EF2BF5">
      <w:pPr>
        <w:pStyle w:val="paragraph"/>
      </w:pPr>
      <w:r w:rsidRPr="00777637">
        <w:tab/>
        <w:t>(b)</w:t>
      </w:r>
      <w:r w:rsidRPr="00777637">
        <w:tab/>
        <w:t>having regard to any relevant matters, it is reasonable to conclude that:</w:t>
      </w:r>
    </w:p>
    <w:p w:rsidR="00EF2BF5" w:rsidRPr="00777637" w:rsidRDefault="00EF2BF5" w:rsidP="00EF2BF5">
      <w:pPr>
        <w:pStyle w:val="paragraphsub"/>
      </w:pPr>
      <w:r w:rsidRPr="00777637">
        <w:tab/>
        <w:t>(i)</w:t>
      </w:r>
      <w:r w:rsidRPr="00777637">
        <w:tab/>
        <w:t>an entity that (alone or with others) entered into or carried out the scheme, or part of it, did so with the sole or dominant purpose of that entity or another entity getting a scheme benefit from the scheme; or</w:t>
      </w:r>
    </w:p>
    <w:p w:rsidR="001F056F" w:rsidRPr="00777637" w:rsidRDefault="001F056F" w:rsidP="001F056F">
      <w:pPr>
        <w:pStyle w:val="paragraphsub"/>
      </w:pPr>
      <w:r w:rsidRPr="00777637">
        <w:lastRenderedPageBreak/>
        <w:tab/>
        <w:t>(ia)</w:t>
      </w:r>
      <w:r w:rsidRPr="00777637">
        <w:tab/>
        <w:t xml:space="preserve">for a scheme to which Part IVA of the </w:t>
      </w:r>
      <w:r w:rsidRPr="00777637">
        <w:rPr>
          <w:i/>
        </w:rPr>
        <w:t>Income Tax Assessment Act 1936</w:t>
      </w:r>
      <w:r w:rsidRPr="00777637">
        <w:t xml:space="preserve"> applies because of section</w:t>
      </w:r>
      <w:r w:rsidR="00DA1913" w:rsidRPr="00777637">
        <w:t> </w:t>
      </w:r>
      <w:r w:rsidRPr="00777637">
        <w:t>177DA of that Act—an entity that (alone or with others) entered into or carried out the scheme, or part of it, did so for a principal purpose of, or for more than one principal purpose that includes a purpose of, that entity or another entity getting a scheme benefit from the scheme; or</w:t>
      </w:r>
    </w:p>
    <w:p w:rsidR="00EF2BF5" w:rsidRPr="00777637" w:rsidRDefault="00EF2BF5" w:rsidP="00EF2BF5">
      <w:pPr>
        <w:pStyle w:val="paragraphsub"/>
      </w:pPr>
      <w:r w:rsidRPr="00777637">
        <w:tab/>
        <w:t>(ii)</w:t>
      </w:r>
      <w:r w:rsidRPr="00777637">
        <w:tab/>
        <w:t>for a scheme referred to in Division</w:t>
      </w:r>
      <w:r w:rsidR="00DA1913" w:rsidRPr="00777637">
        <w:t> </w:t>
      </w:r>
      <w:r w:rsidRPr="00777637">
        <w:t xml:space="preserve">165 of the </w:t>
      </w:r>
      <w:r w:rsidR="00777637" w:rsidRPr="00777637">
        <w:rPr>
          <w:position w:val="6"/>
          <w:sz w:val="16"/>
        </w:rPr>
        <w:t>*</w:t>
      </w:r>
      <w:r w:rsidR="001D2CEA" w:rsidRPr="00777637">
        <w:t>GST Act or Division</w:t>
      </w:r>
      <w:r w:rsidR="00DA1913" w:rsidRPr="00777637">
        <w:t> </w:t>
      </w:r>
      <w:r w:rsidR="001D2CEA" w:rsidRPr="00777637">
        <w:t xml:space="preserve">75 of the </w:t>
      </w:r>
      <w:r w:rsidR="001D2CEA" w:rsidRPr="00777637">
        <w:rPr>
          <w:i/>
        </w:rPr>
        <w:t>Fuel Tax Act 2006</w:t>
      </w:r>
      <w:r w:rsidRPr="00777637">
        <w:t>—the principal effect of the scheme, or of part of the scheme, is that you would, apart from the adjustment provision, get the scheme benefit from the scheme directly or indirectly.</w:t>
      </w:r>
    </w:p>
    <w:p w:rsidR="00565C63" w:rsidRPr="00777637" w:rsidRDefault="00565C63" w:rsidP="00565C63">
      <w:pPr>
        <w:pStyle w:val="subsection"/>
      </w:pPr>
      <w:r w:rsidRPr="00777637">
        <w:tab/>
        <w:t>(2A)</w:t>
      </w:r>
      <w:r w:rsidRPr="00777637">
        <w:tab/>
        <w:t>You are also liable to an administrative penalty if:</w:t>
      </w:r>
    </w:p>
    <w:p w:rsidR="00565C63" w:rsidRPr="00777637" w:rsidRDefault="00565C63" w:rsidP="00565C63">
      <w:pPr>
        <w:pStyle w:val="paragraph"/>
      </w:pPr>
      <w:r w:rsidRPr="00777637">
        <w:tab/>
        <w:t>(a)</w:t>
      </w:r>
      <w:r w:rsidRPr="00777637">
        <w:tab/>
        <w:t>you would, apart from a determination under section</w:t>
      </w:r>
      <w:r w:rsidR="00DA1913" w:rsidRPr="00777637">
        <w:t> </w:t>
      </w:r>
      <w:r w:rsidRPr="00777637">
        <w:t>815</w:t>
      </w:r>
      <w:r w:rsidR="00777637">
        <w:noBreakHyphen/>
      </w:r>
      <w:r w:rsidRPr="00777637">
        <w:t xml:space="preserve">30 of the </w:t>
      </w:r>
      <w:r w:rsidRPr="00777637">
        <w:rPr>
          <w:i/>
        </w:rPr>
        <w:t>Income Tax Assessment Act 1997</w:t>
      </w:r>
      <w:r w:rsidRPr="00777637">
        <w:t xml:space="preserve"> (also the </w:t>
      </w:r>
      <w:r w:rsidRPr="00777637">
        <w:rPr>
          <w:b/>
          <w:i/>
        </w:rPr>
        <w:t>adjustment provision</w:t>
      </w:r>
      <w:r w:rsidRPr="00777637">
        <w:t xml:space="preserve">), get a </w:t>
      </w:r>
      <w:r w:rsidR="00777637" w:rsidRPr="00777637">
        <w:rPr>
          <w:position w:val="6"/>
          <w:sz w:val="16"/>
        </w:rPr>
        <w:t>*</w:t>
      </w:r>
      <w:r w:rsidRPr="00777637">
        <w:t xml:space="preserve">scheme benefit from a </w:t>
      </w:r>
      <w:r w:rsidR="00777637" w:rsidRPr="00777637">
        <w:rPr>
          <w:position w:val="6"/>
          <w:sz w:val="16"/>
        </w:rPr>
        <w:t>*</w:t>
      </w:r>
      <w:r w:rsidRPr="00777637">
        <w:t>scheme; and</w:t>
      </w:r>
    </w:p>
    <w:p w:rsidR="00565C63" w:rsidRPr="00777637" w:rsidRDefault="00565C63" w:rsidP="00565C63">
      <w:pPr>
        <w:pStyle w:val="paragraph"/>
      </w:pPr>
      <w:r w:rsidRPr="00777637">
        <w:tab/>
        <w:t>(b)</w:t>
      </w:r>
      <w:r w:rsidRPr="00777637">
        <w:tab/>
      </w:r>
      <w:r w:rsidR="001F056F" w:rsidRPr="00777637">
        <w:t xml:space="preserve">neither </w:t>
      </w:r>
      <w:r w:rsidR="00DA1913" w:rsidRPr="00777637">
        <w:t>subparagraph (</w:t>
      </w:r>
      <w:r w:rsidR="001F056F" w:rsidRPr="00777637">
        <w:t xml:space="preserve">1)(b)(i) nor </w:t>
      </w:r>
      <w:r w:rsidR="00DA1913" w:rsidRPr="00777637">
        <w:t>subparagraph (</w:t>
      </w:r>
      <w:r w:rsidR="001F056F" w:rsidRPr="00777637">
        <w:t>1)(b)(ia) is</w:t>
      </w:r>
      <w:r w:rsidRPr="00777637">
        <w:t xml:space="preserve"> satisfied for the scheme.</w:t>
      </w:r>
    </w:p>
    <w:p w:rsidR="00362369" w:rsidRPr="00777637" w:rsidRDefault="00362369" w:rsidP="00362369">
      <w:pPr>
        <w:pStyle w:val="subsection"/>
      </w:pPr>
      <w:r w:rsidRPr="00777637">
        <w:tab/>
        <w:t>(2B)</w:t>
      </w:r>
      <w:r w:rsidRPr="00777637">
        <w:tab/>
        <w:t>You are also liable to an administrative penalty if:</w:t>
      </w:r>
    </w:p>
    <w:p w:rsidR="00362369" w:rsidRPr="00777637" w:rsidRDefault="00362369" w:rsidP="00362369">
      <w:pPr>
        <w:pStyle w:val="paragraph"/>
      </w:pPr>
      <w:r w:rsidRPr="00777637">
        <w:tab/>
        <w:t>(a)</w:t>
      </w:r>
      <w:r w:rsidRPr="00777637">
        <w:tab/>
        <w:t>to give effect to Subdivision</w:t>
      </w:r>
      <w:r w:rsidR="00DA1913" w:rsidRPr="00777637">
        <w:t> </w:t>
      </w:r>
      <w:r w:rsidRPr="00777637">
        <w:t>815</w:t>
      </w:r>
      <w:r w:rsidR="00777637">
        <w:noBreakHyphen/>
      </w:r>
      <w:r w:rsidRPr="00777637">
        <w:t>B or 815</w:t>
      </w:r>
      <w:r w:rsidR="00777637">
        <w:noBreakHyphen/>
      </w:r>
      <w:r w:rsidRPr="00777637">
        <w:t xml:space="preserve">C of the </w:t>
      </w:r>
      <w:r w:rsidRPr="00777637">
        <w:rPr>
          <w:i/>
        </w:rPr>
        <w:t xml:space="preserve">Income Tax Assessment Act 1997 </w:t>
      </w:r>
      <w:r w:rsidRPr="00777637">
        <w:t xml:space="preserve">(also the </w:t>
      </w:r>
      <w:r w:rsidRPr="00777637">
        <w:rPr>
          <w:b/>
          <w:i/>
        </w:rPr>
        <w:t>adjustment provision</w:t>
      </w:r>
      <w:r w:rsidRPr="00777637">
        <w:t xml:space="preserve">) in relation to a </w:t>
      </w:r>
      <w:r w:rsidR="00777637" w:rsidRPr="00777637">
        <w:rPr>
          <w:position w:val="6"/>
          <w:sz w:val="16"/>
        </w:rPr>
        <w:t>*</w:t>
      </w:r>
      <w:r w:rsidRPr="00777637">
        <w:t>scheme, the Commissioner:</w:t>
      </w:r>
    </w:p>
    <w:p w:rsidR="00362369" w:rsidRPr="00777637" w:rsidRDefault="00362369" w:rsidP="00362369">
      <w:pPr>
        <w:pStyle w:val="paragraphsub"/>
      </w:pPr>
      <w:r w:rsidRPr="00777637">
        <w:tab/>
        <w:t>(i)</w:t>
      </w:r>
      <w:r w:rsidRPr="00777637">
        <w:tab/>
        <w:t>amends your assessment for an income year; or</w:t>
      </w:r>
    </w:p>
    <w:p w:rsidR="00362369" w:rsidRPr="00777637" w:rsidRDefault="00362369" w:rsidP="00362369">
      <w:pPr>
        <w:pStyle w:val="paragraphsub"/>
      </w:pPr>
      <w:r w:rsidRPr="00777637">
        <w:tab/>
        <w:t>(ii)</w:t>
      </w:r>
      <w:r w:rsidRPr="00777637">
        <w:tab/>
        <w:t>serves you with one or more notices under subsection</w:t>
      </w:r>
      <w:r w:rsidR="00DA1913" w:rsidRPr="00777637">
        <w:t> </w:t>
      </w:r>
      <w:r w:rsidRPr="00777637">
        <w:t xml:space="preserve">128C(7) of the </w:t>
      </w:r>
      <w:r w:rsidRPr="00777637">
        <w:rPr>
          <w:i/>
        </w:rPr>
        <w:t>Income Tax Assessment Act 1936</w:t>
      </w:r>
      <w:r w:rsidRPr="00777637">
        <w:t xml:space="preserve"> in respect of income that is taken because of the application of the adjustment provision to have been derived in the income year; and</w:t>
      </w:r>
    </w:p>
    <w:p w:rsidR="00362369" w:rsidRPr="00777637" w:rsidRDefault="00362369" w:rsidP="00837D47">
      <w:pPr>
        <w:pStyle w:val="paragraph"/>
        <w:keepNext/>
        <w:keepLines/>
      </w:pPr>
      <w:r w:rsidRPr="00777637">
        <w:tab/>
        <w:t>(b)</w:t>
      </w:r>
      <w:r w:rsidRPr="00777637">
        <w:tab/>
        <w:t xml:space="preserve">as a result, you are liable to pay an additional amount of income tax or </w:t>
      </w:r>
      <w:r w:rsidR="00777637" w:rsidRPr="00777637">
        <w:rPr>
          <w:position w:val="6"/>
          <w:sz w:val="16"/>
        </w:rPr>
        <w:t>*</w:t>
      </w:r>
      <w:r w:rsidRPr="00777637">
        <w:t>withholding tax (as the case requires).</w:t>
      </w:r>
    </w:p>
    <w:p w:rsidR="00362369" w:rsidRPr="00777637" w:rsidRDefault="00362369" w:rsidP="00362369">
      <w:pPr>
        <w:pStyle w:val="notetext"/>
      </w:pPr>
      <w:r w:rsidRPr="00777637">
        <w:t>Note:</w:t>
      </w:r>
      <w:r w:rsidRPr="00777637">
        <w:tab/>
        <w:t>Subdivisions</w:t>
      </w:r>
      <w:r w:rsidR="00DA1913" w:rsidRPr="00777637">
        <w:t> </w:t>
      </w:r>
      <w:r w:rsidRPr="00777637">
        <w:t>815</w:t>
      </w:r>
      <w:r w:rsidR="00777637">
        <w:noBreakHyphen/>
      </w:r>
      <w:r w:rsidRPr="00777637">
        <w:t>B and 815</w:t>
      </w:r>
      <w:r w:rsidR="00777637">
        <w:noBreakHyphen/>
      </w:r>
      <w:r w:rsidRPr="00777637">
        <w:t xml:space="preserve">C of the </w:t>
      </w:r>
      <w:r w:rsidRPr="00777637">
        <w:rPr>
          <w:i/>
        </w:rPr>
        <w:t>Income Tax Assessment Act 1997</w:t>
      </w:r>
      <w:r w:rsidRPr="00777637">
        <w:t xml:space="preserve"> apply the arm’s length principle (about transfer pricing) to entities and permanent establishments respectively.</w:t>
      </w:r>
    </w:p>
    <w:p w:rsidR="000630A2" w:rsidRPr="00777637" w:rsidRDefault="000630A2" w:rsidP="000630A2">
      <w:pPr>
        <w:pStyle w:val="subsection"/>
      </w:pPr>
      <w:r w:rsidRPr="00777637">
        <w:lastRenderedPageBreak/>
        <w:tab/>
        <w:t>(2C)</w:t>
      </w:r>
      <w:r w:rsidRPr="00777637">
        <w:tab/>
        <w:t>You are also liable to an administrative penalty if:</w:t>
      </w:r>
    </w:p>
    <w:p w:rsidR="000630A2" w:rsidRPr="00777637" w:rsidRDefault="000630A2" w:rsidP="000630A2">
      <w:pPr>
        <w:pStyle w:val="paragraph"/>
      </w:pPr>
      <w:r w:rsidRPr="00777637">
        <w:tab/>
        <w:t>(a)</w:t>
      </w:r>
      <w:r w:rsidRPr="00777637">
        <w:tab/>
        <w:t xml:space="preserve">you are the trustee of a </w:t>
      </w:r>
      <w:r w:rsidR="00777637" w:rsidRPr="00777637">
        <w:rPr>
          <w:position w:val="6"/>
          <w:sz w:val="16"/>
        </w:rPr>
        <w:t>*</w:t>
      </w:r>
      <w:r w:rsidRPr="00777637">
        <w:t>managed investment trust in relation to an income year; and</w:t>
      </w:r>
    </w:p>
    <w:p w:rsidR="000630A2" w:rsidRPr="00777637" w:rsidRDefault="000630A2" w:rsidP="000630A2">
      <w:pPr>
        <w:pStyle w:val="paragraph"/>
      </w:pPr>
      <w:r w:rsidRPr="00777637">
        <w:tab/>
        <w:t>(b)</w:t>
      </w:r>
      <w:r w:rsidRPr="00777637">
        <w:tab/>
        <w:t>to give effect to Subdivision</w:t>
      </w:r>
      <w:r w:rsidR="00DA1913" w:rsidRPr="00777637">
        <w:t> </w:t>
      </w:r>
      <w:r w:rsidRPr="00777637">
        <w:t>275</w:t>
      </w:r>
      <w:r w:rsidR="00777637">
        <w:noBreakHyphen/>
      </w:r>
      <w:r w:rsidRPr="00777637">
        <w:t xml:space="preserve">L of the </w:t>
      </w:r>
      <w:r w:rsidRPr="00777637">
        <w:rPr>
          <w:i/>
        </w:rPr>
        <w:t>Income Tax Assessment Act 1997</w:t>
      </w:r>
      <w:r w:rsidRPr="00777637">
        <w:t xml:space="preserve"> (also the </w:t>
      </w:r>
      <w:r w:rsidRPr="00777637">
        <w:rPr>
          <w:b/>
          <w:i/>
        </w:rPr>
        <w:t>adjustment provision</w:t>
      </w:r>
      <w:r w:rsidRPr="00777637">
        <w:t xml:space="preserve">) in relation to a </w:t>
      </w:r>
      <w:r w:rsidR="00777637" w:rsidRPr="00777637">
        <w:rPr>
          <w:position w:val="6"/>
          <w:sz w:val="16"/>
        </w:rPr>
        <w:t>*</w:t>
      </w:r>
      <w:r w:rsidRPr="00777637">
        <w:t>scheme, the Commissioner amends your assessment for the income year; and</w:t>
      </w:r>
    </w:p>
    <w:p w:rsidR="000630A2" w:rsidRPr="00777637" w:rsidRDefault="000630A2" w:rsidP="000630A2">
      <w:pPr>
        <w:pStyle w:val="paragraph"/>
      </w:pPr>
      <w:r w:rsidRPr="00777637">
        <w:tab/>
        <w:t>(c)</w:t>
      </w:r>
      <w:r w:rsidRPr="00777637">
        <w:tab/>
        <w:t>as a result, you are liable to pay an additional amount of income tax (as the case requires).</w:t>
      </w:r>
    </w:p>
    <w:p w:rsidR="000630A2" w:rsidRPr="00777637" w:rsidRDefault="000630A2" w:rsidP="000630A2">
      <w:pPr>
        <w:pStyle w:val="notetext"/>
      </w:pPr>
      <w:r w:rsidRPr="00777637">
        <w:t>Note:</w:t>
      </w:r>
      <w:r w:rsidRPr="00777637">
        <w:tab/>
        <w:t>Subdivision</w:t>
      </w:r>
      <w:r w:rsidR="00DA1913" w:rsidRPr="00777637">
        <w:t> </w:t>
      </w:r>
      <w:r w:rsidRPr="00777637">
        <w:t>275</w:t>
      </w:r>
      <w:r w:rsidR="00777637">
        <w:noBreakHyphen/>
      </w:r>
      <w:r w:rsidRPr="00777637">
        <w:t xml:space="preserve">L of the </w:t>
      </w:r>
      <w:r w:rsidRPr="00777637">
        <w:rPr>
          <w:i/>
        </w:rPr>
        <w:t>Income Tax Assessment Act 1997</w:t>
      </w:r>
      <w:r w:rsidRPr="00777637">
        <w:t xml:space="preserve"> applies to non</w:t>
      </w:r>
      <w:r w:rsidR="00777637">
        <w:noBreakHyphen/>
      </w:r>
      <w:r w:rsidRPr="00777637">
        <w:t>arm’s length income of managed investment trusts.</w:t>
      </w:r>
    </w:p>
    <w:p w:rsidR="00EF2BF5" w:rsidRPr="00777637" w:rsidRDefault="00EF2BF5" w:rsidP="002624BB">
      <w:pPr>
        <w:pStyle w:val="subsection"/>
      </w:pPr>
      <w:r w:rsidRPr="00777637">
        <w:tab/>
        <w:t>(3)</w:t>
      </w:r>
      <w:r w:rsidRPr="00777637">
        <w:tab/>
        <w:t xml:space="preserve">It does not matter whether the </w:t>
      </w:r>
      <w:r w:rsidR="00777637" w:rsidRPr="00777637">
        <w:rPr>
          <w:position w:val="6"/>
          <w:sz w:val="16"/>
        </w:rPr>
        <w:t>*</w:t>
      </w:r>
      <w:r w:rsidRPr="00777637">
        <w:t>scheme, or any part of the scheme, was entered into or carried out inside or outside Australia.</w:t>
      </w:r>
    </w:p>
    <w:p w:rsidR="00EF2BF5" w:rsidRPr="00777637" w:rsidRDefault="00EF2BF5" w:rsidP="00AF4623">
      <w:pPr>
        <w:pStyle w:val="ActHead5"/>
      </w:pPr>
      <w:bookmarkStart w:id="397" w:name="_Toc69307455"/>
      <w:r w:rsidRPr="00777637">
        <w:rPr>
          <w:rStyle w:val="CharSectno"/>
        </w:rPr>
        <w:t>284</w:t>
      </w:r>
      <w:r w:rsidR="00777637">
        <w:rPr>
          <w:rStyle w:val="CharSectno"/>
        </w:rPr>
        <w:noBreakHyphen/>
      </w:r>
      <w:r w:rsidRPr="00777637">
        <w:rPr>
          <w:rStyle w:val="CharSectno"/>
        </w:rPr>
        <w:t>150</w:t>
      </w:r>
      <w:r w:rsidRPr="00777637">
        <w:t xml:space="preserve">  </w:t>
      </w:r>
      <w:r w:rsidRPr="00777637">
        <w:rPr>
          <w:i/>
        </w:rPr>
        <w:t xml:space="preserve">Scheme benefits </w:t>
      </w:r>
      <w:r w:rsidRPr="00777637">
        <w:t xml:space="preserve">and </w:t>
      </w:r>
      <w:r w:rsidRPr="00777637">
        <w:rPr>
          <w:i/>
        </w:rPr>
        <w:t>scheme shortfall amounts</w:t>
      </w:r>
      <w:bookmarkEnd w:id="397"/>
    </w:p>
    <w:p w:rsidR="00EF2BF5" w:rsidRPr="00777637" w:rsidRDefault="00EF2BF5" w:rsidP="00AF4623">
      <w:pPr>
        <w:pStyle w:val="subsection"/>
        <w:keepNext/>
      </w:pPr>
      <w:r w:rsidRPr="00777637">
        <w:tab/>
        <w:t>(1)</w:t>
      </w:r>
      <w:r w:rsidRPr="00777637">
        <w:tab/>
        <w:t xml:space="preserve">An entity gets a </w:t>
      </w:r>
      <w:r w:rsidRPr="00777637">
        <w:rPr>
          <w:b/>
          <w:i/>
        </w:rPr>
        <w:t>scheme benefit</w:t>
      </w:r>
      <w:r w:rsidRPr="00777637">
        <w:t xml:space="preserve"> from a </w:t>
      </w:r>
      <w:r w:rsidR="00777637" w:rsidRPr="00777637">
        <w:rPr>
          <w:position w:val="6"/>
          <w:sz w:val="16"/>
        </w:rPr>
        <w:t>*</w:t>
      </w:r>
      <w:r w:rsidRPr="00777637">
        <w:t>scheme if:</w:t>
      </w:r>
    </w:p>
    <w:p w:rsidR="00EF2BF5" w:rsidRPr="00777637" w:rsidRDefault="00EF2BF5" w:rsidP="00EF2BF5">
      <w:pPr>
        <w:pStyle w:val="paragraph"/>
      </w:pPr>
      <w:r w:rsidRPr="00777637">
        <w:tab/>
        <w:t>(a)</w:t>
      </w:r>
      <w:r w:rsidRPr="00777637">
        <w:tab/>
        <w:t xml:space="preserve">a </w:t>
      </w:r>
      <w:r w:rsidR="00777637" w:rsidRPr="00777637">
        <w:rPr>
          <w:position w:val="6"/>
          <w:sz w:val="16"/>
        </w:rPr>
        <w:t>*</w:t>
      </w:r>
      <w:r w:rsidRPr="00777637">
        <w:t>tax</w:t>
      </w:r>
      <w:r w:rsidR="00777637">
        <w:noBreakHyphen/>
      </w:r>
      <w:r w:rsidRPr="00777637">
        <w:t>related liability of the entity for an accounting period is, or could reasonably be expected to be, less than it would be apart from the scheme or a part of the scheme; or</w:t>
      </w:r>
    </w:p>
    <w:p w:rsidR="00EF2BF5" w:rsidRPr="00777637" w:rsidRDefault="00EF2BF5" w:rsidP="00EF2BF5">
      <w:pPr>
        <w:pStyle w:val="paragraph"/>
      </w:pPr>
      <w:r w:rsidRPr="00777637">
        <w:tab/>
        <w:t>(b)</w:t>
      </w:r>
      <w:r w:rsidRPr="00777637">
        <w:tab/>
        <w:t xml:space="preserve">an amount that the Commissioner must pay or credit to the entity under a </w:t>
      </w:r>
      <w:r w:rsidR="00777637" w:rsidRPr="00777637">
        <w:rPr>
          <w:position w:val="6"/>
          <w:sz w:val="16"/>
        </w:rPr>
        <w:t>*</w:t>
      </w:r>
      <w:r w:rsidRPr="00777637">
        <w:t>taxation law for an accounting period is, or could reasonably be expected to be, more than it would be apart from the scheme or a part of the scheme.</w:t>
      </w:r>
    </w:p>
    <w:p w:rsidR="00EF2BF5" w:rsidRPr="00777637" w:rsidRDefault="00EF2BF5" w:rsidP="002624BB">
      <w:pPr>
        <w:pStyle w:val="subsection"/>
      </w:pPr>
      <w:r w:rsidRPr="00777637">
        <w:tab/>
        <w:t>(2)</w:t>
      </w:r>
      <w:r w:rsidRPr="00777637">
        <w:tab/>
        <w:t xml:space="preserve">The amount of the </w:t>
      </w:r>
      <w:r w:rsidR="00777637" w:rsidRPr="00777637">
        <w:rPr>
          <w:position w:val="6"/>
          <w:sz w:val="16"/>
        </w:rPr>
        <w:t>*</w:t>
      </w:r>
      <w:r w:rsidRPr="00777637">
        <w:t xml:space="preserve">scheme benefit that you would, apart from the adjustment provision, have got from the </w:t>
      </w:r>
      <w:r w:rsidR="00777637" w:rsidRPr="00777637">
        <w:rPr>
          <w:position w:val="6"/>
          <w:sz w:val="16"/>
        </w:rPr>
        <w:t>*</w:t>
      </w:r>
      <w:r w:rsidRPr="00777637">
        <w:t xml:space="preserve">scheme is called your </w:t>
      </w:r>
      <w:r w:rsidRPr="00777637">
        <w:rPr>
          <w:b/>
          <w:i/>
        </w:rPr>
        <w:t>scheme shortfall amount</w:t>
      </w:r>
      <w:r w:rsidRPr="00777637">
        <w:t>.</w:t>
      </w:r>
    </w:p>
    <w:p w:rsidR="00EF2BF5" w:rsidRPr="00777637" w:rsidRDefault="00EF2BF5" w:rsidP="00F7341F">
      <w:pPr>
        <w:pStyle w:val="subsection"/>
      </w:pPr>
      <w:r w:rsidRPr="00777637">
        <w:tab/>
        <w:t>(3)</w:t>
      </w:r>
      <w:r w:rsidRPr="00777637">
        <w:tab/>
        <w:t>However, to the extent that your scheme shortfall amount is due to errors mentioned in section</w:t>
      </w:r>
      <w:r w:rsidR="00DA1913" w:rsidRPr="00777637">
        <w:t> </w:t>
      </w:r>
      <w:r w:rsidRPr="00777637">
        <w:t>705</w:t>
      </w:r>
      <w:r w:rsidR="00777637">
        <w:noBreakHyphen/>
      </w:r>
      <w:r w:rsidRPr="00777637">
        <w:t xml:space="preserve">315 of the </w:t>
      </w:r>
      <w:r w:rsidRPr="00777637">
        <w:rPr>
          <w:i/>
        </w:rPr>
        <w:t xml:space="preserve">Income Tax Assessment Act 1997 </w:t>
      </w:r>
      <w:r w:rsidRPr="00777637">
        <w:t xml:space="preserve">that were made in a statement that was made before the Commissioner became aware of the errors, your </w:t>
      </w:r>
      <w:r w:rsidRPr="00777637">
        <w:rPr>
          <w:b/>
          <w:i/>
        </w:rPr>
        <w:t>scheme shortfall amount</w:t>
      </w:r>
      <w:r w:rsidRPr="00777637">
        <w:t xml:space="preserve"> is instead the amount worked out using the formula:</w:t>
      </w:r>
    </w:p>
    <w:p w:rsidR="00EF2BF5" w:rsidRPr="00777637" w:rsidRDefault="006632BD" w:rsidP="003630E2">
      <w:pPr>
        <w:pStyle w:val="Formula"/>
        <w:spacing w:before="60"/>
      </w:pPr>
      <w:r w:rsidRPr="00777637">
        <w:rPr>
          <w:noProof/>
        </w:rPr>
        <w:lastRenderedPageBreak/>
        <w:drawing>
          <wp:inline distT="0" distB="0" distL="0" distR="0" wp14:anchorId="4A44DC8A" wp14:editId="4ECD7F36">
            <wp:extent cx="2770505" cy="6210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70505" cy="621030"/>
                    </a:xfrm>
                    <a:prstGeom prst="rect">
                      <a:avLst/>
                    </a:prstGeom>
                    <a:noFill/>
                    <a:ln>
                      <a:noFill/>
                    </a:ln>
                  </pic:spPr>
                </pic:pic>
              </a:graphicData>
            </a:graphic>
          </wp:inline>
        </w:drawing>
      </w:r>
    </w:p>
    <w:p w:rsidR="00EF2BF5" w:rsidRPr="00777637" w:rsidRDefault="00EF2BF5" w:rsidP="006B2802">
      <w:pPr>
        <w:pStyle w:val="subsection2"/>
      </w:pPr>
      <w:r w:rsidRPr="00777637">
        <w:t>where:</w:t>
      </w:r>
    </w:p>
    <w:p w:rsidR="00EF2BF5" w:rsidRPr="00777637" w:rsidRDefault="00EF2BF5" w:rsidP="00EF2BF5">
      <w:pPr>
        <w:pStyle w:val="Definition"/>
      </w:pPr>
      <w:r w:rsidRPr="00777637">
        <w:rPr>
          <w:b/>
          <w:i/>
        </w:rPr>
        <w:t>adjusted reset cost base asset setting amount</w:t>
      </w:r>
      <w:r w:rsidRPr="00777637">
        <w:t xml:space="preserve"> means:</w:t>
      </w:r>
    </w:p>
    <w:p w:rsidR="00EF2BF5" w:rsidRPr="00777637" w:rsidRDefault="00EF2BF5" w:rsidP="00EF2BF5">
      <w:pPr>
        <w:pStyle w:val="paragraph"/>
      </w:pPr>
      <w:r w:rsidRPr="00777637">
        <w:tab/>
        <w:t>(a)</w:t>
      </w:r>
      <w:r w:rsidRPr="00777637">
        <w:tab/>
        <w:t xml:space="preserve">the </w:t>
      </w:r>
      <w:r w:rsidR="00777637" w:rsidRPr="00777637">
        <w:rPr>
          <w:position w:val="6"/>
          <w:sz w:val="16"/>
        </w:rPr>
        <w:t>*</w:t>
      </w:r>
      <w:r w:rsidRPr="00777637">
        <w:t>tax cost setting amount, worked out under Division</w:t>
      </w:r>
      <w:r w:rsidR="00DA1913" w:rsidRPr="00777637">
        <w:t> </w:t>
      </w:r>
      <w:r w:rsidRPr="00777637">
        <w:t xml:space="preserve">705 of the </w:t>
      </w:r>
      <w:r w:rsidRPr="00777637">
        <w:rPr>
          <w:i/>
        </w:rPr>
        <w:t>Income Tax Assessment Act 1997</w:t>
      </w:r>
      <w:r w:rsidRPr="00777637">
        <w:t>, for all assets of a kind referred to in section</w:t>
      </w:r>
      <w:r w:rsidR="00DA1913" w:rsidRPr="00777637">
        <w:t> </w:t>
      </w:r>
      <w:r w:rsidRPr="00777637">
        <w:t>705</w:t>
      </w:r>
      <w:r w:rsidR="00777637">
        <w:noBreakHyphen/>
      </w:r>
      <w:r w:rsidRPr="00777637">
        <w:t xml:space="preserve">35 of that Act as reset cost base assets that the </w:t>
      </w:r>
      <w:r w:rsidR="00777637" w:rsidRPr="00777637">
        <w:rPr>
          <w:position w:val="6"/>
          <w:sz w:val="16"/>
        </w:rPr>
        <w:t>*</w:t>
      </w:r>
      <w:r w:rsidRPr="00777637">
        <w:t xml:space="preserve">head company of the relevant group held continuously from the time when the </w:t>
      </w:r>
      <w:r w:rsidR="00777637" w:rsidRPr="00777637">
        <w:rPr>
          <w:position w:val="6"/>
          <w:sz w:val="16"/>
        </w:rPr>
        <w:t>*</w:t>
      </w:r>
      <w:r w:rsidRPr="00777637">
        <w:t>subsidiary member referred to in subsection</w:t>
      </w:r>
      <w:r w:rsidR="00DA1913" w:rsidRPr="00777637">
        <w:t> </w:t>
      </w:r>
      <w:r w:rsidRPr="00777637">
        <w:t>705</w:t>
      </w:r>
      <w:r w:rsidR="00777637">
        <w:noBreakHyphen/>
      </w:r>
      <w:r w:rsidRPr="00777637">
        <w:t>315(2) of that Act joined the group until the start of the head company’s income year in which the Commissioner became aware of the errors mentioned in section</w:t>
      </w:r>
      <w:r w:rsidR="00DA1913" w:rsidRPr="00777637">
        <w:t> </w:t>
      </w:r>
      <w:r w:rsidRPr="00777637">
        <w:t>705</w:t>
      </w:r>
      <w:r w:rsidR="00777637">
        <w:noBreakHyphen/>
      </w:r>
      <w:r w:rsidRPr="00777637">
        <w:t>315 of that Act;</w:t>
      </w:r>
    </w:p>
    <w:p w:rsidR="00EF2BF5" w:rsidRPr="00777637" w:rsidRDefault="00EF2BF5" w:rsidP="006B2802">
      <w:pPr>
        <w:pStyle w:val="subsection2"/>
      </w:pPr>
      <w:r w:rsidRPr="00777637">
        <w:t>less:</w:t>
      </w:r>
    </w:p>
    <w:p w:rsidR="00EF2BF5" w:rsidRPr="00777637" w:rsidRDefault="00EF2BF5" w:rsidP="00EF2BF5">
      <w:pPr>
        <w:pStyle w:val="paragraph"/>
      </w:pPr>
      <w:r w:rsidRPr="00777637">
        <w:tab/>
        <w:t>(b)</w:t>
      </w:r>
      <w:r w:rsidRPr="00777637">
        <w:tab/>
        <w:t>the head company’s deductions under Division</w:t>
      </w:r>
      <w:r w:rsidR="00DA1913" w:rsidRPr="00777637">
        <w:t> </w:t>
      </w:r>
      <w:r w:rsidRPr="00777637">
        <w:t>40 (except under Subdivision</w:t>
      </w:r>
      <w:r w:rsidR="00DA1913" w:rsidRPr="00777637">
        <w:t> </w:t>
      </w:r>
      <w:r w:rsidRPr="00777637">
        <w:t>40</w:t>
      </w:r>
      <w:r w:rsidR="00777637">
        <w:noBreakHyphen/>
      </w:r>
      <w:r w:rsidRPr="00777637">
        <w:t>F, 40</w:t>
      </w:r>
      <w:r w:rsidR="00777637">
        <w:noBreakHyphen/>
      </w:r>
      <w:r w:rsidRPr="00777637">
        <w:t>G, 40</w:t>
      </w:r>
      <w:r w:rsidR="00777637">
        <w:noBreakHyphen/>
      </w:r>
      <w:r w:rsidRPr="00777637">
        <w:t>H or 40</w:t>
      </w:r>
      <w:r w:rsidR="00777637">
        <w:noBreakHyphen/>
      </w:r>
      <w:r w:rsidRPr="00777637">
        <w:t>I) or Subdivision</w:t>
      </w:r>
      <w:r w:rsidR="00DA1913" w:rsidRPr="00777637">
        <w:t> </w:t>
      </w:r>
      <w:r w:rsidRPr="00777637">
        <w:t>328</w:t>
      </w:r>
      <w:r w:rsidR="00777637">
        <w:noBreakHyphen/>
      </w:r>
      <w:r w:rsidRPr="00777637">
        <w:t xml:space="preserve">D of the </w:t>
      </w:r>
      <w:r w:rsidRPr="00777637">
        <w:rPr>
          <w:i/>
        </w:rPr>
        <w:t>Income Tax Assessment Act 1997</w:t>
      </w:r>
      <w:r w:rsidRPr="00777637">
        <w:t xml:space="preserve"> for those assets for all income years before the income year in which the Commissioner became aware of the errors.</w:t>
      </w:r>
    </w:p>
    <w:p w:rsidR="00EF2BF5" w:rsidRPr="00777637" w:rsidRDefault="00EF2BF5" w:rsidP="00EF2BF5">
      <w:pPr>
        <w:pStyle w:val="Definition"/>
      </w:pPr>
      <w:r w:rsidRPr="00777637">
        <w:rPr>
          <w:b/>
          <w:i/>
        </w:rPr>
        <w:t xml:space="preserve">original reset cost base asset setting amount </w:t>
      </w:r>
      <w:r w:rsidRPr="00777637">
        <w:t xml:space="preserve">means the </w:t>
      </w:r>
      <w:r w:rsidR="00777637" w:rsidRPr="00777637">
        <w:rPr>
          <w:position w:val="6"/>
          <w:sz w:val="16"/>
        </w:rPr>
        <w:t>*</w:t>
      </w:r>
      <w:r w:rsidRPr="00777637">
        <w:t>tax cost setting amount, worked out under Division</w:t>
      </w:r>
      <w:r w:rsidR="00DA1913" w:rsidRPr="00777637">
        <w:t> </w:t>
      </w:r>
      <w:r w:rsidRPr="00777637">
        <w:t xml:space="preserve">705 of the </w:t>
      </w:r>
      <w:r w:rsidRPr="00777637">
        <w:rPr>
          <w:i/>
        </w:rPr>
        <w:t>Income Tax Assessment Act 1997</w:t>
      </w:r>
      <w:r w:rsidRPr="00777637">
        <w:t xml:space="preserve">, for all reset cost base assets that the </w:t>
      </w:r>
      <w:r w:rsidR="00777637" w:rsidRPr="00777637">
        <w:rPr>
          <w:position w:val="6"/>
          <w:sz w:val="16"/>
        </w:rPr>
        <w:t>*</w:t>
      </w:r>
      <w:r w:rsidRPr="00777637">
        <w:t xml:space="preserve">subsidiary member held at the joining time, other than assets that the </w:t>
      </w:r>
      <w:r w:rsidR="00777637" w:rsidRPr="00777637">
        <w:rPr>
          <w:position w:val="6"/>
          <w:sz w:val="16"/>
        </w:rPr>
        <w:t>*</w:t>
      </w:r>
      <w:r w:rsidRPr="00777637">
        <w:t>head company no longer held at the start of the earliest income year for which the Commissioner could amend the head company’s assessment to correct any of the errors.</w:t>
      </w:r>
    </w:p>
    <w:p w:rsidR="00EF2BF5" w:rsidRPr="00777637" w:rsidRDefault="00EF2BF5" w:rsidP="00EF2BF5">
      <w:pPr>
        <w:pStyle w:val="Definition"/>
      </w:pPr>
      <w:r w:rsidRPr="00777637">
        <w:rPr>
          <w:b/>
          <w:i/>
        </w:rPr>
        <w:t>tax on capital gain</w:t>
      </w:r>
      <w:r w:rsidRPr="00777637">
        <w:t xml:space="preserve"> means the product of:</w:t>
      </w:r>
    </w:p>
    <w:p w:rsidR="00EF2BF5" w:rsidRPr="00777637" w:rsidRDefault="00EF2BF5" w:rsidP="00EF2BF5">
      <w:pPr>
        <w:pStyle w:val="paragraph"/>
      </w:pPr>
      <w:r w:rsidRPr="00777637">
        <w:tab/>
        <w:t>(a)</w:t>
      </w:r>
      <w:r w:rsidRPr="00777637">
        <w:tab/>
        <w:t xml:space="preserve">the </w:t>
      </w:r>
      <w:r w:rsidR="00777637" w:rsidRPr="00777637">
        <w:rPr>
          <w:position w:val="6"/>
          <w:sz w:val="16"/>
        </w:rPr>
        <w:t>*</w:t>
      </w:r>
      <w:r w:rsidRPr="00777637">
        <w:t xml:space="preserve">capital gain that the </w:t>
      </w:r>
      <w:r w:rsidR="00777637" w:rsidRPr="00777637">
        <w:rPr>
          <w:position w:val="6"/>
          <w:sz w:val="16"/>
        </w:rPr>
        <w:t>*</w:t>
      </w:r>
      <w:r w:rsidRPr="00777637">
        <w:t xml:space="preserve">head company makes as a result of </w:t>
      </w:r>
      <w:r w:rsidR="00777637" w:rsidRPr="00777637">
        <w:rPr>
          <w:position w:val="6"/>
          <w:sz w:val="16"/>
        </w:rPr>
        <w:t>*</w:t>
      </w:r>
      <w:r w:rsidRPr="00777637">
        <w:t>CGT event L6 happening as mentioned in section</w:t>
      </w:r>
      <w:r w:rsidR="00DA1913" w:rsidRPr="00777637">
        <w:t> </w:t>
      </w:r>
      <w:r w:rsidRPr="00777637">
        <w:t>104</w:t>
      </w:r>
      <w:r w:rsidR="00777637">
        <w:noBreakHyphen/>
      </w:r>
      <w:r w:rsidRPr="00777637">
        <w:t xml:space="preserve">525 of the </w:t>
      </w:r>
      <w:r w:rsidRPr="00777637">
        <w:rPr>
          <w:i/>
        </w:rPr>
        <w:t>Income Tax Assessment Act 1997</w:t>
      </w:r>
      <w:r w:rsidRPr="00777637">
        <w:t>; and</w:t>
      </w:r>
    </w:p>
    <w:p w:rsidR="00EF2BF5" w:rsidRPr="00777637" w:rsidRDefault="00EF2BF5" w:rsidP="00EF2BF5">
      <w:pPr>
        <w:pStyle w:val="paragraph"/>
      </w:pPr>
      <w:r w:rsidRPr="00777637">
        <w:tab/>
        <w:t>(b)</w:t>
      </w:r>
      <w:r w:rsidRPr="00777637">
        <w:tab/>
        <w:t xml:space="preserve">the </w:t>
      </w:r>
      <w:r w:rsidR="00777637" w:rsidRPr="00777637">
        <w:rPr>
          <w:position w:val="6"/>
          <w:sz w:val="16"/>
        </w:rPr>
        <w:t>*</w:t>
      </w:r>
      <w:r w:rsidRPr="00777637">
        <w:t>corporate tax rate in respect of taxable income for the income year in which that CGT event happens.</w:t>
      </w:r>
    </w:p>
    <w:p w:rsidR="00BB4EB2" w:rsidRPr="00777637" w:rsidRDefault="00BB4EB2" w:rsidP="00BB4EB2">
      <w:pPr>
        <w:pStyle w:val="SubsectionHead"/>
      </w:pPr>
      <w:r w:rsidRPr="00777637">
        <w:lastRenderedPageBreak/>
        <w:t>Scheme shortfall amount for cross</w:t>
      </w:r>
      <w:r w:rsidR="00777637">
        <w:noBreakHyphen/>
      </w:r>
      <w:r w:rsidRPr="00777637">
        <w:t>border transfer pricing</w:t>
      </w:r>
    </w:p>
    <w:p w:rsidR="00BB4EB2" w:rsidRPr="00777637" w:rsidRDefault="00BB4EB2" w:rsidP="00BB4EB2">
      <w:pPr>
        <w:pStyle w:val="subsection"/>
      </w:pPr>
      <w:r w:rsidRPr="00777637">
        <w:tab/>
        <w:t>(4)</w:t>
      </w:r>
      <w:r w:rsidRPr="00777637">
        <w:tab/>
        <w:t xml:space="preserve">Despite </w:t>
      </w:r>
      <w:r w:rsidR="00DA1913" w:rsidRPr="00777637">
        <w:t>subsection (</w:t>
      </w:r>
      <w:r w:rsidRPr="00777637">
        <w:t xml:space="preserve">2), your </w:t>
      </w:r>
      <w:r w:rsidRPr="00777637">
        <w:rPr>
          <w:b/>
          <w:i/>
        </w:rPr>
        <w:t>scheme shortfall amount</w:t>
      </w:r>
      <w:r w:rsidRPr="00777637">
        <w:t xml:space="preserve"> for a </w:t>
      </w:r>
      <w:r w:rsidR="00777637" w:rsidRPr="00777637">
        <w:rPr>
          <w:position w:val="6"/>
          <w:sz w:val="16"/>
        </w:rPr>
        <w:t>*</w:t>
      </w:r>
      <w:r w:rsidRPr="00777637">
        <w:t>scheme to which subsection</w:t>
      </w:r>
      <w:r w:rsidR="00DA1913" w:rsidRPr="00777637">
        <w:t> </w:t>
      </w:r>
      <w:r w:rsidRPr="00777637">
        <w:t>284</w:t>
      </w:r>
      <w:r w:rsidR="00777637">
        <w:noBreakHyphen/>
      </w:r>
      <w:r w:rsidRPr="00777637">
        <w:t xml:space="preserve">145(2B) applies is the total amount of additional income tax and </w:t>
      </w:r>
      <w:r w:rsidR="00777637" w:rsidRPr="00777637">
        <w:rPr>
          <w:position w:val="6"/>
          <w:sz w:val="16"/>
        </w:rPr>
        <w:t>*</w:t>
      </w:r>
      <w:r w:rsidRPr="00777637">
        <w:t>withholding tax you are liable to pay as mentioned in that subsection.</w:t>
      </w:r>
    </w:p>
    <w:p w:rsidR="00BB4EB2" w:rsidRPr="00777637" w:rsidRDefault="00BB4EB2" w:rsidP="00BB4EB2">
      <w:pPr>
        <w:pStyle w:val="subsection"/>
      </w:pPr>
      <w:r w:rsidRPr="00777637">
        <w:tab/>
        <w:t>(5)</w:t>
      </w:r>
      <w:r w:rsidRPr="00777637">
        <w:tab/>
        <w:t xml:space="preserve">Disregard your </w:t>
      </w:r>
      <w:r w:rsidR="00777637" w:rsidRPr="00777637">
        <w:rPr>
          <w:position w:val="6"/>
          <w:sz w:val="16"/>
        </w:rPr>
        <w:t>*</w:t>
      </w:r>
      <w:r w:rsidRPr="00777637">
        <w:t xml:space="preserve">scheme shortfall amount for a </w:t>
      </w:r>
      <w:r w:rsidR="00777637" w:rsidRPr="00777637">
        <w:rPr>
          <w:position w:val="6"/>
          <w:sz w:val="16"/>
        </w:rPr>
        <w:t>*</w:t>
      </w:r>
      <w:r w:rsidRPr="00777637">
        <w:t>scheme to which subsection</w:t>
      </w:r>
      <w:r w:rsidR="00DA1913" w:rsidRPr="00777637">
        <w:t> </w:t>
      </w:r>
      <w:r w:rsidRPr="00777637">
        <w:t>284</w:t>
      </w:r>
      <w:r w:rsidR="00777637">
        <w:noBreakHyphen/>
      </w:r>
      <w:r w:rsidRPr="00777637">
        <w:t>145(1) applies to the extent that scheme shortfall amount is attributable to additional tax that is, or is part of, your scheme shortfall amount for a scheme to which subsection</w:t>
      </w:r>
      <w:r w:rsidR="00DA1913" w:rsidRPr="00777637">
        <w:t> </w:t>
      </w:r>
      <w:r w:rsidRPr="00777637">
        <w:t>284</w:t>
      </w:r>
      <w:r w:rsidR="00777637">
        <w:noBreakHyphen/>
      </w:r>
      <w:r w:rsidRPr="00777637">
        <w:t>145(2B) applies.</w:t>
      </w:r>
    </w:p>
    <w:p w:rsidR="000630A2" w:rsidRPr="00777637" w:rsidRDefault="000630A2" w:rsidP="000630A2">
      <w:pPr>
        <w:pStyle w:val="SubsectionHead"/>
      </w:pPr>
      <w:r w:rsidRPr="00777637">
        <w:t>Scheme shortfall amount for managed investment trust non</w:t>
      </w:r>
      <w:r w:rsidR="00777637">
        <w:noBreakHyphen/>
      </w:r>
      <w:r w:rsidRPr="00777637">
        <w:t>arm’s length income</w:t>
      </w:r>
    </w:p>
    <w:p w:rsidR="000630A2" w:rsidRPr="00777637" w:rsidRDefault="000630A2" w:rsidP="000630A2">
      <w:pPr>
        <w:pStyle w:val="subsection"/>
      </w:pPr>
      <w:r w:rsidRPr="00777637">
        <w:tab/>
        <w:t>(6)</w:t>
      </w:r>
      <w:r w:rsidRPr="00777637">
        <w:tab/>
        <w:t xml:space="preserve">Despite </w:t>
      </w:r>
      <w:r w:rsidR="00DA1913" w:rsidRPr="00777637">
        <w:t>subsection (</w:t>
      </w:r>
      <w:r w:rsidRPr="00777637">
        <w:t xml:space="preserve">2), your scheme shortfall amount for a </w:t>
      </w:r>
      <w:r w:rsidR="00777637" w:rsidRPr="00777637">
        <w:rPr>
          <w:position w:val="6"/>
          <w:sz w:val="16"/>
        </w:rPr>
        <w:t>*</w:t>
      </w:r>
      <w:r w:rsidRPr="00777637">
        <w:t>scheme to which subsection</w:t>
      </w:r>
      <w:r w:rsidR="00DA1913" w:rsidRPr="00777637">
        <w:t> </w:t>
      </w:r>
      <w:r w:rsidRPr="00777637">
        <w:t>284</w:t>
      </w:r>
      <w:r w:rsidR="00777637">
        <w:noBreakHyphen/>
      </w:r>
      <w:r w:rsidRPr="00777637">
        <w:t>145(2C) applies is the total amount of additional income tax you are liable to pay as mentioned in that subsection.</w:t>
      </w:r>
    </w:p>
    <w:p w:rsidR="000630A2" w:rsidRPr="00777637" w:rsidRDefault="000630A2" w:rsidP="000630A2">
      <w:pPr>
        <w:pStyle w:val="subsection"/>
      </w:pPr>
      <w:r w:rsidRPr="00777637">
        <w:tab/>
        <w:t>(7)</w:t>
      </w:r>
      <w:r w:rsidRPr="00777637">
        <w:tab/>
        <w:t xml:space="preserve">Disregard your </w:t>
      </w:r>
      <w:r w:rsidR="00777637" w:rsidRPr="00777637">
        <w:rPr>
          <w:position w:val="6"/>
          <w:sz w:val="16"/>
        </w:rPr>
        <w:t>*</w:t>
      </w:r>
      <w:r w:rsidRPr="00777637">
        <w:t xml:space="preserve">scheme shortfall amount for a </w:t>
      </w:r>
      <w:r w:rsidR="00777637" w:rsidRPr="00777637">
        <w:rPr>
          <w:position w:val="6"/>
          <w:sz w:val="16"/>
        </w:rPr>
        <w:t>*</w:t>
      </w:r>
      <w:r w:rsidRPr="00777637">
        <w:t>scheme to which subsection</w:t>
      </w:r>
      <w:r w:rsidR="00DA1913" w:rsidRPr="00777637">
        <w:t> </w:t>
      </w:r>
      <w:r w:rsidRPr="00777637">
        <w:t>284</w:t>
      </w:r>
      <w:r w:rsidR="00777637">
        <w:noBreakHyphen/>
      </w:r>
      <w:r w:rsidRPr="00777637">
        <w:t>145(1) applies to the extent that scheme shortfall amount is attributable to additional tax that is, or is part of, your scheme shortfall amount for a scheme to which subsection</w:t>
      </w:r>
      <w:r w:rsidR="00DA1913" w:rsidRPr="00777637">
        <w:t> </w:t>
      </w:r>
      <w:r w:rsidRPr="00777637">
        <w:t>284</w:t>
      </w:r>
      <w:r w:rsidR="00777637">
        <w:noBreakHyphen/>
      </w:r>
      <w:r w:rsidRPr="00777637">
        <w:t>145(2C) applies.</w:t>
      </w:r>
    </w:p>
    <w:p w:rsidR="00EF2BF5" w:rsidRPr="00777637" w:rsidRDefault="00EF2BF5" w:rsidP="00EF2BF5">
      <w:pPr>
        <w:pStyle w:val="ActHead5"/>
      </w:pPr>
      <w:bookmarkStart w:id="398" w:name="_Toc69307456"/>
      <w:r w:rsidRPr="00777637">
        <w:rPr>
          <w:rStyle w:val="CharSectno"/>
        </w:rPr>
        <w:t>284</w:t>
      </w:r>
      <w:r w:rsidR="00777637">
        <w:rPr>
          <w:rStyle w:val="CharSectno"/>
        </w:rPr>
        <w:noBreakHyphen/>
      </w:r>
      <w:r w:rsidRPr="00777637">
        <w:rPr>
          <w:rStyle w:val="CharSectno"/>
        </w:rPr>
        <w:t>155</w:t>
      </w:r>
      <w:r w:rsidRPr="00777637">
        <w:t xml:space="preserve">  Amount of penalty</w:t>
      </w:r>
      <w:bookmarkEnd w:id="398"/>
    </w:p>
    <w:p w:rsidR="00EF2BF5" w:rsidRPr="00777637" w:rsidRDefault="00EF2BF5" w:rsidP="002624BB">
      <w:pPr>
        <w:pStyle w:val="subsection"/>
      </w:pPr>
      <w:r w:rsidRPr="00777637">
        <w:tab/>
        <w:t>(1)</w:t>
      </w:r>
      <w:r w:rsidRPr="00777637">
        <w:tab/>
        <w:t xml:space="preserve">Work out the </w:t>
      </w:r>
      <w:r w:rsidR="00777637" w:rsidRPr="00777637">
        <w:rPr>
          <w:position w:val="6"/>
          <w:sz w:val="16"/>
        </w:rPr>
        <w:t>*</w:t>
      </w:r>
      <w:r w:rsidRPr="00777637">
        <w:t>base penalty amount under section</w:t>
      </w:r>
      <w:r w:rsidR="00DA1913" w:rsidRPr="00777637">
        <w:t> </w:t>
      </w:r>
      <w:r w:rsidRPr="00777637">
        <w:t>284</w:t>
      </w:r>
      <w:r w:rsidR="00777637">
        <w:noBreakHyphen/>
      </w:r>
      <w:r w:rsidRPr="00777637">
        <w:t>160. If the base penalty amount is not increased under section</w:t>
      </w:r>
      <w:r w:rsidR="00DA1913" w:rsidRPr="00777637">
        <w:t> </w:t>
      </w:r>
      <w:r w:rsidRPr="00777637">
        <w:t>284</w:t>
      </w:r>
      <w:r w:rsidR="00777637">
        <w:noBreakHyphen/>
      </w:r>
      <w:r w:rsidRPr="00777637">
        <w:t>220 or reduced under section</w:t>
      </w:r>
      <w:r w:rsidR="00DA1913" w:rsidRPr="00777637">
        <w:t> </w:t>
      </w:r>
      <w:r w:rsidRPr="00777637">
        <w:t>284</w:t>
      </w:r>
      <w:r w:rsidR="00777637">
        <w:noBreakHyphen/>
      </w:r>
      <w:r w:rsidRPr="00777637">
        <w:t>225, this is the amount of the penalty.</w:t>
      </w:r>
    </w:p>
    <w:p w:rsidR="00EF2BF5" w:rsidRPr="00777637" w:rsidRDefault="00EF2BF5" w:rsidP="002624BB">
      <w:pPr>
        <w:pStyle w:val="subsection"/>
      </w:pPr>
      <w:r w:rsidRPr="00777637">
        <w:tab/>
        <w:t>(2)</w:t>
      </w:r>
      <w:r w:rsidRPr="00777637">
        <w:tab/>
        <w:t>Otherwise, use this formula:</w:t>
      </w:r>
    </w:p>
    <w:p w:rsidR="00EF2BF5" w:rsidRPr="00777637" w:rsidRDefault="006632BD" w:rsidP="003630E2">
      <w:pPr>
        <w:pStyle w:val="Formula"/>
        <w:spacing w:before="60" w:after="60"/>
      </w:pPr>
      <w:r w:rsidRPr="00777637">
        <w:rPr>
          <w:noProof/>
        </w:rPr>
        <w:drawing>
          <wp:inline distT="0" distB="0" distL="0" distR="0" wp14:anchorId="3C9615BB" wp14:editId="64CC7BFA">
            <wp:extent cx="2654300" cy="2387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54300" cy="238760"/>
                    </a:xfrm>
                    <a:prstGeom prst="rect">
                      <a:avLst/>
                    </a:prstGeom>
                    <a:noFill/>
                    <a:ln>
                      <a:noFill/>
                    </a:ln>
                  </pic:spPr>
                </pic:pic>
              </a:graphicData>
            </a:graphic>
          </wp:inline>
        </w:drawing>
      </w:r>
    </w:p>
    <w:p w:rsidR="00EF2BF5" w:rsidRPr="00777637" w:rsidRDefault="00EF2BF5" w:rsidP="006B2802">
      <w:pPr>
        <w:pStyle w:val="subsection2"/>
      </w:pPr>
      <w:r w:rsidRPr="00777637">
        <w:t>where:</w:t>
      </w:r>
    </w:p>
    <w:p w:rsidR="00EF2BF5" w:rsidRPr="00777637" w:rsidRDefault="00EF2BF5" w:rsidP="00EF2BF5">
      <w:pPr>
        <w:pStyle w:val="Definition"/>
      </w:pPr>
      <w:r w:rsidRPr="00777637">
        <w:rPr>
          <w:b/>
          <w:i/>
        </w:rPr>
        <w:t>BPA</w:t>
      </w:r>
      <w:r w:rsidRPr="00777637">
        <w:t xml:space="preserve"> is the </w:t>
      </w:r>
      <w:r w:rsidR="00777637" w:rsidRPr="00777637">
        <w:rPr>
          <w:position w:val="6"/>
          <w:sz w:val="16"/>
        </w:rPr>
        <w:t>*</w:t>
      </w:r>
      <w:r w:rsidRPr="00777637">
        <w:t>base penalty amount.</w:t>
      </w:r>
    </w:p>
    <w:p w:rsidR="00EF2BF5" w:rsidRPr="00777637" w:rsidRDefault="00EF2BF5" w:rsidP="00EF2BF5">
      <w:pPr>
        <w:pStyle w:val="Definition"/>
      </w:pPr>
      <w:r w:rsidRPr="00777637">
        <w:rPr>
          <w:b/>
          <w:i/>
        </w:rPr>
        <w:lastRenderedPageBreak/>
        <w:t>increase %</w:t>
      </w:r>
      <w:r w:rsidRPr="00777637">
        <w:t xml:space="preserve"> is the percentage increase (if any) under section</w:t>
      </w:r>
      <w:r w:rsidR="00DA1913" w:rsidRPr="00777637">
        <w:t> </w:t>
      </w:r>
      <w:r w:rsidRPr="00777637">
        <w:t>284</w:t>
      </w:r>
      <w:r w:rsidR="00777637">
        <w:noBreakHyphen/>
      </w:r>
      <w:r w:rsidRPr="00777637">
        <w:t>220.</w:t>
      </w:r>
    </w:p>
    <w:p w:rsidR="00EF2BF5" w:rsidRPr="00777637" w:rsidRDefault="00EF2BF5" w:rsidP="00EF2BF5">
      <w:pPr>
        <w:pStyle w:val="Definition"/>
      </w:pPr>
      <w:r w:rsidRPr="00777637">
        <w:rPr>
          <w:b/>
          <w:i/>
        </w:rPr>
        <w:t>reduction %</w:t>
      </w:r>
      <w:r w:rsidRPr="00777637">
        <w:t xml:space="preserve"> is the percentage reduction (if any) under section</w:t>
      </w:r>
      <w:r w:rsidR="00DA1913" w:rsidRPr="00777637">
        <w:t> </w:t>
      </w:r>
      <w:r w:rsidRPr="00777637">
        <w:t>284</w:t>
      </w:r>
      <w:r w:rsidR="00777637">
        <w:noBreakHyphen/>
      </w:r>
      <w:r w:rsidRPr="00777637">
        <w:t>225.</w:t>
      </w:r>
    </w:p>
    <w:p w:rsidR="00B416BE" w:rsidRPr="00777637" w:rsidRDefault="00B416BE" w:rsidP="00B416BE">
      <w:pPr>
        <w:pStyle w:val="subsection"/>
      </w:pPr>
      <w:r w:rsidRPr="00777637">
        <w:tab/>
        <w:t>(3)</w:t>
      </w:r>
      <w:r w:rsidRPr="00777637">
        <w:tab/>
        <w:t xml:space="preserve">However, the amount of the penalty is twice the amount worked out under </w:t>
      </w:r>
      <w:r w:rsidR="00DA1913" w:rsidRPr="00777637">
        <w:t>subsection (</w:t>
      </w:r>
      <w:r w:rsidRPr="00777637">
        <w:t>1) or (2) of this section if:</w:t>
      </w:r>
    </w:p>
    <w:p w:rsidR="00B416BE" w:rsidRPr="00777637" w:rsidRDefault="00B416BE" w:rsidP="00B416BE">
      <w:pPr>
        <w:pStyle w:val="paragraph"/>
      </w:pPr>
      <w:r w:rsidRPr="00777637">
        <w:tab/>
        <w:t>(a)</w:t>
      </w:r>
      <w:r w:rsidRPr="00777637">
        <w:tab/>
        <w:t xml:space="preserve">you are a </w:t>
      </w:r>
      <w:r w:rsidR="00777637" w:rsidRPr="00777637">
        <w:rPr>
          <w:position w:val="6"/>
          <w:sz w:val="16"/>
        </w:rPr>
        <w:t>*</w:t>
      </w:r>
      <w:r w:rsidRPr="00777637">
        <w:t xml:space="preserve">significant global entity during an income year that consists of, or includes all or part of, the accounting period to which your </w:t>
      </w:r>
      <w:r w:rsidR="00777637" w:rsidRPr="00777637">
        <w:rPr>
          <w:position w:val="6"/>
          <w:sz w:val="16"/>
        </w:rPr>
        <w:t>*</w:t>
      </w:r>
      <w:r w:rsidRPr="00777637">
        <w:t>scheme shortfall amount relates; and</w:t>
      </w:r>
    </w:p>
    <w:p w:rsidR="00B416BE" w:rsidRPr="00777637" w:rsidRDefault="00B416BE" w:rsidP="00B416BE">
      <w:pPr>
        <w:pStyle w:val="paragraph"/>
      </w:pPr>
      <w:r w:rsidRPr="00777637">
        <w:tab/>
        <w:t>(b)</w:t>
      </w:r>
      <w:r w:rsidRPr="00777637">
        <w:tab/>
        <w:t xml:space="preserve">it is not </w:t>
      </w:r>
      <w:r w:rsidR="00777637" w:rsidRPr="00777637">
        <w:rPr>
          <w:position w:val="6"/>
          <w:sz w:val="16"/>
        </w:rPr>
        <w:t>*</w:t>
      </w:r>
      <w:r w:rsidRPr="00777637">
        <w:t>reasonably arguable that the adjustment provision does not apply.</w:t>
      </w:r>
    </w:p>
    <w:p w:rsidR="00BB4EB2" w:rsidRPr="00777637" w:rsidRDefault="00BB4EB2" w:rsidP="00BB4EB2">
      <w:pPr>
        <w:pStyle w:val="ActHead5"/>
      </w:pPr>
      <w:bookmarkStart w:id="399" w:name="_Toc69307457"/>
      <w:r w:rsidRPr="00777637">
        <w:rPr>
          <w:rStyle w:val="CharSectno"/>
        </w:rPr>
        <w:t>284</w:t>
      </w:r>
      <w:r w:rsidR="00777637">
        <w:rPr>
          <w:rStyle w:val="CharSectno"/>
        </w:rPr>
        <w:noBreakHyphen/>
      </w:r>
      <w:r w:rsidRPr="00777637">
        <w:rPr>
          <w:rStyle w:val="CharSectno"/>
        </w:rPr>
        <w:t>160</w:t>
      </w:r>
      <w:r w:rsidRPr="00777637">
        <w:t xml:space="preserve">  </w:t>
      </w:r>
      <w:r w:rsidRPr="00777637">
        <w:rPr>
          <w:i/>
        </w:rPr>
        <w:t>Base penalty amount</w:t>
      </w:r>
      <w:r w:rsidRPr="00777637">
        <w:t>: schemes</w:t>
      </w:r>
      <w:bookmarkEnd w:id="399"/>
    </w:p>
    <w:p w:rsidR="00BB4EB2" w:rsidRPr="00777637" w:rsidRDefault="00BB4EB2" w:rsidP="00BB4EB2">
      <w:pPr>
        <w:pStyle w:val="subsection"/>
      </w:pPr>
      <w:r w:rsidRPr="00777637">
        <w:tab/>
        <w:t>(1)</w:t>
      </w:r>
      <w:r w:rsidRPr="00777637">
        <w:tab/>
        <w:t xml:space="preserve">The </w:t>
      </w:r>
      <w:r w:rsidRPr="00777637">
        <w:rPr>
          <w:b/>
          <w:i/>
        </w:rPr>
        <w:t>base penalty amount</w:t>
      </w:r>
      <w:r w:rsidRPr="00777637">
        <w:t xml:space="preserve"> for a </w:t>
      </w:r>
      <w:r w:rsidR="00777637" w:rsidRPr="00777637">
        <w:rPr>
          <w:position w:val="6"/>
          <w:sz w:val="16"/>
        </w:rPr>
        <w:t>*</w:t>
      </w:r>
      <w:r w:rsidRPr="00777637">
        <w:t>scheme to which subsection</w:t>
      </w:r>
      <w:r w:rsidR="00DA1913" w:rsidRPr="00777637">
        <w:t> </w:t>
      </w:r>
      <w:r w:rsidRPr="00777637">
        <w:t>284</w:t>
      </w:r>
      <w:r w:rsidR="00777637">
        <w:noBreakHyphen/>
      </w:r>
      <w:r w:rsidRPr="00777637">
        <w:t xml:space="preserve">145(1) </w:t>
      </w:r>
      <w:r w:rsidR="000630A2" w:rsidRPr="00777637">
        <w:t xml:space="preserve">or (2C) </w:t>
      </w:r>
      <w:r w:rsidRPr="00777637">
        <w:t>applies is, subject to section</w:t>
      </w:r>
      <w:r w:rsidR="00DA1913" w:rsidRPr="00777637">
        <w:t> </w:t>
      </w:r>
      <w:r w:rsidRPr="00777637">
        <w:t>284</w:t>
      </w:r>
      <w:r w:rsidR="00777637">
        <w:noBreakHyphen/>
      </w:r>
      <w:r w:rsidRPr="00777637">
        <w:t>224:</w:t>
      </w:r>
    </w:p>
    <w:p w:rsidR="00BB4EB2" w:rsidRPr="00777637" w:rsidRDefault="00BB4EB2" w:rsidP="00BB4EB2">
      <w:pPr>
        <w:pStyle w:val="paragraph"/>
      </w:pPr>
      <w:r w:rsidRPr="00777637">
        <w:tab/>
        <w:t>(a)</w:t>
      </w:r>
      <w:r w:rsidRPr="00777637">
        <w:tab/>
        <w:t xml:space="preserve">50% of your </w:t>
      </w:r>
      <w:r w:rsidR="00777637" w:rsidRPr="00777637">
        <w:rPr>
          <w:position w:val="6"/>
          <w:sz w:val="16"/>
        </w:rPr>
        <w:t>*</w:t>
      </w:r>
      <w:r w:rsidRPr="00777637">
        <w:t>scheme shortfall amount; or</w:t>
      </w:r>
    </w:p>
    <w:p w:rsidR="00BB4EB2" w:rsidRPr="00777637" w:rsidRDefault="00BB4EB2" w:rsidP="00BB4EB2">
      <w:pPr>
        <w:pStyle w:val="paragraph"/>
      </w:pPr>
      <w:r w:rsidRPr="00777637">
        <w:tab/>
        <w:t>(b)</w:t>
      </w:r>
      <w:r w:rsidRPr="00777637">
        <w:tab/>
        <w:t xml:space="preserve">25% of your scheme shortfall amount if it is </w:t>
      </w:r>
      <w:r w:rsidR="00777637" w:rsidRPr="00777637">
        <w:rPr>
          <w:position w:val="6"/>
          <w:sz w:val="16"/>
        </w:rPr>
        <w:t>*</w:t>
      </w:r>
      <w:r w:rsidRPr="00777637">
        <w:t>reasonably arguable that the adjustment provision does not apply.</w:t>
      </w:r>
    </w:p>
    <w:p w:rsidR="00BB4EB2" w:rsidRPr="00777637" w:rsidRDefault="00BB4EB2" w:rsidP="00BB4EB2">
      <w:pPr>
        <w:pStyle w:val="subsection"/>
      </w:pPr>
      <w:r w:rsidRPr="00777637">
        <w:tab/>
        <w:t>(2)</w:t>
      </w:r>
      <w:r w:rsidRPr="00777637">
        <w:tab/>
        <w:t xml:space="preserve">The </w:t>
      </w:r>
      <w:r w:rsidRPr="00777637">
        <w:rPr>
          <w:b/>
          <w:i/>
        </w:rPr>
        <w:t>base penalty amount</w:t>
      </w:r>
      <w:r w:rsidRPr="00777637">
        <w:t xml:space="preserve"> for a </w:t>
      </w:r>
      <w:r w:rsidR="00777637" w:rsidRPr="00777637">
        <w:rPr>
          <w:position w:val="6"/>
          <w:sz w:val="16"/>
        </w:rPr>
        <w:t>*</w:t>
      </w:r>
      <w:r w:rsidRPr="00777637">
        <w:t>scheme to which subsection</w:t>
      </w:r>
      <w:r w:rsidR="00DA1913" w:rsidRPr="00777637">
        <w:t> </w:t>
      </w:r>
      <w:r w:rsidRPr="00777637">
        <w:t>284</w:t>
      </w:r>
      <w:r w:rsidR="00777637">
        <w:noBreakHyphen/>
      </w:r>
      <w:r w:rsidRPr="00777637">
        <w:t>145(2A) applies is, subject to section</w:t>
      </w:r>
      <w:r w:rsidR="00DA1913" w:rsidRPr="00777637">
        <w:t> </w:t>
      </w:r>
      <w:r w:rsidRPr="00777637">
        <w:t>284</w:t>
      </w:r>
      <w:r w:rsidR="00777637">
        <w:noBreakHyphen/>
      </w:r>
      <w:r w:rsidRPr="00777637">
        <w:t>224:</w:t>
      </w:r>
    </w:p>
    <w:p w:rsidR="00BB4EB2" w:rsidRPr="00777637" w:rsidRDefault="00BB4EB2" w:rsidP="00BB4EB2">
      <w:pPr>
        <w:pStyle w:val="paragraph"/>
      </w:pPr>
      <w:r w:rsidRPr="00777637">
        <w:tab/>
        <w:t>(a)</w:t>
      </w:r>
      <w:r w:rsidRPr="00777637">
        <w:tab/>
        <w:t xml:space="preserve">25% of your </w:t>
      </w:r>
      <w:r w:rsidR="00777637" w:rsidRPr="00777637">
        <w:rPr>
          <w:position w:val="6"/>
          <w:sz w:val="16"/>
        </w:rPr>
        <w:t>*</w:t>
      </w:r>
      <w:r w:rsidRPr="00777637">
        <w:t>scheme shortfall amount; or</w:t>
      </w:r>
    </w:p>
    <w:p w:rsidR="00BB4EB2" w:rsidRPr="00777637" w:rsidRDefault="00BB4EB2" w:rsidP="00BB4EB2">
      <w:pPr>
        <w:pStyle w:val="paragraph"/>
      </w:pPr>
      <w:r w:rsidRPr="00777637">
        <w:tab/>
        <w:t>(b)</w:t>
      </w:r>
      <w:r w:rsidRPr="00777637">
        <w:tab/>
        <w:t xml:space="preserve">10% of your scheme shortfall amount if it is </w:t>
      </w:r>
      <w:r w:rsidR="00777637" w:rsidRPr="00777637">
        <w:rPr>
          <w:position w:val="6"/>
          <w:sz w:val="16"/>
        </w:rPr>
        <w:t>*</w:t>
      </w:r>
      <w:r w:rsidRPr="00777637">
        <w:t>reasonably arguable that the adjustment provision does not apply.</w:t>
      </w:r>
    </w:p>
    <w:p w:rsidR="00BB4EB2" w:rsidRPr="00777637" w:rsidRDefault="00BB4EB2" w:rsidP="00BB4EB2">
      <w:pPr>
        <w:pStyle w:val="subsection"/>
      </w:pPr>
      <w:r w:rsidRPr="00777637">
        <w:tab/>
        <w:t>(3)</w:t>
      </w:r>
      <w:r w:rsidRPr="00777637">
        <w:tab/>
        <w:t xml:space="preserve">The </w:t>
      </w:r>
      <w:r w:rsidRPr="00777637">
        <w:rPr>
          <w:b/>
          <w:i/>
        </w:rPr>
        <w:t>base penalty amount</w:t>
      </w:r>
      <w:r w:rsidRPr="00777637">
        <w:t xml:space="preserve"> for a </w:t>
      </w:r>
      <w:r w:rsidR="00777637" w:rsidRPr="00777637">
        <w:rPr>
          <w:position w:val="6"/>
          <w:sz w:val="16"/>
        </w:rPr>
        <w:t>*</w:t>
      </w:r>
      <w:r w:rsidRPr="00777637">
        <w:t>scheme to which subsection</w:t>
      </w:r>
      <w:r w:rsidR="00DA1913" w:rsidRPr="00777637">
        <w:t> </w:t>
      </w:r>
      <w:r w:rsidRPr="00777637">
        <w:t>284</w:t>
      </w:r>
      <w:r w:rsidR="00777637">
        <w:noBreakHyphen/>
      </w:r>
      <w:r w:rsidRPr="00777637">
        <w:t>145(2B) applies is worked out using this table and section</w:t>
      </w:r>
      <w:r w:rsidR="00DA1913" w:rsidRPr="00777637">
        <w:t> </w:t>
      </w:r>
      <w:r w:rsidRPr="00777637">
        <w:t>284</w:t>
      </w:r>
      <w:r w:rsidR="00777637">
        <w:noBreakHyphen/>
      </w:r>
      <w:r w:rsidRPr="00777637">
        <w:t>224 if relevant:</w:t>
      </w:r>
    </w:p>
    <w:p w:rsidR="00BB4EB2" w:rsidRPr="00777637" w:rsidRDefault="00BB4EB2" w:rsidP="00837D47">
      <w:pPr>
        <w:pStyle w:val="Tabletext"/>
      </w:pPr>
    </w:p>
    <w:tbl>
      <w:tblPr>
        <w:tblW w:w="0" w:type="auto"/>
        <w:tblInd w:w="23"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58"/>
        <w:gridCol w:w="2545"/>
        <w:gridCol w:w="4034"/>
      </w:tblGrid>
      <w:tr w:rsidR="00BB4EB2" w:rsidRPr="00777637" w:rsidTr="00423576">
        <w:trPr>
          <w:tblHeader/>
        </w:trPr>
        <w:tc>
          <w:tcPr>
            <w:tcW w:w="7237" w:type="dxa"/>
            <w:gridSpan w:val="3"/>
            <w:tcBorders>
              <w:top w:val="single" w:sz="12" w:space="0" w:color="auto"/>
              <w:bottom w:val="single" w:sz="6" w:space="0" w:color="auto"/>
            </w:tcBorders>
            <w:shd w:val="clear" w:color="auto" w:fill="auto"/>
          </w:tcPr>
          <w:p w:rsidR="00BB4EB2" w:rsidRPr="00777637" w:rsidRDefault="00BB4EB2" w:rsidP="00837D47">
            <w:pPr>
              <w:pStyle w:val="Tabletext"/>
              <w:keepNext/>
              <w:keepLines/>
            </w:pPr>
            <w:r w:rsidRPr="00777637">
              <w:rPr>
                <w:b/>
                <w:i/>
              </w:rPr>
              <w:lastRenderedPageBreak/>
              <w:t>Base penalty amount</w:t>
            </w:r>
          </w:p>
        </w:tc>
      </w:tr>
      <w:tr w:rsidR="00BB4EB2" w:rsidRPr="00777637" w:rsidTr="00423576">
        <w:trPr>
          <w:tblHeader/>
        </w:trPr>
        <w:tc>
          <w:tcPr>
            <w:tcW w:w="658" w:type="dxa"/>
            <w:tcBorders>
              <w:top w:val="single" w:sz="6" w:space="0" w:color="auto"/>
              <w:bottom w:val="single" w:sz="12" w:space="0" w:color="auto"/>
            </w:tcBorders>
            <w:shd w:val="clear" w:color="auto" w:fill="auto"/>
          </w:tcPr>
          <w:p w:rsidR="00BB4EB2" w:rsidRPr="00777637" w:rsidRDefault="00BB4EB2" w:rsidP="00837D47">
            <w:pPr>
              <w:pStyle w:val="Tabletext"/>
              <w:keepNext/>
              <w:keepLines/>
            </w:pPr>
            <w:r w:rsidRPr="00777637">
              <w:rPr>
                <w:b/>
              </w:rPr>
              <w:t>Item</w:t>
            </w:r>
          </w:p>
        </w:tc>
        <w:tc>
          <w:tcPr>
            <w:tcW w:w="2545" w:type="dxa"/>
            <w:tcBorders>
              <w:top w:val="single" w:sz="6" w:space="0" w:color="auto"/>
              <w:bottom w:val="single" w:sz="12" w:space="0" w:color="auto"/>
            </w:tcBorders>
            <w:shd w:val="clear" w:color="auto" w:fill="auto"/>
          </w:tcPr>
          <w:p w:rsidR="00BB4EB2" w:rsidRPr="00777637" w:rsidRDefault="00BB4EB2" w:rsidP="00837D47">
            <w:pPr>
              <w:pStyle w:val="Tabletext"/>
              <w:keepNext/>
              <w:keepLines/>
              <w:rPr>
                <w:b/>
              </w:rPr>
            </w:pPr>
            <w:r w:rsidRPr="00777637">
              <w:rPr>
                <w:b/>
              </w:rPr>
              <w:t>Column 1</w:t>
            </w:r>
          </w:p>
          <w:p w:rsidR="00BB4EB2" w:rsidRPr="00777637" w:rsidRDefault="00BB4EB2" w:rsidP="00837D47">
            <w:pPr>
              <w:pStyle w:val="Tabletext"/>
              <w:keepNext/>
              <w:keepLines/>
            </w:pPr>
            <w:r w:rsidRPr="00777637">
              <w:rPr>
                <w:b/>
              </w:rPr>
              <w:t>In this situation:</w:t>
            </w:r>
          </w:p>
        </w:tc>
        <w:tc>
          <w:tcPr>
            <w:tcW w:w="4034" w:type="dxa"/>
            <w:tcBorders>
              <w:top w:val="single" w:sz="6" w:space="0" w:color="auto"/>
              <w:bottom w:val="single" w:sz="12" w:space="0" w:color="auto"/>
            </w:tcBorders>
            <w:shd w:val="clear" w:color="auto" w:fill="auto"/>
          </w:tcPr>
          <w:p w:rsidR="00BB4EB2" w:rsidRPr="00777637" w:rsidRDefault="00BB4EB2" w:rsidP="00837D47">
            <w:pPr>
              <w:pStyle w:val="Tabletext"/>
              <w:keepNext/>
              <w:keepLines/>
              <w:rPr>
                <w:b/>
              </w:rPr>
            </w:pPr>
            <w:r w:rsidRPr="00777637">
              <w:rPr>
                <w:b/>
              </w:rPr>
              <w:t>Column 2</w:t>
            </w:r>
          </w:p>
          <w:p w:rsidR="00BB4EB2" w:rsidRPr="00777637" w:rsidRDefault="00BB4EB2" w:rsidP="00837D47">
            <w:pPr>
              <w:pStyle w:val="Tabletext"/>
              <w:keepNext/>
              <w:keepLines/>
            </w:pPr>
            <w:r w:rsidRPr="00777637">
              <w:rPr>
                <w:b/>
              </w:rPr>
              <w:t xml:space="preserve">The </w:t>
            </w:r>
            <w:r w:rsidRPr="00777637">
              <w:rPr>
                <w:b/>
                <w:i/>
              </w:rPr>
              <w:t>base penalty amount</w:t>
            </w:r>
            <w:r w:rsidRPr="00777637">
              <w:rPr>
                <w:b/>
              </w:rPr>
              <w:t xml:space="preserve"> is:</w:t>
            </w:r>
          </w:p>
        </w:tc>
      </w:tr>
      <w:tr w:rsidR="00BB4EB2" w:rsidRPr="00777637" w:rsidTr="00F21508">
        <w:tc>
          <w:tcPr>
            <w:tcW w:w="658" w:type="dxa"/>
            <w:tcBorders>
              <w:top w:val="single" w:sz="12" w:space="0" w:color="auto"/>
              <w:bottom w:val="single" w:sz="4" w:space="0" w:color="auto"/>
            </w:tcBorders>
            <w:shd w:val="clear" w:color="auto" w:fill="auto"/>
          </w:tcPr>
          <w:p w:rsidR="00BB4EB2" w:rsidRPr="00777637" w:rsidRDefault="00BB4EB2" w:rsidP="00F21508">
            <w:pPr>
              <w:pStyle w:val="Tabletext"/>
            </w:pPr>
            <w:r w:rsidRPr="00777637">
              <w:t>1</w:t>
            </w:r>
          </w:p>
        </w:tc>
        <w:tc>
          <w:tcPr>
            <w:tcW w:w="2545" w:type="dxa"/>
            <w:tcBorders>
              <w:top w:val="single" w:sz="12" w:space="0" w:color="auto"/>
              <w:bottom w:val="single" w:sz="4" w:space="0" w:color="auto"/>
            </w:tcBorders>
            <w:shd w:val="clear" w:color="auto" w:fill="auto"/>
          </w:tcPr>
          <w:p w:rsidR="00BB4EB2" w:rsidRPr="00777637" w:rsidRDefault="00BB4EB2" w:rsidP="00837D47">
            <w:pPr>
              <w:pStyle w:val="Tabletext"/>
              <w:keepNext/>
              <w:keepLines/>
            </w:pPr>
            <w:r w:rsidRPr="00777637">
              <w:t xml:space="preserve">having regard to any relevant matters, it is reasonable to conclude that an entity that (alone or with others) entered into or carried out the </w:t>
            </w:r>
            <w:r w:rsidR="00777637" w:rsidRPr="00777637">
              <w:rPr>
                <w:position w:val="6"/>
                <w:sz w:val="16"/>
              </w:rPr>
              <w:t>*</w:t>
            </w:r>
            <w:r w:rsidRPr="00777637">
              <w:t xml:space="preserve">scheme, or part of it, did so with the sole or dominant purpose of that entity or another entity getting a </w:t>
            </w:r>
            <w:r w:rsidR="00777637" w:rsidRPr="00777637">
              <w:rPr>
                <w:position w:val="6"/>
                <w:sz w:val="16"/>
              </w:rPr>
              <w:t>*</w:t>
            </w:r>
            <w:r w:rsidRPr="00777637">
              <w:t>transfer pricing benefit from the scheme</w:t>
            </w:r>
          </w:p>
        </w:tc>
        <w:tc>
          <w:tcPr>
            <w:tcW w:w="4034" w:type="dxa"/>
            <w:tcBorders>
              <w:top w:val="single" w:sz="12" w:space="0" w:color="auto"/>
              <w:bottom w:val="single" w:sz="4" w:space="0" w:color="auto"/>
            </w:tcBorders>
            <w:shd w:val="clear" w:color="auto" w:fill="auto"/>
          </w:tcPr>
          <w:p w:rsidR="00BB4EB2" w:rsidRPr="00777637" w:rsidRDefault="00BB4EB2" w:rsidP="00837D47">
            <w:pPr>
              <w:pStyle w:val="Tabletext"/>
              <w:keepNext/>
              <w:keepLines/>
            </w:pPr>
            <w:r w:rsidRPr="00777637">
              <w:t>the sum of:</w:t>
            </w:r>
          </w:p>
          <w:p w:rsidR="00BB4EB2" w:rsidRPr="00777637" w:rsidRDefault="00BB4EB2" w:rsidP="00837D47">
            <w:pPr>
              <w:pStyle w:val="Tablea"/>
              <w:keepNext/>
              <w:keepLines/>
            </w:pPr>
            <w:r w:rsidRPr="00777637">
              <w:t xml:space="preserve">(a) 50% of your </w:t>
            </w:r>
            <w:r w:rsidR="00777637" w:rsidRPr="00777637">
              <w:rPr>
                <w:position w:val="6"/>
                <w:sz w:val="16"/>
              </w:rPr>
              <w:t>*</w:t>
            </w:r>
            <w:r w:rsidRPr="00777637">
              <w:t xml:space="preserve">scheme shortfall amount, to the extent that it is not attributable as mentioned in </w:t>
            </w:r>
            <w:r w:rsidR="00DA1913" w:rsidRPr="00777637">
              <w:t>paragraph (</w:t>
            </w:r>
            <w:r w:rsidRPr="00777637">
              <w:t>b); and</w:t>
            </w:r>
          </w:p>
          <w:p w:rsidR="00BB4EB2" w:rsidRPr="00777637" w:rsidRDefault="00BB4EB2" w:rsidP="00837D47">
            <w:pPr>
              <w:pStyle w:val="Tablea"/>
              <w:keepNext/>
              <w:keepLines/>
            </w:pPr>
            <w:r w:rsidRPr="00777637">
              <w:t xml:space="preserve">(b) 25% of your scheme shortfall amount, to the extent (if any) that it is attributable to the entity, or the entity’s agent, treating the adjustment provision as applying (including not applying) to a matter (or identical matters) in a particular way that is </w:t>
            </w:r>
            <w:r w:rsidR="00777637" w:rsidRPr="00777637">
              <w:rPr>
                <w:position w:val="6"/>
                <w:sz w:val="16"/>
              </w:rPr>
              <w:t>*</w:t>
            </w:r>
            <w:r w:rsidRPr="00777637">
              <w:t>reasonably arguable</w:t>
            </w:r>
          </w:p>
        </w:tc>
      </w:tr>
      <w:tr w:rsidR="00BB4EB2" w:rsidRPr="00777637" w:rsidTr="00F21508">
        <w:trPr>
          <w:trHeight w:val="1005"/>
        </w:trPr>
        <w:tc>
          <w:tcPr>
            <w:tcW w:w="658" w:type="dxa"/>
            <w:tcBorders>
              <w:bottom w:val="single" w:sz="12" w:space="0" w:color="auto"/>
            </w:tcBorders>
            <w:shd w:val="clear" w:color="auto" w:fill="auto"/>
          </w:tcPr>
          <w:p w:rsidR="00BB4EB2" w:rsidRPr="00777637" w:rsidRDefault="00BB4EB2" w:rsidP="00395E5E">
            <w:pPr>
              <w:pStyle w:val="Tabletext"/>
            </w:pPr>
            <w:r w:rsidRPr="00777637">
              <w:t>2</w:t>
            </w:r>
          </w:p>
        </w:tc>
        <w:tc>
          <w:tcPr>
            <w:tcW w:w="2545" w:type="dxa"/>
            <w:tcBorders>
              <w:bottom w:val="single" w:sz="12" w:space="0" w:color="auto"/>
            </w:tcBorders>
            <w:shd w:val="clear" w:color="auto" w:fill="auto"/>
          </w:tcPr>
          <w:p w:rsidR="00BB4EB2" w:rsidRPr="00777637" w:rsidRDefault="00BB4EB2" w:rsidP="00395E5E">
            <w:pPr>
              <w:pStyle w:val="Tabletext"/>
            </w:pPr>
            <w:r w:rsidRPr="00777637">
              <w:t>item</w:t>
            </w:r>
            <w:r w:rsidR="00DA1913" w:rsidRPr="00777637">
              <w:t> </w:t>
            </w:r>
            <w:r w:rsidRPr="00777637">
              <w:t>1 does not apply</w:t>
            </w:r>
          </w:p>
        </w:tc>
        <w:tc>
          <w:tcPr>
            <w:tcW w:w="4034" w:type="dxa"/>
            <w:tcBorders>
              <w:bottom w:val="single" w:sz="12" w:space="0" w:color="auto"/>
            </w:tcBorders>
            <w:shd w:val="clear" w:color="auto" w:fill="auto"/>
          </w:tcPr>
          <w:p w:rsidR="00BB4EB2" w:rsidRPr="00777637" w:rsidRDefault="00BB4EB2" w:rsidP="00395E5E">
            <w:pPr>
              <w:pStyle w:val="Tabletext"/>
            </w:pPr>
            <w:r w:rsidRPr="00777637">
              <w:t>the sum of:</w:t>
            </w:r>
          </w:p>
          <w:p w:rsidR="00BB4EB2" w:rsidRPr="00777637" w:rsidRDefault="00BB4EB2" w:rsidP="00395E5E">
            <w:pPr>
              <w:pStyle w:val="Tablea"/>
            </w:pPr>
            <w:r w:rsidRPr="00777637">
              <w:t xml:space="preserve">(a) 25% of your </w:t>
            </w:r>
            <w:r w:rsidR="00777637" w:rsidRPr="00777637">
              <w:rPr>
                <w:position w:val="6"/>
                <w:sz w:val="16"/>
              </w:rPr>
              <w:t>*</w:t>
            </w:r>
            <w:r w:rsidRPr="00777637">
              <w:t xml:space="preserve">scheme shortfall amount, to the extent that it is not attributable as mentioned in </w:t>
            </w:r>
            <w:r w:rsidR="00DA1913" w:rsidRPr="00777637">
              <w:t>paragraph (</w:t>
            </w:r>
            <w:r w:rsidRPr="00777637">
              <w:t>b); and</w:t>
            </w:r>
          </w:p>
          <w:p w:rsidR="00F21508" w:rsidRPr="00777637" w:rsidRDefault="00F21508" w:rsidP="00395E5E">
            <w:pPr>
              <w:pStyle w:val="Tablea"/>
            </w:pPr>
            <w:r w:rsidRPr="00777637">
              <w:t xml:space="preserve">(b) 10% of your scheme shortfall amount, to the extent (if any) that it is attributable to the entity, or the entity’s agent, treating the adjustment provision as applying (including not applying) to a matter (or identical matters) in a particular way that is </w:t>
            </w:r>
            <w:r w:rsidR="00777637" w:rsidRPr="00777637">
              <w:rPr>
                <w:position w:val="6"/>
                <w:sz w:val="16"/>
              </w:rPr>
              <w:t>*</w:t>
            </w:r>
            <w:r w:rsidRPr="00777637">
              <w:t>reasonably arguable</w:t>
            </w:r>
          </w:p>
        </w:tc>
      </w:tr>
    </w:tbl>
    <w:p w:rsidR="00BB4EB2" w:rsidRPr="00777637" w:rsidRDefault="00BB4EB2" w:rsidP="00BB4EB2">
      <w:pPr>
        <w:pStyle w:val="notetext"/>
      </w:pPr>
      <w:r w:rsidRPr="00777637">
        <w:t>Note:</w:t>
      </w:r>
      <w:r w:rsidRPr="00777637">
        <w:tab/>
        <w:t>For special rules about when transfer pricing treatment is not reasonably arguable, see Subdivision</w:t>
      </w:r>
      <w:r w:rsidR="00DA1913" w:rsidRPr="00777637">
        <w:t> </w:t>
      </w:r>
      <w:r w:rsidRPr="00777637">
        <w:t>284</w:t>
      </w:r>
      <w:r w:rsidR="00777637">
        <w:noBreakHyphen/>
      </w:r>
      <w:r w:rsidRPr="00777637">
        <w:t>E.</w:t>
      </w:r>
    </w:p>
    <w:p w:rsidR="00BB4EB2" w:rsidRPr="00777637" w:rsidRDefault="00BB4EB2" w:rsidP="00BB4EB2">
      <w:pPr>
        <w:pStyle w:val="ActHead5"/>
      </w:pPr>
      <w:bookmarkStart w:id="400" w:name="_Toc69307458"/>
      <w:r w:rsidRPr="00777637">
        <w:rPr>
          <w:rStyle w:val="CharSectno"/>
        </w:rPr>
        <w:t>284</w:t>
      </w:r>
      <w:r w:rsidR="00777637">
        <w:rPr>
          <w:rStyle w:val="CharSectno"/>
        </w:rPr>
        <w:noBreakHyphen/>
      </w:r>
      <w:r w:rsidRPr="00777637">
        <w:rPr>
          <w:rStyle w:val="CharSectno"/>
        </w:rPr>
        <w:t>165</w:t>
      </w:r>
      <w:r w:rsidRPr="00777637">
        <w:t xml:space="preserve">  Exception—threshold for penalty arising from cross</w:t>
      </w:r>
      <w:r w:rsidR="00777637">
        <w:noBreakHyphen/>
      </w:r>
      <w:r w:rsidRPr="00777637">
        <w:t>border transfer pricing</w:t>
      </w:r>
      <w:bookmarkEnd w:id="400"/>
    </w:p>
    <w:p w:rsidR="00BB4EB2" w:rsidRPr="00777637" w:rsidRDefault="00BB4EB2" w:rsidP="00BB4EB2">
      <w:pPr>
        <w:pStyle w:val="subsection"/>
      </w:pPr>
      <w:r w:rsidRPr="00777637">
        <w:tab/>
        <w:t>(1)</w:t>
      </w:r>
      <w:r w:rsidRPr="00777637">
        <w:tab/>
        <w:t>You are not liable to an administrative penalty under subsection</w:t>
      </w:r>
      <w:r w:rsidR="00DA1913" w:rsidRPr="00777637">
        <w:t> </w:t>
      </w:r>
      <w:r w:rsidRPr="00777637">
        <w:t>284</w:t>
      </w:r>
      <w:r w:rsidR="00777637">
        <w:noBreakHyphen/>
      </w:r>
      <w:r w:rsidRPr="00777637">
        <w:t xml:space="preserve">145(2B) if your </w:t>
      </w:r>
      <w:r w:rsidR="00777637" w:rsidRPr="00777637">
        <w:rPr>
          <w:position w:val="6"/>
          <w:sz w:val="16"/>
        </w:rPr>
        <w:t>*</w:t>
      </w:r>
      <w:r w:rsidRPr="00777637">
        <w:t xml:space="preserve">scheme shortfall amount is equal to or less than your </w:t>
      </w:r>
      <w:r w:rsidR="00777637" w:rsidRPr="00777637">
        <w:rPr>
          <w:position w:val="6"/>
          <w:sz w:val="16"/>
        </w:rPr>
        <w:t>*</w:t>
      </w:r>
      <w:r w:rsidRPr="00777637">
        <w:t>reasonably arguable threshold.</w:t>
      </w:r>
    </w:p>
    <w:p w:rsidR="00BB4EB2" w:rsidRPr="00777637" w:rsidRDefault="00BB4EB2" w:rsidP="00BB4EB2">
      <w:pPr>
        <w:pStyle w:val="subsection"/>
      </w:pPr>
      <w:r w:rsidRPr="00777637">
        <w:tab/>
        <w:t>(2)</w:t>
      </w:r>
      <w:r w:rsidRPr="00777637">
        <w:tab/>
        <w:t>You are also not liable to an administrative penalty under that subsection if:</w:t>
      </w:r>
    </w:p>
    <w:p w:rsidR="00BB4EB2" w:rsidRPr="00777637" w:rsidRDefault="00BB4EB2" w:rsidP="00BB4EB2">
      <w:pPr>
        <w:pStyle w:val="paragraph"/>
      </w:pPr>
      <w:r w:rsidRPr="00777637">
        <w:lastRenderedPageBreak/>
        <w:tab/>
        <w:t>(a)</w:t>
      </w:r>
      <w:r w:rsidRPr="00777637">
        <w:tab/>
        <w:t xml:space="preserve">you have the </w:t>
      </w:r>
      <w:r w:rsidR="00777637" w:rsidRPr="00777637">
        <w:rPr>
          <w:position w:val="6"/>
          <w:sz w:val="16"/>
        </w:rPr>
        <w:t>*</w:t>
      </w:r>
      <w:r w:rsidRPr="00777637">
        <w:t>scheme shortfall amount because of section</w:t>
      </w:r>
      <w:r w:rsidR="00DA1913" w:rsidRPr="00777637">
        <w:t> </w:t>
      </w:r>
      <w:r w:rsidRPr="00777637">
        <w:t>284</w:t>
      </w:r>
      <w:r w:rsidR="00777637">
        <w:noBreakHyphen/>
      </w:r>
      <w:r w:rsidRPr="00777637">
        <w:t>30 (about trusts); and</w:t>
      </w:r>
    </w:p>
    <w:p w:rsidR="00BB4EB2" w:rsidRPr="00777637" w:rsidRDefault="00BB4EB2" w:rsidP="00BB4EB2">
      <w:pPr>
        <w:pStyle w:val="paragraph"/>
      </w:pPr>
      <w:r w:rsidRPr="00777637">
        <w:tab/>
        <w:t>(b)</w:t>
      </w:r>
      <w:r w:rsidRPr="00777637">
        <w:tab/>
        <w:t>the amount by which the trust would, apart from the application of Subdivision</w:t>
      </w:r>
      <w:r w:rsidR="00DA1913" w:rsidRPr="00777637">
        <w:t> </w:t>
      </w:r>
      <w:r w:rsidRPr="00777637">
        <w:t>815</w:t>
      </w:r>
      <w:r w:rsidR="00777637">
        <w:noBreakHyphen/>
      </w:r>
      <w:r w:rsidRPr="00777637">
        <w:t>B or 815</w:t>
      </w:r>
      <w:r w:rsidR="00777637">
        <w:noBreakHyphen/>
      </w:r>
      <w:r w:rsidRPr="00777637">
        <w:t xml:space="preserve">C of the </w:t>
      </w:r>
      <w:r w:rsidRPr="00777637">
        <w:rPr>
          <w:i/>
        </w:rPr>
        <w:t>Income Tax Assessment Act 1997</w:t>
      </w:r>
      <w:r w:rsidRPr="00777637">
        <w:t xml:space="preserve">, have had a greater </w:t>
      </w:r>
      <w:r w:rsidR="00777637" w:rsidRPr="00777637">
        <w:rPr>
          <w:position w:val="6"/>
          <w:sz w:val="16"/>
        </w:rPr>
        <w:t>*</w:t>
      </w:r>
      <w:r w:rsidRPr="00777637">
        <w:t xml:space="preserve">net income, or a lesser </w:t>
      </w:r>
      <w:r w:rsidR="00777637" w:rsidRPr="00777637">
        <w:rPr>
          <w:position w:val="6"/>
          <w:sz w:val="16"/>
        </w:rPr>
        <w:t>*</w:t>
      </w:r>
      <w:r w:rsidRPr="00777637">
        <w:t xml:space="preserve">tax loss, is equal to or less than the trust’s </w:t>
      </w:r>
      <w:r w:rsidR="00777637" w:rsidRPr="00777637">
        <w:rPr>
          <w:position w:val="6"/>
          <w:sz w:val="16"/>
        </w:rPr>
        <w:t>*</w:t>
      </w:r>
      <w:r w:rsidRPr="00777637">
        <w:t>reasonably arguable threshold.</w:t>
      </w:r>
    </w:p>
    <w:p w:rsidR="00BB4EB2" w:rsidRPr="00777637" w:rsidRDefault="00BB4EB2" w:rsidP="00BB4EB2">
      <w:pPr>
        <w:pStyle w:val="subsection"/>
      </w:pPr>
      <w:r w:rsidRPr="00777637">
        <w:tab/>
        <w:t>(3)</w:t>
      </w:r>
      <w:r w:rsidRPr="00777637">
        <w:tab/>
        <w:t>You are also not liable to an administrative penalty under that subsection if:</w:t>
      </w:r>
    </w:p>
    <w:p w:rsidR="00BB4EB2" w:rsidRPr="00777637" w:rsidRDefault="00BB4EB2" w:rsidP="00BB4EB2">
      <w:pPr>
        <w:pStyle w:val="paragraph"/>
      </w:pPr>
      <w:r w:rsidRPr="00777637">
        <w:tab/>
        <w:t>(a)</w:t>
      </w:r>
      <w:r w:rsidRPr="00777637">
        <w:tab/>
        <w:t xml:space="preserve">you have the </w:t>
      </w:r>
      <w:r w:rsidR="00777637" w:rsidRPr="00777637">
        <w:rPr>
          <w:position w:val="6"/>
          <w:sz w:val="16"/>
        </w:rPr>
        <w:t>*</w:t>
      </w:r>
      <w:r w:rsidRPr="00777637">
        <w:t xml:space="preserve">scheme shortfall amount because you are a partner in a partnership that participated in the </w:t>
      </w:r>
      <w:r w:rsidR="00777637" w:rsidRPr="00777637">
        <w:rPr>
          <w:position w:val="6"/>
          <w:sz w:val="16"/>
        </w:rPr>
        <w:t>*</w:t>
      </w:r>
      <w:r w:rsidRPr="00777637">
        <w:t>scheme; and</w:t>
      </w:r>
    </w:p>
    <w:p w:rsidR="00BB4EB2" w:rsidRPr="00777637" w:rsidRDefault="00BB4EB2" w:rsidP="00BB4EB2">
      <w:pPr>
        <w:pStyle w:val="paragraph"/>
      </w:pPr>
      <w:r w:rsidRPr="00777637">
        <w:tab/>
        <w:t>(b)</w:t>
      </w:r>
      <w:r w:rsidRPr="00777637">
        <w:tab/>
        <w:t>the amount by which the partnership would, apart from the application of Subdivision</w:t>
      </w:r>
      <w:r w:rsidR="00DA1913" w:rsidRPr="00777637">
        <w:t> </w:t>
      </w:r>
      <w:r w:rsidRPr="00777637">
        <w:t>815</w:t>
      </w:r>
      <w:r w:rsidR="00777637">
        <w:noBreakHyphen/>
      </w:r>
      <w:r w:rsidRPr="00777637">
        <w:t>B or 815</w:t>
      </w:r>
      <w:r w:rsidR="00777637">
        <w:noBreakHyphen/>
      </w:r>
      <w:r w:rsidRPr="00777637">
        <w:t xml:space="preserve">C of that Act, have had a greater </w:t>
      </w:r>
      <w:r w:rsidR="00777637" w:rsidRPr="00777637">
        <w:rPr>
          <w:position w:val="6"/>
          <w:sz w:val="16"/>
        </w:rPr>
        <w:t>*</w:t>
      </w:r>
      <w:r w:rsidRPr="00777637">
        <w:t xml:space="preserve">net income, or a lesser </w:t>
      </w:r>
      <w:r w:rsidR="00777637" w:rsidRPr="00777637">
        <w:rPr>
          <w:position w:val="6"/>
          <w:sz w:val="16"/>
        </w:rPr>
        <w:t>*</w:t>
      </w:r>
      <w:r w:rsidRPr="00777637">
        <w:t xml:space="preserve">partnership loss, is equal to or less than the partnership’s </w:t>
      </w:r>
      <w:r w:rsidR="00777637" w:rsidRPr="00777637">
        <w:rPr>
          <w:position w:val="6"/>
          <w:sz w:val="16"/>
        </w:rPr>
        <w:t>*</w:t>
      </w:r>
      <w:r w:rsidRPr="00777637">
        <w:t>reasonably arguable threshold.</w:t>
      </w:r>
    </w:p>
    <w:p w:rsidR="00BB4EB2" w:rsidRPr="00777637" w:rsidRDefault="00BB4EB2" w:rsidP="00BB4EB2">
      <w:pPr>
        <w:pStyle w:val="SubsectionHead"/>
      </w:pPr>
      <w:r w:rsidRPr="00777637">
        <w:t>Nil amounts</w:t>
      </w:r>
    </w:p>
    <w:p w:rsidR="00BB4EB2" w:rsidRPr="00777637" w:rsidRDefault="00BB4EB2" w:rsidP="00BB4EB2">
      <w:pPr>
        <w:pStyle w:val="subsection"/>
      </w:pPr>
      <w:r w:rsidRPr="00777637">
        <w:tab/>
        <w:t>(4)</w:t>
      </w:r>
      <w:r w:rsidRPr="00777637">
        <w:tab/>
        <w:t>For the purposes of this section:</w:t>
      </w:r>
    </w:p>
    <w:p w:rsidR="00BB4EB2" w:rsidRPr="00777637" w:rsidRDefault="00BB4EB2" w:rsidP="00BB4EB2">
      <w:pPr>
        <w:pStyle w:val="paragraph"/>
      </w:pPr>
      <w:r w:rsidRPr="00777637">
        <w:tab/>
        <w:t>(a)</w:t>
      </w:r>
      <w:r w:rsidRPr="00777637">
        <w:tab/>
        <w:t xml:space="preserve">treat a trust or a partnership that has no </w:t>
      </w:r>
      <w:r w:rsidR="00777637" w:rsidRPr="00777637">
        <w:rPr>
          <w:position w:val="6"/>
          <w:sz w:val="16"/>
        </w:rPr>
        <w:t>*</w:t>
      </w:r>
      <w:r w:rsidRPr="00777637">
        <w:t>net income for an income year as having a net income for the year of a nil amount; and</w:t>
      </w:r>
    </w:p>
    <w:p w:rsidR="00BB4EB2" w:rsidRPr="00777637" w:rsidRDefault="00BB4EB2" w:rsidP="00BB4EB2">
      <w:pPr>
        <w:pStyle w:val="paragraph"/>
      </w:pPr>
      <w:r w:rsidRPr="00777637">
        <w:tab/>
        <w:t>(b)</w:t>
      </w:r>
      <w:r w:rsidRPr="00777637">
        <w:tab/>
        <w:t xml:space="preserve">treat a trust that has no </w:t>
      </w:r>
      <w:r w:rsidR="00777637" w:rsidRPr="00777637">
        <w:rPr>
          <w:position w:val="6"/>
          <w:sz w:val="16"/>
        </w:rPr>
        <w:t>*</w:t>
      </w:r>
      <w:r w:rsidRPr="00777637">
        <w:t>tax loss for an income year as having a tax loss for the year of a nil amount; and</w:t>
      </w:r>
    </w:p>
    <w:p w:rsidR="00BB4EB2" w:rsidRPr="00777637" w:rsidRDefault="00BB4EB2" w:rsidP="00BB4EB2">
      <w:pPr>
        <w:pStyle w:val="paragraph"/>
      </w:pPr>
      <w:r w:rsidRPr="00777637">
        <w:tab/>
        <w:t>(c)</w:t>
      </w:r>
      <w:r w:rsidRPr="00777637">
        <w:tab/>
        <w:t xml:space="preserve">treat a partnership that has no </w:t>
      </w:r>
      <w:r w:rsidR="00777637" w:rsidRPr="00777637">
        <w:rPr>
          <w:position w:val="6"/>
          <w:sz w:val="16"/>
        </w:rPr>
        <w:t>*</w:t>
      </w:r>
      <w:r w:rsidRPr="00777637">
        <w:t>partnership loss for an income year as having a partnership loss for the year of a nil amount.</w:t>
      </w:r>
    </w:p>
    <w:p w:rsidR="00EF2BF5" w:rsidRPr="00777637" w:rsidRDefault="00EF2BF5" w:rsidP="00820D23">
      <w:pPr>
        <w:pStyle w:val="ActHead4"/>
      </w:pPr>
      <w:bookmarkStart w:id="401" w:name="_Toc69307459"/>
      <w:r w:rsidRPr="00777637">
        <w:rPr>
          <w:rStyle w:val="CharSubdNo"/>
        </w:rPr>
        <w:t>Subdivision</w:t>
      </w:r>
      <w:r w:rsidR="00DA1913" w:rsidRPr="00777637">
        <w:rPr>
          <w:rStyle w:val="CharSubdNo"/>
        </w:rPr>
        <w:t> </w:t>
      </w:r>
      <w:r w:rsidRPr="00777637">
        <w:rPr>
          <w:rStyle w:val="CharSubdNo"/>
        </w:rPr>
        <w:t>284</w:t>
      </w:r>
      <w:r w:rsidR="00777637">
        <w:rPr>
          <w:rStyle w:val="CharSubdNo"/>
        </w:rPr>
        <w:noBreakHyphen/>
      </w:r>
      <w:r w:rsidRPr="00777637">
        <w:rPr>
          <w:rStyle w:val="CharSubdNo"/>
        </w:rPr>
        <w:t>D</w:t>
      </w:r>
      <w:r w:rsidRPr="00777637">
        <w:t>—</w:t>
      </w:r>
      <w:r w:rsidRPr="00777637">
        <w:rPr>
          <w:rStyle w:val="CharSubdText"/>
        </w:rPr>
        <w:t>Provisions common to Subdivisions</w:t>
      </w:r>
      <w:r w:rsidR="00DA1913" w:rsidRPr="00777637">
        <w:rPr>
          <w:rStyle w:val="CharSubdText"/>
        </w:rPr>
        <w:t> </w:t>
      </w:r>
      <w:r w:rsidRPr="00777637">
        <w:rPr>
          <w:rStyle w:val="CharSubdText"/>
        </w:rPr>
        <w:t>284</w:t>
      </w:r>
      <w:r w:rsidR="00777637">
        <w:rPr>
          <w:rStyle w:val="CharSubdText"/>
        </w:rPr>
        <w:noBreakHyphen/>
      </w:r>
      <w:r w:rsidRPr="00777637">
        <w:rPr>
          <w:rStyle w:val="CharSubdText"/>
        </w:rPr>
        <w:t>B and 284</w:t>
      </w:r>
      <w:r w:rsidR="00777637">
        <w:rPr>
          <w:rStyle w:val="CharSubdText"/>
        </w:rPr>
        <w:noBreakHyphen/>
      </w:r>
      <w:r w:rsidRPr="00777637">
        <w:rPr>
          <w:rStyle w:val="CharSubdText"/>
        </w:rPr>
        <w:t>C</w:t>
      </w:r>
      <w:bookmarkEnd w:id="401"/>
    </w:p>
    <w:p w:rsidR="00EF2BF5" w:rsidRPr="00777637" w:rsidRDefault="00EF2BF5" w:rsidP="00820D23">
      <w:pPr>
        <w:pStyle w:val="TofSectsHeading"/>
        <w:keepNext/>
      </w:pPr>
      <w:r w:rsidRPr="00777637">
        <w:t>Table of sections</w:t>
      </w:r>
    </w:p>
    <w:p w:rsidR="00EF2BF5" w:rsidRPr="00777637" w:rsidRDefault="00EF2BF5" w:rsidP="00820D23">
      <w:pPr>
        <w:pStyle w:val="TofSectsSection"/>
        <w:keepNext/>
      </w:pPr>
      <w:r w:rsidRPr="00777637">
        <w:t>284</w:t>
      </w:r>
      <w:r w:rsidR="00777637">
        <w:noBreakHyphen/>
      </w:r>
      <w:r w:rsidRPr="00777637">
        <w:t>220</w:t>
      </w:r>
      <w:r w:rsidRPr="00777637">
        <w:tab/>
        <w:t>Increase in base penalty amount</w:t>
      </w:r>
    </w:p>
    <w:p w:rsidR="009A0F59" w:rsidRPr="00777637" w:rsidRDefault="009A0F59" w:rsidP="00820D23">
      <w:pPr>
        <w:pStyle w:val="TofSectsSection"/>
        <w:keepNext/>
      </w:pPr>
      <w:r w:rsidRPr="00777637">
        <w:t>284</w:t>
      </w:r>
      <w:r w:rsidR="00777637">
        <w:noBreakHyphen/>
      </w:r>
      <w:r w:rsidRPr="00777637">
        <w:t>224</w:t>
      </w:r>
      <w:r w:rsidRPr="00777637">
        <w:tab/>
        <w:t>Reduction of base penalty amount if law was applied in an accepted way</w:t>
      </w:r>
    </w:p>
    <w:p w:rsidR="00EF2BF5" w:rsidRPr="00777637" w:rsidRDefault="00EF2BF5" w:rsidP="00EF2BF5">
      <w:pPr>
        <w:pStyle w:val="TofSectsSection"/>
      </w:pPr>
      <w:r w:rsidRPr="00777637">
        <w:t>284</w:t>
      </w:r>
      <w:r w:rsidR="00777637">
        <w:noBreakHyphen/>
      </w:r>
      <w:r w:rsidRPr="00777637">
        <w:t>225</w:t>
      </w:r>
      <w:r w:rsidRPr="00777637">
        <w:tab/>
      </w:r>
      <w:r w:rsidR="00A018B8" w:rsidRPr="00777637">
        <w:t>Reduction of base penalty amount if you voluntarily tell the Commissioner</w:t>
      </w:r>
    </w:p>
    <w:p w:rsidR="00EF2BF5" w:rsidRPr="00777637" w:rsidRDefault="00EF2BF5" w:rsidP="00514D53">
      <w:pPr>
        <w:pStyle w:val="ActHead5"/>
      </w:pPr>
      <w:bookmarkStart w:id="402" w:name="_Toc69307460"/>
      <w:r w:rsidRPr="00777637">
        <w:rPr>
          <w:rStyle w:val="CharSectno"/>
        </w:rPr>
        <w:lastRenderedPageBreak/>
        <w:t>284</w:t>
      </w:r>
      <w:r w:rsidR="00777637">
        <w:rPr>
          <w:rStyle w:val="CharSectno"/>
        </w:rPr>
        <w:noBreakHyphen/>
      </w:r>
      <w:r w:rsidRPr="00777637">
        <w:rPr>
          <w:rStyle w:val="CharSectno"/>
        </w:rPr>
        <w:t>220</w:t>
      </w:r>
      <w:r w:rsidRPr="00777637">
        <w:t xml:space="preserve">  Increase in base penalty amount</w:t>
      </w:r>
      <w:bookmarkEnd w:id="402"/>
    </w:p>
    <w:p w:rsidR="00EF2BF5" w:rsidRPr="00777637" w:rsidRDefault="00EF2BF5" w:rsidP="00514D53">
      <w:pPr>
        <w:pStyle w:val="subsection"/>
        <w:keepNext/>
        <w:keepLines/>
      </w:pPr>
      <w:r w:rsidRPr="00777637">
        <w:tab/>
        <w:t>(1)</w:t>
      </w:r>
      <w:r w:rsidRPr="00777637">
        <w:tab/>
      </w:r>
      <w:r w:rsidR="006A2FE9" w:rsidRPr="00777637">
        <w:t xml:space="preserve">The </w:t>
      </w:r>
      <w:r w:rsidR="00777637" w:rsidRPr="00777637">
        <w:rPr>
          <w:position w:val="6"/>
          <w:sz w:val="16"/>
        </w:rPr>
        <w:t>*</w:t>
      </w:r>
      <w:r w:rsidR="006A2FE9" w:rsidRPr="00777637">
        <w:t>base penalty amount is increased by 20% if</w:t>
      </w:r>
      <w:r w:rsidRPr="00777637">
        <w:t>:</w:t>
      </w:r>
    </w:p>
    <w:p w:rsidR="00EF2BF5" w:rsidRPr="00777637" w:rsidRDefault="00EF2BF5" w:rsidP="00EF2BF5">
      <w:pPr>
        <w:pStyle w:val="paragraph"/>
      </w:pPr>
      <w:r w:rsidRPr="00777637">
        <w:tab/>
        <w:t>(a)</w:t>
      </w:r>
      <w:r w:rsidRPr="00777637">
        <w:tab/>
        <w:t xml:space="preserve">you took steps to prevent or obstruct the Commissioner from finding out about </w:t>
      </w:r>
      <w:r w:rsidR="00BD6AA3" w:rsidRPr="00777637">
        <w:t xml:space="preserve">a </w:t>
      </w:r>
      <w:r w:rsidR="00777637" w:rsidRPr="00777637">
        <w:rPr>
          <w:position w:val="6"/>
          <w:sz w:val="16"/>
        </w:rPr>
        <w:t>*</w:t>
      </w:r>
      <w:r w:rsidR="00BD6AA3" w:rsidRPr="00777637">
        <w:t>shortfall amount</w:t>
      </w:r>
      <w:r w:rsidR="00AD481F" w:rsidRPr="00777637">
        <w:t>, or the false or misleading nature of a statement,</w:t>
      </w:r>
      <w:r w:rsidR="00BD6AA3" w:rsidRPr="00777637">
        <w:t xml:space="preserve"> in relation to which the base penalty amount was calculated</w:t>
      </w:r>
      <w:r w:rsidRPr="00777637">
        <w:t>; or</w:t>
      </w:r>
    </w:p>
    <w:p w:rsidR="00D10B20" w:rsidRPr="00777637" w:rsidRDefault="00D10B20" w:rsidP="00D10B20">
      <w:pPr>
        <w:pStyle w:val="paragraph"/>
      </w:pPr>
      <w:r w:rsidRPr="00777637">
        <w:tab/>
        <w:t>(b)</w:t>
      </w:r>
      <w:r w:rsidRPr="00777637">
        <w:tab/>
        <w:t>you:</w:t>
      </w:r>
    </w:p>
    <w:p w:rsidR="00D10B20" w:rsidRPr="00777637" w:rsidRDefault="00D10B20" w:rsidP="00D10B20">
      <w:pPr>
        <w:pStyle w:val="paragraphsub"/>
      </w:pPr>
      <w:r w:rsidRPr="00777637">
        <w:tab/>
        <w:t>(i)</w:t>
      </w:r>
      <w:r w:rsidRPr="00777637">
        <w:tab/>
        <w:t xml:space="preserve">became aware of such a shortfall amount after a statement had been made to the Commissioner about the relevant </w:t>
      </w:r>
      <w:r w:rsidR="00777637" w:rsidRPr="00777637">
        <w:rPr>
          <w:position w:val="6"/>
          <w:sz w:val="16"/>
        </w:rPr>
        <w:t>*</w:t>
      </w:r>
      <w:r w:rsidRPr="00777637">
        <w:t>tax</w:t>
      </w:r>
      <w:r w:rsidR="00777637">
        <w:noBreakHyphen/>
      </w:r>
      <w:r w:rsidRPr="00777637">
        <w:t>related liability; or</w:t>
      </w:r>
    </w:p>
    <w:p w:rsidR="00D10B20" w:rsidRPr="00777637" w:rsidRDefault="00D10B20" w:rsidP="00D10B20">
      <w:pPr>
        <w:pStyle w:val="paragraphsub"/>
      </w:pPr>
      <w:r w:rsidRPr="00777637">
        <w:tab/>
        <w:t>(ii)</w:t>
      </w:r>
      <w:r w:rsidRPr="00777637">
        <w:tab/>
        <w:t>became aware of the false or misleading nature of a statement made to the Commissioner or another entity after the statement had been made;</w:t>
      </w:r>
    </w:p>
    <w:p w:rsidR="00D10B20" w:rsidRPr="00777637" w:rsidRDefault="00D10B20" w:rsidP="00D10B20">
      <w:pPr>
        <w:pStyle w:val="paragraph"/>
      </w:pPr>
      <w:r w:rsidRPr="00777637">
        <w:tab/>
      </w:r>
      <w:r w:rsidRPr="00777637">
        <w:tab/>
        <w:t>and you did not tell the Commissioner or other entity about it within a reasonable time; or</w:t>
      </w:r>
    </w:p>
    <w:p w:rsidR="00EF2BF5" w:rsidRPr="00777637" w:rsidRDefault="00EF2BF5" w:rsidP="00EF2BF5">
      <w:pPr>
        <w:pStyle w:val="paragraph"/>
      </w:pPr>
      <w:r w:rsidRPr="00777637">
        <w:tab/>
        <w:t>(c)</w:t>
      </w:r>
      <w:r w:rsidRPr="00777637">
        <w:tab/>
        <w:t>the base penalty amount was worked out using item</w:t>
      </w:r>
      <w:r w:rsidR="00DA1913" w:rsidRPr="00777637">
        <w:t> </w:t>
      </w:r>
      <w:r w:rsidRPr="00777637">
        <w:t>1, 2 or 3 of the table in subsection</w:t>
      </w:r>
      <w:r w:rsidR="00DA1913" w:rsidRPr="00777637">
        <w:t> </w:t>
      </w:r>
      <w:r w:rsidRPr="00777637">
        <w:t>284</w:t>
      </w:r>
      <w:r w:rsidR="00777637">
        <w:noBreakHyphen/>
      </w:r>
      <w:r w:rsidRPr="00777637">
        <w:t xml:space="preserve">90(1) and a base penalty amount for you was worked out under one of those items </w:t>
      </w:r>
      <w:r w:rsidR="00835984" w:rsidRPr="00777637">
        <w:t>previously</w:t>
      </w:r>
      <w:r w:rsidRPr="00777637">
        <w:t>; or</w:t>
      </w:r>
    </w:p>
    <w:p w:rsidR="00835984" w:rsidRPr="00777637" w:rsidRDefault="00835984" w:rsidP="00835984">
      <w:pPr>
        <w:pStyle w:val="paragraph"/>
      </w:pPr>
      <w:r w:rsidRPr="00777637">
        <w:tab/>
        <w:t>(ca)</w:t>
      </w:r>
      <w:r w:rsidRPr="00777637">
        <w:tab/>
        <w:t>the base penalty amount was worked out using item</w:t>
      </w:r>
      <w:r w:rsidR="00DA1913" w:rsidRPr="00777637">
        <w:t> </w:t>
      </w:r>
      <w:r w:rsidRPr="00777637">
        <w:t>3A, 3B or 3C of the table in subsection</w:t>
      </w:r>
      <w:r w:rsidR="00DA1913" w:rsidRPr="00777637">
        <w:t> </w:t>
      </w:r>
      <w:r w:rsidRPr="00777637">
        <w:t>284</w:t>
      </w:r>
      <w:r w:rsidR="00777637">
        <w:noBreakHyphen/>
      </w:r>
      <w:r w:rsidRPr="00777637">
        <w:t>90(1) and a base penalty amount for you was worked out under one of those items previously; or</w:t>
      </w:r>
    </w:p>
    <w:p w:rsidR="00EF2BF5" w:rsidRPr="00777637" w:rsidRDefault="00EF2BF5" w:rsidP="00EF2BF5">
      <w:pPr>
        <w:pStyle w:val="paragraph"/>
      </w:pPr>
      <w:r w:rsidRPr="00777637">
        <w:tab/>
        <w:t>(d)</w:t>
      </w:r>
      <w:r w:rsidRPr="00777637">
        <w:tab/>
        <w:t>the base penalty amount was worked out using item</w:t>
      </w:r>
      <w:r w:rsidR="00DA1913" w:rsidRPr="00777637">
        <w:t> </w:t>
      </w:r>
      <w:r w:rsidRPr="00777637">
        <w:t xml:space="preserve">4, </w:t>
      </w:r>
      <w:r w:rsidR="00773D96" w:rsidRPr="00777637">
        <w:t>5 or 6</w:t>
      </w:r>
      <w:r w:rsidRPr="00777637">
        <w:t xml:space="preserve"> of that table and a base penalty amount for you was worked out under that item </w:t>
      </w:r>
      <w:r w:rsidR="00953997" w:rsidRPr="00777637">
        <w:t>previously</w:t>
      </w:r>
      <w:r w:rsidRPr="00777637">
        <w:t>; or</w:t>
      </w:r>
    </w:p>
    <w:p w:rsidR="00EF2BF5" w:rsidRPr="00777637" w:rsidRDefault="00EF2BF5" w:rsidP="00EF2BF5">
      <w:pPr>
        <w:pStyle w:val="paragraph"/>
      </w:pPr>
      <w:r w:rsidRPr="00777637">
        <w:tab/>
        <w:t>(e)</w:t>
      </w:r>
      <w:r w:rsidRPr="00777637">
        <w:tab/>
        <w:t>your liability to a penalty arises under subsection</w:t>
      </w:r>
      <w:r w:rsidR="00DA1913" w:rsidRPr="00777637">
        <w:t> </w:t>
      </w:r>
      <w:r w:rsidRPr="00777637">
        <w:t>284</w:t>
      </w:r>
      <w:r w:rsidR="00777637">
        <w:noBreakHyphen/>
      </w:r>
      <w:r w:rsidRPr="00777637">
        <w:t>75(3) and you were</w:t>
      </w:r>
      <w:r w:rsidR="00BE2123" w:rsidRPr="00777637">
        <w:t xml:space="preserve"> previously</w:t>
      </w:r>
      <w:r w:rsidRPr="00777637">
        <w:t xml:space="preserve"> liable to a penalty under that subsection.</w:t>
      </w:r>
    </w:p>
    <w:p w:rsidR="00EF2BF5" w:rsidRPr="00777637" w:rsidRDefault="00EF2BF5" w:rsidP="002624BB">
      <w:pPr>
        <w:pStyle w:val="subsection"/>
      </w:pPr>
      <w:r w:rsidRPr="00777637">
        <w:tab/>
        <w:t>(2)</w:t>
      </w:r>
      <w:r w:rsidRPr="00777637">
        <w:tab/>
        <w:t xml:space="preserve">The </w:t>
      </w:r>
      <w:r w:rsidR="00777637" w:rsidRPr="00777637">
        <w:rPr>
          <w:position w:val="6"/>
          <w:sz w:val="16"/>
        </w:rPr>
        <w:t>*</w:t>
      </w:r>
      <w:r w:rsidRPr="00777637">
        <w:t xml:space="preserve">base penalty amount for your </w:t>
      </w:r>
      <w:r w:rsidR="00777637" w:rsidRPr="00777637">
        <w:rPr>
          <w:position w:val="6"/>
          <w:sz w:val="16"/>
        </w:rPr>
        <w:t>*</w:t>
      </w:r>
      <w:r w:rsidRPr="00777637">
        <w:t>scheme shortfall amount, or for part of it, for an accounting period is increased by 20% if:</w:t>
      </w:r>
    </w:p>
    <w:p w:rsidR="00EF2BF5" w:rsidRPr="00777637" w:rsidRDefault="00EF2BF5" w:rsidP="00EF2BF5">
      <w:pPr>
        <w:pStyle w:val="paragraph"/>
      </w:pPr>
      <w:r w:rsidRPr="00777637">
        <w:tab/>
        <w:t>(a)</w:t>
      </w:r>
      <w:r w:rsidRPr="00777637">
        <w:tab/>
        <w:t>you took steps to prevent or obstruct the Commissioner from finding out about the scheme shortfall amount or the part; or</w:t>
      </w:r>
    </w:p>
    <w:p w:rsidR="00EF2BF5" w:rsidRPr="00777637" w:rsidRDefault="00EF2BF5" w:rsidP="00EF2BF5">
      <w:pPr>
        <w:pStyle w:val="paragraph"/>
      </w:pPr>
      <w:r w:rsidRPr="00777637">
        <w:lastRenderedPageBreak/>
        <w:tab/>
        <w:t>(b)</w:t>
      </w:r>
      <w:r w:rsidRPr="00777637">
        <w:tab/>
        <w:t>a base penalty amount for you was worked out under section</w:t>
      </w:r>
      <w:r w:rsidR="00DA1913" w:rsidRPr="00777637">
        <w:t> </w:t>
      </w:r>
      <w:r w:rsidRPr="00777637">
        <w:t>284</w:t>
      </w:r>
      <w:r w:rsidR="00777637">
        <w:noBreakHyphen/>
      </w:r>
      <w:r w:rsidRPr="00777637">
        <w:t>160 for a previous accounting period.</w:t>
      </w:r>
    </w:p>
    <w:p w:rsidR="002B1645" w:rsidRPr="00777637" w:rsidRDefault="002B1645" w:rsidP="00AA7D00">
      <w:pPr>
        <w:pStyle w:val="ActHead5"/>
      </w:pPr>
      <w:bookmarkStart w:id="403" w:name="_Toc69307461"/>
      <w:r w:rsidRPr="00777637">
        <w:rPr>
          <w:rStyle w:val="CharSectno"/>
        </w:rPr>
        <w:t>284</w:t>
      </w:r>
      <w:r w:rsidR="00777637">
        <w:rPr>
          <w:rStyle w:val="CharSectno"/>
        </w:rPr>
        <w:noBreakHyphen/>
      </w:r>
      <w:r w:rsidRPr="00777637">
        <w:rPr>
          <w:rStyle w:val="CharSectno"/>
        </w:rPr>
        <w:t>224</w:t>
      </w:r>
      <w:r w:rsidRPr="00777637">
        <w:t xml:space="preserve">  Reduction of base penalty amount if law was applied in an accepted way</w:t>
      </w:r>
      <w:bookmarkEnd w:id="403"/>
    </w:p>
    <w:p w:rsidR="002B1645" w:rsidRPr="00777637" w:rsidRDefault="002B1645" w:rsidP="00F21508">
      <w:pPr>
        <w:pStyle w:val="subsection"/>
      </w:pPr>
      <w:r w:rsidRPr="00777637">
        <w:tab/>
        <w:t>(1)</w:t>
      </w:r>
      <w:r w:rsidRPr="00777637">
        <w:tab/>
        <w:t xml:space="preserve">If, apart from this section, you would have a </w:t>
      </w:r>
      <w:r w:rsidR="00777637" w:rsidRPr="00777637">
        <w:rPr>
          <w:position w:val="6"/>
          <w:sz w:val="16"/>
        </w:rPr>
        <w:t>*</w:t>
      </w:r>
      <w:r w:rsidRPr="00777637">
        <w:t xml:space="preserve">base penalty amount because you or your </w:t>
      </w:r>
      <w:r w:rsidR="00777637" w:rsidRPr="00777637">
        <w:rPr>
          <w:position w:val="6"/>
          <w:sz w:val="16"/>
        </w:rPr>
        <w:t>*</w:t>
      </w:r>
      <w:r w:rsidRPr="00777637">
        <w:t xml:space="preserve">agent treated a </w:t>
      </w:r>
      <w:r w:rsidR="00777637" w:rsidRPr="00777637">
        <w:rPr>
          <w:position w:val="6"/>
          <w:sz w:val="16"/>
        </w:rPr>
        <w:t>*</w:t>
      </w:r>
      <w:r w:rsidRPr="00777637">
        <w:t>taxation law as applying in a particular way, and that way agreed with:</w:t>
      </w:r>
    </w:p>
    <w:p w:rsidR="002B1645" w:rsidRPr="00777637" w:rsidRDefault="002B1645" w:rsidP="00AA7D00">
      <w:pPr>
        <w:pStyle w:val="paragraph"/>
        <w:keepNext/>
        <w:keepLines/>
      </w:pPr>
      <w:r w:rsidRPr="00777637">
        <w:tab/>
        <w:t>(a)</w:t>
      </w:r>
      <w:r w:rsidRPr="00777637">
        <w:tab/>
        <w:t>advice given to you or your agent by or on behalf of the Commissioner; or</w:t>
      </w:r>
    </w:p>
    <w:p w:rsidR="002B1645" w:rsidRPr="00777637" w:rsidRDefault="002B1645" w:rsidP="00AA7D00">
      <w:pPr>
        <w:pStyle w:val="paragraph"/>
        <w:keepNext/>
        <w:keepLines/>
      </w:pPr>
      <w:r w:rsidRPr="00777637">
        <w:tab/>
        <w:t>(b)</w:t>
      </w:r>
      <w:r w:rsidRPr="00777637">
        <w:tab/>
        <w:t>general administrative practice under that law; or</w:t>
      </w:r>
    </w:p>
    <w:p w:rsidR="002B1645" w:rsidRPr="00777637" w:rsidRDefault="002B1645" w:rsidP="00AA7D00">
      <w:pPr>
        <w:pStyle w:val="paragraph"/>
        <w:keepNext/>
        <w:keepLines/>
      </w:pPr>
      <w:r w:rsidRPr="00777637">
        <w:tab/>
        <w:t>(c)</w:t>
      </w:r>
      <w:r w:rsidRPr="00777637">
        <w:tab/>
        <w:t>a statement in a publication approved in writing by the Commissioner;</w:t>
      </w:r>
    </w:p>
    <w:p w:rsidR="002B1645" w:rsidRPr="00777637" w:rsidRDefault="002B1645" w:rsidP="00AA7D00">
      <w:pPr>
        <w:pStyle w:val="subsection2"/>
        <w:keepNext/>
        <w:keepLines/>
      </w:pPr>
      <w:r w:rsidRPr="00777637">
        <w:t>your base penalty amount is reduced to the extent that it was caused by that treatment.</w:t>
      </w:r>
    </w:p>
    <w:p w:rsidR="002B1645" w:rsidRPr="00777637" w:rsidRDefault="002B1645" w:rsidP="002B1645">
      <w:pPr>
        <w:pStyle w:val="subsection"/>
      </w:pPr>
      <w:r w:rsidRPr="00777637">
        <w:tab/>
        <w:t>(2)</w:t>
      </w:r>
      <w:r w:rsidRPr="00777637">
        <w:tab/>
        <w:t xml:space="preserve">For the purposes of </w:t>
      </w:r>
      <w:r w:rsidR="00DA1913" w:rsidRPr="00777637">
        <w:t>subsection (</w:t>
      </w:r>
      <w:r w:rsidRPr="00777637">
        <w:t xml:space="preserve">1) it does not matter whether the </w:t>
      </w:r>
      <w:r w:rsidR="00777637" w:rsidRPr="00777637">
        <w:rPr>
          <w:position w:val="6"/>
          <w:sz w:val="16"/>
        </w:rPr>
        <w:t>*</w:t>
      </w:r>
      <w:r w:rsidRPr="00777637">
        <w:t>base penalty amount also relates to:</w:t>
      </w:r>
    </w:p>
    <w:p w:rsidR="002B1645" w:rsidRPr="00777637" w:rsidRDefault="002B1645" w:rsidP="002B1645">
      <w:pPr>
        <w:pStyle w:val="paragraph"/>
      </w:pPr>
      <w:r w:rsidRPr="00777637">
        <w:tab/>
        <w:t>(a)</w:t>
      </w:r>
      <w:r w:rsidRPr="00777637">
        <w:tab/>
        <w:t>a statement; or</w:t>
      </w:r>
    </w:p>
    <w:p w:rsidR="002B1645" w:rsidRPr="00777637" w:rsidRDefault="002B1645" w:rsidP="002B1645">
      <w:pPr>
        <w:pStyle w:val="paragraph"/>
      </w:pPr>
      <w:r w:rsidRPr="00777637">
        <w:tab/>
        <w:t>(b)</w:t>
      </w:r>
      <w:r w:rsidRPr="00777637">
        <w:tab/>
        <w:t>a failure to give the Commissioner a return, notice or other document when required; or</w:t>
      </w:r>
    </w:p>
    <w:p w:rsidR="002B1645" w:rsidRPr="00777637" w:rsidRDefault="002B1645" w:rsidP="002B1645">
      <w:pPr>
        <w:pStyle w:val="paragraph"/>
      </w:pPr>
      <w:r w:rsidRPr="00777637">
        <w:tab/>
        <w:t>(c)</w:t>
      </w:r>
      <w:r w:rsidRPr="00777637">
        <w:tab/>
        <w:t xml:space="preserve">a </w:t>
      </w:r>
      <w:r w:rsidR="00777637" w:rsidRPr="00777637">
        <w:rPr>
          <w:position w:val="6"/>
          <w:sz w:val="16"/>
        </w:rPr>
        <w:t>*</w:t>
      </w:r>
      <w:r w:rsidRPr="00777637">
        <w:t>scheme.</w:t>
      </w:r>
    </w:p>
    <w:p w:rsidR="00566EAB" w:rsidRPr="00777637" w:rsidRDefault="00566EAB" w:rsidP="00566EAB">
      <w:pPr>
        <w:pStyle w:val="ActHead5"/>
      </w:pPr>
      <w:bookmarkStart w:id="404" w:name="_Toc69307462"/>
      <w:r w:rsidRPr="00777637">
        <w:rPr>
          <w:rStyle w:val="CharSectno"/>
        </w:rPr>
        <w:t>284</w:t>
      </w:r>
      <w:r w:rsidR="00777637">
        <w:rPr>
          <w:rStyle w:val="CharSectno"/>
        </w:rPr>
        <w:noBreakHyphen/>
      </w:r>
      <w:r w:rsidRPr="00777637">
        <w:rPr>
          <w:rStyle w:val="CharSectno"/>
        </w:rPr>
        <w:t>225</w:t>
      </w:r>
      <w:r w:rsidRPr="00777637">
        <w:t xml:space="preserve">  Reduction of base penalty amount if you voluntarily tell the Commissioner</w:t>
      </w:r>
      <w:bookmarkEnd w:id="404"/>
    </w:p>
    <w:p w:rsidR="00566EAB" w:rsidRPr="00777637" w:rsidRDefault="00566EAB" w:rsidP="00566EAB">
      <w:pPr>
        <w:pStyle w:val="subsection"/>
      </w:pPr>
      <w:r w:rsidRPr="00777637">
        <w:tab/>
        <w:t>(1)</w:t>
      </w:r>
      <w:r w:rsidRPr="00777637">
        <w:tab/>
        <w:t xml:space="preserve">The </w:t>
      </w:r>
      <w:r w:rsidR="00777637" w:rsidRPr="00777637">
        <w:rPr>
          <w:position w:val="6"/>
          <w:sz w:val="16"/>
        </w:rPr>
        <w:t>*</w:t>
      </w:r>
      <w:r w:rsidRPr="00777637">
        <w:t xml:space="preserve">base penalty amount for your </w:t>
      </w:r>
      <w:r w:rsidR="00777637" w:rsidRPr="00777637">
        <w:rPr>
          <w:position w:val="6"/>
          <w:sz w:val="16"/>
        </w:rPr>
        <w:t>*</w:t>
      </w:r>
      <w:r w:rsidRPr="00777637">
        <w:t xml:space="preserve">shortfall amount or </w:t>
      </w:r>
      <w:r w:rsidR="00777637" w:rsidRPr="00777637">
        <w:rPr>
          <w:position w:val="6"/>
          <w:sz w:val="16"/>
        </w:rPr>
        <w:t>*</w:t>
      </w:r>
      <w:r w:rsidRPr="00777637">
        <w:t>scheme shortfall amount, for part of it or for your false or misleading statement is reduced by 20% if:</w:t>
      </w:r>
    </w:p>
    <w:p w:rsidR="00566EAB" w:rsidRPr="00777637" w:rsidRDefault="00566EAB" w:rsidP="00566EAB">
      <w:pPr>
        <w:pStyle w:val="paragraph"/>
      </w:pPr>
      <w:r w:rsidRPr="00777637">
        <w:tab/>
        <w:t>(a)</w:t>
      </w:r>
      <w:r w:rsidRPr="00777637">
        <w:tab/>
        <w:t xml:space="preserve">the Commissioner tells you that an examination is to be made of your affairs relating to a </w:t>
      </w:r>
      <w:r w:rsidR="00777637" w:rsidRPr="00777637">
        <w:rPr>
          <w:position w:val="6"/>
          <w:sz w:val="16"/>
        </w:rPr>
        <w:t>*</w:t>
      </w:r>
      <w:r w:rsidRPr="00777637">
        <w:t>taxation law for a relevant period; and</w:t>
      </w:r>
    </w:p>
    <w:p w:rsidR="00566EAB" w:rsidRPr="00777637" w:rsidRDefault="00566EAB" w:rsidP="00566EAB">
      <w:pPr>
        <w:pStyle w:val="paragraph"/>
      </w:pPr>
      <w:r w:rsidRPr="00777637">
        <w:tab/>
        <w:t>(b)</w:t>
      </w:r>
      <w:r w:rsidRPr="00777637">
        <w:tab/>
      </w:r>
      <w:r w:rsidRPr="00777637">
        <w:rPr>
          <w:i/>
        </w:rPr>
        <w:t>after</w:t>
      </w:r>
      <w:r w:rsidRPr="00777637">
        <w:t xml:space="preserve"> that time, you voluntarily tell the Commissioner, in the </w:t>
      </w:r>
      <w:r w:rsidR="00777637" w:rsidRPr="00777637">
        <w:rPr>
          <w:position w:val="6"/>
          <w:sz w:val="16"/>
        </w:rPr>
        <w:t>*</w:t>
      </w:r>
      <w:r w:rsidRPr="00777637">
        <w:t>approved form, about the shortfall, the part of it or the false or misleading nature of the statement; and</w:t>
      </w:r>
    </w:p>
    <w:p w:rsidR="00566EAB" w:rsidRPr="00777637" w:rsidRDefault="00566EAB" w:rsidP="00566EAB">
      <w:pPr>
        <w:pStyle w:val="paragraph"/>
      </w:pPr>
      <w:r w:rsidRPr="00777637">
        <w:lastRenderedPageBreak/>
        <w:tab/>
        <w:t>(c)</w:t>
      </w:r>
      <w:r w:rsidRPr="00777637">
        <w:tab/>
        <w:t>telling the Commissioner can reasonably be estimated to have saved the Commissioner a significant amount of time or significant resources in the examination.</w:t>
      </w:r>
    </w:p>
    <w:p w:rsidR="00566EAB" w:rsidRPr="00777637" w:rsidRDefault="00566EAB" w:rsidP="00F21508">
      <w:pPr>
        <w:pStyle w:val="subsection"/>
      </w:pPr>
      <w:r w:rsidRPr="00777637">
        <w:tab/>
        <w:t>(2)</w:t>
      </w:r>
      <w:r w:rsidRPr="00777637">
        <w:tab/>
        <w:t xml:space="preserve">The </w:t>
      </w:r>
      <w:r w:rsidR="00777637" w:rsidRPr="00777637">
        <w:rPr>
          <w:position w:val="6"/>
          <w:sz w:val="16"/>
        </w:rPr>
        <w:t>*</w:t>
      </w:r>
      <w:r w:rsidRPr="00777637">
        <w:t xml:space="preserve">base penalty amount for your </w:t>
      </w:r>
      <w:r w:rsidR="00777637" w:rsidRPr="00777637">
        <w:rPr>
          <w:position w:val="6"/>
          <w:sz w:val="16"/>
        </w:rPr>
        <w:t>*</w:t>
      </w:r>
      <w:r w:rsidRPr="00777637">
        <w:t xml:space="preserve">shortfall amount or </w:t>
      </w:r>
      <w:r w:rsidR="00777637" w:rsidRPr="00777637">
        <w:rPr>
          <w:position w:val="6"/>
          <w:sz w:val="16"/>
        </w:rPr>
        <w:t>*</w:t>
      </w:r>
      <w:r w:rsidRPr="00777637">
        <w:t xml:space="preserve">scheme shortfall amount, for part of it or for your false or misleading statement is reduced under </w:t>
      </w:r>
      <w:r w:rsidR="00DA1913" w:rsidRPr="00777637">
        <w:t>subsection (</w:t>
      </w:r>
      <w:r w:rsidRPr="00777637">
        <w:t xml:space="preserve">3), (4) or (4A) if you voluntarily tell the Commissioner, in the </w:t>
      </w:r>
      <w:r w:rsidR="00777637" w:rsidRPr="00777637">
        <w:rPr>
          <w:position w:val="6"/>
          <w:sz w:val="16"/>
        </w:rPr>
        <w:t>*</w:t>
      </w:r>
      <w:r w:rsidRPr="00777637">
        <w:t xml:space="preserve">approved form, about the shortfall amount, the part of it or the false or misleading nature of the statement </w:t>
      </w:r>
      <w:r w:rsidRPr="00777637">
        <w:rPr>
          <w:i/>
        </w:rPr>
        <w:t>before</w:t>
      </w:r>
      <w:r w:rsidRPr="00777637">
        <w:t>:</w:t>
      </w:r>
    </w:p>
    <w:p w:rsidR="00566EAB" w:rsidRPr="00777637" w:rsidRDefault="00566EAB" w:rsidP="00566EAB">
      <w:pPr>
        <w:pStyle w:val="paragraph"/>
      </w:pPr>
      <w:r w:rsidRPr="00777637">
        <w:tab/>
        <w:t>(a)</w:t>
      </w:r>
      <w:r w:rsidRPr="00777637">
        <w:tab/>
        <w:t xml:space="preserve">the day the Commissioner tells you that an examination is to be made of your affairs relating to a </w:t>
      </w:r>
      <w:r w:rsidR="00777637" w:rsidRPr="00777637">
        <w:rPr>
          <w:position w:val="6"/>
          <w:sz w:val="16"/>
        </w:rPr>
        <w:t>*</w:t>
      </w:r>
      <w:r w:rsidRPr="00777637">
        <w:t>taxation law for a relevant period; or</w:t>
      </w:r>
    </w:p>
    <w:p w:rsidR="00566EAB" w:rsidRPr="00777637" w:rsidRDefault="00566EAB" w:rsidP="00566EAB">
      <w:pPr>
        <w:pStyle w:val="paragraph"/>
      </w:pPr>
      <w:r w:rsidRPr="00777637">
        <w:tab/>
        <w:t>(b)</w:t>
      </w:r>
      <w:r w:rsidRPr="00777637">
        <w:tab/>
        <w:t xml:space="preserve">if the Commissioner makes a public statement requesting entities to make a voluntary disclosure by a particular earlier day about a </w:t>
      </w:r>
      <w:r w:rsidR="00777637" w:rsidRPr="00777637">
        <w:rPr>
          <w:position w:val="6"/>
          <w:sz w:val="16"/>
        </w:rPr>
        <w:t>*</w:t>
      </w:r>
      <w:r w:rsidRPr="00777637">
        <w:t>scheme or transaction that applies to your affairs—that earlier day.</w:t>
      </w:r>
    </w:p>
    <w:p w:rsidR="00EF2BF5" w:rsidRPr="00777637" w:rsidRDefault="00EF2BF5" w:rsidP="002624BB">
      <w:pPr>
        <w:pStyle w:val="subsection"/>
      </w:pPr>
      <w:r w:rsidRPr="00777637">
        <w:tab/>
        <w:t>(3)</w:t>
      </w:r>
      <w:r w:rsidRPr="00777637">
        <w:tab/>
        <w:t xml:space="preserve">The </w:t>
      </w:r>
      <w:r w:rsidR="00777637" w:rsidRPr="00777637">
        <w:rPr>
          <w:position w:val="6"/>
          <w:sz w:val="16"/>
        </w:rPr>
        <w:t>*</w:t>
      </w:r>
      <w:r w:rsidRPr="00777637">
        <w:t xml:space="preserve">base penalty amount for your </w:t>
      </w:r>
      <w:r w:rsidR="00777637" w:rsidRPr="00777637">
        <w:rPr>
          <w:position w:val="6"/>
          <w:sz w:val="16"/>
        </w:rPr>
        <w:t>*</w:t>
      </w:r>
      <w:r w:rsidRPr="00777637">
        <w:t>shortfall amount, or for part of it, is:</w:t>
      </w:r>
    </w:p>
    <w:p w:rsidR="00EF2BF5" w:rsidRPr="00777637" w:rsidRDefault="00EF2BF5" w:rsidP="00EF2BF5">
      <w:pPr>
        <w:pStyle w:val="paragraph"/>
      </w:pPr>
      <w:r w:rsidRPr="00777637">
        <w:tab/>
        <w:t>(a)</w:t>
      </w:r>
      <w:r w:rsidRPr="00777637">
        <w:tab/>
        <w:t xml:space="preserve">reduced by 80% if the shortfall amount, </w:t>
      </w:r>
      <w:r w:rsidR="009847CA" w:rsidRPr="00777637">
        <w:t>or the part of it,</w:t>
      </w:r>
      <w:r w:rsidRPr="00777637">
        <w:t xml:space="preserve"> is $1,000 or more; or</w:t>
      </w:r>
    </w:p>
    <w:p w:rsidR="00EF2BF5" w:rsidRPr="00777637" w:rsidRDefault="00EF2BF5" w:rsidP="00EF2BF5">
      <w:pPr>
        <w:pStyle w:val="paragraph"/>
      </w:pPr>
      <w:r w:rsidRPr="00777637">
        <w:tab/>
        <w:t>(b)</w:t>
      </w:r>
      <w:r w:rsidRPr="00777637">
        <w:tab/>
        <w:t>reduced to nil if the shortfall amount, or the part of it, is less than $1,000.</w:t>
      </w:r>
    </w:p>
    <w:p w:rsidR="00EF2BF5" w:rsidRPr="00777637" w:rsidRDefault="00EF2BF5" w:rsidP="002624BB">
      <w:pPr>
        <w:pStyle w:val="subsection"/>
      </w:pPr>
      <w:r w:rsidRPr="00777637">
        <w:tab/>
        <w:t>(4)</w:t>
      </w:r>
      <w:r w:rsidRPr="00777637">
        <w:tab/>
        <w:t xml:space="preserve">The </w:t>
      </w:r>
      <w:r w:rsidR="00777637" w:rsidRPr="00777637">
        <w:rPr>
          <w:position w:val="6"/>
          <w:sz w:val="16"/>
        </w:rPr>
        <w:t>*</w:t>
      </w:r>
      <w:r w:rsidRPr="00777637">
        <w:t xml:space="preserve">base penalty amount for your </w:t>
      </w:r>
      <w:r w:rsidR="00777637" w:rsidRPr="00777637">
        <w:rPr>
          <w:position w:val="6"/>
          <w:sz w:val="16"/>
        </w:rPr>
        <w:t>*</w:t>
      </w:r>
      <w:r w:rsidRPr="00777637">
        <w:t>scheme shortfall amount, or for part of it, is reduced by 80%.</w:t>
      </w:r>
    </w:p>
    <w:p w:rsidR="00277038" w:rsidRPr="00777637" w:rsidRDefault="00277038" w:rsidP="00277038">
      <w:pPr>
        <w:pStyle w:val="subsection"/>
      </w:pPr>
      <w:r w:rsidRPr="00777637">
        <w:tab/>
        <w:t>(4A)</w:t>
      </w:r>
      <w:r w:rsidRPr="00777637">
        <w:tab/>
        <w:t xml:space="preserve">The </w:t>
      </w:r>
      <w:r w:rsidR="00777637" w:rsidRPr="00777637">
        <w:rPr>
          <w:position w:val="6"/>
          <w:sz w:val="16"/>
        </w:rPr>
        <w:t>*</w:t>
      </w:r>
      <w:r w:rsidRPr="00777637">
        <w:t xml:space="preserve">base penalty amount for your false or misleading statement that does not result in you having a </w:t>
      </w:r>
      <w:r w:rsidR="00777637" w:rsidRPr="00777637">
        <w:rPr>
          <w:position w:val="6"/>
          <w:sz w:val="16"/>
        </w:rPr>
        <w:t>*</w:t>
      </w:r>
      <w:r w:rsidRPr="00777637">
        <w:t>shortfall amount is reduced to nil.</w:t>
      </w:r>
    </w:p>
    <w:p w:rsidR="00EF2BF5" w:rsidRPr="00777637" w:rsidRDefault="00EF2BF5" w:rsidP="002624BB">
      <w:pPr>
        <w:pStyle w:val="subsection"/>
      </w:pPr>
      <w:r w:rsidRPr="00777637">
        <w:tab/>
        <w:t>(5)</w:t>
      </w:r>
      <w:r w:rsidRPr="00777637">
        <w:tab/>
        <w:t xml:space="preserve">If you voluntarily tell the Commissioner, in the </w:t>
      </w:r>
      <w:r w:rsidR="00777637" w:rsidRPr="00777637">
        <w:rPr>
          <w:position w:val="6"/>
          <w:sz w:val="16"/>
        </w:rPr>
        <w:t>*</w:t>
      </w:r>
      <w:r w:rsidRPr="00777637">
        <w:t xml:space="preserve">approved form, about your </w:t>
      </w:r>
      <w:r w:rsidR="00777637" w:rsidRPr="00777637">
        <w:rPr>
          <w:position w:val="6"/>
          <w:sz w:val="16"/>
        </w:rPr>
        <w:t>*</w:t>
      </w:r>
      <w:r w:rsidRPr="00777637">
        <w:t xml:space="preserve">shortfall amount or </w:t>
      </w:r>
      <w:r w:rsidR="00777637" w:rsidRPr="00777637">
        <w:rPr>
          <w:position w:val="6"/>
          <w:sz w:val="16"/>
        </w:rPr>
        <w:t>*</w:t>
      </w:r>
      <w:r w:rsidRPr="00777637">
        <w:t xml:space="preserve">scheme shortfall amount, </w:t>
      </w:r>
      <w:r w:rsidR="00B90FCA" w:rsidRPr="00777637">
        <w:t xml:space="preserve">part of it or the false or misleading nature of the statement </w:t>
      </w:r>
      <w:r w:rsidR="00B90FCA" w:rsidRPr="00777637">
        <w:rPr>
          <w:i/>
        </w:rPr>
        <w:t>after</w:t>
      </w:r>
      <w:r w:rsidR="00B90FCA" w:rsidRPr="00777637">
        <w:t xml:space="preserve"> the Commissioner tells you that an examination is to be conducted of your affairs relating to a </w:t>
      </w:r>
      <w:r w:rsidR="00777637" w:rsidRPr="00777637">
        <w:rPr>
          <w:position w:val="6"/>
          <w:sz w:val="16"/>
        </w:rPr>
        <w:t>*</w:t>
      </w:r>
      <w:r w:rsidR="00B90FCA" w:rsidRPr="00777637">
        <w:t>taxation law for a relevant period</w:t>
      </w:r>
      <w:r w:rsidRPr="00777637">
        <w:t xml:space="preserve">, the Commissioner may treat you as having done so </w:t>
      </w:r>
      <w:r w:rsidRPr="00777637">
        <w:rPr>
          <w:i/>
        </w:rPr>
        <w:t>before</w:t>
      </w:r>
      <w:r w:rsidRPr="00777637">
        <w:t xml:space="preserve"> being told </w:t>
      </w:r>
      <w:r w:rsidRPr="00777637">
        <w:lastRenderedPageBreak/>
        <w:t xml:space="preserve">about </w:t>
      </w:r>
      <w:r w:rsidR="006E22F1" w:rsidRPr="00777637">
        <w:t>the examination</w:t>
      </w:r>
      <w:r w:rsidRPr="00777637">
        <w:t xml:space="preserve"> if the Commissioner considers it appropriate to do so in the circumstances.</w:t>
      </w:r>
    </w:p>
    <w:p w:rsidR="00BB4EB2" w:rsidRPr="00777637" w:rsidRDefault="00BB4EB2" w:rsidP="00330C66">
      <w:pPr>
        <w:pStyle w:val="ActHead4"/>
      </w:pPr>
      <w:bookmarkStart w:id="405" w:name="_Toc69307463"/>
      <w:r w:rsidRPr="00777637">
        <w:rPr>
          <w:rStyle w:val="CharSubdNo"/>
        </w:rPr>
        <w:t>Subdivision</w:t>
      </w:r>
      <w:r w:rsidR="00DA1913" w:rsidRPr="00777637">
        <w:rPr>
          <w:rStyle w:val="CharSubdNo"/>
        </w:rPr>
        <w:t> </w:t>
      </w:r>
      <w:r w:rsidRPr="00777637">
        <w:rPr>
          <w:rStyle w:val="CharSubdNo"/>
        </w:rPr>
        <w:t>284</w:t>
      </w:r>
      <w:r w:rsidR="00777637">
        <w:rPr>
          <w:rStyle w:val="CharSubdNo"/>
        </w:rPr>
        <w:noBreakHyphen/>
      </w:r>
      <w:r w:rsidRPr="00777637">
        <w:rPr>
          <w:rStyle w:val="CharSubdNo"/>
        </w:rPr>
        <w:t>E</w:t>
      </w:r>
      <w:r w:rsidRPr="00777637">
        <w:t>—</w:t>
      </w:r>
      <w:r w:rsidRPr="00777637">
        <w:rPr>
          <w:rStyle w:val="CharSubdText"/>
        </w:rPr>
        <w:t>Special rules about unarguable positions for cross</w:t>
      </w:r>
      <w:r w:rsidR="00777637">
        <w:rPr>
          <w:rStyle w:val="CharSubdText"/>
        </w:rPr>
        <w:noBreakHyphen/>
      </w:r>
      <w:r w:rsidRPr="00777637">
        <w:rPr>
          <w:rStyle w:val="CharSubdText"/>
        </w:rPr>
        <w:t>border transfer pricing</w:t>
      </w:r>
      <w:bookmarkEnd w:id="405"/>
    </w:p>
    <w:p w:rsidR="00BB4EB2" w:rsidRPr="00777637" w:rsidRDefault="00BB4EB2" w:rsidP="00330C66">
      <w:pPr>
        <w:pStyle w:val="TofSectsHeading"/>
        <w:keepNext/>
        <w:keepLines/>
      </w:pPr>
      <w:r w:rsidRPr="00777637">
        <w:t>Table of sections</w:t>
      </w:r>
    </w:p>
    <w:p w:rsidR="00BB4EB2" w:rsidRPr="00777637" w:rsidRDefault="00BB4EB2" w:rsidP="00BB4EB2">
      <w:pPr>
        <w:pStyle w:val="TofSectsSection"/>
      </w:pPr>
      <w:r w:rsidRPr="00777637">
        <w:t>284</w:t>
      </w:r>
      <w:r w:rsidR="00777637">
        <w:noBreakHyphen/>
      </w:r>
      <w:r w:rsidRPr="00777637">
        <w:t>250</w:t>
      </w:r>
      <w:r w:rsidRPr="00777637">
        <w:tab/>
        <w:t>Undocumented transfer pricing treatment not reasonably arguable</w:t>
      </w:r>
    </w:p>
    <w:p w:rsidR="00BB4EB2" w:rsidRPr="00777637" w:rsidRDefault="00BB4EB2" w:rsidP="00BB4EB2">
      <w:pPr>
        <w:pStyle w:val="TofSectsSection"/>
      </w:pPr>
      <w:r w:rsidRPr="00777637">
        <w:t>284</w:t>
      </w:r>
      <w:r w:rsidR="00777637">
        <w:noBreakHyphen/>
      </w:r>
      <w:r w:rsidRPr="00777637">
        <w:t>255</w:t>
      </w:r>
      <w:r w:rsidRPr="00777637">
        <w:tab/>
        <w:t>Documentation requirements</w:t>
      </w:r>
    </w:p>
    <w:p w:rsidR="00BB4EB2" w:rsidRPr="00777637" w:rsidRDefault="00BB4EB2" w:rsidP="00BB4EB2">
      <w:pPr>
        <w:pStyle w:val="ActHead5"/>
      </w:pPr>
      <w:bookmarkStart w:id="406" w:name="_Toc69307464"/>
      <w:r w:rsidRPr="00777637">
        <w:rPr>
          <w:rStyle w:val="CharSectno"/>
        </w:rPr>
        <w:t>284</w:t>
      </w:r>
      <w:r w:rsidR="00777637">
        <w:rPr>
          <w:rStyle w:val="CharSectno"/>
        </w:rPr>
        <w:noBreakHyphen/>
      </w:r>
      <w:r w:rsidRPr="00777637">
        <w:rPr>
          <w:rStyle w:val="CharSectno"/>
        </w:rPr>
        <w:t>250</w:t>
      </w:r>
      <w:r w:rsidRPr="00777637">
        <w:t xml:space="preserve">  Undocumented transfer pricing treatment not reasonably arguable</w:t>
      </w:r>
      <w:bookmarkEnd w:id="406"/>
    </w:p>
    <w:p w:rsidR="00BB4EB2" w:rsidRPr="00777637" w:rsidRDefault="00BB4EB2" w:rsidP="00BB4EB2">
      <w:pPr>
        <w:pStyle w:val="subsection"/>
      </w:pPr>
      <w:r w:rsidRPr="00777637">
        <w:tab/>
      </w:r>
      <w:r w:rsidRPr="00777637">
        <w:tab/>
        <w:t xml:space="preserve">This Division has effect in relation to an entity as if a matter was not </w:t>
      </w:r>
      <w:r w:rsidR="00777637" w:rsidRPr="00777637">
        <w:rPr>
          <w:position w:val="6"/>
          <w:sz w:val="16"/>
        </w:rPr>
        <w:t>*</w:t>
      </w:r>
      <w:r w:rsidRPr="00777637">
        <w:t>reasonably arguable if:</w:t>
      </w:r>
    </w:p>
    <w:p w:rsidR="00BB4EB2" w:rsidRPr="00777637" w:rsidRDefault="00BB4EB2" w:rsidP="00BB4EB2">
      <w:pPr>
        <w:pStyle w:val="paragraph"/>
      </w:pPr>
      <w:r w:rsidRPr="00777637">
        <w:tab/>
        <w:t>(a)</w:t>
      </w:r>
      <w:r w:rsidRPr="00777637">
        <w:tab/>
        <w:t>the matter is a particular way of applying (including not applying) Subdivision</w:t>
      </w:r>
      <w:r w:rsidR="00DA1913" w:rsidRPr="00777637">
        <w:t> </w:t>
      </w:r>
      <w:r w:rsidRPr="00777637">
        <w:t>815</w:t>
      </w:r>
      <w:r w:rsidR="00777637">
        <w:noBreakHyphen/>
      </w:r>
      <w:r w:rsidRPr="00777637">
        <w:t>B or 815</w:t>
      </w:r>
      <w:r w:rsidR="00777637">
        <w:noBreakHyphen/>
      </w:r>
      <w:r w:rsidRPr="00777637">
        <w:t xml:space="preserve">C of the </w:t>
      </w:r>
      <w:r w:rsidRPr="00777637">
        <w:rPr>
          <w:i/>
        </w:rPr>
        <w:t>Income Tax Assessment Act 1997</w:t>
      </w:r>
      <w:r w:rsidRPr="00777637">
        <w:t xml:space="preserve"> to a matter (or identical matters); and</w:t>
      </w:r>
    </w:p>
    <w:p w:rsidR="00BB4EB2" w:rsidRPr="00777637" w:rsidRDefault="00BB4EB2" w:rsidP="00BB4EB2">
      <w:pPr>
        <w:pStyle w:val="paragraph"/>
      </w:pPr>
      <w:r w:rsidRPr="00777637">
        <w:tab/>
        <w:t>(b)</w:t>
      </w:r>
      <w:r w:rsidRPr="00777637">
        <w:tab/>
        <w:t xml:space="preserve">the entity does not have records that meet the requirements in this Subdivision for the application of the Subdivision mentioned in </w:t>
      </w:r>
      <w:r w:rsidR="00DA1913" w:rsidRPr="00777637">
        <w:t>paragraph (</w:t>
      </w:r>
      <w:r w:rsidRPr="00777637">
        <w:t>a) to that matter (or those matters) in that way.</w:t>
      </w:r>
    </w:p>
    <w:p w:rsidR="00BB4EB2" w:rsidRPr="00777637" w:rsidRDefault="00BB4EB2" w:rsidP="00BB4EB2">
      <w:pPr>
        <w:pStyle w:val="notetext"/>
      </w:pPr>
      <w:r w:rsidRPr="00777637">
        <w:t>Note:</w:t>
      </w:r>
      <w:r w:rsidRPr="00777637">
        <w:tab/>
        <w:t>For the Commissioner’s power to remit an administrative penalty imposed by this Part, see section</w:t>
      </w:r>
      <w:r w:rsidR="00DA1913" w:rsidRPr="00777637">
        <w:t> </w:t>
      </w:r>
      <w:r w:rsidRPr="00777637">
        <w:t>298</w:t>
      </w:r>
      <w:r w:rsidR="00777637">
        <w:noBreakHyphen/>
      </w:r>
      <w:r w:rsidRPr="00777637">
        <w:t>20.</w:t>
      </w:r>
    </w:p>
    <w:p w:rsidR="00BB4EB2" w:rsidRPr="00777637" w:rsidRDefault="00BB4EB2" w:rsidP="00BB4EB2">
      <w:pPr>
        <w:pStyle w:val="ActHead5"/>
      </w:pPr>
      <w:bookmarkStart w:id="407" w:name="_Toc69307465"/>
      <w:r w:rsidRPr="00777637">
        <w:rPr>
          <w:rStyle w:val="CharSectno"/>
        </w:rPr>
        <w:t>284</w:t>
      </w:r>
      <w:r w:rsidR="00777637">
        <w:rPr>
          <w:rStyle w:val="CharSectno"/>
        </w:rPr>
        <w:noBreakHyphen/>
      </w:r>
      <w:r w:rsidRPr="00777637">
        <w:rPr>
          <w:rStyle w:val="CharSectno"/>
        </w:rPr>
        <w:t>255</w:t>
      </w:r>
      <w:r w:rsidRPr="00777637">
        <w:t xml:space="preserve">  Documentation requirements</w:t>
      </w:r>
      <w:bookmarkEnd w:id="407"/>
    </w:p>
    <w:p w:rsidR="00BB4EB2" w:rsidRPr="00777637" w:rsidRDefault="00BB4EB2" w:rsidP="00BB4EB2">
      <w:pPr>
        <w:pStyle w:val="subsection"/>
      </w:pPr>
      <w:r w:rsidRPr="00777637">
        <w:tab/>
        <w:t>(1)</w:t>
      </w:r>
      <w:r w:rsidRPr="00777637">
        <w:tab/>
        <w:t>Records kept by an entity meet the requirements in this Subdivision for the application (or non</w:t>
      </w:r>
      <w:r w:rsidR="00777637">
        <w:noBreakHyphen/>
      </w:r>
      <w:r w:rsidRPr="00777637">
        <w:t>application) of Subdivision</w:t>
      </w:r>
      <w:r w:rsidR="00DA1913" w:rsidRPr="00777637">
        <w:t> </w:t>
      </w:r>
      <w:r w:rsidRPr="00777637">
        <w:t>815</w:t>
      </w:r>
      <w:r w:rsidR="00777637">
        <w:noBreakHyphen/>
      </w:r>
      <w:r w:rsidRPr="00777637">
        <w:t>B or 815</w:t>
      </w:r>
      <w:r w:rsidR="00777637">
        <w:noBreakHyphen/>
      </w:r>
      <w:r w:rsidRPr="00777637">
        <w:t xml:space="preserve">C of the </w:t>
      </w:r>
      <w:r w:rsidRPr="00777637">
        <w:rPr>
          <w:i/>
        </w:rPr>
        <w:t xml:space="preserve">Income Tax Assessment Act 1997 </w:t>
      </w:r>
      <w:r w:rsidRPr="00777637">
        <w:t>to a matter (or identical matters) in a particular way if the records:</w:t>
      </w:r>
    </w:p>
    <w:p w:rsidR="00BB4EB2" w:rsidRPr="00777637" w:rsidRDefault="00BB4EB2" w:rsidP="00BB4EB2">
      <w:pPr>
        <w:pStyle w:val="paragraph"/>
      </w:pPr>
      <w:r w:rsidRPr="00777637">
        <w:tab/>
        <w:t>(a)</w:t>
      </w:r>
      <w:r w:rsidRPr="00777637">
        <w:tab/>
        <w:t xml:space="preserve">are prepared before the time by which the entity lodges its </w:t>
      </w:r>
      <w:r w:rsidR="00777637" w:rsidRPr="00777637">
        <w:rPr>
          <w:position w:val="6"/>
          <w:sz w:val="16"/>
        </w:rPr>
        <w:t>*</w:t>
      </w:r>
      <w:r w:rsidRPr="00777637">
        <w:t>income tax return for the income year relevant to the matter (or matters); and</w:t>
      </w:r>
    </w:p>
    <w:p w:rsidR="00BB4EB2" w:rsidRPr="00777637" w:rsidRDefault="00BB4EB2" w:rsidP="00BB4EB2">
      <w:pPr>
        <w:pStyle w:val="paragraph"/>
      </w:pPr>
      <w:r w:rsidRPr="00777637">
        <w:lastRenderedPageBreak/>
        <w:tab/>
        <w:t>(b)</w:t>
      </w:r>
      <w:r w:rsidRPr="00777637">
        <w:tab/>
        <w:t>are in English, or readily accessible and convertible into English; and</w:t>
      </w:r>
    </w:p>
    <w:p w:rsidR="00BB4EB2" w:rsidRPr="00777637" w:rsidRDefault="00BB4EB2" w:rsidP="00BB4EB2">
      <w:pPr>
        <w:pStyle w:val="paragraph"/>
      </w:pPr>
      <w:r w:rsidRPr="00777637">
        <w:tab/>
        <w:t>(c)</w:t>
      </w:r>
      <w:r w:rsidRPr="00777637">
        <w:tab/>
        <w:t>explain the particular way in which the Subdivision applies (or does not apply) to the matter (or matters); and</w:t>
      </w:r>
    </w:p>
    <w:p w:rsidR="00BB4EB2" w:rsidRPr="00777637" w:rsidRDefault="00BB4EB2" w:rsidP="00837D47">
      <w:pPr>
        <w:pStyle w:val="paragraph"/>
        <w:keepNext/>
        <w:keepLines/>
      </w:pPr>
      <w:r w:rsidRPr="00777637">
        <w:tab/>
        <w:t>(d)</w:t>
      </w:r>
      <w:r w:rsidRPr="00777637">
        <w:tab/>
        <w:t>explain why the application of the Subdivision to the matter (or matters) in that way</w:t>
      </w:r>
      <w:r w:rsidRPr="00777637">
        <w:rPr>
          <w:i/>
        </w:rPr>
        <w:t xml:space="preserve"> </w:t>
      </w:r>
      <w:r w:rsidRPr="00777637">
        <w:t>best achieves the consistency mentioned in section</w:t>
      </w:r>
      <w:r w:rsidR="00DA1913" w:rsidRPr="00777637">
        <w:t> </w:t>
      </w:r>
      <w:r w:rsidRPr="00777637">
        <w:t>815</w:t>
      </w:r>
      <w:r w:rsidR="00777637">
        <w:noBreakHyphen/>
      </w:r>
      <w:r w:rsidRPr="00777637">
        <w:t>135 or 815</w:t>
      </w:r>
      <w:r w:rsidR="00777637">
        <w:noBreakHyphen/>
      </w:r>
      <w:r w:rsidRPr="00777637">
        <w:t>235 of that Act (as the case requires) (about guidance material).</w:t>
      </w:r>
    </w:p>
    <w:p w:rsidR="00BB4EB2" w:rsidRPr="00777637" w:rsidRDefault="00BB4EB2" w:rsidP="00BB4EB2">
      <w:pPr>
        <w:pStyle w:val="subsection"/>
      </w:pPr>
      <w:r w:rsidRPr="00777637">
        <w:tab/>
        <w:t>(2)</w:t>
      </w:r>
      <w:r w:rsidRPr="00777637">
        <w:tab/>
        <w:t xml:space="preserve">Without limiting </w:t>
      </w:r>
      <w:r w:rsidR="00DA1913" w:rsidRPr="00777637">
        <w:t>subsection (</w:t>
      </w:r>
      <w:r w:rsidRPr="00777637">
        <w:t>1), the records must allow each of the following to be readily ascertained:</w:t>
      </w:r>
    </w:p>
    <w:p w:rsidR="00BB4EB2" w:rsidRPr="00777637" w:rsidRDefault="00BB4EB2" w:rsidP="00BB4EB2">
      <w:pPr>
        <w:pStyle w:val="paragraph"/>
      </w:pPr>
      <w:r w:rsidRPr="00777637">
        <w:tab/>
        <w:t>(a)</w:t>
      </w:r>
      <w:r w:rsidRPr="00777637">
        <w:tab/>
        <w:t xml:space="preserve">the </w:t>
      </w:r>
      <w:r w:rsidR="00777637" w:rsidRPr="00777637">
        <w:rPr>
          <w:position w:val="6"/>
          <w:sz w:val="16"/>
        </w:rPr>
        <w:t>*</w:t>
      </w:r>
      <w:r w:rsidRPr="00777637">
        <w:t>arm’s length conditions relevant to the matter (or matters);</w:t>
      </w:r>
    </w:p>
    <w:p w:rsidR="00BB4EB2" w:rsidRPr="00777637" w:rsidRDefault="00BB4EB2" w:rsidP="00BB4EB2">
      <w:pPr>
        <w:pStyle w:val="paragraph"/>
      </w:pPr>
      <w:r w:rsidRPr="00777637">
        <w:tab/>
        <w:t>(b)</w:t>
      </w:r>
      <w:r w:rsidRPr="00777637">
        <w:tab/>
        <w:t>the particulars of the method used and comparable circumstances relevant to identifying those arm’s length conditions;</w:t>
      </w:r>
    </w:p>
    <w:p w:rsidR="00BB4EB2" w:rsidRPr="00777637" w:rsidRDefault="00BB4EB2" w:rsidP="00BB4EB2">
      <w:pPr>
        <w:pStyle w:val="paragraph"/>
      </w:pPr>
      <w:r w:rsidRPr="00777637">
        <w:tab/>
        <w:t>(c)</w:t>
      </w:r>
      <w:r w:rsidRPr="00777637">
        <w:tab/>
        <w:t>unless the records are for the non</w:t>
      </w:r>
      <w:r w:rsidR="00777637">
        <w:noBreakHyphen/>
      </w:r>
      <w:r w:rsidRPr="00777637">
        <w:t>application of the Subdivision to a matter (or matters)—the result that the application of the Subdivision in that particular way, as compared to the non</w:t>
      </w:r>
      <w:r w:rsidR="00777637">
        <w:noBreakHyphen/>
      </w:r>
      <w:r w:rsidRPr="00777637">
        <w:t>application of the Subdivision, has for the operation of this Act in relation to the entity;</w:t>
      </w:r>
    </w:p>
    <w:p w:rsidR="00BB4EB2" w:rsidRPr="00777637" w:rsidRDefault="00BB4EB2" w:rsidP="00BB4EB2">
      <w:pPr>
        <w:pStyle w:val="paragraph"/>
      </w:pPr>
      <w:r w:rsidRPr="00777637">
        <w:tab/>
        <w:t>(d)</w:t>
      </w:r>
      <w:r w:rsidRPr="00777637">
        <w:tab/>
        <w:t>for Subdivision</w:t>
      </w:r>
      <w:r w:rsidR="00DA1913" w:rsidRPr="00777637">
        <w:t> </w:t>
      </w:r>
      <w:r w:rsidRPr="00777637">
        <w:t>815</w:t>
      </w:r>
      <w:r w:rsidR="00777637">
        <w:noBreakHyphen/>
      </w:r>
      <w:r w:rsidRPr="00777637">
        <w:t>B—the actual conditions relevant to the matter (or matters);</w:t>
      </w:r>
    </w:p>
    <w:p w:rsidR="00BB4EB2" w:rsidRPr="00777637" w:rsidRDefault="00BB4EB2" w:rsidP="00BB4EB2">
      <w:pPr>
        <w:pStyle w:val="paragraph"/>
      </w:pPr>
      <w:r w:rsidRPr="00777637">
        <w:tab/>
        <w:t>(e)</w:t>
      </w:r>
      <w:r w:rsidRPr="00777637">
        <w:tab/>
        <w:t>for Subdivision</w:t>
      </w:r>
      <w:r w:rsidR="00DA1913" w:rsidRPr="00777637">
        <w:t> </w:t>
      </w:r>
      <w:r w:rsidRPr="00777637">
        <w:t>815</w:t>
      </w:r>
      <w:r w:rsidR="00777637">
        <w:noBreakHyphen/>
      </w:r>
      <w:r w:rsidRPr="00777637">
        <w:t>C:</w:t>
      </w:r>
    </w:p>
    <w:p w:rsidR="00BB4EB2" w:rsidRPr="00777637" w:rsidRDefault="00BB4EB2" w:rsidP="00BB4EB2">
      <w:pPr>
        <w:pStyle w:val="paragraphsub"/>
      </w:pPr>
      <w:r w:rsidRPr="00777637">
        <w:tab/>
        <w:t>(i)</w:t>
      </w:r>
      <w:r w:rsidRPr="00777637">
        <w:tab/>
        <w:t>the actual profits mentioned in paragraph</w:t>
      </w:r>
      <w:r w:rsidR="00DA1913" w:rsidRPr="00777637">
        <w:t> </w:t>
      </w:r>
      <w:r w:rsidRPr="00777637">
        <w:t>815</w:t>
      </w:r>
      <w:r w:rsidR="00777637">
        <w:noBreakHyphen/>
      </w:r>
      <w:r w:rsidRPr="00777637">
        <w:t xml:space="preserve">220(1)(a) of that Act and the </w:t>
      </w:r>
      <w:r w:rsidR="00777637" w:rsidRPr="00777637">
        <w:rPr>
          <w:position w:val="6"/>
          <w:sz w:val="16"/>
        </w:rPr>
        <w:t>*</w:t>
      </w:r>
      <w:r w:rsidRPr="00777637">
        <w:t>arm’s length profits, to the extent that they are relevant to the matter (or matters); and</w:t>
      </w:r>
    </w:p>
    <w:p w:rsidR="00BB4EB2" w:rsidRPr="00777637" w:rsidRDefault="00BB4EB2" w:rsidP="00BB4EB2">
      <w:pPr>
        <w:pStyle w:val="paragraphsub"/>
      </w:pPr>
      <w:r w:rsidRPr="00777637">
        <w:tab/>
        <w:t>(ii)</w:t>
      </w:r>
      <w:r w:rsidRPr="00777637">
        <w:tab/>
        <w:t>the particulars of the activities and circumstances mentioned in subsection</w:t>
      </w:r>
      <w:r w:rsidR="00DA1913" w:rsidRPr="00777637">
        <w:t> </w:t>
      </w:r>
      <w:r w:rsidRPr="00777637">
        <w:t>815</w:t>
      </w:r>
      <w:r w:rsidR="00777637">
        <w:noBreakHyphen/>
      </w:r>
      <w:r w:rsidRPr="00777637">
        <w:t>225(1) of that Act, to the extent they are relevant to the matter (or matters).</w:t>
      </w:r>
    </w:p>
    <w:p w:rsidR="00EF2BF5" w:rsidRPr="00777637" w:rsidRDefault="00EF2BF5" w:rsidP="009067E7">
      <w:pPr>
        <w:pStyle w:val="ActHead4"/>
        <w:pageBreakBefore/>
        <w:spacing w:before="120"/>
      </w:pPr>
      <w:bookmarkStart w:id="408" w:name="_Toc69307466"/>
      <w:r w:rsidRPr="00777637">
        <w:rPr>
          <w:rStyle w:val="CharSubdNo"/>
        </w:rPr>
        <w:lastRenderedPageBreak/>
        <w:t>Division</w:t>
      </w:r>
      <w:r w:rsidR="00DA1913" w:rsidRPr="00777637">
        <w:rPr>
          <w:rStyle w:val="CharSubdNo"/>
        </w:rPr>
        <w:t> </w:t>
      </w:r>
      <w:r w:rsidRPr="00777637">
        <w:rPr>
          <w:rStyle w:val="CharSubdNo"/>
        </w:rPr>
        <w:t>286</w:t>
      </w:r>
      <w:r w:rsidRPr="00777637">
        <w:t>—</w:t>
      </w:r>
      <w:r w:rsidRPr="00777637">
        <w:rPr>
          <w:rStyle w:val="CharSubdText"/>
        </w:rPr>
        <w:t>Penalties for failing to lodge documents on time</w:t>
      </w:r>
      <w:bookmarkEnd w:id="408"/>
    </w:p>
    <w:p w:rsidR="00EF2BF5" w:rsidRPr="00777637" w:rsidRDefault="00EF2BF5" w:rsidP="00EF2BF5">
      <w:pPr>
        <w:pStyle w:val="TofSectsHeading"/>
      </w:pPr>
      <w:r w:rsidRPr="00777637">
        <w:t>Table of Subdivisions</w:t>
      </w:r>
    </w:p>
    <w:p w:rsidR="00EF2BF5" w:rsidRPr="00777637" w:rsidRDefault="00EF2BF5" w:rsidP="00EF2BF5">
      <w:pPr>
        <w:pStyle w:val="TofSectsSubdiv"/>
      </w:pPr>
      <w:r w:rsidRPr="00777637">
        <w:t>286</w:t>
      </w:r>
      <w:r w:rsidR="00777637">
        <w:noBreakHyphen/>
      </w:r>
      <w:r w:rsidRPr="00777637">
        <w:t>A</w:t>
      </w:r>
      <w:r w:rsidRPr="00777637">
        <w:tab/>
        <w:t>Guide to Division</w:t>
      </w:r>
      <w:r w:rsidR="00DA1913" w:rsidRPr="00777637">
        <w:t> </w:t>
      </w:r>
      <w:r w:rsidRPr="00777637">
        <w:t>286</w:t>
      </w:r>
    </w:p>
    <w:p w:rsidR="00EF2BF5" w:rsidRPr="00777637" w:rsidRDefault="00EF2BF5" w:rsidP="00EF2BF5">
      <w:pPr>
        <w:pStyle w:val="TofSectsSubdiv"/>
      </w:pPr>
      <w:r w:rsidRPr="00777637">
        <w:t>286</w:t>
      </w:r>
      <w:r w:rsidR="00777637">
        <w:noBreakHyphen/>
      </w:r>
      <w:r w:rsidRPr="00777637">
        <w:t>B</w:t>
      </w:r>
      <w:r w:rsidRPr="00777637">
        <w:tab/>
        <w:t>Object of Division</w:t>
      </w:r>
    </w:p>
    <w:p w:rsidR="00EF2BF5" w:rsidRPr="00777637" w:rsidRDefault="00EF2BF5" w:rsidP="00EF2BF5">
      <w:pPr>
        <w:pStyle w:val="TofSectsSubdiv"/>
      </w:pPr>
      <w:r w:rsidRPr="00777637">
        <w:t>286</w:t>
      </w:r>
      <w:r w:rsidR="00777637">
        <w:noBreakHyphen/>
      </w:r>
      <w:r w:rsidRPr="00777637">
        <w:t>C</w:t>
      </w:r>
      <w:r w:rsidRPr="00777637">
        <w:tab/>
        <w:t>Penalties for failing to lodge documents on time</w:t>
      </w:r>
    </w:p>
    <w:p w:rsidR="00EF2BF5" w:rsidRPr="00777637" w:rsidRDefault="00EF2BF5" w:rsidP="00EF2BF5">
      <w:pPr>
        <w:pStyle w:val="ActHead4"/>
      </w:pPr>
      <w:bookmarkStart w:id="409" w:name="_Toc69307467"/>
      <w:r w:rsidRPr="00777637">
        <w:rPr>
          <w:rStyle w:val="CharSubdNo"/>
        </w:rPr>
        <w:t>Subdivision</w:t>
      </w:r>
      <w:r w:rsidR="00DA1913" w:rsidRPr="00777637">
        <w:rPr>
          <w:rStyle w:val="CharSubdNo"/>
        </w:rPr>
        <w:t> </w:t>
      </w:r>
      <w:r w:rsidRPr="00777637">
        <w:rPr>
          <w:rStyle w:val="CharSubdNo"/>
        </w:rPr>
        <w:t>286</w:t>
      </w:r>
      <w:r w:rsidR="00777637">
        <w:rPr>
          <w:rStyle w:val="CharSubdNo"/>
        </w:rPr>
        <w:noBreakHyphen/>
      </w:r>
      <w:r w:rsidRPr="00777637">
        <w:rPr>
          <w:rStyle w:val="CharSubdNo"/>
        </w:rPr>
        <w:t>A</w:t>
      </w:r>
      <w:r w:rsidRPr="00777637">
        <w:t>—</w:t>
      </w:r>
      <w:r w:rsidRPr="00777637">
        <w:rPr>
          <w:rStyle w:val="CharSubdText"/>
        </w:rPr>
        <w:t>Guide to Division</w:t>
      </w:r>
      <w:r w:rsidR="00DA1913" w:rsidRPr="00777637">
        <w:rPr>
          <w:rStyle w:val="CharSubdText"/>
        </w:rPr>
        <w:t> </w:t>
      </w:r>
      <w:r w:rsidRPr="00777637">
        <w:rPr>
          <w:rStyle w:val="CharSubdText"/>
        </w:rPr>
        <w:t>286</w:t>
      </w:r>
      <w:bookmarkEnd w:id="409"/>
    </w:p>
    <w:p w:rsidR="00EF2BF5" w:rsidRPr="00777637" w:rsidRDefault="00EF2BF5" w:rsidP="00EF2BF5">
      <w:pPr>
        <w:pStyle w:val="ActHead5"/>
      </w:pPr>
      <w:bookmarkStart w:id="410" w:name="_Toc69307468"/>
      <w:r w:rsidRPr="00777637">
        <w:rPr>
          <w:rStyle w:val="CharSectno"/>
        </w:rPr>
        <w:t>286</w:t>
      </w:r>
      <w:r w:rsidR="00777637">
        <w:rPr>
          <w:rStyle w:val="CharSectno"/>
        </w:rPr>
        <w:noBreakHyphen/>
      </w:r>
      <w:r w:rsidRPr="00777637">
        <w:rPr>
          <w:rStyle w:val="CharSectno"/>
        </w:rPr>
        <w:t>1</w:t>
      </w:r>
      <w:r w:rsidRPr="00777637">
        <w:t xml:space="preserve">  What this Division is about</w:t>
      </w:r>
      <w:bookmarkEnd w:id="410"/>
    </w:p>
    <w:p w:rsidR="00EF2BF5" w:rsidRPr="00777637" w:rsidRDefault="00EF2BF5" w:rsidP="00EF2BF5">
      <w:pPr>
        <w:pStyle w:val="BoxText"/>
      </w:pPr>
      <w:r w:rsidRPr="00777637">
        <w:t>You are liable to an administrative penalty if you are required to give a return, statement, notice or other document by a particular time and you do not do so.</w:t>
      </w:r>
    </w:p>
    <w:p w:rsidR="00EF2BF5" w:rsidRPr="00777637" w:rsidRDefault="00EF2BF5" w:rsidP="00EF2BF5">
      <w:pPr>
        <w:pStyle w:val="BoxText"/>
      </w:pPr>
      <w:r w:rsidRPr="00777637">
        <w:t>This Division sets out when the penalty applies and how the amounts of the penalty are calculated.</w:t>
      </w:r>
    </w:p>
    <w:p w:rsidR="00EF2BF5" w:rsidRPr="00777637" w:rsidRDefault="00EF2BF5" w:rsidP="00EF2BF5">
      <w:pPr>
        <w:pStyle w:val="ActHead4"/>
      </w:pPr>
      <w:bookmarkStart w:id="411" w:name="_Toc69307469"/>
      <w:r w:rsidRPr="00777637">
        <w:rPr>
          <w:rStyle w:val="CharSubdNo"/>
        </w:rPr>
        <w:t>Subdivision</w:t>
      </w:r>
      <w:r w:rsidR="00DA1913" w:rsidRPr="00777637">
        <w:rPr>
          <w:rStyle w:val="CharSubdNo"/>
        </w:rPr>
        <w:t> </w:t>
      </w:r>
      <w:r w:rsidRPr="00777637">
        <w:rPr>
          <w:rStyle w:val="CharSubdNo"/>
        </w:rPr>
        <w:t>286</w:t>
      </w:r>
      <w:r w:rsidR="00777637">
        <w:rPr>
          <w:rStyle w:val="CharSubdNo"/>
        </w:rPr>
        <w:noBreakHyphen/>
      </w:r>
      <w:r w:rsidRPr="00777637">
        <w:rPr>
          <w:rStyle w:val="CharSubdNo"/>
        </w:rPr>
        <w:t>B</w:t>
      </w:r>
      <w:r w:rsidRPr="00777637">
        <w:t>—</w:t>
      </w:r>
      <w:r w:rsidRPr="00777637">
        <w:rPr>
          <w:rStyle w:val="CharSubdText"/>
        </w:rPr>
        <w:t>Object of Division</w:t>
      </w:r>
      <w:bookmarkEnd w:id="411"/>
    </w:p>
    <w:p w:rsidR="00EF2BF5" w:rsidRPr="00777637" w:rsidRDefault="00EF2BF5" w:rsidP="00EF2BF5">
      <w:pPr>
        <w:pStyle w:val="TofSectsHeading"/>
      </w:pPr>
      <w:r w:rsidRPr="00777637">
        <w:t>Table of sections</w:t>
      </w:r>
    </w:p>
    <w:p w:rsidR="00EF2BF5" w:rsidRPr="00777637" w:rsidRDefault="00EF2BF5" w:rsidP="00EF2BF5">
      <w:pPr>
        <w:pStyle w:val="TofSectsSection"/>
        <w:rPr>
          <w:noProof/>
        </w:rPr>
      </w:pPr>
      <w:r w:rsidRPr="00777637">
        <w:rPr>
          <w:noProof/>
        </w:rPr>
        <w:t>286</w:t>
      </w:r>
      <w:r w:rsidR="00777637">
        <w:rPr>
          <w:noProof/>
        </w:rPr>
        <w:noBreakHyphen/>
      </w:r>
      <w:r w:rsidRPr="00777637">
        <w:rPr>
          <w:noProof/>
        </w:rPr>
        <w:t>25</w:t>
      </w:r>
      <w:r w:rsidRPr="00777637">
        <w:rPr>
          <w:noProof/>
        </w:rPr>
        <w:tab/>
        <w:t>Object of Division</w:t>
      </w:r>
    </w:p>
    <w:p w:rsidR="00EF2BF5" w:rsidRPr="00777637" w:rsidRDefault="00EF2BF5" w:rsidP="00EF2BF5">
      <w:pPr>
        <w:pStyle w:val="ActHead5"/>
        <w:rPr>
          <w:noProof/>
        </w:rPr>
      </w:pPr>
      <w:bookmarkStart w:id="412" w:name="_Toc69307470"/>
      <w:r w:rsidRPr="00777637">
        <w:rPr>
          <w:rStyle w:val="CharSectno"/>
        </w:rPr>
        <w:t>286</w:t>
      </w:r>
      <w:r w:rsidR="00777637">
        <w:rPr>
          <w:rStyle w:val="CharSectno"/>
        </w:rPr>
        <w:noBreakHyphen/>
      </w:r>
      <w:r w:rsidRPr="00777637">
        <w:rPr>
          <w:rStyle w:val="CharSectno"/>
        </w:rPr>
        <w:t>25</w:t>
      </w:r>
      <w:r w:rsidRPr="00777637">
        <w:rPr>
          <w:noProof/>
        </w:rPr>
        <w:t xml:space="preserve">  Object of Division</w:t>
      </w:r>
      <w:bookmarkEnd w:id="412"/>
    </w:p>
    <w:p w:rsidR="00EF2BF5" w:rsidRPr="00777637" w:rsidRDefault="00EF2BF5" w:rsidP="002624BB">
      <w:pPr>
        <w:pStyle w:val="subsection"/>
      </w:pPr>
      <w:r w:rsidRPr="00777637">
        <w:tab/>
      </w:r>
      <w:r w:rsidRPr="00777637">
        <w:tab/>
        <w:t xml:space="preserve">The object of this Division is to provide a uniform administrative penalty regime for all </w:t>
      </w:r>
      <w:r w:rsidR="00777637" w:rsidRPr="00777637">
        <w:rPr>
          <w:position w:val="6"/>
          <w:sz w:val="16"/>
        </w:rPr>
        <w:t>*</w:t>
      </w:r>
      <w:r w:rsidRPr="00777637">
        <w:t>taxation laws to enable administrative penalties to apply for failure to give returns, notices, statements or other documents on time.</w:t>
      </w:r>
    </w:p>
    <w:p w:rsidR="00EF2BF5" w:rsidRPr="00777637" w:rsidRDefault="00EF2BF5" w:rsidP="00820D23">
      <w:pPr>
        <w:pStyle w:val="ActHead4"/>
        <w:rPr>
          <w:noProof/>
        </w:rPr>
      </w:pPr>
      <w:bookmarkStart w:id="413" w:name="_Toc69307471"/>
      <w:r w:rsidRPr="00777637">
        <w:rPr>
          <w:rStyle w:val="CharSubdNo"/>
        </w:rPr>
        <w:lastRenderedPageBreak/>
        <w:t>Subdivision</w:t>
      </w:r>
      <w:r w:rsidR="00DA1913" w:rsidRPr="00777637">
        <w:rPr>
          <w:rStyle w:val="CharSubdNo"/>
        </w:rPr>
        <w:t> </w:t>
      </w:r>
      <w:r w:rsidRPr="00777637">
        <w:rPr>
          <w:rStyle w:val="CharSubdNo"/>
        </w:rPr>
        <w:t>286</w:t>
      </w:r>
      <w:r w:rsidR="00777637">
        <w:rPr>
          <w:rStyle w:val="CharSubdNo"/>
        </w:rPr>
        <w:noBreakHyphen/>
      </w:r>
      <w:r w:rsidRPr="00777637">
        <w:rPr>
          <w:rStyle w:val="CharSubdNo"/>
        </w:rPr>
        <w:t>C</w:t>
      </w:r>
      <w:r w:rsidRPr="00777637">
        <w:rPr>
          <w:noProof/>
        </w:rPr>
        <w:t>—</w:t>
      </w:r>
      <w:r w:rsidRPr="00777637">
        <w:rPr>
          <w:rStyle w:val="CharSubdText"/>
        </w:rPr>
        <w:t>Penalties for failing to lodge documents on time</w:t>
      </w:r>
      <w:bookmarkEnd w:id="413"/>
    </w:p>
    <w:p w:rsidR="00EF2BF5" w:rsidRPr="00777637" w:rsidRDefault="00EF2BF5" w:rsidP="00820D23">
      <w:pPr>
        <w:pStyle w:val="TofSectsHeading"/>
        <w:keepNext/>
      </w:pPr>
      <w:r w:rsidRPr="00777637">
        <w:t>Table of sections</w:t>
      </w:r>
    </w:p>
    <w:p w:rsidR="00EF2BF5" w:rsidRPr="00777637" w:rsidRDefault="00EF2BF5" w:rsidP="00820D23">
      <w:pPr>
        <w:pStyle w:val="TofSectsSection"/>
        <w:keepNext/>
      </w:pPr>
      <w:r w:rsidRPr="00777637">
        <w:rPr>
          <w:noProof/>
        </w:rPr>
        <w:t>286</w:t>
      </w:r>
      <w:r w:rsidR="00777637">
        <w:rPr>
          <w:noProof/>
        </w:rPr>
        <w:noBreakHyphen/>
      </w:r>
      <w:r w:rsidRPr="00777637">
        <w:rPr>
          <w:noProof/>
        </w:rPr>
        <w:t>75</w:t>
      </w:r>
      <w:r w:rsidRPr="00777637">
        <w:rPr>
          <w:noProof/>
        </w:rPr>
        <w:tab/>
      </w:r>
      <w:r w:rsidRPr="00777637">
        <w:t>Liability to penalty</w:t>
      </w:r>
    </w:p>
    <w:p w:rsidR="00EF2BF5" w:rsidRPr="00777637" w:rsidRDefault="00EF2BF5" w:rsidP="00EF2BF5">
      <w:pPr>
        <w:pStyle w:val="TofSectsSection"/>
      </w:pPr>
      <w:r w:rsidRPr="00777637">
        <w:rPr>
          <w:noProof/>
        </w:rPr>
        <w:t>286</w:t>
      </w:r>
      <w:r w:rsidR="00777637">
        <w:rPr>
          <w:noProof/>
        </w:rPr>
        <w:noBreakHyphen/>
      </w:r>
      <w:r w:rsidRPr="00777637">
        <w:rPr>
          <w:noProof/>
        </w:rPr>
        <w:t>80</w:t>
      </w:r>
      <w:r w:rsidRPr="00777637">
        <w:rPr>
          <w:noProof/>
        </w:rPr>
        <w:tab/>
      </w:r>
      <w:r w:rsidRPr="00777637">
        <w:t>Amount of penalty</w:t>
      </w:r>
    </w:p>
    <w:p w:rsidR="00EF2BF5" w:rsidRPr="00777637" w:rsidRDefault="00EF2BF5" w:rsidP="00EF2BF5">
      <w:pPr>
        <w:pStyle w:val="ActHead5"/>
      </w:pPr>
      <w:bookmarkStart w:id="414" w:name="_Toc69307472"/>
      <w:r w:rsidRPr="00777637">
        <w:rPr>
          <w:rStyle w:val="CharSectno"/>
        </w:rPr>
        <w:t>286</w:t>
      </w:r>
      <w:r w:rsidR="00777637">
        <w:rPr>
          <w:rStyle w:val="CharSectno"/>
        </w:rPr>
        <w:noBreakHyphen/>
      </w:r>
      <w:r w:rsidRPr="00777637">
        <w:rPr>
          <w:rStyle w:val="CharSectno"/>
        </w:rPr>
        <w:t>75</w:t>
      </w:r>
      <w:r w:rsidRPr="00777637">
        <w:t xml:space="preserve">  Liability to penalty</w:t>
      </w:r>
      <w:bookmarkEnd w:id="414"/>
    </w:p>
    <w:p w:rsidR="00EF2BF5" w:rsidRPr="00777637" w:rsidRDefault="00EF2BF5" w:rsidP="002624BB">
      <w:pPr>
        <w:pStyle w:val="subsection"/>
      </w:pPr>
      <w:r w:rsidRPr="00777637">
        <w:tab/>
        <w:t>(1)</w:t>
      </w:r>
      <w:r w:rsidRPr="00777637">
        <w:tab/>
        <w:t>You are liable to an administrative penalty if:</w:t>
      </w:r>
    </w:p>
    <w:p w:rsidR="00EF2BF5" w:rsidRPr="00777637" w:rsidRDefault="00EF2BF5" w:rsidP="00EF2BF5">
      <w:pPr>
        <w:pStyle w:val="paragraph"/>
      </w:pPr>
      <w:r w:rsidRPr="00777637">
        <w:tab/>
        <w:t>(a)</w:t>
      </w:r>
      <w:r w:rsidRPr="00777637">
        <w:tab/>
        <w:t xml:space="preserve">you are required under a </w:t>
      </w:r>
      <w:r w:rsidR="00777637" w:rsidRPr="00777637">
        <w:rPr>
          <w:position w:val="6"/>
          <w:sz w:val="16"/>
        </w:rPr>
        <w:t>*</w:t>
      </w:r>
      <w:r w:rsidRPr="00777637">
        <w:t xml:space="preserve">taxation law to give a return, notice, statement or other document to the Commissioner in the </w:t>
      </w:r>
      <w:r w:rsidR="00777637" w:rsidRPr="00777637">
        <w:rPr>
          <w:position w:val="6"/>
          <w:sz w:val="16"/>
        </w:rPr>
        <w:t>*</w:t>
      </w:r>
      <w:r w:rsidRPr="00777637">
        <w:t>approved form by a particular day; and</w:t>
      </w:r>
    </w:p>
    <w:p w:rsidR="00EF2BF5" w:rsidRPr="00777637" w:rsidRDefault="00EF2BF5" w:rsidP="00EF2BF5">
      <w:pPr>
        <w:pStyle w:val="paragraph"/>
      </w:pPr>
      <w:r w:rsidRPr="00777637">
        <w:tab/>
        <w:t>(b)</w:t>
      </w:r>
      <w:r w:rsidRPr="00777637">
        <w:tab/>
        <w:t>you do not give the return, notice, statement or document to the Commissioner in the approved form by that day.</w:t>
      </w:r>
    </w:p>
    <w:p w:rsidR="00E25564" w:rsidRPr="00777637" w:rsidRDefault="00E25564" w:rsidP="00E25564">
      <w:pPr>
        <w:pStyle w:val="notetext"/>
      </w:pPr>
      <w:r w:rsidRPr="00777637">
        <w:t>Note:</w:t>
      </w:r>
      <w:r w:rsidRPr="00777637">
        <w:tab/>
        <w:t>You may not be liable to a penalty in relation to a failure to notify an amount referred to in item</w:t>
      </w:r>
      <w:r w:rsidR="00DA1913" w:rsidRPr="00777637">
        <w:t> </w:t>
      </w:r>
      <w:r w:rsidRPr="00777637">
        <w:t>1, 2 or 2A of the table in subsection</w:t>
      </w:r>
      <w:r w:rsidR="00DA1913" w:rsidRPr="00777637">
        <w:t> </w:t>
      </w:r>
      <w:r w:rsidRPr="00777637">
        <w:t>389</w:t>
      </w:r>
      <w:r w:rsidR="00777637">
        <w:noBreakHyphen/>
      </w:r>
      <w:r w:rsidRPr="00777637">
        <w:t>5(1) during the period provided for by subitem</w:t>
      </w:r>
      <w:r w:rsidR="00DA1913" w:rsidRPr="00777637">
        <w:t> </w:t>
      </w:r>
      <w:r w:rsidRPr="00777637">
        <w:t>22(2) of Schedule</w:t>
      </w:r>
      <w:r w:rsidR="00DA1913" w:rsidRPr="00777637">
        <w:t> </w:t>
      </w:r>
      <w:r w:rsidRPr="00777637">
        <w:t xml:space="preserve">23 to the </w:t>
      </w:r>
      <w:r w:rsidRPr="00777637">
        <w:rPr>
          <w:i/>
        </w:rPr>
        <w:t>Budget Savings (Omnibus) Act 2016</w:t>
      </w:r>
      <w:r w:rsidRPr="00777637">
        <w:t xml:space="preserve"> (see also item</w:t>
      </w:r>
      <w:r w:rsidR="00DA1913" w:rsidRPr="00777637">
        <w:t> </w:t>
      </w:r>
      <w:r w:rsidRPr="00777637">
        <w:t>16 of Schedule</w:t>
      </w:r>
      <w:r w:rsidR="00DA1913" w:rsidRPr="00777637">
        <w:t> </w:t>
      </w:r>
      <w:r w:rsidRPr="00777637">
        <w:t xml:space="preserve">3 to the </w:t>
      </w:r>
      <w:r w:rsidRPr="00777637">
        <w:rPr>
          <w:i/>
        </w:rPr>
        <w:t>Treasury Laws Amendment (2018 Measures No.</w:t>
      </w:r>
      <w:r w:rsidR="00DA1913" w:rsidRPr="00777637">
        <w:rPr>
          <w:i/>
        </w:rPr>
        <w:t> </w:t>
      </w:r>
      <w:r w:rsidRPr="00777637">
        <w:rPr>
          <w:i/>
        </w:rPr>
        <w:t>4) Act 2019</w:t>
      </w:r>
      <w:r w:rsidRPr="00777637">
        <w:t>).</w:t>
      </w:r>
    </w:p>
    <w:p w:rsidR="0037667E" w:rsidRPr="00777637" w:rsidRDefault="0037667E" w:rsidP="0037667E">
      <w:pPr>
        <w:pStyle w:val="subsection"/>
      </w:pPr>
      <w:r w:rsidRPr="00777637">
        <w:tab/>
        <w:t>(1A)</w:t>
      </w:r>
      <w:r w:rsidRPr="00777637">
        <w:tab/>
        <w:t xml:space="preserve">However, you are not liable to an administrative penalty under </w:t>
      </w:r>
      <w:r w:rsidR="00DA1913" w:rsidRPr="00777637">
        <w:t>subsection (</w:t>
      </w:r>
      <w:r w:rsidRPr="00777637">
        <w:t>1) if:</w:t>
      </w:r>
    </w:p>
    <w:p w:rsidR="0037667E" w:rsidRPr="00777637" w:rsidRDefault="0037667E" w:rsidP="0037667E">
      <w:pPr>
        <w:pStyle w:val="paragraph"/>
      </w:pPr>
      <w:r w:rsidRPr="00777637">
        <w:tab/>
        <w:t>(a)</w:t>
      </w:r>
      <w:r w:rsidRPr="00777637">
        <w:tab/>
        <w:t xml:space="preserve">you engage a </w:t>
      </w:r>
      <w:r w:rsidR="00777637" w:rsidRPr="00777637">
        <w:rPr>
          <w:position w:val="6"/>
          <w:sz w:val="16"/>
        </w:rPr>
        <w:t>*</w:t>
      </w:r>
      <w:r w:rsidRPr="00777637">
        <w:t>registered tax agent or BAS agent; and</w:t>
      </w:r>
    </w:p>
    <w:p w:rsidR="0037667E" w:rsidRPr="00777637" w:rsidRDefault="0037667E" w:rsidP="0037667E">
      <w:pPr>
        <w:pStyle w:val="paragraph"/>
      </w:pPr>
      <w:r w:rsidRPr="00777637">
        <w:tab/>
        <w:t>(b)</w:t>
      </w:r>
      <w:r w:rsidRPr="00777637">
        <w:tab/>
        <w:t xml:space="preserve">you give the registered tax agent or BAS agent all relevant taxation information to enable the agent to give a return, notice, statement or other document to the Commissioner in the </w:t>
      </w:r>
      <w:r w:rsidR="00777637" w:rsidRPr="00777637">
        <w:rPr>
          <w:position w:val="6"/>
          <w:sz w:val="16"/>
        </w:rPr>
        <w:t>*</w:t>
      </w:r>
      <w:r w:rsidRPr="00777637">
        <w:t>approved form by a particular day; and</w:t>
      </w:r>
    </w:p>
    <w:p w:rsidR="0037667E" w:rsidRPr="00777637" w:rsidRDefault="0037667E" w:rsidP="0037667E">
      <w:pPr>
        <w:pStyle w:val="paragraph"/>
      </w:pPr>
      <w:r w:rsidRPr="00777637">
        <w:tab/>
        <w:t>(c)</w:t>
      </w:r>
      <w:r w:rsidRPr="00777637">
        <w:tab/>
        <w:t>the registered tax agent or BAS agent does not give the return, notice, statement or other document to the Commissioner in the approved form by that day; and</w:t>
      </w:r>
    </w:p>
    <w:p w:rsidR="0037667E" w:rsidRPr="00777637" w:rsidRDefault="0037667E" w:rsidP="0037667E">
      <w:pPr>
        <w:pStyle w:val="paragraph"/>
      </w:pPr>
      <w:r w:rsidRPr="00777637">
        <w:tab/>
        <w:t>(d)</w:t>
      </w:r>
      <w:r w:rsidRPr="00777637">
        <w:tab/>
        <w:t>the failure to give the return, notice, statement or other document to the Commissioner did not result from:</w:t>
      </w:r>
    </w:p>
    <w:p w:rsidR="0037667E" w:rsidRPr="00777637" w:rsidRDefault="0037667E" w:rsidP="0037667E">
      <w:pPr>
        <w:pStyle w:val="paragraphsub"/>
      </w:pPr>
      <w:r w:rsidRPr="00777637">
        <w:tab/>
        <w:t>(i)</w:t>
      </w:r>
      <w:r w:rsidRPr="00777637">
        <w:tab/>
        <w:t xml:space="preserve">intentional disregard by the registered tax agent or BAS agent of a </w:t>
      </w:r>
      <w:r w:rsidR="00777637" w:rsidRPr="00777637">
        <w:rPr>
          <w:position w:val="6"/>
          <w:sz w:val="16"/>
        </w:rPr>
        <w:t>*</w:t>
      </w:r>
      <w:r w:rsidRPr="00777637">
        <w:t>taxation law; or</w:t>
      </w:r>
    </w:p>
    <w:p w:rsidR="0037667E" w:rsidRPr="00777637" w:rsidRDefault="0037667E" w:rsidP="0037667E">
      <w:pPr>
        <w:pStyle w:val="paragraphsub"/>
      </w:pPr>
      <w:r w:rsidRPr="00777637">
        <w:lastRenderedPageBreak/>
        <w:tab/>
        <w:t>(ii)</w:t>
      </w:r>
      <w:r w:rsidRPr="00777637">
        <w:tab/>
        <w:t>recklessness by the agent as to the operation of a taxation law.</w:t>
      </w:r>
    </w:p>
    <w:p w:rsidR="0037667E" w:rsidRPr="00777637" w:rsidRDefault="0037667E" w:rsidP="0037667E">
      <w:pPr>
        <w:pStyle w:val="subsection"/>
      </w:pPr>
      <w:r w:rsidRPr="00777637">
        <w:tab/>
        <w:t>(1B)</w:t>
      </w:r>
      <w:r w:rsidRPr="00777637">
        <w:tab/>
        <w:t xml:space="preserve">If you wish to rely on </w:t>
      </w:r>
      <w:r w:rsidR="00DA1913" w:rsidRPr="00777637">
        <w:t>subsection (</w:t>
      </w:r>
      <w:r w:rsidRPr="00777637">
        <w:t xml:space="preserve">1A), you bear an evidential burden in relation to </w:t>
      </w:r>
      <w:r w:rsidR="00DA1913" w:rsidRPr="00777637">
        <w:t>paragraph (</w:t>
      </w:r>
      <w:r w:rsidRPr="00777637">
        <w:t>1A)(b).</w:t>
      </w:r>
    </w:p>
    <w:p w:rsidR="00EF2BF5" w:rsidRPr="00777637" w:rsidRDefault="00EF2BF5" w:rsidP="00F37C88">
      <w:pPr>
        <w:pStyle w:val="subsection"/>
        <w:keepNext/>
        <w:keepLines/>
      </w:pPr>
      <w:r w:rsidRPr="00777637">
        <w:tab/>
        <w:t>(2)</w:t>
      </w:r>
      <w:r w:rsidRPr="00777637">
        <w:tab/>
      </w:r>
      <w:r w:rsidR="00DA1913" w:rsidRPr="00777637">
        <w:t>Subsection (</w:t>
      </w:r>
      <w:r w:rsidRPr="00777637">
        <w:t>1) does not apply to a return, notice, statement or other document under any of these Acts:</w:t>
      </w:r>
    </w:p>
    <w:p w:rsidR="00EF2BF5" w:rsidRPr="00777637" w:rsidRDefault="00EF2BF5" w:rsidP="00EF2BF5">
      <w:pPr>
        <w:pStyle w:val="paragraph"/>
      </w:pPr>
      <w:r w:rsidRPr="00777637">
        <w:tab/>
        <w:t>(a)</w:t>
      </w:r>
      <w:r w:rsidRPr="00777637">
        <w:tab/>
        <w:t xml:space="preserve">the </w:t>
      </w:r>
      <w:r w:rsidRPr="00777637">
        <w:rPr>
          <w:i/>
        </w:rPr>
        <w:t>Superannuation Contributions Tax (Assessment and Collection) Act 1997</w:t>
      </w:r>
      <w:r w:rsidRPr="00777637">
        <w:t>;</w:t>
      </w:r>
    </w:p>
    <w:p w:rsidR="00EF2BF5" w:rsidRPr="00777637" w:rsidRDefault="00EF2BF5" w:rsidP="00EF2BF5">
      <w:pPr>
        <w:pStyle w:val="paragraph"/>
      </w:pPr>
      <w:r w:rsidRPr="00777637">
        <w:tab/>
        <w:t>(b)</w:t>
      </w:r>
      <w:r w:rsidRPr="00777637">
        <w:tab/>
        <w:t xml:space="preserve">the </w:t>
      </w:r>
      <w:r w:rsidRPr="00777637">
        <w:rPr>
          <w:i/>
        </w:rPr>
        <w:t>Superannuation Guarantee (Administration) Act 1992</w:t>
      </w:r>
      <w:r w:rsidRPr="00777637">
        <w:t>; or</w:t>
      </w:r>
    </w:p>
    <w:p w:rsidR="00EF2BF5" w:rsidRPr="00777637" w:rsidRDefault="00EF2BF5" w:rsidP="00EF2BF5">
      <w:pPr>
        <w:pStyle w:val="paragraph"/>
      </w:pPr>
      <w:r w:rsidRPr="00777637">
        <w:tab/>
        <w:t>(c)</w:t>
      </w:r>
      <w:r w:rsidRPr="00777637">
        <w:tab/>
        <w:t xml:space="preserve">the </w:t>
      </w:r>
      <w:r w:rsidRPr="00777637">
        <w:rPr>
          <w:i/>
        </w:rPr>
        <w:t>Superannuation (Self Managed Superannuation Funds) Supervisory Levy Imposition Act 1991</w:t>
      </w:r>
      <w:r w:rsidRPr="00777637">
        <w:t>.</w:t>
      </w:r>
    </w:p>
    <w:p w:rsidR="004A5F6C" w:rsidRPr="00777637" w:rsidRDefault="004A5F6C" w:rsidP="009067E7">
      <w:pPr>
        <w:pStyle w:val="subsection"/>
        <w:keepNext/>
        <w:keepLines/>
      </w:pPr>
      <w:r w:rsidRPr="00777637">
        <w:tab/>
        <w:t>(2AA)</w:t>
      </w:r>
      <w:r w:rsidRPr="00777637">
        <w:tab/>
        <w:t>You are also liable to an administrative penalty if:</w:t>
      </w:r>
    </w:p>
    <w:p w:rsidR="00693057" w:rsidRPr="00777637" w:rsidRDefault="00693057" w:rsidP="00693057">
      <w:pPr>
        <w:pStyle w:val="paragraph"/>
      </w:pPr>
      <w:r w:rsidRPr="00777637">
        <w:tab/>
        <w:t>(a)</w:t>
      </w:r>
      <w:r w:rsidRPr="00777637">
        <w:tab/>
        <w:t>you are required under section</w:t>
      </w:r>
      <w:r w:rsidR="00DA1913" w:rsidRPr="00777637">
        <w:t> </w:t>
      </w:r>
      <w:r w:rsidRPr="00777637">
        <w:t>136</w:t>
      </w:r>
      <w:r w:rsidR="00777637">
        <w:noBreakHyphen/>
      </w:r>
      <w:r w:rsidRPr="00777637">
        <w:t xml:space="preserve">90 (about commutation authorities) to give a notice to an entity (other than the Commissioner) in the </w:t>
      </w:r>
      <w:r w:rsidR="00777637" w:rsidRPr="00777637">
        <w:rPr>
          <w:position w:val="6"/>
          <w:sz w:val="16"/>
        </w:rPr>
        <w:t>*</w:t>
      </w:r>
      <w:r w:rsidRPr="00777637">
        <w:t>approved form by a particular day; and</w:t>
      </w:r>
    </w:p>
    <w:p w:rsidR="004A5F6C" w:rsidRPr="00777637" w:rsidRDefault="004A5F6C" w:rsidP="004A5F6C">
      <w:pPr>
        <w:pStyle w:val="paragraph"/>
      </w:pPr>
      <w:r w:rsidRPr="00777637">
        <w:tab/>
        <w:t>(b)</w:t>
      </w:r>
      <w:r w:rsidRPr="00777637">
        <w:tab/>
        <w:t>you do not give the notice in the approved form to the entity by that day.</w:t>
      </w:r>
    </w:p>
    <w:p w:rsidR="002406BE" w:rsidRPr="00777637" w:rsidRDefault="002406BE" w:rsidP="002406BE">
      <w:pPr>
        <w:pStyle w:val="subsection"/>
      </w:pPr>
      <w:r w:rsidRPr="00777637">
        <w:tab/>
        <w:t>(2AB)</w:t>
      </w:r>
      <w:r w:rsidRPr="00777637">
        <w:tab/>
        <w:t>You are also liable to an administrative penalty if:</w:t>
      </w:r>
    </w:p>
    <w:p w:rsidR="002406BE" w:rsidRPr="00777637" w:rsidRDefault="002406BE" w:rsidP="002406BE">
      <w:pPr>
        <w:pStyle w:val="paragraph"/>
      </w:pPr>
      <w:r w:rsidRPr="00777637">
        <w:tab/>
        <w:t>(a)</w:t>
      </w:r>
      <w:r w:rsidRPr="00777637">
        <w:tab/>
        <w:t>you are required under section</w:t>
      </w:r>
      <w:r w:rsidR="00DA1913" w:rsidRPr="00777637">
        <w:t> </w:t>
      </w:r>
      <w:r w:rsidRPr="00777637">
        <w:t>276</w:t>
      </w:r>
      <w:r w:rsidR="00777637">
        <w:noBreakHyphen/>
      </w:r>
      <w:r w:rsidRPr="00777637">
        <w:t xml:space="preserve">455 of the </w:t>
      </w:r>
      <w:r w:rsidRPr="00777637">
        <w:rPr>
          <w:i/>
        </w:rPr>
        <w:t>Income Tax Assessment Act 1997</w:t>
      </w:r>
      <w:r w:rsidRPr="00777637">
        <w:t xml:space="preserve"> (AMMA statements) to give information to an entity (other than the Commissioner) by a particular day; and</w:t>
      </w:r>
    </w:p>
    <w:p w:rsidR="002406BE" w:rsidRPr="00777637" w:rsidRDefault="002406BE" w:rsidP="002406BE">
      <w:pPr>
        <w:pStyle w:val="paragraph"/>
      </w:pPr>
      <w:r w:rsidRPr="00777637">
        <w:tab/>
        <w:t>(b)</w:t>
      </w:r>
      <w:r w:rsidRPr="00777637">
        <w:tab/>
        <w:t>you do not give the information to the entity by that day.</w:t>
      </w:r>
    </w:p>
    <w:p w:rsidR="00C93A34" w:rsidRPr="00777637" w:rsidRDefault="00C93A34" w:rsidP="00837D47">
      <w:pPr>
        <w:pStyle w:val="subsection"/>
        <w:keepNext/>
        <w:keepLines/>
      </w:pPr>
      <w:r w:rsidRPr="00777637">
        <w:tab/>
        <w:t>(2A)</w:t>
      </w:r>
      <w:r w:rsidRPr="00777637">
        <w:tab/>
        <w:t>You are also liable to an administrative penalty if:</w:t>
      </w:r>
    </w:p>
    <w:p w:rsidR="00C93A34" w:rsidRPr="00777637" w:rsidRDefault="00C93A34" w:rsidP="00C93A34">
      <w:pPr>
        <w:pStyle w:val="paragraph"/>
      </w:pPr>
      <w:r w:rsidRPr="00777637">
        <w:tab/>
        <w:t>(a)</w:t>
      </w:r>
      <w:r w:rsidRPr="00777637">
        <w:tab/>
        <w:t>you are required under Division</w:t>
      </w:r>
      <w:r w:rsidR="00DA1913" w:rsidRPr="00777637">
        <w:t> </w:t>
      </w:r>
      <w:r w:rsidRPr="00777637">
        <w:t xml:space="preserve">390 to give a statement to an entity (other than the Commissioner) in the </w:t>
      </w:r>
      <w:r w:rsidR="00777637" w:rsidRPr="00777637">
        <w:rPr>
          <w:position w:val="6"/>
          <w:sz w:val="16"/>
        </w:rPr>
        <w:t>*</w:t>
      </w:r>
      <w:r w:rsidRPr="00777637">
        <w:t>approved form by a particular day; and</w:t>
      </w:r>
    </w:p>
    <w:p w:rsidR="00C93A34" w:rsidRPr="00777637" w:rsidRDefault="00C93A34" w:rsidP="00C93A34">
      <w:pPr>
        <w:pStyle w:val="paragraph"/>
      </w:pPr>
      <w:r w:rsidRPr="00777637">
        <w:tab/>
        <w:t>(b)</w:t>
      </w:r>
      <w:r w:rsidRPr="00777637">
        <w:tab/>
        <w:t>you do not give the statement in the approved form to the other entity by that day.</w:t>
      </w:r>
    </w:p>
    <w:p w:rsidR="00435854" w:rsidRPr="00777637" w:rsidRDefault="00435854" w:rsidP="00E52F11">
      <w:pPr>
        <w:pStyle w:val="subsection"/>
        <w:keepNext/>
      </w:pPr>
      <w:r w:rsidRPr="00777637">
        <w:lastRenderedPageBreak/>
        <w:tab/>
        <w:t>(2BA)</w:t>
      </w:r>
      <w:r w:rsidRPr="00777637">
        <w:tab/>
        <w:t>You are also liable to an administrative penalty if:</w:t>
      </w:r>
    </w:p>
    <w:p w:rsidR="00435854" w:rsidRPr="00777637" w:rsidRDefault="00435854" w:rsidP="00435854">
      <w:pPr>
        <w:pStyle w:val="paragraph"/>
      </w:pPr>
      <w:r w:rsidRPr="00777637">
        <w:tab/>
        <w:t>(a)</w:t>
      </w:r>
      <w:r w:rsidRPr="00777637">
        <w:tab/>
        <w:t>you are required under Division</w:t>
      </w:r>
      <w:r w:rsidR="00DA1913" w:rsidRPr="00777637">
        <w:t> </w:t>
      </w:r>
      <w:r w:rsidRPr="00777637">
        <w:t xml:space="preserve">392 (Employee share scheme reporting) to give a statement to an entity (other than the Commissioner) in the </w:t>
      </w:r>
      <w:r w:rsidR="00777637" w:rsidRPr="00777637">
        <w:rPr>
          <w:position w:val="6"/>
          <w:sz w:val="16"/>
        </w:rPr>
        <w:t>*</w:t>
      </w:r>
      <w:r w:rsidRPr="00777637">
        <w:t>approved form by a particular day; and</w:t>
      </w:r>
    </w:p>
    <w:p w:rsidR="00435854" w:rsidRPr="00777637" w:rsidRDefault="00435854" w:rsidP="00435854">
      <w:pPr>
        <w:pStyle w:val="paragraph"/>
      </w:pPr>
      <w:r w:rsidRPr="00777637">
        <w:tab/>
        <w:t>(b)</w:t>
      </w:r>
      <w:r w:rsidRPr="00777637">
        <w:tab/>
        <w:t>you do not give the statement in the approved form to the entity by that day.</w:t>
      </w:r>
    </w:p>
    <w:p w:rsidR="00EF2BF5" w:rsidRPr="00777637" w:rsidRDefault="00EF2BF5" w:rsidP="00820D23">
      <w:pPr>
        <w:pStyle w:val="subsection"/>
        <w:keepNext/>
      </w:pPr>
      <w:r w:rsidRPr="00777637">
        <w:tab/>
        <w:t>(4)</w:t>
      </w:r>
      <w:r w:rsidRPr="00777637">
        <w:tab/>
        <w:t>You are also liable to an administrative penalty if:</w:t>
      </w:r>
    </w:p>
    <w:p w:rsidR="00EF2BF5" w:rsidRPr="00777637" w:rsidRDefault="00EF2BF5" w:rsidP="00EF2BF5">
      <w:pPr>
        <w:pStyle w:val="paragraph"/>
      </w:pPr>
      <w:r w:rsidRPr="00777637">
        <w:tab/>
        <w:t>(a)</w:t>
      </w:r>
      <w:r w:rsidRPr="00777637">
        <w:tab/>
        <w:t>you are required under section</w:t>
      </w:r>
      <w:r w:rsidR="00DA1913" w:rsidRPr="00777637">
        <w:t> </w:t>
      </w:r>
      <w:r w:rsidRPr="00777637">
        <w:t>713</w:t>
      </w:r>
      <w:r w:rsidR="00777637">
        <w:noBreakHyphen/>
      </w:r>
      <w:r w:rsidRPr="00777637">
        <w:t xml:space="preserve">540 of the </w:t>
      </w:r>
      <w:r w:rsidRPr="00777637">
        <w:rPr>
          <w:i/>
        </w:rPr>
        <w:t>Income Tax (Transitional Provisions) Act 1997</w:t>
      </w:r>
      <w:r w:rsidRPr="00777637">
        <w:t xml:space="preserve"> to notify another entity of the happening of an event by a particular day; and</w:t>
      </w:r>
    </w:p>
    <w:p w:rsidR="00EF2BF5" w:rsidRPr="00777637" w:rsidRDefault="00EF2BF5" w:rsidP="00EF2BF5">
      <w:pPr>
        <w:pStyle w:val="paragraph"/>
      </w:pPr>
      <w:r w:rsidRPr="00777637">
        <w:tab/>
        <w:t>(b)</w:t>
      </w:r>
      <w:r w:rsidRPr="00777637">
        <w:tab/>
        <w:t>you do not notify the other entity of the happening of that event by that day.</w:t>
      </w:r>
    </w:p>
    <w:p w:rsidR="00E43C8D" w:rsidRPr="00777637" w:rsidRDefault="00E43C8D" w:rsidP="00E43C8D">
      <w:pPr>
        <w:pStyle w:val="subsection"/>
      </w:pPr>
      <w:r w:rsidRPr="00777637">
        <w:tab/>
        <w:t>(5)</w:t>
      </w:r>
      <w:r w:rsidRPr="00777637">
        <w:tab/>
      </w:r>
      <w:r w:rsidR="00DA1913" w:rsidRPr="00777637">
        <w:t>Subsection (</w:t>
      </w:r>
      <w:r w:rsidRPr="00777637">
        <w:t>6) applies if:</w:t>
      </w:r>
    </w:p>
    <w:p w:rsidR="00E43C8D" w:rsidRPr="00777637" w:rsidRDefault="00E43C8D" w:rsidP="00E43C8D">
      <w:pPr>
        <w:pStyle w:val="paragraph"/>
      </w:pPr>
      <w:r w:rsidRPr="00777637">
        <w:tab/>
        <w:t>(a)</w:t>
      </w:r>
      <w:r w:rsidRPr="00777637">
        <w:tab/>
        <w:t xml:space="preserve">an entity is liable to an administrative penalty under </w:t>
      </w:r>
      <w:r w:rsidR="00DA1913" w:rsidRPr="00777637">
        <w:t>subsection (</w:t>
      </w:r>
      <w:r w:rsidRPr="00777637">
        <w:t xml:space="preserve">1) or (2A) as the </w:t>
      </w:r>
      <w:r w:rsidR="00777637" w:rsidRPr="00777637">
        <w:rPr>
          <w:position w:val="6"/>
          <w:sz w:val="16"/>
        </w:rPr>
        <w:t>*</w:t>
      </w:r>
      <w:r w:rsidRPr="00777637">
        <w:t xml:space="preserve">superannuation provider in relation to a </w:t>
      </w:r>
      <w:r w:rsidR="00777637" w:rsidRPr="00777637">
        <w:rPr>
          <w:position w:val="6"/>
          <w:sz w:val="16"/>
        </w:rPr>
        <w:t>*</w:t>
      </w:r>
      <w:r w:rsidRPr="00777637">
        <w:t>self managed superannuation fund; and</w:t>
      </w:r>
    </w:p>
    <w:p w:rsidR="00E43C8D" w:rsidRPr="00777637" w:rsidRDefault="00E43C8D" w:rsidP="00E43C8D">
      <w:pPr>
        <w:pStyle w:val="paragraph"/>
      </w:pPr>
      <w:r w:rsidRPr="00777637">
        <w:tab/>
        <w:t>(b)</w:t>
      </w:r>
      <w:r w:rsidRPr="00777637">
        <w:tab/>
        <w:t>the entity is a body corporate.</w:t>
      </w:r>
    </w:p>
    <w:p w:rsidR="00E43C8D" w:rsidRPr="00777637" w:rsidRDefault="00E43C8D" w:rsidP="00E43C8D">
      <w:pPr>
        <w:pStyle w:val="subsection"/>
      </w:pPr>
      <w:r w:rsidRPr="00777637">
        <w:tab/>
        <w:t>(6)</w:t>
      </w:r>
      <w:r w:rsidRPr="00777637">
        <w:tab/>
        <w:t xml:space="preserve">The directors of the body corporate at the time it becomes liable to the penalty are jointly and severally liable to pay the amount of the </w:t>
      </w:r>
      <w:r w:rsidR="00777637" w:rsidRPr="00777637">
        <w:rPr>
          <w:position w:val="6"/>
          <w:sz w:val="16"/>
        </w:rPr>
        <w:t>*</w:t>
      </w:r>
      <w:r w:rsidRPr="00777637">
        <w:t>tax</w:t>
      </w:r>
      <w:r w:rsidR="00777637">
        <w:noBreakHyphen/>
      </w:r>
      <w:r w:rsidRPr="00777637">
        <w:t>related liability in respect of the penalty.</w:t>
      </w:r>
    </w:p>
    <w:p w:rsidR="00E43C8D" w:rsidRPr="00777637" w:rsidRDefault="00E43C8D" w:rsidP="00E43C8D">
      <w:pPr>
        <w:pStyle w:val="notetext"/>
      </w:pPr>
      <w:r w:rsidRPr="00777637">
        <w:t>Note:</w:t>
      </w:r>
      <w:r w:rsidRPr="00777637">
        <w:tab/>
        <w:t>See section</w:t>
      </w:r>
      <w:r w:rsidR="00DA1913" w:rsidRPr="00777637">
        <w:t> </w:t>
      </w:r>
      <w:r w:rsidRPr="00777637">
        <w:t>265</w:t>
      </w:r>
      <w:r w:rsidR="00777637">
        <w:noBreakHyphen/>
      </w:r>
      <w:r w:rsidRPr="00777637">
        <w:t>45 for rules on joint liability.</w:t>
      </w:r>
    </w:p>
    <w:p w:rsidR="006468F7" w:rsidRPr="00777637" w:rsidRDefault="006468F7" w:rsidP="006468F7">
      <w:pPr>
        <w:pStyle w:val="subsection"/>
      </w:pPr>
      <w:r w:rsidRPr="00777637">
        <w:tab/>
        <w:t>(7)</w:t>
      </w:r>
      <w:r w:rsidRPr="00777637">
        <w:tab/>
        <w:t>You are also liable to an administrative penalty if:</w:t>
      </w:r>
    </w:p>
    <w:p w:rsidR="006468F7" w:rsidRPr="00777637" w:rsidRDefault="006468F7" w:rsidP="006468F7">
      <w:pPr>
        <w:pStyle w:val="paragraph"/>
      </w:pPr>
      <w:r w:rsidRPr="00777637">
        <w:tab/>
        <w:t>(a)</w:t>
      </w:r>
      <w:r w:rsidRPr="00777637">
        <w:tab/>
        <w:t>you are required under subsections</w:t>
      </w:r>
      <w:r w:rsidR="00DA1913" w:rsidRPr="00777637">
        <w:t> </w:t>
      </w:r>
      <w:r w:rsidRPr="00777637">
        <w:t>57</w:t>
      </w:r>
      <w:r w:rsidR="00777637">
        <w:noBreakHyphen/>
      </w:r>
      <w:r w:rsidRPr="00777637">
        <w:t xml:space="preserve">7(2) and (3) of the </w:t>
      </w:r>
      <w:r w:rsidRPr="00777637">
        <w:rPr>
          <w:i/>
        </w:rPr>
        <w:t>A New Tax System (Goods and Services Tax) Act 1999</w:t>
      </w:r>
      <w:r w:rsidRPr="00777637">
        <w:t xml:space="preserve"> to notify another entity by a particular day; and</w:t>
      </w:r>
    </w:p>
    <w:p w:rsidR="006468F7" w:rsidRPr="00777637" w:rsidRDefault="006468F7" w:rsidP="006468F7">
      <w:pPr>
        <w:pStyle w:val="paragraph"/>
      </w:pPr>
      <w:r w:rsidRPr="00777637">
        <w:tab/>
        <w:t>(b)</w:t>
      </w:r>
      <w:r w:rsidRPr="00777637">
        <w:tab/>
        <w:t xml:space="preserve">you do not give the notice in the </w:t>
      </w:r>
      <w:r w:rsidR="00777637" w:rsidRPr="00777637">
        <w:rPr>
          <w:position w:val="6"/>
          <w:sz w:val="16"/>
        </w:rPr>
        <w:t>*</w:t>
      </w:r>
      <w:r w:rsidRPr="00777637">
        <w:t>approved form to the entity by that day.</w:t>
      </w:r>
    </w:p>
    <w:p w:rsidR="00EF2BF5" w:rsidRPr="00777637" w:rsidRDefault="00EF2BF5" w:rsidP="00EF2BF5">
      <w:pPr>
        <w:pStyle w:val="ActHead5"/>
      </w:pPr>
      <w:bookmarkStart w:id="415" w:name="_Toc69307473"/>
      <w:r w:rsidRPr="00777637">
        <w:rPr>
          <w:rStyle w:val="CharSectno"/>
        </w:rPr>
        <w:t>286</w:t>
      </w:r>
      <w:r w:rsidR="00777637">
        <w:rPr>
          <w:rStyle w:val="CharSectno"/>
        </w:rPr>
        <w:noBreakHyphen/>
      </w:r>
      <w:r w:rsidRPr="00777637">
        <w:rPr>
          <w:rStyle w:val="CharSectno"/>
        </w:rPr>
        <w:t>80</w:t>
      </w:r>
      <w:r w:rsidRPr="00777637">
        <w:t xml:space="preserve">  Amount of penalty</w:t>
      </w:r>
      <w:bookmarkEnd w:id="415"/>
    </w:p>
    <w:p w:rsidR="00EF2BF5" w:rsidRPr="00777637" w:rsidRDefault="00EF2BF5" w:rsidP="002624BB">
      <w:pPr>
        <w:pStyle w:val="subsection"/>
      </w:pPr>
      <w:r w:rsidRPr="00777637">
        <w:tab/>
        <w:t>(1)</w:t>
      </w:r>
      <w:r w:rsidRPr="00777637">
        <w:tab/>
        <w:t>The amount of the penalty is worked out in this way:</w:t>
      </w:r>
    </w:p>
    <w:p w:rsidR="00EF2BF5" w:rsidRPr="00777637" w:rsidRDefault="00EF2BF5" w:rsidP="00EF2BF5">
      <w:pPr>
        <w:pStyle w:val="paragraph"/>
      </w:pPr>
      <w:r w:rsidRPr="00777637">
        <w:tab/>
        <w:t>(a)</w:t>
      </w:r>
      <w:r w:rsidRPr="00777637">
        <w:tab/>
        <w:t xml:space="preserve">work out the </w:t>
      </w:r>
      <w:r w:rsidR="00777637" w:rsidRPr="00777637">
        <w:rPr>
          <w:position w:val="6"/>
          <w:sz w:val="16"/>
        </w:rPr>
        <w:t>*</w:t>
      </w:r>
      <w:r w:rsidRPr="00777637">
        <w:t xml:space="preserve">base penalty amount under </w:t>
      </w:r>
      <w:r w:rsidR="00DA1913" w:rsidRPr="00777637">
        <w:t>subsection (</w:t>
      </w:r>
      <w:r w:rsidRPr="00777637">
        <w:t>2); and</w:t>
      </w:r>
    </w:p>
    <w:p w:rsidR="00EF2BF5" w:rsidRPr="00777637" w:rsidRDefault="00EF2BF5" w:rsidP="00EF2BF5">
      <w:pPr>
        <w:pStyle w:val="paragraph"/>
      </w:pPr>
      <w:r w:rsidRPr="00777637">
        <w:lastRenderedPageBreak/>
        <w:tab/>
        <w:t>(b)</w:t>
      </w:r>
      <w:r w:rsidRPr="00777637">
        <w:tab/>
        <w:t xml:space="preserve">work out whether the base penalty amount is increased under </w:t>
      </w:r>
      <w:r w:rsidR="00DA1913" w:rsidRPr="00777637">
        <w:t>subsection (</w:t>
      </w:r>
      <w:r w:rsidR="00AC4B5D" w:rsidRPr="00777637">
        <w:t>3), (4) or (4A)</w:t>
      </w:r>
      <w:r w:rsidRPr="00777637">
        <w:t>.</w:t>
      </w:r>
    </w:p>
    <w:p w:rsidR="00EF2BF5" w:rsidRPr="00777637" w:rsidRDefault="00EF2BF5" w:rsidP="00FC0C61">
      <w:pPr>
        <w:pStyle w:val="subsection"/>
        <w:keepNext/>
      </w:pPr>
      <w:r w:rsidRPr="00777637">
        <w:tab/>
        <w:t>(2)</w:t>
      </w:r>
      <w:r w:rsidRPr="00777637">
        <w:tab/>
        <w:t xml:space="preserve">The </w:t>
      </w:r>
      <w:r w:rsidRPr="00777637">
        <w:rPr>
          <w:b/>
          <w:i/>
        </w:rPr>
        <w:t>base penalty amount</w:t>
      </w:r>
      <w:r w:rsidRPr="00777637">
        <w:t xml:space="preserve"> is:</w:t>
      </w:r>
    </w:p>
    <w:p w:rsidR="004E6837" w:rsidRPr="00777637" w:rsidRDefault="004E6837" w:rsidP="004E6837">
      <w:pPr>
        <w:pStyle w:val="paragraph"/>
      </w:pPr>
      <w:r w:rsidRPr="00777637">
        <w:tab/>
        <w:t>(a)</w:t>
      </w:r>
      <w:r w:rsidRPr="00777637">
        <w:tab/>
        <w:t xml:space="preserve">for failing to give a return, notice or other document on time or in the </w:t>
      </w:r>
      <w:r w:rsidR="00777637" w:rsidRPr="00777637">
        <w:rPr>
          <w:position w:val="6"/>
          <w:sz w:val="16"/>
        </w:rPr>
        <w:t>*</w:t>
      </w:r>
      <w:r w:rsidRPr="00777637">
        <w:t>approved form, as mentioned in subsection</w:t>
      </w:r>
      <w:r w:rsidR="00DA1913" w:rsidRPr="00777637">
        <w:t> </w:t>
      </w:r>
      <w:r w:rsidRPr="00777637">
        <w:t>286</w:t>
      </w:r>
      <w:r w:rsidR="00777637">
        <w:noBreakHyphen/>
      </w:r>
      <w:r w:rsidRPr="00777637">
        <w:t>75(1)</w:t>
      </w:r>
      <w:r w:rsidR="0022436B" w:rsidRPr="00777637">
        <w:t>,</w:t>
      </w:r>
      <w:r w:rsidR="00F31AE8" w:rsidRPr="00777637">
        <w:t xml:space="preserve"> (2AA),</w:t>
      </w:r>
      <w:r w:rsidR="0022436B" w:rsidRPr="00777637">
        <w:t xml:space="preserve"> </w:t>
      </w:r>
      <w:r w:rsidR="002406BE" w:rsidRPr="00777637">
        <w:t xml:space="preserve">(2AB), </w:t>
      </w:r>
      <w:r w:rsidR="0022436B" w:rsidRPr="00777637">
        <w:t>(2A), (2B)</w:t>
      </w:r>
      <w:r w:rsidR="00435854" w:rsidRPr="00777637">
        <w:t>, (2BA)</w:t>
      </w:r>
      <w:r w:rsidR="0022436B" w:rsidRPr="00777637">
        <w:t xml:space="preserve"> or (2C)</w:t>
      </w:r>
      <w:r w:rsidRPr="00777637">
        <w:t>—1 penalty unit for each period of 28 days or part of a period of 28 days starting on the day when the document is due and ending when you give it (up to a maximum of 5 penalty units); or</w:t>
      </w:r>
    </w:p>
    <w:p w:rsidR="00EF2BF5" w:rsidRPr="00777637" w:rsidRDefault="00EF2BF5" w:rsidP="00EF2BF5">
      <w:pPr>
        <w:pStyle w:val="paragraph"/>
      </w:pPr>
      <w:r w:rsidRPr="00777637">
        <w:tab/>
        <w:t>(c)</w:t>
      </w:r>
      <w:r w:rsidRPr="00777637">
        <w:tab/>
        <w:t>for failing to notify the happening of an event as mentioned in subsection</w:t>
      </w:r>
      <w:r w:rsidR="00DA1913" w:rsidRPr="00777637">
        <w:t> </w:t>
      </w:r>
      <w:r w:rsidRPr="00777637">
        <w:t>286</w:t>
      </w:r>
      <w:r w:rsidR="00777637">
        <w:noBreakHyphen/>
      </w:r>
      <w:r w:rsidRPr="00777637">
        <w:t>75(4)—1 penalty unit for each period of 28</w:t>
      </w:r>
      <w:r w:rsidR="00830045" w:rsidRPr="00777637">
        <w:t xml:space="preserve"> </w:t>
      </w:r>
      <w:r w:rsidRPr="00777637">
        <w:t>days or part of a period of 28 days starting on the day when the notification is due and ending when you notify the happening of the event (up to a maximum of 5 penalty units).</w:t>
      </w:r>
    </w:p>
    <w:p w:rsidR="00EF2BF5" w:rsidRPr="00777637" w:rsidRDefault="00EF2BF5" w:rsidP="00EF2BF5">
      <w:pPr>
        <w:pStyle w:val="notetext"/>
      </w:pPr>
      <w:r w:rsidRPr="00777637">
        <w:t>Note:</w:t>
      </w:r>
      <w:r w:rsidRPr="00777637">
        <w:tab/>
        <w:t>See section</w:t>
      </w:r>
      <w:r w:rsidR="00DA1913" w:rsidRPr="00777637">
        <w:t> </w:t>
      </w:r>
      <w:r w:rsidRPr="00777637">
        <w:t xml:space="preserve">4AA of the </w:t>
      </w:r>
      <w:r w:rsidRPr="00777637">
        <w:rPr>
          <w:i/>
        </w:rPr>
        <w:t>Crimes Act 1914</w:t>
      </w:r>
      <w:r w:rsidRPr="00777637">
        <w:t xml:space="preserve"> for the current value of a penalty unit.</w:t>
      </w:r>
    </w:p>
    <w:p w:rsidR="00EF2BF5" w:rsidRPr="00777637" w:rsidRDefault="00EF2BF5" w:rsidP="00EF2BF5">
      <w:pPr>
        <w:pStyle w:val="notetext"/>
      </w:pPr>
      <w:r w:rsidRPr="00777637">
        <w:t>Example:</w:t>
      </w:r>
      <w:r w:rsidRPr="00777637">
        <w:tab/>
        <w:t xml:space="preserve">An entity lodges a return 31 days late. The base penalty amount under </w:t>
      </w:r>
      <w:r w:rsidR="00DA1913" w:rsidRPr="00777637">
        <w:t>subsection (</w:t>
      </w:r>
      <w:r w:rsidRPr="00777637">
        <w:t>2) is 2 penalty units.</w:t>
      </w:r>
    </w:p>
    <w:p w:rsidR="00EF2BF5" w:rsidRPr="00777637" w:rsidRDefault="00EF2BF5" w:rsidP="002624BB">
      <w:pPr>
        <w:pStyle w:val="subsection"/>
      </w:pPr>
      <w:r w:rsidRPr="00777637">
        <w:tab/>
        <w:t>(3)</w:t>
      </w:r>
      <w:r w:rsidRPr="00777637">
        <w:tab/>
        <w:t xml:space="preserve">The </w:t>
      </w:r>
      <w:r w:rsidR="00777637" w:rsidRPr="00777637">
        <w:rPr>
          <w:position w:val="6"/>
          <w:sz w:val="16"/>
        </w:rPr>
        <w:t>*</w:t>
      </w:r>
      <w:r w:rsidRPr="00777637">
        <w:t>base penalty amount is multiplied by 2 if:</w:t>
      </w:r>
    </w:p>
    <w:p w:rsidR="00EF2BF5" w:rsidRPr="00777637" w:rsidRDefault="00EF2BF5" w:rsidP="00EF2BF5">
      <w:pPr>
        <w:pStyle w:val="paragraph"/>
      </w:pPr>
      <w:r w:rsidRPr="00777637">
        <w:tab/>
        <w:t>(a)</w:t>
      </w:r>
      <w:r w:rsidRPr="00777637">
        <w:tab/>
        <w:t xml:space="preserve">the entity concerned is a </w:t>
      </w:r>
      <w:r w:rsidR="00777637" w:rsidRPr="00777637">
        <w:rPr>
          <w:position w:val="6"/>
          <w:sz w:val="16"/>
        </w:rPr>
        <w:t>*</w:t>
      </w:r>
      <w:r w:rsidRPr="00777637">
        <w:t>medium withholder for the month in which the return, notice or other document was required to be given; or</w:t>
      </w:r>
    </w:p>
    <w:p w:rsidR="00EF2BF5" w:rsidRPr="00777637" w:rsidRDefault="00EF2BF5" w:rsidP="00EF2BF5">
      <w:pPr>
        <w:pStyle w:val="paragraph"/>
      </w:pPr>
      <w:r w:rsidRPr="00777637">
        <w:tab/>
        <w:t>(b)</w:t>
      </w:r>
      <w:r w:rsidRPr="00777637">
        <w:tab/>
        <w:t>the entity’s assessable income for the income year in which the return, notice or other document is required to be given is more than $1 million but less than $20 million; or</w:t>
      </w:r>
    </w:p>
    <w:p w:rsidR="00EF2BF5" w:rsidRPr="00777637" w:rsidRDefault="00EF2BF5" w:rsidP="00EF2BF5">
      <w:pPr>
        <w:pStyle w:val="paragraph"/>
      </w:pPr>
      <w:r w:rsidRPr="00777637">
        <w:tab/>
        <w:t>(c)</w:t>
      </w:r>
      <w:r w:rsidRPr="00777637">
        <w:tab/>
        <w:t xml:space="preserve">the entity’s </w:t>
      </w:r>
      <w:r w:rsidR="00777637" w:rsidRPr="00777637">
        <w:rPr>
          <w:position w:val="6"/>
          <w:sz w:val="16"/>
        </w:rPr>
        <w:t>*</w:t>
      </w:r>
      <w:r w:rsidRPr="00777637">
        <w:t xml:space="preserve">current </w:t>
      </w:r>
      <w:r w:rsidR="007D58F8" w:rsidRPr="00777637">
        <w:t>GST turnover</w:t>
      </w:r>
      <w:r w:rsidRPr="00777637">
        <w:t xml:space="preserve"> worked out at a time in the month in which the return, notice or other document was required to be given is more than $1 million but less than $20</w:t>
      </w:r>
      <w:r w:rsidR="00830045" w:rsidRPr="00777637">
        <w:t xml:space="preserve"> </w:t>
      </w:r>
      <w:r w:rsidRPr="00777637">
        <w:t>million.</w:t>
      </w:r>
    </w:p>
    <w:p w:rsidR="00EF2BF5" w:rsidRPr="00777637" w:rsidRDefault="00EF2BF5" w:rsidP="002624BB">
      <w:pPr>
        <w:pStyle w:val="subsection"/>
      </w:pPr>
      <w:r w:rsidRPr="00777637">
        <w:tab/>
        <w:t>(4)</w:t>
      </w:r>
      <w:r w:rsidRPr="00777637">
        <w:tab/>
        <w:t xml:space="preserve">The </w:t>
      </w:r>
      <w:r w:rsidR="00777637" w:rsidRPr="00777637">
        <w:rPr>
          <w:position w:val="6"/>
          <w:sz w:val="16"/>
        </w:rPr>
        <w:t>*</w:t>
      </w:r>
      <w:r w:rsidRPr="00777637">
        <w:t>base penalty amount is multiplied by 5 if:</w:t>
      </w:r>
    </w:p>
    <w:p w:rsidR="00EF2BF5" w:rsidRPr="00777637" w:rsidRDefault="00EF2BF5" w:rsidP="00EF2BF5">
      <w:pPr>
        <w:pStyle w:val="paragraph"/>
      </w:pPr>
      <w:r w:rsidRPr="00777637">
        <w:tab/>
        <w:t>(a)</w:t>
      </w:r>
      <w:r w:rsidRPr="00777637">
        <w:tab/>
        <w:t xml:space="preserve">the entity concerned is a </w:t>
      </w:r>
      <w:r w:rsidR="00777637" w:rsidRPr="00777637">
        <w:rPr>
          <w:position w:val="6"/>
          <w:sz w:val="16"/>
        </w:rPr>
        <w:t>*</w:t>
      </w:r>
      <w:r w:rsidRPr="00777637">
        <w:t>large withholder for the month when the return, notice or other document was required to be given; or</w:t>
      </w:r>
    </w:p>
    <w:p w:rsidR="00EF2BF5" w:rsidRPr="00777637" w:rsidRDefault="00EF2BF5" w:rsidP="00EF2BF5">
      <w:pPr>
        <w:pStyle w:val="paragraph"/>
      </w:pPr>
      <w:r w:rsidRPr="00777637">
        <w:lastRenderedPageBreak/>
        <w:tab/>
        <w:t>(b)</w:t>
      </w:r>
      <w:r w:rsidRPr="00777637">
        <w:tab/>
        <w:t>the entity’s assessable income for the income year in which the return, notice or other document is required to be given is $20 million or more; or</w:t>
      </w:r>
    </w:p>
    <w:p w:rsidR="00EF2BF5" w:rsidRPr="00777637" w:rsidRDefault="00EF2BF5" w:rsidP="00EF2BF5">
      <w:pPr>
        <w:pStyle w:val="paragraph"/>
      </w:pPr>
      <w:r w:rsidRPr="00777637">
        <w:tab/>
        <w:t>(c)</w:t>
      </w:r>
      <w:r w:rsidRPr="00777637">
        <w:tab/>
        <w:t xml:space="preserve">the entity’s </w:t>
      </w:r>
      <w:r w:rsidR="00777637" w:rsidRPr="00777637">
        <w:rPr>
          <w:position w:val="6"/>
          <w:sz w:val="16"/>
        </w:rPr>
        <w:t>*</w:t>
      </w:r>
      <w:r w:rsidRPr="00777637">
        <w:t xml:space="preserve">current </w:t>
      </w:r>
      <w:r w:rsidR="00A3591C" w:rsidRPr="00777637">
        <w:t>GST turnover</w:t>
      </w:r>
      <w:r w:rsidRPr="00777637">
        <w:t xml:space="preserve"> worked out at a time in the month in which the return, notice or other document was required to be given is $20 million or more.</w:t>
      </w:r>
    </w:p>
    <w:p w:rsidR="00AC4B5D" w:rsidRPr="00777637" w:rsidRDefault="00AC4B5D" w:rsidP="00AC4B5D">
      <w:pPr>
        <w:pStyle w:val="subsection"/>
      </w:pPr>
      <w:r w:rsidRPr="00777637">
        <w:tab/>
        <w:t>(4A)</w:t>
      </w:r>
      <w:r w:rsidRPr="00777637">
        <w:tab/>
        <w:t xml:space="preserve">Neither </w:t>
      </w:r>
      <w:r w:rsidR="00DA1913" w:rsidRPr="00777637">
        <w:t>subsection (</w:t>
      </w:r>
      <w:r w:rsidRPr="00777637">
        <w:t xml:space="preserve">3) nor (4) applies to the entity, and the </w:t>
      </w:r>
      <w:r w:rsidR="00777637" w:rsidRPr="00777637">
        <w:rPr>
          <w:position w:val="6"/>
          <w:sz w:val="16"/>
        </w:rPr>
        <w:t>*</w:t>
      </w:r>
      <w:r w:rsidRPr="00777637">
        <w:t>base penalty amount is multiplied by 500, if:</w:t>
      </w:r>
    </w:p>
    <w:p w:rsidR="00AC4B5D" w:rsidRPr="00777637" w:rsidRDefault="00AC4B5D" w:rsidP="00AC4B5D">
      <w:pPr>
        <w:pStyle w:val="paragraph"/>
      </w:pPr>
      <w:r w:rsidRPr="00777637">
        <w:tab/>
        <w:t>(a)</w:t>
      </w:r>
      <w:r w:rsidRPr="00777637">
        <w:tab/>
        <w:t xml:space="preserve">the failure referred to in </w:t>
      </w:r>
      <w:r w:rsidR="00DA1913" w:rsidRPr="00777637">
        <w:t>subsection (</w:t>
      </w:r>
      <w:r w:rsidRPr="00777637">
        <w:t xml:space="preserve">2) is a failure to give a return, notice or other document on time or in the </w:t>
      </w:r>
      <w:r w:rsidR="00777637" w:rsidRPr="00777637">
        <w:rPr>
          <w:position w:val="6"/>
          <w:sz w:val="16"/>
        </w:rPr>
        <w:t>*</w:t>
      </w:r>
      <w:r w:rsidRPr="00777637">
        <w:t>approved form, as mentioned in subsection</w:t>
      </w:r>
      <w:r w:rsidR="00DA1913" w:rsidRPr="00777637">
        <w:t> </w:t>
      </w:r>
      <w:r w:rsidRPr="00777637">
        <w:t>286</w:t>
      </w:r>
      <w:r w:rsidR="00777637">
        <w:noBreakHyphen/>
      </w:r>
      <w:r w:rsidRPr="00777637">
        <w:t>75(1); and</w:t>
      </w:r>
    </w:p>
    <w:p w:rsidR="00AC4B5D" w:rsidRPr="00777637" w:rsidRDefault="00AC4B5D" w:rsidP="00AC4B5D">
      <w:pPr>
        <w:pStyle w:val="paragraph"/>
      </w:pPr>
      <w:r w:rsidRPr="00777637">
        <w:tab/>
        <w:t>(b)</w:t>
      </w:r>
      <w:r w:rsidRPr="00777637">
        <w:tab/>
        <w:t>on or before the day the return, notice or other document is required to be given:</w:t>
      </w:r>
    </w:p>
    <w:p w:rsidR="00AC4B5D" w:rsidRPr="00777637" w:rsidRDefault="00AC4B5D" w:rsidP="00AC4B5D">
      <w:pPr>
        <w:pStyle w:val="paragraphsub"/>
      </w:pPr>
      <w:r w:rsidRPr="00777637">
        <w:tab/>
        <w:t>(i)</w:t>
      </w:r>
      <w:r w:rsidRPr="00777637">
        <w:tab/>
        <w:t>the Commissioner has made an assessment of the entity’s income tax for one or more income years; or</w:t>
      </w:r>
    </w:p>
    <w:p w:rsidR="00AC4B5D" w:rsidRPr="00777637" w:rsidRDefault="00AC4B5D" w:rsidP="00AC4B5D">
      <w:pPr>
        <w:pStyle w:val="paragraphsub"/>
      </w:pPr>
      <w:r w:rsidRPr="00777637">
        <w:tab/>
        <w:t>(ii)</w:t>
      </w:r>
      <w:r w:rsidRPr="00777637">
        <w:tab/>
        <w:t>the Commissioner has made a determination under subsection</w:t>
      </w:r>
      <w:r w:rsidR="00DA1913" w:rsidRPr="00777637">
        <w:t> </w:t>
      </w:r>
      <w:r w:rsidRPr="00777637">
        <w:t>960</w:t>
      </w:r>
      <w:r w:rsidR="00777637">
        <w:noBreakHyphen/>
      </w:r>
      <w:r w:rsidRPr="00777637">
        <w:t xml:space="preserve">555(3) of the </w:t>
      </w:r>
      <w:r w:rsidRPr="00777637">
        <w:rPr>
          <w:i/>
        </w:rPr>
        <w:t>Income Tax Assessment Act 1997</w:t>
      </w:r>
      <w:r w:rsidRPr="00777637">
        <w:t xml:space="preserve"> in relation to the entity, or in relation to the </w:t>
      </w:r>
      <w:r w:rsidR="00777637" w:rsidRPr="00777637">
        <w:rPr>
          <w:position w:val="6"/>
          <w:sz w:val="16"/>
        </w:rPr>
        <w:t>*</w:t>
      </w:r>
      <w:r w:rsidRPr="00777637">
        <w:t>global parent entity for the group of which the entity is a member, for a period; or</w:t>
      </w:r>
    </w:p>
    <w:p w:rsidR="00AC4B5D" w:rsidRPr="00777637" w:rsidRDefault="00AC4B5D" w:rsidP="00AC4B5D">
      <w:pPr>
        <w:pStyle w:val="paragraphsub"/>
      </w:pPr>
      <w:r w:rsidRPr="00777637">
        <w:tab/>
        <w:t>(iii)</w:t>
      </w:r>
      <w:r w:rsidRPr="00777637">
        <w:tab/>
        <w:t>the entity has given the Commissioner statements in accordance with Subdivision</w:t>
      </w:r>
      <w:r w:rsidR="00DA1913" w:rsidRPr="00777637">
        <w:t> </w:t>
      </w:r>
      <w:r w:rsidRPr="00777637">
        <w:t>815</w:t>
      </w:r>
      <w:r w:rsidR="00777637">
        <w:noBreakHyphen/>
      </w:r>
      <w:r w:rsidRPr="00777637">
        <w:t xml:space="preserve">E of that Act for an income year or another 12 month </w:t>
      </w:r>
      <w:r w:rsidR="00EE367A" w:rsidRPr="00777637">
        <w:t>period; or</w:t>
      </w:r>
    </w:p>
    <w:p w:rsidR="00EE367A" w:rsidRPr="00777637" w:rsidRDefault="00EE367A" w:rsidP="00EE367A">
      <w:pPr>
        <w:pStyle w:val="paragraphsub"/>
      </w:pPr>
      <w:r w:rsidRPr="00777637">
        <w:tab/>
        <w:t>(iv)</w:t>
      </w:r>
      <w:r w:rsidRPr="00777637">
        <w:tab/>
        <w:t xml:space="preserve">the entity was a </w:t>
      </w:r>
      <w:r w:rsidR="00777637" w:rsidRPr="00777637">
        <w:rPr>
          <w:position w:val="6"/>
          <w:sz w:val="16"/>
        </w:rPr>
        <w:t>*</w:t>
      </w:r>
      <w:r w:rsidRPr="00777637">
        <w:t xml:space="preserve">subsidiary member of a </w:t>
      </w:r>
      <w:r w:rsidR="00777637" w:rsidRPr="00777637">
        <w:rPr>
          <w:position w:val="6"/>
          <w:sz w:val="16"/>
        </w:rPr>
        <w:t>*</w:t>
      </w:r>
      <w:r w:rsidRPr="00777637">
        <w:t xml:space="preserve">consolidated group or a </w:t>
      </w:r>
      <w:r w:rsidR="00777637" w:rsidRPr="00777637">
        <w:rPr>
          <w:position w:val="6"/>
          <w:sz w:val="16"/>
        </w:rPr>
        <w:t>*</w:t>
      </w:r>
      <w:r w:rsidRPr="00777637">
        <w:t xml:space="preserve">MEC group for one or more income years, and the Commissioner has made an assessment of the income tax of another entity that was a </w:t>
      </w:r>
      <w:r w:rsidR="00777637" w:rsidRPr="00777637">
        <w:rPr>
          <w:position w:val="6"/>
          <w:sz w:val="16"/>
        </w:rPr>
        <w:t>*</w:t>
      </w:r>
      <w:r w:rsidRPr="00777637">
        <w:t>member of the group for one or more of those income years; and</w:t>
      </w:r>
    </w:p>
    <w:p w:rsidR="00AC4B5D" w:rsidRPr="00777637" w:rsidRDefault="00AC4B5D" w:rsidP="00AC4B5D">
      <w:pPr>
        <w:pStyle w:val="paragraph"/>
      </w:pPr>
      <w:r w:rsidRPr="00777637">
        <w:tab/>
        <w:t>(c)</w:t>
      </w:r>
      <w:r w:rsidRPr="00777637">
        <w:tab/>
        <w:t xml:space="preserve">the entity was a </w:t>
      </w:r>
      <w:r w:rsidR="00777637" w:rsidRPr="00777637">
        <w:rPr>
          <w:position w:val="6"/>
          <w:sz w:val="16"/>
        </w:rPr>
        <w:t>*</w:t>
      </w:r>
      <w:r w:rsidRPr="00777637">
        <w:t>significant global entity for:</w:t>
      </w:r>
    </w:p>
    <w:p w:rsidR="00AC4B5D" w:rsidRPr="00777637" w:rsidRDefault="00AC4B5D" w:rsidP="00AC4B5D">
      <w:pPr>
        <w:pStyle w:val="paragraphsub"/>
      </w:pPr>
      <w:r w:rsidRPr="00777637">
        <w:tab/>
        <w:t>(i)</w:t>
      </w:r>
      <w:r w:rsidRPr="00777637">
        <w:tab/>
        <w:t>whichever of those income years or periods that ends on the most recent day; or</w:t>
      </w:r>
    </w:p>
    <w:p w:rsidR="00AC4B5D" w:rsidRPr="00777637" w:rsidRDefault="00AC4B5D" w:rsidP="00AC4B5D">
      <w:pPr>
        <w:pStyle w:val="paragraphsub"/>
      </w:pPr>
      <w:r w:rsidRPr="00777637">
        <w:tab/>
        <w:t>(ii)</w:t>
      </w:r>
      <w:r w:rsidRPr="00777637">
        <w:tab/>
        <w:t>if more than one of them ends on that most recent day—any of those income years or periods that ends on that most recent day.</w:t>
      </w:r>
    </w:p>
    <w:p w:rsidR="00AC4B5D" w:rsidRPr="00777637" w:rsidRDefault="00AC4B5D" w:rsidP="00AC4B5D">
      <w:pPr>
        <w:pStyle w:val="notetext"/>
      </w:pPr>
      <w:r w:rsidRPr="00777637">
        <w:lastRenderedPageBreak/>
        <w:t>Note:</w:t>
      </w:r>
      <w:r w:rsidRPr="00777637">
        <w:tab/>
        <w:t xml:space="preserve">For </w:t>
      </w:r>
      <w:r w:rsidR="00DA1913" w:rsidRPr="00777637">
        <w:t>subparagraph (</w:t>
      </w:r>
      <w:r w:rsidRPr="00777637">
        <w:t>b)(iii), an entity may be allowed to give statements for a 12 month period other than an income year (see section</w:t>
      </w:r>
      <w:r w:rsidR="00DA1913" w:rsidRPr="00777637">
        <w:t> </w:t>
      </w:r>
      <w:r w:rsidRPr="00777637">
        <w:t>815</w:t>
      </w:r>
      <w:r w:rsidR="00777637">
        <w:noBreakHyphen/>
      </w:r>
      <w:r w:rsidRPr="00777637">
        <w:t xml:space="preserve">360 of the </w:t>
      </w:r>
      <w:r w:rsidRPr="00777637">
        <w:rPr>
          <w:i/>
        </w:rPr>
        <w:t>Income Tax Assessment Act 1997</w:t>
      </w:r>
      <w:r w:rsidRPr="00777637">
        <w:t>).</w:t>
      </w:r>
    </w:p>
    <w:p w:rsidR="00AC4B5D" w:rsidRPr="00777637" w:rsidRDefault="00AC4B5D" w:rsidP="00AC4B5D">
      <w:pPr>
        <w:pStyle w:val="subsection"/>
      </w:pPr>
      <w:r w:rsidRPr="00777637">
        <w:tab/>
        <w:t>(4B)</w:t>
      </w:r>
      <w:r w:rsidRPr="00777637">
        <w:tab/>
        <w:t xml:space="preserve">However, </w:t>
      </w:r>
      <w:r w:rsidR="00DA1913" w:rsidRPr="00777637">
        <w:t>subsection (</w:t>
      </w:r>
      <w:r w:rsidRPr="00777637">
        <w:t>4A) is taken never to have applied to the entity in relation to the day the return, notice or other document is required to be given if:</w:t>
      </w:r>
    </w:p>
    <w:p w:rsidR="00EE367A" w:rsidRPr="00777637" w:rsidRDefault="00EE367A" w:rsidP="00EE367A">
      <w:pPr>
        <w:pStyle w:val="paragraph"/>
      </w:pPr>
      <w:r w:rsidRPr="00777637">
        <w:tab/>
        <w:t>(a)</w:t>
      </w:r>
      <w:r w:rsidRPr="00777637">
        <w:tab/>
        <w:t>the Commissioner makes an assessment of:</w:t>
      </w:r>
    </w:p>
    <w:p w:rsidR="00EE367A" w:rsidRPr="00777637" w:rsidRDefault="00EE367A" w:rsidP="00EE367A">
      <w:pPr>
        <w:pStyle w:val="paragraphsub"/>
      </w:pPr>
      <w:r w:rsidRPr="00777637">
        <w:tab/>
        <w:t>(i)</w:t>
      </w:r>
      <w:r w:rsidRPr="00777637">
        <w:tab/>
        <w:t>the entity’s income tax for the income year that includes that day; or</w:t>
      </w:r>
    </w:p>
    <w:p w:rsidR="00EE367A" w:rsidRPr="00777637" w:rsidRDefault="00EE367A" w:rsidP="00EE367A">
      <w:pPr>
        <w:pStyle w:val="paragraphsub"/>
      </w:pPr>
      <w:r w:rsidRPr="00777637">
        <w:tab/>
        <w:t>(ii)</w:t>
      </w:r>
      <w:r w:rsidRPr="00777637">
        <w:tab/>
        <w:t xml:space="preserve">if the entity was a </w:t>
      </w:r>
      <w:r w:rsidR="00777637" w:rsidRPr="00777637">
        <w:rPr>
          <w:position w:val="6"/>
          <w:sz w:val="16"/>
        </w:rPr>
        <w:t>*</w:t>
      </w:r>
      <w:r w:rsidRPr="00777637">
        <w:t xml:space="preserve">subsidiary member of a </w:t>
      </w:r>
      <w:r w:rsidR="00777637" w:rsidRPr="00777637">
        <w:rPr>
          <w:position w:val="6"/>
          <w:sz w:val="16"/>
        </w:rPr>
        <w:t>*</w:t>
      </w:r>
      <w:r w:rsidRPr="00777637">
        <w:t xml:space="preserve">consolidated group or a </w:t>
      </w:r>
      <w:r w:rsidR="00777637" w:rsidRPr="00777637">
        <w:rPr>
          <w:position w:val="6"/>
          <w:sz w:val="16"/>
        </w:rPr>
        <w:t>*</w:t>
      </w:r>
      <w:r w:rsidRPr="00777637">
        <w:t xml:space="preserve">MEC group for the income year that includes that day—the income tax, for that income year, of another </w:t>
      </w:r>
      <w:r w:rsidR="00777637" w:rsidRPr="00777637">
        <w:rPr>
          <w:position w:val="6"/>
          <w:sz w:val="16"/>
        </w:rPr>
        <w:t>*</w:t>
      </w:r>
      <w:r w:rsidRPr="00777637">
        <w:t>member of that group; and</w:t>
      </w:r>
    </w:p>
    <w:p w:rsidR="00AC4B5D" w:rsidRPr="00777637" w:rsidRDefault="00AC4B5D" w:rsidP="00AC4B5D">
      <w:pPr>
        <w:pStyle w:val="paragraph"/>
      </w:pPr>
      <w:r w:rsidRPr="00777637">
        <w:tab/>
        <w:t>(b)</w:t>
      </w:r>
      <w:r w:rsidRPr="00777637">
        <w:tab/>
        <w:t xml:space="preserve">the entity is not a </w:t>
      </w:r>
      <w:r w:rsidR="00777637" w:rsidRPr="00777637">
        <w:rPr>
          <w:position w:val="6"/>
          <w:sz w:val="16"/>
        </w:rPr>
        <w:t>*</w:t>
      </w:r>
      <w:r w:rsidRPr="00777637">
        <w:t>significant global entity for that income year.</w:t>
      </w:r>
    </w:p>
    <w:p w:rsidR="00EF2BF5" w:rsidRPr="00777637" w:rsidRDefault="00EF2BF5" w:rsidP="002624BB">
      <w:pPr>
        <w:pStyle w:val="subsection"/>
      </w:pPr>
      <w:r w:rsidRPr="00777637">
        <w:tab/>
        <w:t>(5)</w:t>
      </w:r>
      <w:r w:rsidRPr="00777637">
        <w:tab/>
        <w:t xml:space="preserve">In working out the </w:t>
      </w:r>
      <w:r w:rsidR="00777637" w:rsidRPr="00777637">
        <w:rPr>
          <w:position w:val="6"/>
          <w:sz w:val="16"/>
        </w:rPr>
        <w:t>*</w:t>
      </w:r>
      <w:r w:rsidRPr="00777637">
        <w:t>base penalty amount, the amount of a penalty unit is the amount applying at the start of the relevant 28 day period.</w:t>
      </w:r>
    </w:p>
    <w:p w:rsidR="00EF2BF5" w:rsidRPr="00777637" w:rsidRDefault="00EF2BF5" w:rsidP="002624BB">
      <w:pPr>
        <w:pStyle w:val="subsection"/>
      </w:pPr>
      <w:r w:rsidRPr="00777637">
        <w:tab/>
        <w:t>(6)</w:t>
      </w:r>
      <w:r w:rsidRPr="00777637">
        <w:tab/>
        <w:t xml:space="preserve">The fact that you have not yet </w:t>
      </w:r>
      <w:r w:rsidR="00DF6872" w:rsidRPr="00777637">
        <w:t>given</w:t>
      </w:r>
      <w:r w:rsidRPr="00777637">
        <w:t xml:space="preserve"> the relevant return, notice or other document does not prevent the Commissioner notifying you that you are liable to an administrative penalty under this Subdivision. That penalty may be later increased under this section.</w:t>
      </w:r>
    </w:p>
    <w:p w:rsidR="00EF2BF5" w:rsidRPr="00777637" w:rsidRDefault="00EF2BF5" w:rsidP="00EF2BF5">
      <w:pPr>
        <w:pStyle w:val="notetext"/>
      </w:pPr>
      <w:r w:rsidRPr="00777637">
        <w:t>Note:</w:t>
      </w:r>
      <w:r w:rsidRPr="00777637">
        <w:tab/>
        <w:t>The Commissioner is required to notify you of an administrative penalty: see section</w:t>
      </w:r>
      <w:r w:rsidR="00DA1913" w:rsidRPr="00777637">
        <w:t> </w:t>
      </w:r>
      <w:r w:rsidRPr="00777637">
        <w:t>298</w:t>
      </w:r>
      <w:r w:rsidR="00777637">
        <w:noBreakHyphen/>
      </w:r>
      <w:r w:rsidRPr="00777637">
        <w:t>10.</w:t>
      </w:r>
    </w:p>
    <w:p w:rsidR="00EF2BF5" w:rsidRPr="00777637" w:rsidRDefault="00EF2BF5" w:rsidP="00352BC6">
      <w:pPr>
        <w:pStyle w:val="ActHead4"/>
        <w:pageBreakBefore/>
      </w:pPr>
      <w:bookmarkStart w:id="416" w:name="_Toc69307474"/>
      <w:r w:rsidRPr="00777637">
        <w:rPr>
          <w:rStyle w:val="CharSubdNo"/>
        </w:rPr>
        <w:lastRenderedPageBreak/>
        <w:t>Division</w:t>
      </w:r>
      <w:r w:rsidR="00DA1913" w:rsidRPr="00777637">
        <w:rPr>
          <w:rStyle w:val="CharSubdNo"/>
        </w:rPr>
        <w:t> </w:t>
      </w:r>
      <w:r w:rsidRPr="00777637">
        <w:rPr>
          <w:rStyle w:val="CharSubdNo"/>
        </w:rPr>
        <w:t>288</w:t>
      </w:r>
      <w:r w:rsidRPr="00777637">
        <w:t>—</w:t>
      </w:r>
      <w:r w:rsidRPr="00777637">
        <w:rPr>
          <w:rStyle w:val="CharSubdText"/>
        </w:rPr>
        <w:t>Miscellaneous administrative penalties</w:t>
      </w:r>
      <w:bookmarkEnd w:id="416"/>
    </w:p>
    <w:p w:rsidR="00EF2BF5" w:rsidRPr="00777637" w:rsidRDefault="00EF2BF5" w:rsidP="00EF2BF5">
      <w:pPr>
        <w:pStyle w:val="TofSectsHeading"/>
      </w:pPr>
      <w:r w:rsidRPr="00777637">
        <w:t>Table of sections</w:t>
      </w:r>
    </w:p>
    <w:p w:rsidR="00EF2BF5" w:rsidRPr="00777637" w:rsidRDefault="00EF2BF5" w:rsidP="00EF2BF5">
      <w:pPr>
        <w:pStyle w:val="TofSectsSection"/>
      </w:pPr>
      <w:r w:rsidRPr="00777637">
        <w:t>288</w:t>
      </w:r>
      <w:r w:rsidR="00777637">
        <w:noBreakHyphen/>
      </w:r>
      <w:r w:rsidRPr="00777637">
        <w:t>10</w:t>
      </w:r>
      <w:r w:rsidRPr="00777637">
        <w:tab/>
        <w:t>Penalty for non</w:t>
      </w:r>
      <w:r w:rsidR="00777637">
        <w:noBreakHyphen/>
      </w:r>
      <w:r w:rsidRPr="00777637">
        <w:t>electronic notification</w:t>
      </w:r>
    </w:p>
    <w:p w:rsidR="00EF2BF5" w:rsidRPr="00777637" w:rsidRDefault="00EF2BF5" w:rsidP="00EF2BF5">
      <w:pPr>
        <w:pStyle w:val="TofSectsSection"/>
      </w:pPr>
      <w:r w:rsidRPr="00777637">
        <w:t>288</w:t>
      </w:r>
      <w:r w:rsidR="00777637">
        <w:noBreakHyphen/>
      </w:r>
      <w:r w:rsidRPr="00777637">
        <w:t>20</w:t>
      </w:r>
      <w:r w:rsidRPr="00777637">
        <w:tab/>
        <w:t>Penalty for non</w:t>
      </w:r>
      <w:r w:rsidR="00777637">
        <w:noBreakHyphen/>
      </w:r>
      <w:r w:rsidRPr="00777637">
        <w:t>electronic payment</w:t>
      </w:r>
    </w:p>
    <w:p w:rsidR="00EF2BF5" w:rsidRPr="00777637" w:rsidRDefault="00EF2BF5" w:rsidP="00EF2BF5">
      <w:pPr>
        <w:pStyle w:val="TofSectsSection"/>
        <w:rPr>
          <w:noProof/>
        </w:rPr>
      </w:pPr>
      <w:r w:rsidRPr="00777637">
        <w:t>288</w:t>
      </w:r>
      <w:r w:rsidR="00777637">
        <w:rPr>
          <w:noProof/>
        </w:rPr>
        <w:noBreakHyphen/>
      </w:r>
      <w:r w:rsidRPr="00777637">
        <w:rPr>
          <w:noProof/>
        </w:rPr>
        <w:t>25</w:t>
      </w:r>
      <w:r w:rsidRPr="00777637">
        <w:rPr>
          <w:noProof/>
        </w:rPr>
        <w:tab/>
        <w:t>Penalty for failure to keep or retain records</w:t>
      </w:r>
    </w:p>
    <w:p w:rsidR="00EF2BF5" w:rsidRPr="00777637" w:rsidRDefault="00EF2BF5" w:rsidP="00EF2BF5">
      <w:pPr>
        <w:pStyle w:val="TofSectsSection"/>
      </w:pPr>
      <w:r w:rsidRPr="00777637">
        <w:t>288</w:t>
      </w:r>
      <w:r w:rsidR="00777637">
        <w:noBreakHyphen/>
      </w:r>
      <w:r w:rsidRPr="00777637">
        <w:t>30</w:t>
      </w:r>
      <w:r w:rsidRPr="00777637">
        <w:tab/>
        <w:t>Penalty for failure to retain or produce declarations</w:t>
      </w:r>
    </w:p>
    <w:p w:rsidR="00EF2BF5" w:rsidRPr="00777637" w:rsidRDefault="00EF2BF5" w:rsidP="00EF2BF5">
      <w:pPr>
        <w:pStyle w:val="TofSectsSection"/>
      </w:pPr>
      <w:r w:rsidRPr="00777637">
        <w:t>288</w:t>
      </w:r>
      <w:r w:rsidR="00777637">
        <w:noBreakHyphen/>
      </w:r>
      <w:r w:rsidRPr="00777637">
        <w:t>35</w:t>
      </w:r>
      <w:r w:rsidRPr="00777637">
        <w:tab/>
        <w:t>Penalty for preventing access etc.</w:t>
      </w:r>
    </w:p>
    <w:p w:rsidR="00EF2BF5" w:rsidRPr="00777637" w:rsidRDefault="00EF2BF5" w:rsidP="00EF2BF5">
      <w:pPr>
        <w:pStyle w:val="TofSectsSection"/>
      </w:pPr>
      <w:r w:rsidRPr="00777637">
        <w:t>288</w:t>
      </w:r>
      <w:r w:rsidR="00777637">
        <w:noBreakHyphen/>
      </w:r>
      <w:r w:rsidRPr="00777637">
        <w:t>40</w:t>
      </w:r>
      <w:r w:rsidRPr="00777637">
        <w:tab/>
        <w:t>Penalty for failing to register or cancel registration</w:t>
      </w:r>
    </w:p>
    <w:p w:rsidR="00EF2BF5" w:rsidRPr="00777637" w:rsidRDefault="00EF2BF5" w:rsidP="00EF2BF5">
      <w:pPr>
        <w:pStyle w:val="TofSectsSection"/>
      </w:pPr>
      <w:r w:rsidRPr="00777637">
        <w:t>288</w:t>
      </w:r>
      <w:r w:rsidR="00777637">
        <w:noBreakHyphen/>
      </w:r>
      <w:r w:rsidRPr="00777637">
        <w:t>45</w:t>
      </w:r>
      <w:r w:rsidRPr="00777637">
        <w:tab/>
      </w:r>
      <w:r w:rsidR="0001444B" w:rsidRPr="00777637">
        <w:t>Penalty for failing to issue tax invoice etc.</w:t>
      </w:r>
    </w:p>
    <w:p w:rsidR="00D35716" w:rsidRPr="00777637" w:rsidRDefault="00D35716" w:rsidP="00D35716">
      <w:pPr>
        <w:pStyle w:val="TofSectsSection"/>
      </w:pPr>
      <w:r w:rsidRPr="00777637">
        <w:t>288</w:t>
      </w:r>
      <w:r w:rsidR="00777637">
        <w:noBreakHyphen/>
      </w:r>
      <w:r w:rsidRPr="00777637">
        <w:t>4</w:t>
      </w:r>
      <w:r w:rsidR="00C96E32" w:rsidRPr="00777637">
        <w:t>6</w:t>
      </w:r>
      <w:r w:rsidRPr="00777637">
        <w:tab/>
        <w:t>Penalty for failing to ensure tax information about supplies of low value goods is included in customs documents</w:t>
      </w:r>
    </w:p>
    <w:p w:rsidR="00EF2BF5" w:rsidRPr="00777637" w:rsidRDefault="00EF2BF5" w:rsidP="00EF2BF5">
      <w:pPr>
        <w:pStyle w:val="TofSectsSection"/>
      </w:pPr>
      <w:r w:rsidRPr="00777637">
        <w:t>288</w:t>
      </w:r>
      <w:r w:rsidR="00777637">
        <w:noBreakHyphen/>
      </w:r>
      <w:r w:rsidRPr="00777637">
        <w:t>50</w:t>
      </w:r>
      <w:r w:rsidRPr="00777637">
        <w:tab/>
        <w:t>Penalty for both principal and agent issuing certain documents</w:t>
      </w:r>
    </w:p>
    <w:p w:rsidR="00EF2BF5" w:rsidRPr="00777637" w:rsidRDefault="00EF2BF5" w:rsidP="00EF2BF5">
      <w:pPr>
        <w:pStyle w:val="TofSectsSection"/>
      </w:pPr>
      <w:r w:rsidRPr="00777637">
        <w:t>288</w:t>
      </w:r>
      <w:r w:rsidR="00777637">
        <w:noBreakHyphen/>
      </w:r>
      <w:r w:rsidRPr="00777637">
        <w:t>70</w:t>
      </w:r>
      <w:r w:rsidRPr="00777637">
        <w:tab/>
        <w:t>Administrative penalties for life insurance companies</w:t>
      </w:r>
    </w:p>
    <w:p w:rsidR="00EF2BF5" w:rsidRPr="00777637" w:rsidRDefault="00E15A77" w:rsidP="00EF2BF5">
      <w:pPr>
        <w:pStyle w:val="TofSectsSection"/>
      </w:pPr>
      <w:r w:rsidRPr="00777637">
        <w:t>288</w:t>
      </w:r>
      <w:r w:rsidR="00777637">
        <w:noBreakHyphen/>
      </w:r>
      <w:r w:rsidRPr="00777637">
        <w:t>75</w:t>
      </w:r>
      <w:r w:rsidRPr="00777637">
        <w:tab/>
        <w:t>Administrative penalty for a copyright or resale royalty collecting society</w:t>
      </w:r>
    </w:p>
    <w:p w:rsidR="000B414E" w:rsidRPr="00777637" w:rsidRDefault="000B414E" w:rsidP="00EF2BF5">
      <w:pPr>
        <w:pStyle w:val="TofSectsSection"/>
      </w:pPr>
      <w:r w:rsidRPr="00777637">
        <w:t>288</w:t>
      </w:r>
      <w:r w:rsidR="00777637">
        <w:noBreakHyphen/>
      </w:r>
      <w:r w:rsidRPr="00777637">
        <w:t>80</w:t>
      </w:r>
      <w:r w:rsidRPr="00777637">
        <w:tab/>
        <w:t>Administrative penalty for over declaring conduit foreign income</w:t>
      </w:r>
    </w:p>
    <w:p w:rsidR="00105042" w:rsidRPr="00777637" w:rsidRDefault="00105042" w:rsidP="00EF2BF5">
      <w:pPr>
        <w:pStyle w:val="TofSectsSection"/>
      </w:pPr>
      <w:r w:rsidRPr="00777637">
        <w:t>288</w:t>
      </w:r>
      <w:r w:rsidR="00777637">
        <w:noBreakHyphen/>
      </w:r>
      <w:r w:rsidRPr="00777637">
        <w:t>85</w:t>
      </w:r>
      <w:r w:rsidRPr="00777637">
        <w:tab/>
        <w:t>Failure by Reporting Financial Institution to obtain self</w:t>
      </w:r>
      <w:r w:rsidR="00777637">
        <w:noBreakHyphen/>
      </w:r>
      <w:r w:rsidRPr="00777637">
        <w:t>certification</w:t>
      </w:r>
    </w:p>
    <w:p w:rsidR="005A7D8F" w:rsidRPr="00777637" w:rsidRDefault="005A7D8F" w:rsidP="00EF2BF5">
      <w:pPr>
        <w:pStyle w:val="TofSectsSection"/>
      </w:pPr>
      <w:r w:rsidRPr="00777637">
        <w:t>288</w:t>
      </w:r>
      <w:r w:rsidR="00777637">
        <w:noBreakHyphen/>
      </w:r>
      <w:r w:rsidRPr="00777637">
        <w:t>95</w:t>
      </w:r>
      <w:r w:rsidRPr="00777637">
        <w:tab/>
      </w:r>
      <w:r w:rsidR="006A42FA" w:rsidRPr="00777637">
        <w:t>Failing to comply etc. with release authority</w:t>
      </w:r>
    </w:p>
    <w:p w:rsidR="005A7D8F" w:rsidRPr="00777637" w:rsidRDefault="005A7D8F" w:rsidP="00EF2BF5">
      <w:pPr>
        <w:pStyle w:val="TofSectsSection"/>
      </w:pPr>
      <w:r w:rsidRPr="00777637">
        <w:t>288</w:t>
      </w:r>
      <w:r w:rsidR="00777637">
        <w:noBreakHyphen/>
      </w:r>
      <w:r w:rsidRPr="00777637">
        <w:t>100</w:t>
      </w:r>
      <w:r w:rsidRPr="00777637">
        <w:tab/>
      </w:r>
      <w:r w:rsidR="0074249E" w:rsidRPr="00777637">
        <w:t>Excess money paid under release authority</w:t>
      </w:r>
    </w:p>
    <w:p w:rsidR="005A7D8F" w:rsidRPr="00777637" w:rsidRDefault="005A7D8F" w:rsidP="00EF2BF5">
      <w:pPr>
        <w:pStyle w:val="TofSectsSection"/>
      </w:pPr>
      <w:r w:rsidRPr="00777637">
        <w:t>288</w:t>
      </w:r>
      <w:r w:rsidR="00777637">
        <w:noBreakHyphen/>
      </w:r>
      <w:r w:rsidRPr="00777637">
        <w:t>105</w:t>
      </w:r>
      <w:r w:rsidRPr="00777637">
        <w:tab/>
      </w:r>
      <w:r w:rsidR="0074249E" w:rsidRPr="00777637">
        <w:t>Superannuation provider to calculate crystallised pre</w:t>
      </w:r>
      <w:r w:rsidR="00777637">
        <w:noBreakHyphen/>
      </w:r>
      <w:r w:rsidR="0074249E" w:rsidRPr="00777637">
        <w:t>July 83 amount of superannuation interest by 30</w:t>
      </w:r>
      <w:r w:rsidR="00DA1913" w:rsidRPr="00777637">
        <w:t> </w:t>
      </w:r>
      <w:r w:rsidR="0074249E" w:rsidRPr="00777637">
        <w:t>June 2008</w:t>
      </w:r>
    </w:p>
    <w:p w:rsidR="00A52700" w:rsidRPr="00777637" w:rsidRDefault="00A52700" w:rsidP="00A52700">
      <w:pPr>
        <w:pStyle w:val="TofSectsSection"/>
      </w:pPr>
      <w:r w:rsidRPr="00777637">
        <w:t>288</w:t>
      </w:r>
      <w:r w:rsidR="00777637">
        <w:noBreakHyphen/>
      </w:r>
      <w:r w:rsidRPr="00777637">
        <w:t>110</w:t>
      </w:r>
      <w:r w:rsidRPr="00777637">
        <w:tab/>
        <w:t>Contravention of superannuation data and payment regulation or standard</w:t>
      </w:r>
    </w:p>
    <w:p w:rsidR="001872C9" w:rsidRPr="00777637" w:rsidRDefault="001872C9" w:rsidP="00A52700">
      <w:pPr>
        <w:pStyle w:val="TofSectsSection"/>
      </w:pPr>
      <w:r w:rsidRPr="00777637">
        <w:t>288</w:t>
      </w:r>
      <w:r w:rsidR="00777637">
        <w:noBreakHyphen/>
      </w:r>
      <w:r w:rsidRPr="00777637">
        <w:t>115</w:t>
      </w:r>
      <w:r w:rsidRPr="00777637">
        <w:tab/>
        <w:t>AMIT under or over resulting from intentional disregard of or recklessness as to taxation law</w:t>
      </w:r>
    </w:p>
    <w:p w:rsidR="00557E4D" w:rsidRPr="00777637" w:rsidRDefault="00557E4D" w:rsidP="00A52700">
      <w:pPr>
        <w:pStyle w:val="TofSectsSection"/>
      </w:pPr>
      <w:r w:rsidRPr="00777637">
        <w:t>288</w:t>
      </w:r>
      <w:r w:rsidR="00777637">
        <w:noBreakHyphen/>
      </w:r>
      <w:r w:rsidRPr="00777637">
        <w:t>120</w:t>
      </w:r>
      <w:r w:rsidRPr="00777637">
        <w:tab/>
        <w:t>Prohibited offsets of liabilities using interest etc. accrued on farm management deposits</w:t>
      </w:r>
    </w:p>
    <w:p w:rsidR="005A701C" w:rsidRPr="00777637" w:rsidRDefault="005A701C" w:rsidP="00A52700">
      <w:pPr>
        <w:pStyle w:val="TofSectsSection"/>
      </w:pPr>
      <w:r w:rsidRPr="00777637">
        <w:t>288</w:t>
      </w:r>
      <w:r w:rsidR="00777637">
        <w:noBreakHyphen/>
      </w:r>
      <w:r w:rsidRPr="00777637">
        <w:t>125</w:t>
      </w:r>
      <w:r w:rsidRPr="00777637">
        <w:tab/>
        <w:t>Producing or supplying electronic sales suppression tools</w:t>
      </w:r>
    </w:p>
    <w:p w:rsidR="00F348FA" w:rsidRPr="00777637" w:rsidRDefault="00F348FA" w:rsidP="00A52700">
      <w:pPr>
        <w:pStyle w:val="TofSectsSection"/>
      </w:pPr>
      <w:r w:rsidRPr="00777637">
        <w:t>288</w:t>
      </w:r>
      <w:r w:rsidR="00777637">
        <w:noBreakHyphen/>
      </w:r>
      <w:r w:rsidRPr="00777637">
        <w:t>130</w:t>
      </w:r>
      <w:r w:rsidRPr="00777637">
        <w:tab/>
        <w:t>Possessing electronic sales suppression tools</w:t>
      </w:r>
    </w:p>
    <w:p w:rsidR="00F348FA" w:rsidRPr="00777637" w:rsidRDefault="00F348FA" w:rsidP="00A52700">
      <w:pPr>
        <w:pStyle w:val="TofSectsSection"/>
      </w:pPr>
      <w:r w:rsidRPr="00777637">
        <w:t>288</w:t>
      </w:r>
      <w:r w:rsidR="00777637">
        <w:noBreakHyphen/>
      </w:r>
      <w:r w:rsidRPr="00777637">
        <w:t>135</w:t>
      </w:r>
      <w:r w:rsidRPr="00777637">
        <w:tab/>
        <w:t>Incorrectly keeping records using electronic sales suppression tools</w:t>
      </w:r>
    </w:p>
    <w:p w:rsidR="00EF2BF5" w:rsidRPr="00777637" w:rsidRDefault="00EF2BF5" w:rsidP="00EF2BF5">
      <w:pPr>
        <w:pStyle w:val="ActHead5"/>
      </w:pPr>
      <w:bookmarkStart w:id="417" w:name="_Toc69307475"/>
      <w:r w:rsidRPr="00777637">
        <w:rPr>
          <w:rStyle w:val="CharSectno"/>
        </w:rPr>
        <w:t>288</w:t>
      </w:r>
      <w:r w:rsidR="00777637">
        <w:rPr>
          <w:rStyle w:val="CharSectno"/>
        </w:rPr>
        <w:noBreakHyphen/>
      </w:r>
      <w:r w:rsidRPr="00777637">
        <w:rPr>
          <w:rStyle w:val="CharSectno"/>
        </w:rPr>
        <w:t>10</w:t>
      </w:r>
      <w:r w:rsidRPr="00777637">
        <w:t xml:space="preserve">  Penalty for non</w:t>
      </w:r>
      <w:r w:rsidR="00777637">
        <w:noBreakHyphen/>
      </w:r>
      <w:r w:rsidRPr="00777637">
        <w:t>electronic notification</w:t>
      </w:r>
      <w:bookmarkEnd w:id="417"/>
    </w:p>
    <w:p w:rsidR="00EF2BF5" w:rsidRPr="00777637" w:rsidRDefault="00EF2BF5" w:rsidP="002624BB">
      <w:pPr>
        <w:pStyle w:val="subsection"/>
      </w:pPr>
      <w:r w:rsidRPr="00777637">
        <w:tab/>
      </w:r>
      <w:r w:rsidRPr="00777637">
        <w:tab/>
        <w:t>An entity that:</w:t>
      </w:r>
    </w:p>
    <w:p w:rsidR="00EF2BF5" w:rsidRPr="00777637" w:rsidRDefault="00EF2BF5" w:rsidP="00EF2BF5">
      <w:pPr>
        <w:pStyle w:val="paragraph"/>
      </w:pPr>
      <w:r w:rsidRPr="00777637">
        <w:tab/>
        <w:t>(a)</w:t>
      </w:r>
      <w:r w:rsidRPr="00777637">
        <w:tab/>
        <w:t>under subsection</w:t>
      </w:r>
      <w:r w:rsidR="00DA1913" w:rsidRPr="00777637">
        <w:t> </w:t>
      </w:r>
      <w:r w:rsidRPr="00777637">
        <w:t>31</w:t>
      </w:r>
      <w:r w:rsidR="00777637">
        <w:noBreakHyphen/>
      </w:r>
      <w:r w:rsidRPr="00777637">
        <w:t xml:space="preserve">25(2) of the </w:t>
      </w:r>
      <w:r w:rsidR="00777637" w:rsidRPr="00777637">
        <w:rPr>
          <w:position w:val="6"/>
          <w:sz w:val="16"/>
        </w:rPr>
        <w:t>*</w:t>
      </w:r>
      <w:r w:rsidRPr="00777637">
        <w:t xml:space="preserve">GST Act, is required to </w:t>
      </w:r>
      <w:r w:rsidR="00777637" w:rsidRPr="00777637">
        <w:rPr>
          <w:position w:val="6"/>
          <w:sz w:val="16"/>
        </w:rPr>
        <w:t>*</w:t>
      </w:r>
      <w:r w:rsidRPr="00777637">
        <w:t xml:space="preserve">lodge a </w:t>
      </w:r>
      <w:r w:rsidR="00777637" w:rsidRPr="00777637">
        <w:rPr>
          <w:position w:val="6"/>
          <w:sz w:val="16"/>
        </w:rPr>
        <w:t>*</w:t>
      </w:r>
      <w:r w:rsidRPr="00777637">
        <w:t>GST return electronically; or</w:t>
      </w:r>
    </w:p>
    <w:p w:rsidR="00712420" w:rsidRPr="00777637" w:rsidRDefault="00712420" w:rsidP="00712420">
      <w:pPr>
        <w:pStyle w:val="paragraph"/>
      </w:pPr>
      <w:r w:rsidRPr="00777637">
        <w:tab/>
        <w:t>(aa)</w:t>
      </w:r>
      <w:r w:rsidRPr="00777637">
        <w:tab/>
        <w:t>under subsection</w:t>
      </w:r>
      <w:r w:rsidR="00DA1913" w:rsidRPr="00777637">
        <w:t> </w:t>
      </w:r>
      <w:r w:rsidRPr="00777637">
        <w:t>45</w:t>
      </w:r>
      <w:r w:rsidR="00777637">
        <w:noBreakHyphen/>
      </w:r>
      <w:r w:rsidRPr="00777637">
        <w:t>20(2A) in this Schedule, is required to give a notification electronically; or</w:t>
      </w:r>
    </w:p>
    <w:p w:rsidR="00EF2BF5" w:rsidRPr="00777637" w:rsidRDefault="00EF2BF5" w:rsidP="00EF2BF5">
      <w:pPr>
        <w:pStyle w:val="paragraph"/>
      </w:pPr>
      <w:r w:rsidRPr="00777637">
        <w:lastRenderedPageBreak/>
        <w:tab/>
        <w:t>(b)</w:t>
      </w:r>
      <w:r w:rsidRPr="00777637">
        <w:tab/>
        <w:t>under section</w:t>
      </w:r>
      <w:r w:rsidR="00DA1913" w:rsidRPr="00777637">
        <w:t> </w:t>
      </w:r>
      <w:r w:rsidRPr="00777637">
        <w:t>388</w:t>
      </w:r>
      <w:r w:rsidR="00777637">
        <w:noBreakHyphen/>
      </w:r>
      <w:r w:rsidRPr="00777637">
        <w:t xml:space="preserve">80 in this Schedule, is required to notify another </w:t>
      </w:r>
      <w:r w:rsidR="00777637" w:rsidRPr="00777637">
        <w:rPr>
          <w:position w:val="6"/>
          <w:sz w:val="16"/>
        </w:rPr>
        <w:t>*</w:t>
      </w:r>
      <w:r w:rsidRPr="00777637">
        <w:t>BAS amount electronically;</w:t>
      </w:r>
    </w:p>
    <w:p w:rsidR="00EF2BF5" w:rsidRPr="00777637" w:rsidRDefault="00EF2BF5" w:rsidP="006B2802">
      <w:pPr>
        <w:pStyle w:val="subsection2"/>
      </w:pPr>
      <w:r w:rsidRPr="00777637">
        <w:t xml:space="preserve">but </w:t>
      </w:r>
      <w:r w:rsidR="00712420" w:rsidRPr="00777637">
        <w:t xml:space="preserve">lodges, gives or notifies </w:t>
      </w:r>
      <w:r w:rsidRPr="00777637">
        <w:t>it in another way, is liable to an administrative penalty of 5 penalty units.</w:t>
      </w:r>
    </w:p>
    <w:p w:rsidR="00EF2BF5" w:rsidRPr="00777637" w:rsidRDefault="00EF2BF5" w:rsidP="00EF2BF5">
      <w:pPr>
        <w:pStyle w:val="notetext"/>
      </w:pPr>
      <w:r w:rsidRPr="00777637">
        <w:t>Note 1:</w:t>
      </w:r>
      <w:r w:rsidRPr="00777637">
        <w:tab/>
        <w:t>See section</w:t>
      </w:r>
      <w:r w:rsidR="00DA1913" w:rsidRPr="00777637">
        <w:t> </w:t>
      </w:r>
      <w:r w:rsidRPr="00777637">
        <w:t xml:space="preserve">4AA of the </w:t>
      </w:r>
      <w:r w:rsidRPr="00777637">
        <w:rPr>
          <w:i/>
        </w:rPr>
        <w:t xml:space="preserve">Crimes Act 1914 </w:t>
      </w:r>
      <w:r w:rsidRPr="00777637">
        <w:t>for the current value of a penalty unit.</w:t>
      </w:r>
    </w:p>
    <w:p w:rsidR="00EF2BF5" w:rsidRPr="00777637" w:rsidRDefault="00EF2BF5" w:rsidP="00EF2BF5">
      <w:pPr>
        <w:pStyle w:val="notetext"/>
      </w:pPr>
      <w:r w:rsidRPr="00777637">
        <w:t>Note 2:</w:t>
      </w:r>
      <w:r w:rsidRPr="00777637">
        <w:tab/>
        <w:t>Division</w:t>
      </w:r>
      <w:r w:rsidR="00DA1913" w:rsidRPr="00777637">
        <w:t> </w:t>
      </w:r>
      <w:r w:rsidRPr="00777637">
        <w:t xml:space="preserve">298 contains machinery provisions for administrative </w:t>
      </w:r>
      <w:r w:rsidR="00FB04C8" w:rsidRPr="00777637">
        <w:t xml:space="preserve">and civil </w:t>
      </w:r>
      <w:r w:rsidRPr="00777637">
        <w:t>penalties.</w:t>
      </w:r>
    </w:p>
    <w:p w:rsidR="00EF2BF5" w:rsidRPr="00777637" w:rsidRDefault="00EF2BF5" w:rsidP="00514D53">
      <w:pPr>
        <w:pStyle w:val="ActHead5"/>
      </w:pPr>
      <w:bookmarkStart w:id="418" w:name="_Toc69307476"/>
      <w:r w:rsidRPr="00777637">
        <w:rPr>
          <w:rStyle w:val="CharSectno"/>
        </w:rPr>
        <w:t>288</w:t>
      </w:r>
      <w:r w:rsidR="00777637">
        <w:rPr>
          <w:rStyle w:val="CharSectno"/>
        </w:rPr>
        <w:noBreakHyphen/>
      </w:r>
      <w:r w:rsidRPr="00777637">
        <w:rPr>
          <w:rStyle w:val="CharSectno"/>
        </w:rPr>
        <w:t>20</w:t>
      </w:r>
      <w:r w:rsidRPr="00777637">
        <w:t xml:space="preserve">  Penalty for non</w:t>
      </w:r>
      <w:r w:rsidR="00777637">
        <w:noBreakHyphen/>
      </w:r>
      <w:r w:rsidRPr="00777637">
        <w:t>electronic payment</w:t>
      </w:r>
      <w:bookmarkEnd w:id="418"/>
    </w:p>
    <w:p w:rsidR="00EF2BF5" w:rsidRPr="00777637" w:rsidRDefault="00EF2BF5" w:rsidP="00514D53">
      <w:pPr>
        <w:pStyle w:val="subsection"/>
        <w:keepNext/>
        <w:keepLines/>
      </w:pPr>
      <w:r w:rsidRPr="00777637">
        <w:tab/>
      </w:r>
      <w:r w:rsidRPr="00777637">
        <w:tab/>
        <w:t>An entity that:</w:t>
      </w:r>
    </w:p>
    <w:p w:rsidR="00EF2BF5" w:rsidRPr="00777637" w:rsidRDefault="00EF2BF5" w:rsidP="00EF2BF5">
      <w:pPr>
        <w:pStyle w:val="paragraph"/>
      </w:pPr>
      <w:r w:rsidRPr="00777637">
        <w:tab/>
        <w:t>(a)</w:t>
      </w:r>
      <w:r w:rsidRPr="00777637">
        <w:tab/>
        <w:t>under subsection</w:t>
      </w:r>
      <w:r w:rsidR="00DA1913" w:rsidRPr="00777637">
        <w:t> </w:t>
      </w:r>
      <w:r w:rsidRPr="00777637">
        <w:t>33</w:t>
      </w:r>
      <w:r w:rsidR="00777637">
        <w:noBreakHyphen/>
      </w:r>
      <w:r w:rsidRPr="00777637">
        <w:t xml:space="preserve">10(2) of the </w:t>
      </w:r>
      <w:r w:rsidR="00777637" w:rsidRPr="00777637">
        <w:rPr>
          <w:position w:val="6"/>
          <w:sz w:val="16"/>
        </w:rPr>
        <w:t>*</w:t>
      </w:r>
      <w:r w:rsidRPr="00777637">
        <w:t xml:space="preserve">GST Act, is required to pay </w:t>
      </w:r>
      <w:r w:rsidR="002B1FA2" w:rsidRPr="00777637">
        <w:t xml:space="preserve">an </w:t>
      </w:r>
      <w:r w:rsidR="00777637" w:rsidRPr="00777637">
        <w:rPr>
          <w:position w:val="6"/>
          <w:sz w:val="16"/>
        </w:rPr>
        <w:t>*</w:t>
      </w:r>
      <w:r w:rsidR="002B1FA2" w:rsidRPr="00777637">
        <w:t>assessed net amount</w:t>
      </w:r>
      <w:r w:rsidRPr="00777637">
        <w:t xml:space="preserve"> for a tax period </w:t>
      </w:r>
      <w:r w:rsidR="00832837" w:rsidRPr="00777637">
        <w:t>electronically</w:t>
      </w:r>
      <w:r w:rsidRPr="00777637">
        <w:t>; or</w:t>
      </w:r>
    </w:p>
    <w:p w:rsidR="00EF2BF5" w:rsidRPr="00777637" w:rsidRDefault="00EF2BF5" w:rsidP="00EF2BF5">
      <w:pPr>
        <w:pStyle w:val="paragraph"/>
      </w:pPr>
      <w:r w:rsidRPr="00777637">
        <w:tab/>
        <w:t>(b)</w:t>
      </w:r>
      <w:r w:rsidRPr="00777637">
        <w:tab/>
        <w:t>under section</w:t>
      </w:r>
      <w:r w:rsidR="00DA1913" w:rsidRPr="00777637">
        <w:t> </w:t>
      </w:r>
      <w:r w:rsidRPr="00777637">
        <w:t xml:space="preserve">8AAZMA, </w:t>
      </w:r>
      <w:r w:rsidR="00712420" w:rsidRPr="00777637">
        <w:t>or section</w:t>
      </w:r>
      <w:r w:rsidR="00DA1913" w:rsidRPr="00777637">
        <w:t> </w:t>
      </w:r>
      <w:r w:rsidR="00712420" w:rsidRPr="00777637">
        <w:t>45</w:t>
      </w:r>
      <w:r w:rsidR="00777637">
        <w:noBreakHyphen/>
      </w:r>
      <w:r w:rsidR="00712420" w:rsidRPr="00777637">
        <w:t>72</w:t>
      </w:r>
      <w:r w:rsidRPr="00777637">
        <w:t xml:space="preserve"> in this Schedule, is required to pay an amount electronically;</w:t>
      </w:r>
    </w:p>
    <w:p w:rsidR="00EF2BF5" w:rsidRPr="00777637" w:rsidRDefault="00EF2BF5" w:rsidP="006B2802">
      <w:pPr>
        <w:pStyle w:val="subsection2"/>
      </w:pPr>
      <w:r w:rsidRPr="00777637">
        <w:t>but pays it another way,</w:t>
      </w:r>
      <w:r w:rsidRPr="00777637">
        <w:rPr>
          <w:i/>
        </w:rPr>
        <w:t xml:space="preserve"> </w:t>
      </w:r>
      <w:r w:rsidRPr="00777637">
        <w:t>is liable to an administrative</w:t>
      </w:r>
      <w:r w:rsidRPr="00777637">
        <w:rPr>
          <w:i/>
        </w:rPr>
        <w:t xml:space="preserve"> </w:t>
      </w:r>
      <w:r w:rsidRPr="00777637">
        <w:t>penalty of 5</w:t>
      </w:r>
      <w:r w:rsidR="00830045" w:rsidRPr="00777637">
        <w:t xml:space="preserve"> </w:t>
      </w:r>
      <w:r w:rsidRPr="00777637">
        <w:t>penalty units for each payment of one or more such amounts.</w:t>
      </w:r>
    </w:p>
    <w:p w:rsidR="00EF2BF5" w:rsidRPr="00777637" w:rsidRDefault="00EF2BF5" w:rsidP="00EF2BF5">
      <w:pPr>
        <w:pStyle w:val="notetext"/>
      </w:pPr>
      <w:r w:rsidRPr="00777637">
        <w:t>Note 1:</w:t>
      </w:r>
      <w:r w:rsidRPr="00777637">
        <w:tab/>
        <w:t>See section</w:t>
      </w:r>
      <w:r w:rsidR="00DA1913" w:rsidRPr="00777637">
        <w:t> </w:t>
      </w:r>
      <w:r w:rsidRPr="00777637">
        <w:t xml:space="preserve">4AA of the </w:t>
      </w:r>
      <w:r w:rsidRPr="00777637">
        <w:rPr>
          <w:i/>
        </w:rPr>
        <w:t xml:space="preserve">Crimes Act 1914 </w:t>
      </w:r>
      <w:r w:rsidRPr="00777637">
        <w:t>for the current value of a penalty unit.</w:t>
      </w:r>
    </w:p>
    <w:p w:rsidR="00EF2BF5" w:rsidRPr="00777637" w:rsidRDefault="00EF2BF5" w:rsidP="00EF2BF5">
      <w:pPr>
        <w:pStyle w:val="notetext"/>
      </w:pPr>
      <w:r w:rsidRPr="00777637">
        <w:t>Note 2:</w:t>
      </w:r>
      <w:r w:rsidRPr="00777637">
        <w:tab/>
        <w:t>Division</w:t>
      </w:r>
      <w:r w:rsidR="00DA1913" w:rsidRPr="00777637">
        <w:t> </w:t>
      </w:r>
      <w:r w:rsidRPr="00777637">
        <w:t xml:space="preserve">298 contains machinery provisions for administrative </w:t>
      </w:r>
      <w:r w:rsidR="003B1F15" w:rsidRPr="00777637">
        <w:t xml:space="preserve">and civil </w:t>
      </w:r>
      <w:r w:rsidRPr="00777637">
        <w:t>penalties.</w:t>
      </w:r>
    </w:p>
    <w:p w:rsidR="00EF2BF5" w:rsidRPr="00777637" w:rsidRDefault="00EF2BF5" w:rsidP="00EF2BF5">
      <w:pPr>
        <w:pStyle w:val="ActHead5"/>
      </w:pPr>
      <w:bookmarkStart w:id="419" w:name="_Toc69307477"/>
      <w:r w:rsidRPr="00777637">
        <w:rPr>
          <w:rStyle w:val="CharSectno"/>
        </w:rPr>
        <w:t>288</w:t>
      </w:r>
      <w:r w:rsidR="00777637">
        <w:rPr>
          <w:rStyle w:val="CharSectno"/>
        </w:rPr>
        <w:noBreakHyphen/>
      </w:r>
      <w:r w:rsidRPr="00777637">
        <w:rPr>
          <w:rStyle w:val="CharSectno"/>
        </w:rPr>
        <w:t>25</w:t>
      </w:r>
      <w:r w:rsidRPr="00777637">
        <w:t xml:space="preserve">  Penalty for failure to keep or retain records</w:t>
      </w:r>
      <w:bookmarkEnd w:id="419"/>
    </w:p>
    <w:p w:rsidR="00EF2BF5" w:rsidRPr="00777637" w:rsidRDefault="00EF2BF5" w:rsidP="002624BB">
      <w:pPr>
        <w:pStyle w:val="subsection"/>
      </w:pPr>
      <w:r w:rsidRPr="00777637">
        <w:tab/>
        <w:t>(1)</w:t>
      </w:r>
      <w:r w:rsidRPr="00777637">
        <w:tab/>
        <w:t>You are liable to an administrative penalty of 20 penalty units if:</w:t>
      </w:r>
    </w:p>
    <w:p w:rsidR="00EF2BF5" w:rsidRPr="00777637" w:rsidRDefault="00EF2BF5" w:rsidP="00EF2BF5">
      <w:pPr>
        <w:pStyle w:val="paragraph"/>
      </w:pPr>
      <w:r w:rsidRPr="00777637">
        <w:tab/>
        <w:t>(a)</w:t>
      </w:r>
      <w:r w:rsidRPr="00777637">
        <w:tab/>
        <w:t xml:space="preserve">a provision of a </w:t>
      </w:r>
      <w:r w:rsidR="00777637" w:rsidRPr="00777637">
        <w:rPr>
          <w:position w:val="6"/>
          <w:sz w:val="16"/>
        </w:rPr>
        <w:t>*</w:t>
      </w:r>
      <w:r w:rsidRPr="00777637">
        <w:t>taxation law requires you to keep or retain a record; and</w:t>
      </w:r>
    </w:p>
    <w:p w:rsidR="00EF2BF5" w:rsidRPr="00777637" w:rsidRDefault="00EF2BF5" w:rsidP="00EF2BF5">
      <w:pPr>
        <w:pStyle w:val="paragraph"/>
      </w:pPr>
      <w:r w:rsidRPr="00777637">
        <w:tab/>
        <w:t>(b)</w:t>
      </w:r>
      <w:r w:rsidRPr="00777637">
        <w:tab/>
        <w:t>you do not keep or retain that record in the manner required by that law.</w:t>
      </w:r>
    </w:p>
    <w:p w:rsidR="00EF2BF5" w:rsidRPr="00777637" w:rsidRDefault="00EF2BF5" w:rsidP="002624BB">
      <w:pPr>
        <w:pStyle w:val="subsection"/>
      </w:pPr>
      <w:r w:rsidRPr="00777637">
        <w:tab/>
        <w:t>(2)</w:t>
      </w:r>
      <w:r w:rsidRPr="00777637">
        <w:tab/>
      </w:r>
      <w:r w:rsidR="00DA1913" w:rsidRPr="00777637">
        <w:t>Subsection (</w:t>
      </w:r>
      <w:r w:rsidRPr="00777637">
        <w:t>1) does not apply to:</w:t>
      </w:r>
    </w:p>
    <w:p w:rsidR="00EF2BF5" w:rsidRPr="00777637" w:rsidRDefault="00EF2BF5" w:rsidP="00EF2BF5">
      <w:pPr>
        <w:pStyle w:val="paragraph"/>
      </w:pPr>
      <w:r w:rsidRPr="00777637">
        <w:tab/>
        <w:t>(a)</w:t>
      </w:r>
      <w:r w:rsidRPr="00777637">
        <w:tab/>
        <w:t>documents required to be retained under Part</w:t>
      </w:r>
      <w:r w:rsidR="00830045" w:rsidRPr="00777637">
        <w:t> </w:t>
      </w:r>
      <w:r w:rsidRPr="00777637">
        <w:t xml:space="preserve">X of the </w:t>
      </w:r>
      <w:r w:rsidRPr="00777637">
        <w:rPr>
          <w:i/>
        </w:rPr>
        <w:t>Fringe Benefits Tax Assessment Act 1986</w:t>
      </w:r>
      <w:r w:rsidRPr="00777637">
        <w:t xml:space="preserve"> (about statutory evidentiary documents); or</w:t>
      </w:r>
    </w:p>
    <w:p w:rsidR="00EF2BF5" w:rsidRPr="00777637" w:rsidRDefault="00EF2BF5" w:rsidP="00EF2BF5">
      <w:pPr>
        <w:pStyle w:val="paragraph"/>
      </w:pPr>
      <w:r w:rsidRPr="00777637">
        <w:lastRenderedPageBreak/>
        <w:tab/>
        <w:t>(b)</w:t>
      </w:r>
      <w:r w:rsidRPr="00777637">
        <w:tab/>
        <w:t>documents required to be kept or retained under Division</w:t>
      </w:r>
      <w:r w:rsidR="00DA1913" w:rsidRPr="00777637">
        <w:t> </w:t>
      </w:r>
      <w:r w:rsidRPr="00777637">
        <w:t xml:space="preserve">900 of the </w:t>
      </w:r>
      <w:r w:rsidRPr="00777637">
        <w:rPr>
          <w:i/>
        </w:rPr>
        <w:t>Income Tax Assessment Act 1997</w:t>
      </w:r>
      <w:r w:rsidRPr="00777637">
        <w:t xml:space="preserve"> (about substantiation of expenses).</w:t>
      </w:r>
    </w:p>
    <w:p w:rsidR="00EF2BF5" w:rsidRPr="00777637" w:rsidRDefault="00EF2BF5" w:rsidP="00EF2BF5">
      <w:pPr>
        <w:pStyle w:val="notetext"/>
      </w:pPr>
      <w:r w:rsidRPr="00777637">
        <w:t>Note:</w:t>
      </w:r>
      <w:r w:rsidRPr="00777637">
        <w:tab/>
        <w:t>See section</w:t>
      </w:r>
      <w:r w:rsidR="00DA1913" w:rsidRPr="00777637">
        <w:t> </w:t>
      </w:r>
      <w:r w:rsidRPr="00777637">
        <w:t xml:space="preserve">4AA of the </w:t>
      </w:r>
      <w:r w:rsidRPr="00777637">
        <w:rPr>
          <w:i/>
        </w:rPr>
        <w:t xml:space="preserve">Crimes Act 1914 </w:t>
      </w:r>
      <w:r w:rsidRPr="00777637">
        <w:t>for the current value of a penalty unit.</w:t>
      </w:r>
    </w:p>
    <w:p w:rsidR="00EF2BF5" w:rsidRPr="00777637" w:rsidRDefault="00EF2BF5" w:rsidP="00EF2BF5">
      <w:pPr>
        <w:pStyle w:val="ActHead5"/>
      </w:pPr>
      <w:bookmarkStart w:id="420" w:name="_Toc69307478"/>
      <w:r w:rsidRPr="00777637">
        <w:rPr>
          <w:rStyle w:val="CharSectno"/>
        </w:rPr>
        <w:t>288</w:t>
      </w:r>
      <w:r w:rsidR="00777637">
        <w:rPr>
          <w:rStyle w:val="CharSectno"/>
        </w:rPr>
        <w:noBreakHyphen/>
      </w:r>
      <w:r w:rsidRPr="00777637">
        <w:rPr>
          <w:rStyle w:val="CharSectno"/>
        </w:rPr>
        <w:t>30</w:t>
      </w:r>
      <w:r w:rsidRPr="00777637">
        <w:t xml:space="preserve">  Penalty for failure to retain or produce declarations</w:t>
      </w:r>
      <w:bookmarkEnd w:id="420"/>
    </w:p>
    <w:p w:rsidR="00EF2BF5" w:rsidRPr="00777637" w:rsidRDefault="00EF2BF5" w:rsidP="002624BB">
      <w:pPr>
        <w:pStyle w:val="subsection"/>
      </w:pPr>
      <w:r w:rsidRPr="00777637">
        <w:tab/>
      </w:r>
      <w:r w:rsidRPr="00777637">
        <w:tab/>
        <w:t>You are liable to an administrative penalty of 20 penalty units if:</w:t>
      </w:r>
    </w:p>
    <w:p w:rsidR="00EF2BF5" w:rsidRPr="00777637" w:rsidRDefault="00EF2BF5" w:rsidP="00EF2BF5">
      <w:pPr>
        <w:pStyle w:val="paragraph"/>
      </w:pPr>
      <w:r w:rsidRPr="00777637">
        <w:tab/>
        <w:t>(a)</w:t>
      </w:r>
      <w:r w:rsidRPr="00777637">
        <w:tab/>
        <w:t xml:space="preserve">a provision of a </w:t>
      </w:r>
      <w:r w:rsidR="00777637" w:rsidRPr="00777637">
        <w:rPr>
          <w:position w:val="6"/>
          <w:sz w:val="16"/>
        </w:rPr>
        <w:t>*</w:t>
      </w:r>
      <w:r w:rsidRPr="00777637">
        <w:t xml:space="preserve">taxation law requires you to retain or produce a declaration you made about an agent giving an </w:t>
      </w:r>
      <w:r w:rsidR="00777637" w:rsidRPr="00777637">
        <w:rPr>
          <w:position w:val="6"/>
          <w:sz w:val="16"/>
        </w:rPr>
        <w:t>*</w:t>
      </w:r>
      <w:r w:rsidRPr="00777637">
        <w:t>approved form to the Commissioner on your behalf; and</w:t>
      </w:r>
    </w:p>
    <w:p w:rsidR="00EF2BF5" w:rsidRPr="00777637" w:rsidRDefault="00EF2BF5" w:rsidP="00837D47">
      <w:pPr>
        <w:pStyle w:val="paragraph"/>
        <w:keepNext/>
        <w:keepLines/>
      </w:pPr>
      <w:r w:rsidRPr="00777637">
        <w:tab/>
        <w:t>(b)</w:t>
      </w:r>
      <w:r w:rsidRPr="00777637">
        <w:tab/>
        <w:t>you do not retain or produce that declaration in the manner required by that law.</w:t>
      </w:r>
    </w:p>
    <w:p w:rsidR="00EF2BF5" w:rsidRPr="00777637" w:rsidRDefault="00EF2BF5" w:rsidP="00EF2BF5">
      <w:pPr>
        <w:pStyle w:val="notetext"/>
      </w:pPr>
      <w:r w:rsidRPr="00777637">
        <w:t>Note:</w:t>
      </w:r>
      <w:r w:rsidRPr="00777637">
        <w:tab/>
        <w:t>See section</w:t>
      </w:r>
      <w:r w:rsidR="00DA1913" w:rsidRPr="00777637">
        <w:t> </w:t>
      </w:r>
      <w:r w:rsidRPr="00777637">
        <w:t xml:space="preserve">4AA of the </w:t>
      </w:r>
      <w:r w:rsidRPr="00777637">
        <w:rPr>
          <w:i/>
        </w:rPr>
        <w:t xml:space="preserve">Crimes Act 1914 </w:t>
      </w:r>
      <w:r w:rsidRPr="00777637">
        <w:t>for the current value of a penalty unit.</w:t>
      </w:r>
    </w:p>
    <w:p w:rsidR="00EF2BF5" w:rsidRPr="00777637" w:rsidRDefault="00EF2BF5" w:rsidP="00EF2BF5">
      <w:pPr>
        <w:pStyle w:val="ActHead5"/>
      </w:pPr>
      <w:bookmarkStart w:id="421" w:name="_Toc69307479"/>
      <w:r w:rsidRPr="00777637">
        <w:rPr>
          <w:rStyle w:val="CharSectno"/>
        </w:rPr>
        <w:t>288</w:t>
      </w:r>
      <w:r w:rsidR="00777637">
        <w:rPr>
          <w:rStyle w:val="CharSectno"/>
        </w:rPr>
        <w:noBreakHyphen/>
      </w:r>
      <w:r w:rsidRPr="00777637">
        <w:rPr>
          <w:rStyle w:val="CharSectno"/>
        </w:rPr>
        <w:t>35</w:t>
      </w:r>
      <w:r w:rsidRPr="00777637">
        <w:t xml:space="preserve">  Penalty for preventing access etc.</w:t>
      </w:r>
      <w:bookmarkEnd w:id="421"/>
    </w:p>
    <w:p w:rsidR="00EF2BF5" w:rsidRPr="00777637" w:rsidRDefault="00EF2BF5" w:rsidP="002624BB">
      <w:pPr>
        <w:pStyle w:val="subsection"/>
      </w:pPr>
      <w:r w:rsidRPr="00777637">
        <w:tab/>
      </w:r>
      <w:r w:rsidRPr="00777637">
        <w:tab/>
        <w:t>You are liable to an administrative penalty of 20 penalty units if:</w:t>
      </w:r>
    </w:p>
    <w:p w:rsidR="00EF2BF5" w:rsidRPr="00777637" w:rsidRDefault="00EF2BF5" w:rsidP="00EF2BF5">
      <w:pPr>
        <w:pStyle w:val="paragraph"/>
      </w:pPr>
      <w:r w:rsidRPr="00777637">
        <w:tab/>
        <w:t>(a)</w:t>
      </w:r>
      <w:r w:rsidRPr="00777637">
        <w:tab/>
        <w:t xml:space="preserve">a provision of a </w:t>
      </w:r>
      <w:r w:rsidR="00777637" w:rsidRPr="00777637">
        <w:rPr>
          <w:position w:val="6"/>
          <w:sz w:val="16"/>
        </w:rPr>
        <w:t>*</w:t>
      </w:r>
      <w:r w:rsidRPr="00777637">
        <w:t>taxation law confers a power on an officer authorised under that law:</w:t>
      </w:r>
    </w:p>
    <w:p w:rsidR="00EF2BF5" w:rsidRPr="00777637" w:rsidRDefault="00EF2BF5" w:rsidP="00EF2BF5">
      <w:pPr>
        <w:pStyle w:val="paragraphsub"/>
      </w:pPr>
      <w:r w:rsidRPr="00777637">
        <w:tab/>
        <w:t>(i)</w:t>
      </w:r>
      <w:r w:rsidRPr="00777637">
        <w:tab/>
        <w:t>to enter or remain on land, premises or a place that you occupy; or</w:t>
      </w:r>
    </w:p>
    <w:p w:rsidR="00EF2BF5" w:rsidRPr="00777637" w:rsidRDefault="00EF2BF5" w:rsidP="00EF2BF5">
      <w:pPr>
        <w:pStyle w:val="paragraphsub"/>
      </w:pPr>
      <w:r w:rsidRPr="00777637">
        <w:tab/>
        <w:t>(ii)</w:t>
      </w:r>
      <w:r w:rsidRPr="00777637">
        <w:tab/>
        <w:t>to have access to documents, goods or other property in your possession; or</w:t>
      </w:r>
    </w:p>
    <w:p w:rsidR="00EF2BF5" w:rsidRPr="00777637" w:rsidRDefault="00EF2BF5" w:rsidP="00EF2BF5">
      <w:pPr>
        <w:pStyle w:val="paragraphsub"/>
      </w:pPr>
      <w:r w:rsidRPr="00777637">
        <w:tab/>
        <w:t>(iii)</w:t>
      </w:r>
      <w:r w:rsidRPr="00777637">
        <w:tab/>
        <w:t>to inspect, copy or take extracts from documents in your possession; or</w:t>
      </w:r>
    </w:p>
    <w:p w:rsidR="00EF2BF5" w:rsidRPr="00777637" w:rsidRDefault="00EF2BF5" w:rsidP="00EF2BF5">
      <w:pPr>
        <w:pStyle w:val="paragraphsub"/>
      </w:pPr>
      <w:r w:rsidRPr="00777637">
        <w:tab/>
        <w:t>(iv)</w:t>
      </w:r>
      <w:r w:rsidRPr="00777637">
        <w:tab/>
        <w:t>to inspect, examine, count, measure, weigh, gauge, test or analyse any goods or other property in your possession and, to that end, take samples; and</w:t>
      </w:r>
    </w:p>
    <w:p w:rsidR="00EF2BF5" w:rsidRPr="00777637" w:rsidRDefault="00EF2BF5" w:rsidP="00EF2BF5">
      <w:pPr>
        <w:pStyle w:val="paragraph"/>
      </w:pPr>
      <w:r w:rsidRPr="00777637">
        <w:tab/>
        <w:t>(b)</w:t>
      </w:r>
      <w:r w:rsidRPr="00777637">
        <w:tab/>
        <w:t>you refuse to provide the officer with all reasonable facilities for the officer effectively to exercise that power in accordance with that law.</w:t>
      </w:r>
    </w:p>
    <w:p w:rsidR="00EF2BF5" w:rsidRPr="00777637" w:rsidRDefault="00EF2BF5" w:rsidP="00EF2BF5">
      <w:pPr>
        <w:pStyle w:val="notetext"/>
      </w:pPr>
      <w:r w:rsidRPr="00777637">
        <w:t>Note:</w:t>
      </w:r>
      <w:r w:rsidRPr="00777637">
        <w:tab/>
        <w:t>See section</w:t>
      </w:r>
      <w:r w:rsidR="00DA1913" w:rsidRPr="00777637">
        <w:t> </w:t>
      </w:r>
      <w:r w:rsidRPr="00777637">
        <w:t xml:space="preserve">4AA of the </w:t>
      </w:r>
      <w:r w:rsidRPr="00777637">
        <w:rPr>
          <w:i/>
        </w:rPr>
        <w:t xml:space="preserve">Crimes Act 1914 </w:t>
      </w:r>
      <w:r w:rsidRPr="00777637">
        <w:t>for the current value of a penalty unit.</w:t>
      </w:r>
    </w:p>
    <w:p w:rsidR="00EF2BF5" w:rsidRPr="00777637" w:rsidRDefault="00EF2BF5" w:rsidP="00EF2BF5">
      <w:pPr>
        <w:pStyle w:val="ActHead5"/>
      </w:pPr>
      <w:bookmarkStart w:id="422" w:name="_Toc69307480"/>
      <w:r w:rsidRPr="00777637">
        <w:rPr>
          <w:rStyle w:val="CharSectno"/>
        </w:rPr>
        <w:lastRenderedPageBreak/>
        <w:t>288</w:t>
      </w:r>
      <w:r w:rsidR="00777637">
        <w:rPr>
          <w:rStyle w:val="CharSectno"/>
        </w:rPr>
        <w:noBreakHyphen/>
      </w:r>
      <w:r w:rsidRPr="00777637">
        <w:rPr>
          <w:rStyle w:val="CharSectno"/>
        </w:rPr>
        <w:t>40</w:t>
      </w:r>
      <w:r w:rsidRPr="00777637">
        <w:t xml:space="preserve">  Penalty for failing to register or cancel registration</w:t>
      </w:r>
      <w:bookmarkEnd w:id="422"/>
    </w:p>
    <w:p w:rsidR="00EF2BF5" w:rsidRPr="00777637" w:rsidRDefault="00EF2BF5" w:rsidP="002624BB">
      <w:pPr>
        <w:pStyle w:val="subsection"/>
      </w:pPr>
      <w:r w:rsidRPr="00777637">
        <w:tab/>
      </w:r>
      <w:r w:rsidRPr="00777637">
        <w:tab/>
        <w:t xml:space="preserve">You are liable to an administrative penalty of 20 penalty units if you fail to apply for registration, or to apply for cancellation of registration, as required by the </w:t>
      </w:r>
      <w:r w:rsidR="00777637" w:rsidRPr="00777637">
        <w:rPr>
          <w:position w:val="6"/>
          <w:sz w:val="16"/>
        </w:rPr>
        <w:t>*</w:t>
      </w:r>
      <w:r w:rsidRPr="00777637">
        <w:t>GST Act.</w:t>
      </w:r>
    </w:p>
    <w:p w:rsidR="00EF2BF5" w:rsidRPr="00777637" w:rsidRDefault="00EF2BF5" w:rsidP="00EF2BF5">
      <w:pPr>
        <w:pStyle w:val="notetext"/>
      </w:pPr>
      <w:r w:rsidRPr="00777637">
        <w:t>Note:</w:t>
      </w:r>
      <w:r w:rsidRPr="00777637">
        <w:tab/>
        <w:t>See section</w:t>
      </w:r>
      <w:r w:rsidR="00DA1913" w:rsidRPr="00777637">
        <w:t> </w:t>
      </w:r>
      <w:r w:rsidRPr="00777637">
        <w:t xml:space="preserve">4AA of the </w:t>
      </w:r>
      <w:r w:rsidRPr="00777637">
        <w:rPr>
          <w:i/>
        </w:rPr>
        <w:t xml:space="preserve">Crimes Act 1914 </w:t>
      </w:r>
      <w:r w:rsidRPr="00777637">
        <w:t>for the current value of a penalty unit.</w:t>
      </w:r>
    </w:p>
    <w:p w:rsidR="00B17872" w:rsidRPr="00777637" w:rsidRDefault="00B17872" w:rsidP="00B17872">
      <w:pPr>
        <w:pStyle w:val="ActHead5"/>
      </w:pPr>
      <w:bookmarkStart w:id="423" w:name="_Toc69307481"/>
      <w:r w:rsidRPr="00777637">
        <w:rPr>
          <w:rStyle w:val="CharSectno"/>
        </w:rPr>
        <w:t>288</w:t>
      </w:r>
      <w:r w:rsidR="00777637">
        <w:rPr>
          <w:rStyle w:val="CharSectno"/>
        </w:rPr>
        <w:noBreakHyphen/>
      </w:r>
      <w:r w:rsidRPr="00777637">
        <w:rPr>
          <w:rStyle w:val="CharSectno"/>
        </w:rPr>
        <w:t>45</w:t>
      </w:r>
      <w:r w:rsidRPr="00777637">
        <w:t xml:space="preserve">  Penalty for failing to issue tax invoice etc.</w:t>
      </w:r>
      <w:bookmarkEnd w:id="423"/>
    </w:p>
    <w:p w:rsidR="00EF2BF5" w:rsidRPr="00777637" w:rsidRDefault="00EF2BF5" w:rsidP="002624BB">
      <w:pPr>
        <w:pStyle w:val="subsection"/>
      </w:pPr>
      <w:r w:rsidRPr="00777637">
        <w:tab/>
        <w:t>(1)</w:t>
      </w:r>
      <w:r w:rsidRPr="00777637">
        <w:tab/>
        <w:t>You are liable to an administrative penalty of 20 penalty units if you fail to issue a tax invoice as required by section</w:t>
      </w:r>
      <w:r w:rsidR="00DA1913" w:rsidRPr="00777637">
        <w:t> </w:t>
      </w:r>
      <w:r w:rsidRPr="00777637">
        <w:t>29</w:t>
      </w:r>
      <w:r w:rsidR="00777637">
        <w:noBreakHyphen/>
      </w:r>
      <w:r w:rsidRPr="00777637">
        <w:t xml:space="preserve">70 of the </w:t>
      </w:r>
      <w:r w:rsidR="00777637" w:rsidRPr="00777637">
        <w:rPr>
          <w:position w:val="6"/>
          <w:sz w:val="16"/>
        </w:rPr>
        <w:t>*</w:t>
      </w:r>
      <w:r w:rsidRPr="00777637">
        <w:t>GST Act.</w:t>
      </w:r>
    </w:p>
    <w:p w:rsidR="00EF2BF5" w:rsidRPr="00777637" w:rsidRDefault="00EF2BF5" w:rsidP="002624BB">
      <w:pPr>
        <w:pStyle w:val="subsection"/>
      </w:pPr>
      <w:r w:rsidRPr="00777637">
        <w:tab/>
        <w:t>(2)</w:t>
      </w:r>
      <w:r w:rsidRPr="00777637">
        <w:tab/>
        <w:t>You are liable to an administrative penalty of 20 penalty units if you fail to issue an adjustment note as required by section</w:t>
      </w:r>
      <w:r w:rsidR="00DA1913" w:rsidRPr="00777637">
        <w:t> </w:t>
      </w:r>
      <w:r w:rsidRPr="00777637">
        <w:t>29</w:t>
      </w:r>
      <w:r w:rsidR="00777637">
        <w:noBreakHyphen/>
      </w:r>
      <w:r w:rsidRPr="00777637">
        <w:t xml:space="preserve">75 of the </w:t>
      </w:r>
      <w:r w:rsidR="00777637" w:rsidRPr="00777637">
        <w:rPr>
          <w:position w:val="6"/>
          <w:sz w:val="16"/>
        </w:rPr>
        <w:t>*</w:t>
      </w:r>
      <w:r w:rsidRPr="00777637">
        <w:t>GST Act.</w:t>
      </w:r>
    </w:p>
    <w:p w:rsidR="00D35716" w:rsidRPr="00777637" w:rsidRDefault="00D35716" w:rsidP="00D35716">
      <w:pPr>
        <w:pStyle w:val="subsection"/>
      </w:pPr>
      <w:r w:rsidRPr="00777637">
        <w:tab/>
        <w:t>(2A)</w:t>
      </w:r>
      <w:r w:rsidRPr="00777637">
        <w:tab/>
        <w:t>You are liable to an administrative penalty of 20 penalty units if you fail to give a notice as required by subsection</w:t>
      </w:r>
      <w:r w:rsidR="00DA1913" w:rsidRPr="00777637">
        <w:t> </w:t>
      </w:r>
      <w:r w:rsidRPr="00777637">
        <w:t>84</w:t>
      </w:r>
      <w:r w:rsidR="00777637">
        <w:noBreakHyphen/>
      </w:r>
      <w:r w:rsidRPr="00777637">
        <w:t xml:space="preserve">89(3) of the </w:t>
      </w:r>
      <w:r w:rsidR="00777637" w:rsidRPr="00777637">
        <w:rPr>
          <w:position w:val="6"/>
          <w:sz w:val="16"/>
        </w:rPr>
        <w:t>*</w:t>
      </w:r>
      <w:r w:rsidRPr="00777637">
        <w:t>GST Act.</w:t>
      </w:r>
    </w:p>
    <w:p w:rsidR="00170CCE" w:rsidRPr="00777637" w:rsidRDefault="00170CCE" w:rsidP="00170CCE">
      <w:pPr>
        <w:pStyle w:val="subsection"/>
      </w:pPr>
      <w:r w:rsidRPr="00777637">
        <w:tab/>
        <w:t>(3)</w:t>
      </w:r>
      <w:r w:rsidRPr="00777637">
        <w:tab/>
        <w:t>You are liable to an administrative penalty of 20 penalty units if you fail to issue a third party adjustment note as required by section</w:t>
      </w:r>
      <w:r w:rsidR="00DA1913" w:rsidRPr="00777637">
        <w:t> </w:t>
      </w:r>
      <w:r w:rsidRPr="00777637">
        <w:t>134</w:t>
      </w:r>
      <w:r w:rsidR="00777637">
        <w:noBreakHyphen/>
      </w:r>
      <w:r w:rsidRPr="00777637">
        <w:t xml:space="preserve">20 of the </w:t>
      </w:r>
      <w:r w:rsidR="00777637" w:rsidRPr="00777637">
        <w:rPr>
          <w:position w:val="6"/>
          <w:sz w:val="16"/>
        </w:rPr>
        <w:t>*</w:t>
      </w:r>
      <w:r w:rsidRPr="00777637">
        <w:t>GST Act.</w:t>
      </w:r>
    </w:p>
    <w:p w:rsidR="00EF2BF5" w:rsidRPr="00777637" w:rsidRDefault="00EF2BF5" w:rsidP="00EF2BF5">
      <w:pPr>
        <w:pStyle w:val="notetext"/>
      </w:pPr>
      <w:r w:rsidRPr="00777637">
        <w:t>Note:</w:t>
      </w:r>
      <w:r w:rsidRPr="00777637">
        <w:tab/>
        <w:t>See section</w:t>
      </w:r>
      <w:r w:rsidR="00DA1913" w:rsidRPr="00777637">
        <w:t> </w:t>
      </w:r>
      <w:r w:rsidRPr="00777637">
        <w:t xml:space="preserve">4AA of the </w:t>
      </w:r>
      <w:r w:rsidRPr="00777637">
        <w:rPr>
          <w:i/>
        </w:rPr>
        <w:t xml:space="preserve">Crimes Act 1914 </w:t>
      </w:r>
      <w:r w:rsidRPr="00777637">
        <w:t>for the current value of a penalty unit.</w:t>
      </w:r>
    </w:p>
    <w:p w:rsidR="00D35716" w:rsidRPr="00777637" w:rsidRDefault="00D35716" w:rsidP="00D35716">
      <w:pPr>
        <w:pStyle w:val="ActHead5"/>
      </w:pPr>
      <w:bookmarkStart w:id="424" w:name="_Toc69307482"/>
      <w:r w:rsidRPr="00777637">
        <w:rPr>
          <w:rStyle w:val="CharSectno"/>
        </w:rPr>
        <w:t>288</w:t>
      </w:r>
      <w:r w:rsidR="00777637">
        <w:rPr>
          <w:rStyle w:val="CharSectno"/>
        </w:rPr>
        <w:noBreakHyphen/>
      </w:r>
      <w:r w:rsidRPr="00777637">
        <w:rPr>
          <w:rStyle w:val="CharSectno"/>
        </w:rPr>
        <w:t>46</w:t>
      </w:r>
      <w:r w:rsidRPr="00777637">
        <w:t xml:space="preserve">  Penalty for failing to ensure tax information about supplies of low value goods is included in customs documents</w:t>
      </w:r>
      <w:bookmarkEnd w:id="424"/>
    </w:p>
    <w:p w:rsidR="00D35716" w:rsidRPr="00777637" w:rsidRDefault="00D35716" w:rsidP="00D35716">
      <w:pPr>
        <w:pStyle w:val="subsection"/>
      </w:pPr>
      <w:r w:rsidRPr="00777637">
        <w:tab/>
      </w:r>
      <w:r w:rsidRPr="00777637">
        <w:tab/>
        <w:t>You are liable to an administrative penalty of 20 penalty units if:</w:t>
      </w:r>
    </w:p>
    <w:p w:rsidR="00D35716" w:rsidRPr="00777637" w:rsidRDefault="00D35716" w:rsidP="00D35716">
      <w:pPr>
        <w:pStyle w:val="paragraph"/>
      </w:pPr>
      <w:r w:rsidRPr="00777637">
        <w:tab/>
        <w:t>(a)</w:t>
      </w:r>
      <w:r w:rsidRPr="00777637">
        <w:tab/>
        <w:t>you are required by section</w:t>
      </w:r>
      <w:r w:rsidR="00DA1913" w:rsidRPr="00777637">
        <w:t> </w:t>
      </w:r>
      <w:r w:rsidRPr="00777637">
        <w:t>84</w:t>
      </w:r>
      <w:r w:rsidR="00777637">
        <w:noBreakHyphen/>
      </w:r>
      <w:r w:rsidRPr="00777637">
        <w:t xml:space="preserve">93 of the </w:t>
      </w:r>
      <w:r w:rsidR="00777637" w:rsidRPr="00777637">
        <w:rPr>
          <w:position w:val="6"/>
          <w:sz w:val="16"/>
        </w:rPr>
        <w:t>*</w:t>
      </w:r>
      <w:r w:rsidRPr="00777637">
        <w:t>GST Act to ensure that the information set out in subsection</w:t>
      </w:r>
      <w:r w:rsidR="00DA1913" w:rsidRPr="00777637">
        <w:t> </w:t>
      </w:r>
      <w:r w:rsidRPr="00777637">
        <w:t>84</w:t>
      </w:r>
      <w:r w:rsidR="00777637">
        <w:noBreakHyphen/>
      </w:r>
      <w:r w:rsidRPr="00777637">
        <w:t>93(2) of that Act is included in one or more of the documents referred to in subsection</w:t>
      </w:r>
      <w:r w:rsidR="00DA1913" w:rsidRPr="00777637">
        <w:t> </w:t>
      </w:r>
      <w:r w:rsidRPr="00777637">
        <w:t>84</w:t>
      </w:r>
      <w:r w:rsidR="00777637">
        <w:noBreakHyphen/>
      </w:r>
      <w:r w:rsidRPr="00777637">
        <w:t>93(3) of that Act; but</w:t>
      </w:r>
    </w:p>
    <w:p w:rsidR="00D35716" w:rsidRPr="00777637" w:rsidRDefault="00D35716" w:rsidP="00D35716">
      <w:pPr>
        <w:pStyle w:val="paragraph"/>
      </w:pPr>
      <w:r w:rsidRPr="00777637">
        <w:tab/>
        <w:t>(b)</w:t>
      </w:r>
      <w:r w:rsidRPr="00777637">
        <w:tab/>
        <w:t>you fail to take reasonable steps to do so.</w:t>
      </w:r>
    </w:p>
    <w:p w:rsidR="00EF2BF5" w:rsidRPr="00777637" w:rsidRDefault="00EF2BF5" w:rsidP="00EF2BF5">
      <w:pPr>
        <w:pStyle w:val="ActHead5"/>
      </w:pPr>
      <w:bookmarkStart w:id="425" w:name="_Toc69307483"/>
      <w:r w:rsidRPr="00777637">
        <w:rPr>
          <w:rStyle w:val="CharSectno"/>
        </w:rPr>
        <w:lastRenderedPageBreak/>
        <w:t>288</w:t>
      </w:r>
      <w:r w:rsidR="00777637">
        <w:rPr>
          <w:rStyle w:val="CharSectno"/>
        </w:rPr>
        <w:noBreakHyphen/>
      </w:r>
      <w:r w:rsidRPr="00777637">
        <w:rPr>
          <w:rStyle w:val="CharSectno"/>
        </w:rPr>
        <w:t>50</w:t>
      </w:r>
      <w:r w:rsidRPr="00777637">
        <w:t xml:space="preserve">  Penalty for both principal and agent issuing certain documents</w:t>
      </w:r>
      <w:bookmarkEnd w:id="425"/>
    </w:p>
    <w:p w:rsidR="00EF2BF5" w:rsidRPr="00777637" w:rsidRDefault="00EF2BF5" w:rsidP="002624BB">
      <w:pPr>
        <w:pStyle w:val="subsection"/>
      </w:pPr>
      <w:r w:rsidRPr="00777637">
        <w:tab/>
      </w:r>
      <w:r w:rsidRPr="00777637">
        <w:tab/>
        <w:t>An entity is liable to an administrative penalty of 20 penalty units if both the entity and its agent issue:</w:t>
      </w:r>
    </w:p>
    <w:p w:rsidR="00EF2BF5" w:rsidRPr="00777637" w:rsidRDefault="00EF2BF5" w:rsidP="00EF2BF5">
      <w:pPr>
        <w:pStyle w:val="paragraph"/>
      </w:pPr>
      <w:r w:rsidRPr="00777637">
        <w:tab/>
        <w:t>(a)</w:t>
      </w:r>
      <w:r w:rsidRPr="00777637">
        <w:tab/>
        <w:t>separate tax invoices relating to the same taxable supply, contrary to subsection</w:t>
      </w:r>
      <w:r w:rsidR="00DA1913" w:rsidRPr="00777637">
        <w:t> </w:t>
      </w:r>
      <w:r w:rsidRPr="00777637">
        <w:t>153</w:t>
      </w:r>
      <w:r w:rsidR="00777637">
        <w:noBreakHyphen/>
      </w:r>
      <w:r w:rsidRPr="00777637">
        <w:t xml:space="preserve">15(2) of the </w:t>
      </w:r>
      <w:r w:rsidR="00777637" w:rsidRPr="00777637">
        <w:rPr>
          <w:position w:val="6"/>
          <w:sz w:val="16"/>
        </w:rPr>
        <w:t>*</w:t>
      </w:r>
      <w:r w:rsidRPr="00777637">
        <w:t>GST Act; or</w:t>
      </w:r>
    </w:p>
    <w:p w:rsidR="00EF2BF5" w:rsidRPr="00777637" w:rsidRDefault="00EF2BF5" w:rsidP="00EF2BF5">
      <w:pPr>
        <w:pStyle w:val="paragraph"/>
      </w:pPr>
      <w:r w:rsidRPr="00777637">
        <w:tab/>
        <w:t>(b)</w:t>
      </w:r>
      <w:r w:rsidRPr="00777637">
        <w:tab/>
        <w:t>separate adjustment notes</w:t>
      </w:r>
      <w:r w:rsidR="00170CCE" w:rsidRPr="00777637">
        <w:t>, or third party adjustment notes,</w:t>
      </w:r>
      <w:r w:rsidRPr="00777637">
        <w:t xml:space="preserve"> for the same decreasing adjustment, contrary to subsection</w:t>
      </w:r>
      <w:r w:rsidR="00DA1913" w:rsidRPr="00777637">
        <w:t> </w:t>
      </w:r>
      <w:r w:rsidRPr="00777637">
        <w:t>153</w:t>
      </w:r>
      <w:r w:rsidR="00777637">
        <w:noBreakHyphen/>
      </w:r>
      <w:r w:rsidRPr="00777637">
        <w:t>20(2) of that Act.</w:t>
      </w:r>
    </w:p>
    <w:p w:rsidR="00EF2BF5" w:rsidRPr="00777637" w:rsidRDefault="00EF2BF5" w:rsidP="00EF2BF5">
      <w:pPr>
        <w:pStyle w:val="notetext"/>
      </w:pPr>
      <w:r w:rsidRPr="00777637">
        <w:t>Note:</w:t>
      </w:r>
      <w:r w:rsidRPr="00777637">
        <w:tab/>
        <w:t>See section</w:t>
      </w:r>
      <w:r w:rsidR="00DA1913" w:rsidRPr="00777637">
        <w:t> </w:t>
      </w:r>
      <w:r w:rsidRPr="00777637">
        <w:t xml:space="preserve">4AA of the </w:t>
      </w:r>
      <w:r w:rsidRPr="00777637">
        <w:rPr>
          <w:i/>
        </w:rPr>
        <w:t xml:space="preserve">Crimes Act 1914 </w:t>
      </w:r>
      <w:r w:rsidRPr="00777637">
        <w:t>for the current value of a penalty unit.</w:t>
      </w:r>
    </w:p>
    <w:p w:rsidR="00EF2BF5" w:rsidRPr="00777637" w:rsidRDefault="00EF2BF5" w:rsidP="00EF2BF5">
      <w:pPr>
        <w:pStyle w:val="ActHead5"/>
      </w:pPr>
      <w:bookmarkStart w:id="426" w:name="_Toc69307484"/>
      <w:r w:rsidRPr="00777637">
        <w:rPr>
          <w:rStyle w:val="CharSectno"/>
        </w:rPr>
        <w:t>288</w:t>
      </w:r>
      <w:r w:rsidR="00777637">
        <w:rPr>
          <w:rStyle w:val="CharSectno"/>
        </w:rPr>
        <w:noBreakHyphen/>
      </w:r>
      <w:r w:rsidRPr="00777637">
        <w:rPr>
          <w:rStyle w:val="CharSectno"/>
        </w:rPr>
        <w:t>70</w:t>
      </w:r>
      <w:r w:rsidRPr="00777637">
        <w:t xml:space="preserve">  Administrative penalties for life insurance companies</w:t>
      </w:r>
      <w:bookmarkEnd w:id="426"/>
    </w:p>
    <w:p w:rsidR="00E728C4" w:rsidRPr="00777637" w:rsidRDefault="00E728C4" w:rsidP="00E728C4">
      <w:pPr>
        <w:pStyle w:val="SubsectionHead"/>
      </w:pPr>
      <w:r w:rsidRPr="00777637">
        <w:t>Complying superannuation asset pool—calculation of an amount</w:t>
      </w:r>
    </w:p>
    <w:p w:rsidR="00EF2BF5" w:rsidRPr="00777637" w:rsidRDefault="00EF2BF5" w:rsidP="002624BB">
      <w:pPr>
        <w:pStyle w:val="subsection"/>
      </w:pPr>
      <w:r w:rsidRPr="00777637">
        <w:tab/>
        <w:t>(1)</w:t>
      </w:r>
      <w:r w:rsidRPr="00777637">
        <w:tab/>
        <w:t xml:space="preserve">A </w:t>
      </w:r>
      <w:r w:rsidR="00777637" w:rsidRPr="00777637">
        <w:rPr>
          <w:position w:val="6"/>
          <w:sz w:val="16"/>
        </w:rPr>
        <w:t>*</w:t>
      </w:r>
      <w:r w:rsidRPr="00777637">
        <w:t>life insurance company is liable to an administrative penalty if the company:</w:t>
      </w:r>
    </w:p>
    <w:p w:rsidR="00EF2BF5" w:rsidRPr="00777637" w:rsidRDefault="00EF2BF5" w:rsidP="00EF2BF5">
      <w:pPr>
        <w:pStyle w:val="paragraph"/>
      </w:pPr>
      <w:r w:rsidRPr="00777637">
        <w:tab/>
        <w:t>(a)</w:t>
      </w:r>
      <w:r w:rsidRPr="00777637">
        <w:tab/>
        <w:t>is required to calculate a particular amount under section</w:t>
      </w:r>
      <w:r w:rsidR="00DA1913" w:rsidRPr="00777637">
        <w:t> </w:t>
      </w:r>
      <w:r w:rsidRPr="00777637">
        <w:t>320</w:t>
      </w:r>
      <w:r w:rsidR="00777637">
        <w:noBreakHyphen/>
      </w:r>
      <w:r w:rsidRPr="00777637">
        <w:t xml:space="preserve">175 of the </w:t>
      </w:r>
      <w:r w:rsidRPr="00777637">
        <w:rPr>
          <w:i/>
        </w:rPr>
        <w:t>Income Tax Assessment Act 1997</w:t>
      </w:r>
      <w:r w:rsidRPr="00777637">
        <w:t>; but</w:t>
      </w:r>
    </w:p>
    <w:p w:rsidR="00EF2BF5" w:rsidRPr="00777637" w:rsidRDefault="00EF2BF5" w:rsidP="00EF2BF5">
      <w:pPr>
        <w:pStyle w:val="paragraph"/>
      </w:pPr>
      <w:r w:rsidRPr="00777637">
        <w:tab/>
        <w:t>(b)</w:t>
      </w:r>
      <w:r w:rsidRPr="00777637">
        <w:tab/>
        <w:t>fails to do so within the period of 60 days that is required by that section.</w:t>
      </w:r>
    </w:p>
    <w:p w:rsidR="00E26902" w:rsidRPr="00777637" w:rsidRDefault="00E26902" w:rsidP="00E26902">
      <w:pPr>
        <w:pStyle w:val="SubsectionHead"/>
      </w:pPr>
      <w:r w:rsidRPr="00777637">
        <w:t>Complying superannuation asset pool—transfer following valuation</w:t>
      </w:r>
    </w:p>
    <w:p w:rsidR="00EF2BF5" w:rsidRPr="00777637" w:rsidRDefault="00EF2BF5" w:rsidP="002624BB">
      <w:pPr>
        <w:pStyle w:val="subsection"/>
      </w:pPr>
      <w:r w:rsidRPr="00777637">
        <w:tab/>
        <w:t>(2)</w:t>
      </w:r>
      <w:r w:rsidRPr="00777637">
        <w:tab/>
        <w:t xml:space="preserve">A </w:t>
      </w:r>
      <w:r w:rsidR="00777637" w:rsidRPr="00777637">
        <w:rPr>
          <w:position w:val="6"/>
          <w:sz w:val="16"/>
        </w:rPr>
        <w:t>*</w:t>
      </w:r>
      <w:r w:rsidRPr="00777637">
        <w:t>life insurance company is liable to an administrative penalty if the company:</w:t>
      </w:r>
    </w:p>
    <w:p w:rsidR="00EF2BF5" w:rsidRPr="00777637" w:rsidRDefault="00EF2BF5" w:rsidP="00EF2BF5">
      <w:pPr>
        <w:pStyle w:val="paragraph"/>
      </w:pPr>
      <w:r w:rsidRPr="00777637">
        <w:tab/>
        <w:t>(a)</w:t>
      </w:r>
      <w:r w:rsidRPr="00777637">
        <w:tab/>
        <w:t xml:space="preserve">is required to transfer assets having a particular </w:t>
      </w:r>
      <w:r w:rsidR="00777637" w:rsidRPr="00777637">
        <w:rPr>
          <w:position w:val="6"/>
          <w:sz w:val="16"/>
        </w:rPr>
        <w:t>*</w:t>
      </w:r>
      <w:r w:rsidRPr="00777637">
        <w:t xml:space="preserve">transfer value from its </w:t>
      </w:r>
      <w:r w:rsidR="00777637" w:rsidRPr="00777637">
        <w:rPr>
          <w:position w:val="6"/>
          <w:sz w:val="16"/>
        </w:rPr>
        <w:t>*</w:t>
      </w:r>
      <w:r w:rsidR="00EA43C4" w:rsidRPr="00777637">
        <w:t xml:space="preserve">complying </w:t>
      </w:r>
      <w:r w:rsidR="00E26902" w:rsidRPr="00777637">
        <w:t>superannuation</w:t>
      </w:r>
      <w:r w:rsidRPr="00777637">
        <w:t xml:space="preserve"> assets under subsection</w:t>
      </w:r>
      <w:r w:rsidR="00DA1913" w:rsidRPr="00777637">
        <w:t> </w:t>
      </w:r>
      <w:r w:rsidRPr="00777637">
        <w:t>320</w:t>
      </w:r>
      <w:r w:rsidR="00777637">
        <w:noBreakHyphen/>
      </w:r>
      <w:r w:rsidRPr="00777637">
        <w:t xml:space="preserve">180(1) of the </w:t>
      </w:r>
      <w:r w:rsidRPr="00777637">
        <w:rPr>
          <w:i/>
        </w:rPr>
        <w:t>Income Tax Assessment Act 1997</w:t>
      </w:r>
      <w:r w:rsidRPr="00777637">
        <w:t>; but</w:t>
      </w:r>
    </w:p>
    <w:p w:rsidR="00EF2BF5" w:rsidRPr="00777637" w:rsidRDefault="00EF2BF5" w:rsidP="00EF2BF5">
      <w:pPr>
        <w:pStyle w:val="paragraph"/>
      </w:pPr>
      <w:r w:rsidRPr="00777637">
        <w:tab/>
        <w:t>(b)</w:t>
      </w:r>
      <w:r w:rsidRPr="00777637">
        <w:tab/>
        <w:t>fails to do so within the period of 30 days that is required by subsection</w:t>
      </w:r>
      <w:r w:rsidR="00DA1913" w:rsidRPr="00777637">
        <w:t> </w:t>
      </w:r>
      <w:r w:rsidRPr="00777637">
        <w:t>320</w:t>
      </w:r>
      <w:r w:rsidR="00777637">
        <w:noBreakHyphen/>
      </w:r>
      <w:r w:rsidRPr="00777637">
        <w:t>180(2) of that Act.</w:t>
      </w:r>
    </w:p>
    <w:p w:rsidR="00EF2BF5" w:rsidRPr="00777637" w:rsidRDefault="00EF2BF5" w:rsidP="006B2802">
      <w:pPr>
        <w:pStyle w:val="SubsectionHead"/>
      </w:pPr>
      <w:r w:rsidRPr="00777637">
        <w:lastRenderedPageBreak/>
        <w:t>Segregated exempt assets—calculation of an amount</w:t>
      </w:r>
    </w:p>
    <w:p w:rsidR="00EF2BF5" w:rsidRPr="00777637" w:rsidRDefault="00EF2BF5" w:rsidP="002624BB">
      <w:pPr>
        <w:pStyle w:val="subsection"/>
      </w:pPr>
      <w:r w:rsidRPr="00777637">
        <w:tab/>
        <w:t>(3)</w:t>
      </w:r>
      <w:r w:rsidRPr="00777637">
        <w:tab/>
        <w:t xml:space="preserve">A </w:t>
      </w:r>
      <w:r w:rsidR="00777637" w:rsidRPr="00777637">
        <w:rPr>
          <w:position w:val="6"/>
          <w:sz w:val="16"/>
        </w:rPr>
        <w:t>*</w:t>
      </w:r>
      <w:r w:rsidRPr="00777637">
        <w:t>life insurance company is liable to an administrative penalty if the company:</w:t>
      </w:r>
    </w:p>
    <w:p w:rsidR="00EF2BF5" w:rsidRPr="00777637" w:rsidRDefault="00EF2BF5" w:rsidP="00EF2BF5">
      <w:pPr>
        <w:pStyle w:val="paragraph"/>
      </w:pPr>
      <w:r w:rsidRPr="00777637">
        <w:tab/>
        <w:t>(a)</w:t>
      </w:r>
      <w:r w:rsidRPr="00777637">
        <w:tab/>
        <w:t>is required to calculate a particular amount under section</w:t>
      </w:r>
      <w:r w:rsidR="00DA1913" w:rsidRPr="00777637">
        <w:t> </w:t>
      </w:r>
      <w:r w:rsidRPr="00777637">
        <w:t>320</w:t>
      </w:r>
      <w:r w:rsidR="00777637">
        <w:noBreakHyphen/>
      </w:r>
      <w:r w:rsidRPr="00777637">
        <w:t xml:space="preserve">230 of the </w:t>
      </w:r>
      <w:r w:rsidRPr="00777637">
        <w:rPr>
          <w:i/>
        </w:rPr>
        <w:t>Income Tax Assessment Act 1997</w:t>
      </w:r>
      <w:r w:rsidRPr="00777637">
        <w:t>; but</w:t>
      </w:r>
    </w:p>
    <w:p w:rsidR="00EF2BF5" w:rsidRPr="00777637" w:rsidRDefault="00EF2BF5" w:rsidP="00EF2BF5">
      <w:pPr>
        <w:pStyle w:val="paragraph"/>
      </w:pPr>
      <w:r w:rsidRPr="00777637">
        <w:tab/>
        <w:t>(b)</w:t>
      </w:r>
      <w:r w:rsidRPr="00777637">
        <w:tab/>
        <w:t>fails to do so within the period of 60 days that is required by that section.</w:t>
      </w:r>
    </w:p>
    <w:p w:rsidR="00EF2BF5" w:rsidRPr="00777637" w:rsidRDefault="00EF2BF5" w:rsidP="006B2802">
      <w:pPr>
        <w:pStyle w:val="SubsectionHead"/>
      </w:pPr>
      <w:r w:rsidRPr="00777637">
        <w:t>Segregated exempt assets—transfer following valuation</w:t>
      </w:r>
    </w:p>
    <w:p w:rsidR="00EF2BF5" w:rsidRPr="00777637" w:rsidRDefault="00EF2BF5" w:rsidP="002624BB">
      <w:pPr>
        <w:pStyle w:val="subsection"/>
      </w:pPr>
      <w:r w:rsidRPr="00777637">
        <w:tab/>
        <w:t>(4)</w:t>
      </w:r>
      <w:r w:rsidRPr="00777637">
        <w:tab/>
        <w:t xml:space="preserve">A </w:t>
      </w:r>
      <w:r w:rsidR="00777637" w:rsidRPr="00777637">
        <w:rPr>
          <w:position w:val="6"/>
          <w:sz w:val="16"/>
        </w:rPr>
        <w:t>*</w:t>
      </w:r>
      <w:r w:rsidRPr="00777637">
        <w:t>life insurance company is liable to an administrative penalty if the company:</w:t>
      </w:r>
    </w:p>
    <w:p w:rsidR="00EF2BF5" w:rsidRPr="00777637" w:rsidRDefault="00EF2BF5" w:rsidP="00EF2BF5">
      <w:pPr>
        <w:pStyle w:val="paragraph"/>
      </w:pPr>
      <w:r w:rsidRPr="00777637">
        <w:tab/>
        <w:t>(a)</w:t>
      </w:r>
      <w:r w:rsidRPr="00777637">
        <w:tab/>
        <w:t xml:space="preserve">is required to transfer assets having a particular </w:t>
      </w:r>
      <w:r w:rsidR="00777637" w:rsidRPr="00777637">
        <w:rPr>
          <w:position w:val="6"/>
          <w:sz w:val="16"/>
        </w:rPr>
        <w:t>*</w:t>
      </w:r>
      <w:r w:rsidRPr="00777637">
        <w:t xml:space="preserve">transfer value from its </w:t>
      </w:r>
      <w:r w:rsidR="00777637" w:rsidRPr="00777637">
        <w:rPr>
          <w:position w:val="6"/>
          <w:sz w:val="16"/>
        </w:rPr>
        <w:t>*</w:t>
      </w:r>
      <w:r w:rsidRPr="00777637">
        <w:t>segregated exempt assets under subsection</w:t>
      </w:r>
      <w:r w:rsidR="00DA1913" w:rsidRPr="00777637">
        <w:t> </w:t>
      </w:r>
      <w:r w:rsidRPr="00777637">
        <w:t>320</w:t>
      </w:r>
      <w:r w:rsidR="00777637">
        <w:noBreakHyphen/>
      </w:r>
      <w:r w:rsidRPr="00777637">
        <w:t xml:space="preserve">235(1) of the </w:t>
      </w:r>
      <w:r w:rsidRPr="00777637">
        <w:rPr>
          <w:i/>
        </w:rPr>
        <w:t>Income Tax Assessment Act 1997</w:t>
      </w:r>
      <w:r w:rsidRPr="00777637">
        <w:t>; but</w:t>
      </w:r>
    </w:p>
    <w:p w:rsidR="00EF2BF5" w:rsidRPr="00777637" w:rsidRDefault="00EF2BF5" w:rsidP="00EF2BF5">
      <w:pPr>
        <w:pStyle w:val="paragraph"/>
      </w:pPr>
      <w:r w:rsidRPr="00777637">
        <w:tab/>
        <w:t>(b)</w:t>
      </w:r>
      <w:r w:rsidRPr="00777637">
        <w:tab/>
        <w:t>fails to do so within the period of 30 days that is required by subsection</w:t>
      </w:r>
      <w:r w:rsidR="00DA1913" w:rsidRPr="00777637">
        <w:t> </w:t>
      </w:r>
      <w:r w:rsidRPr="00777637">
        <w:t>320</w:t>
      </w:r>
      <w:r w:rsidR="00777637">
        <w:noBreakHyphen/>
      </w:r>
      <w:r w:rsidRPr="00777637">
        <w:t>235(2) of that Act.</w:t>
      </w:r>
    </w:p>
    <w:p w:rsidR="00EF2BF5" w:rsidRPr="00777637" w:rsidRDefault="00EF2BF5" w:rsidP="006B2802">
      <w:pPr>
        <w:pStyle w:val="SubsectionHead"/>
      </w:pPr>
      <w:r w:rsidRPr="00777637">
        <w:t>How to work out the administrative penalty</w:t>
      </w:r>
    </w:p>
    <w:p w:rsidR="00EF2BF5" w:rsidRPr="00777637" w:rsidRDefault="00EF2BF5" w:rsidP="002624BB">
      <w:pPr>
        <w:pStyle w:val="subsection"/>
      </w:pPr>
      <w:r w:rsidRPr="00777637">
        <w:tab/>
        <w:t>(5)</w:t>
      </w:r>
      <w:r w:rsidRPr="00777637">
        <w:tab/>
        <w:t xml:space="preserve">The administrative penalty under </w:t>
      </w:r>
      <w:r w:rsidR="00DA1913" w:rsidRPr="00777637">
        <w:t>subsection (</w:t>
      </w:r>
      <w:r w:rsidRPr="00777637">
        <w:t>1), (2), (3) or (4) for a failure to make a calculation or transfer is equal to 5 penalty units for each period of 28 days or part of a period of 28 days:</w:t>
      </w:r>
    </w:p>
    <w:p w:rsidR="00EF2BF5" w:rsidRPr="00777637" w:rsidRDefault="00EF2BF5" w:rsidP="00EF2BF5">
      <w:pPr>
        <w:pStyle w:val="paragraph"/>
      </w:pPr>
      <w:r w:rsidRPr="00777637">
        <w:tab/>
        <w:t>(a)</w:t>
      </w:r>
      <w:r w:rsidRPr="00777637">
        <w:tab/>
        <w:t xml:space="preserve">starting immediately after the end of the period mentioned in </w:t>
      </w:r>
      <w:r w:rsidR="00DA1913" w:rsidRPr="00777637">
        <w:t>paragraph (</w:t>
      </w:r>
      <w:r w:rsidRPr="00777637">
        <w:t>b) of that subsection; and</w:t>
      </w:r>
    </w:p>
    <w:p w:rsidR="00EF2BF5" w:rsidRPr="00777637" w:rsidRDefault="00EF2BF5" w:rsidP="00EF2BF5">
      <w:pPr>
        <w:pStyle w:val="paragraph"/>
      </w:pPr>
      <w:r w:rsidRPr="00777637">
        <w:tab/>
        <w:t>(b)</w:t>
      </w:r>
      <w:r w:rsidRPr="00777637">
        <w:tab/>
        <w:t>ending at the end of the day on which the calculation or transfer is made.</w:t>
      </w:r>
    </w:p>
    <w:p w:rsidR="00EF2BF5" w:rsidRPr="00777637" w:rsidRDefault="00EF2BF5" w:rsidP="006B2802">
      <w:pPr>
        <w:pStyle w:val="subsection2"/>
      </w:pPr>
      <w:r w:rsidRPr="00777637">
        <w:t>However, the maximum penalty for that failure must not exceed 25</w:t>
      </w:r>
      <w:r w:rsidR="00830045" w:rsidRPr="00777637">
        <w:t xml:space="preserve"> </w:t>
      </w:r>
      <w:r w:rsidRPr="00777637">
        <w:t>penalty units.</w:t>
      </w:r>
    </w:p>
    <w:p w:rsidR="00EF2BF5" w:rsidRPr="00777637" w:rsidRDefault="00EF2BF5" w:rsidP="00EF2BF5">
      <w:pPr>
        <w:pStyle w:val="notetext"/>
      </w:pPr>
      <w:r w:rsidRPr="00777637">
        <w:t>Note 1:</w:t>
      </w:r>
      <w:r w:rsidRPr="00777637">
        <w:tab/>
        <w:t>See section</w:t>
      </w:r>
      <w:r w:rsidR="00DA1913" w:rsidRPr="00777637">
        <w:t> </w:t>
      </w:r>
      <w:r w:rsidRPr="00777637">
        <w:t xml:space="preserve">4AA of the </w:t>
      </w:r>
      <w:r w:rsidRPr="00777637">
        <w:rPr>
          <w:i/>
        </w:rPr>
        <w:t xml:space="preserve">Crimes Act 1914 </w:t>
      </w:r>
      <w:r w:rsidRPr="00777637">
        <w:t>for the current value of a penalty unit.</w:t>
      </w:r>
    </w:p>
    <w:p w:rsidR="00EF2BF5" w:rsidRPr="00777637" w:rsidRDefault="00EF2BF5" w:rsidP="00EF2BF5">
      <w:pPr>
        <w:pStyle w:val="notetext"/>
      </w:pPr>
      <w:r w:rsidRPr="00777637">
        <w:t>Note 2:</w:t>
      </w:r>
      <w:r w:rsidRPr="00777637">
        <w:tab/>
        <w:t>Division</w:t>
      </w:r>
      <w:r w:rsidR="00DA1913" w:rsidRPr="00777637">
        <w:t> </w:t>
      </w:r>
      <w:r w:rsidRPr="00777637">
        <w:t>298 contains machinery provisions for the penalties provided by this section.</w:t>
      </w:r>
    </w:p>
    <w:p w:rsidR="002F30DC" w:rsidRPr="00777637" w:rsidRDefault="002F30DC" w:rsidP="00872574">
      <w:pPr>
        <w:pStyle w:val="ActHead5"/>
        <w:rPr>
          <w:kern w:val="0"/>
        </w:rPr>
      </w:pPr>
      <w:bookmarkStart w:id="427" w:name="_Toc69307485"/>
      <w:r w:rsidRPr="00777637">
        <w:rPr>
          <w:rStyle w:val="CharSectno"/>
        </w:rPr>
        <w:lastRenderedPageBreak/>
        <w:t>288</w:t>
      </w:r>
      <w:r w:rsidR="00777637">
        <w:rPr>
          <w:rStyle w:val="CharSectno"/>
        </w:rPr>
        <w:noBreakHyphen/>
      </w:r>
      <w:r w:rsidRPr="00777637">
        <w:rPr>
          <w:rStyle w:val="CharSectno"/>
        </w:rPr>
        <w:t>75</w:t>
      </w:r>
      <w:r w:rsidRPr="00777637">
        <w:rPr>
          <w:kern w:val="0"/>
        </w:rPr>
        <w:t xml:space="preserve">  Administrative penalty for a copyright or resale royalty collecting society</w:t>
      </w:r>
      <w:bookmarkEnd w:id="427"/>
    </w:p>
    <w:p w:rsidR="002F30DC" w:rsidRPr="00777637" w:rsidRDefault="002F30DC" w:rsidP="00872574">
      <w:pPr>
        <w:pStyle w:val="subsection"/>
        <w:keepNext/>
        <w:keepLines/>
      </w:pPr>
      <w:r w:rsidRPr="00777637">
        <w:tab/>
        <w:t>(1)</w:t>
      </w:r>
      <w:r w:rsidRPr="00777637">
        <w:tab/>
        <w:t xml:space="preserve">A </w:t>
      </w:r>
      <w:r w:rsidR="00777637" w:rsidRPr="00777637">
        <w:rPr>
          <w:position w:val="6"/>
          <w:sz w:val="16"/>
        </w:rPr>
        <w:t>*</w:t>
      </w:r>
      <w:r w:rsidRPr="00777637">
        <w:t>copyright collecting society is liable to an administrative penalty of 20 penalty units if the society fails to give a notice as required by section</w:t>
      </w:r>
      <w:r w:rsidR="00DA1913" w:rsidRPr="00777637">
        <w:t> </w:t>
      </w:r>
      <w:r w:rsidRPr="00777637">
        <w:t>410</w:t>
      </w:r>
      <w:r w:rsidR="00777637">
        <w:noBreakHyphen/>
      </w:r>
      <w:r w:rsidRPr="00777637">
        <w:t xml:space="preserve">5 of the </w:t>
      </w:r>
      <w:r w:rsidRPr="00777637">
        <w:rPr>
          <w:i/>
        </w:rPr>
        <w:t>Income Tax Assessment Act 1997</w:t>
      </w:r>
      <w:r w:rsidRPr="00777637">
        <w:t>.</w:t>
      </w:r>
    </w:p>
    <w:p w:rsidR="002F30DC" w:rsidRPr="00777637" w:rsidRDefault="002F30DC" w:rsidP="002F30DC">
      <w:pPr>
        <w:pStyle w:val="subsection"/>
      </w:pPr>
      <w:r w:rsidRPr="00777637">
        <w:tab/>
        <w:t>(2)</w:t>
      </w:r>
      <w:r w:rsidRPr="00777637">
        <w:tab/>
        <w:t xml:space="preserve">The </w:t>
      </w:r>
      <w:r w:rsidR="00777637" w:rsidRPr="00777637">
        <w:rPr>
          <w:position w:val="6"/>
          <w:sz w:val="16"/>
        </w:rPr>
        <w:t>*</w:t>
      </w:r>
      <w:r w:rsidRPr="00777637">
        <w:t>resale royalty collecting society is liable to an administrative penalty of 20 penalty units if the society fails to give a notice as required by section</w:t>
      </w:r>
      <w:r w:rsidR="00DA1913" w:rsidRPr="00777637">
        <w:t> </w:t>
      </w:r>
      <w:r w:rsidRPr="00777637">
        <w:t>410</w:t>
      </w:r>
      <w:r w:rsidR="00777637">
        <w:noBreakHyphen/>
      </w:r>
      <w:r w:rsidRPr="00777637">
        <w:t xml:space="preserve">50 of the </w:t>
      </w:r>
      <w:r w:rsidRPr="00777637">
        <w:rPr>
          <w:i/>
        </w:rPr>
        <w:t>Income Tax Assessment Act 1997</w:t>
      </w:r>
      <w:r w:rsidRPr="00777637">
        <w:t>.</w:t>
      </w:r>
    </w:p>
    <w:p w:rsidR="002F30DC" w:rsidRPr="00777637" w:rsidRDefault="002F30DC" w:rsidP="002F30DC">
      <w:pPr>
        <w:pStyle w:val="notetext"/>
      </w:pPr>
      <w:r w:rsidRPr="00777637">
        <w:t>Note:</w:t>
      </w:r>
      <w:r w:rsidRPr="00777637">
        <w:tab/>
        <w:t>See section</w:t>
      </w:r>
      <w:r w:rsidR="00DA1913" w:rsidRPr="00777637">
        <w:t> </w:t>
      </w:r>
      <w:r w:rsidRPr="00777637">
        <w:t xml:space="preserve">4AA of the </w:t>
      </w:r>
      <w:r w:rsidRPr="00777637">
        <w:rPr>
          <w:i/>
        </w:rPr>
        <w:t>Crimes Act 1914</w:t>
      </w:r>
      <w:r w:rsidRPr="00777637">
        <w:t xml:space="preserve"> for the current value of a penalty unit.</w:t>
      </w:r>
    </w:p>
    <w:p w:rsidR="008C7176" w:rsidRPr="00777637" w:rsidRDefault="008C7176" w:rsidP="008C7176">
      <w:pPr>
        <w:pStyle w:val="ActHead5"/>
      </w:pPr>
      <w:bookmarkStart w:id="428" w:name="_Toc69307486"/>
      <w:r w:rsidRPr="00777637">
        <w:rPr>
          <w:rStyle w:val="CharSectno"/>
        </w:rPr>
        <w:t>288</w:t>
      </w:r>
      <w:r w:rsidR="00777637">
        <w:rPr>
          <w:rStyle w:val="CharSectno"/>
        </w:rPr>
        <w:noBreakHyphen/>
      </w:r>
      <w:r w:rsidRPr="00777637">
        <w:rPr>
          <w:rStyle w:val="CharSectno"/>
        </w:rPr>
        <w:t>80</w:t>
      </w:r>
      <w:r w:rsidRPr="00777637">
        <w:t xml:space="preserve">  Administrative penalty for over declaring conduit foreign income</w:t>
      </w:r>
      <w:bookmarkEnd w:id="428"/>
    </w:p>
    <w:p w:rsidR="008C7176" w:rsidRPr="00777637" w:rsidRDefault="008C7176" w:rsidP="008C7176">
      <w:pPr>
        <w:pStyle w:val="subsection"/>
      </w:pPr>
      <w:r w:rsidRPr="00777637">
        <w:tab/>
        <w:t>(1)</w:t>
      </w:r>
      <w:r w:rsidRPr="00777637">
        <w:tab/>
        <w:t xml:space="preserve">An </w:t>
      </w:r>
      <w:r w:rsidR="00777637" w:rsidRPr="00777637">
        <w:rPr>
          <w:position w:val="6"/>
          <w:sz w:val="16"/>
        </w:rPr>
        <w:t>*</w:t>
      </w:r>
      <w:r w:rsidRPr="00777637">
        <w:t>Australian corporate tax entity is liable to an administrative penalty if:</w:t>
      </w:r>
    </w:p>
    <w:p w:rsidR="008C7176" w:rsidRPr="00777637" w:rsidRDefault="008C7176" w:rsidP="008C7176">
      <w:pPr>
        <w:pStyle w:val="paragraph"/>
      </w:pPr>
      <w:r w:rsidRPr="00777637">
        <w:tab/>
        <w:t>(a)</w:t>
      </w:r>
      <w:r w:rsidRPr="00777637">
        <w:tab/>
        <w:t xml:space="preserve">the entity makes a </w:t>
      </w:r>
      <w:r w:rsidR="00777637" w:rsidRPr="00777637">
        <w:rPr>
          <w:position w:val="6"/>
          <w:sz w:val="16"/>
        </w:rPr>
        <w:t>*</w:t>
      </w:r>
      <w:r w:rsidRPr="00777637">
        <w:t xml:space="preserve">frankable distribution that has an </w:t>
      </w:r>
      <w:r w:rsidR="00777637" w:rsidRPr="00777637">
        <w:rPr>
          <w:position w:val="6"/>
          <w:sz w:val="16"/>
        </w:rPr>
        <w:t>*</w:t>
      </w:r>
      <w:r w:rsidRPr="00777637">
        <w:t>unfranked part; and</w:t>
      </w:r>
    </w:p>
    <w:p w:rsidR="008C7176" w:rsidRPr="00777637" w:rsidRDefault="008C7176" w:rsidP="008C7176">
      <w:pPr>
        <w:pStyle w:val="paragraph"/>
      </w:pPr>
      <w:r w:rsidRPr="00777637">
        <w:tab/>
        <w:t>(b)</w:t>
      </w:r>
      <w:r w:rsidRPr="00777637">
        <w:tab/>
        <w:t xml:space="preserve">the entity declares an amount of the unfranked part to be </w:t>
      </w:r>
      <w:r w:rsidR="00777637" w:rsidRPr="00777637">
        <w:rPr>
          <w:position w:val="6"/>
          <w:sz w:val="16"/>
        </w:rPr>
        <w:t>*</w:t>
      </w:r>
      <w:r w:rsidRPr="00777637">
        <w:t>conduit foreign income; and</w:t>
      </w:r>
    </w:p>
    <w:p w:rsidR="008C7176" w:rsidRPr="00777637" w:rsidRDefault="008C7176" w:rsidP="008C7176">
      <w:pPr>
        <w:pStyle w:val="paragraph"/>
      </w:pPr>
      <w:r w:rsidRPr="00777637">
        <w:tab/>
        <w:t>(c)</w:t>
      </w:r>
      <w:r w:rsidRPr="00777637">
        <w:tab/>
        <w:t>the sum of the amounts declared exceeds the amount of the entity’s conduit foreign income at:</w:t>
      </w:r>
    </w:p>
    <w:p w:rsidR="008C7176" w:rsidRPr="00777637" w:rsidRDefault="008C7176" w:rsidP="008C7176">
      <w:pPr>
        <w:pStyle w:val="paragraphsub"/>
      </w:pPr>
      <w:r w:rsidRPr="00777637">
        <w:tab/>
        <w:t>(i)</w:t>
      </w:r>
      <w:r w:rsidRPr="00777637">
        <w:tab/>
        <w:t>if the entity declares the distribution before making the distribution—the time of the declaration; or</w:t>
      </w:r>
    </w:p>
    <w:p w:rsidR="008C7176" w:rsidRPr="00777637" w:rsidRDefault="008C7176" w:rsidP="008C7176">
      <w:pPr>
        <w:pStyle w:val="paragraphsub"/>
      </w:pPr>
      <w:r w:rsidRPr="00777637">
        <w:tab/>
        <w:t>(ii)</w:t>
      </w:r>
      <w:r w:rsidRPr="00777637">
        <w:tab/>
        <w:t>otherwise—the time the distribution is made.</w:t>
      </w:r>
    </w:p>
    <w:p w:rsidR="008C7176" w:rsidRPr="00777637" w:rsidRDefault="008C7176" w:rsidP="008C7176">
      <w:pPr>
        <w:pStyle w:val="subsection"/>
      </w:pPr>
      <w:r w:rsidRPr="00777637">
        <w:tab/>
        <w:t>(2)</w:t>
      </w:r>
      <w:r w:rsidRPr="00777637">
        <w:tab/>
        <w:t xml:space="preserve">The amount of the penalty is the sum of the amounts worked out under </w:t>
      </w:r>
      <w:r w:rsidR="00DA1913" w:rsidRPr="00777637">
        <w:t>subsections (</w:t>
      </w:r>
      <w:r w:rsidRPr="00777637">
        <w:t>3) and (4).</w:t>
      </w:r>
    </w:p>
    <w:p w:rsidR="008C7176" w:rsidRPr="00777637" w:rsidRDefault="008C7176" w:rsidP="00514D53">
      <w:pPr>
        <w:pStyle w:val="subsection"/>
        <w:keepNext/>
        <w:keepLines/>
      </w:pPr>
      <w:r w:rsidRPr="00777637">
        <w:tab/>
        <w:t>(3)</w:t>
      </w:r>
      <w:r w:rsidRPr="00777637">
        <w:tab/>
        <w:t>The amount is:</w:t>
      </w:r>
    </w:p>
    <w:p w:rsidR="00DF354D" w:rsidRPr="00777637" w:rsidRDefault="006632BD" w:rsidP="00DF354D">
      <w:pPr>
        <w:pStyle w:val="Formula"/>
      </w:pPr>
      <w:r w:rsidRPr="00777637">
        <w:rPr>
          <w:noProof/>
        </w:rPr>
        <w:drawing>
          <wp:inline distT="0" distB="0" distL="0" distR="0" wp14:anchorId="13BD05E2" wp14:editId="55975D55">
            <wp:extent cx="3555365" cy="7505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55365" cy="750570"/>
                    </a:xfrm>
                    <a:prstGeom prst="rect">
                      <a:avLst/>
                    </a:prstGeom>
                    <a:noFill/>
                    <a:ln>
                      <a:noFill/>
                    </a:ln>
                  </pic:spPr>
                </pic:pic>
              </a:graphicData>
            </a:graphic>
          </wp:inline>
        </w:drawing>
      </w:r>
    </w:p>
    <w:p w:rsidR="008C7176" w:rsidRPr="00777637" w:rsidRDefault="008C7176" w:rsidP="008C7176">
      <w:pPr>
        <w:pStyle w:val="subsection2"/>
      </w:pPr>
      <w:r w:rsidRPr="00777637">
        <w:lastRenderedPageBreak/>
        <w:t>where:</w:t>
      </w:r>
    </w:p>
    <w:p w:rsidR="008C7176" w:rsidRPr="00777637" w:rsidRDefault="008C7176" w:rsidP="008C7176">
      <w:pPr>
        <w:pStyle w:val="Definition"/>
      </w:pPr>
      <w:r w:rsidRPr="00777637">
        <w:rPr>
          <w:b/>
          <w:i/>
        </w:rPr>
        <w:t xml:space="preserve">Australian membership interests </w:t>
      </w:r>
      <w:r w:rsidRPr="00777637">
        <w:t xml:space="preserve">means the number of </w:t>
      </w:r>
      <w:r w:rsidR="00777637" w:rsidRPr="00777637">
        <w:rPr>
          <w:position w:val="6"/>
          <w:sz w:val="16"/>
        </w:rPr>
        <w:t>*</w:t>
      </w:r>
      <w:r w:rsidRPr="00777637">
        <w:t xml:space="preserve">membership interests or </w:t>
      </w:r>
      <w:r w:rsidR="00777637" w:rsidRPr="00777637">
        <w:rPr>
          <w:position w:val="6"/>
          <w:sz w:val="16"/>
        </w:rPr>
        <w:t>*</w:t>
      </w:r>
      <w:r w:rsidRPr="00777637">
        <w:t>non</w:t>
      </w:r>
      <w:r w:rsidR="00777637">
        <w:noBreakHyphen/>
      </w:r>
      <w:r w:rsidRPr="00777637">
        <w:t xml:space="preserve">share equity interests in the entity that are not covered by the definition of </w:t>
      </w:r>
      <w:r w:rsidRPr="00777637">
        <w:rPr>
          <w:b/>
          <w:i/>
        </w:rPr>
        <w:t>foreign membership interests</w:t>
      </w:r>
      <w:r w:rsidRPr="00777637">
        <w:t xml:space="preserve"> in </w:t>
      </w:r>
      <w:r w:rsidR="00DA1913" w:rsidRPr="00777637">
        <w:t>subsection (</w:t>
      </w:r>
      <w:r w:rsidRPr="00777637">
        <w:t>4).</w:t>
      </w:r>
    </w:p>
    <w:p w:rsidR="008C7176" w:rsidRPr="00777637" w:rsidRDefault="008C7176" w:rsidP="008C7176">
      <w:pPr>
        <w:pStyle w:val="Definition"/>
      </w:pPr>
      <w:r w:rsidRPr="00777637">
        <w:rPr>
          <w:b/>
          <w:i/>
        </w:rPr>
        <w:t xml:space="preserve">total membership interests </w:t>
      </w:r>
      <w:r w:rsidRPr="00777637">
        <w:t xml:space="preserve">means the number of </w:t>
      </w:r>
      <w:r w:rsidR="00777637" w:rsidRPr="00777637">
        <w:rPr>
          <w:position w:val="6"/>
          <w:sz w:val="16"/>
        </w:rPr>
        <w:t>*</w:t>
      </w:r>
      <w:r w:rsidRPr="00777637">
        <w:t xml:space="preserve">membership interests or </w:t>
      </w:r>
      <w:r w:rsidR="00777637" w:rsidRPr="00777637">
        <w:rPr>
          <w:position w:val="6"/>
          <w:sz w:val="16"/>
        </w:rPr>
        <w:t>*</w:t>
      </w:r>
      <w:r w:rsidRPr="00777637">
        <w:t>non</w:t>
      </w:r>
      <w:r w:rsidR="00777637">
        <w:noBreakHyphen/>
      </w:r>
      <w:r w:rsidRPr="00777637">
        <w:t xml:space="preserve">share equity interests in the entity held by entities that are entitled to receive the </w:t>
      </w:r>
      <w:r w:rsidR="00777637" w:rsidRPr="00777637">
        <w:rPr>
          <w:position w:val="6"/>
          <w:sz w:val="16"/>
        </w:rPr>
        <w:t>*</w:t>
      </w:r>
      <w:r w:rsidRPr="00777637">
        <w:t>distribution.</w:t>
      </w:r>
    </w:p>
    <w:p w:rsidR="008C7176" w:rsidRPr="00777637" w:rsidRDefault="008C7176" w:rsidP="008C7176">
      <w:pPr>
        <w:pStyle w:val="subsection"/>
      </w:pPr>
      <w:r w:rsidRPr="00777637">
        <w:tab/>
        <w:t>(4)</w:t>
      </w:r>
      <w:r w:rsidRPr="00777637">
        <w:tab/>
        <w:t>The amount is:</w:t>
      </w:r>
    </w:p>
    <w:p w:rsidR="008C7176" w:rsidRPr="00777637" w:rsidRDefault="006632BD" w:rsidP="003630E2">
      <w:pPr>
        <w:pStyle w:val="Formula"/>
      </w:pPr>
      <w:r w:rsidRPr="00777637">
        <w:rPr>
          <w:noProof/>
        </w:rPr>
        <w:drawing>
          <wp:inline distT="0" distB="0" distL="0" distR="0" wp14:anchorId="2AE4627E" wp14:editId="16A342BC">
            <wp:extent cx="3466465" cy="7918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66465" cy="791845"/>
                    </a:xfrm>
                    <a:prstGeom prst="rect">
                      <a:avLst/>
                    </a:prstGeom>
                    <a:noFill/>
                    <a:ln>
                      <a:noFill/>
                    </a:ln>
                  </pic:spPr>
                </pic:pic>
              </a:graphicData>
            </a:graphic>
          </wp:inline>
        </w:drawing>
      </w:r>
    </w:p>
    <w:p w:rsidR="008C7176" w:rsidRPr="00777637" w:rsidRDefault="008C7176" w:rsidP="008C7176">
      <w:pPr>
        <w:pStyle w:val="subsection2"/>
      </w:pPr>
      <w:r w:rsidRPr="00777637">
        <w:t>where:</w:t>
      </w:r>
    </w:p>
    <w:p w:rsidR="008C7176" w:rsidRPr="00777637" w:rsidRDefault="008C7176" w:rsidP="008C7176">
      <w:pPr>
        <w:pStyle w:val="Definition"/>
      </w:pPr>
      <w:r w:rsidRPr="00777637">
        <w:rPr>
          <w:b/>
          <w:i/>
        </w:rPr>
        <w:t xml:space="preserve">applicable withholding tax rate </w:t>
      </w:r>
      <w:r w:rsidRPr="00777637">
        <w:t xml:space="preserve">means 50% of the rate of tax set out in </w:t>
      </w:r>
      <w:r w:rsidR="00C7593B" w:rsidRPr="00777637">
        <w:t>paragraph</w:t>
      </w:r>
      <w:r w:rsidR="00DA1913" w:rsidRPr="00777637">
        <w:t> </w:t>
      </w:r>
      <w:r w:rsidR="00C7593B" w:rsidRPr="00777637">
        <w:t>7(a)</w:t>
      </w:r>
      <w:r w:rsidRPr="00777637">
        <w:t xml:space="preserve"> of the </w:t>
      </w:r>
      <w:r w:rsidRPr="00777637">
        <w:rPr>
          <w:i/>
        </w:rPr>
        <w:t>Income Tax (Dividends, Interest and Royalties Withholding Tax) Act 1974</w:t>
      </w:r>
      <w:r w:rsidRPr="00777637">
        <w:t>.</w:t>
      </w:r>
    </w:p>
    <w:p w:rsidR="008C7176" w:rsidRPr="00777637" w:rsidRDefault="008C7176" w:rsidP="008C7176">
      <w:pPr>
        <w:pStyle w:val="Definition"/>
      </w:pPr>
      <w:r w:rsidRPr="00777637">
        <w:rPr>
          <w:b/>
          <w:i/>
        </w:rPr>
        <w:t xml:space="preserve">foreign membership interests </w:t>
      </w:r>
      <w:r w:rsidRPr="00777637">
        <w:t xml:space="preserve">means the number of </w:t>
      </w:r>
      <w:r w:rsidR="00777637" w:rsidRPr="00777637">
        <w:rPr>
          <w:position w:val="6"/>
          <w:sz w:val="16"/>
        </w:rPr>
        <w:t>*</w:t>
      </w:r>
      <w:r w:rsidRPr="00777637">
        <w:t xml:space="preserve">membership interests or </w:t>
      </w:r>
      <w:r w:rsidR="00777637" w:rsidRPr="00777637">
        <w:rPr>
          <w:position w:val="6"/>
          <w:sz w:val="16"/>
        </w:rPr>
        <w:t>*</w:t>
      </w:r>
      <w:r w:rsidRPr="00777637">
        <w:t>non</w:t>
      </w:r>
      <w:r w:rsidR="00777637">
        <w:noBreakHyphen/>
      </w:r>
      <w:r w:rsidRPr="00777637">
        <w:t xml:space="preserve">share equity interests in the entity held by entities that are entitled to receive the </w:t>
      </w:r>
      <w:r w:rsidR="00777637" w:rsidRPr="00777637">
        <w:rPr>
          <w:position w:val="6"/>
          <w:sz w:val="16"/>
        </w:rPr>
        <w:t>*</w:t>
      </w:r>
      <w:r w:rsidRPr="00777637">
        <w:t>distribution and in relation to whom the entity is required to withhold amounts under section</w:t>
      </w:r>
      <w:r w:rsidR="00DA1913" w:rsidRPr="00777637">
        <w:t> </w:t>
      </w:r>
      <w:r w:rsidRPr="00777637">
        <w:t>12</w:t>
      </w:r>
      <w:r w:rsidR="00777637">
        <w:noBreakHyphen/>
      </w:r>
      <w:r w:rsidRPr="00777637">
        <w:t>210 disregarding the operation of section</w:t>
      </w:r>
      <w:r w:rsidR="00DA1913" w:rsidRPr="00777637">
        <w:t> </w:t>
      </w:r>
      <w:r w:rsidRPr="00777637">
        <w:t>12</w:t>
      </w:r>
      <w:r w:rsidR="00777637">
        <w:noBreakHyphen/>
      </w:r>
      <w:r w:rsidRPr="00777637">
        <w:t>300 (about limits on the amount withheld).</w:t>
      </w:r>
    </w:p>
    <w:p w:rsidR="008C7176" w:rsidRPr="00777637" w:rsidRDefault="008C7176" w:rsidP="008C7176">
      <w:pPr>
        <w:pStyle w:val="Definition"/>
      </w:pPr>
      <w:r w:rsidRPr="00777637">
        <w:rPr>
          <w:b/>
          <w:i/>
        </w:rPr>
        <w:t xml:space="preserve">total membership interests </w:t>
      </w:r>
      <w:r w:rsidRPr="00777637">
        <w:t xml:space="preserve">means the number of </w:t>
      </w:r>
      <w:r w:rsidR="00777637" w:rsidRPr="00777637">
        <w:rPr>
          <w:position w:val="6"/>
          <w:sz w:val="16"/>
        </w:rPr>
        <w:t>*</w:t>
      </w:r>
      <w:r w:rsidRPr="00777637">
        <w:t xml:space="preserve">membership interests or </w:t>
      </w:r>
      <w:r w:rsidR="00777637" w:rsidRPr="00777637">
        <w:rPr>
          <w:position w:val="6"/>
          <w:sz w:val="16"/>
        </w:rPr>
        <w:t>*</w:t>
      </w:r>
      <w:r w:rsidRPr="00777637">
        <w:t>non</w:t>
      </w:r>
      <w:r w:rsidR="00777637">
        <w:noBreakHyphen/>
      </w:r>
      <w:r w:rsidRPr="00777637">
        <w:t xml:space="preserve">share equity interests in the entity held by entities that are entitled to receive the </w:t>
      </w:r>
      <w:r w:rsidR="00777637" w:rsidRPr="00777637">
        <w:rPr>
          <w:position w:val="6"/>
          <w:sz w:val="16"/>
        </w:rPr>
        <w:t>*</w:t>
      </w:r>
      <w:r w:rsidRPr="00777637">
        <w:t>distribution.</w:t>
      </w:r>
    </w:p>
    <w:p w:rsidR="00E10657" w:rsidRPr="00777637" w:rsidRDefault="00E10657" w:rsidP="00E10657">
      <w:pPr>
        <w:pStyle w:val="ActHead5"/>
      </w:pPr>
      <w:bookmarkStart w:id="429" w:name="_Toc69307487"/>
      <w:r w:rsidRPr="00777637">
        <w:rPr>
          <w:rStyle w:val="CharSectno"/>
        </w:rPr>
        <w:t>288</w:t>
      </w:r>
      <w:r w:rsidR="00777637">
        <w:rPr>
          <w:rStyle w:val="CharSectno"/>
        </w:rPr>
        <w:noBreakHyphen/>
      </w:r>
      <w:r w:rsidRPr="00777637">
        <w:rPr>
          <w:rStyle w:val="CharSectno"/>
        </w:rPr>
        <w:t>85</w:t>
      </w:r>
      <w:r w:rsidRPr="00777637">
        <w:t xml:space="preserve">  Failure by Reporting Financial Institution to obtain self</w:t>
      </w:r>
      <w:r w:rsidR="00777637">
        <w:noBreakHyphen/>
      </w:r>
      <w:r w:rsidRPr="00777637">
        <w:t>certification</w:t>
      </w:r>
      <w:bookmarkEnd w:id="429"/>
    </w:p>
    <w:p w:rsidR="00E10657" w:rsidRPr="00777637" w:rsidRDefault="00E10657" w:rsidP="00E10657">
      <w:pPr>
        <w:pStyle w:val="subsection"/>
      </w:pPr>
      <w:r w:rsidRPr="00777637">
        <w:tab/>
      </w:r>
      <w:r w:rsidRPr="00777637">
        <w:tab/>
        <w:t>An entity that:</w:t>
      </w:r>
    </w:p>
    <w:p w:rsidR="00E10657" w:rsidRPr="00777637" w:rsidRDefault="00E10657" w:rsidP="00E10657">
      <w:pPr>
        <w:pStyle w:val="paragraph"/>
      </w:pPr>
      <w:r w:rsidRPr="00777637">
        <w:tab/>
        <w:t>(a)</w:t>
      </w:r>
      <w:r w:rsidRPr="00777637">
        <w:tab/>
        <w:t>is:</w:t>
      </w:r>
    </w:p>
    <w:p w:rsidR="00E10657" w:rsidRPr="00777637" w:rsidRDefault="00E10657" w:rsidP="00E10657">
      <w:pPr>
        <w:pStyle w:val="paragraphsub"/>
      </w:pPr>
      <w:r w:rsidRPr="00777637">
        <w:lastRenderedPageBreak/>
        <w:tab/>
        <w:t>(i)</w:t>
      </w:r>
      <w:r w:rsidRPr="00777637">
        <w:tab/>
        <w:t xml:space="preserve">a Reporting Financial Institution (within the meaning of the </w:t>
      </w:r>
      <w:r w:rsidR="00777637" w:rsidRPr="00777637">
        <w:rPr>
          <w:position w:val="6"/>
          <w:sz w:val="16"/>
        </w:rPr>
        <w:t>*</w:t>
      </w:r>
      <w:r w:rsidRPr="00777637">
        <w:t>CRS); or</w:t>
      </w:r>
    </w:p>
    <w:p w:rsidR="00E10657" w:rsidRPr="00777637" w:rsidRDefault="00E10657" w:rsidP="00E10657">
      <w:pPr>
        <w:pStyle w:val="paragraphsub"/>
      </w:pPr>
      <w:r w:rsidRPr="00777637">
        <w:tab/>
        <w:t>(ii)</w:t>
      </w:r>
      <w:r w:rsidRPr="00777637">
        <w:tab/>
        <w:t>an institution that a notice under subsection</w:t>
      </w:r>
      <w:r w:rsidR="00DA1913" w:rsidRPr="00777637">
        <w:t> </w:t>
      </w:r>
      <w:r w:rsidRPr="00777637">
        <w:t>396</w:t>
      </w:r>
      <w:r w:rsidR="00777637">
        <w:noBreakHyphen/>
      </w:r>
      <w:r w:rsidRPr="00777637">
        <w:t>130(5) requires to act as a Reporting Financial Institution; and</w:t>
      </w:r>
    </w:p>
    <w:p w:rsidR="00E10657" w:rsidRPr="00777637" w:rsidRDefault="00E10657" w:rsidP="00E10657">
      <w:pPr>
        <w:pStyle w:val="paragraph"/>
      </w:pPr>
      <w:r w:rsidRPr="00777637">
        <w:tab/>
        <w:t>(b)</w:t>
      </w:r>
      <w:r w:rsidRPr="00777637">
        <w:tab/>
        <w:t>is required to obtain a self</w:t>
      </w:r>
      <w:r w:rsidR="00777637">
        <w:noBreakHyphen/>
      </w:r>
      <w:r w:rsidRPr="00777637">
        <w:t>certification, in relation to an account maintained by the institution, when applying the due diligence procedures described in the CRS; and</w:t>
      </w:r>
    </w:p>
    <w:p w:rsidR="00E10657" w:rsidRPr="00777637" w:rsidRDefault="00E10657" w:rsidP="00E10657">
      <w:pPr>
        <w:pStyle w:val="paragraph"/>
      </w:pPr>
      <w:r w:rsidRPr="00777637">
        <w:tab/>
        <w:t>(c)</w:t>
      </w:r>
      <w:r w:rsidRPr="00777637">
        <w:tab/>
        <w:t>fails to obtain the self</w:t>
      </w:r>
      <w:r w:rsidR="00777637">
        <w:noBreakHyphen/>
      </w:r>
      <w:r w:rsidRPr="00777637">
        <w:t>certification:</w:t>
      </w:r>
    </w:p>
    <w:p w:rsidR="00E10657" w:rsidRPr="00777637" w:rsidRDefault="00E10657" w:rsidP="00E10657">
      <w:pPr>
        <w:pStyle w:val="paragraphsub"/>
      </w:pPr>
      <w:r w:rsidRPr="00777637">
        <w:tab/>
        <w:t>(i)</w:t>
      </w:r>
      <w:r w:rsidRPr="00777637">
        <w:tab/>
        <w:t>if the account is a Reportable Account (within the meaning of the CRS) or an account that a notice under subsection</w:t>
      </w:r>
      <w:r w:rsidR="00DA1913" w:rsidRPr="00777637">
        <w:t> </w:t>
      </w:r>
      <w:r w:rsidRPr="00777637">
        <w:t>396</w:t>
      </w:r>
      <w:r w:rsidR="00777637">
        <w:noBreakHyphen/>
      </w:r>
      <w:r w:rsidRPr="00777637">
        <w:t>130(2) requires the entity to treat as a Reportable Account—by the time by which a statement under subsection</w:t>
      </w:r>
      <w:r w:rsidR="00DA1913" w:rsidRPr="00777637">
        <w:t> </w:t>
      </w:r>
      <w:r w:rsidRPr="00777637">
        <w:t>396</w:t>
      </w:r>
      <w:r w:rsidR="00777637">
        <w:noBreakHyphen/>
      </w:r>
      <w:r w:rsidRPr="00777637">
        <w:t>105(2) relating to the account must be given to the Commissioner; or</w:t>
      </w:r>
    </w:p>
    <w:p w:rsidR="00E10657" w:rsidRPr="00777637" w:rsidRDefault="00E10657" w:rsidP="00E10657">
      <w:pPr>
        <w:pStyle w:val="paragraphsub"/>
      </w:pPr>
      <w:r w:rsidRPr="00777637">
        <w:tab/>
        <w:t>(ii)</w:t>
      </w:r>
      <w:r w:rsidRPr="00777637">
        <w:tab/>
        <w:t>otherwise—by the time by which such a statement would be required to be given to the Commissioner if the account were such a Reportable Account;</w:t>
      </w:r>
    </w:p>
    <w:p w:rsidR="00E10657" w:rsidRPr="00777637" w:rsidRDefault="00E10657" w:rsidP="00E10657">
      <w:pPr>
        <w:pStyle w:val="subsection2"/>
      </w:pPr>
      <w:r w:rsidRPr="00777637">
        <w:t>is liable to an administrative penalty of 1 penalty unit.</w:t>
      </w:r>
    </w:p>
    <w:p w:rsidR="005B3920" w:rsidRPr="00777637" w:rsidRDefault="005B3920" w:rsidP="005B3920">
      <w:pPr>
        <w:pStyle w:val="ActHead5"/>
      </w:pPr>
      <w:bookmarkStart w:id="430" w:name="_Toc69307488"/>
      <w:r w:rsidRPr="00777637">
        <w:rPr>
          <w:rStyle w:val="CharSectno"/>
        </w:rPr>
        <w:t>288</w:t>
      </w:r>
      <w:r w:rsidR="00777637">
        <w:rPr>
          <w:rStyle w:val="CharSectno"/>
        </w:rPr>
        <w:noBreakHyphen/>
      </w:r>
      <w:r w:rsidRPr="00777637">
        <w:rPr>
          <w:rStyle w:val="CharSectno"/>
        </w:rPr>
        <w:t>95</w:t>
      </w:r>
      <w:r w:rsidRPr="00777637">
        <w:t xml:space="preserve">  Failing to comply etc. with release authority</w:t>
      </w:r>
      <w:bookmarkEnd w:id="430"/>
    </w:p>
    <w:p w:rsidR="005B3920" w:rsidRPr="00777637" w:rsidRDefault="005B3920" w:rsidP="005B3920">
      <w:pPr>
        <w:pStyle w:val="subsection"/>
      </w:pPr>
      <w:r w:rsidRPr="00777637">
        <w:tab/>
        <w:t>(2)</w:t>
      </w:r>
      <w:r w:rsidRPr="00777637">
        <w:tab/>
        <w:t xml:space="preserve">A </w:t>
      </w:r>
      <w:r w:rsidR="00777637" w:rsidRPr="00777637">
        <w:rPr>
          <w:position w:val="6"/>
          <w:sz w:val="16"/>
        </w:rPr>
        <w:t>*</w:t>
      </w:r>
      <w:r w:rsidRPr="00777637">
        <w:t>superannuation provider that has been given a transitional release authority in accordance with section</w:t>
      </w:r>
      <w:r w:rsidR="00DA1913" w:rsidRPr="00777637">
        <w:t> </w:t>
      </w:r>
      <w:r w:rsidRPr="00777637">
        <w:t>292</w:t>
      </w:r>
      <w:r w:rsidR="00777637">
        <w:noBreakHyphen/>
      </w:r>
      <w:r w:rsidRPr="00777637">
        <w:t xml:space="preserve">80B of the </w:t>
      </w:r>
      <w:r w:rsidRPr="00777637">
        <w:rPr>
          <w:i/>
        </w:rPr>
        <w:t xml:space="preserve">Income Tax (Transitional Provisions) Act 1997 </w:t>
      </w:r>
      <w:r w:rsidRPr="00777637">
        <w:t>and that fails to comply with subsection</w:t>
      </w:r>
      <w:r w:rsidR="00DA1913" w:rsidRPr="00777637">
        <w:t> </w:t>
      </w:r>
      <w:r w:rsidRPr="00777637">
        <w:t>292</w:t>
      </w:r>
      <w:r w:rsidR="00777637">
        <w:noBreakHyphen/>
      </w:r>
      <w:r w:rsidRPr="00777637">
        <w:t>80C(1) of that Act is liable to an administrative penalty of 20</w:t>
      </w:r>
      <w:r w:rsidRPr="00777637">
        <w:rPr>
          <w:i/>
        </w:rPr>
        <w:t xml:space="preserve"> </w:t>
      </w:r>
      <w:r w:rsidRPr="00777637">
        <w:t>penalty units.</w:t>
      </w:r>
    </w:p>
    <w:p w:rsidR="00BB4EB2" w:rsidRPr="00777637" w:rsidRDefault="00BB4EB2" w:rsidP="00BB4EB2">
      <w:pPr>
        <w:pStyle w:val="subsection"/>
      </w:pPr>
      <w:r w:rsidRPr="00777637">
        <w:tab/>
        <w:t>(3)</w:t>
      </w:r>
      <w:r w:rsidRPr="00777637">
        <w:tab/>
        <w:t xml:space="preserve">A </w:t>
      </w:r>
      <w:r w:rsidR="00777637" w:rsidRPr="00777637">
        <w:rPr>
          <w:position w:val="6"/>
          <w:sz w:val="16"/>
        </w:rPr>
        <w:t>*</w:t>
      </w:r>
      <w:r w:rsidRPr="00777637">
        <w:t>superannuation provider that fails to comply with section</w:t>
      </w:r>
      <w:r w:rsidR="00DA1913" w:rsidRPr="00777637">
        <w:t> </w:t>
      </w:r>
      <w:r w:rsidR="00693057" w:rsidRPr="00777637">
        <w:t>131</w:t>
      </w:r>
      <w:r w:rsidR="00777637">
        <w:noBreakHyphen/>
      </w:r>
      <w:r w:rsidR="00693057" w:rsidRPr="00777637">
        <w:t>35 (about release authorities for superannuation)</w:t>
      </w:r>
      <w:r w:rsidRPr="00777637">
        <w:t xml:space="preserve"> is liable to an administrative penalty of 20 penalty units.</w:t>
      </w:r>
    </w:p>
    <w:p w:rsidR="002D5ACF" w:rsidRPr="00777637" w:rsidRDefault="002D5ACF" w:rsidP="002D5ACF">
      <w:pPr>
        <w:pStyle w:val="subsection"/>
      </w:pPr>
      <w:r w:rsidRPr="00777637">
        <w:tab/>
        <w:t>(4)</w:t>
      </w:r>
      <w:r w:rsidRPr="00777637">
        <w:tab/>
        <w:t xml:space="preserve">A </w:t>
      </w:r>
      <w:r w:rsidR="00777637" w:rsidRPr="00777637">
        <w:rPr>
          <w:position w:val="6"/>
          <w:sz w:val="16"/>
        </w:rPr>
        <w:t>*</w:t>
      </w:r>
      <w:r w:rsidRPr="00777637">
        <w:t>superannuation provider that fails to comply with section</w:t>
      </w:r>
      <w:r w:rsidR="00DA1913" w:rsidRPr="00777637">
        <w:t> </w:t>
      </w:r>
      <w:r w:rsidRPr="00777637">
        <w:t>135</w:t>
      </w:r>
      <w:r w:rsidR="00777637">
        <w:noBreakHyphen/>
      </w:r>
      <w:r w:rsidRPr="00777637">
        <w:t xml:space="preserve">75 (about release authorities for </w:t>
      </w:r>
      <w:r w:rsidR="00693057" w:rsidRPr="00777637">
        <w:t>debt account discharge liabilities</w:t>
      </w:r>
      <w:r w:rsidRPr="00777637">
        <w:t>) is liable to an administrative penalty of 20 penalty units.</w:t>
      </w:r>
    </w:p>
    <w:p w:rsidR="005B3920" w:rsidRPr="00777637" w:rsidRDefault="005B3920" w:rsidP="00233C42">
      <w:pPr>
        <w:pStyle w:val="ActHead5"/>
      </w:pPr>
      <w:bookmarkStart w:id="431" w:name="_Toc69307489"/>
      <w:r w:rsidRPr="00777637">
        <w:rPr>
          <w:rStyle w:val="CharSectno"/>
        </w:rPr>
        <w:lastRenderedPageBreak/>
        <w:t>288</w:t>
      </w:r>
      <w:r w:rsidR="00777637">
        <w:rPr>
          <w:rStyle w:val="CharSectno"/>
        </w:rPr>
        <w:noBreakHyphen/>
      </w:r>
      <w:r w:rsidRPr="00777637">
        <w:rPr>
          <w:rStyle w:val="CharSectno"/>
        </w:rPr>
        <w:t>100</w:t>
      </w:r>
      <w:r w:rsidRPr="00777637">
        <w:t xml:space="preserve">  Excess money paid under release authority</w:t>
      </w:r>
      <w:bookmarkEnd w:id="431"/>
    </w:p>
    <w:p w:rsidR="00693057" w:rsidRPr="00777637" w:rsidRDefault="00693057" w:rsidP="00693057">
      <w:pPr>
        <w:pStyle w:val="subsection"/>
      </w:pPr>
      <w:r w:rsidRPr="00777637">
        <w:tab/>
        <w:t>(1)</w:t>
      </w:r>
      <w:r w:rsidRPr="00777637">
        <w:tab/>
        <w:t>A person is liable for an administrative penalty of 20 penalty units if:</w:t>
      </w:r>
    </w:p>
    <w:p w:rsidR="00693057" w:rsidRPr="00777637" w:rsidRDefault="00693057" w:rsidP="00693057">
      <w:pPr>
        <w:pStyle w:val="paragraph"/>
      </w:pPr>
      <w:r w:rsidRPr="00777637">
        <w:tab/>
        <w:t>(a)</w:t>
      </w:r>
      <w:r w:rsidRPr="00777637">
        <w:tab/>
        <w:t xml:space="preserve">the person gives one or more </w:t>
      </w:r>
      <w:r w:rsidR="00777637" w:rsidRPr="00777637">
        <w:rPr>
          <w:position w:val="6"/>
          <w:sz w:val="16"/>
        </w:rPr>
        <w:t>*</w:t>
      </w:r>
      <w:r w:rsidRPr="00777637">
        <w:t>superannuation providers a release authority in accordance with section</w:t>
      </w:r>
      <w:r w:rsidR="00DA1913" w:rsidRPr="00777637">
        <w:t> </w:t>
      </w:r>
      <w:r w:rsidRPr="00777637">
        <w:t>292</w:t>
      </w:r>
      <w:r w:rsidR="00777637">
        <w:noBreakHyphen/>
      </w:r>
      <w:r w:rsidRPr="00777637">
        <w:t xml:space="preserve">80B of the </w:t>
      </w:r>
      <w:r w:rsidRPr="00777637">
        <w:rPr>
          <w:i/>
        </w:rPr>
        <w:t>Income Tax (Transitional Provisions) Act 1997</w:t>
      </w:r>
      <w:r w:rsidRPr="00777637">
        <w:t>; and</w:t>
      </w:r>
    </w:p>
    <w:p w:rsidR="00693057" w:rsidRPr="00777637" w:rsidRDefault="00693057" w:rsidP="00693057">
      <w:pPr>
        <w:pStyle w:val="paragraph"/>
      </w:pPr>
      <w:r w:rsidRPr="00777637">
        <w:tab/>
        <w:t>(b)</w:t>
      </w:r>
      <w:r w:rsidRPr="00777637">
        <w:tab/>
        <w:t>the total of the amounts paid by the superannuation provider or providers to the person and the Commissioner as a result of being given the release authority exceeds the amount required to be paid in respect of the release authority under section</w:t>
      </w:r>
      <w:r w:rsidR="00DA1913" w:rsidRPr="00777637">
        <w:t> </w:t>
      </w:r>
      <w:r w:rsidRPr="00777637">
        <w:t>292</w:t>
      </w:r>
      <w:r w:rsidR="00777637">
        <w:noBreakHyphen/>
      </w:r>
      <w:r w:rsidRPr="00777637">
        <w:t>80C of that Act.</w:t>
      </w:r>
    </w:p>
    <w:p w:rsidR="002D5ACF" w:rsidRPr="00777637" w:rsidRDefault="002D5ACF" w:rsidP="002D5ACF">
      <w:pPr>
        <w:pStyle w:val="subsection"/>
      </w:pPr>
      <w:r w:rsidRPr="00777637">
        <w:tab/>
        <w:t>(2)</w:t>
      </w:r>
      <w:r w:rsidRPr="00777637">
        <w:tab/>
        <w:t xml:space="preserve">An individual is liable to an administrative penalty of 20 penalty units if one or more </w:t>
      </w:r>
      <w:r w:rsidR="00777637" w:rsidRPr="00777637">
        <w:rPr>
          <w:position w:val="6"/>
          <w:sz w:val="16"/>
        </w:rPr>
        <w:t>*</w:t>
      </w:r>
      <w:r w:rsidRPr="00777637">
        <w:t>superannuation benefits that the individual receives (or is taken to receive), paid in relation to a release authority issued in accordance with Subdivision</w:t>
      </w:r>
      <w:r w:rsidR="00DA1913" w:rsidRPr="00777637">
        <w:t> </w:t>
      </w:r>
      <w:r w:rsidRPr="00777637">
        <w:t>135</w:t>
      </w:r>
      <w:r w:rsidR="00777637">
        <w:noBreakHyphen/>
      </w:r>
      <w:r w:rsidRPr="00777637">
        <w:t>A in this Schedule,</w:t>
      </w:r>
      <w:r w:rsidRPr="00777637">
        <w:rPr>
          <w:i/>
        </w:rPr>
        <w:t xml:space="preserve"> </w:t>
      </w:r>
      <w:r w:rsidRPr="00777637">
        <w:t>is assessable income to any extent.</w:t>
      </w:r>
    </w:p>
    <w:p w:rsidR="005B3920" w:rsidRPr="00777637" w:rsidRDefault="005B3920" w:rsidP="005B3920">
      <w:pPr>
        <w:pStyle w:val="ActHead5"/>
      </w:pPr>
      <w:bookmarkStart w:id="432" w:name="_Toc69307490"/>
      <w:r w:rsidRPr="00777637">
        <w:rPr>
          <w:rStyle w:val="CharSectno"/>
        </w:rPr>
        <w:t>288</w:t>
      </w:r>
      <w:r w:rsidR="00777637">
        <w:rPr>
          <w:rStyle w:val="CharSectno"/>
        </w:rPr>
        <w:noBreakHyphen/>
      </w:r>
      <w:r w:rsidRPr="00777637">
        <w:rPr>
          <w:rStyle w:val="CharSectno"/>
        </w:rPr>
        <w:t>105</w:t>
      </w:r>
      <w:r w:rsidRPr="00777637">
        <w:t xml:space="preserve">  Superannuation provider to calculate crystallised pre</w:t>
      </w:r>
      <w:r w:rsidR="00777637">
        <w:noBreakHyphen/>
      </w:r>
      <w:r w:rsidRPr="00777637">
        <w:t>July 83 amount of superannuation interest by 30</w:t>
      </w:r>
      <w:r w:rsidR="00DA1913" w:rsidRPr="00777637">
        <w:t> </w:t>
      </w:r>
      <w:r w:rsidRPr="00777637">
        <w:t>June 2008</w:t>
      </w:r>
      <w:bookmarkEnd w:id="432"/>
    </w:p>
    <w:p w:rsidR="005B3920" w:rsidRPr="00777637" w:rsidRDefault="005B3920" w:rsidP="005B3920">
      <w:pPr>
        <w:pStyle w:val="subsection"/>
      </w:pPr>
      <w:r w:rsidRPr="00777637">
        <w:tab/>
        <w:t>(1)</w:t>
      </w:r>
      <w:r w:rsidRPr="00777637">
        <w:tab/>
        <w:t>An entity is liable to an administrative penalty of 5 penalty units if:</w:t>
      </w:r>
    </w:p>
    <w:p w:rsidR="005B3920" w:rsidRPr="00777637" w:rsidRDefault="005B3920" w:rsidP="005B3920">
      <w:pPr>
        <w:pStyle w:val="paragraph"/>
      </w:pPr>
      <w:r w:rsidRPr="00777637">
        <w:tab/>
        <w:t>(a)</w:t>
      </w:r>
      <w:r w:rsidRPr="00777637">
        <w:tab/>
        <w:t xml:space="preserve">the entity is the </w:t>
      </w:r>
      <w:r w:rsidR="00777637" w:rsidRPr="00777637">
        <w:rPr>
          <w:position w:val="6"/>
          <w:sz w:val="16"/>
        </w:rPr>
        <w:t>*</w:t>
      </w:r>
      <w:r w:rsidRPr="00777637">
        <w:t xml:space="preserve">superannuation provider in relation to a </w:t>
      </w:r>
      <w:r w:rsidR="00777637" w:rsidRPr="00777637">
        <w:rPr>
          <w:position w:val="6"/>
          <w:sz w:val="16"/>
        </w:rPr>
        <w:t>*</w:t>
      </w:r>
      <w:r w:rsidRPr="00777637">
        <w:t xml:space="preserve">superannuation plan (other than a </w:t>
      </w:r>
      <w:r w:rsidR="00777637" w:rsidRPr="00777637">
        <w:rPr>
          <w:position w:val="6"/>
          <w:sz w:val="16"/>
        </w:rPr>
        <w:t>*</w:t>
      </w:r>
      <w:r w:rsidRPr="00777637">
        <w:t>constitutionally protected fund) on 30</w:t>
      </w:r>
      <w:r w:rsidR="00DA1913" w:rsidRPr="00777637">
        <w:t> </w:t>
      </w:r>
      <w:r w:rsidRPr="00777637">
        <w:t>June 2008; and</w:t>
      </w:r>
    </w:p>
    <w:p w:rsidR="005B3920" w:rsidRPr="00777637" w:rsidRDefault="005B3920" w:rsidP="005B3920">
      <w:pPr>
        <w:pStyle w:val="paragraph"/>
      </w:pPr>
      <w:r w:rsidRPr="00777637">
        <w:tab/>
        <w:t>(b)</w:t>
      </w:r>
      <w:r w:rsidRPr="00777637">
        <w:tab/>
        <w:t>the entity has not ensured that the crystallised pre</w:t>
      </w:r>
      <w:r w:rsidR="00777637">
        <w:noBreakHyphen/>
      </w:r>
      <w:r w:rsidRPr="00777637">
        <w:t>July 83 amount in relation to each superannuation interest in the plan has been calculated on or before that day.</w:t>
      </w:r>
    </w:p>
    <w:p w:rsidR="005B3920" w:rsidRPr="00777637" w:rsidRDefault="005B3920" w:rsidP="005B3920">
      <w:pPr>
        <w:pStyle w:val="subsection"/>
      </w:pPr>
      <w:r w:rsidRPr="00777637">
        <w:tab/>
        <w:t>(2)</w:t>
      </w:r>
      <w:r w:rsidRPr="00777637">
        <w:tab/>
        <w:t xml:space="preserve">For the purpose of </w:t>
      </w:r>
      <w:r w:rsidR="00DA1913" w:rsidRPr="00777637">
        <w:t>paragraph (</w:t>
      </w:r>
      <w:r w:rsidRPr="00777637">
        <w:t xml:space="preserve">1)(b), disregard a </w:t>
      </w:r>
      <w:r w:rsidR="00777637" w:rsidRPr="00777637">
        <w:rPr>
          <w:position w:val="6"/>
          <w:sz w:val="16"/>
        </w:rPr>
        <w:t>*</w:t>
      </w:r>
      <w:r w:rsidRPr="00777637">
        <w:t xml:space="preserve">superannuation interest unless the </w:t>
      </w:r>
      <w:r w:rsidR="00777637" w:rsidRPr="00777637">
        <w:rPr>
          <w:position w:val="6"/>
          <w:sz w:val="16"/>
        </w:rPr>
        <w:t>*</w:t>
      </w:r>
      <w:r w:rsidRPr="00777637">
        <w:t xml:space="preserve">element taxed in the fund of the </w:t>
      </w:r>
      <w:r w:rsidR="00777637" w:rsidRPr="00777637">
        <w:rPr>
          <w:position w:val="6"/>
          <w:sz w:val="16"/>
        </w:rPr>
        <w:t>*</w:t>
      </w:r>
      <w:r w:rsidRPr="00777637">
        <w:t>taxable component of the interest exceeds nil just before 1</w:t>
      </w:r>
      <w:r w:rsidR="00DA1913" w:rsidRPr="00777637">
        <w:t> </w:t>
      </w:r>
      <w:r w:rsidRPr="00777637">
        <w:t>July 2007.</w:t>
      </w:r>
    </w:p>
    <w:p w:rsidR="005B3920" w:rsidRPr="00777637" w:rsidRDefault="005B3920" w:rsidP="005B3920">
      <w:pPr>
        <w:pStyle w:val="subsection"/>
      </w:pPr>
      <w:r w:rsidRPr="00777637">
        <w:tab/>
        <w:t>(3)</w:t>
      </w:r>
      <w:r w:rsidRPr="00777637">
        <w:tab/>
        <w:t xml:space="preserve">For the purpose of </w:t>
      </w:r>
      <w:r w:rsidR="00DA1913" w:rsidRPr="00777637">
        <w:t>paragraph (</w:t>
      </w:r>
      <w:r w:rsidRPr="00777637">
        <w:t xml:space="preserve">1)(b), disregard a </w:t>
      </w:r>
      <w:r w:rsidR="00777637" w:rsidRPr="00777637">
        <w:rPr>
          <w:position w:val="6"/>
          <w:sz w:val="16"/>
        </w:rPr>
        <w:t>*</w:t>
      </w:r>
      <w:r w:rsidRPr="00777637">
        <w:t xml:space="preserve">superannuation interest that supported a </w:t>
      </w:r>
      <w:r w:rsidR="00777637" w:rsidRPr="00777637">
        <w:rPr>
          <w:position w:val="6"/>
          <w:sz w:val="16"/>
        </w:rPr>
        <w:t>*</w:t>
      </w:r>
      <w:r w:rsidRPr="00777637">
        <w:t>superannuation income stream just before 1</w:t>
      </w:r>
      <w:r w:rsidR="00DA1913" w:rsidRPr="00777637">
        <w:t> </w:t>
      </w:r>
      <w:r w:rsidRPr="00777637">
        <w:t>July 2007.</w:t>
      </w:r>
    </w:p>
    <w:p w:rsidR="008434EA" w:rsidRPr="00777637" w:rsidRDefault="008434EA" w:rsidP="008434EA">
      <w:pPr>
        <w:pStyle w:val="ActHead5"/>
      </w:pPr>
      <w:bookmarkStart w:id="433" w:name="_Toc69307491"/>
      <w:r w:rsidRPr="00777637">
        <w:rPr>
          <w:rStyle w:val="CharSectno"/>
        </w:rPr>
        <w:lastRenderedPageBreak/>
        <w:t>288</w:t>
      </w:r>
      <w:r w:rsidR="00777637">
        <w:rPr>
          <w:rStyle w:val="CharSectno"/>
        </w:rPr>
        <w:noBreakHyphen/>
      </w:r>
      <w:r w:rsidRPr="00777637">
        <w:rPr>
          <w:rStyle w:val="CharSectno"/>
        </w:rPr>
        <w:t>110</w:t>
      </w:r>
      <w:r w:rsidRPr="00777637">
        <w:t xml:space="preserve">  Contravention of superannuation data and payment regulation or standard</w:t>
      </w:r>
      <w:bookmarkEnd w:id="433"/>
    </w:p>
    <w:p w:rsidR="0028369D" w:rsidRPr="00777637" w:rsidRDefault="0028369D" w:rsidP="0028369D">
      <w:pPr>
        <w:pStyle w:val="SubsectionHead"/>
      </w:pPr>
      <w:r w:rsidRPr="00777637">
        <w:t>Liability to penalty—RSA providers and trustees of eligible superannuation entities</w:t>
      </w:r>
    </w:p>
    <w:p w:rsidR="008434EA" w:rsidRPr="00777637" w:rsidRDefault="008434EA" w:rsidP="008434EA">
      <w:pPr>
        <w:pStyle w:val="subsection"/>
      </w:pPr>
      <w:r w:rsidRPr="00777637">
        <w:tab/>
        <w:t>(1)</w:t>
      </w:r>
      <w:r w:rsidRPr="00777637">
        <w:tab/>
        <w:t>An entity is liable to an administrative penalty if the entity contravenes:</w:t>
      </w:r>
    </w:p>
    <w:p w:rsidR="008434EA" w:rsidRPr="00777637" w:rsidRDefault="008434EA" w:rsidP="008434EA">
      <w:pPr>
        <w:pStyle w:val="paragraph"/>
      </w:pPr>
      <w:r w:rsidRPr="00777637">
        <w:tab/>
        <w:t>(a)</w:t>
      </w:r>
      <w:r w:rsidRPr="00777637">
        <w:tab/>
        <w:t>subsection</w:t>
      </w:r>
      <w:r w:rsidR="00DA1913" w:rsidRPr="00777637">
        <w:t> </w:t>
      </w:r>
      <w:r w:rsidRPr="00777637">
        <w:t xml:space="preserve">34M(1) of the </w:t>
      </w:r>
      <w:r w:rsidRPr="00777637">
        <w:rPr>
          <w:i/>
        </w:rPr>
        <w:t>Superannuation Industry (Supervision) Act 1993</w:t>
      </w:r>
      <w:r w:rsidRPr="00777637">
        <w:t>; or</w:t>
      </w:r>
    </w:p>
    <w:p w:rsidR="008434EA" w:rsidRPr="00777637" w:rsidRDefault="008434EA" w:rsidP="008434EA">
      <w:pPr>
        <w:pStyle w:val="paragraph"/>
      </w:pPr>
      <w:r w:rsidRPr="00777637">
        <w:tab/>
        <w:t>(b)</w:t>
      </w:r>
      <w:r w:rsidRPr="00777637">
        <w:tab/>
        <w:t>subsection</w:t>
      </w:r>
      <w:r w:rsidR="00DA1913" w:rsidRPr="00777637">
        <w:t> </w:t>
      </w:r>
      <w:r w:rsidRPr="00777637">
        <w:t xml:space="preserve">45D(1) of the </w:t>
      </w:r>
      <w:r w:rsidRPr="00777637">
        <w:rPr>
          <w:i/>
        </w:rPr>
        <w:t>Retirement Savings Accounts Act 1997</w:t>
      </w:r>
      <w:r w:rsidRPr="00777637">
        <w:t>.</w:t>
      </w:r>
    </w:p>
    <w:p w:rsidR="008434EA" w:rsidRPr="00777637" w:rsidRDefault="008434EA" w:rsidP="008434EA">
      <w:pPr>
        <w:pStyle w:val="subsection"/>
      </w:pPr>
      <w:r w:rsidRPr="00777637">
        <w:tab/>
        <w:t>(2)</w:t>
      </w:r>
      <w:r w:rsidRPr="00777637">
        <w:tab/>
        <w:t>An entity is liable to an administrative penalty if the entity contravenes:</w:t>
      </w:r>
    </w:p>
    <w:p w:rsidR="008434EA" w:rsidRPr="00777637" w:rsidRDefault="008434EA" w:rsidP="008434EA">
      <w:pPr>
        <w:pStyle w:val="paragraph"/>
      </w:pPr>
      <w:r w:rsidRPr="00777637">
        <w:tab/>
        <w:t>(a)</w:t>
      </w:r>
      <w:r w:rsidRPr="00777637">
        <w:tab/>
        <w:t>subsection</w:t>
      </w:r>
      <w:r w:rsidR="00DA1913" w:rsidRPr="00777637">
        <w:t> </w:t>
      </w:r>
      <w:r w:rsidRPr="00777637">
        <w:t xml:space="preserve">34P(6) of the </w:t>
      </w:r>
      <w:r w:rsidRPr="00777637">
        <w:rPr>
          <w:i/>
        </w:rPr>
        <w:t>Superannuation Industry (Supervision) Act 1993</w:t>
      </w:r>
      <w:r w:rsidRPr="00777637">
        <w:t>; or</w:t>
      </w:r>
    </w:p>
    <w:p w:rsidR="008434EA" w:rsidRPr="00777637" w:rsidRDefault="008434EA" w:rsidP="008434EA">
      <w:pPr>
        <w:pStyle w:val="paragraph"/>
      </w:pPr>
      <w:r w:rsidRPr="00777637">
        <w:tab/>
        <w:t>(b)</w:t>
      </w:r>
      <w:r w:rsidRPr="00777637">
        <w:tab/>
        <w:t>subsection</w:t>
      </w:r>
      <w:r w:rsidR="00DA1913" w:rsidRPr="00777637">
        <w:t> </w:t>
      </w:r>
      <w:r w:rsidRPr="00777637">
        <w:t xml:space="preserve">45F(6) of the </w:t>
      </w:r>
      <w:r w:rsidRPr="00777637">
        <w:rPr>
          <w:i/>
        </w:rPr>
        <w:t>Retirement Savings Accounts Act 1997</w:t>
      </w:r>
      <w:r w:rsidRPr="00777637">
        <w:t>.</w:t>
      </w:r>
    </w:p>
    <w:p w:rsidR="008434EA" w:rsidRPr="00777637" w:rsidRDefault="008434EA" w:rsidP="008434EA">
      <w:pPr>
        <w:pStyle w:val="SubsectionHead"/>
      </w:pPr>
      <w:r w:rsidRPr="00777637">
        <w:t>Liability to penalty—employers</w:t>
      </w:r>
    </w:p>
    <w:p w:rsidR="008434EA" w:rsidRPr="00777637" w:rsidRDefault="008434EA" w:rsidP="008434EA">
      <w:pPr>
        <w:pStyle w:val="subsection"/>
      </w:pPr>
      <w:r w:rsidRPr="00777637">
        <w:tab/>
        <w:t>(3)</w:t>
      </w:r>
      <w:r w:rsidRPr="00777637">
        <w:tab/>
        <w:t>An entity is liable to an administrative penalty if the entity contravenes:</w:t>
      </w:r>
    </w:p>
    <w:p w:rsidR="008434EA" w:rsidRPr="00777637" w:rsidRDefault="008434EA" w:rsidP="008434EA">
      <w:pPr>
        <w:pStyle w:val="paragraph"/>
      </w:pPr>
      <w:r w:rsidRPr="00777637">
        <w:tab/>
        <w:t>(a)</w:t>
      </w:r>
      <w:r w:rsidRPr="00777637">
        <w:tab/>
        <w:t>subsection</w:t>
      </w:r>
      <w:r w:rsidR="00DA1913" w:rsidRPr="00777637">
        <w:t> </w:t>
      </w:r>
      <w:r w:rsidRPr="00777637">
        <w:t xml:space="preserve">34N(1) of the </w:t>
      </w:r>
      <w:r w:rsidRPr="00777637">
        <w:rPr>
          <w:i/>
        </w:rPr>
        <w:t>Superannuation Industry (Supervision) Act 1993</w:t>
      </w:r>
      <w:r w:rsidRPr="00777637">
        <w:t>; or</w:t>
      </w:r>
    </w:p>
    <w:p w:rsidR="008434EA" w:rsidRPr="00777637" w:rsidRDefault="008434EA" w:rsidP="008434EA">
      <w:pPr>
        <w:pStyle w:val="paragraph"/>
      </w:pPr>
      <w:r w:rsidRPr="00777637">
        <w:tab/>
        <w:t>(b)</w:t>
      </w:r>
      <w:r w:rsidRPr="00777637">
        <w:tab/>
        <w:t>subsection</w:t>
      </w:r>
      <w:r w:rsidR="00DA1913" w:rsidRPr="00777637">
        <w:t> </w:t>
      </w:r>
      <w:r w:rsidRPr="00777637">
        <w:t xml:space="preserve">45E(1) of the </w:t>
      </w:r>
      <w:r w:rsidRPr="00777637">
        <w:rPr>
          <w:i/>
        </w:rPr>
        <w:t>Retirement Savings Accounts Act 1997</w:t>
      </w:r>
      <w:r w:rsidRPr="00777637">
        <w:t>.</w:t>
      </w:r>
    </w:p>
    <w:p w:rsidR="008434EA" w:rsidRPr="00777637" w:rsidRDefault="008434EA" w:rsidP="008434EA">
      <w:pPr>
        <w:pStyle w:val="subsection"/>
      </w:pPr>
      <w:r w:rsidRPr="00777637">
        <w:tab/>
        <w:t>(4)</w:t>
      </w:r>
      <w:r w:rsidRPr="00777637">
        <w:tab/>
        <w:t>An entity is liable to an administrative penalty if the entity contravenes:</w:t>
      </w:r>
    </w:p>
    <w:p w:rsidR="008434EA" w:rsidRPr="00777637" w:rsidRDefault="008434EA" w:rsidP="008434EA">
      <w:pPr>
        <w:pStyle w:val="paragraph"/>
      </w:pPr>
      <w:r w:rsidRPr="00777637">
        <w:tab/>
        <w:t>(a)</w:t>
      </w:r>
      <w:r w:rsidRPr="00777637">
        <w:tab/>
        <w:t>subsection</w:t>
      </w:r>
      <w:r w:rsidR="00DA1913" w:rsidRPr="00777637">
        <w:t> </w:t>
      </w:r>
      <w:r w:rsidRPr="00777637">
        <w:t xml:space="preserve">34Q(6) of the </w:t>
      </w:r>
      <w:r w:rsidRPr="00777637">
        <w:rPr>
          <w:i/>
        </w:rPr>
        <w:t>Superannuation Industry (Supervision) Act 1993</w:t>
      </w:r>
      <w:r w:rsidRPr="00777637">
        <w:t>; or</w:t>
      </w:r>
    </w:p>
    <w:p w:rsidR="008434EA" w:rsidRPr="00777637" w:rsidRDefault="008434EA" w:rsidP="008434EA">
      <w:pPr>
        <w:pStyle w:val="paragraph"/>
      </w:pPr>
      <w:r w:rsidRPr="00777637">
        <w:tab/>
        <w:t>(b)</w:t>
      </w:r>
      <w:r w:rsidRPr="00777637">
        <w:tab/>
        <w:t>subsection</w:t>
      </w:r>
      <w:r w:rsidR="00DA1913" w:rsidRPr="00777637">
        <w:t> </w:t>
      </w:r>
      <w:r w:rsidRPr="00777637">
        <w:t xml:space="preserve">45G(6) of the </w:t>
      </w:r>
      <w:r w:rsidRPr="00777637">
        <w:rPr>
          <w:i/>
        </w:rPr>
        <w:t>Retirement Savings Accounts Act 1997</w:t>
      </w:r>
      <w:r w:rsidRPr="00777637">
        <w:t>.</w:t>
      </w:r>
    </w:p>
    <w:p w:rsidR="008434EA" w:rsidRPr="00777637" w:rsidRDefault="008434EA" w:rsidP="009067E7">
      <w:pPr>
        <w:pStyle w:val="SubsectionHead"/>
      </w:pPr>
      <w:r w:rsidRPr="00777637">
        <w:lastRenderedPageBreak/>
        <w:t>Amount of the penalty</w:t>
      </w:r>
    </w:p>
    <w:p w:rsidR="008434EA" w:rsidRPr="00777637" w:rsidRDefault="008434EA" w:rsidP="009067E7">
      <w:pPr>
        <w:pStyle w:val="subsection"/>
        <w:keepNext/>
        <w:keepLines/>
      </w:pPr>
      <w:r w:rsidRPr="00777637">
        <w:tab/>
        <w:t>(5)</w:t>
      </w:r>
      <w:r w:rsidRPr="00777637">
        <w:tab/>
        <w:t>The amount of the penalty is:</w:t>
      </w:r>
    </w:p>
    <w:p w:rsidR="008434EA" w:rsidRPr="00777637" w:rsidRDefault="008434EA" w:rsidP="008434EA">
      <w:pPr>
        <w:pStyle w:val="paragraph"/>
      </w:pPr>
      <w:r w:rsidRPr="00777637">
        <w:tab/>
        <w:t>(a)</w:t>
      </w:r>
      <w:r w:rsidRPr="00777637">
        <w:tab/>
        <w:t xml:space="preserve">for an administrative penalty under </w:t>
      </w:r>
      <w:r w:rsidR="00DA1913" w:rsidRPr="00777637">
        <w:t>subsection (</w:t>
      </w:r>
      <w:r w:rsidRPr="00777637">
        <w:t>1) or (3)</w:t>
      </w:r>
      <w:r w:rsidRPr="00777637">
        <w:rPr>
          <w:i/>
        </w:rPr>
        <w:t>—</w:t>
      </w:r>
      <w:r w:rsidRPr="00777637">
        <w:t>4 penalty units; or</w:t>
      </w:r>
    </w:p>
    <w:p w:rsidR="008434EA" w:rsidRPr="00777637" w:rsidRDefault="008434EA" w:rsidP="008434EA">
      <w:pPr>
        <w:pStyle w:val="paragraph"/>
      </w:pPr>
      <w:r w:rsidRPr="00777637">
        <w:tab/>
        <w:t>(b)</w:t>
      </w:r>
      <w:r w:rsidRPr="00777637">
        <w:tab/>
        <w:t xml:space="preserve">for an administrative penalty under </w:t>
      </w:r>
      <w:r w:rsidR="00DA1913" w:rsidRPr="00777637">
        <w:t>subsection (</w:t>
      </w:r>
      <w:r w:rsidRPr="00777637">
        <w:t>2) or (4)—10 penalty units.</w:t>
      </w:r>
    </w:p>
    <w:p w:rsidR="008434EA" w:rsidRPr="00777637" w:rsidRDefault="008434EA" w:rsidP="008434EA">
      <w:pPr>
        <w:pStyle w:val="notetext"/>
      </w:pPr>
      <w:r w:rsidRPr="00777637">
        <w:t>Note:</w:t>
      </w:r>
      <w:r w:rsidRPr="00777637">
        <w:tab/>
        <w:t>The Commissioner is required to notify you of an administrative penalty: see section</w:t>
      </w:r>
      <w:r w:rsidR="00DA1913" w:rsidRPr="00777637">
        <w:t> </w:t>
      </w:r>
      <w:r w:rsidRPr="00777637">
        <w:t>298</w:t>
      </w:r>
      <w:r w:rsidR="00777637">
        <w:noBreakHyphen/>
      </w:r>
      <w:r w:rsidRPr="00777637">
        <w:t>10.</w:t>
      </w:r>
    </w:p>
    <w:p w:rsidR="001872C9" w:rsidRPr="00777637" w:rsidRDefault="001872C9" w:rsidP="001872C9">
      <w:pPr>
        <w:pStyle w:val="ActHead5"/>
      </w:pPr>
      <w:bookmarkStart w:id="434" w:name="_Toc69307492"/>
      <w:r w:rsidRPr="00777637">
        <w:rPr>
          <w:rStyle w:val="CharSectno"/>
        </w:rPr>
        <w:t>288</w:t>
      </w:r>
      <w:r w:rsidR="00777637">
        <w:rPr>
          <w:rStyle w:val="CharSectno"/>
        </w:rPr>
        <w:noBreakHyphen/>
      </w:r>
      <w:r w:rsidRPr="00777637">
        <w:rPr>
          <w:rStyle w:val="CharSectno"/>
        </w:rPr>
        <w:t>115</w:t>
      </w:r>
      <w:r w:rsidRPr="00777637">
        <w:t xml:space="preserve">  AMIT under or over resulting from intentional disregard of or recklessness as to taxation law</w:t>
      </w:r>
      <w:bookmarkEnd w:id="434"/>
    </w:p>
    <w:p w:rsidR="001872C9" w:rsidRPr="00777637" w:rsidRDefault="001872C9" w:rsidP="001872C9">
      <w:pPr>
        <w:pStyle w:val="subsection"/>
      </w:pPr>
      <w:r w:rsidRPr="00777637">
        <w:tab/>
        <w:t>(1)</w:t>
      </w:r>
      <w:r w:rsidRPr="00777637">
        <w:tab/>
        <w:t>An entity is liable to an administrative penalty if:</w:t>
      </w:r>
    </w:p>
    <w:p w:rsidR="001872C9" w:rsidRPr="00777637" w:rsidRDefault="001872C9" w:rsidP="001872C9">
      <w:pPr>
        <w:pStyle w:val="paragraph"/>
      </w:pPr>
      <w:r w:rsidRPr="00777637">
        <w:tab/>
        <w:t>(a)</w:t>
      </w:r>
      <w:r w:rsidRPr="00777637">
        <w:tab/>
        <w:t xml:space="preserve">the entity is a trustee of an </w:t>
      </w:r>
      <w:r w:rsidR="00777637" w:rsidRPr="00777637">
        <w:rPr>
          <w:position w:val="6"/>
          <w:sz w:val="16"/>
        </w:rPr>
        <w:t>*</w:t>
      </w:r>
      <w:r w:rsidRPr="00777637">
        <w:t xml:space="preserve">AMIT for an income year (the </w:t>
      </w:r>
      <w:r w:rsidRPr="00777637">
        <w:rPr>
          <w:b/>
          <w:i/>
        </w:rPr>
        <w:t>base year</w:t>
      </w:r>
      <w:r w:rsidRPr="00777637">
        <w:t>); and</w:t>
      </w:r>
    </w:p>
    <w:p w:rsidR="001872C9" w:rsidRPr="00777637" w:rsidRDefault="001872C9" w:rsidP="001872C9">
      <w:pPr>
        <w:pStyle w:val="paragraph"/>
      </w:pPr>
      <w:r w:rsidRPr="00777637">
        <w:tab/>
        <w:t>(b)</w:t>
      </w:r>
      <w:r w:rsidRPr="00777637">
        <w:tab/>
        <w:t xml:space="preserve">the AMIT has an </w:t>
      </w:r>
      <w:r w:rsidR="00777637" w:rsidRPr="00777637">
        <w:rPr>
          <w:position w:val="6"/>
          <w:sz w:val="16"/>
        </w:rPr>
        <w:t>*</w:t>
      </w:r>
      <w:r w:rsidRPr="00777637">
        <w:t xml:space="preserve">under or </w:t>
      </w:r>
      <w:r w:rsidR="00777637" w:rsidRPr="00777637">
        <w:rPr>
          <w:position w:val="6"/>
          <w:sz w:val="16"/>
        </w:rPr>
        <w:t>*</w:t>
      </w:r>
      <w:r w:rsidRPr="00777637">
        <w:t>over for the base year; and</w:t>
      </w:r>
    </w:p>
    <w:p w:rsidR="001872C9" w:rsidRPr="00777637" w:rsidRDefault="001872C9" w:rsidP="001872C9">
      <w:pPr>
        <w:pStyle w:val="paragraph"/>
      </w:pPr>
      <w:r w:rsidRPr="00777637">
        <w:tab/>
        <w:t>(c)</w:t>
      </w:r>
      <w:r w:rsidRPr="00777637">
        <w:tab/>
        <w:t xml:space="preserve">at least one of the items in the table in </w:t>
      </w:r>
      <w:r w:rsidR="00DA1913" w:rsidRPr="00777637">
        <w:t>subsection (</w:t>
      </w:r>
      <w:r w:rsidRPr="00777637">
        <w:t>3) applies in respect of the under or over.</w:t>
      </w:r>
    </w:p>
    <w:p w:rsidR="001872C9" w:rsidRPr="00777637" w:rsidRDefault="001872C9" w:rsidP="001872C9">
      <w:pPr>
        <w:pStyle w:val="subsection"/>
      </w:pPr>
      <w:r w:rsidRPr="00777637">
        <w:tab/>
        <w:t>(2)</w:t>
      </w:r>
      <w:r w:rsidRPr="00777637">
        <w:tab/>
        <w:t xml:space="preserve">To avoid doubt, </w:t>
      </w:r>
      <w:r w:rsidR="00DA1913" w:rsidRPr="00777637">
        <w:t>subsection (</w:t>
      </w:r>
      <w:r w:rsidRPr="00777637">
        <w:t xml:space="preserve">1) has a separate operation in respect of each </w:t>
      </w:r>
      <w:r w:rsidR="00777637" w:rsidRPr="00777637">
        <w:rPr>
          <w:position w:val="6"/>
          <w:sz w:val="16"/>
        </w:rPr>
        <w:t>*</w:t>
      </w:r>
      <w:r w:rsidRPr="00777637">
        <w:t xml:space="preserve">under or </w:t>
      </w:r>
      <w:r w:rsidR="00777637" w:rsidRPr="00777637">
        <w:rPr>
          <w:position w:val="6"/>
          <w:sz w:val="16"/>
        </w:rPr>
        <w:t>*</w:t>
      </w:r>
      <w:r w:rsidRPr="00777637">
        <w:t xml:space="preserve">over mentioned in </w:t>
      </w:r>
      <w:r w:rsidR="00DA1913" w:rsidRPr="00777637">
        <w:t>paragraph (</w:t>
      </w:r>
      <w:r w:rsidRPr="00777637">
        <w:t>1)(b).</w:t>
      </w:r>
    </w:p>
    <w:p w:rsidR="001872C9" w:rsidRPr="00777637" w:rsidRDefault="001872C9" w:rsidP="001872C9">
      <w:pPr>
        <w:pStyle w:val="subsection"/>
      </w:pPr>
      <w:r w:rsidRPr="00777637">
        <w:tab/>
        <w:t>(3)</w:t>
      </w:r>
      <w:r w:rsidRPr="00777637">
        <w:tab/>
        <w:t>The amount of the penalty is 47% of the amount worked out using this table:</w:t>
      </w:r>
    </w:p>
    <w:p w:rsidR="001872C9" w:rsidRPr="00777637" w:rsidRDefault="001872C9" w:rsidP="001872C9">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693"/>
        <w:gridCol w:w="1843"/>
        <w:gridCol w:w="1843"/>
      </w:tblGrid>
      <w:tr w:rsidR="001872C9" w:rsidRPr="00777637" w:rsidTr="002C3D79">
        <w:trPr>
          <w:cantSplit/>
          <w:tblHeader/>
        </w:trPr>
        <w:tc>
          <w:tcPr>
            <w:tcW w:w="7088" w:type="dxa"/>
            <w:gridSpan w:val="4"/>
            <w:tcBorders>
              <w:top w:val="single" w:sz="12" w:space="0" w:color="auto"/>
              <w:left w:val="nil"/>
              <w:bottom w:val="nil"/>
              <w:right w:val="nil"/>
            </w:tcBorders>
          </w:tcPr>
          <w:p w:rsidR="001872C9" w:rsidRPr="00777637" w:rsidRDefault="001872C9" w:rsidP="00642CF2">
            <w:pPr>
              <w:pStyle w:val="TableHeading"/>
            </w:pPr>
            <w:r w:rsidRPr="00777637">
              <w:lastRenderedPageBreak/>
              <w:t>Amount of penalty</w:t>
            </w:r>
          </w:p>
        </w:tc>
      </w:tr>
      <w:tr w:rsidR="001872C9" w:rsidRPr="00777637" w:rsidTr="002C3D79">
        <w:trPr>
          <w:cantSplit/>
          <w:tblHeader/>
        </w:trPr>
        <w:tc>
          <w:tcPr>
            <w:tcW w:w="709" w:type="dxa"/>
            <w:tcBorders>
              <w:top w:val="single" w:sz="6" w:space="0" w:color="auto"/>
              <w:left w:val="nil"/>
              <w:bottom w:val="single" w:sz="12" w:space="0" w:color="auto"/>
              <w:right w:val="nil"/>
            </w:tcBorders>
          </w:tcPr>
          <w:p w:rsidR="001872C9" w:rsidRPr="00777637" w:rsidRDefault="001872C9" w:rsidP="00642CF2">
            <w:pPr>
              <w:pStyle w:val="TableHeading"/>
            </w:pPr>
            <w:r w:rsidRPr="00777637">
              <w:t>Item</w:t>
            </w:r>
          </w:p>
        </w:tc>
        <w:tc>
          <w:tcPr>
            <w:tcW w:w="2693" w:type="dxa"/>
            <w:tcBorders>
              <w:top w:val="single" w:sz="6" w:space="0" w:color="auto"/>
              <w:left w:val="nil"/>
              <w:bottom w:val="single" w:sz="12" w:space="0" w:color="auto"/>
              <w:right w:val="nil"/>
            </w:tcBorders>
          </w:tcPr>
          <w:p w:rsidR="001872C9" w:rsidRPr="00777637" w:rsidRDefault="001872C9" w:rsidP="00642CF2">
            <w:pPr>
              <w:pStyle w:val="TableHeading"/>
            </w:pPr>
            <w:r w:rsidRPr="00777637">
              <w:t>Column 1</w:t>
            </w:r>
            <w:r w:rsidRPr="00777637">
              <w:br/>
              <w:t>In this situation …</w:t>
            </w:r>
          </w:p>
        </w:tc>
        <w:tc>
          <w:tcPr>
            <w:tcW w:w="1843" w:type="dxa"/>
            <w:tcBorders>
              <w:top w:val="single" w:sz="6" w:space="0" w:color="auto"/>
              <w:left w:val="nil"/>
              <w:bottom w:val="single" w:sz="12" w:space="0" w:color="auto"/>
              <w:right w:val="nil"/>
            </w:tcBorders>
          </w:tcPr>
          <w:p w:rsidR="001872C9" w:rsidRPr="00777637" w:rsidRDefault="001872C9" w:rsidP="00642CF2">
            <w:pPr>
              <w:pStyle w:val="TableHeading"/>
            </w:pPr>
            <w:r w:rsidRPr="00777637">
              <w:t>Column 2</w:t>
            </w:r>
            <w:r w:rsidRPr="00777637">
              <w:br/>
              <w:t xml:space="preserve">in the case of an </w:t>
            </w:r>
            <w:r w:rsidR="00777637" w:rsidRPr="00777637">
              <w:rPr>
                <w:position w:val="6"/>
                <w:sz w:val="16"/>
              </w:rPr>
              <w:t>*</w:t>
            </w:r>
            <w:r w:rsidRPr="00777637">
              <w:t xml:space="preserve">under or </w:t>
            </w:r>
            <w:r w:rsidR="00777637" w:rsidRPr="00777637">
              <w:rPr>
                <w:position w:val="6"/>
                <w:sz w:val="16"/>
              </w:rPr>
              <w:t>*</w:t>
            </w:r>
            <w:r w:rsidRPr="00777637">
              <w:t xml:space="preserve">over covered by </w:t>
            </w:r>
            <w:r w:rsidR="00DA1913" w:rsidRPr="00777637">
              <w:t>subsection (</w:t>
            </w:r>
            <w:r w:rsidRPr="00777637">
              <w:t>5), the amount is:</w:t>
            </w:r>
          </w:p>
        </w:tc>
        <w:tc>
          <w:tcPr>
            <w:tcW w:w="1843" w:type="dxa"/>
            <w:tcBorders>
              <w:top w:val="single" w:sz="6" w:space="0" w:color="auto"/>
              <w:left w:val="nil"/>
              <w:bottom w:val="single" w:sz="12" w:space="0" w:color="auto"/>
              <w:right w:val="nil"/>
            </w:tcBorders>
          </w:tcPr>
          <w:p w:rsidR="001872C9" w:rsidRPr="00777637" w:rsidRDefault="001872C9" w:rsidP="00642CF2">
            <w:pPr>
              <w:pStyle w:val="TableHeading"/>
            </w:pPr>
            <w:r w:rsidRPr="00777637">
              <w:t>Column 3</w:t>
            </w:r>
            <w:r w:rsidRPr="00777637">
              <w:br/>
              <w:t xml:space="preserve">in the case of an </w:t>
            </w:r>
            <w:r w:rsidR="00777637" w:rsidRPr="00777637">
              <w:rPr>
                <w:position w:val="6"/>
                <w:sz w:val="16"/>
              </w:rPr>
              <w:t>*</w:t>
            </w:r>
            <w:r w:rsidRPr="00777637">
              <w:t xml:space="preserve">under or </w:t>
            </w:r>
            <w:r w:rsidR="00777637" w:rsidRPr="00777637">
              <w:rPr>
                <w:position w:val="6"/>
                <w:sz w:val="16"/>
              </w:rPr>
              <w:t>*</w:t>
            </w:r>
            <w:r w:rsidRPr="00777637">
              <w:t xml:space="preserve">over covered by </w:t>
            </w:r>
            <w:r w:rsidR="00DA1913" w:rsidRPr="00777637">
              <w:t>subsection (</w:t>
            </w:r>
            <w:r w:rsidRPr="00777637">
              <w:t>6), the amount is:</w:t>
            </w:r>
          </w:p>
        </w:tc>
      </w:tr>
      <w:tr w:rsidR="001872C9" w:rsidRPr="00777637" w:rsidTr="002C3D79">
        <w:trPr>
          <w:cantSplit/>
        </w:trPr>
        <w:tc>
          <w:tcPr>
            <w:tcW w:w="709" w:type="dxa"/>
            <w:tcBorders>
              <w:top w:val="single" w:sz="12" w:space="0" w:color="auto"/>
              <w:left w:val="nil"/>
              <w:bottom w:val="single" w:sz="4" w:space="0" w:color="auto"/>
              <w:right w:val="nil"/>
            </w:tcBorders>
          </w:tcPr>
          <w:p w:rsidR="001872C9" w:rsidRPr="00777637" w:rsidRDefault="001872C9" w:rsidP="00642CF2">
            <w:pPr>
              <w:pStyle w:val="Tabletext"/>
            </w:pPr>
            <w:r w:rsidRPr="00777637">
              <w:t>1</w:t>
            </w:r>
          </w:p>
        </w:tc>
        <w:tc>
          <w:tcPr>
            <w:tcW w:w="2693" w:type="dxa"/>
            <w:tcBorders>
              <w:top w:val="single" w:sz="12" w:space="0" w:color="auto"/>
              <w:left w:val="nil"/>
              <w:bottom w:val="single" w:sz="4" w:space="0" w:color="auto"/>
              <w:right w:val="nil"/>
            </w:tcBorders>
          </w:tcPr>
          <w:p w:rsidR="001872C9" w:rsidRPr="00777637" w:rsidRDefault="001872C9" w:rsidP="00642CF2">
            <w:pPr>
              <w:pStyle w:val="Tabletext"/>
            </w:pPr>
            <w:r w:rsidRPr="00777637">
              <w:t xml:space="preserve">if the </w:t>
            </w:r>
            <w:r w:rsidR="00777637" w:rsidRPr="00777637">
              <w:rPr>
                <w:position w:val="6"/>
                <w:sz w:val="16"/>
              </w:rPr>
              <w:t>*</w:t>
            </w:r>
            <w:r w:rsidRPr="00777637">
              <w:t xml:space="preserve">under or </w:t>
            </w:r>
            <w:r w:rsidR="00777637" w:rsidRPr="00777637">
              <w:rPr>
                <w:position w:val="6"/>
                <w:sz w:val="16"/>
              </w:rPr>
              <w:t>*</w:t>
            </w:r>
            <w:r w:rsidRPr="00777637">
              <w:t xml:space="preserve">over resulted from intentional disregard of a </w:t>
            </w:r>
            <w:r w:rsidR="00777637" w:rsidRPr="00777637">
              <w:rPr>
                <w:position w:val="6"/>
                <w:sz w:val="16"/>
              </w:rPr>
              <w:t>*</w:t>
            </w:r>
            <w:r w:rsidRPr="00777637">
              <w:t xml:space="preserve">taxation law (other than the </w:t>
            </w:r>
            <w:r w:rsidR="00777637" w:rsidRPr="00777637">
              <w:rPr>
                <w:position w:val="6"/>
                <w:sz w:val="16"/>
              </w:rPr>
              <w:t>*</w:t>
            </w:r>
            <w:r w:rsidRPr="00777637">
              <w:t xml:space="preserve">Excise Acts) by the trustee of the </w:t>
            </w:r>
            <w:r w:rsidR="00777637" w:rsidRPr="00777637">
              <w:rPr>
                <w:position w:val="6"/>
                <w:sz w:val="16"/>
              </w:rPr>
              <w:t>*</w:t>
            </w:r>
            <w:r w:rsidRPr="00777637">
              <w:t xml:space="preserve">AMIT or the trustee’s agent </w:t>
            </w:r>
          </w:p>
        </w:tc>
        <w:tc>
          <w:tcPr>
            <w:tcW w:w="1843" w:type="dxa"/>
            <w:tcBorders>
              <w:top w:val="single" w:sz="12" w:space="0" w:color="auto"/>
              <w:left w:val="nil"/>
              <w:bottom w:val="single" w:sz="4" w:space="0" w:color="auto"/>
              <w:right w:val="nil"/>
            </w:tcBorders>
          </w:tcPr>
          <w:p w:rsidR="001872C9" w:rsidRPr="00777637" w:rsidRDefault="001872C9" w:rsidP="00642CF2">
            <w:pPr>
              <w:pStyle w:val="Tabletext"/>
            </w:pPr>
            <w:r w:rsidRPr="00777637">
              <w:t>75% of the under or over</w:t>
            </w:r>
          </w:p>
        </w:tc>
        <w:tc>
          <w:tcPr>
            <w:tcW w:w="1843" w:type="dxa"/>
            <w:tcBorders>
              <w:top w:val="single" w:sz="12" w:space="0" w:color="auto"/>
              <w:left w:val="nil"/>
              <w:bottom w:val="single" w:sz="4" w:space="0" w:color="auto"/>
              <w:right w:val="nil"/>
            </w:tcBorders>
          </w:tcPr>
          <w:p w:rsidR="001872C9" w:rsidRPr="00777637" w:rsidRDefault="001872C9" w:rsidP="00642CF2">
            <w:pPr>
              <w:pStyle w:val="Tabletext"/>
            </w:pPr>
            <w:r w:rsidRPr="00777637">
              <w:t>30% of the under or over</w:t>
            </w:r>
          </w:p>
        </w:tc>
      </w:tr>
      <w:tr w:rsidR="001872C9" w:rsidRPr="00777637" w:rsidTr="002C3D79">
        <w:trPr>
          <w:cantSplit/>
        </w:trPr>
        <w:tc>
          <w:tcPr>
            <w:tcW w:w="709" w:type="dxa"/>
            <w:tcBorders>
              <w:top w:val="single" w:sz="4" w:space="0" w:color="auto"/>
              <w:left w:val="nil"/>
              <w:bottom w:val="single" w:sz="12" w:space="0" w:color="auto"/>
              <w:right w:val="nil"/>
            </w:tcBorders>
            <w:shd w:val="clear" w:color="auto" w:fill="auto"/>
          </w:tcPr>
          <w:p w:rsidR="001872C9" w:rsidRPr="00777637" w:rsidRDefault="001872C9" w:rsidP="00642CF2">
            <w:pPr>
              <w:pStyle w:val="Tabletext"/>
            </w:pPr>
            <w:r w:rsidRPr="00777637">
              <w:t>2</w:t>
            </w:r>
          </w:p>
        </w:tc>
        <w:tc>
          <w:tcPr>
            <w:tcW w:w="2693" w:type="dxa"/>
            <w:tcBorders>
              <w:top w:val="single" w:sz="4" w:space="0" w:color="auto"/>
              <w:left w:val="nil"/>
              <w:bottom w:val="single" w:sz="12" w:space="0" w:color="auto"/>
              <w:right w:val="nil"/>
            </w:tcBorders>
            <w:shd w:val="clear" w:color="auto" w:fill="auto"/>
          </w:tcPr>
          <w:p w:rsidR="001872C9" w:rsidRPr="00777637" w:rsidRDefault="001872C9" w:rsidP="00642CF2">
            <w:pPr>
              <w:pStyle w:val="Tabletext"/>
            </w:pPr>
            <w:r w:rsidRPr="00777637">
              <w:t xml:space="preserve">if the </w:t>
            </w:r>
            <w:r w:rsidR="00777637" w:rsidRPr="00777637">
              <w:rPr>
                <w:position w:val="6"/>
                <w:sz w:val="16"/>
              </w:rPr>
              <w:t>*</w:t>
            </w:r>
            <w:r w:rsidRPr="00777637">
              <w:t xml:space="preserve">under or </w:t>
            </w:r>
            <w:r w:rsidR="00777637" w:rsidRPr="00777637">
              <w:rPr>
                <w:position w:val="6"/>
                <w:sz w:val="16"/>
              </w:rPr>
              <w:t>*</w:t>
            </w:r>
            <w:r w:rsidRPr="00777637">
              <w:t xml:space="preserve">over resulted from recklessness by the trustee of the </w:t>
            </w:r>
            <w:r w:rsidR="00777637" w:rsidRPr="00777637">
              <w:rPr>
                <w:position w:val="6"/>
                <w:sz w:val="16"/>
              </w:rPr>
              <w:t>*</w:t>
            </w:r>
            <w:r w:rsidRPr="00777637">
              <w:t xml:space="preserve">AMIT or the trustee’s agent as to the operation of a </w:t>
            </w:r>
            <w:r w:rsidR="00777637" w:rsidRPr="00777637">
              <w:rPr>
                <w:position w:val="6"/>
                <w:sz w:val="16"/>
              </w:rPr>
              <w:t>*</w:t>
            </w:r>
            <w:r w:rsidRPr="00777637">
              <w:t xml:space="preserve">taxation law (other than the </w:t>
            </w:r>
            <w:r w:rsidR="00777637" w:rsidRPr="00777637">
              <w:rPr>
                <w:position w:val="6"/>
                <w:sz w:val="16"/>
              </w:rPr>
              <w:t>*</w:t>
            </w:r>
            <w:r w:rsidRPr="00777637">
              <w:t>Excise Acts)</w:t>
            </w:r>
          </w:p>
        </w:tc>
        <w:tc>
          <w:tcPr>
            <w:tcW w:w="1843" w:type="dxa"/>
            <w:tcBorders>
              <w:top w:val="single" w:sz="4" w:space="0" w:color="auto"/>
              <w:left w:val="nil"/>
              <w:bottom w:val="single" w:sz="12" w:space="0" w:color="auto"/>
              <w:right w:val="nil"/>
            </w:tcBorders>
          </w:tcPr>
          <w:p w:rsidR="001872C9" w:rsidRPr="00777637" w:rsidRDefault="001872C9" w:rsidP="00642CF2">
            <w:pPr>
              <w:pStyle w:val="Tabletext"/>
            </w:pPr>
            <w:r w:rsidRPr="00777637">
              <w:t>50% of the under or over</w:t>
            </w:r>
          </w:p>
        </w:tc>
        <w:tc>
          <w:tcPr>
            <w:tcW w:w="1843" w:type="dxa"/>
            <w:tcBorders>
              <w:top w:val="single" w:sz="4" w:space="0" w:color="auto"/>
              <w:left w:val="nil"/>
              <w:bottom w:val="single" w:sz="12" w:space="0" w:color="auto"/>
              <w:right w:val="nil"/>
            </w:tcBorders>
            <w:shd w:val="clear" w:color="auto" w:fill="auto"/>
          </w:tcPr>
          <w:p w:rsidR="001872C9" w:rsidRPr="00777637" w:rsidRDefault="001872C9" w:rsidP="00642CF2">
            <w:pPr>
              <w:pStyle w:val="Tabletext"/>
            </w:pPr>
            <w:r w:rsidRPr="00777637">
              <w:t>20% of the under or over</w:t>
            </w:r>
          </w:p>
        </w:tc>
      </w:tr>
    </w:tbl>
    <w:p w:rsidR="001872C9" w:rsidRPr="00777637" w:rsidRDefault="001872C9" w:rsidP="001872C9">
      <w:pPr>
        <w:pStyle w:val="subsection"/>
      </w:pPr>
      <w:r w:rsidRPr="00777637">
        <w:tab/>
        <w:t>(4)</w:t>
      </w:r>
      <w:r w:rsidRPr="00777637">
        <w:tab/>
        <w:t xml:space="preserve">Despite </w:t>
      </w:r>
      <w:r w:rsidR="00DA1913" w:rsidRPr="00777637">
        <w:t>subsection (</w:t>
      </w:r>
      <w:r w:rsidRPr="00777637">
        <w:t>3):</w:t>
      </w:r>
    </w:p>
    <w:p w:rsidR="001872C9" w:rsidRPr="00777637" w:rsidRDefault="001872C9" w:rsidP="001872C9">
      <w:pPr>
        <w:pStyle w:val="paragraph"/>
      </w:pPr>
      <w:r w:rsidRPr="00777637">
        <w:tab/>
        <w:t>(a)</w:t>
      </w:r>
      <w:r w:rsidRPr="00777637">
        <w:tab/>
        <w:t>if the penalty specified under column 3 of item</w:t>
      </w:r>
      <w:r w:rsidR="00DA1913" w:rsidRPr="00777637">
        <w:t> </w:t>
      </w:r>
      <w:r w:rsidRPr="00777637">
        <w:t>1 of the table in that subsection is less than 60 penalty units—the amount of the penalty is 60 penalty units; and</w:t>
      </w:r>
    </w:p>
    <w:p w:rsidR="001872C9" w:rsidRPr="00777637" w:rsidRDefault="001872C9" w:rsidP="001872C9">
      <w:pPr>
        <w:pStyle w:val="paragraph"/>
      </w:pPr>
      <w:r w:rsidRPr="00777637">
        <w:tab/>
        <w:t>(b)</w:t>
      </w:r>
      <w:r w:rsidRPr="00777637">
        <w:tab/>
        <w:t>if the penalty specified under column 3 of item</w:t>
      </w:r>
      <w:r w:rsidR="00DA1913" w:rsidRPr="00777637">
        <w:t> </w:t>
      </w:r>
      <w:r w:rsidRPr="00777637">
        <w:t>2 of the table in that subsection is less than 40 penalty units—the amount of the penalty is 40 penalty units.</w:t>
      </w:r>
    </w:p>
    <w:p w:rsidR="001872C9" w:rsidRPr="00777637" w:rsidRDefault="001872C9" w:rsidP="001872C9">
      <w:pPr>
        <w:pStyle w:val="subsection"/>
      </w:pPr>
      <w:r w:rsidRPr="00777637">
        <w:tab/>
        <w:t>(5)</w:t>
      </w:r>
      <w:r w:rsidRPr="00777637">
        <w:tab/>
        <w:t>This subsection covers the following:</w:t>
      </w:r>
    </w:p>
    <w:p w:rsidR="001872C9" w:rsidRPr="00777637" w:rsidRDefault="001872C9" w:rsidP="001872C9">
      <w:pPr>
        <w:pStyle w:val="paragraph"/>
      </w:pPr>
      <w:r w:rsidRPr="00777637">
        <w:tab/>
        <w:t>(a)</w:t>
      </w:r>
      <w:r w:rsidRPr="00777637">
        <w:tab/>
        <w:t xml:space="preserve">an </w:t>
      </w:r>
      <w:r w:rsidR="00777637" w:rsidRPr="00777637">
        <w:rPr>
          <w:position w:val="6"/>
          <w:sz w:val="16"/>
        </w:rPr>
        <w:t>*</w:t>
      </w:r>
      <w:r w:rsidRPr="00777637">
        <w:t>under of:</w:t>
      </w:r>
    </w:p>
    <w:p w:rsidR="001872C9" w:rsidRPr="00777637" w:rsidRDefault="001872C9" w:rsidP="001872C9">
      <w:pPr>
        <w:pStyle w:val="paragraphsub"/>
      </w:pPr>
      <w:r w:rsidRPr="00777637">
        <w:tab/>
        <w:t>(i)</w:t>
      </w:r>
      <w:r w:rsidRPr="00777637">
        <w:tab/>
        <w:t>a character relating to assessable income; or</w:t>
      </w:r>
    </w:p>
    <w:p w:rsidR="001872C9" w:rsidRPr="00777637" w:rsidRDefault="001872C9" w:rsidP="001872C9">
      <w:pPr>
        <w:pStyle w:val="paragraphsub"/>
      </w:pPr>
      <w:r w:rsidRPr="00777637">
        <w:tab/>
        <w:t>(ii)</w:t>
      </w:r>
      <w:r w:rsidRPr="00777637">
        <w:tab/>
        <w:t xml:space="preserve">a character relating to </w:t>
      </w:r>
      <w:r w:rsidR="00777637" w:rsidRPr="00777637">
        <w:rPr>
          <w:position w:val="6"/>
          <w:sz w:val="16"/>
        </w:rPr>
        <w:t>*</w:t>
      </w:r>
      <w:r w:rsidRPr="00777637">
        <w:t>exempt income; or</w:t>
      </w:r>
    </w:p>
    <w:p w:rsidR="001872C9" w:rsidRPr="00777637" w:rsidRDefault="001872C9" w:rsidP="001872C9">
      <w:pPr>
        <w:pStyle w:val="paragraphsub"/>
      </w:pPr>
      <w:r w:rsidRPr="00777637">
        <w:tab/>
        <w:t>(iii)</w:t>
      </w:r>
      <w:r w:rsidRPr="00777637">
        <w:tab/>
        <w:t xml:space="preserve">a character relating to </w:t>
      </w:r>
      <w:r w:rsidR="00777637" w:rsidRPr="00777637">
        <w:rPr>
          <w:position w:val="6"/>
          <w:sz w:val="16"/>
        </w:rPr>
        <w:t>*</w:t>
      </w:r>
      <w:r w:rsidRPr="00777637">
        <w:t>non</w:t>
      </w:r>
      <w:r w:rsidR="00777637">
        <w:noBreakHyphen/>
      </w:r>
      <w:r w:rsidRPr="00777637">
        <w:t>assessable non</w:t>
      </w:r>
      <w:r w:rsidR="00777637">
        <w:noBreakHyphen/>
      </w:r>
      <w:r w:rsidRPr="00777637">
        <w:t>exempt income;</w:t>
      </w:r>
    </w:p>
    <w:p w:rsidR="001872C9" w:rsidRPr="00777637" w:rsidRDefault="001872C9" w:rsidP="001872C9">
      <w:pPr>
        <w:pStyle w:val="paragraph"/>
      </w:pPr>
      <w:r w:rsidRPr="00777637">
        <w:tab/>
        <w:t>(b)</w:t>
      </w:r>
      <w:r w:rsidRPr="00777637">
        <w:tab/>
        <w:t xml:space="preserve">an </w:t>
      </w:r>
      <w:r w:rsidR="00777637" w:rsidRPr="00777637">
        <w:rPr>
          <w:position w:val="6"/>
          <w:sz w:val="16"/>
        </w:rPr>
        <w:t>*</w:t>
      </w:r>
      <w:r w:rsidRPr="00777637">
        <w:t xml:space="preserve">over of a character relating to a </w:t>
      </w:r>
      <w:r w:rsidR="00777637" w:rsidRPr="00777637">
        <w:rPr>
          <w:position w:val="6"/>
          <w:sz w:val="16"/>
        </w:rPr>
        <w:t>*</w:t>
      </w:r>
      <w:r w:rsidRPr="00777637">
        <w:t>tax offset.</w:t>
      </w:r>
    </w:p>
    <w:p w:rsidR="001872C9" w:rsidRPr="00777637" w:rsidRDefault="001872C9" w:rsidP="001872C9">
      <w:pPr>
        <w:pStyle w:val="subsection"/>
      </w:pPr>
      <w:r w:rsidRPr="00777637">
        <w:lastRenderedPageBreak/>
        <w:tab/>
        <w:t>(6)</w:t>
      </w:r>
      <w:r w:rsidRPr="00777637">
        <w:tab/>
        <w:t>This subsection covers the following:</w:t>
      </w:r>
    </w:p>
    <w:p w:rsidR="001872C9" w:rsidRPr="00777637" w:rsidRDefault="001872C9" w:rsidP="001872C9">
      <w:pPr>
        <w:pStyle w:val="paragraph"/>
      </w:pPr>
      <w:r w:rsidRPr="00777637">
        <w:tab/>
        <w:t>(a)</w:t>
      </w:r>
      <w:r w:rsidRPr="00777637">
        <w:tab/>
        <w:t xml:space="preserve">an </w:t>
      </w:r>
      <w:r w:rsidR="00777637" w:rsidRPr="00777637">
        <w:rPr>
          <w:position w:val="6"/>
          <w:sz w:val="16"/>
        </w:rPr>
        <w:t>*</w:t>
      </w:r>
      <w:r w:rsidRPr="00777637">
        <w:t>over of:</w:t>
      </w:r>
    </w:p>
    <w:p w:rsidR="001872C9" w:rsidRPr="00777637" w:rsidRDefault="001872C9" w:rsidP="001872C9">
      <w:pPr>
        <w:pStyle w:val="paragraphsub"/>
      </w:pPr>
      <w:r w:rsidRPr="00777637">
        <w:tab/>
        <w:t>(i)</w:t>
      </w:r>
      <w:r w:rsidRPr="00777637">
        <w:tab/>
        <w:t>a character relating to assessable income; or</w:t>
      </w:r>
    </w:p>
    <w:p w:rsidR="001872C9" w:rsidRPr="00777637" w:rsidRDefault="001872C9" w:rsidP="001872C9">
      <w:pPr>
        <w:pStyle w:val="paragraphsub"/>
      </w:pPr>
      <w:r w:rsidRPr="00777637">
        <w:tab/>
        <w:t>(ii)</w:t>
      </w:r>
      <w:r w:rsidRPr="00777637">
        <w:tab/>
        <w:t xml:space="preserve">a character relating to </w:t>
      </w:r>
      <w:r w:rsidR="00777637" w:rsidRPr="00777637">
        <w:rPr>
          <w:position w:val="6"/>
          <w:sz w:val="16"/>
        </w:rPr>
        <w:t>*</w:t>
      </w:r>
      <w:r w:rsidRPr="00777637">
        <w:t>exempt income; or</w:t>
      </w:r>
    </w:p>
    <w:p w:rsidR="001872C9" w:rsidRPr="00777637" w:rsidRDefault="001872C9" w:rsidP="001872C9">
      <w:pPr>
        <w:pStyle w:val="paragraphsub"/>
      </w:pPr>
      <w:r w:rsidRPr="00777637">
        <w:tab/>
        <w:t>(iii)</w:t>
      </w:r>
      <w:r w:rsidRPr="00777637">
        <w:tab/>
        <w:t xml:space="preserve">a character relating to </w:t>
      </w:r>
      <w:r w:rsidR="00777637" w:rsidRPr="00777637">
        <w:rPr>
          <w:position w:val="6"/>
          <w:sz w:val="16"/>
        </w:rPr>
        <w:t>*</w:t>
      </w:r>
      <w:r w:rsidRPr="00777637">
        <w:t>non</w:t>
      </w:r>
      <w:r w:rsidR="00777637">
        <w:noBreakHyphen/>
      </w:r>
      <w:r w:rsidRPr="00777637">
        <w:t>assessable non</w:t>
      </w:r>
      <w:r w:rsidR="00777637">
        <w:noBreakHyphen/>
      </w:r>
      <w:r w:rsidRPr="00777637">
        <w:t>exempt income;</w:t>
      </w:r>
    </w:p>
    <w:p w:rsidR="001872C9" w:rsidRPr="00777637" w:rsidRDefault="001872C9" w:rsidP="001872C9">
      <w:pPr>
        <w:pStyle w:val="paragraph"/>
      </w:pPr>
      <w:r w:rsidRPr="00777637">
        <w:tab/>
        <w:t>(b)</w:t>
      </w:r>
      <w:r w:rsidRPr="00777637">
        <w:tab/>
        <w:t xml:space="preserve">an </w:t>
      </w:r>
      <w:r w:rsidR="00777637" w:rsidRPr="00777637">
        <w:rPr>
          <w:position w:val="6"/>
          <w:sz w:val="16"/>
        </w:rPr>
        <w:t>*</w:t>
      </w:r>
      <w:r w:rsidRPr="00777637">
        <w:t xml:space="preserve">under of a character relating to a </w:t>
      </w:r>
      <w:r w:rsidR="00777637" w:rsidRPr="00777637">
        <w:rPr>
          <w:position w:val="6"/>
          <w:sz w:val="16"/>
        </w:rPr>
        <w:t>*</w:t>
      </w:r>
      <w:r w:rsidRPr="00777637">
        <w:t>tax offset.</w:t>
      </w:r>
    </w:p>
    <w:p w:rsidR="001872C9" w:rsidRPr="00777637" w:rsidRDefault="001872C9" w:rsidP="001872C9">
      <w:pPr>
        <w:pStyle w:val="subsection"/>
      </w:pPr>
      <w:r w:rsidRPr="00777637">
        <w:tab/>
        <w:t>(7)</w:t>
      </w:r>
      <w:r w:rsidRPr="00777637">
        <w:tab/>
        <w:t xml:space="preserve">If both items in the table in </w:t>
      </w:r>
      <w:r w:rsidR="00DA1913" w:rsidRPr="00777637">
        <w:t>subsection (</w:t>
      </w:r>
      <w:r w:rsidRPr="00777637">
        <w:t>3) apply, use item</w:t>
      </w:r>
      <w:r w:rsidR="00DA1913" w:rsidRPr="00777637">
        <w:t> </w:t>
      </w:r>
      <w:r w:rsidRPr="00777637">
        <w:t>1 and not item</w:t>
      </w:r>
      <w:r w:rsidR="00DA1913" w:rsidRPr="00777637">
        <w:t> </w:t>
      </w:r>
      <w:r w:rsidRPr="00777637">
        <w:t>2.</w:t>
      </w:r>
    </w:p>
    <w:p w:rsidR="001872C9" w:rsidRPr="00777637" w:rsidRDefault="001872C9" w:rsidP="001872C9">
      <w:pPr>
        <w:pStyle w:val="subsection"/>
      </w:pPr>
      <w:r w:rsidRPr="00777637">
        <w:tab/>
        <w:t>(8)</w:t>
      </w:r>
      <w:r w:rsidRPr="00777637">
        <w:tab/>
        <w:t>If the income year corresponds to a financial year that is a temporary budget repair levy year (within the meaning of section</w:t>
      </w:r>
      <w:r w:rsidR="00DA1913" w:rsidRPr="00777637">
        <w:t> </w:t>
      </w:r>
      <w:r w:rsidRPr="00777637">
        <w:t>4</w:t>
      </w:r>
      <w:r w:rsidR="00777637">
        <w:noBreakHyphen/>
      </w:r>
      <w:r w:rsidRPr="00777637">
        <w:t xml:space="preserve">11 of the </w:t>
      </w:r>
      <w:r w:rsidRPr="00777637">
        <w:rPr>
          <w:i/>
        </w:rPr>
        <w:t>Income Tax (Transitional Provisions) Act 1997</w:t>
      </w:r>
      <w:r w:rsidRPr="00777637">
        <w:t xml:space="preserve">), treat the reference in </w:t>
      </w:r>
      <w:r w:rsidR="00DA1913" w:rsidRPr="00777637">
        <w:t>subsection (</w:t>
      </w:r>
      <w:r w:rsidRPr="00777637">
        <w:t>3) to 47% as instead being a reference to 49%.</w:t>
      </w:r>
    </w:p>
    <w:p w:rsidR="006468F7" w:rsidRPr="00777637" w:rsidRDefault="006468F7" w:rsidP="006468F7">
      <w:pPr>
        <w:pStyle w:val="ActHead5"/>
      </w:pPr>
      <w:bookmarkStart w:id="435" w:name="_Toc69307493"/>
      <w:r w:rsidRPr="00777637">
        <w:rPr>
          <w:rStyle w:val="CharSectno"/>
        </w:rPr>
        <w:t>288</w:t>
      </w:r>
      <w:r w:rsidR="00777637">
        <w:rPr>
          <w:rStyle w:val="CharSectno"/>
        </w:rPr>
        <w:noBreakHyphen/>
      </w:r>
      <w:r w:rsidRPr="00777637">
        <w:rPr>
          <w:rStyle w:val="CharSectno"/>
        </w:rPr>
        <w:t>1</w:t>
      </w:r>
      <w:r w:rsidR="003177CA" w:rsidRPr="00777637">
        <w:rPr>
          <w:rStyle w:val="CharSectno"/>
        </w:rPr>
        <w:t>20</w:t>
      </w:r>
      <w:r w:rsidRPr="00777637">
        <w:t xml:space="preserve">  Prohibited offsets of liabilities using interest etc. accrued on farm management deposits</w:t>
      </w:r>
      <w:bookmarkEnd w:id="435"/>
    </w:p>
    <w:p w:rsidR="006468F7" w:rsidRPr="00777637" w:rsidRDefault="006468F7" w:rsidP="006468F7">
      <w:pPr>
        <w:pStyle w:val="subsection"/>
      </w:pPr>
      <w:r w:rsidRPr="00777637">
        <w:tab/>
        <w:t>(1)</w:t>
      </w:r>
      <w:r w:rsidRPr="00777637">
        <w:tab/>
        <w:t xml:space="preserve">The person who made or is making a </w:t>
      </w:r>
      <w:r w:rsidR="00777637" w:rsidRPr="00777637">
        <w:rPr>
          <w:position w:val="6"/>
          <w:sz w:val="16"/>
        </w:rPr>
        <w:t>*</w:t>
      </w:r>
      <w:r w:rsidRPr="00777637">
        <w:t>farm management deposit is liable to an administrative penalty if:</w:t>
      </w:r>
    </w:p>
    <w:p w:rsidR="006468F7" w:rsidRPr="00777637" w:rsidRDefault="006468F7" w:rsidP="006468F7">
      <w:pPr>
        <w:pStyle w:val="paragraph"/>
      </w:pPr>
      <w:r w:rsidRPr="00777637">
        <w:tab/>
        <w:t>(a)</w:t>
      </w:r>
      <w:r w:rsidRPr="00777637">
        <w:tab/>
        <w:t xml:space="preserve">the fact that the person made or is making the deposit is the reason why, or one of the reasons why, an amount of interest payable to the </w:t>
      </w:r>
      <w:r w:rsidR="00777637" w:rsidRPr="00777637">
        <w:rPr>
          <w:position w:val="6"/>
          <w:sz w:val="16"/>
        </w:rPr>
        <w:t>*</w:t>
      </w:r>
      <w:r w:rsidRPr="00777637">
        <w:t>FMD provider in respect of loans or other debts falls short of what it would otherwise be; and</w:t>
      </w:r>
    </w:p>
    <w:p w:rsidR="006468F7" w:rsidRPr="00777637" w:rsidRDefault="006468F7" w:rsidP="006468F7">
      <w:pPr>
        <w:pStyle w:val="paragraph"/>
      </w:pPr>
      <w:r w:rsidRPr="00777637">
        <w:tab/>
        <w:t>(b)</w:t>
      </w:r>
      <w:r w:rsidRPr="00777637">
        <w:tab/>
        <w:t>the shortfall:</w:t>
      </w:r>
    </w:p>
    <w:p w:rsidR="006468F7" w:rsidRPr="00777637" w:rsidRDefault="006468F7" w:rsidP="006468F7">
      <w:pPr>
        <w:pStyle w:val="paragraphsub"/>
      </w:pPr>
      <w:r w:rsidRPr="00777637">
        <w:tab/>
        <w:t>(i)</w:t>
      </w:r>
      <w:r w:rsidRPr="00777637">
        <w:tab/>
        <w:t>contravenes a requirement, contained in the agreement mentioned in paragraph</w:t>
      </w:r>
      <w:r w:rsidR="00DA1913" w:rsidRPr="00777637">
        <w:t> </w:t>
      </w:r>
      <w:r w:rsidRPr="00777637">
        <w:t>393</w:t>
      </w:r>
      <w:r w:rsidR="00777637">
        <w:noBreakHyphen/>
      </w:r>
      <w:r w:rsidRPr="00777637">
        <w:t xml:space="preserve">20(1)(b) of the </w:t>
      </w:r>
      <w:r w:rsidRPr="00777637">
        <w:rPr>
          <w:i/>
        </w:rPr>
        <w:t>Income Tax Assessment Act 1997</w:t>
      </w:r>
      <w:r w:rsidRPr="00777637">
        <w:t xml:space="preserve"> in relation to the deposit, as set out in item</w:t>
      </w:r>
      <w:r w:rsidR="00DA1913" w:rsidRPr="00777637">
        <w:t> </w:t>
      </w:r>
      <w:r w:rsidRPr="00777637">
        <w:t>8 of the table in section</w:t>
      </w:r>
      <w:r w:rsidR="00DA1913" w:rsidRPr="00777637">
        <w:t> </w:t>
      </w:r>
      <w:r w:rsidRPr="00777637">
        <w:t>393</w:t>
      </w:r>
      <w:r w:rsidR="00777637">
        <w:noBreakHyphen/>
      </w:r>
      <w:r w:rsidRPr="00777637">
        <w:t>35 of that Act; or</w:t>
      </w:r>
    </w:p>
    <w:p w:rsidR="006468F7" w:rsidRPr="00777637" w:rsidRDefault="006468F7" w:rsidP="006468F7">
      <w:pPr>
        <w:pStyle w:val="paragraphsub"/>
      </w:pPr>
      <w:r w:rsidRPr="00777637">
        <w:tab/>
        <w:t>(ii)</w:t>
      </w:r>
      <w:r w:rsidRPr="00777637">
        <w:tab/>
        <w:t>would contravene such a requirement if it were contained in that agreement.</w:t>
      </w:r>
    </w:p>
    <w:p w:rsidR="006468F7" w:rsidRPr="00777637" w:rsidRDefault="006468F7" w:rsidP="006468F7">
      <w:pPr>
        <w:pStyle w:val="subsection"/>
      </w:pPr>
      <w:r w:rsidRPr="00777637">
        <w:tab/>
        <w:t>(2)</w:t>
      </w:r>
      <w:r w:rsidRPr="00777637">
        <w:tab/>
        <w:t>The amount of the penalty is 200% of so much of the shortfall as contravenes that requirement, or would contravene such a requirement.</w:t>
      </w:r>
    </w:p>
    <w:p w:rsidR="00BA68CE" w:rsidRPr="00777637" w:rsidRDefault="00BA68CE" w:rsidP="00BA68CE">
      <w:pPr>
        <w:pStyle w:val="ActHead5"/>
      </w:pPr>
      <w:bookmarkStart w:id="436" w:name="_Toc69307494"/>
      <w:r w:rsidRPr="00777637">
        <w:rPr>
          <w:rStyle w:val="CharSectno"/>
        </w:rPr>
        <w:lastRenderedPageBreak/>
        <w:t>288</w:t>
      </w:r>
      <w:r w:rsidR="00777637">
        <w:rPr>
          <w:rStyle w:val="CharSectno"/>
        </w:rPr>
        <w:noBreakHyphen/>
      </w:r>
      <w:r w:rsidRPr="00777637">
        <w:rPr>
          <w:rStyle w:val="CharSectno"/>
        </w:rPr>
        <w:t>125</w:t>
      </w:r>
      <w:r w:rsidRPr="00777637">
        <w:t xml:space="preserve">  Producing or supplying electronic sales suppression tools</w:t>
      </w:r>
      <w:bookmarkEnd w:id="436"/>
    </w:p>
    <w:p w:rsidR="00BA68CE" w:rsidRPr="00777637" w:rsidRDefault="00BA68CE" w:rsidP="00BA68CE">
      <w:pPr>
        <w:pStyle w:val="subsection"/>
      </w:pPr>
      <w:r w:rsidRPr="00777637">
        <w:tab/>
        <w:t>(1)</w:t>
      </w:r>
      <w:r w:rsidRPr="00777637">
        <w:tab/>
        <w:t>You are liable to an administrative penalty of 60 penalty units if you:</w:t>
      </w:r>
    </w:p>
    <w:p w:rsidR="00BA68CE" w:rsidRPr="00777637" w:rsidRDefault="00BA68CE" w:rsidP="00BA68CE">
      <w:pPr>
        <w:pStyle w:val="paragraph"/>
      </w:pPr>
      <w:r w:rsidRPr="00777637">
        <w:tab/>
        <w:t>(a)</w:t>
      </w:r>
      <w:r w:rsidRPr="00777637">
        <w:tab/>
        <w:t xml:space="preserve">manufacture, develop or publish an </w:t>
      </w:r>
      <w:r w:rsidR="00777637" w:rsidRPr="00777637">
        <w:rPr>
          <w:position w:val="6"/>
          <w:sz w:val="16"/>
        </w:rPr>
        <w:t>*</w:t>
      </w:r>
      <w:r w:rsidRPr="00777637">
        <w:t>electronic sales suppression tool; or</w:t>
      </w:r>
    </w:p>
    <w:p w:rsidR="00BA68CE" w:rsidRPr="00777637" w:rsidRDefault="00BA68CE" w:rsidP="00BA68CE">
      <w:pPr>
        <w:pStyle w:val="paragraph"/>
      </w:pPr>
      <w:r w:rsidRPr="00777637">
        <w:tab/>
        <w:t>(b)</w:t>
      </w:r>
      <w:r w:rsidRPr="00777637">
        <w:tab/>
      </w:r>
      <w:r w:rsidR="00777637" w:rsidRPr="00777637">
        <w:rPr>
          <w:position w:val="6"/>
          <w:sz w:val="16"/>
        </w:rPr>
        <w:t>*</w:t>
      </w:r>
      <w:r w:rsidRPr="00777637">
        <w:t>supply or make available for use:</w:t>
      </w:r>
    </w:p>
    <w:p w:rsidR="00BA68CE" w:rsidRPr="00777637" w:rsidRDefault="00BA68CE" w:rsidP="00BA68CE">
      <w:pPr>
        <w:pStyle w:val="paragraphsub"/>
      </w:pPr>
      <w:r w:rsidRPr="00777637">
        <w:tab/>
        <w:t>(i)</w:t>
      </w:r>
      <w:r w:rsidRPr="00777637">
        <w:tab/>
        <w:t>an electronic sales suppression tool; or</w:t>
      </w:r>
    </w:p>
    <w:p w:rsidR="00BA68CE" w:rsidRPr="00777637" w:rsidRDefault="00BA68CE" w:rsidP="00BA68CE">
      <w:pPr>
        <w:pStyle w:val="paragraphsub"/>
      </w:pPr>
      <w:r w:rsidRPr="00777637">
        <w:tab/>
        <w:t>(ii)</w:t>
      </w:r>
      <w:r w:rsidRPr="00777637">
        <w:tab/>
        <w:t xml:space="preserve">a </w:t>
      </w:r>
      <w:r w:rsidR="00777637" w:rsidRPr="00777637">
        <w:rPr>
          <w:position w:val="6"/>
          <w:sz w:val="16"/>
        </w:rPr>
        <w:t>*</w:t>
      </w:r>
      <w:r w:rsidRPr="00777637">
        <w:t>right to use an electronic sales suppression tool; or</w:t>
      </w:r>
    </w:p>
    <w:p w:rsidR="00BA68CE" w:rsidRPr="00777637" w:rsidRDefault="00BA68CE" w:rsidP="00BA68CE">
      <w:pPr>
        <w:pStyle w:val="paragraph"/>
      </w:pPr>
      <w:r w:rsidRPr="00777637">
        <w:tab/>
        <w:t>(c)</w:t>
      </w:r>
      <w:r w:rsidRPr="00777637">
        <w:tab/>
        <w:t>provide a service to an entity that involves the use of an electronic sales suppression tool.</w:t>
      </w:r>
    </w:p>
    <w:p w:rsidR="00BA68CE" w:rsidRPr="00777637" w:rsidRDefault="00BA68CE" w:rsidP="00BA68CE">
      <w:pPr>
        <w:pStyle w:val="subsection"/>
      </w:pPr>
      <w:r w:rsidRPr="00777637">
        <w:tab/>
        <w:t>(2)</w:t>
      </w:r>
      <w:r w:rsidRPr="00777637">
        <w:tab/>
        <w:t xml:space="preserve">You are liable to an administrative penalty of 60 penalty units if you aid, abet, counsel or procure conduct for which </w:t>
      </w:r>
      <w:r w:rsidR="00DA1913" w:rsidRPr="00777637">
        <w:t>subsection (</w:t>
      </w:r>
      <w:r w:rsidRPr="00777637">
        <w:t>1) makes an entity liable to an administrative penalty.</w:t>
      </w:r>
    </w:p>
    <w:p w:rsidR="00BA68CE" w:rsidRPr="00777637" w:rsidRDefault="00BA68CE" w:rsidP="00BA68CE">
      <w:pPr>
        <w:pStyle w:val="notetext"/>
      </w:pPr>
      <w:r w:rsidRPr="00777637">
        <w:t>Note:</w:t>
      </w:r>
      <w:r w:rsidRPr="00777637">
        <w:tab/>
        <w:t>Division</w:t>
      </w:r>
      <w:r w:rsidR="00DA1913" w:rsidRPr="00777637">
        <w:t> </w:t>
      </w:r>
      <w:r w:rsidRPr="00777637">
        <w:t>298 contains machinery provisions for administrative penalties.</w:t>
      </w:r>
    </w:p>
    <w:p w:rsidR="00BA68CE" w:rsidRPr="00777637" w:rsidRDefault="00BA68CE" w:rsidP="00BA68CE">
      <w:pPr>
        <w:pStyle w:val="subsection"/>
      </w:pPr>
      <w:r w:rsidRPr="00777637">
        <w:tab/>
        <w:t>(3)</w:t>
      </w:r>
      <w:r w:rsidRPr="00777637">
        <w:tab/>
        <w:t xml:space="preserve">You are not liable to an administrative penalty under this section for conduct undertaken for the purpose of preventing or deterring tax evasion or enforcing a </w:t>
      </w:r>
      <w:r w:rsidR="00777637" w:rsidRPr="00777637">
        <w:rPr>
          <w:position w:val="6"/>
          <w:sz w:val="16"/>
        </w:rPr>
        <w:t>*</w:t>
      </w:r>
      <w:r w:rsidRPr="00777637">
        <w:t>taxation law.</w:t>
      </w:r>
    </w:p>
    <w:p w:rsidR="00BA68CE" w:rsidRPr="00777637" w:rsidRDefault="00BA68CE" w:rsidP="00BA68CE">
      <w:pPr>
        <w:pStyle w:val="ActHead5"/>
      </w:pPr>
      <w:bookmarkStart w:id="437" w:name="_Toc69307495"/>
      <w:r w:rsidRPr="00777637">
        <w:rPr>
          <w:rStyle w:val="CharSectno"/>
        </w:rPr>
        <w:t>288</w:t>
      </w:r>
      <w:r w:rsidR="00777637">
        <w:rPr>
          <w:rStyle w:val="CharSectno"/>
        </w:rPr>
        <w:noBreakHyphen/>
      </w:r>
      <w:r w:rsidRPr="00777637">
        <w:rPr>
          <w:rStyle w:val="CharSectno"/>
        </w:rPr>
        <w:t>130</w:t>
      </w:r>
      <w:r w:rsidRPr="00777637">
        <w:t xml:space="preserve">  Possessing electronic sales suppression tools</w:t>
      </w:r>
      <w:bookmarkEnd w:id="437"/>
    </w:p>
    <w:p w:rsidR="00BA68CE" w:rsidRPr="00777637" w:rsidRDefault="00BA68CE" w:rsidP="00BA68CE">
      <w:pPr>
        <w:pStyle w:val="subsection"/>
      </w:pPr>
      <w:r w:rsidRPr="00777637">
        <w:tab/>
        <w:t>(1)</w:t>
      </w:r>
      <w:r w:rsidRPr="00777637">
        <w:tab/>
        <w:t>You are liable to an administrative penalty of 30 penalty units if:</w:t>
      </w:r>
    </w:p>
    <w:p w:rsidR="00BA68CE" w:rsidRPr="00777637" w:rsidRDefault="00BA68CE" w:rsidP="00BA68CE">
      <w:pPr>
        <w:pStyle w:val="paragraph"/>
      </w:pPr>
      <w:r w:rsidRPr="00777637">
        <w:tab/>
        <w:t>(a)</w:t>
      </w:r>
      <w:r w:rsidRPr="00777637">
        <w:tab/>
        <w:t xml:space="preserve">you are required under, or pursuant to, a </w:t>
      </w:r>
      <w:r w:rsidR="00777637" w:rsidRPr="00777637">
        <w:rPr>
          <w:position w:val="6"/>
          <w:sz w:val="16"/>
        </w:rPr>
        <w:t>*</w:t>
      </w:r>
      <w:r w:rsidRPr="00777637">
        <w:t xml:space="preserve">taxation law (other than an </w:t>
      </w:r>
      <w:r w:rsidR="00777637" w:rsidRPr="00777637">
        <w:rPr>
          <w:position w:val="6"/>
          <w:sz w:val="16"/>
        </w:rPr>
        <w:t>*</w:t>
      </w:r>
      <w:r w:rsidRPr="00777637">
        <w:t>Excise Act) to keep or make a record; and</w:t>
      </w:r>
    </w:p>
    <w:p w:rsidR="00BA68CE" w:rsidRPr="00777637" w:rsidRDefault="00BA68CE" w:rsidP="00BA68CE">
      <w:pPr>
        <w:pStyle w:val="paragraph"/>
      </w:pPr>
      <w:r w:rsidRPr="00777637">
        <w:tab/>
        <w:t>(b)</w:t>
      </w:r>
      <w:r w:rsidRPr="00777637">
        <w:tab/>
        <w:t>you acquire, or have possession or control of:</w:t>
      </w:r>
    </w:p>
    <w:p w:rsidR="00BA68CE" w:rsidRPr="00777637" w:rsidRDefault="00BA68CE" w:rsidP="00BA68CE">
      <w:pPr>
        <w:pStyle w:val="paragraphsub"/>
      </w:pPr>
      <w:r w:rsidRPr="00777637">
        <w:tab/>
        <w:t>(i)</w:t>
      </w:r>
      <w:r w:rsidRPr="00777637">
        <w:tab/>
        <w:t xml:space="preserve">an </w:t>
      </w:r>
      <w:r w:rsidR="00777637" w:rsidRPr="00777637">
        <w:rPr>
          <w:position w:val="6"/>
          <w:sz w:val="16"/>
        </w:rPr>
        <w:t>*</w:t>
      </w:r>
      <w:r w:rsidRPr="00777637">
        <w:t>electronic sales suppression tool; or</w:t>
      </w:r>
    </w:p>
    <w:p w:rsidR="00BA68CE" w:rsidRPr="00777637" w:rsidRDefault="00BA68CE" w:rsidP="00BA68CE">
      <w:pPr>
        <w:pStyle w:val="paragraphsub"/>
      </w:pPr>
      <w:r w:rsidRPr="00777637">
        <w:tab/>
        <w:t>(ii)</w:t>
      </w:r>
      <w:r w:rsidRPr="00777637">
        <w:tab/>
        <w:t xml:space="preserve">a </w:t>
      </w:r>
      <w:r w:rsidR="00777637" w:rsidRPr="00777637">
        <w:rPr>
          <w:position w:val="6"/>
          <w:sz w:val="16"/>
        </w:rPr>
        <w:t>*</w:t>
      </w:r>
      <w:r w:rsidRPr="00777637">
        <w:t>right to use an electronic sales suppression tool.</w:t>
      </w:r>
    </w:p>
    <w:p w:rsidR="00BA68CE" w:rsidRPr="00777637" w:rsidRDefault="00BA68CE" w:rsidP="00BA68CE">
      <w:pPr>
        <w:pStyle w:val="subsection"/>
      </w:pPr>
      <w:r w:rsidRPr="00777637">
        <w:tab/>
        <w:t>(2)</w:t>
      </w:r>
      <w:r w:rsidRPr="00777637">
        <w:tab/>
        <w:t xml:space="preserve">You are liable to an administrative penalty of 30 penalty units if you aid, abet, counsel or procure conduct for which </w:t>
      </w:r>
      <w:r w:rsidR="00DA1913" w:rsidRPr="00777637">
        <w:t>subsection (</w:t>
      </w:r>
      <w:r w:rsidRPr="00777637">
        <w:t>1) makes an entity liable to an administrative penalty.</w:t>
      </w:r>
    </w:p>
    <w:p w:rsidR="00BA68CE" w:rsidRPr="00777637" w:rsidRDefault="00BA68CE" w:rsidP="00BA68CE">
      <w:pPr>
        <w:pStyle w:val="notetext"/>
      </w:pPr>
      <w:r w:rsidRPr="00777637">
        <w:t>Note:</w:t>
      </w:r>
      <w:r w:rsidRPr="00777637">
        <w:tab/>
        <w:t>Division</w:t>
      </w:r>
      <w:r w:rsidR="00DA1913" w:rsidRPr="00777637">
        <w:t> </w:t>
      </w:r>
      <w:r w:rsidRPr="00777637">
        <w:t>298 contains machinery provisions for administrative penalties.</w:t>
      </w:r>
    </w:p>
    <w:p w:rsidR="00BA68CE" w:rsidRPr="00777637" w:rsidRDefault="00BA68CE" w:rsidP="00BA68CE">
      <w:pPr>
        <w:pStyle w:val="subsection"/>
      </w:pPr>
      <w:r w:rsidRPr="00777637">
        <w:lastRenderedPageBreak/>
        <w:tab/>
        <w:t>(3)</w:t>
      </w:r>
      <w:r w:rsidRPr="00777637">
        <w:tab/>
        <w:t xml:space="preserve">You are not liable to an administrative penalty under this section for conduct undertaken for the purpose of preventing or deterring tax evasion or enforcing a </w:t>
      </w:r>
      <w:r w:rsidR="00777637" w:rsidRPr="00777637">
        <w:rPr>
          <w:position w:val="6"/>
          <w:sz w:val="16"/>
        </w:rPr>
        <w:t>*</w:t>
      </w:r>
      <w:r w:rsidRPr="00777637">
        <w:t>taxation law.</w:t>
      </w:r>
    </w:p>
    <w:p w:rsidR="00BA68CE" w:rsidRPr="00777637" w:rsidRDefault="00BA68CE" w:rsidP="00BA68CE">
      <w:pPr>
        <w:pStyle w:val="ActHead5"/>
      </w:pPr>
      <w:bookmarkStart w:id="438" w:name="_Toc69307496"/>
      <w:r w:rsidRPr="00777637">
        <w:rPr>
          <w:rStyle w:val="CharSectno"/>
        </w:rPr>
        <w:t>288</w:t>
      </w:r>
      <w:r w:rsidR="00777637">
        <w:rPr>
          <w:rStyle w:val="CharSectno"/>
        </w:rPr>
        <w:noBreakHyphen/>
      </w:r>
      <w:r w:rsidRPr="00777637">
        <w:rPr>
          <w:rStyle w:val="CharSectno"/>
        </w:rPr>
        <w:t>135</w:t>
      </w:r>
      <w:r w:rsidRPr="00777637">
        <w:t xml:space="preserve">  Incorrectly keeping records using electronic sales suppression tools</w:t>
      </w:r>
      <w:bookmarkEnd w:id="438"/>
    </w:p>
    <w:p w:rsidR="00BA68CE" w:rsidRPr="00777637" w:rsidRDefault="00BA68CE" w:rsidP="00BA68CE">
      <w:pPr>
        <w:pStyle w:val="subsection"/>
      </w:pPr>
      <w:r w:rsidRPr="00777637">
        <w:tab/>
        <w:t>(1)</w:t>
      </w:r>
      <w:r w:rsidRPr="00777637">
        <w:tab/>
        <w:t>You are liable to an administrative penalty of 60 units if:</w:t>
      </w:r>
    </w:p>
    <w:p w:rsidR="00BA68CE" w:rsidRPr="00777637" w:rsidRDefault="00BA68CE" w:rsidP="00BA68CE">
      <w:pPr>
        <w:pStyle w:val="paragraph"/>
      </w:pPr>
      <w:r w:rsidRPr="00777637">
        <w:tab/>
        <w:t>(a)</w:t>
      </w:r>
      <w:r w:rsidRPr="00777637">
        <w:tab/>
        <w:t xml:space="preserve">you are required under, or pursuant to, a </w:t>
      </w:r>
      <w:r w:rsidR="00777637" w:rsidRPr="00777637">
        <w:rPr>
          <w:position w:val="6"/>
          <w:sz w:val="16"/>
        </w:rPr>
        <w:t>*</w:t>
      </w:r>
      <w:r w:rsidRPr="00777637">
        <w:t xml:space="preserve">taxation law (other than an </w:t>
      </w:r>
      <w:r w:rsidR="00777637" w:rsidRPr="00777637">
        <w:rPr>
          <w:position w:val="6"/>
          <w:sz w:val="16"/>
        </w:rPr>
        <w:t>*</w:t>
      </w:r>
      <w:r w:rsidRPr="00777637">
        <w:t>Excise Act) to keep or make a record; and</w:t>
      </w:r>
    </w:p>
    <w:p w:rsidR="00BA68CE" w:rsidRPr="00777637" w:rsidRDefault="00BA68CE" w:rsidP="00BA68CE">
      <w:pPr>
        <w:pStyle w:val="paragraph"/>
      </w:pPr>
      <w:r w:rsidRPr="00777637">
        <w:tab/>
        <w:t>(b)</w:t>
      </w:r>
      <w:r w:rsidRPr="00777637">
        <w:tab/>
        <w:t xml:space="preserve">the record is kept, made or altered with the use of an </w:t>
      </w:r>
      <w:r w:rsidR="00777637" w:rsidRPr="00777637">
        <w:rPr>
          <w:position w:val="6"/>
          <w:sz w:val="16"/>
        </w:rPr>
        <w:t>*</w:t>
      </w:r>
      <w:r w:rsidRPr="00777637">
        <w:t>electronic sales suppression tool, or is prevented by the use of an electronic sales suppression tool from being kept, made or altered; and</w:t>
      </w:r>
    </w:p>
    <w:p w:rsidR="00BA68CE" w:rsidRPr="00777637" w:rsidRDefault="00BA68CE" w:rsidP="00BA68CE">
      <w:pPr>
        <w:pStyle w:val="paragraph"/>
      </w:pPr>
      <w:r w:rsidRPr="00777637">
        <w:tab/>
        <w:t>(c)</w:t>
      </w:r>
      <w:r w:rsidRPr="00777637">
        <w:tab/>
        <w:t>as a result of the use:</w:t>
      </w:r>
    </w:p>
    <w:p w:rsidR="00BA68CE" w:rsidRPr="00777637" w:rsidRDefault="00BA68CE" w:rsidP="00BA68CE">
      <w:pPr>
        <w:pStyle w:val="paragraphsub"/>
      </w:pPr>
      <w:r w:rsidRPr="00777637">
        <w:tab/>
        <w:t>(i)</w:t>
      </w:r>
      <w:r w:rsidRPr="00777637">
        <w:tab/>
        <w:t>the record does not correctly record and explain the matter, transaction, act or operation to which it relates; or</w:t>
      </w:r>
    </w:p>
    <w:p w:rsidR="00BA68CE" w:rsidRPr="00777637" w:rsidRDefault="00BA68CE" w:rsidP="00BA68CE">
      <w:pPr>
        <w:pStyle w:val="paragraphsub"/>
      </w:pPr>
      <w:r w:rsidRPr="00777637">
        <w:tab/>
        <w:t>(ii)</w:t>
      </w:r>
      <w:r w:rsidRPr="00777637">
        <w:tab/>
        <w:t>you do not keep or make the record in accordance with the taxation law.</w:t>
      </w:r>
    </w:p>
    <w:p w:rsidR="00BA68CE" w:rsidRPr="00777637" w:rsidRDefault="00BA68CE" w:rsidP="00BA68CE">
      <w:pPr>
        <w:pStyle w:val="subsection"/>
      </w:pPr>
      <w:r w:rsidRPr="00777637">
        <w:tab/>
        <w:t>(2)</w:t>
      </w:r>
      <w:r w:rsidRPr="00777637">
        <w:tab/>
        <w:t xml:space="preserve">You are liable to an administrative penalty of 60 penalty units if you aid, abet, counsel or procure conduct for which </w:t>
      </w:r>
      <w:r w:rsidR="00DA1913" w:rsidRPr="00777637">
        <w:t>subsection (</w:t>
      </w:r>
      <w:r w:rsidRPr="00777637">
        <w:t>1) makes an entity liable to an administrative penalty.</w:t>
      </w:r>
    </w:p>
    <w:p w:rsidR="00BA68CE" w:rsidRPr="00777637" w:rsidRDefault="00BA68CE" w:rsidP="00BA68CE">
      <w:pPr>
        <w:pStyle w:val="notetext"/>
      </w:pPr>
      <w:r w:rsidRPr="00777637">
        <w:t>Note:</w:t>
      </w:r>
      <w:r w:rsidRPr="00777637">
        <w:tab/>
        <w:t>Division</w:t>
      </w:r>
      <w:r w:rsidR="00DA1913" w:rsidRPr="00777637">
        <w:t> </w:t>
      </w:r>
      <w:r w:rsidRPr="00777637">
        <w:t>298 contains machinery provisions for administrative penalties.</w:t>
      </w:r>
    </w:p>
    <w:p w:rsidR="008B1B0B" w:rsidRPr="00777637" w:rsidRDefault="008B1B0B" w:rsidP="00352BC6">
      <w:pPr>
        <w:pStyle w:val="ActHead4"/>
        <w:pageBreakBefore/>
      </w:pPr>
      <w:bookmarkStart w:id="439" w:name="_Toc69307497"/>
      <w:r w:rsidRPr="00777637">
        <w:rPr>
          <w:rStyle w:val="CharSubdNo"/>
        </w:rPr>
        <w:lastRenderedPageBreak/>
        <w:t>Division</w:t>
      </w:r>
      <w:r w:rsidR="00DA1913" w:rsidRPr="00777637">
        <w:rPr>
          <w:rStyle w:val="CharSubdNo"/>
        </w:rPr>
        <w:t> </w:t>
      </w:r>
      <w:r w:rsidRPr="00777637">
        <w:rPr>
          <w:rStyle w:val="CharSubdNo"/>
        </w:rPr>
        <w:t>290</w:t>
      </w:r>
      <w:r w:rsidRPr="00777637">
        <w:t>—</w:t>
      </w:r>
      <w:r w:rsidRPr="00777637">
        <w:rPr>
          <w:rStyle w:val="CharSubdText"/>
        </w:rPr>
        <w:t>Promotion and implementation of schemes</w:t>
      </w:r>
      <w:bookmarkEnd w:id="439"/>
    </w:p>
    <w:p w:rsidR="008B1B0B" w:rsidRPr="00777637" w:rsidRDefault="008B1B0B" w:rsidP="008B1B0B">
      <w:pPr>
        <w:pStyle w:val="TofSectsHeading"/>
      </w:pPr>
      <w:r w:rsidRPr="00777637">
        <w:t>Table of Subdivisions</w:t>
      </w:r>
    </w:p>
    <w:p w:rsidR="008B1B0B" w:rsidRPr="00777637" w:rsidRDefault="008B1B0B" w:rsidP="008B1B0B">
      <w:pPr>
        <w:pStyle w:val="TofSectsSubdiv"/>
        <w:rPr>
          <w:noProof/>
        </w:rPr>
      </w:pPr>
      <w:r w:rsidRPr="00777637">
        <w:rPr>
          <w:noProof/>
        </w:rPr>
        <w:t>290</w:t>
      </w:r>
      <w:r w:rsidR="00777637">
        <w:rPr>
          <w:noProof/>
        </w:rPr>
        <w:noBreakHyphen/>
      </w:r>
      <w:r w:rsidRPr="00777637">
        <w:rPr>
          <w:noProof/>
        </w:rPr>
        <w:t>A</w:t>
      </w:r>
      <w:r w:rsidRPr="00777637">
        <w:rPr>
          <w:noProof/>
        </w:rPr>
        <w:tab/>
      </w:r>
      <w:r w:rsidR="00D1350A" w:rsidRPr="00777637">
        <w:rPr>
          <w:noProof/>
        </w:rPr>
        <w:t>Preliminary</w:t>
      </w:r>
    </w:p>
    <w:p w:rsidR="008B1B0B" w:rsidRPr="00777637" w:rsidRDefault="008B1B0B" w:rsidP="008B1B0B">
      <w:pPr>
        <w:pStyle w:val="TofSectsSubdiv"/>
        <w:rPr>
          <w:noProof/>
        </w:rPr>
      </w:pPr>
      <w:r w:rsidRPr="00777637">
        <w:rPr>
          <w:noProof/>
        </w:rPr>
        <w:t>290</w:t>
      </w:r>
      <w:r w:rsidR="00777637">
        <w:rPr>
          <w:noProof/>
        </w:rPr>
        <w:noBreakHyphen/>
      </w:r>
      <w:r w:rsidRPr="00777637">
        <w:rPr>
          <w:noProof/>
        </w:rPr>
        <w:t>B</w:t>
      </w:r>
      <w:r w:rsidRPr="00777637">
        <w:rPr>
          <w:noProof/>
        </w:rPr>
        <w:tab/>
        <w:t>Civil penalties</w:t>
      </w:r>
    </w:p>
    <w:p w:rsidR="008B1B0B" w:rsidRPr="00777637" w:rsidRDefault="008B1B0B" w:rsidP="008B1B0B">
      <w:pPr>
        <w:pStyle w:val="TofSectsSubdiv"/>
        <w:rPr>
          <w:noProof/>
        </w:rPr>
      </w:pPr>
      <w:r w:rsidRPr="00777637">
        <w:rPr>
          <w:noProof/>
        </w:rPr>
        <w:t>290</w:t>
      </w:r>
      <w:r w:rsidR="00777637">
        <w:rPr>
          <w:noProof/>
        </w:rPr>
        <w:noBreakHyphen/>
      </w:r>
      <w:r w:rsidRPr="00777637">
        <w:rPr>
          <w:noProof/>
        </w:rPr>
        <w:t>C</w:t>
      </w:r>
      <w:r w:rsidRPr="00777637">
        <w:rPr>
          <w:noProof/>
        </w:rPr>
        <w:tab/>
        <w:t>Injunctions</w:t>
      </w:r>
    </w:p>
    <w:p w:rsidR="008B1B0B" w:rsidRPr="00777637" w:rsidRDefault="008B1B0B" w:rsidP="008B1B0B">
      <w:pPr>
        <w:pStyle w:val="TofSectsSubdiv"/>
        <w:rPr>
          <w:noProof/>
        </w:rPr>
      </w:pPr>
      <w:r w:rsidRPr="00777637">
        <w:rPr>
          <w:noProof/>
        </w:rPr>
        <w:t>290</w:t>
      </w:r>
      <w:r w:rsidR="00777637">
        <w:rPr>
          <w:noProof/>
        </w:rPr>
        <w:noBreakHyphen/>
      </w:r>
      <w:r w:rsidRPr="00777637">
        <w:rPr>
          <w:noProof/>
        </w:rPr>
        <w:t>D</w:t>
      </w:r>
      <w:r w:rsidRPr="00777637">
        <w:rPr>
          <w:noProof/>
        </w:rPr>
        <w:tab/>
        <w:t>Voluntary undertakings</w:t>
      </w:r>
    </w:p>
    <w:p w:rsidR="007F4264" w:rsidRPr="00777637" w:rsidRDefault="007F4264" w:rsidP="007F4264">
      <w:pPr>
        <w:pStyle w:val="ActHead4"/>
      </w:pPr>
      <w:bookmarkStart w:id="440" w:name="_Toc69307498"/>
      <w:r w:rsidRPr="00777637">
        <w:rPr>
          <w:rStyle w:val="CharSubdNo"/>
        </w:rPr>
        <w:t>Subdivision</w:t>
      </w:r>
      <w:r w:rsidR="00DA1913" w:rsidRPr="00777637">
        <w:rPr>
          <w:rStyle w:val="CharSubdNo"/>
        </w:rPr>
        <w:t> </w:t>
      </w:r>
      <w:r w:rsidRPr="00777637">
        <w:rPr>
          <w:rStyle w:val="CharSubdNo"/>
        </w:rPr>
        <w:t>290</w:t>
      </w:r>
      <w:r w:rsidR="00777637">
        <w:rPr>
          <w:rStyle w:val="CharSubdNo"/>
        </w:rPr>
        <w:noBreakHyphen/>
      </w:r>
      <w:r w:rsidRPr="00777637">
        <w:rPr>
          <w:rStyle w:val="CharSubdNo"/>
        </w:rPr>
        <w:t>A</w:t>
      </w:r>
      <w:r w:rsidRPr="00777637">
        <w:t>—</w:t>
      </w:r>
      <w:r w:rsidRPr="00777637">
        <w:rPr>
          <w:rStyle w:val="CharSubdText"/>
        </w:rPr>
        <w:t>Preliminary</w:t>
      </w:r>
      <w:bookmarkEnd w:id="440"/>
    </w:p>
    <w:p w:rsidR="008B1B0B" w:rsidRPr="00777637" w:rsidRDefault="008B1B0B" w:rsidP="008B1B0B">
      <w:pPr>
        <w:pStyle w:val="TofSectsHeading"/>
        <w:keepNext/>
      </w:pPr>
      <w:r w:rsidRPr="00777637">
        <w:t>Table of sections</w:t>
      </w:r>
    </w:p>
    <w:p w:rsidR="008B1B0B" w:rsidRPr="00777637" w:rsidRDefault="008B1B0B" w:rsidP="008B1B0B">
      <w:pPr>
        <w:pStyle w:val="TofSectsSection"/>
        <w:keepNext/>
        <w:rPr>
          <w:noProof/>
        </w:rPr>
      </w:pPr>
      <w:r w:rsidRPr="00777637">
        <w:rPr>
          <w:noProof/>
        </w:rPr>
        <w:t>290</w:t>
      </w:r>
      <w:r w:rsidR="00777637">
        <w:rPr>
          <w:noProof/>
        </w:rPr>
        <w:noBreakHyphen/>
      </w:r>
      <w:r w:rsidRPr="00777637">
        <w:rPr>
          <w:noProof/>
        </w:rPr>
        <w:t>5</w:t>
      </w:r>
      <w:r w:rsidRPr="00777637">
        <w:rPr>
          <w:noProof/>
        </w:rPr>
        <w:tab/>
      </w:r>
      <w:r w:rsidRPr="00777637">
        <w:t>Objects of this Division</w:t>
      </w:r>
    </w:p>
    <w:p w:rsidR="00D1350A" w:rsidRPr="00777637" w:rsidRDefault="00D1350A" w:rsidP="00D1350A">
      <w:pPr>
        <w:pStyle w:val="TofSectsSection"/>
        <w:keepNext/>
        <w:rPr>
          <w:noProof/>
        </w:rPr>
      </w:pPr>
      <w:r w:rsidRPr="00777637">
        <w:rPr>
          <w:noProof/>
        </w:rPr>
        <w:t>290</w:t>
      </w:r>
      <w:r w:rsidR="00777637">
        <w:rPr>
          <w:noProof/>
        </w:rPr>
        <w:noBreakHyphen/>
      </w:r>
      <w:r w:rsidRPr="00777637">
        <w:rPr>
          <w:noProof/>
        </w:rPr>
        <w:t>10</w:t>
      </w:r>
      <w:r w:rsidRPr="00777637">
        <w:rPr>
          <w:noProof/>
        </w:rPr>
        <w:tab/>
      </w:r>
      <w:r w:rsidRPr="00777637">
        <w:t>Extra</w:t>
      </w:r>
      <w:r w:rsidR="00777637">
        <w:noBreakHyphen/>
      </w:r>
      <w:r w:rsidRPr="00777637">
        <w:t>territorial application</w:t>
      </w:r>
    </w:p>
    <w:p w:rsidR="008B1B0B" w:rsidRPr="00777637" w:rsidRDefault="008B1B0B" w:rsidP="008B1B0B">
      <w:pPr>
        <w:pStyle w:val="ActHead5"/>
      </w:pPr>
      <w:bookmarkStart w:id="441" w:name="_Toc69307499"/>
      <w:r w:rsidRPr="00777637">
        <w:rPr>
          <w:rStyle w:val="CharSectno"/>
        </w:rPr>
        <w:t>290</w:t>
      </w:r>
      <w:r w:rsidR="00777637">
        <w:rPr>
          <w:rStyle w:val="CharSectno"/>
        </w:rPr>
        <w:noBreakHyphen/>
      </w:r>
      <w:r w:rsidRPr="00777637">
        <w:rPr>
          <w:rStyle w:val="CharSectno"/>
        </w:rPr>
        <w:t>5</w:t>
      </w:r>
      <w:r w:rsidRPr="00777637">
        <w:t xml:space="preserve">  Objects of this Division</w:t>
      </w:r>
      <w:bookmarkEnd w:id="441"/>
    </w:p>
    <w:p w:rsidR="008B1B0B" w:rsidRPr="00777637" w:rsidRDefault="008B1B0B" w:rsidP="008B1B0B">
      <w:pPr>
        <w:pStyle w:val="subsection"/>
      </w:pPr>
      <w:r w:rsidRPr="00777637">
        <w:tab/>
      </w:r>
      <w:r w:rsidRPr="00777637">
        <w:tab/>
        <w:t>The objects of this Division are:</w:t>
      </w:r>
    </w:p>
    <w:p w:rsidR="008B1B0B" w:rsidRPr="00777637" w:rsidRDefault="008B1B0B" w:rsidP="008B1B0B">
      <w:pPr>
        <w:pStyle w:val="paragraph"/>
      </w:pPr>
      <w:r w:rsidRPr="00777637">
        <w:tab/>
        <w:t>(a)</w:t>
      </w:r>
      <w:r w:rsidRPr="00777637">
        <w:tab/>
        <w:t xml:space="preserve">to deter the promotion of tax avoidance </w:t>
      </w:r>
      <w:r w:rsidR="00777637" w:rsidRPr="00777637">
        <w:rPr>
          <w:position w:val="6"/>
          <w:sz w:val="16"/>
        </w:rPr>
        <w:t>*</w:t>
      </w:r>
      <w:r w:rsidRPr="00777637">
        <w:t>schemes and tax evasion schemes; and</w:t>
      </w:r>
    </w:p>
    <w:p w:rsidR="008B1B0B" w:rsidRPr="00777637" w:rsidRDefault="008B1B0B" w:rsidP="008B1B0B">
      <w:pPr>
        <w:pStyle w:val="paragraph"/>
      </w:pPr>
      <w:r w:rsidRPr="00777637">
        <w:tab/>
        <w:t>(b)</w:t>
      </w:r>
      <w:r w:rsidRPr="00777637">
        <w:tab/>
        <w:t xml:space="preserve">to deter the implementation of schemes that have been promoted on the basis of conformity with a </w:t>
      </w:r>
      <w:r w:rsidR="00777637" w:rsidRPr="00777637">
        <w:rPr>
          <w:position w:val="6"/>
          <w:sz w:val="16"/>
        </w:rPr>
        <w:t>*</w:t>
      </w:r>
      <w:r w:rsidRPr="00777637">
        <w:t>product ruling in a way that is materially different from that described in the product ruling.</w:t>
      </w:r>
    </w:p>
    <w:p w:rsidR="007F4264" w:rsidRPr="00777637" w:rsidRDefault="007F4264" w:rsidP="007F4264">
      <w:pPr>
        <w:pStyle w:val="ActHead5"/>
      </w:pPr>
      <w:bookmarkStart w:id="442" w:name="_Toc69307500"/>
      <w:r w:rsidRPr="00777637">
        <w:rPr>
          <w:rStyle w:val="CharSectno"/>
        </w:rPr>
        <w:t>290</w:t>
      </w:r>
      <w:r w:rsidR="00777637">
        <w:rPr>
          <w:rStyle w:val="CharSectno"/>
        </w:rPr>
        <w:noBreakHyphen/>
      </w:r>
      <w:r w:rsidRPr="00777637">
        <w:rPr>
          <w:rStyle w:val="CharSectno"/>
        </w:rPr>
        <w:t>10</w:t>
      </w:r>
      <w:r w:rsidRPr="00777637">
        <w:t xml:space="preserve">  Extra</w:t>
      </w:r>
      <w:r w:rsidR="00777637">
        <w:noBreakHyphen/>
      </w:r>
      <w:r w:rsidRPr="00777637">
        <w:t>territorial application</w:t>
      </w:r>
      <w:bookmarkEnd w:id="442"/>
    </w:p>
    <w:p w:rsidR="007F4264" w:rsidRPr="00777637" w:rsidRDefault="007F4264" w:rsidP="007F4264">
      <w:pPr>
        <w:pStyle w:val="subsection"/>
      </w:pPr>
      <w:r w:rsidRPr="00777637">
        <w:tab/>
      </w:r>
      <w:r w:rsidRPr="00777637">
        <w:tab/>
        <w:t>This Division extends to acts, omissions, matters and things outside Australia.</w:t>
      </w:r>
    </w:p>
    <w:p w:rsidR="008B1B0B" w:rsidRPr="00777637" w:rsidRDefault="008B1B0B" w:rsidP="00AF1170">
      <w:pPr>
        <w:pStyle w:val="ActHead4"/>
        <w:keepNext w:val="0"/>
      </w:pPr>
      <w:bookmarkStart w:id="443" w:name="_Toc69307501"/>
      <w:r w:rsidRPr="00777637">
        <w:rPr>
          <w:rStyle w:val="CharSubdNo"/>
        </w:rPr>
        <w:t>Subdivision</w:t>
      </w:r>
      <w:r w:rsidR="00DA1913" w:rsidRPr="00777637">
        <w:rPr>
          <w:rStyle w:val="CharSubdNo"/>
        </w:rPr>
        <w:t> </w:t>
      </w:r>
      <w:r w:rsidRPr="00777637">
        <w:rPr>
          <w:rStyle w:val="CharSubdNo"/>
        </w:rPr>
        <w:t>290</w:t>
      </w:r>
      <w:r w:rsidR="00777637">
        <w:rPr>
          <w:rStyle w:val="CharSubdNo"/>
        </w:rPr>
        <w:noBreakHyphen/>
      </w:r>
      <w:r w:rsidRPr="00777637">
        <w:rPr>
          <w:rStyle w:val="CharSubdNo"/>
        </w:rPr>
        <w:t>B</w:t>
      </w:r>
      <w:r w:rsidRPr="00777637">
        <w:t>—</w:t>
      </w:r>
      <w:r w:rsidRPr="00777637">
        <w:rPr>
          <w:rStyle w:val="CharSubdText"/>
        </w:rPr>
        <w:t>Civil penalties</w:t>
      </w:r>
      <w:bookmarkEnd w:id="443"/>
    </w:p>
    <w:p w:rsidR="008B1B0B" w:rsidRPr="00777637" w:rsidRDefault="008B1B0B" w:rsidP="00AF1170">
      <w:pPr>
        <w:pStyle w:val="TofSectsHeading"/>
      </w:pPr>
      <w:r w:rsidRPr="00777637">
        <w:t>Table of sections</w:t>
      </w:r>
    </w:p>
    <w:p w:rsidR="008B1B0B" w:rsidRPr="00777637" w:rsidRDefault="008B1B0B" w:rsidP="00AF1170">
      <w:pPr>
        <w:pStyle w:val="TofSectsSection"/>
        <w:rPr>
          <w:noProof/>
        </w:rPr>
      </w:pPr>
      <w:r w:rsidRPr="00777637">
        <w:rPr>
          <w:noProof/>
        </w:rPr>
        <w:t>290</w:t>
      </w:r>
      <w:r w:rsidR="00777637">
        <w:rPr>
          <w:noProof/>
        </w:rPr>
        <w:noBreakHyphen/>
      </w:r>
      <w:r w:rsidRPr="00777637">
        <w:rPr>
          <w:noProof/>
        </w:rPr>
        <w:t>50</w:t>
      </w:r>
      <w:r w:rsidRPr="00777637">
        <w:rPr>
          <w:noProof/>
        </w:rPr>
        <w:tab/>
        <w:t>Civil penalties</w:t>
      </w:r>
    </w:p>
    <w:p w:rsidR="008B1B0B" w:rsidRPr="00777637" w:rsidRDefault="008B1B0B" w:rsidP="00AF1170">
      <w:pPr>
        <w:pStyle w:val="TofSectsSection"/>
        <w:rPr>
          <w:noProof/>
        </w:rPr>
      </w:pPr>
      <w:r w:rsidRPr="00777637">
        <w:rPr>
          <w:noProof/>
        </w:rPr>
        <w:t>290</w:t>
      </w:r>
      <w:r w:rsidR="00777637">
        <w:rPr>
          <w:noProof/>
        </w:rPr>
        <w:noBreakHyphen/>
      </w:r>
      <w:r w:rsidRPr="00777637">
        <w:rPr>
          <w:noProof/>
        </w:rPr>
        <w:t>55</w:t>
      </w:r>
      <w:r w:rsidRPr="00777637">
        <w:rPr>
          <w:noProof/>
        </w:rPr>
        <w:tab/>
        <w:t>Exceptions</w:t>
      </w:r>
    </w:p>
    <w:p w:rsidR="008B1B0B" w:rsidRPr="00777637" w:rsidRDefault="008B1B0B" w:rsidP="00AF1170">
      <w:pPr>
        <w:pStyle w:val="TofSectsSection"/>
      </w:pPr>
      <w:r w:rsidRPr="00777637">
        <w:rPr>
          <w:noProof/>
        </w:rPr>
        <w:lastRenderedPageBreak/>
        <w:t>290</w:t>
      </w:r>
      <w:r w:rsidR="00777637">
        <w:rPr>
          <w:noProof/>
        </w:rPr>
        <w:noBreakHyphen/>
      </w:r>
      <w:r w:rsidRPr="00777637">
        <w:rPr>
          <w:noProof/>
        </w:rPr>
        <w:t>60</w:t>
      </w:r>
      <w:r w:rsidRPr="00777637">
        <w:rPr>
          <w:noProof/>
        </w:rPr>
        <w:tab/>
      </w:r>
      <w:r w:rsidRPr="00777637">
        <w:t xml:space="preserve">Meaning of </w:t>
      </w:r>
      <w:r w:rsidRPr="00777637">
        <w:rPr>
          <w:b/>
          <w:i/>
        </w:rPr>
        <w:t>promoter</w:t>
      </w:r>
    </w:p>
    <w:p w:rsidR="008B1B0B" w:rsidRPr="00777637" w:rsidRDefault="008B1B0B" w:rsidP="00AF1170">
      <w:pPr>
        <w:pStyle w:val="TofSectsSection"/>
        <w:rPr>
          <w:b/>
          <w:i/>
        </w:rPr>
      </w:pPr>
      <w:r w:rsidRPr="00777637">
        <w:t>290</w:t>
      </w:r>
      <w:r w:rsidR="00777637">
        <w:noBreakHyphen/>
      </w:r>
      <w:r w:rsidRPr="00777637">
        <w:t>65</w:t>
      </w:r>
      <w:r w:rsidRPr="00777637">
        <w:tab/>
        <w:t xml:space="preserve">Meaning of </w:t>
      </w:r>
      <w:r w:rsidRPr="00777637">
        <w:rPr>
          <w:b/>
          <w:i/>
        </w:rPr>
        <w:t>tax exploitation scheme</w:t>
      </w:r>
    </w:p>
    <w:p w:rsidR="008B1B0B" w:rsidRPr="00777637" w:rsidRDefault="008B1B0B" w:rsidP="008B1B0B">
      <w:pPr>
        <w:pStyle w:val="ActHead5"/>
      </w:pPr>
      <w:bookmarkStart w:id="444" w:name="_Toc69307502"/>
      <w:r w:rsidRPr="00777637">
        <w:rPr>
          <w:rStyle w:val="CharSectno"/>
        </w:rPr>
        <w:t>290</w:t>
      </w:r>
      <w:r w:rsidR="00777637">
        <w:rPr>
          <w:rStyle w:val="CharSectno"/>
        </w:rPr>
        <w:noBreakHyphen/>
      </w:r>
      <w:r w:rsidRPr="00777637">
        <w:rPr>
          <w:rStyle w:val="CharSectno"/>
        </w:rPr>
        <w:t>50</w:t>
      </w:r>
      <w:r w:rsidRPr="00777637">
        <w:t xml:space="preserve">  Civil penalties</w:t>
      </w:r>
      <w:bookmarkEnd w:id="444"/>
    </w:p>
    <w:p w:rsidR="008B1B0B" w:rsidRPr="00777637" w:rsidRDefault="008B1B0B" w:rsidP="008B1B0B">
      <w:pPr>
        <w:pStyle w:val="SubsectionHead"/>
      </w:pPr>
      <w:r w:rsidRPr="00777637">
        <w:t>Promoter of tax exploitation scheme</w:t>
      </w:r>
    </w:p>
    <w:p w:rsidR="008B1B0B" w:rsidRPr="00777637" w:rsidRDefault="008B1B0B" w:rsidP="008B1B0B">
      <w:pPr>
        <w:pStyle w:val="subsection"/>
      </w:pPr>
      <w:r w:rsidRPr="00777637">
        <w:tab/>
        <w:t>(1)</w:t>
      </w:r>
      <w:r w:rsidRPr="00777637">
        <w:tab/>
        <w:t xml:space="preserve">An entity must not engage in conduct that results in that or another entity being a </w:t>
      </w:r>
      <w:r w:rsidR="00777637" w:rsidRPr="00777637">
        <w:rPr>
          <w:position w:val="6"/>
          <w:sz w:val="16"/>
        </w:rPr>
        <w:t>*</w:t>
      </w:r>
      <w:r w:rsidRPr="00777637">
        <w:t xml:space="preserve">promoter of a </w:t>
      </w:r>
      <w:r w:rsidR="00777637" w:rsidRPr="00777637">
        <w:rPr>
          <w:position w:val="6"/>
          <w:sz w:val="16"/>
        </w:rPr>
        <w:t>*</w:t>
      </w:r>
      <w:r w:rsidRPr="00777637">
        <w:t>tax exploitation scheme.</w:t>
      </w:r>
    </w:p>
    <w:p w:rsidR="008B1B0B" w:rsidRPr="00777637" w:rsidRDefault="008B1B0B" w:rsidP="008B1B0B">
      <w:pPr>
        <w:pStyle w:val="SubsectionHead"/>
      </w:pPr>
      <w:r w:rsidRPr="00777637">
        <w:t>Implementing scheme otherwise than in accordance with ruling</w:t>
      </w:r>
    </w:p>
    <w:p w:rsidR="008B1B0B" w:rsidRPr="00777637" w:rsidRDefault="008B1B0B" w:rsidP="008B1B0B">
      <w:pPr>
        <w:pStyle w:val="subsection"/>
      </w:pPr>
      <w:r w:rsidRPr="00777637">
        <w:tab/>
        <w:t>(2)</w:t>
      </w:r>
      <w:r w:rsidRPr="00777637">
        <w:tab/>
        <w:t xml:space="preserve">An entity must not engage in conduct that results in a </w:t>
      </w:r>
      <w:r w:rsidR="00777637" w:rsidRPr="00777637">
        <w:rPr>
          <w:position w:val="6"/>
          <w:sz w:val="16"/>
        </w:rPr>
        <w:t>*</w:t>
      </w:r>
      <w:r w:rsidRPr="00777637">
        <w:t xml:space="preserve">scheme that has been promoted on the basis of conformity with a </w:t>
      </w:r>
      <w:r w:rsidR="00777637" w:rsidRPr="00777637">
        <w:rPr>
          <w:position w:val="6"/>
          <w:sz w:val="16"/>
        </w:rPr>
        <w:t>*</w:t>
      </w:r>
      <w:r w:rsidRPr="00777637">
        <w:t>product ruling being implemented in a way that is materially different from that described in the product ruling.</w:t>
      </w:r>
    </w:p>
    <w:p w:rsidR="008B1B0B" w:rsidRPr="00777637" w:rsidRDefault="008B1B0B" w:rsidP="008B1B0B">
      <w:pPr>
        <w:pStyle w:val="notetext"/>
      </w:pPr>
      <w:r w:rsidRPr="00777637">
        <w:t>Note:</w:t>
      </w:r>
      <w:r w:rsidRPr="00777637">
        <w:tab/>
        <w:t>A scheme will not have been implemented in a way that is materially different from that described in a product ruling if the tax outcome for participants in the scheme is the same as that described in the ruling.</w:t>
      </w:r>
    </w:p>
    <w:p w:rsidR="005E55AD" w:rsidRPr="00777637" w:rsidRDefault="005E55AD" w:rsidP="005E55AD">
      <w:pPr>
        <w:pStyle w:val="subsection"/>
      </w:pPr>
      <w:r w:rsidRPr="00777637">
        <w:tab/>
        <w:t>(2A)</w:t>
      </w:r>
      <w:r w:rsidRPr="00777637">
        <w:tab/>
        <w:t xml:space="preserve">For the purposes of </w:t>
      </w:r>
      <w:r w:rsidR="00DA1913" w:rsidRPr="00777637">
        <w:t>subsection (</w:t>
      </w:r>
      <w:r w:rsidRPr="00777637">
        <w:t>2), disregard:</w:t>
      </w:r>
    </w:p>
    <w:p w:rsidR="005E55AD" w:rsidRPr="00777637" w:rsidRDefault="005E55AD" w:rsidP="005E55AD">
      <w:pPr>
        <w:pStyle w:val="paragraph"/>
      </w:pPr>
      <w:r w:rsidRPr="00777637">
        <w:tab/>
        <w:t>(a)</w:t>
      </w:r>
      <w:r w:rsidRPr="00777637">
        <w:tab/>
        <w:t>subsection</w:t>
      </w:r>
      <w:r w:rsidR="00DA1913" w:rsidRPr="00777637">
        <w:t> </w:t>
      </w:r>
      <w:r w:rsidRPr="00777637">
        <w:t xml:space="preserve">82KZMGA(1A) of the </w:t>
      </w:r>
      <w:r w:rsidRPr="00777637">
        <w:rPr>
          <w:i/>
        </w:rPr>
        <w:t>Income Tax Assessment Act 1936</w:t>
      </w:r>
      <w:r w:rsidRPr="00777637">
        <w:t>; and</w:t>
      </w:r>
    </w:p>
    <w:p w:rsidR="005E55AD" w:rsidRPr="00777637" w:rsidRDefault="005E55AD" w:rsidP="005E55AD">
      <w:pPr>
        <w:pStyle w:val="paragraph"/>
      </w:pPr>
      <w:r w:rsidRPr="00777637">
        <w:tab/>
        <w:t>(b)</w:t>
      </w:r>
      <w:r w:rsidRPr="00777637">
        <w:tab/>
        <w:t>subsection</w:t>
      </w:r>
      <w:r w:rsidR="00DA1913" w:rsidRPr="00777637">
        <w:t> </w:t>
      </w:r>
      <w:r w:rsidRPr="00777637">
        <w:t>394</w:t>
      </w:r>
      <w:r w:rsidR="00777637">
        <w:noBreakHyphen/>
      </w:r>
      <w:r w:rsidRPr="00777637">
        <w:t xml:space="preserve">10(5A) of the </w:t>
      </w:r>
      <w:r w:rsidRPr="00777637">
        <w:rPr>
          <w:i/>
        </w:rPr>
        <w:t>Income Tax Assessment Act 1997</w:t>
      </w:r>
      <w:r w:rsidRPr="00777637">
        <w:t>.</w:t>
      </w:r>
    </w:p>
    <w:p w:rsidR="005E55AD" w:rsidRPr="00777637" w:rsidRDefault="005E55AD" w:rsidP="005E55AD">
      <w:pPr>
        <w:pStyle w:val="notetext"/>
      </w:pPr>
      <w:r w:rsidRPr="00777637">
        <w:t>Note 1:</w:t>
      </w:r>
      <w:r w:rsidRPr="00777637">
        <w:tab/>
        <w:t>Those 2 subsections relate to forestry managed investment schemes.</w:t>
      </w:r>
    </w:p>
    <w:p w:rsidR="005E55AD" w:rsidRPr="00777637" w:rsidRDefault="005E55AD" w:rsidP="005E55AD">
      <w:pPr>
        <w:pStyle w:val="notetext"/>
      </w:pPr>
      <w:r w:rsidRPr="00777637">
        <w:t>Note 2:</w:t>
      </w:r>
      <w:r w:rsidRPr="00777637">
        <w:tab/>
        <w:t xml:space="preserve">The effect of this subsection is that a scheme will have been implemented in a way that is materially different from that described in a product ruling if the tax outcome for participants in the scheme is the same as that described in the ruling only because of the operation of the subsections mentioned in </w:t>
      </w:r>
      <w:r w:rsidR="00DA1913" w:rsidRPr="00777637">
        <w:t>paragraphs (</w:t>
      </w:r>
      <w:r w:rsidRPr="00777637">
        <w:t>a) and (b).</w:t>
      </w:r>
    </w:p>
    <w:p w:rsidR="008B1B0B" w:rsidRPr="00777637" w:rsidRDefault="008B1B0B" w:rsidP="008B1B0B">
      <w:pPr>
        <w:pStyle w:val="SubsectionHead"/>
      </w:pPr>
      <w:r w:rsidRPr="00777637">
        <w:t>Civil penalty</w:t>
      </w:r>
    </w:p>
    <w:p w:rsidR="008B1B0B" w:rsidRPr="00777637" w:rsidRDefault="008B1B0B" w:rsidP="008B1B0B">
      <w:pPr>
        <w:pStyle w:val="subsection"/>
      </w:pPr>
      <w:r w:rsidRPr="00777637">
        <w:tab/>
        <w:t>(3)</w:t>
      </w:r>
      <w:r w:rsidRPr="00777637">
        <w:tab/>
        <w:t xml:space="preserve">If the Federal Court of Australia is satisfied, on application by the Commissioner, that an entity has contravened </w:t>
      </w:r>
      <w:r w:rsidR="00DA1913" w:rsidRPr="00777637">
        <w:t>subsection (</w:t>
      </w:r>
      <w:r w:rsidRPr="00777637">
        <w:t>1) or (2), the Court may order the entity to pay a civil penalty to the Commonwealth.</w:t>
      </w:r>
    </w:p>
    <w:p w:rsidR="008B1B0B" w:rsidRPr="00777637" w:rsidRDefault="008B1B0B" w:rsidP="008B1B0B">
      <w:pPr>
        <w:pStyle w:val="SubsectionHead"/>
      </w:pPr>
      <w:r w:rsidRPr="00777637">
        <w:lastRenderedPageBreak/>
        <w:t>Amount of penalty</w:t>
      </w:r>
    </w:p>
    <w:p w:rsidR="008B1B0B" w:rsidRPr="00777637" w:rsidRDefault="008B1B0B" w:rsidP="008B1B0B">
      <w:pPr>
        <w:pStyle w:val="subsection"/>
      </w:pPr>
      <w:r w:rsidRPr="00777637">
        <w:tab/>
        <w:t>(4)</w:t>
      </w:r>
      <w:r w:rsidRPr="00777637">
        <w:tab/>
        <w:t>The maximum amount of the penalty is the greater of:</w:t>
      </w:r>
    </w:p>
    <w:p w:rsidR="008B1B0B" w:rsidRPr="00777637" w:rsidRDefault="008B1B0B" w:rsidP="008B1B0B">
      <w:pPr>
        <w:pStyle w:val="paragraph"/>
      </w:pPr>
      <w:r w:rsidRPr="00777637">
        <w:tab/>
        <w:t>(a)</w:t>
      </w:r>
      <w:r w:rsidRPr="00777637">
        <w:tab/>
        <w:t>5,000 penalty units (for an individual) or 25,000 penalty units (for a body corporate); and</w:t>
      </w:r>
    </w:p>
    <w:p w:rsidR="008B1B0B" w:rsidRPr="00777637" w:rsidRDefault="008B1B0B" w:rsidP="008B1B0B">
      <w:pPr>
        <w:pStyle w:val="paragraph"/>
      </w:pPr>
      <w:r w:rsidRPr="00777637">
        <w:tab/>
        <w:t>(b)</w:t>
      </w:r>
      <w:r w:rsidRPr="00777637">
        <w:tab/>
        <w:t xml:space="preserve">twice the consideration received or receivable (directly or indirectly) by the entity and </w:t>
      </w:r>
      <w:r w:rsidR="00777637" w:rsidRPr="00777637">
        <w:rPr>
          <w:position w:val="6"/>
          <w:sz w:val="16"/>
        </w:rPr>
        <w:t>*</w:t>
      </w:r>
      <w:r w:rsidRPr="00777637">
        <w:t xml:space="preserve">associates of the entity in respect of the </w:t>
      </w:r>
      <w:r w:rsidR="00777637" w:rsidRPr="00777637">
        <w:rPr>
          <w:position w:val="6"/>
          <w:sz w:val="16"/>
        </w:rPr>
        <w:t>*</w:t>
      </w:r>
      <w:r w:rsidRPr="00777637">
        <w:t>scheme.</w:t>
      </w:r>
    </w:p>
    <w:p w:rsidR="008B1B0B" w:rsidRPr="00777637" w:rsidRDefault="008B1B0B" w:rsidP="008B1B0B">
      <w:pPr>
        <w:pStyle w:val="notetext"/>
      </w:pPr>
      <w:r w:rsidRPr="00777637">
        <w:t>Note:</w:t>
      </w:r>
      <w:r w:rsidRPr="00777637">
        <w:tab/>
        <w:t>See section</w:t>
      </w:r>
      <w:r w:rsidR="00DA1913" w:rsidRPr="00777637">
        <w:t> </w:t>
      </w:r>
      <w:r w:rsidRPr="00777637">
        <w:t xml:space="preserve">4AA of the </w:t>
      </w:r>
      <w:r w:rsidRPr="00777637">
        <w:rPr>
          <w:i/>
        </w:rPr>
        <w:t>Crimes Act 1914</w:t>
      </w:r>
      <w:r w:rsidRPr="00777637">
        <w:t xml:space="preserve"> for the current value of a penalty unit.</w:t>
      </w:r>
    </w:p>
    <w:p w:rsidR="008B1B0B" w:rsidRPr="00777637" w:rsidRDefault="008B1B0B" w:rsidP="008B1B0B">
      <w:pPr>
        <w:pStyle w:val="SubsectionHead"/>
      </w:pPr>
      <w:r w:rsidRPr="00777637">
        <w:t>Principles relating to penalties</w:t>
      </w:r>
    </w:p>
    <w:p w:rsidR="008B1B0B" w:rsidRPr="00777637" w:rsidRDefault="008B1B0B" w:rsidP="008B1B0B">
      <w:pPr>
        <w:pStyle w:val="subsection"/>
      </w:pPr>
      <w:r w:rsidRPr="00777637">
        <w:tab/>
        <w:t>(5)</w:t>
      </w:r>
      <w:r w:rsidRPr="00777637">
        <w:tab/>
        <w:t xml:space="preserve">In deciding what penalty is appropriate for a contravention of </w:t>
      </w:r>
      <w:r w:rsidR="00DA1913" w:rsidRPr="00777637">
        <w:t>subsection (</w:t>
      </w:r>
      <w:r w:rsidRPr="00777637">
        <w:t>1) or (2) by an entity, the Federal Court of Australia may have regard to all matters it considers relevant, including:</w:t>
      </w:r>
    </w:p>
    <w:p w:rsidR="008B1B0B" w:rsidRPr="00777637" w:rsidRDefault="008B1B0B" w:rsidP="008B1B0B">
      <w:pPr>
        <w:pStyle w:val="paragraph"/>
      </w:pPr>
      <w:r w:rsidRPr="00777637">
        <w:tab/>
        <w:t>(a)</w:t>
      </w:r>
      <w:r w:rsidRPr="00777637">
        <w:tab/>
        <w:t xml:space="preserve">the amount of the consideration received or receivable (directly or indirectly) by the entity and </w:t>
      </w:r>
      <w:r w:rsidR="00777637" w:rsidRPr="00777637">
        <w:rPr>
          <w:position w:val="6"/>
          <w:sz w:val="16"/>
        </w:rPr>
        <w:t>*</w:t>
      </w:r>
      <w:r w:rsidRPr="00777637">
        <w:t xml:space="preserve">associates of the entity in respect of the </w:t>
      </w:r>
      <w:r w:rsidR="00777637" w:rsidRPr="00777637">
        <w:rPr>
          <w:position w:val="6"/>
          <w:sz w:val="16"/>
        </w:rPr>
        <w:t>*</w:t>
      </w:r>
      <w:r w:rsidRPr="00777637">
        <w:t>scheme; and</w:t>
      </w:r>
    </w:p>
    <w:p w:rsidR="008B1B0B" w:rsidRPr="00777637" w:rsidRDefault="008B1B0B" w:rsidP="008B1B0B">
      <w:pPr>
        <w:pStyle w:val="paragraph"/>
      </w:pPr>
      <w:r w:rsidRPr="00777637">
        <w:tab/>
        <w:t>(b)</w:t>
      </w:r>
      <w:r w:rsidRPr="00777637">
        <w:tab/>
        <w:t>the deterrent effect that any penalty may have; and</w:t>
      </w:r>
    </w:p>
    <w:p w:rsidR="008B1B0B" w:rsidRPr="00777637" w:rsidRDefault="008B1B0B" w:rsidP="008B1B0B">
      <w:pPr>
        <w:pStyle w:val="paragraph"/>
      </w:pPr>
      <w:r w:rsidRPr="00777637">
        <w:tab/>
        <w:t>(c)</w:t>
      </w:r>
      <w:r w:rsidRPr="00777637">
        <w:tab/>
        <w:t>the amount of loss or damage incurred by scheme participants; and</w:t>
      </w:r>
    </w:p>
    <w:p w:rsidR="008B1B0B" w:rsidRPr="00777637" w:rsidRDefault="008B1B0B" w:rsidP="008B1B0B">
      <w:pPr>
        <w:pStyle w:val="paragraph"/>
      </w:pPr>
      <w:r w:rsidRPr="00777637">
        <w:tab/>
        <w:t>(d)</w:t>
      </w:r>
      <w:r w:rsidRPr="00777637">
        <w:tab/>
        <w:t>the nature and extent of the contravention; and</w:t>
      </w:r>
    </w:p>
    <w:p w:rsidR="008B1B0B" w:rsidRPr="00777637" w:rsidRDefault="008B1B0B" w:rsidP="008B1B0B">
      <w:pPr>
        <w:pStyle w:val="paragraph"/>
      </w:pPr>
      <w:r w:rsidRPr="00777637">
        <w:tab/>
        <w:t>(e)</w:t>
      </w:r>
      <w:r w:rsidRPr="00777637">
        <w:tab/>
        <w:t>the circumstances in which the contravention took place, including the deliberateness of the entity’s conduct and whether there was an honest and reasonable mistake of law; and</w:t>
      </w:r>
    </w:p>
    <w:p w:rsidR="008B1B0B" w:rsidRPr="00777637" w:rsidRDefault="008B1B0B" w:rsidP="008B1B0B">
      <w:pPr>
        <w:pStyle w:val="paragraph"/>
      </w:pPr>
      <w:r w:rsidRPr="00777637">
        <w:tab/>
        <w:t>(f)</w:t>
      </w:r>
      <w:r w:rsidRPr="00777637">
        <w:tab/>
        <w:t>the period over which the conduct extended; and</w:t>
      </w:r>
    </w:p>
    <w:p w:rsidR="008B1B0B" w:rsidRPr="00777637" w:rsidRDefault="008B1B0B" w:rsidP="008B1B0B">
      <w:pPr>
        <w:pStyle w:val="paragraph"/>
      </w:pPr>
      <w:r w:rsidRPr="00777637">
        <w:tab/>
        <w:t>(g)</w:t>
      </w:r>
      <w:r w:rsidRPr="00777637">
        <w:tab/>
        <w:t>whether the entity took any steps to avoid the contravention; and</w:t>
      </w:r>
    </w:p>
    <w:p w:rsidR="008B1B0B" w:rsidRPr="00777637" w:rsidRDefault="008B1B0B" w:rsidP="008B1B0B">
      <w:pPr>
        <w:pStyle w:val="paragraph"/>
      </w:pPr>
      <w:r w:rsidRPr="00777637">
        <w:tab/>
        <w:t>(h)</w:t>
      </w:r>
      <w:r w:rsidRPr="00777637">
        <w:tab/>
        <w:t>whether the entity has previously been found by the Court to have engaged in the same or similar conduct; and</w:t>
      </w:r>
    </w:p>
    <w:p w:rsidR="008B1B0B" w:rsidRPr="00777637" w:rsidRDefault="008B1B0B" w:rsidP="008B1B0B">
      <w:pPr>
        <w:pStyle w:val="paragraph"/>
      </w:pPr>
      <w:r w:rsidRPr="00777637">
        <w:tab/>
        <w:t>(i)</w:t>
      </w:r>
      <w:r w:rsidRPr="00777637">
        <w:tab/>
        <w:t>the degree of the entity’s cooperation with the Commissioner.</w:t>
      </w:r>
    </w:p>
    <w:p w:rsidR="008B1B0B" w:rsidRPr="00777637" w:rsidRDefault="008B1B0B" w:rsidP="008B1B0B">
      <w:pPr>
        <w:pStyle w:val="SubsectionHead"/>
      </w:pPr>
      <w:r w:rsidRPr="00777637">
        <w:lastRenderedPageBreak/>
        <w:t>Recovery of penalty</w:t>
      </w:r>
    </w:p>
    <w:p w:rsidR="008B1B0B" w:rsidRPr="00777637" w:rsidRDefault="008B1B0B" w:rsidP="008B1B0B">
      <w:pPr>
        <w:pStyle w:val="subsection"/>
      </w:pPr>
      <w:r w:rsidRPr="00777637">
        <w:tab/>
        <w:t>(6)</w:t>
      </w:r>
      <w:r w:rsidRPr="00777637">
        <w:tab/>
        <w:t>The penalty is a civil debt payable to the Commonwealth, and the Commissioner may, on behalf of the Commonwealth, enforce an order for an entity to pay the penalty as if it were an order made in civil proceedings against the entity to recover a debt due by the entity. The debt arising from the order is taken to be a judgment debt.</w:t>
      </w:r>
    </w:p>
    <w:p w:rsidR="008B1B0B" w:rsidRPr="00777637" w:rsidRDefault="008B1B0B" w:rsidP="008B1B0B">
      <w:pPr>
        <w:pStyle w:val="ActHead5"/>
      </w:pPr>
      <w:bookmarkStart w:id="445" w:name="_Toc69307503"/>
      <w:r w:rsidRPr="00777637">
        <w:rPr>
          <w:rStyle w:val="CharSectno"/>
        </w:rPr>
        <w:t>290</w:t>
      </w:r>
      <w:r w:rsidR="00777637">
        <w:rPr>
          <w:rStyle w:val="CharSectno"/>
        </w:rPr>
        <w:noBreakHyphen/>
      </w:r>
      <w:r w:rsidRPr="00777637">
        <w:rPr>
          <w:rStyle w:val="CharSectno"/>
        </w:rPr>
        <w:t>55</w:t>
      </w:r>
      <w:r w:rsidRPr="00777637">
        <w:t xml:space="preserve">  Exceptions</w:t>
      </w:r>
      <w:bookmarkEnd w:id="445"/>
    </w:p>
    <w:p w:rsidR="008B1B0B" w:rsidRPr="00777637" w:rsidRDefault="008B1B0B" w:rsidP="008B1B0B">
      <w:pPr>
        <w:pStyle w:val="SubsectionHead"/>
      </w:pPr>
      <w:r w:rsidRPr="00777637">
        <w:t>Reasonable mistake or reasonable precautions</w:t>
      </w:r>
    </w:p>
    <w:p w:rsidR="008B1B0B" w:rsidRPr="00777637" w:rsidRDefault="008B1B0B" w:rsidP="008B1B0B">
      <w:pPr>
        <w:pStyle w:val="subsection"/>
      </w:pPr>
      <w:r w:rsidRPr="00777637">
        <w:tab/>
        <w:t>(1)</w:t>
      </w:r>
      <w:r w:rsidRPr="00777637">
        <w:tab/>
        <w:t>The Federal Court of Australia must not order the entity to pay a civil penalty if the entity satisfies the Court:</w:t>
      </w:r>
    </w:p>
    <w:p w:rsidR="008B1B0B" w:rsidRPr="00777637" w:rsidRDefault="008B1B0B" w:rsidP="008B1B0B">
      <w:pPr>
        <w:pStyle w:val="paragraph"/>
      </w:pPr>
      <w:r w:rsidRPr="00777637">
        <w:tab/>
        <w:t>(a)</w:t>
      </w:r>
      <w:r w:rsidRPr="00777637">
        <w:tab/>
        <w:t>that the conduct in respect of which the proceedings were instituted was due to a reasonable mistake of fact; or</w:t>
      </w:r>
    </w:p>
    <w:p w:rsidR="008B1B0B" w:rsidRPr="00777637" w:rsidRDefault="008B1B0B" w:rsidP="008B1B0B">
      <w:pPr>
        <w:pStyle w:val="paragraph"/>
      </w:pPr>
      <w:r w:rsidRPr="00777637">
        <w:tab/>
        <w:t>(b)</w:t>
      </w:r>
      <w:r w:rsidRPr="00777637">
        <w:tab/>
        <w:t>that:</w:t>
      </w:r>
    </w:p>
    <w:p w:rsidR="008B1B0B" w:rsidRPr="00777637" w:rsidRDefault="008B1B0B" w:rsidP="008B1B0B">
      <w:pPr>
        <w:pStyle w:val="paragraphsub"/>
      </w:pPr>
      <w:r w:rsidRPr="00777637">
        <w:tab/>
        <w:t>(i)</w:t>
      </w:r>
      <w:r w:rsidRPr="00777637">
        <w:tab/>
        <w:t>the conduct in respect of which the proceedings were instituted was due to the act or default of another entity, to an accident or to some other cause beyond the entity’s control; and</w:t>
      </w:r>
    </w:p>
    <w:p w:rsidR="008B1B0B" w:rsidRPr="00777637" w:rsidRDefault="008B1B0B" w:rsidP="008B1B0B">
      <w:pPr>
        <w:pStyle w:val="paragraphsub"/>
      </w:pPr>
      <w:r w:rsidRPr="00777637">
        <w:tab/>
        <w:t>(ii)</w:t>
      </w:r>
      <w:r w:rsidRPr="00777637">
        <w:tab/>
        <w:t>the entity took reasonable precautions and exercised due diligence to avoid the conduct.</w:t>
      </w:r>
    </w:p>
    <w:p w:rsidR="008B1B0B" w:rsidRPr="00777637" w:rsidRDefault="008B1B0B" w:rsidP="008B1B0B">
      <w:pPr>
        <w:pStyle w:val="subsection"/>
      </w:pPr>
      <w:r w:rsidRPr="00777637">
        <w:tab/>
        <w:t>(2)</w:t>
      </w:r>
      <w:r w:rsidRPr="00777637">
        <w:tab/>
        <w:t xml:space="preserve">The other entity referred to in </w:t>
      </w:r>
      <w:r w:rsidR="00DA1913" w:rsidRPr="00777637">
        <w:t>paragraph (</w:t>
      </w:r>
      <w:r w:rsidRPr="00777637">
        <w:t>1)(b) does not include someone who was an employee or agent of the entity when the alleged conduct occurred.</w:t>
      </w:r>
    </w:p>
    <w:p w:rsidR="008B1B0B" w:rsidRPr="00777637" w:rsidRDefault="008B1B0B" w:rsidP="008B1B0B">
      <w:pPr>
        <w:pStyle w:val="SubsectionHead"/>
      </w:pPr>
      <w:r w:rsidRPr="00777637">
        <w:t>Reliance on advice from the Commissioner</w:t>
      </w:r>
    </w:p>
    <w:p w:rsidR="008B1B0B" w:rsidRPr="00777637" w:rsidRDefault="008B1B0B" w:rsidP="008B1B0B">
      <w:pPr>
        <w:pStyle w:val="subsection"/>
      </w:pPr>
      <w:r w:rsidRPr="00777637">
        <w:tab/>
        <w:t>(3)</w:t>
      </w:r>
      <w:r w:rsidRPr="00777637">
        <w:tab/>
        <w:t>The Commissioner must not make an application under section</w:t>
      </w:r>
      <w:r w:rsidR="00DA1913" w:rsidRPr="00777637">
        <w:t> </w:t>
      </w:r>
      <w:r w:rsidRPr="00777637">
        <w:t>290</w:t>
      </w:r>
      <w:r w:rsidR="00777637">
        <w:noBreakHyphen/>
      </w:r>
      <w:r w:rsidRPr="00777637">
        <w:t>50 for conduct referred to in subsection</w:t>
      </w:r>
      <w:r w:rsidR="00DA1913" w:rsidRPr="00777637">
        <w:t> </w:t>
      </w:r>
      <w:r w:rsidRPr="00777637">
        <w:t>290</w:t>
      </w:r>
      <w:r w:rsidR="00777637">
        <w:noBreakHyphen/>
      </w:r>
      <w:r w:rsidRPr="00777637">
        <w:t xml:space="preserve">50(1) in relation to an entity’s involvement in a </w:t>
      </w:r>
      <w:r w:rsidR="00777637" w:rsidRPr="00777637">
        <w:rPr>
          <w:position w:val="6"/>
          <w:sz w:val="16"/>
        </w:rPr>
        <w:t>*</w:t>
      </w:r>
      <w:r w:rsidRPr="00777637">
        <w:t>scheme if:</w:t>
      </w:r>
    </w:p>
    <w:p w:rsidR="008B1B0B" w:rsidRPr="00777637" w:rsidRDefault="008B1B0B" w:rsidP="008B1B0B">
      <w:pPr>
        <w:pStyle w:val="paragraph"/>
      </w:pPr>
      <w:r w:rsidRPr="00777637">
        <w:tab/>
        <w:t>(a)</w:t>
      </w:r>
      <w:r w:rsidRPr="00777637">
        <w:tab/>
        <w:t xml:space="preserve">the scheme is based on treating a </w:t>
      </w:r>
      <w:r w:rsidR="00777637" w:rsidRPr="00777637">
        <w:rPr>
          <w:position w:val="6"/>
          <w:sz w:val="16"/>
        </w:rPr>
        <w:t>*</w:t>
      </w:r>
      <w:r w:rsidRPr="00777637">
        <w:t>taxation law as applying in a particular way; and</w:t>
      </w:r>
    </w:p>
    <w:p w:rsidR="008B1B0B" w:rsidRPr="00777637" w:rsidRDefault="008B1B0B" w:rsidP="008B1B0B">
      <w:pPr>
        <w:pStyle w:val="paragraph"/>
      </w:pPr>
      <w:r w:rsidRPr="00777637">
        <w:tab/>
        <w:t>(b)</w:t>
      </w:r>
      <w:r w:rsidRPr="00777637">
        <w:tab/>
        <w:t>that way agrees with:</w:t>
      </w:r>
    </w:p>
    <w:p w:rsidR="008B1B0B" w:rsidRPr="00777637" w:rsidRDefault="008B1B0B" w:rsidP="008B1B0B">
      <w:pPr>
        <w:pStyle w:val="paragraphsub"/>
      </w:pPr>
      <w:r w:rsidRPr="00777637">
        <w:lastRenderedPageBreak/>
        <w:tab/>
        <w:t>(i)</w:t>
      </w:r>
      <w:r w:rsidRPr="00777637">
        <w:tab/>
        <w:t>advice given to the entity or the entity’s agent by or on behalf of the Commissioner; or</w:t>
      </w:r>
    </w:p>
    <w:p w:rsidR="008B1B0B" w:rsidRPr="00777637" w:rsidRDefault="008B1B0B" w:rsidP="008B1B0B">
      <w:pPr>
        <w:pStyle w:val="paragraphsub"/>
      </w:pPr>
      <w:r w:rsidRPr="00777637">
        <w:tab/>
        <w:t>(ii)</w:t>
      </w:r>
      <w:r w:rsidRPr="00777637">
        <w:tab/>
        <w:t>a statement in a publication approved in writing by the Commissioner.</w:t>
      </w:r>
    </w:p>
    <w:p w:rsidR="008B1B0B" w:rsidRPr="00777637" w:rsidRDefault="008B1B0B" w:rsidP="008B1B0B">
      <w:pPr>
        <w:pStyle w:val="SubsectionHead"/>
      </w:pPr>
      <w:r w:rsidRPr="00777637">
        <w:t>Time limitation</w:t>
      </w:r>
    </w:p>
    <w:p w:rsidR="008B1B0B" w:rsidRPr="00777637" w:rsidRDefault="008B1B0B" w:rsidP="008B1B0B">
      <w:pPr>
        <w:pStyle w:val="subsection"/>
      </w:pPr>
      <w:r w:rsidRPr="00777637">
        <w:tab/>
        <w:t>(4)</w:t>
      </w:r>
      <w:r w:rsidRPr="00777637">
        <w:tab/>
        <w:t>The Commissioner must not make an application under section</w:t>
      </w:r>
      <w:r w:rsidR="00DA1913" w:rsidRPr="00777637">
        <w:t> </w:t>
      </w:r>
      <w:r w:rsidRPr="00777637">
        <w:t>290</w:t>
      </w:r>
      <w:r w:rsidR="00777637">
        <w:noBreakHyphen/>
      </w:r>
      <w:r w:rsidRPr="00777637">
        <w:t xml:space="preserve">50 in relation to an entity’s involvement in a </w:t>
      </w:r>
      <w:r w:rsidR="00777637" w:rsidRPr="00777637">
        <w:rPr>
          <w:position w:val="6"/>
          <w:sz w:val="16"/>
        </w:rPr>
        <w:t>*</w:t>
      </w:r>
      <w:r w:rsidRPr="00777637">
        <w:t xml:space="preserve">tax exploitation scheme more than 4 years after the entity last engaged in conduct that resulted in the entity or another entity being a </w:t>
      </w:r>
      <w:r w:rsidR="00777637" w:rsidRPr="00777637">
        <w:rPr>
          <w:position w:val="6"/>
          <w:sz w:val="16"/>
        </w:rPr>
        <w:t>*</w:t>
      </w:r>
      <w:r w:rsidRPr="00777637">
        <w:t>promoter of the tax exploitation scheme.</w:t>
      </w:r>
    </w:p>
    <w:p w:rsidR="008B1B0B" w:rsidRPr="00777637" w:rsidRDefault="008B1B0B" w:rsidP="008B1B0B">
      <w:pPr>
        <w:pStyle w:val="subsection"/>
      </w:pPr>
      <w:r w:rsidRPr="00777637">
        <w:tab/>
        <w:t>(5)</w:t>
      </w:r>
      <w:r w:rsidRPr="00777637">
        <w:tab/>
        <w:t>The Commissioner must not make an application under section</w:t>
      </w:r>
      <w:r w:rsidR="00DA1913" w:rsidRPr="00777637">
        <w:t> </w:t>
      </w:r>
      <w:r w:rsidRPr="00777637">
        <w:t>290</w:t>
      </w:r>
      <w:r w:rsidR="00777637">
        <w:noBreakHyphen/>
      </w:r>
      <w:r w:rsidRPr="00777637">
        <w:t xml:space="preserve">50 in relation to an entity’s involvement in a </w:t>
      </w:r>
      <w:r w:rsidR="00777637" w:rsidRPr="00777637">
        <w:rPr>
          <w:position w:val="6"/>
          <w:sz w:val="16"/>
        </w:rPr>
        <w:t>*</w:t>
      </w:r>
      <w:r w:rsidRPr="00777637">
        <w:t xml:space="preserve">scheme that has been promoted on the basis of conformity with a </w:t>
      </w:r>
      <w:r w:rsidR="00777637" w:rsidRPr="00777637">
        <w:rPr>
          <w:position w:val="6"/>
          <w:sz w:val="16"/>
        </w:rPr>
        <w:t>*</w:t>
      </w:r>
      <w:r w:rsidRPr="00777637">
        <w:t>product ruling more than 4 years after the entity last engaged in conduct in relation to implementation of the scheme.</w:t>
      </w:r>
    </w:p>
    <w:p w:rsidR="008B1B0B" w:rsidRPr="00777637" w:rsidRDefault="008B1B0B" w:rsidP="008B1B0B">
      <w:pPr>
        <w:pStyle w:val="subsection"/>
      </w:pPr>
      <w:r w:rsidRPr="00777637">
        <w:tab/>
        <w:t>(6)</w:t>
      </w:r>
      <w:r w:rsidRPr="00777637">
        <w:tab/>
        <w:t xml:space="preserve">However, the limitation in </w:t>
      </w:r>
      <w:r w:rsidR="00DA1913" w:rsidRPr="00777637">
        <w:t>subsection (</w:t>
      </w:r>
      <w:r w:rsidRPr="00777637">
        <w:t xml:space="preserve">4) or (5) does not apply to a </w:t>
      </w:r>
      <w:r w:rsidR="00777637" w:rsidRPr="00777637">
        <w:rPr>
          <w:position w:val="6"/>
          <w:sz w:val="16"/>
        </w:rPr>
        <w:t>*</w:t>
      </w:r>
      <w:r w:rsidRPr="00777637">
        <w:t>scheme involving tax evasion.</w:t>
      </w:r>
    </w:p>
    <w:p w:rsidR="008B1B0B" w:rsidRPr="00777637" w:rsidRDefault="008B1B0B" w:rsidP="008B1B0B">
      <w:pPr>
        <w:pStyle w:val="SubsectionHead"/>
      </w:pPr>
      <w:r w:rsidRPr="00777637">
        <w:t>Exception where entity does not know result of conduct</w:t>
      </w:r>
    </w:p>
    <w:p w:rsidR="008B1B0B" w:rsidRPr="00777637" w:rsidRDefault="008B1B0B" w:rsidP="008B1B0B">
      <w:pPr>
        <w:pStyle w:val="subsection"/>
      </w:pPr>
      <w:r w:rsidRPr="00777637">
        <w:tab/>
        <w:t>(7)</w:t>
      </w:r>
      <w:r w:rsidRPr="00777637">
        <w:tab/>
        <w:t>The Federal Court of Australia must not order an entity to pay a civil penalty in relation to the entity’s engaging in conduct:</w:t>
      </w:r>
    </w:p>
    <w:p w:rsidR="008B1B0B" w:rsidRPr="00777637" w:rsidRDefault="008B1B0B" w:rsidP="008B1B0B">
      <w:pPr>
        <w:pStyle w:val="paragraph"/>
      </w:pPr>
      <w:r w:rsidRPr="00777637">
        <w:tab/>
        <w:t>(a)</w:t>
      </w:r>
      <w:r w:rsidRPr="00777637">
        <w:tab/>
        <w:t xml:space="preserve">that results in another entity being a </w:t>
      </w:r>
      <w:r w:rsidR="00777637" w:rsidRPr="00777637">
        <w:rPr>
          <w:position w:val="6"/>
          <w:sz w:val="16"/>
        </w:rPr>
        <w:t>*</w:t>
      </w:r>
      <w:r w:rsidRPr="00777637">
        <w:t xml:space="preserve">promoter of a </w:t>
      </w:r>
      <w:r w:rsidR="00777637" w:rsidRPr="00777637">
        <w:rPr>
          <w:position w:val="6"/>
          <w:sz w:val="16"/>
        </w:rPr>
        <w:t>*</w:t>
      </w:r>
      <w:r w:rsidRPr="00777637">
        <w:t>tax exploitation scheme; or</w:t>
      </w:r>
    </w:p>
    <w:p w:rsidR="008B1B0B" w:rsidRPr="00777637" w:rsidRDefault="008B1B0B" w:rsidP="008B1B0B">
      <w:pPr>
        <w:pStyle w:val="paragraph"/>
      </w:pPr>
      <w:r w:rsidRPr="00777637">
        <w:tab/>
        <w:t>(b)</w:t>
      </w:r>
      <w:r w:rsidRPr="00777637">
        <w:tab/>
        <w:t xml:space="preserve">that results in a </w:t>
      </w:r>
      <w:r w:rsidR="00777637" w:rsidRPr="00777637">
        <w:rPr>
          <w:position w:val="6"/>
          <w:sz w:val="16"/>
        </w:rPr>
        <w:t>*</w:t>
      </w:r>
      <w:r w:rsidRPr="00777637">
        <w:t xml:space="preserve">scheme that has been promoted on the basis of conformity with a </w:t>
      </w:r>
      <w:r w:rsidR="00777637" w:rsidRPr="00777637">
        <w:rPr>
          <w:position w:val="6"/>
          <w:sz w:val="16"/>
        </w:rPr>
        <w:t>*</w:t>
      </w:r>
      <w:r w:rsidRPr="00777637">
        <w:t>product ruling being implemented in a way that is materially different from that described in the product ruling;</w:t>
      </w:r>
    </w:p>
    <w:p w:rsidR="008B1B0B" w:rsidRPr="00777637" w:rsidRDefault="008B1B0B" w:rsidP="008B1B0B">
      <w:pPr>
        <w:pStyle w:val="subsection2"/>
      </w:pPr>
      <w:r w:rsidRPr="00777637">
        <w:t>if the entity satisfies the Court that the entity did not know, and could not reasonably be expected to have known, that the entity’s conduct would produce that result.</w:t>
      </w:r>
    </w:p>
    <w:p w:rsidR="008B1B0B" w:rsidRPr="00777637" w:rsidRDefault="008B1B0B" w:rsidP="008B1B0B">
      <w:pPr>
        <w:pStyle w:val="SubsectionHead"/>
      </w:pPr>
      <w:r w:rsidRPr="00777637">
        <w:lastRenderedPageBreak/>
        <w:t>Employees</w:t>
      </w:r>
    </w:p>
    <w:p w:rsidR="008B1B0B" w:rsidRPr="00777637" w:rsidRDefault="008B1B0B" w:rsidP="008B1B0B">
      <w:pPr>
        <w:pStyle w:val="subsection"/>
      </w:pPr>
      <w:r w:rsidRPr="00777637">
        <w:tab/>
        <w:t>(8)</w:t>
      </w:r>
      <w:r w:rsidRPr="00777637">
        <w:tab/>
        <w:t>The Commissioner must not make an application under section</w:t>
      </w:r>
      <w:r w:rsidR="00DA1913" w:rsidRPr="00777637">
        <w:t> </w:t>
      </w:r>
      <w:r w:rsidRPr="00777637">
        <w:t>290</w:t>
      </w:r>
      <w:r w:rsidR="00777637">
        <w:noBreakHyphen/>
      </w:r>
      <w:r w:rsidRPr="00777637">
        <w:t xml:space="preserve">50 in relation to an individual’s involvement in a </w:t>
      </w:r>
      <w:r w:rsidR="00777637" w:rsidRPr="00777637">
        <w:rPr>
          <w:position w:val="6"/>
          <w:sz w:val="16"/>
        </w:rPr>
        <w:t>*</w:t>
      </w:r>
      <w:r w:rsidRPr="00777637">
        <w:t>scheme as an employee if the Federal Court of Australia has ordered the individual’s employer to pay a civil penalty under this Division in relation to the same scheme.</w:t>
      </w:r>
    </w:p>
    <w:p w:rsidR="008B1B0B" w:rsidRPr="00777637" w:rsidRDefault="008B1B0B" w:rsidP="008B1B0B">
      <w:pPr>
        <w:pStyle w:val="ActHead5"/>
      </w:pPr>
      <w:bookmarkStart w:id="446" w:name="_Toc69307504"/>
      <w:r w:rsidRPr="00777637">
        <w:rPr>
          <w:rStyle w:val="CharSectno"/>
        </w:rPr>
        <w:t>290</w:t>
      </w:r>
      <w:r w:rsidR="00777637">
        <w:rPr>
          <w:rStyle w:val="CharSectno"/>
        </w:rPr>
        <w:noBreakHyphen/>
      </w:r>
      <w:r w:rsidRPr="00777637">
        <w:rPr>
          <w:rStyle w:val="CharSectno"/>
        </w:rPr>
        <w:t>60</w:t>
      </w:r>
      <w:r w:rsidRPr="00777637">
        <w:t xml:space="preserve">  Meaning of </w:t>
      </w:r>
      <w:r w:rsidRPr="00777637">
        <w:rPr>
          <w:i/>
        </w:rPr>
        <w:t>promoter</w:t>
      </w:r>
      <w:bookmarkEnd w:id="446"/>
    </w:p>
    <w:p w:rsidR="008B1B0B" w:rsidRPr="00777637" w:rsidRDefault="008B1B0B" w:rsidP="008B1B0B">
      <w:pPr>
        <w:pStyle w:val="subsection"/>
      </w:pPr>
      <w:r w:rsidRPr="00777637">
        <w:tab/>
        <w:t>(1)</w:t>
      </w:r>
      <w:r w:rsidRPr="00777637">
        <w:tab/>
        <w:t xml:space="preserve">An entity is a </w:t>
      </w:r>
      <w:r w:rsidRPr="00777637">
        <w:rPr>
          <w:b/>
          <w:i/>
        </w:rPr>
        <w:t>promoter</w:t>
      </w:r>
      <w:r w:rsidRPr="00777637">
        <w:t xml:space="preserve"> of a </w:t>
      </w:r>
      <w:r w:rsidR="00777637" w:rsidRPr="00777637">
        <w:rPr>
          <w:position w:val="6"/>
          <w:sz w:val="16"/>
        </w:rPr>
        <w:t>*</w:t>
      </w:r>
      <w:r w:rsidRPr="00777637">
        <w:t>tax exploitation scheme if:</w:t>
      </w:r>
    </w:p>
    <w:p w:rsidR="008B1B0B" w:rsidRPr="00777637" w:rsidRDefault="008B1B0B" w:rsidP="008B1B0B">
      <w:pPr>
        <w:pStyle w:val="paragraph"/>
      </w:pPr>
      <w:r w:rsidRPr="00777637">
        <w:tab/>
        <w:t>(a)</w:t>
      </w:r>
      <w:r w:rsidRPr="00777637">
        <w:tab/>
        <w:t>the entity markets the scheme or otherwise encourages the growth of the scheme or interest in it; and</w:t>
      </w:r>
    </w:p>
    <w:p w:rsidR="008B1B0B" w:rsidRPr="00777637" w:rsidRDefault="008B1B0B" w:rsidP="008B1B0B">
      <w:pPr>
        <w:pStyle w:val="paragraph"/>
      </w:pPr>
      <w:r w:rsidRPr="00777637">
        <w:tab/>
        <w:t>(b)</w:t>
      </w:r>
      <w:r w:rsidRPr="00777637">
        <w:tab/>
        <w:t xml:space="preserve">the entity or an </w:t>
      </w:r>
      <w:r w:rsidR="00777637" w:rsidRPr="00777637">
        <w:rPr>
          <w:position w:val="6"/>
          <w:sz w:val="16"/>
        </w:rPr>
        <w:t>*</w:t>
      </w:r>
      <w:r w:rsidRPr="00777637">
        <w:t>associate of the entity receives (directly or indirectly) consideration in respect of that marketing or encouragement; and</w:t>
      </w:r>
    </w:p>
    <w:p w:rsidR="008B1B0B" w:rsidRPr="00777637" w:rsidRDefault="008B1B0B" w:rsidP="008B1B0B">
      <w:pPr>
        <w:pStyle w:val="paragraph"/>
      </w:pPr>
      <w:r w:rsidRPr="00777637">
        <w:tab/>
        <w:t>(c)</w:t>
      </w:r>
      <w:r w:rsidRPr="00777637">
        <w:tab/>
        <w:t>having regard to all relevant matters, it is reasonable to conclude that the entity has had a substantial role in respect of that marketing or encouragement.</w:t>
      </w:r>
    </w:p>
    <w:p w:rsidR="008B1B0B" w:rsidRPr="00777637" w:rsidRDefault="008B1B0B" w:rsidP="008B1B0B">
      <w:pPr>
        <w:pStyle w:val="subsection"/>
      </w:pPr>
      <w:r w:rsidRPr="00777637">
        <w:tab/>
        <w:t>(2)</w:t>
      </w:r>
      <w:r w:rsidRPr="00777637">
        <w:tab/>
        <w:t xml:space="preserve">However, an entity is not a </w:t>
      </w:r>
      <w:r w:rsidRPr="00777637">
        <w:rPr>
          <w:b/>
          <w:i/>
        </w:rPr>
        <w:t>promoter</w:t>
      </w:r>
      <w:r w:rsidRPr="00777637">
        <w:t xml:space="preserve"> of a </w:t>
      </w:r>
      <w:r w:rsidR="00777637" w:rsidRPr="00777637">
        <w:rPr>
          <w:position w:val="6"/>
          <w:sz w:val="16"/>
        </w:rPr>
        <w:t>*</w:t>
      </w:r>
      <w:r w:rsidRPr="00777637">
        <w:t xml:space="preserve">tax exploitation scheme merely because the entity provides advice about the </w:t>
      </w:r>
      <w:r w:rsidR="00777637" w:rsidRPr="00777637">
        <w:rPr>
          <w:position w:val="6"/>
          <w:sz w:val="16"/>
        </w:rPr>
        <w:t>*</w:t>
      </w:r>
      <w:r w:rsidRPr="00777637">
        <w:t>scheme.</w:t>
      </w:r>
    </w:p>
    <w:p w:rsidR="008B1B0B" w:rsidRPr="00777637" w:rsidRDefault="008B1B0B" w:rsidP="008B1B0B">
      <w:pPr>
        <w:pStyle w:val="subsection"/>
      </w:pPr>
      <w:r w:rsidRPr="00777637">
        <w:tab/>
        <w:t>(3)</w:t>
      </w:r>
      <w:r w:rsidRPr="00777637">
        <w:tab/>
        <w:t>An employee is not to be taken to have had a substantial role in respect of that marketing or encouragement merely because the employee distributes information or material prepared by another entity.</w:t>
      </w:r>
    </w:p>
    <w:p w:rsidR="008B1B0B" w:rsidRPr="00777637" w:rsidRDefault="008B1B0B" w:rsidP="008B1B0B">
      <w:pPr>
        <w:pStyle w:val="ActHead5"/>
      </w:pPr>
      <w:bookmarkStart w:id="447" w:name="_Toc69307505"/>
      <w:r w:rsidRPr="00777637">
        <w:rPr>
          <w:rStyle w:val="CharSectno"/>
        </w:rPr>
        <w:t>290</w:t>
      </w:r>
      <w:r w:rsidR="00777637">
        <w:rPr>
          <w:rStyle w:val="CharSectno"/>
        </w:rPr>
        <w:noBreakHyphen/>
      </w:r>
      <w:r w:rsidRPr="00777637">
        <w:rPr>
          <w:rStyle w:val="CharSectno"/>
        </w:rPr>
        <w:t>65</w:t>
      </w:r>
      <w:r w:rsidRPr="00777637">
        <w:t xml:space="preserve">  Meaning of </w:t>
      </w:r>
      <w:r w:rsidRPr="00777637">
        <w:rPr>
          <w:i/>
        </w:rPr>
        <w:t>tax exploitation scheme</w:t>
      </w:r>
      <w:bookmarkEnd w:id="447"/>
    </w:p>
    <w:p w:rsidR="008B1B0B" w:rsidRPr="00777637" w:rsidRDefault="008B1B0B" w:rsidP="008B1B0B">
      <w:pPr>
        <w:pStyle w:val="subsection"/>
      </w:pPr>
      <w:r w:rsidRPr="00777637">
        <w:tab/>
        <w:t>(1)</w:t>
      </w:r>
      <w:r w:rsidRPr="00777637">
        <w:tab/>
        <w:t xml:space="preserve">A </w:t>
      </w:r>
      <w:r w:rsidR="00777637" w:rsidRPr="00777637">
        <w:rPr>
          <w:position w:val="6"/>
          <w:sz w:val="16"/>
        </w:rPr>
        <w:t>*</w:t>
      </w:r>
      <w:r w:rsidRPr="00777637">
        <w:t xml:space="preserve">scheme is a </w:t>
      </w:r>
      <w:r w:rsidRPr="00777637">
        <w:rPr>
          <w:b/>
          <w:i/>
        </w:rPr>
        <w:t>tax exploitation scheme</w:t>
      </w:r>
      <w:r w:rsidRPr="00777637">
        <w:t xml:space="preserve"> if, at the time of the conduct mentioned in subsection</w:t>
      </w:r>
      <w:r w:rsidR="00DA1913" w:rsidRPr="00777637">
        <w:t> </w:t>
      </w:r>
      <w:r w:rsidRPr="00777637">
        <w:t>290</w:t>
      </w:r>
      <w:r w:rsidR="00777637">
        <w:noBreakHyphen/>
      </w:r>
      <w:r w:rsidRPr="00777637">
        <w:t>50(1):</w:t>
      </w:r>
    </w:p>
    <w:p w:rsidR="008B1B0B" w:rsidRPr="00777637" w:rsidRDefault="008B1B0B" w:rsidP="008B1B0B">
      <w:pPr>
        <w:pStyle w:val="paragraph"/>
      </w:pPr>
      <w:r w:rsidRPr="00777637">
        <w:tab/>
        <w:t>(a)</w:t>
      </w:r>
      <w:r w:rsidRPr="00777637">
        <w:tab/>
        <w:t>one of these conditions is satisfied:</w:t>
      </w:r>
    </w:p>
    <w:p w:rsidR="008B1B0B" w:rsidRPr="00777637" w:rsidRDefault="008B1B0B" w:rsidP="008B1B0B">
      <w:pPr>
        <w:pStyle w:val="paragraphsub"/>
      </w:pPr>
      <w:r w:rsidRPr="00777637">
        <w:tab/>
        <w:t>(i)</w:t>
      </w:r>
      <w:r w:rsidRPr="00777637">
        <w:tab/>
        <w:t xml:space="preserve">if the scheme has been implemented—it is reasonable to conclude that an entity that (alone or with others) entered into or carried out the scheme did so with the sole or dominant purpose of that entity or another entity getting a </w:t>
      </w:r>
      <w:r w:rsidR="00777637" w:rsidRPr="00777637">
        <w:rPr>
          <w:position w:val="6"/>
          <w:sz w:val="16"/>
        </w:rPr>
        <w:t>*</w:t>
      </w:r>
      <w:r w:rsidRPr="00777637">
        <w:t>scheme benefit from the scheme;</w:t>
      </w:r>
    </w:p>
    <w:p w:rsidR="008B1B0B" w:rsidRPr="00777637" w:rsidRDefault="008B1B0B" w:rsidP="008B1B0B">
      <w:pPr>
        <w:pStyle w:val="paragraphsub"/>
      </w:pPr>
      <w:r w:rsidRPr="00777637">
        <w:lastRenderedPageBreak/>
        <w:tab/>
        <w:t>(ii)</w:t>
      </w:r>
      <w:r w:rsidRPr="00777637">
        <w:tab/>
        <w:t>if the scheme has not been implemented—it is reasonable to conclude that, if an entity (alone or with others) had entered into or carried out the scheme, it would have done so with the sole or dominant purpose of that entity or another entity getting a scheme benefit from the scheme; and</w:t>
      </w:r>
    </w:p>
    <w:p w:rsidR="008B1B0B" w:rsidRPr="00777637" w:rsidRDefault="008B1B0B" w:rsidP="008B1B0B">
      <w:pPr>
        <w:pStyle w:val="paragraph"/>
      </w:pPr>
      <w:r w:rsidRPr="00777637">
        <w:tab/>
        <w:t>(b)</w:t>
      </w:r>
      <w:r w:rsidRPr="00777637">
        <w:tab/>
        <w:t>one of these conditions is satisfied:</w:t>
      </w:r>
    </w:p>
    <w:p w:rsidR="008B1B0B" w:rsidRPr="00777637" w:rsidRDefault="008B1B0B" w:rsidP="008B1B0B">
      <w:pPr>
        <w:pStyle w:val="paragraphsub"/>
      </w:pPr>
      <w:r w:rsidRPr="00777637">
        <w:tab/>
        <w:t>(i)</w:t>
      </w:r>
      <w:r w:rsidRPr="00777637">
        <w:tab/>
        <w:t xml:space="preserve">if the scheme has been implemented—it is not </w:t>
      </w:r>
      <w:r w:rsidR="00777637" w:rsidRPr="00777637">
        <w:rPr>
          <w:position w:val="6"/>
          <w:sz w:val="16"/>
        </w:rPr>
        <w:t>*</w:t>
      </w:r>
      <w:r w:rsidRPr="00777637">
        <w:t>reasonably arguable that the scheme benefit is available at law;</w:t>
      </w:r>
    </w:p>
    <w:p w:rsidR="008B1B0B" w:rsidRPr="00777637" w:rsidRDefault="008B1B0B" w:rsidP="008B1B0B">
      <w:pPr>
        <w:pStyle w:val="paragraphsub"/>
      </w:pPr>
      <w:r w:rsidRPr="00777637">
        <w:tab/>
        <w:t>(ii)</w:t>
      </w:r>
      <w:r w:rsidRPr="00777637">
        <w:tab/>
        <w:t>if the scheme has not been implemented—it is not reasonably arguable that the scheme benefit would be available at law if the scheme were implemented.</w:t>
      </w:r>
    </w:p>
    <w:p w:rsidR="008B1B0B" w:rsidRPr="00777637" w:rsidRDefault="008B1B0B" w:rsidP="008B1B0B">
      <w:pPr>
        <w:pStyle w:val="notetext"/>
      </w:pPr>
      <w:r w:rsidRPr="00777637">
        <w:t>Note:</w:t>
      </w:r>
      <w:r w:rsidRPr="00777637">
        <w:tab/>
        <w:t xml:space="preserve">The condition in </w:t>
      </w:r>
      <w:r w:rsidR="00DA1913" w:rsidRPr="00777637">
        <w:t>paragraph (</w:t>
      </w:r>
      <w:r w:rsidRPr="00777637">
        <w:t>b) would not be satisfied if the implementation of the scheme for all participants were in accordance with binding advice given by or on behalf of the Commissioner of Taxation (for example, if that implementation were in accordance with a public ruling under this Act, or all participants had private rulings under this Act and that implementation were in accordance with those rulings).</w:t>
      </w:r>
    </w:p>
    <w:p w:rsidR="008B1B0B" w:rsidRPr="00777637" w:rsidRDefault="008B1B0B" w:rsidP="008B1B0B">
      <w:pPr>
        <w:pStyle w:val="subsection"/>
      </w:pPr>
      <w:r w:rsidRPr="00777637">
        <w:tab/>
        <w:t>(2)</w:t>
      </w:r>
      <w:r w:rsidRPr="00777637">
        <w:tab/>
        <w:t xml:space="preserve">In deciding whether it is </w:t>
      </w:r>
      <w:r w:rsidR="00777637" w:rsidRPr="00777637">
        <w:rPr>
          <w:position w:val="6"/>
          <w:sz w:val="16"/>
        </w:rPr>
        <w:t>*</w:t>
      </w:r>
      <w:r w:rsidRPr="00777637">
        <w:t xml:space="preserve">reasonably arguable that a </w:t>
      </w:r>
      <w:r w:rsidR="00777637" w:rsidRPr="00777637">
        <w:rPr>
          <w:position w:val="6"/>
          <w:sz w:val="16"/>
        </w:rPr>
        <w:t>*</w:t>
      </w:r>
      <w:r w:rsidRPr="00777637">
        <w:t xml:space="preserve">scheme benefit would be available at law, take into account any thing that the Commissioner can do under a </w:t>
      </w:r>
      <w:r w:rsidR="00777637" w:rsidRPr="00777637">
        <w:rPr>
          <w:position w:val="6"/>
          <w:sz w:val="16"/>
        </w:rPr>
        <w:t>*</w:t>
      </w:r>
      <w:r w:rsidRPr="00777637">
        <w:t>taxation law.</w:t>
      </w:r>
    </w:p>
    <w:p w:rsidR="008B1B0B" w:rsidRPr="00777637" w:rsidRDefault="008B1B0B" w:rsidP="008B1B0B">
      <w:pPr>
        <w:pStyle w:val="notetext"/>
      </w:pPr>
      <w:r w:rsidRPr="00777637">
        <w:t>Example:</w:t>
      </w:r>
      <w:r w:rsidRPr="00777637">
        <w:tab/>
        <w:t>The Commissioner may cancel a tax benefit obtained by a taxpayer in connection with a scheme under section</w:t>
      </w:r>
      <w:r w:rsidR="00DA1913" w:rsidRPr="00777637">
        <w:t> </w:t>
      </w:r>
      <w:r w:rsidRPr="00777637">
        <w:t xml:space="preserve">177F of the </w:t>
      </w:r>
      <w:r w:rsidRPr="00777637">
        <w:rPr>
          <w:i/>
        </w:rPr>
        <w:t>Income Tax Assessment Act 1936</w:t>
      </w:r>
      <w:r w:rsidRPr="00777637">
        <w:t>.</w:t>
      </w:r>
    </w:p>
    <w:p w:rsidR="008B1B0B" w:rsidRPr="00777637" w:rsidRDefault="008B1B0B" w:rsidP="005E6B05">
      <w:pPr>
        <w:pStyle w:val="ActHead4"/>
        <w:keepNext w:val="0"/>
        <w:keepLines w:val="0"/>
      </w:pPr>
      <w:bookmarkStart w:id="448" w:name="_Toc69307506"/>
      <w:r w:rsidRPr="00777637">
        <w:rPr>
          <w:rStyle w:val="CharSubdNo"/>
        </w:rPr>
        <w:t>Subdivision</w:t>
      </w:r>
      <w:r w:rsidR="00DA1913" w:rsidRPr="00777637">
        <w:rPr>
          <w:rStyle w:val="CharSubdNo"/>
        </w:rPr>
        <w:t> </w:t>
      </w:r>
      <w:r w:rsidRPr="00777637">
        <w:rPr>
          <w:rStyle w:val="CharSubdNo"/>
        </w:rPr>
        <w:t>290</w:t>
      </w:r>
      <w:r w:rsidR="00777637">
        <w:rPr>
          <w:rStyle w:val="CharSubdNo"/>
        </w:rPr>
        <w:noBreakHyphen/>
      </w:r>
      <w:r w:rsidRPr="00777637">
        <w:rPr>
          <w:rStyle w:val="CharSubdNo"/>
        </w:rPr>
        <w:t>C</w:t>
      </w:r>
      <w:r w:rsidRPr="00777637">
        <w:t>—</w:t>
      </w:r>
      <w:r w:rsidRPr="00777637">
        <w:rPr>
          <w:rStyle w:val="CharSubdText"/>
        </w:rPr>
        <w:t>Injunctions</w:t>
      </w:r>
      <w:bookmarkEnd w:id="448"/>
    </w:p>
    <w:p w:rsidR="008B1B0B" w:rsidRPr="00777637" w:rsidRDefault="008B1B0B" w:rsidP="005E6B05">
      <w:pPr>
        <w:pStyle w:val="TofSectsHeading"/>
      </w:pPr>
      <w:r w:rsidRPr="00777637">
        <w:t>Table of sections</w:t>
      </w:r>
    </w:p>
    <w:p w:rsidR="008B1B0B" w:rsidRPr="00777637" w:rsidRDefault="008B1B0B" w:rsidP="005E6B05">
      <w:pPr>
        <w:pStyle w:val="TofSectsSection"/>
        <w:keepLines w:val="0"/>
        <w:rPr>
          <w:noProof/>
        </w:rPr>
      </w:pPr>
      <w:r w:rsidRPr="00777637">
        <w:rPr>
          <w:noProof/>
        </w:rPr>
        <w:t>290</w:t>
      </w:r>
      <w:r w:rsidR="00777637">
        <w:rPr>
          <w:noProof/>
        </w:rPr>
        <w:noBreakHyphen/>
      </w:r>
      <w:r w:rsidRPr="00777637">
        <w:rPr>
          <w:noProof/>
        </w:rPr>
        <w:t>120</w:t>
      </w:r>
      <w:r w:rsidRPr="00777637">
        <w:rPr>
          <w:noProof/>
        </w:rPr>
        <w:tab/>
      </w:r>
      <w:r w:rsidRPr="00777637">
        <w:t>Conduct to which this Subdivision applies</w:t>
      </w:r>
    </w:p>
    <w:p w:rsidR="008B1B0B" w:rsidRPr="00777637" w:rsidRDefault="008B1B0B" w:rsidP="005E6B05">
      <w:pPr>
        <w:pStyle w:val="TofSectsSection"/>
        <w:keepLines w:val="0"/>
        <w:rPr>
          <w:noProof/>
        </w:rPr>
      </w:pPr>
      <w:r w:rsidRPr="00777637">
        <w:rPr>
          <w:noProof/>
        </w:rPr>
        <w:t>290</w:t>
      </w:r>
      <w:r w:rsidR="00777637">
        <w:rPr>
          <w:noProof/>
        </w:rPr>
        <w:noBreakHyphen/>
      </w:r>
      <w:r w:rsidRPr="00777637">
        <w:rPr>
          <w:noProof/>
        </w:rPr>
        <w:t>125</w:t>
      </w:r>
      <w:r w:rsidRPr="00777637">
        <w:rPr>
          <w:noProof/>
        </w:rPr>
        <w:tab/>
        <w:t>Injunctions</w:t>
      </w:r>
    </w:p>
    <w:p w:rsidR="008B1B0B" w:rsidRPr="00777637" w:rsidRDefault="008B1B0B" w:rsidP="005E6B05">
      <w:pPr>
        <w:pStyle w:val="TofSectsSection"/>
        <w:keepLines w:val="0"/>
        <w:rPr>
          <w:noProof/>
        </w:rPr>
      </w:pPr>
      <w:r w:rsidRPr="00777637">
        <w:rPr>
          <w:noProof/>
        </w:rPr>
        <w:t>290</w:t>
      </w:r>
      <w:r w:rsidR="00777637">
        <w:rPr>
          <w:noProof/>
        </w:rPr>
        <w:noBreakHyphen/>
      </w:r>
      <w:r w:rsidRPr="00777637">
        <w:rPr>
          <w:noProof/>
        </w:rPr>
        <w:t>130</w:t>
      </w:r>
      <w:r w:rsidRPr="00777637">
        <w:rPr>
          <w:noProof/>
        </w:rPr>
        <w:tab/>
        <w:t>Interim injunctions</w:t>
      </w:r>
    </w:p>
    <w:p w:rsidR="008B1B0B" w:rsidRPr="00777637" w:rsidRDefault="008B1B0B" w:rsidP="005E6B05">
      <w:pPr>
        <w:pStyle w:val="TofSectsSection"/>
        <w:keepLines w:val="0"/>
        <w:rPr>
          <w:noProof/>
        </w:rPr>
      </w:pPr>
      <w:r w:rsidRPr="00777637">
        <w:rPr>
          <w:noProof/>
        </w:rPr>
        <w:t>290</w:t>
      </w:r>
      <w:r w:rsidR="00777637">
        <w:rPr>
          <w:noProof/>
        </w:rPr>
        <w:noBreakHyphen/>
      </w:r>
      <w:r w:rsidRPr="00777637">
        <w:rPr>
          <w:noProof/>
        </w:rPr>
        <w:t>135</w:t>
      </w:r>
      <w:r w:rsidRPr="00777637">
        <w:rPr>
          <w:noProof/>
        </w:rPr>
        <w:tab/>
      </w:r>
      <w:r w:rsidRPr="00777637">
        <w:t>Delay in making ruling</w:t>
      </w:r>
    </w:p>
    <w:p w:rsidR="008B1B0B" w:rsidRPr="00777637" w:rsidRDefault="008B1B0B" w:rsidP="005E6B05">
      <w:pPr>
        <w:pStyle w:val="TofSectsSection"/>
        <w:keepLines w:val="0"/>
        <w:rPr>
          <w:noProof/>
        </w:rPr>
      </w:pPr>
      <w:r w:rsidRPr="00777637">
        <w:rPr>
          <w:noProof/>
        </w:rPr>
        <w:t>290</w:t>
      </w:r>
      <w:r w:rsidR="00777637">
        <w:rPr>
          <w:noProof/>
        </w:rPr>
        <w:noBreakHyphen/>
      </w:r>
      <w:r w:rsidRPr="00777637">
        <w:rPr>
          <w:noProof/>
        </w:rPr>
        <w:t>140</w:t>
      </w:r>
      <w:r w:rsidRPr="00777637">
        <w:rPr>
          <w:noProof/>
        </w:rPr>
        <w:tab/>
      </w:r>
      <w:r w:rsidRPr="00777637">
        <w:t>Discharge etc. of injunctions</w:t>
      </w:r>
    </w:p>
    <w:p w:rsidR="008B1B0B" w:rsidRPr="00777637" w:rsidRDefault="008B1B0B" w:rsidP="005E6B05">
      <w:pPr>
        <w:pStyle w:val="TofSectsSection"/>
        <w:keepLines w:val="0"/>
        <w:rPr>
          <w:noProof/>
        </w:rPr>
      </w:pPr>
      <w:r w:rsidRPr="00777637">
        <w:rPr>
          <w:noProof/>
        </w:rPr>
        <w:t>290</w:t>
      </w:r>
      <w:r w:rsidR="00777637">
        <w:rPr>
          <w:noProof/>
        </w:rPr>
        <w:noBreakHyphen/>
      </w:r>
      <w:r w:rsidRPr="00777637">
        <w:rPr>
          <w:noProof/>
        </w:rPr>
        <w:t>145</w:t>
      </w:r>
      <w:r w:rsidRPr="00777637">
        <w:rPr>
          <w:noProof/>
        </w:rPr>
        <w:tab/>
      </w:r>
      <w:r w:rsidRPr="00777637">
        <w:t>Certain limits on granting injunctions not to apply</w:t>
      </w:r>
    </w:p>
    <w:p w:rsidR="008B1B0B" w:rsidRPr="00777637" w:rsidRDefault="008B1B0B" w:rsidP="005E6B05">
      <w:pPr>
        <w:pStyle w:val="TofSectsSection"/>
        <w:keepLines w:val="0"/>
        <w:rPr>
          <w:noProof/>
        </w:rPr>
      </w:pPr>
      <w:r w:rsidRPr="00777637">
        <w:rPr>
          <w:noProof/>
        </w:rPr>
        <w:t>290</w:t>
      </w:r>
      <w:r w:rsidR="00777637">
        <w:rPr>
          <w:noProof/>
        </w:rPr>
        <w:noBreakHyphen/>
      </w:r>
      <w:r w:rsidRPr="00777637">
        <w:rPr>
          <w:noProof/>
        </w:rPr>
        <w:t>150</w:t>
      </w:r>
      <w:r w:rsidRPr="00777637">
        <w:rPr>
          <w:noProof/>
        </w:rPr>
        <w:tab/>
      </w:r>
      <w:r w:rsidRPr="00777637">
        <w:t>Other powers of the Federal Court unaffected</w:t>
      </w:r>
    </w:p>
    <w:p w:rsidR="008B1B0B" w:rsidRPr="00777637" w:rsidRDefault="008B1B0B" w:rsidP="008B1B0B">
      <w:pPr>
        <w:pStyle w:val="ActHead5"/>
      </w:pPr>
      <w:bookmarkStart w:id="449" w:name="_Toc69307507"/>
      <w:r w:rsidRPr="00777637">
        <w:rPr>
          <w:rStyle w:val="CharSectno"/>
        </w:rPr>
        <w:lastRenderedPageBreak/>
        <w:t>290</w:t>
      </w:r>
      <w:r w:rsidR="00777637">
        <w:rPr>
          <w:rStyle w:val="CharSectno"/>
        </w:rPr>
        <w:noBreakHyphen/>
      </w:r>
      <w:r w:rsidRPr="00777637">
        <w:rPr>
          <w:rStyle w:val="CharSectno"/>
        </w:rPr>
        <w:t>120</w:t>
      </w:r>
      <w:r w:rsidRPr="00777637">
        <w:t xml:space="preserve">  Conduct to which this Subdivision applies</w:t>
      </w:r>
      <w:bookmarkEnd w:id="449"/>
    </w:p>
    <w:p w:rsidR="008B1B0B" w:rsidRPr="00777637" w:rsidRDefault="008B1B0B" w:rsidP="008B1B0B">
      <w:pPr>
        <w:pStyle w:val="subsection"/>
      </w:pPr>
      <w:r w:rsidRPr="00777637">
        <w:tab/>
      </w:r>
      <w:r w:rsidRPr="00777637">
        <w:tab/>
        <w:t>This Subdivision applies to conduct of the kind referred to in subsection</w:t>
      </w:r>
      <w:r w:rsidR="00DA1913" w:rsidRPr="00777637">
        <w:t> </w:t>
      </w:r>
      <w:r w:rsidRPr="00777637">
        <w:t>290</w:t>
      </w:r>
      <w:r w:rsidR="00777637">
        <w:noBreakHyphen/>
      </w:r>
      <w:r w:rsidRPr="00777637">
        <w:t>50(1) or (2).</w:t>
      </w:r>
    </w:p>
    <w:p w:rsidR="008B1B0B" w:rsidRPr="00777637" w:rsidRDefault="008B1B0B" w:rsidP="008B1B0B">
      <w:pPr>
        <w:pStyle w:val="ActHead5"/>
      </w:pPr>
      <w:bookmarkStart w:id="450" w:name="_Toc69307508"/>
      <w:r w:rsidRPr="00777637">
        <w:rPr>
          <w:rStyle w:val="CharSectno"/>
        </w:rPr>
        <w:t>290</w:t>
      </w:r>
      <w:r w:rsidR="00777637">
        <w:rPr>
          <w:rStyle w:val="CharSectno"/>
        </w:rPr>
        <w:noBreakHyphen/>
      </w:r>
      <w:r w:rsidRPr="00777637">
        <w:rPr>
          <w:rStyle w:val="CharSectno"/>
        </w:rPr>
        <w:t>125</w:t>
      </w:r>
      <w:r w:rsidRPr="00777637">
        <w:t xml:space="preserve">  Injunctions</w:t>
      </w:r>
      <w:bookmarkEnd w:id="450"/>
    </w:p>
    <w:p w:rsidR="008B1B0B" w:rsidRPr="00777637" w:rsidRDefault="008B1B0B" w:rsidP="008B1B0B">
      <w:pPr>
        <w:pStyle w:val="subsection"/>
      </w:pPr>
      <w:r w:rsidRPr="00777637">
        <w:tab/>
      </w:r>
      <w:r w:rsidRPr="00777637">
        <w:tab/>
        <w:t>If an entity has engaged, is engaging or is proposing to engage in conduct to which this Subdivision applies or would apply, the Federal Court of Australia may, on the application of the Commissioner, grant an injunction:</w:t>
      </w:r>
    </w:p>
    <w:p w:rsidR="008B1B0B" w:rsidRPr="00777637" w:rsidRDefault="008B1B0B" w:rsidP="008B1B0B">
      <w:pPr>
        <w:pStyle w:val="paragraph"/>
      </w:pPr>
      <w:r w:rsidRPr="00777637">
        <w:tab/>
        <w:t>(a)</w:t>
      </w:r>
      <w:r w:rsidRPr="00777637">
        <w:tab/>
        <w:t>restraining the entity from engaging in the conduct; and</w:t>
      </w:r>
    </w:p>
    <w:p w:rsidR="008B1B0B" w:rsidRPr="00777637" w:rsidRDefault="008B1B0B" w:rsidP="008B1B0B">
      <w:pPr>
        <w:pStyle w:val="paragraph"/>
      </w:pPr>
      <w:r w:rsidRPr="00777637">
        <w:tab/>
        <w:t>(b)</w:t>
      </w:r>
      <w:r w:rsidRPr="00777637">
        <w:tab/>
        <w:t>if, in the Court’s opinion, it is desirable to do so—requiring the entity to do something.</w:t>
      </w:r>
    </w:p>
    <w:p w:rsidR="008B1B0B" w:rsidRPr="00777637" w:rsidRDefault="008B1B0B" w:rsidP="0038694E">
      <w:pPr>
        <w:pStyle w:val="ActHead5"/>
      </w:pPr>
      <w:bookmarkStart w:id="451" w:name="_Toc69307509"/>
      <w:r w:rsidRPr="00777637">
        <w:rPr>
          <w:rStyle w:val="CharSectno"/>
        </w:rPr>
        <w:t>290</w:t>
      </w:r>
      <w:r w:rsidR="00777637">
        <w:rPr>
          <w:rStyle w:val="CharSectno"/>
        </w:rPr>
        <w:noBreakHyphen/>
      </w:r>
      <w:r w:rsidRPr="00777637">
        <w:rPr>
          <w:rStyle w:val="CharSectno"/>
        </w:rPr>
        <w:t>130</w:t>
      </w:r>
      <w:r w:rsidRPr="00777637">
        <w:t xml:space="preserve">  Interim injunctions</w:t>
      </w:r>
      <w:bookmarkEnd w:id="451"/>
    </w:p>
    <w:p w:rsidR="008B1B0B" w:rsidRPr="00777637" w:rsidRDefault="008B1B0B" w:rsidP="0038694E">
      <w:pPr>
        <w:pStyle w:val="subsection"/>
        <w:keepNext/>
        <w:keepLines/>
      </w:pPr>
      <w:r w:rsidRPr="00777637">
        <w:tab/>
      </w:r>
      <w:r w:rsidRPr="00777637">
        <w:tab/>
        <w:t>The Federal Court of Australia may, before considering an application for an injunction under section</w:t>
      </w:r>
      <w:r w:rsidR="00DA1913" w:rsidRPr="00777637">
        <w:t> </w:t>
      </w:r>
      <w:r w:rsidRPr="00777637">
        <w:t>290</w:t>
      </w:r>
      <w:r w:rsidR="00777637">
        <w:noBreakHyphen/>
      </w:r>
      <w:r w:rsidRPr="00777637">
        <w:t>125, grant an interim injunction restraining an entity from engaging in conduct to which this Subdivision applies.</w:t>
      </w:r>
    </w:p>
    <w:p w:rsidR="008B1B0B" w:rsidRPr="00777637" w:rsidRDefault="008B1B0B" w:rsidP="008B1B0B">
      <w:pPr>
        <w:pStyle w:val="ActHead5"/>
      </w:pPr>
      <w:bookmarkStart w:id="452" w:name="_Toc69307510"/>
      <w:r w:rsidRPr="00777637">
        <w:rPr>
          <w:rStyle w:val="CharSectno"/>
        </w:rPr>
        <w:t>290</w:t>
      </w:r>
      <w:r w:rsidR="00777637">
        <w:rPr>
          <w:rStyle w:val="CharSectno"/>
        </w:rPr>
        <w:noBreakHyphen/>
      </w:r>
      <w:r w:rsidRPr="00777637">
        <w:rPr>
          <w:rStyle w:val="CharSectno"/>
        </w:rPr>
        <w:t>135</w:t>
      </w:r>
      <w:r w:rsidRPr="00777637">
        <w:t xml:space="preserve">  Delay in making ruling</w:t>
      </w:r>
      <w:bookmarkEnd w:id="452"/>
    </w:p>
    <w:p w:rsidR="008B1B0B" w:rsidRPr="00777637" w:rsidRDefault="008B1B0B" w:rsidP="008B1B0B">
      <w:pPr>
        <w:pStyle w:val="subsection"/>
      </w:pPr>
      <w:r w:rsidRPr="00777637">
        <w:tab/>
      </w:r>
      <w:r w:rsidRPr="00777637">
        <w:tab/>
        <w:t>If:</w:t>
      </w:r>
    </w:p>
    <w:p w:rsidR="008B1B0B" w:rsidRPr="00777637" w:rsidRDefault="008B1B0B" w:rsidP="008B1B0B">
      <w:pPr>
        <w:pStyle w:val="paragraph"/>
      </w:pPr>
      <w:r w:rsidRPr="00777637">
        <w:tab/>
        <w:t>(a)</w:t>
      </w:r>
      <w:r w:rsidRPr="00777637">
        <w:tab/>
        <w:t xml:space="preserve">an entity applied in writing to the Commissioner for a </w:t>
      </w:r>
      <w:r w:rsidR="00777637" w:rsidRPr="00777637">
        <w:rPr>
          <w:position w:val="6"/>
          <w:sz w:val="16"/>
        </w:rPr>
        <w:t>*</w:t>
      </w:r>
      <w:r w:rsidRPr="00777637">
        <w:t xml:space="preserve">product ruling in relation to a </w:t>
      </w:r>
      <w:r w:rsidR="00777637" w:rsidRPr="00777637">
        <w:rPr>
          <w:position w:val="6"/>
          <w:sz w:val="16"/>
        </w:rPr>
        <w:t>*</w:t>
      </w:r>
      <w:r w:rsidRPr="00777637">
        <w:t>scheme; and</w:t>
      </w:r>
    </w:p>
    <w:p w:rsidR="008B1B0B" w:rsidRPr="00777637" w:rsidRDefault="008B1B0B" w:rsidP="008B1B0B">
      <w:pPr>
        <w:pStyle w:val="paragraph"/>
      </w:pPr>
      <w:r w:rsidRPr="00777637">
        <w:tab/>
        <w:t>(b)</w:t>
      </w:r>
      <w:r w:rsidRPr="00777637">
        <w:tab/>
        <w:t>the Commissioner has neither made the ruling nor told the entity in writing that the Commissioner has declined to make the ruling;</w:t>
      </w:r>
    </w:p>
    <w:p w:rsidR="008B1B0B" w:rsidRPr="00777637" w:rsidRDefault="008B1B0B" w:rsidP="008B1B0B">
      <w:pPr>
        <w:pStyle w:val="subsection2"/>
      </w:pPr>
      <w:r w:rsidRPr="00777637">
        <w:t>the Commissioner must not make an application under section</w:t>
      </w:r>
      <w:r w:rsidR="00DA1913" w:rsidRPr="00777637">
        <w:t> </w:t>
      </w:r>
      <w:r w:rsidRPr="00777637">
        <w:t>290</w:t>
      </w:r>
      <w:r w:rsidR="00777637">
        <w:noBreakHyphen/>
      </w:r>
      <w:r w:rsidRPr="00777637">
        <w:t>125 in relation to conduct or proposed conduct by an entity in relation to the scheme until the Commissioner makes the ruling or tells the entity in writing that the Commissioner has declined to make the ruling.</w:t>
      </w:r>
    </w:p>
    <w:p w:rsidR="008B1B0B" w:rsidRPr="00777637" w:rsidRDefault="008B1B0B" w:rsidP="008B1B0B">
      <w:pPr>
        <w:pStyle w:val="ActHead5"/>
      </w:pPr>
      <w:bookmarkStart w:id="453" w:name="_Toc69307511"/>
      <w:r w:rsidRPr="00777637">
        <w:rPr>
          <w:rStyle w:val="CharSectno"/>
        </w:rPr>
        <w:lastRenderedPageBreak/>
        <w:t>290</w:t>
      </w:r>
      <w:r w:rsidR="00777637">
        <w:rPr>
          <w:rStyle w:val="CharSectno"/>
        </w:rPr>
        <w:noBreakHyphen/>
      </w:r>
      <w:r w:rsidRPr="00777637">
        <w:rPr>
          <w:rStyle w:val="CharSectno"/>
        </w:rPr>
        <w:t>140</w:t>
      </w:r>
      <w:r w:rsidRPr="00777637">
        <w:t xml:space="preserve">  Discharge etc. of injunctions</w:t>
      </w:r>
      <w:bookmarkEnd w:id="453"/>
    </w:p>
    <w:p w:rsidR="008B1B0B" w:rsidRPr="00777637" w:rsidRDefault="008B1B0B" w:rsidP="008B1B0B">
      <w:pPr>
        <w:pStyle w:val="subsection"/>
      </w:pPr>
      <w:r w:rsidRPr="00777637">
        <w:tab/>
      </w:r>
      <w:r w:rsidRPr="00777637">
        <w:tab/>
        <w:t>The Federal Court of Australia may discharge or vary an injunction granted under this Subdivision.</w:t>
      </w:r>
    </w:p>
    <w:p w:rsidR="008B1B0B" w:rsidRPr="00777637" w:rsidRDefault="008B1B0B" w:rsidP="008B1B0B">
      <w:pPr>
        <w:pStyle w:val="ActHead5"/>
      </w:pPr>
      <w:bookmarkStart w:id="454" w:name="_Toc69307512"/>
      <w:r w:rsidRPr="00777637">
        <w:rPr>
          <w:rStyle w:val="CharSectno"/>
        </w:rPr>
        <w:t>290</w:t>
      </w:r>
      <w:r w:rsidR="00777637">
        <w:rPr>
          <w:rStyle w:val="CharSectno"/>
        </w:rPr>
        <w:noBreakHyphen/>
      </w:r>
      <w:r w:rsidRPr="00777637">
        <w:rPr>
          <w:rStyle w:val="CharSectno"/>
        </w:rPr>
        <w:t>145</w:t>
      </w:r>
      <w:r w:rsidRPr="00777637">
        <w:t xml:space="preserve">  Certain limits on granting injunctions not to apply</w:t>
      </w:r>
      <w:bookmarkEnd w:id="454"/>
    </w:p>
    <w:p w:rsidR="008B1B0B" w:rsidRPr="00777637" w:rsidRDefault="008B1B0B" w:rsidP="008B1B0B">
      <w:pPr>
        <w:pStyle w:val="SubsectionHead"/>
      </w:pPr>
      <w:r w:rsidRPr="00777637">
        <w:t>Restraining injunctions</w:t>
      </w:r>
    </w:p>
    <w:p w:rsidR="008B1B0B" w:rsidRPr="00777637" w:rsidRDefault="008B1B0B" w:rsidP="008B1B0B">
      <w:pPr>
        <w:pStyle w:val="subsection"/>
      </w:pPr>
      <w:r w:rsidRPr="00777637">
        <w:tab/>
        <w:t>(1)</w:t>
      </w:r>
      <w:r w:rsidRPr="00777637">
        <w:tab/>
        <w:t>The power of the Federal Court of Australia under this Subdivision to grant an injunction restraining an entity from engaging in conduct of a particular kind may be exercised:</w:t>
      </w:r>
    </w:p>
    <w:p w:rsidR="008B1B0B" w:rsidRPr="00777637" w:rsidRDefault="008B1B0B" w:rsidP="008B1B0B">
      <w:pPr>
        <w:pStyle w:val="paragraph"/>
      </w:pPr>
      <w:r w:rsidRPr="00777637">
        <w:tab/>
        <w:t>(a)</w:t>
      </w:r>
      <w:r w:rsidRPr="00777637">
        <w:tab/>
        <w:t>if the Court is satisfied that the entity has engaged in conduct of that kind—whether or not it appears to the Court that the entity intends to engage again, or to continue to engage, in conduct of that kind; or</w:t>
      </w:r>
    </w:p>
    <w:p w:rsidR="008B1B0B" w:rsidRPr="00777637" w:rsidRDefault="008B1B0B" w:rsidP="001934D2">
      <w:pPr>
        <w:pStyle w:val="paragraph"/>
      </w:pPr>
      <w:r w:rsidRPr="00777637">
        <w:tab/>
        <w:t>(b)</w:t>
      </w:r>
      <w:r w:rsidRPr="00777637">
        <w:tab/>
        <w:t>if it appears to the Court that, if an injunction is not granted, it is likely that the entity will engage in conduct of that kind—whether or not the entity has previously engaged in conduct of that kind and whether or not there is an imminent danger of substantial damage to anyone if the entity engages in conduct of that kind.</w:t>
      </w:r>
    </w:p>
    <w:p w:rsidR="008B1B0B" w:rsidRPr="00777637" w:rsidRDefault="008B1B0B" w:rsidP="008B1B0B">
      <w:pPr>
        <w:pStyle w:val="SubsectionHead"/>
      </w:pPr>
      <w:r w:rsidRPr="00777637">
        <w:t>Performance injunctions</w:t>
      </w:r>
    </w:p>
    <w:p w:rsidR="008B1B0B" w:rsidRPr="00777637" w:rsidRDefault="008B1B0B" w:rsidP="008B1B0B">
      <w:pPr>
        <w:pStyle w:val="subsection"/>
      </w:pPr>
      <w:r w:rsidRPr="00777637">
        <w:tab/>
        <w:t>(2)</w:t>
      </w:r>
      <w:r w:rsidRPr="00777637">
        <w:tab/>
        <w:t>The power of the Federal Court of Australia under this Subdivision to grant an injunction requiring an entity to do something may be exercised:</w:t>
      </w:r>
    </w:p>
    <w:p w:rsidR="008B1B0B" w:rsidRPr="00777637" w:rsidRDefault="008B1B0B" w:rsidP="008B1B0B">
      <w:pPr>
        <w:pStyle w:val="paragraph"/>
      </w:pPr>
      <w:r w:rsidRPr="00777637">
        <w:tab/>
        <w:t>(a)</w:t>
      </w:r>
      <w:r w:rsidRPr="00777637">
        <w:tab/>
        <w:t>if the Court is satisfied that the entity has refused or failed to do that thing—whether or not it appears to the Court that the entity intends to refuse or fail again, or to continue to refuse or fail, to do that thing; or</w:t>
      </w:r>
    </w:p>
    <w:p w:rsidR="008B1B0B" w:rsidRPr="00777637" w:rsidRDefault="008B1B0B" w:rsidP="008B1B0B">
      <w:pPr>
        <w:pStyle w:val="paragraph"/>
      </w:pPr>
      <w:r w:rsidRPr="00777637">
        <w:tab/>
        <w:t>(b)</w:t>
      </w:r>
      <w:r w:rsidRPr="00777637">
        <w:tab/>
        <w:t>if it appears to the Court that, if an injunction is not granted, it is likely that the entity will refuse or fail to do that thing—whether or not the entity has previously refused or failed to do that act or thing and whether or not there is an imminent danger of substantial damage to anyone if the entity refuses or fails to do that act or thing.</w:t>
      </w:r>
    </w:p>
    <w:p w:rsidR="008B1B0B" w:rsidRPr="00777637" w:rsidRDefault="008B1B0B" w:rsidP="008B1B0B">
      <w:pPr>
        <w:pStyle w:val="ActHead5"/>
      </w:pPr>
      <w:bookmarkStart w:id="455" w:name="_Toc69307513"/>
      <w:r w:rsidRPr="00777637">
        <w:rPr>
          <w:rStyle w:val="CharSectno"/>
        </w:rPr>
        <w:lastRenderedPageBreak/>
        <w:t>290</w:t>
      </w:r>
      <w:r w:rsidR="00777637">
        <w:rPr>
          <w:rStyle w:val="CharSectno"/>
        </w:rPr>
        <w:noBreakHyphen/>
      </w:r>
      <w:r w:rsidRPr="00777637">
        <w:rPr>
          <w:rStyle w:val="CharSectno"/>
        </w:rPr>
        <w:t>150</w:t>
      </w:r>
      <w:r w:rsidRPr="00777637">
        <w:t xml:space="preserve">  Other powers of the Federal Court unaffected</w:t>
      </w:r>
      <w:bookmarkEnd w:id="455"/>
    </w:p>
    <w:p w:rsidR="008B1B0B" w:rsidRPr="00777637" w:rsidRDefault="008B1B0B" w:rsidP="008B1B0B">
      <w:pPr>
        <w:pStyle w:val="subsection"/>
      </w:pPr>
      <w:r w:rsidRPr="00777637">
        <w:tab/>
      </w:r>
      <w:r w:rsidRPr="00777637">
        <w:tab/>
        <w:t>The powers conferred on the Federal Court of Australia under this Subdivision are in addition to, and not instead of, any other powers of the Court, however conferred.</w:t>
      </w:r>
    </w:p>
    <w:p w:rsidR="008B1B0B" w:rsidRPr="00777637" w:rsidRDefault="008B1B0B" w:rsidP="008B1B0B">
      <w:pPr>
        <w:pStyle w:val="ActHead4"/>
      </w:pPr>
      <w:bookmarkStart w:id="456" w:name="_Toc69307514"/>
      <w:r w:rsidRPr="00777637">
        <w:rPr>
          <w:rStyle w:val="CharSubdNo"/>
        </w:rPr>
        <w:t>Subdivision</w:t>
      </w:r>
      <w:r w:rsidR="00DA1913" w:rsidRPr="00777637">
        <w:rPr>
          <w:rStyle w:val="CharSubdNo"/>
        </w:rPr>
        <w:t> </w:t>
      </w:r>
      <w:r w:rsidRPr="00777637">
        <w:rPr>
          <w:rStyle w:val="CharSubdNo"/>
        </w:rPr>
        <w:t>290</w:t>
      </w:r>
      <w:r w:rsidR="00777637">
        <w:rPr>
          <w:rStyle w:val="CharSubdNo"/>
        </w:rPr>
        <w:noBreakHyphen/>
      </w:r>
      <w:r w:rsidRPr="00777637">
        <w:rPr>
          <w:rStyle w:val="CharSubdNo"/>
        </w:rPr>
        <w:t>D</w:t>
      </w:r>
      <w:r w:rsidRPr="00777637">
        <w:t>—</w:t>
      </w:r>
      <w:r w:rsidRPr="00777637">
        <w:rPr>
          <w:rStyle w:val="CharSubdText"/>
        </w:rPr>
        <w:t>Voluntary undertakings</w:t>
      </w:r>
      <w:bookmarkEnd w:id="456"/>
    </w:p>
    <w:p w:rsidR="008B1B0B" w:rsidRPr="00777637" w:rsidRDefault="008B1B0B" w:rsidP="008B1B0B">
      <w:pPr>
        <w:pStyle w:val="TofSectsHeading"/>
        <w:keepNext/>
      </w:pPr>
      <w:r w:rsidRPr="00777637">
        <w:t>Table of sections</w:t>
      </w:r>
    </w:p>
    <w:p w:rsidR="008B1B0B" w:rsidRPr="00777637" w:rsidRDefault="008B1B0B" w:rsidP="008B1B0B">
      <w:pPr>
        <w:pStyle w:val="TofSectsSection"/>
        <w:keepNext/>
        <w:rPr>
          <w:noProof/>
        </w:rPr>
      </w:pPr>
      <w:r w:rsidRPr="00777637">
        <w:rPr>
          <w:noProof/>
        </w:rPr>
        <w:t>290</w:t>
      </w:r>
      <w:r w:rsidR="00777637">
        <w:rPr>
          <w:noProof/>
        </w:rPr>
        <w:noBreakHyphen/>
      </w:r>
      <w:r w:rsidRPr="00777637">
        <w:rPr>
          <w:noProof/>
        </w:rPr>
        <w:t>200</w:t>
      </w:r>
      <w:r w:rsidRPr="00777637">
        <w:rPr>
          <w:noProof/>
        </w:rPr>
        <w:tab/>
      </w:r>
      <w:r w:rsidRPr="00777637">
        <w:t>Voluntary undertakings</w:t>
      </w:r>
    </w:p>
    <w:p w:rsidR="008B1B0B" w:rsidRPr="00777637" w:rsidRDefault="008B1B0B" w:rsidP="008B1B0B">
      <w:pPr>
        <w:pStyle w:val="ActHead5"/>
      </w:pPr>
      <w:bookmarkStart w:id="457" w:name="_Toc69307515"/>
      <w:r w:rsidRPr="00777637">
        <w:rPr>
          <w:rStyle w:val="CharSectno"/>
        </w:rPr>
        <w:t>290</w:t>
      </w:r>
      <w:r w:rsidR="00777637">
        <w:rPr>
          <w:rStyle w:val="CharSectno"/>
        </w:rPr>
        <w:noBreakHyphen/>
      </w:r>
      <w:r w:rsidRPr="00777637">
        <w:rPr>
          <w:rStyle w:val="CharSectno"/>
        </w:rPr>
        <w:t>200</w:t>
      </w:r>
      <w:r w:rsidRPr="00777637">
        <w:t xml:space="preserve">  Voluntary undertakings</w:t>
      </w:r>
      <w:bookmarkEnd w:id="457"/>
    </w:p>
    <w:p w:rsidR="008B1B0B" w:rsidRPr="00777637" w:rsidRDefault="008B1B0B" w:rsidP="008B1B0B">
      <w:pPr>
        <w:pStyle w:val="subsection"/>
      </w:pPr>
      <w:r w:rsidRPr="00777637">
        <w:tab/>
        <w:t>(1)</w:t>
      </w:r>
      <w:r w:rsidRPr="00777637">
        <w:tab/>
        <w:t>The Commissioner may accept a written undertaking given by an entity for the purposes of this section in connection with furthering the objects of this Division.</w:t>
      </w:r>
    </w:p>
    <w:p w:rsidR="008B1B0B" w:rsidRPr="00777637" w:rsidRDefault="008B1B0B" w:rsidP="008B1B0B">
      <w:pPr>
        <w:pStyle w:val="subsection"/>
      </w:pPr>
      <w:r w:rsidRPr="00777637">
        <w:tab/>
        <w:t>(2)</w:t>
      </w:r>
      <w:r w:rsidRPr="00777637">
        <w:tab/>
        <w:t>The entity may withdraw or vary the undertaking at any time, but only with the consent of the Commissioner.</w:t>
      </w:r>
    </w:p>
    <w:p w:rsidR="008B1B0B" w:rsidRPr="00777637" w:rsidRDefault="008B1B0B" w:rsidP="001934D2">
      <w:pPr>
        <w:pStyle w:val="subsection"/>
        <w:keepNext/>
        <w:keepLines/>
      </w:pPr>
      <w:r w:rsidRPr="00777637">
        <w:tab/>
        <w:t>(3)</w:t>
      </w:r>
      <w:r w:rsidRPr="00777637">
        <w:tab/>
        <w:t xml:space="preserve">If the Commissioner considers that the entity that gave the undertaking has breached any of its terms, the Commissioner may apply to the Federal Court of Australia for an order under </w:t>
      </w:r>
      <w:r w:rsidR="00DA1913" w:rsidRPr="00777637">
        <w:t>subsection (</w:t>
      </w:r>
      <w:r w:rsidRPr="00777637">
        <w:t>4).</w:t>
      </w:r>
    </w:p>
    <w:p w:rsidR="008B1B0B" w:rsidRPr="00777637" w:rsidRDefault="008B1B0B" w:rsidP="008B1B0B">
      <w:pPr>
        <w:pStyle w:val="subsection"/>
      </w:pPr>
      <w:r w:rsidRPr="00777637">
        <w:tab/>
        <w:t>(4)</w:t>
      </w:r>
      <w:r w:rsidRPr="00777637">
        <w:tab/>
        <w:t>If the Court is satisfied that the entity has breached a term of the undertaking, the Court may make one or both of the following orders:</w:t>
      </w:r>
    </w:p>
    <w:p w:rsidR="008B1B0B" w:rsidRPr="00777637" w:rsidRDefault="008B1B0B" w:rsidP="008B1B0B">
      <w:pPr>
        <w:pStyle w:val="paragraph"/>
      </w:pPr>
      <w:r w:rsidRPr="00777637">
        <w:tab/>
        <w:t>(a)</w:t>
      </w:r>
      <w:r w:rsidRPr="00777637">
        <w:tab/>
        <w:t>an order directing the entity to comply with that term of the undertaking;</w:t>
      </w:r>
    </w:p>
    <w:p w:rsidR="008B1B0B" w:rsidRPr="00777637" w:rsidRDefault="008B1B0B" w:rsidP="008B1B0B">
      <w:pPr>
        <w:pStyle w:val="paragraph"/>
      </w:pPr>
      <w:r w:rsidRPr="00777637">
        <w:tab/>
        <w:t>(b)</w:t>
      </w:r>
      <w:r w:rsidRPr="00777637">
        <w:tab/>
        <w:t>any other order that the Court considers appropriate.</w:t>
      </w:r>
    </w:p>
    <w:p w:rsidR="000E255D" w:rsidRPr="00777637" w:rsidRDefault="000E255D" w:rsidP="000E255D">
      <w:pPr>
        <w:pStyle w:val="ActHead4"/>
        <w:pageBreakBefore/>
      </w:pPr>
      <w:bookmarkStart w:id="458" w:name="_Toc69307516"/>
      <w:r w:rsidRPr="00777637">
        <w:rPr>
          <w:rStyle w:val="CharSubdNo"/>
        </w:rPr>
        <w:lastRenderedPageBreak/>
        <w:t>Division</w:t>
      </w:r>
      <w:r w:rsidR="00DA1913" w:rsidRPr="00777637">
        <w:rPr>
          <w:rStyle w:val="CharSubdNo"/>
        </w:rPr>
        <w:t> </w:t>
      </w:r>
      <w:r w:rsidRPr="00777637">
        <w:rPr>
          <w:rStyle w:val="CharSubdNo"/>
        </w:rPr>
        <w:t>295</w:t>
      </w:r>
      <w:r w:rsidRPr="00777637">
        <w:t>—</w:t>
      </w:r>
      <w:r w:rsidRPr="00777637">
        <w:rPr>
          <w:rStyle w:val="CharSubdText"/>
        </w:rPr>
        <w:t>Miscellaneous civil penalties</w:t>
      </w:r>
      <w:bookmarkEnd w:id="458"/>
    </w:p>
    <w:p w:rsidR="000E255D" w:rsidRPr="00777637" w:rsidRDefault="000E255D" w:rsidP="000E255D">
      <w:pPr>
        <w:pStyle w:val="TofSectsHeading"/>
      </w:pPr>
      <w:r w:rsidRPr="00777637">
        <w:t>Table of Subdivisions</w:t>
      </w:r>
    </w:p>
    <w:p w:rsidR="000E255D" w:rsidRPr="00777637" w:rsidRDefault="000E255D" w:rsidP="000E255D">
      <w:pPr>
        <w:pStyle w:val="TofSectsSubdiv"/>
      </w:pPr>
      <w:r w:rsidRPr="00777637">
        <w:t>295</w:t>
      </w:r>
      <w:r w:rsidR="00777637">
        <w:noBreakHyphen/>
      </w:r>
      <w:r w:rsidRPr="00777637">
        <w:t>B</w:t>
      </w:r>
      <w:r w:rsidRPr="00777637">
        <w:tab/>
        <w:t>Civil penalty for possession of tobacco without relevant documentation</w:t>
      </w:r>
    </w:p>
    <w:p w:rsidR="000E255D" w:rsidRPr="00777637" w:rsidRDefault="000E255D" w:rsidP="000E255D">
      <w:pPr>
        <w:pStyle w:val="ActHead4"/>
      </w:pPr>
      <w:bookmarkStart w:id="459" w:name="_Toc69307517"/>
      <w:r w:rsidRPr="00777637">
        <w:rPr>
          <w:rStyle w:val="CharSubdNo"/>
        </w:rPr>
        <w:t>Subdivision</w:t>
      </w:r>
      <w:r w:rsidR="00DA1913" w:rsidRPr="00777637">
        <w:rPr>
          <w:rStyle w:val="CharSubdNo"/>
        </w:rPr>
        <w:t> </w:t>
      </w:r>
      <w:r w:rsidRPr="00777637">
        <w:rPr>
          <w:rStyle w:val="CharSubdNo"/>
        </w:rPr>
        <w:t>295</w:t>
      </w:r>
      <w:r w:rsidR="00777637">
        <w:rPr>
          <w:rStyle w:val="CharSubdNo"/>
        </w:rPr>
        <w:noBreakHyphen/>
      </w:r>
      <w:r w:rsidRPr="00777637">
        <w:rPr>
          <w:rStyle w:val="CharSubdNo"/>
        </w:rPr>
        <w:t>B</w:t>
      </w:r>
      <w:r w:rsidRPr="00777637">
        <w:t>—</w:t>
      </w:r>
      <w:r w:rsidRPr="00777637">
        <w:rPr>
          <w:rStyle w:val="CharSubdText"/>
        </w:rPr>
        <w:t>Civil penalty for possession of tobacco without relevant documentation</w:t>
      </w:r>
      <w:bookmarkEnd w:id="459"/>
    </w:p>
    <w:p w:rsidR="003C6B1D" w:rsidRPr="00777637" w:rsidRDefault="003C6B1D" w:rsidP="00444FD5">
      <w:pPr>
        <w:pStyle w:val="ActHead4"/>
      </w:pPr>
      <w:bookmarkStart w:id="460" w:name="_Toc69307518"/>
      <w:r w:rsidRPr="00777637">
        <w:rPr>
          <w:rStyle w:val="CharSubdNo"/>
        </w:rPr>
        <w:t>Guide to Subdivision</w:t>
      </w:r>
      <w:r w:rsidR="00DA1913" w:rsidRPr="00777637">
        <w:rPr>
          <w:rStyle w:val="CharSubdNo"/>
        </w:rPr>
        <w:t> </w:t>
      </w:r>
      <w:r w:rsidRPr="00777637">
        <w:rPr>
          <w:rStyle w:val="CharSubdNo"/>
        </w:rPr>
        <w:t>295</w:t>
      </w:r>
      <w:r w:rsidR="00777637">
        <w:rPr>
          <w:rStyle w:val="CharSubdNo"/>
        </w:rPr>
        <w:noBreakHyphen/>
      </w:r>
      <w:r w:rsidRPr="00777637">
        <w:rPr>
          <w:rStyle w:val="CharSubdNo"/>
        </w:rPr>
        <w:t>B</w:t>
      </w:r>
      <w:bookmarkEnd w:id="460"/>
    </w:p>
    <w:p w:rsidR="000E255D" w:rsidRPr="00777637" w:rsidRDefault="000E255D" w:rsidP="000E255D">
      <w:pPr>
        <w:pStyle w:val="ActHead5"/>
      </w:pPr>
      <w:bookmarkStart w:id="461" w:name="_Toc69307519"/>
      <w:r w:rsidRPr="00777637">
        <w:rPr>
          <w:rStyle w:val="CharSectno"/>
        </w:rPr>
        <w:t>295</w:t>
      </w:r>
      <w:r w:rsidR="00777637">
        <w:rPr>
          <w:rStyle w:val="CharSectno"/>
        </w:rPr>
        <w:noBreakHyphen/>
      </w:r>
      <w:r w:rsidRPr="00777637">
        <w:rPr>
          <w:rStyle w:val="CharSectno"/>
        </w:rPr>
        <w:t>70</w:t>
      </w:r>
      <w:r w:rsidRPr="00777637">
        <w:t xml:space="preserve">  What this Subdivision is about</w:t>
      </w:r>
      <w:bookmarkEnd w:id="461"/>
    </w:p>
    <w:p w:rsidR="000E255D" w:rsidRPr="00777637" w:rsidRDefault="000E255D" w:rsidP="000E255D">
      <w:pPr>
        <w:pStyle w:val="SOText"/>
      </w:pPr>
      <w:r w:rsidRPr="00777637">
        <w:t>A person is liable to a civil penalty if the person possesses 2 kilograms or more of tobacco and the person:</w:t>
      </w:r>
    </w:p>
    <w:p w:rsidR="000E255D" w:rsidRPr="00777637" w:rsidRDefault="000E255D" w:rsidP="000E255D">
      <w:pPr>
        <w:pStyle w:val="SOPara"/>
      </w:pPr>
      <w:r w:rsidRPr="00777637">
        <w:tab/>
        <w:t>(a)</w:t>
      </w:r>
      <w:r w:rsidRPr="00777637">
        <w:tab/>
        <w:t>does not provide certain documents (such as a tax invoice) indicating how the person obtained the tobacco; or</w:t>
      </w:r>
    </w:p>
    <w:p w:rsidR="000E255D" w:rsidRPr="00777637" w:rsidRDefault="000E255D" w:rsidP="000E255D">
      <w:pPr>
        <w:pStyle w:val="SOPara"/>
      </w:pPr>
      <w:r w:rsidRPr="00777637">
        <w:tab/>
        <w:t>(b)</w:t>
      </w:r>
      <w:r w:rsidRPr="00777637">
        <w:tab/>
        <w:t>has stated that the possession was engaged in on behalf of or at the request of another person, but does not provide information enabling the other person to be identified and located.</w:t>
      </w:r>
    </w:p>
    <w:p w:rsidR="000E255D" w:rsidRPr="00777637" w:rsidRDefault="000E255D" w:rsidP="000E255D">
      <w:pPr>
        <w:pStyle w:val="SOText"/>
      </w:pPr>
      <w:r w:rsidRPr="00777637">
        <w:t>However, the person will not be liable to the civil penalty in certain circumstances, such as where:</w:t>
      </w:r>
    </w:p>
    <w:p w:rsidR="000E255D" w:rsidRPr="00777637" w:rsidRDefault="000E255D" w:rsidP="000E255D">
      <w:pPr>
        <w:pStyle w:val="SOPara"/>
      </w:pPr>
      <w:r w:rsidRPr="00777637">
        <w:tab/>
        <w:t>(a)</w:t>
      </w:r>
      <w:r w:rsidRPr="00777637">
        <w:tab/>
        <w:t>the person is an individual, and possesses the tobacco for his or her personal use; or</w:t>
      </w:r>
    </w:p>
    <w:p w:rsidR="000E255D" w:rsidRPr="00777637" w:rsidRDefault="000E255D" w:rsidP="000E255D">
      <w:pPr>
        <w:pStyle w:val="SOPara"/>
      </w:pPr>
      <w:r w:rsidRPr="00777637">
        <w:tab/>
        <w:t>(b)</w:t>
      </w:r>
      <w:r w:rsidRPr="00777637">
        <w:tab/>
        <w:t>the person has reasonable grounds to suspect that excise duty or customs duty has been paid on the tobacco, or excise duty and customs duty is not payable on the tobacco.</w:t>
      </w:r>
    </w:p>
    <w:p w:rsidR="000E255D" w:rsidRPr="00777637" w:rsidRDefault="000E255D" w:rsidP="000E255D">
      <w:pPr>
        <w:pStyle w:val="TofSectsHeading"/>
      </w:pPr>
      <w:r w:rsidRPr="00777637">
        <w:t>Table of sections</w:t>
      </w:r>
    </w:p>
    <w:p w:rsidR="000E255D" w:rsidRPr="00777637" w:rsidRDefault="000E255D" w:rsidP="000E255D">
      <w:pPr>
        <w:pStyle w:val="TofSectsSection"/>
      </w:pPr>
      <w:r w:rsidRPr="00777637">
        <w:t>295</w:t>
      </w:r>
      <w:r w:rsidR="00777637">
        <w:noBreakHyphen/>
      </w:r>
      <w:r w:rsidRPr="00777637">
        <w:t>75</w:t>
      </w:r>
      <w:r w:rsidRPr="00777637">
        <w:tab/>
        <w:t>Possession of tobacco without relevant documentation etc.</w:t>
      </w:r>
    </w:p>
    <w:p w:rsidR="000E255D" w:rsidRPr="00777637" w:rsidRDefault="000E255D" w:rsidP="000E255D">
      <w:pPr>
        <w:pStyle w:val="TofSectsSection"/>
      </w:pPr>
      <w:r w:rsidRPr="00777637">
        <w:lastRenderedPageBreak/>
        <w:t>295</w:t>
      </w:r>
      <w:r w:rsidR="00777637">
        <w:noBreakHyphen/>
      </w:r>
      <w:r w:rsidRPr="00777637">
        <w:t>80</w:t>
      </w:r>
      <w:r w:rsidRPr="00777637">
        <w:tab/>
        <w:t>Things treated as tobacco</w:t>
      </w:r>
    </w:p>
    <w:p w:rsidR="000E255D" w:rsidRPr="00777637" w:rsidRDefault="000E255D" w:rsidP="000E255D">
      <w:pPr>
        <w:pStyle w:val="ActHead5"/>
      </w:pPr>
      <w:bookmarkStart w:id="462" w:name="_Toc69307520"/>
      <w:r w:rsidRPr="00777637">
        <w:rPr>
          <w:rStyle w:val="CharSectno"/>
        </w:rPr>
        <w:t>295</w:t>
      </w:r>
      <w:r w:rsidR="00777637">
        <w:rPr>
          <w:rStyle w:val="CharSectno"/>
        </w:rPr>
        <w:noBreakHyphen/>
      </w:r>
      <w:r w:rsidRPr="00777637">
        <w:rPr>
          <w:rStyle w:val="CharSectno"/>
        </w:rPr>
        <w:t>75</w:t>
      </w:r>
      <w:r w:rsidRPr="00777637">
        <w:t xml:space="preserve">  Possession of tobacco without relevant documentation etc.</w:t>
      </w:r>
      <w:bookmarkEnd w:id="462"/>
    </w:p>
    <w:p w:rsidR="000E255D" w:rsidRPr="00777637" w:rsidRDefault="000E255D" w:rsidP="000E255D">
      <w:pPr>
        <w:pStyle w:val="subsection"/>
      </w:pPr>
      <w:r w:rsidRPr="00777637">
        <w:tab/>
        <w:t>(1)</w:t>
      </w:r>
      <w:r w:rsidRPr="00777637">
        <w:tab/>
        <w:t>A person contravenes this subsection if:</w:t>
      </w:r>
    </w:p>
    <w:p w:rsidR="000E255D" w:rsidRPr="00777637" w:rsidRDefault="000E255D" w:rsidP="000E255D">
      <w:pPr>
        <w:pStyle w:val="paragraph"/>
      </w:pPr>
      <w:r w:rsidRPr="00777637">
        <w:tab/>
        <w:t>(a)</w:t>
      </w:r>
      <w:r w:rsidRPr="00777637">
        <w:tab/>
        <w:t>the person possesses a thing; and</w:t>
      </w:r>
    </w:p>
    <w:p w:rsidR="000E255D" w:rsidRPr="00777637" w:rsidRDefault="000E255D" w:rsidP="000E255D">
      <w:pPr>
        <w:pStyle w:val="paragraph"/>
      </w:pPr>
      <w:r w:rsidRPr="00777637">
        <w:tab/>
        <w:t>(b)</w:t>
      </w:r>
      <w:r w:rsidRPr="00777637">
        <w:tab/>
        <w:t>the thing is tobacco; and</w:t>
      </w:r>
    </w:p>
    <w:p w:rsidR="000E255D" w:rsidRPr="00777637" w:rsidRDefault="000E255D" w:rsidP="000E255D">
      <w:pPr>
        <w:pStyle w:val="paragraph"/>
      </w:pPr>
      <w:r w:rsidRPr="00777637">
        <w:tab/>
        <w:t>(c)</w:t>
      </w:r>
      <w:r w:rsidRPr="00777637">
        <w:tab/>
        <w:t>the place in which the person possesses the tobacco is in Australia but not in an external Territory; and</w:t>
      </w:r>
    </w:p>
    <w:p w:rsidR="000E255D" w:rsidRPr="00777637" w:rsidRDefault="000E255D" w:rsidP="000E255D">
      <w:pPr>
        <w:pStyle w:val="paragraph"/>
      </w:pPr>
      <w:r w:rsidRPr="00777637">
        <w:tab/>
        <w:t>(d)</w:t>
      </w:r>
      <w:r w:rsidRPr="00777637">
        <w:tab/>
        <w:t xml:space="preserve">the condition in </w:t>
      </w:r>
      <w:r w:rsidR="00DA1913" w:rsidRPr="00777637">
        <w:t>subsection (</w:t>
      </w:r>
      <w:r w:rsidRPr="00777637">
        <w:t>2) is satisfied; and</w:t>
      </w:r>
    </w:p>
    <w:p w:rsidR="000E255D" w:rsidRPr="00777637" w:rsidRDefault="000E255D" w:rsidP="000E255D">
      <w:pPr>
        <w:pStyle w:val="paragraph"/>
      </w:pPr>
      <w:r w:rsidRPr="00777637">
        <w:tab/>
        <w:t>(e)</w:t>
      </w:r>
      <w:r w:rsidRPr="00777637">
        <w:tab/>
        <w:t>the weight of the tobacco equals or exceeds 2 kilograms.</w:t>
      </w:r>
    </w:p>
    <w:p w:rsidR="000E255D" w:rsidRPr="00777637" w:rsidRDefault="000E255D" w:rsidP="000E255D">
      <w:pPr>
        <w:pStyle w:val="subsection"/>
      </w:pPr>
      <w:r w:rsidRPr="00777637">
        <w:tab/>
        <w:t>(2)</w:t>
      </w:r>
      <w:r w:rsidRPr="00777637">
        <w:tab/>
        <w:t xml:space="preserve">For the purposes of </w:t>
      </w:r>
      <w:r w:rsidR="00DA1913" w:rsidRPr="00777637">
        <w:t>paragraph (</w:t>
      </w:r>
      <w:r w:rsidRPr="00777637">
        <w:t>1)(d), the condition in this subsection is satisfied if:</w:t>
      </w:r>
    </w:p>
    <w:p w:rsidR="000E255D" w:rsidRPr="00777637" w:rsidRDefault="000E255D" w:rsidP="000E255D">
      <w:pPr>
        <w:pStyle w:val="paragraph"/>
      </w:pPr>
      <w:r w:rsidRPr="00777637">
        <w:tab/>
        <w:t>(a)</w:t>
      </w:r>
      <w:r w:rsidRPr="00777637">
        <w:tab/>
        <w:t>the person has not provided any of the following:</w:t>
      </w:r>
    </w:p>
    <w:p w:rsidR="000E255D" w:rsidRPr="00777637" w:rsidRDefault="000E255D" w:rsidP="000E255D">
      <w:pPr>
        <w:pStyle w:val="paragraphsub"/>
      </w:pPr>
      <w:r w:rsidRPr="00777637">
        <w:tab/>
        <w:t>(i)</w:t>
      </w:r>
      <w:r w:rsidRPr="00777637">
        <w:tab/>
        <w:t xml:space="preserve">a </w:t>
      </w:r>
      <w:r w:rsidR="00777637" w:rsidRPr="00777637">
        <w:rPr>
          <w:position w:val="6"/>
          <w:sz w:val="16"/>
        </w:rPr>
        <w:t>*</w:t>
      </w:r>
      <w:r w:rsidRPr="00777637">
        <w:t>tax invoice indicating how the person obtained the tobacco;</w:t>
      </w:r>
    </w:p>
    <w:p w:rsidR="000E255D" w:rsidRPr="00777637" w:rsidRDefault="000E255D" w:rsidP="000E255D">
      <w:pPr>
        <w:pStyle w:val="paragraphsub"/>
      </w:pPr>
      <w:r w:rsidRPr="00777637">
        <w:tab/>
        <w:t>(ii)</w:t>
      </w:r>
      <w:r w:rsidRPr="00777637">
        <w:tab/>
        <w:t>a bill of lading indicating how the person obtained the tobacco;</w:t>
      </w:r>
    </w:p>
    <w:p w:rsidR="000E255D" w:rsidRPr="00777637" w:rsidRDefault="000E255D" w:rsidP="000E255D">
      <w:pPr>
        <w:pStyle w:val="paragraphsub"/>
      </w:pPr>
      <w:r w:rsidRPr="00777637">
        <w:tab/>
        <w:t>(iii)</w:t>
      </w:r>
      <w:r w:rsidRPr="00777637">
        <w:tab/>
        <w:t>a customs declaration indicating how the person obtained the tobacco; or</w:t>
      </w:r>
    </w:p>
    <w:p w:rsidR="000E255D" w:rsidRPr="00777637" w:rsidRDefault="000E255D" w:rsidP="000E255D">
      <w:pPr>
        <w:pStyle w:val="paragraph"/>
      </w:pPr>
      <w:r w:rsidRPr="00777637">
        <w:tab/>
        <w:t>(b)</w:t>
      </w:r>
      <w:r w:rsidRPr="00777637">
        <w:tab/>
        <w:t>the person:</w:t>
      </w:r>
    </w:p>
    <w:p w:rsidR="000E255D" w:rsidRPr="00777637" w:rsidRDefault="000E255D" w:rsidP="000E255D">
      <w:pPr>
        <w:pStyle w:val="paragraphsub"/>
      </w:pPr>
      <w:r w:rsidRPr="00777637">
        <w:tab/>
        <w:t>(i)</w:t>
      </w:r>
      <w:r w:rsidRPr="00777637">
        <w:tab/>
        <w:t>has stated that the possession was engaged in on behalf of or at the request of another person; and</w:t>
      </w:r>
    </w:p>
    <w:p w:rsidR="000E255D" w:rsidRPr="00777637" w:rsidRDefault="000E255D" w:rsidP="000E255D">
      <w:pPr>
        <w:pStyle w:val="paragraphsub"/>
      </w:pPr>
      <w:r w:rsidRPr="00777637">
        <w:tab/>
        <w:t>(ii)</w:t>
      </w:r>
      <w:r w:rsidRPr="00777637">
        <w:tab/>
        <w:t>has not provided information enabling the other person to be identified and located.</w:t>
      </w:r>
    </w:p>
    <w:p w:rsidR="000E255D" w:rsidRPr="00777637" w:rsidRDefault="000E255D" w:rsidP="000E255D">
      <w:pPr>
        <w:pStyle w:val="subsection"/>
      </w:pPr>
      <w:r w:rsidRPr="00777637">
        <w:tab/>
        <w:t>(3)</w:t>
      </w:r>
      <w:r w:rsidRPr="00777637">
        <w:tab/>
        <w:t xml:space="preserve">A person is liable to a civil penalty if the person contravenes </w:t>
      </w:r>
      <w:r w:rsidR="00DA1913" w:rsidRPr="00777637">
        <w:t>subsection (</w:t>
      </w:r>
      <w:r w:rsidRPr="00777637">
        <w:t>1).</w:t>
      </w:r>
    </w:p>
    <w:p w:rsidR="000E255D" w:rsidRPr="00777637" w:rsidRDefault="000E255D" w:rsidP="000E255D">
      <w:pPr>
        <w:pStyle w:val="Penalty"/>
      </w:pPr>
      <w:r w:rsidRPr="00777637">
        <w:t>Penalty:</w:t>
      </w:r>
      <w:r w:rsidRPr="00777637">
        <w:tab/>
        <w:t>100 penalty units.</w:t>
      </w:r>
    </w:p>
    <w:p w:rsidR="000E255D" w:rsidRPr="00777637" w:rsidRDefault="000E255D" w:rsidP="000E255D">
      <w:pPr>
        <w:pStyle w:val="subsection"/>
      </w:pPr>
      <w:r w:rsidRPr="00777637">
        <w:tab/>
        <w:t>(4)</w:t>
      </w:r>
      <w:r w:rsidRPr="00777637">
        <w:tab/>
        <w:t>Section</w:t>
      </w:r>
      <w:r w:rsidR="00DA1913" w:rsidRPr="00777637">
        <w:t> </w:t>
      </w:r>
      <w:r w:rsidRPr="00777637">
        <w:t>308</w:t>
      </w:r>
      <w:r w:rsidR="00777637">
        <w:noBreakHyphen/>
      </w:r>
      <w:r w:rsidRPr="00777637">
        <w:t>510 applies to this section in the same way that it applies to Division</w:t>
      </w:r>
      <w:r w:rsidR="00DA1913" w:rsidRPr="00777637">
        <w:t> </w:t>
      </w:r>
      <w:r w:rsidRPr="00777637">
        <w:t>308.</w:t>
      </w:r>
    </w:p>
    <w:p w:rsidR="000E255D" w:rsidRPr="00777637" w:rsidRDefault="000E255D" w:rsidP="000E255D">
      <w:pPr>
        <w:pStyle w:val="subsection"/>
      </w:pPr>
      <w:r w:rsidRPr="00777637">
        <w:tab/>
        <w:t>(5)</w:t>
      </w:r>
      <w:r w:rsidRPr="00777637">
        <w:tab/>
      </w:r>
      <w:r w:rsidR="00DA1913" w:rsidRPr="00777637">
        <w:t>Subsection (</w:t>
      </w:r>
      <w:r w:rsidRPr="00777637">
        <w:t>1) does not apply if:</w:t>
      </w:r>
    </w:p>
    <w:p w:rsidR="000E255D" w:rsidRPr="00777637" w:rsidRDefault="000E255D" w:rsidP="000E255D">
      <w:pPr>
        <w:pStyle w:val="paragraph"/>
      </w:pPr>
      <w:r w:rsidRPr="00777637">
        <w:tab/>
        <w:t>(a)</w:t>
      </w:r>
      <w:r w:rsidRPr="00777637">
        <w:tab/>
        <w:t>the person is an individual; and</w:t>
      </w:r>
    </w:p>
    <w:p w:rsidR="000E255D" w:rsidRPr="00777637" w:rsidRDefault="000E255D" w:rsidP="000E255D">
      <w:pPr>
        <w:pStyle w:val="paragraph"/>
      </w:pPr>
      <w:r w:rsidRPr="00777637">
        <w:lastRenderedPageBreak/>
        <w:tab/>
        <w:t>(b)</w:t>
      </w:r>
      <w:r w:rsidRPr="00777637">
        <w:tab/>
        <w:t>the person possesses the tobacco for his or her personal use.</w:t>
      </w:r>
    </w:p>
    <w:p w:rsidR="000E255D" w:rsidRPr="00777637" w:rsidRDefault="000E255D" w:rsidP="000E255D">
      <w:pPr>
        <w:pStyle w:val="subsection"/>
      </w:pPr>
      <w:r w:rsidRPr="00777637">
        <w:tab/>
        <w:t>(6)</w:t>
      </w:r>
      <w:r w:rsidRPr="00777637">
        <w:tab/>
      </w:r>
      <w:r w:rsidR="00DA1913" w:rsidRPr="00777637">
        <w:t>Subsection (</w:t>
      </w:r>
      <w:r w:rsidRPr="00777637">
        <w:t>1) does not apply if the tobacco is kept or stored at premises specified in:</w:t>
      </w:r>
    </w:p>
    <w:p w:rsidR="000E255D" w:rsidRPr="00777637" w:rsidRDefault="000E255D" w:rsidP="000E255D">
      <w:pPr>
        <w:pStyle w:val="paragraph"/>
      </w:pPr>
      <w:r w:rsidRPr="00777637">
        <w:tab/>
        <w:t>(a)</w:t>
      </w:r>
      <w:r w:rsidRPr="00777637">
        <w:tab/>
        <w:t xml:space="preserve">a licence (within the meaning of the </w:t>
      </w:r>
      <w:r w:rsidRPr="00777637">
        <w:rPr>
          <w:i/>
        </w:rPr>
        <w:t>Excise Act 1901</w:t>
      </w:r>
      <w:r w:rsidRPr="00777637">
        <w:t>) that relates to tobacco; or</w:t>
      </w:r>
    </w:p>
    <w:p w:rsidR="000E255D" w:rsidRPr="00777637" w:rsidRDefault="000E255D" w:rsidP="000E255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0E255D" w:rsidRPr="00777637" w:rsidRDefault="000E255D" w:rsidP="000E255D">
      <w:pPr>
        <w:pStyle w:val="subsection"/>
      </w:pPr>
      <w:r w:rsidRPr="00777637">
        <w:tab/>
        <w:t>(7)</w:t>
      </w:r>
      <w:r w:rsidRPr="00777637">
        <w:tab/>
      </w:r>
      <w:r w:rsidR="00DA1913" w:rsidRPr="00777637">
        <w:t>Subsection (</w:t>
      </w:r>
      <w:r w:rsidRPr="00777637">
        <w:t>1) does not apply if:</w:t>
      </w:r>
    </w:p>
    <w:p w:rsidR="000E255D" w:rsidRPr="00777637" w:rsidRDefault="000E255D" w:rsidP="000E255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0E255D" w:rsidRPr="00777637" w:rsidRDefault="000E255D" w:rsidP="000E255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0E255D" w:rsidRPr="00777637" w:rsidRDefault="000E255D" w:rsidP="000E255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0E255D" w:rsidRPr="00777637" w:rsidRDefault="000E255D" w:rsidP="000E255D">
      <w:pPr>
        <w:pStyle w:val="subsection"/>
      </w:pPr>
      <w:r w:rsidRPr="00777637">
        <w:tab/>
        <w:t>(8)</w:t>
      </w:r>
      <w:r w:rsidRPr="00777637">
        <w:tab/>
      </w:r>
      <w:r w:rsidR="00DA1913" w:rsidRPr="00777637">
        <w:t>Subsection (</w:t>
      </w:r>
      <w:r w:rsidRPr="00777637">
        <w:t>1) does not apply if:</w:t>
      </w:r>
    </w:p>
    <w:p w:rsidR="000E255D" w:rsidRPr="00777637" w:rsidRDefault="000E255D" w:rsidP="000E255D">
      <w:pPr>
        <w:pStyle w:val="paragraph"/>
      </w:pPr>
      <w:r w:rsidRPr="00777637">
        <w:tab/>
        <w:t>(a)</w:t>
      </w:r>
      <w:r w:rsidRPr="00777637">
        <w:tab/>
        <w:t xml:space="preserve">the person has permission (within the meaning of the </w:t>
      </w:r>
      <w:r w:rsidRPr="00777637">
        <w:rPr>
          <w:i/>
        </w:rPr>
        <w:t>Excise Act 1901</w:t>
      </w:r>
      <w:r w:rsidRPr="00777637">
        <w:t>):</w:t>
      </w:r>
    </w:p>
    <w:p w:rsidR="000E255D" w:rsidRPr="00777637" w:rsidRDefault="000E255D" w:rsidP="000E255D">
      <w:pPr>
        <w:pStyle w:val="paragraphsub"/>
      </w:pPr>
      <w:r w:rsidRPr="00777637">
        <w:tab/>
        <w:t>(i)</w:t>
      </w:r>
      <w:r w:rsidRPr="00777637">
        <w:tab/>
        <w:t>to possess the tobacco; or</w:t>
      </w:r>
    </w:p>
    <w:p w:rsidR="000E255D" w:rsidRPr="00777637" w:rsidRDefault="000E255D" w:rsidP="000E255D">
      <w:pPr>
        <w:pStyle w:val="paragraphsub"/>
      </w:pPr>
      <w:r w:rsidRPr="00777637">
        <w:tab/>
        <w:t>(ii)</w:t>
      </w:r>
      <w:r w:rsidRPr="00777637">
        <w:tab/>
        <w:t>to move the tobacco; or</w:t>
      </w:r>
    </w:p>
    <w:p w:rsidR="000E255D" w:rsidRPr="00777637" w:rsidRDefault="000E255D" w:rsidP="000E255D">
      <w:pPr>
        <w:pStyle w:val="paragraph"/>
      </w:pPr>
      <w:r w:rsidRPr="00777637">
        <w:tab/>
        <w:t>(b)</w:t>
      </w:r>
      <w:r w:rsidRPr="00777637">
        <w:tab/>
        <w:t>the tobacco is covered by an authority under section</w:t>
      </w:r>
      <w:r w:rsidR="00DA1913" w:rsidRPr="00777637">
        <w:t> </w:t>
      </w:r>
      <w:r w:rsidRPr="00777637">
        <w:t>55 of that Act; or</w:t>
      </w:r>
    </w:p>
    <w:p w:rsidR="000E255D" w:rsidRPr="00777637" w:rsidRDefault="000E255D" w:rsidP="000E255D">
      <w:pPr>
        <w:pStyle w:val="paragraph"/>
      </w:pPr>
      <w:r w:rsidRPr="00777637">
        <w:tab/>
        <w:t>(c)</w:t>
      </w:r>
      <w:r w:rsidRPr="00777637">
        <w:tab/>
        <w:t>the tobacco has been deemed to be entered for home consumption under subsection</w:t>
      </w:r>
      <w:r w:rsidR="00DA1913" w:rsidRPr="00777637">
        <w:t> </w:t>
      </w:r>
      <w:r w:rsidRPr="00777637">
        <w:t>61C(2) of that Act.</w:t>
      </w:r>
    </w:p>
    <w:p w:rsidR="000E255D" w:rsidRPr="00777637" w:rsidRDefault="000E255D" w:rsidP="000E255D">
      <w:pPr>
        <w:pStyle w:val="subsection"/>
      </w:pPr>
      <w:r w:rsidRPr="00777637">
        <w:tab/>
        <w:t>(9)</w:t>
      </w:r>
      <w:r w:rsidRPr="00777637">
        <w:tab/>
      </w:r>
      <w:r w:rsidR="00DA1913" w:rsidRPr="00777637">
        <w:t>Subsection (</w:t>
      </w:r>
      <w:r w:rsidRPr="00777637">
        <w:t>1) does not apply if:</w:t>
      </w:r>
    </w:p>
    <w:p w:rsidR="000E255D" w:rsidRPr="00777637" w:rsidRDefault="000E255D" w:rsidP="000E255D">
      <w:pPr>
        <w:pStyle w:val="paragraph"/>
      </w:pPr>
      <w:r w:rsidRPr="00777637">
        <w:tab/>
        <w:t>(a)</w:t>
      </w:r>
      <w:r w:rsidRPr="00777637">
        <w:tab/>
        <w:t>any of the following circumstances exist:</w:t>
      </w:r>
    </w:p>
    <w:p w:rsidR="000E255D" w:rsidRPr="00777637" w:rsidRDefault="000E255D" w:rsidP="000E255D">
      <w:pPr>
        <w:pStyle w:val="paragraphsub"/>
      </w:pPr>
      <w:r w:rsidRPr="00777637">
        <w:tab/>
        <w:t>(i)</w:t>
      </w:r>
      <w:r w:rsidRPr="00777637">
        <w:tab/>
      </w:r>
      <w:r w:rsidR="00777637" w:rsidRPr="00777637">
        <w:rPr>
          <w:position w:val="6"/>
          <w:sz w:val="16"/>
        </w:rPr>
        <w:t>*</w:t>
      </w:r>
      <w:r w:rsidRPr="00777637">
        <w:t>excise duty has been paid on the tobacco;</w:t>
      </w:r>
    </w:p>
    <w:p w:rsidR="000E255D" w:rsidRPr="00777637" w:rsidRDefault="000E255D" w:rsidP="000E255D">
      <w:pPr>
        <w:pStyle w:val="paragraphsub"/>
      </w:pPr>
      <w:r w:rsidRPr="00777637">
        <w:tab/>
        <w:t>(ii)</w:t>
      </w:r>
      <w:r w:rsidRPr="00777637">
        <w:tab/>
      </w:r>
      <w:r w:rsidR="00777637" w:rsidRPr="00777637">
        <w:rPr>
          <w:position w:val="6"/>
          <w:sz w:val="16"/>
        </w:rPr>
        <w:t>*</w:t>
      </w:r>
      <w:r w:rsidRPr="00777637">
        <w:t>customs duty has been paid on the tobacco;</w:t>
      </w:r>
    </w:p>
    <w:p w:rsidR="000E255D" w:rsidRPr="00777637" w:rsidRDefault="000E255D" w:rsidP="000E255D">
      <w:pPr>
        <w:pStyle w:val="paragraphsub"/>
      </w:pPr>
      <w:r w:rsidRPr="00777637">
        <w:tab/>
        <w:t>(iii)</w:t>
      </w:r>
      <w:r w:rsidRPr="00777637">
        <w:tab/>
        <w:t>excise duty is not payable on the tobacco because of an exemption under a law of the Commonwealth;</w:t>
      </w:r>
    </w:p>
    <w:p w:rsidR="000E255D" w:rsidRPr="00777637" w:rsidRDefault="000E255D" w:rsidP="000E255D">
      <w:pPr>
        <w:pStyle w:val="paragraphsub"/>
      </w:pPr>
      <w:r w:rsidRPr="00777637">
        <w:lastRenderedPageBreak/>
        <w:tab/>
        <w:t>(iv)</w:t>
      </w:r>
      <w:r w:rsidRPr="00777637">
        <w:tab/>
        <w:t>customs duty is not payable on the tobacco because of an exemption under a law of the Commonwealth; or</w:t>
      </w:r>
    </w:p>
    <w:p w:rsidR="000E255D" w:rsidRPr="00777637" w:rsidRDefault="000E255D" w:rsidP="000E255D">
      <w:pPr>
        <w:pStyle w:val="paragraph"/>
      </w:pPr>
      <w:r w:rsidRPr="00777637">
        <w:tab/>
        <w:t>(b)</w:t>
      </w:r>
      <w:r w:rsidRPr="00777637">
        <w:tab/>
        <w:t>the person has reasonable grounds to suspect that any of those circumstances exist.</w:t>
      </w:r>
    </w:p>
    <w:p w:rsidR="000E255D" w:rsidRPr="00777637" w:rsidRDefault="000E255D" w:rsidP="000E255D">
      <w:pPr>
        <w:pStyle w:val="subsection"/>
      </w:pPr>
      <w:r w:rsidRPr="00777637">
        <w:tab/>
        <w:t>(10)</w:t>
      </w:r>
      <w:r w:rsidRPr="00777637">
        <w:tab/>
        <w:t xml:space="preserve">If person wishes to rely on </w:t>
      </w:r>
      <w:r w:rsidR="00DA1913" w:rsidRPr="00777637">
        <w:t>subsection (</w:t>
      </w:r>
      <w:r w:rsidRPr="00777637">
        <w:t xml:space="preserve">5), (6), (7), (8) or (9) in civil penalty proceedings, the person bears an </w:t>
      </w:r>
      <w:r w:rsidR="00777637" w:rsidRPr="00777637">
        <w:rPr>
          <w:position w:val="6"/>
          <w:sz w:val="16"/>
        </w:rPr>
        <w:t>*</w:t>
      </w:r>
      <w:r w:rsidRPr="00777637">
        <w:t>evidential burden in relation to that matter.</w:t>
      </w:r>
    </w:p>
    <w:p w:rsidR="000E255D" w:rsidRPr="00777637" w:rsidRDefault="000E255D" w:rsidP="000E255D">
      <w:pPr>
        <w:pStyle w:val="ActHead5"/>
      </w:pPr>
      <w:bookmarkStart w:id="463" w:name="_Toc69307521"/>
      <w:r w:rsidRPr="00777637">
        <w:rPr>
          <w:rStyle w:val="CharSectno"/>
        </w:rPr>
        <w:t>295</w:t>
      </w:r>
      <w:r w:rsidR="00777637">
        <w:rPr>
          <w:rStyle w:val="CharSectno"/>
        </w:rPr>
        <w:noBreakHyphen/>
      </w:r>
      <w:r w:rsidRPr="00777637">
        <w:rPr>
          <w:rStyle w:val="CharSectno"/>
        </w:rPr>
        <w:t>80</w:t>
      </w:r>
      <w:r w:rsidRPr="00777637">
        <w:t xml:space="preserve">  Things treated as tobacco</w:t>
      </w:r>
      <w:bookmarkEnd w:id="463"/>
    </w:p>
    <w:p w:rsidR="000E255D" w:rsidRPr="00777637" w:rsidRDefault="000E255D" w:rsidP="000E255D">
      <w:pPr>
        <w:pStyle w:val="subsection"/>
      </w:pPr>
      <w:r w:rsidRPr="00777637">
        <w:tab/>
        <w:t>(1)</w:t>
      </w:r>
      <w:r w:rsidRPr="00777637">
        <w:tab/>
        <w:t>For the purposes of this Division, treat as tobacco any thing (including moisture) added to the tobacco leaf during manufacturing or processing.</w:t>
      </w:r>
    </w:p>
    <w:p w:rsidR="000E255D" w:rsidRPr="00777637" w:rsidRDefault="000E255D" w:rsidP="000E255D">
      <w:pPr>
        <w:pStyle w:val="subsection"/>
      </w:pPr>
      <w:r w:rsidRPr="00777637">
        <w:tab/>
        <w:t>(2)</w:t>
      </w:r>
      <w:r w:rsidRPr="00777637">
        <w:tab/>
        <w:t>To avoid doubt, for the purposes of this Division:</w:t>
      </w:r>
    </w:p>
    <w:p w:rsidR="000E255D" w:rsidRPr="00777637" w:rsidRDefault="000E255D" w:rsidP="000E255D">
      <w:pPr>
        <w:pStyle w:val="paragraph"/>
      </w:pPr>
      <w:r w:rsidRPr="00777637">
        <w:tab/>
        <w:t>(a)</w:t>
      </w:r>
      <w:r w:rsidRPr="00777637">
        <w:tab/>
        <w:t>treat tobacco seed, tobacco plant (whether or not in the ground) and tobacco leaf as tobacco; and</w:t>
      </w:r>
    </w:p>
    <w:p w:rsidR="000E255D" w:rsidRPr="00777637" w:rsidRDefault="000E255D" w:rsidP="008B1B0B">
      <w:pPr>
        <w:pStyle w:val="paragraph"/>
      </w:pPr>
      <w:r w:rsidRPr="00777637">
        <w:tab/>
        <w:t>(b)</w:t>
      </w:r>
      <w:r w:rsidRPr="00777637">
        <w:tab/>
        <w:t>treat cigars, cigarettes and snuff as tobacco.</w:t>
      </w:r>
    </w:p>
    <w:p w:rsidR="003B1F15" w:rsidRPr="00777637" w:rsidRDefault="003B1F15" w:rsidP="00352BC6">
      <w:pPr>
        <w:pStyle w:val="ActHead4"/>
        <w:pageBreakBefore/>
      </w:pPr>
      <w:bookmarkStart w:id="464" w:name="_Toc69307522"/>
      <w:r w:rsidRPr="00777637">
        <w:rPr>
          <w:rStyle w:val="CharSubdNo"/>
        </w:rPr>
        <w:lastRenderedPageBreak/>
        <w:t>Division</w:t>
      </w:r>
      <w:r w:rsidR="00DA1913" w:rsidRPr="00777637">
        <w:rPr>
          <w:rStyle w:val="CharSubdNo"/>
        </w:rPr>
        <w:t> </w:t>
      </w:r>
      <w:r w:rsidRPr="00777637">
        <w:rPr>
          <w:rStyle w:val="CharSubdNo"/>
        </w:rPr>
        <w:t>298</w:t>
      </w:r>
      <w:r w:rsidRPr="00777637">
        <w:t>—</w:t>
      </w:r>
      <w:r w:rsidRPr="00777637">
        <w:rPr>
          <w:rStyle w:val="CharSubdText"/>
        </w:rPr>
        <w:t>Machinery provisions for penalties</w:t>
      </w:r>
      <w:bookmarkEnd w:id="464"/>
    </w:p>
    <w:p w:rsidR="003B1F15" w:rsidRPr="00777637" w:rsidRDefault="003B1F15" w:rsidP="003B1F15">
      <w:pPr>
        <w:pStyle w:val="ActHead4"/>
      </w:pPr>
      <w:bookmarkStart w:id="465" w:name="_Toc69307523"/>
      <w:r w:rsidRPr="00777637">
        <w:rPr>
          <w:rStyle w:val="CharSubdNo"/>
        </w:rPr>
        <w:t>Subdivision</w:t>
      </w:r>
      <w:r w:rsidR="00DA1913" w:rsidRPr="00777637">
        <w:rPr>
          <w:rStyle w:val="CharSubdNo"/>
        </w:rPr>
        <w:t> </w:t>
      </w:r>
      <w:r w:rsidRPr="00777637">
        <w:rPr>
          <w:rStyle w:val="CharSubdNo"/>
        </w:rPr>
        <w:t>298</w:t>
      </w:r>
      <w:r w:rsidR="00777637">
        <w:rPr>
          <w:rStyle w:val="CharSubdNo"/>
        </w:rPr>
        <w:noBreakHyphen/>
      </w:r>
      <w:r w:rsidRPr="00777637">
        <w:rPr>
          <w:rStyle w:val="CharSubdNo"/>
        </w:rPr>
        <w:t>A</w:t>
      </w:r>
      <w:r w:rsidRPr="00777637">
        <w:t>—</w:t>
      </w:r>
      <w:r w:rsidRPr="00777637">
        <w:rPr>
          <w:rStyle w:val="CharSubdText"/>
        </w:rPr>
        <w:t>Administrative penalties</w:t>
      </w:r>
      <w:bookmarkEnd w:id="465"/>
    </w:p>
    <w:p w:rsidR="00EF2BF5" w:rsidRPr="00777637" w:rsidRDefault="00EF2BF5" w:rsidP="00EF2BF5">
      <w:pPr>
        <w:pStyle w:val="TofSectsHeading"/>
      </w:pPr>
      <w:r w:rsidRPr="00777637">
        <w:t>Table of sections</w:t>
      </w:r>
    </w:p>
    <w:p w:rsidR="00DA3FDF" w:rsidRPr="00777637" w:rsidRDefault="00DA3FDF" w:rsidP="00EF2BF5">
      <w:pPr>
        <w:pStyle w:val="TofSectsSection"/>
        <w:rPr>
          <w:noProof/>
        </w:rPr>
      </w:pPr>
      <w:r w:rsidRPr="00777637">
        <w:rPr>
          <w:noProof/>
        </w:rPr>
        <w:t>298</w:t>
      </w:r>
      <w:r w:rsidR="00777637">
        <w:rPr>
          <w:noProof/>
        </w:rPr>
        <w:noBreakHyphen/>
      </w:r>
      <w:r w:rsidRPr="00777637">
        <w:rPr>
          <w:noProof/>
        </w:rPr>
        <w:t>5</w:t>
      </w:r>
      <w:r w:rsidR="005E2B81" w:rsidRPr="00777637">
        <w:rPr>
          <w:noProof/>
        </w:rPr>
        <w:tab/>
      </w:r>
      <w:r w:rsidRPr="00777637">
        <w:rPr>
          <w:noProof/>
        </w:rPr>
        <w:t>Scope of Subdivision</w:t>
      </w:r>
    </w:p>
    <w:p w:rsidR="00EF2BF5" w:rsidRPr="00777637" w:rsidRDefault="00EF2BF5" w:rsidP="00EF2BF5">
      <w:pPr>
        <w:pStyle w:val="TofSectsSection"/>
      </w:pPr>
      <w:r w:rsidRPr="00777637">
        <w:rPr>
          <w:noProof/>
        </w:rPr>
        <w:t>298</w:t>
      </w:r>
      <w:r w:rsidR="00777637">
        <w:rPr>
          <w:noProof/>
        </w:rPr>
        <w:noBreakHyphen/>
      </w:r>
      <w:r w:rsidRPr="00777637">
        <w:rPr>
          <w:noProof/>
        </w:rPr>
        <w:t>10</w:t>
      </w:r>
      <w:r w:rsidRPr="00777637">
        <w:rPr>
          <w:noProof/>
        </w:rPr>
        <w:tab/>
      </w:r>
      <w:r w:rsidRPr="00777637">
        <w:t>Notification of liability</w:t>
      </w:r>
    </w:p>
    <w:p w:rsidR="00EF2BF5" w:rsidRPr="00777637" w:rsidRDefault="00EF2BF5" w:rsidP="00EF2BF5">
      <w:pPr>
        <w:pStyle w:val="TofSectsSection"/>
      </w:pPr>
      <w:r w:rsidRPr="00777637">
        <w:rPr>
          <w:noProof/>
        </w:rPr>
        <w:t>298</w:t>
      </w:r>
      <w:r w:rsidR="00777637">
        <w:rPr>
          <w:noProof/>
        </w:rPr>
        <w:noBreakHyphen/>
      </w:r>
      <w:r w:rsidRPr="00777637">
        <w:rPr>
          <w:noProof/>
        </w:rPr>
        <w:t>15</w:t>
      </w:r>
      <w:r w:rsidRPr="00777637">
        <w:rPr>
          <w:noProof/>
        </w:rPr>
        <w:tab/>
      </w:r>
      <w:r w:rsidRPr="00777637">
        <w:t>Due date for penalty</w:t>
      </w:r>
    </w:p>
    <w:p w:rsidR="00EF2BF5" w:rsidRPr="00777637" w:rsidRDefault="00EF2BF5" w:rsidP="00EF2BF5">
      <w:pPr>
        <w:pStyle w:val="TofSectsSection"/>
      </w:pPr>
      <w:r w:rsidRPr="00777637">
        <w:t>298</w:t>
      </w:r>
      <w:r w:rsidR="00777637">
        <w:rPr>
          <w:noProof/>
        </w:rPr>
        <w:noBreakHyphen/>
      </w:r>
      <w:r w:rsidRPr="00777637">
        <w:t>20</w:t>
      </w:r>
      <w:r w:rsidRPr="00777637">
        <w:tab/>
        <w:t>Remission of penalty</w:t>
      </w:r>
    </w:p>
    <w:p w:rsidR="00EF2BF5" w:rsidRPr="00777637" w:rsidRDefault="00EF2BF5" w:rsidP="00EF2BF5">
      <w:pPr>
        <w:pStyle w:val="TofSectsSection"/>
      </w:pPr>
      <w:r w:rsidRPr="00777637">
        <w:t>298</w:t>
      </w:r>
      <w:r w:rsidR="00777637">
        <w:rPr>
          <w:noProof/>
        </w:rPr>
        <w:noBreakHyphen/>
      </w:r>
      <w:r w:rsidRPr="00777637">
        <w:t>25</w:t>
      </w:r>
      <w:r w:rsidRPr="00777637">
        <w:tab/>
        <w:t>General interest charge on unpaid penalty</w:t>
      </w:r>
    </w:p>
    <w:p w:rsidR="00A26236" w:rsidRPr="00777637" w:rsidRDefault="00A26236" w:rsidP="00CD025A">
      <w:pPr>
        <w:pStyle w:val="TofSectsSection"/>
      </w:pPr>
      <w:r w:rsidRPr="00777637">
        <w:t>298</w:t>
      </w:r>
      <w:r w:rsidR="00777637">
        <w:noBreakHyphen/>
      </w:r>
      <w:r w:rsidRPr="00777637">
        <w:t>30</w:t>
      </w:r>
      <w:r w:rsidR="00580551" w:rsidRPr="00777637">
        <w:tab/>
      </w:r>
      <w:r w:rsidRPr="00777637">
        <w:t>Assessment of penalties under Division</w:t>
      </w:r>
      <w:r w:rsidR="00DA1913" w:rsidRPr="00777637">
        <w:t> </w:t>
      </w:r>
      <w:r w:rsidRPr="00777637">
        <w:t>284 or section</w:t>
      </w:r>
      <w:r w:rsidR="00DA1913" w:rsidRPr="00777637">
        <w:t> </w:t>
      </w:r>
      <w:r w:rsidRPr="00777637">
        <w:t>288</w:t>
      </w:r>
      <w:r w:rsidR="00777637">
        <w:noBreakHyphen/>
      </w:r>
      <w:r w:rsidRPr="00777637">
        <w:t>115</w:t>
      </w:r>
    </w:p>
    <w:p w:rsidR="00FF7875" w:rsidRPr="00777637" w:rsidRDefault="00FF7875" w:rsidP="00FF7875">
      <w:pPr>
        <w:pStyle w:val="ActHead5"/>
      </w:pPr>
      <w:bookmarkStart w:id="466" w:name="_Toc69307524"/>
      <w:r w:rsidRPr="00777637">
        <w:rPr>
          <w:rStyle w:val="CharSectno"/>
        </w:rPr>
        <w:t>298</w:t>
      </w:r>
      <w:r w:rsidR="00777637">
        <w:rPr>
          <w:rStyle w:val="CharSectno"/>
        </w:rPr>
        <w:noBreakHyphen/>
      </w:r>
      <w:r w:rsidRPr="00777637">
        <w:rPr>
          <w:rStyle w:val="CharSectno"/>
        </w:rPr>
        <w:t>5</w:t>
      </w:r>
      <w:r w:rsidRPr="00777637">
        <w:t xml:space="preserve">  Scope of Subdivision</w:t>
      </w:r>
      <w:bookmarkEnd w:id="466"/>
    </w:p>
    <w:p w:rsidR="00FF7875" w:rsidRPr="00777637" w:rsidRDefault="00FF7875" w:rsidP="00FF7875">
      <w:pPr>
        <w:pStyle w:val="subsection"/>
      </w:pPr>
      <w:r w:rsidRPr="00777637">
        <w:tab/>
      </w:r>
      <w:r w:rsidRPr="00777637">
        <w:tab/>
        <w:t>This Subdivision applies if:</w:t>
      </w:r>
    </w:p>
    <w:p w:rsidR="00FF7875" w:rsidRPr="00777637" w:rsidRDefault="00FF7875" w:rsidP="00FF7875">
      <w:pPr>
        <w:pStyle w:val="paragraph"/>
      </w:pPr>
      <w:r w:rsidRPr="00777637">
        <w:tab/>
        <w:t>(a)</w:t>
      </w:r>
      <w:r w:rsidRPr="00777637">
        <w:tab/>
        <w:t>an administrative penalty is imposed on an entity by another Division in this Part; or</w:t>
      </w:r>
    </w:p>
    <w:p w:rsidR="00FF7875" w:rsidRPr="00777637" w:rsidRDefault="00FF7875" w:rsidP="00FF7875">
      <w:pPr>
        <w:pStyle w:val="paragraph"/>
      </w:pPr>
      <w:r w:rsidRPr="00777637">
        <w:tab/>
        <w:t>(b)</w:t>
      </w:r>
      <w:r w:rsidRPr="00777637">
        <w:tab/>
        <w:t>a penalty is imposed on an entity by Subdivision</w:t>
      </w:r>
      <w:r w:rsidR="00DA1913" w:rsidRPr="00777637">
        <w:t> </w:t>
      </w:r>
      <w:r w:rsidRPr="00777637">
        <w:t>162</w:t>
      </w:r>
      <w:r w:rsidR="00777637">
        <w:noBreakHyphen/>
      </w:r>
      <w:r w:rsidRPr="00777637">
        <w:t xml:space="preserve">D of the </w:t>
      </w:r>
      <w:r w:rsidR="00777637" w:rsidRPr="00777637">
        <w:rPr>
          <w:position w:val="6"/>
          <w:sz w:val="16"/>
        </w:rPr>
        <w:t>*</w:t>
      </w:r>
      <w:r w:rsidRPr="00777637">
        <w:t>GST Act</w:t>
      </w:r>
      <w:r w:rsidR="00010CC4" w:rsidRPr="00777637">
        <w:t>; or</w:t>
      </w:r>
    </w:p>
    <w:p w:rsidR="00A4223E" w:rsidRPr="00777637" w:rsidRDefault="00010CC4" w:rsidP="00A4223E">
      <w:pPr>
        <w:pStyle w:val="paragraph"/>
      </w:pPr>
      <w:r w:rsidRPr="00777637">
        <w:tab/>
        <w:t>(c)</w:t>
      </w:r>
      <w:r w:rsidRPr="00777637">
        <w:tab/>
        <w:t xml:space="preserve">an administrative penalty is imposed on an entity by a provision of </w:t>
      </w:r>
      <w:r w:rsidR="000B6D56" w:rsidRPr="00777637">
        <w:t>Subdivision</w:t>
      </w:r>
      <w:r w:rsidR="00DA1913" w:rsidRPr="00777637">
        <w:t> </w:t>
      </w:r>
      <w:r w:rsidR="000B6D56" w:rsidRPr="00777637">
        <w:t>12</w:t>
      </w:r>
      <w:r w:rsidR="00777637">
        <w:noBreakHyphen/>
      </w:r>
      <w:r w:rsidR="000B6D56" w:rsidRPr="00777637">
        <w:t>H</w:t>
      </w:r>
      <w:r w:rsidR="00982F50" w:rsidRPr="00777637">
        <w:t>, 14</w:t>
      </w:r>
      <w:r w:rsidR="00777637">
        <w:noBreakHyphen/>
      </w:r>
      <w:r w:rsidR="00982F50" w:rsidRPr="00777637">
        <w:t>D or 14</w:t>
      </w:r>
      <w:r w:rsidR="00777637">
        <w:noBreakHyphen/>
      </w:r>
      <w:r w:rsidR="00982F50" w:rsidRPr="00777637">
        <w:t>E</w:t>
      </w:r>
      <w:r w:rsidR="008C1CFD" w:rsidRPr="00777637">
        <w:t>, Division</w:t>
      </w:r>
      <w:r w:rsidR="00DA1913" w:rsidRPr="00777637">
        <w:t> </w:t>
      </w:r>
      <w:r w:rsidR="008C1CFD" w:rsidRPr="00777637">
        <w:t xml:space="preserve">16 or </w:t>
      </w:r>
      <w:r w:rsidR="00C00E2C" w:rsidRPr="00777637">
        <w:t>section</w:t>
      </w:r>
      <w:r w:rsidR="00DA1913" w:rsidRPr="00777637">
        <w:t> </w:t>
      </w:r>
      <w:r w:rsidR="00FE175F" w:rsidRPr="00777637">
        <w:t>384</w:t>
      </w:r>
      <w:r w:rsidR="00777637">
        <w:noBreakHyphen/>
      </w:r>
      <w:r w:rsidR="00FE175F" w:rsidRPr="00777637">
        <w:t xml:space="preserve">15, </w:t>
      </w:r>
      <w:r w:rsidR="00C00E2C" w:rsidRPr="00777637">
        <w:t>420</w:t>
      </w:r>
      <w:r w:rsidR="00777637">
        <w:noBreakHyphen/>
      </w:r>
      <w:r w:rsidR="00C00E2C" w:rsidRPr="00777637">
        <w:t>5 or 426</w:t>
      </w:r>
      <w:r w:rsidR="00777637">
        <w:noBreakHyphen/>
      </w:r>
      <w:r w:rsidR="00C00E2C" w:rsidRPr="00777637">
        <w:t>120</w:t>
      </w:r>
      <w:r w:rsidRPr="00777637">
        <w:t xml:space="preserve"> in </w:t>
      </w:r>
      <w:r w:rsidR="000D6637" w:rsidRPr="00777637">
        <w:t>this Schedule</w:t>
      </w:r>
      <w:r w:rsidR="00A4223E" w:rsidRPr="00777637">
        <w:t>; or</w:t>
      </w:r>
    </w:p>
    <w:p w:rsidR="00010CC4" w:rsidRPr="00777637" w:rsidRDefault="00A4223E" w:rsidP="00010CC4">
      <w:pPr>
        <w:pStyle w:val="paragraph"/>
      </w:pPr>
      <w:r w:rsidRPr="00777637">
        <w:tab/>
        <w:t>(d)</w:t>
      </w:r>
      <w:r w:rsidRPr="00777637">
        <w:tab/>
        <w:t>an administrative penalty is imposed on an entity by section</w:t>
      </w:r>
      <w:r w:rsidR="00DA1913" w:rsidRPr="00777637">
        <w:t> </w:t>
      </w:r>
      <w:r w:rsidRPr="00777637">
        <w:t xml:space="preserve">166 of the </w:t>
      </w:r>
      <w:r w:rsidRPr="00777637">
        <w:rPr>
          <w:i/>
        </w:rPr>
        <w:t>Superannuation Industry (Supervision) Act 1993</w:t>
      </w:r>
      <w:r w:rsidRPr="00777637">
        <w:t>.</w:t>
      </w:r>
    </w:p>
    <w:p w:rsidR="00EF2BF5" w:rsidRPr="00777637" w:rsidRDefault="00EF2BF5" w:rsidP="00EF2BF5">
      <w:pPr>
        <w:pStyle w:val="ActHead5"/>
      </w:pPr>
      <w:bookmarkStart w:id="467" w:name="_Toc69307525"/>
      <w:r w:rsidRPr="00777637">
        <w:rPr>
          <w:rStyle w:val="CharSectno"/>
        </w:rPr>
        <w:t>298</w:t>
      </w:r>
      <w:r w:rsidR="00777637">
        <w:rPr>
          <w:rStyle w:val="CharSectno"/>
        </w:rPr>
        <w:noBreakHyphen/>
      </w:r>
      <w:r w:rsidRPr="00777637">
        <w:rPr>
          <w:rStyle w:val="CharSectno"/>
        </w:rPr>
        <w:t>10</w:t>
      </w:r>
      <w:r w:rsidRPr="00777637">
        <w:t xml:space="preserve">  Notification of liability</w:t>
      </w:r>
      <w:bookmarkEnd w:id="467"/>
    </w:p>
    <w:p w:rsidR="00EF2BF5" w:rsidRPr="00777637" w:rsidRDefault="00EF2BF5" w:rsidP="002624BB">
      <w:pPr>
        <w:pStyle w:val="subsection"/>
      </w:pPr>
      <w:r w:rsidRPr="00777637">
        <w:tab/>
      </w:r>
      <w:r w:rsidRPr="00777637">
        <w:tab/>
        <w:t xml:space="preserve">The Commissioner must give written notice to the entity of the entity’s liability to pay the </w:t>
      </w:r>
      <w:r w:rsidR="00950FE1" w:rsidRPr="00777637">
        <w:t>penalty and of the reasons why the entity is liable to pay the penalty. The Commissioner is not required to give reasons if he or she decides to remit all of the penalty.</w:t>
      </w:r>
    </w:p>
    <w:p w:rsidR="00DD2195" w:rsidRPr="00777637" w:rsidRDefault="00DD2195" w:rsidP="00DD2195">
      <w:pPr>
        <w:pStyle w:val="notetext"/>
      </w:pPr>
      <w:r w:rsidRPr="00777637">
        <w:t>Note:</w:t>
      </w:r>
      <w:r w:rsidRPr="00777637">
        <w:tab/>
        <w:t>Section</w:t>
      </w:r>
      <w:r w:rsidR="00DA1913" w:rsidRPr="00777637">
        <w:t> </w:t>
      </w:r>
      <w:r w:rsidRPr="00777637">
        <w:t xml:space="preserve">25D of the </w:t>
      </w:r>
      <w:r w:rsidRPr="00777637">
        <w:rPr>
          <w:i/>
        </w:rPr>
        <w:t>Acts Interpretation Act 1901</w:t>
      </w:r>
      <w:r w:rsidRPr="00777637">
        <w:t xml:space="preserve"> sets out rules about the contents of a statement of reasons.</w:t>
      </w:r>
    </w:p>
    <w:p w:rsidR="00EF2BF5" w:rsidRPr="00777637" w:rsidRDefault="00EF2BF5" w:rsidP="009067E7">
      <w:pPr>
        <w:pStyle w:val="ActHead5"/>
      </w:pPr>
      <w:bookmarkStart w:id="468" w:name="_Toc69307526"/>
      <w:r w:rsidRPr="00777637">
        <w:rPr>
          <w:rStyle w:val="CharSectno"/>
        </w:rPr>
        <w:lastRenderedPageBreak/>
        <w:t>298</w:t>
      </w:r>
      <w:r w:rsidR="00777637">
        <w:rPr>
          <w:rStyle w:val="CharSectno"/>
        </w:rPr>
        <w:noBreakHyphen/>
      </w:r>
      <w:r w:rsidRPr="00777637">
        <w:rPr>
          <w:rStyle w:val="CharSectno"/>
        </w:rPr>
        <w:t>15</w:t>
      </w:r>
      <w:r w:rsidRPr="00777637">
        <w:t xml:space="preserve">  Due date for penalty</w:t>
      </w:r>
      <w:bookmarkEnd w:id="468"/>
    </w:p>
    <w:p w:rsidR="00EF2BF5" w:rsidRPr="00777637" w:rsidRDefault="00EF2BF5" w:rsidP="009067E7">
      <w:pPr>
        <w:pStyle w:val="subsection"/>
        <w:keepNext/>
        <w:keepLines/>
      </w:pPr>
      <w:r w:rsidRPr="00777637">
        <w:rPr>
          <w:i/>
        </w:rPr>
        <w:tab/>
      </w:r>
      <w:r w:rsidRPr="00777637">
        <w:rPr>
          <w:i/>
        </w:rPr>
        <w:tab/>
      </w:r>
      <w:r w:rsidRPr="00777637">
        <w:t>The penalty becomes due for payment on the day specified in the notice, which must be at least 14 days after the notice is given to the entity.</w:t>
      </w:r>
    </w:p>
    <w:p w:rsidR="00EF2BF5" w:rsidRPr="00777637" w:rsidRDefault="00EF2BF5" w:rsidP="00EF2BF5">
      <w:pPr>
        <w:pStyle w:val="notetext"/>
      </w:pPr>
      <w:r w:rsidRPr="00777637">
        <w:t>Note:</w:t>
      </w:r>
      <w:r w:rsidRPr="00777637">
        <w:tab/>
        <w:t>For provisions about collection and recovery of the penalty, see Part</w:t>
      </w:r>
      <w:r w:rsidR="00DA1913" w:rsidRPr="00777637">
        <w:t> </w:t>
      </w:r>
      <w:r w:rsidRPr="00777637">
        <w:t>4</w:t>
      </w:r>
      <w:r w:rsidR="00777637">
        <w:noBreakHyphen/>
      </w:r>
      <w:r w:rsidRPr="00777637">
        <w:t>15.</w:t>
      </w:r>
    </w:p>
    <w:p w:rsidR="00EF2BF5" w:rsidRPr="00777637" w:rsidRDefault="00EF2BF5" w:rsidP="00EF2BF5">
      <w:pPr>
        <w:pStyle w:val="ActHead5"/>
      </w:pPr>
      <w:bookmarkStart w:id="469" w:name="_Toc69307527"/>
      <w:r w:rsidRPr="00777637">
        <w:rPr>
          <w:rStyle w:val="CharSectno"/>
        </w:rPr>
        <w:t>298</w:t>
      </w:r>
      <w:r w:rsidR="00777637">
        <w:rPr>
          <w:rStyle w:val="CharSectno"/>
        </w:rPr>
        <w:noBreakHyphen/>
      </w:r>
      <w:r w:rsidRPr="00777637">
        <w:rPr>
          <w:rStyle w:val="CharSectno"/>
        </w:rPr>
        <w:t>20</w:t>
      </w:r>
      <w:r w:rsidRPr="00777637">
        <w:t xml:space="preserve">  Remission of penalty</w:t>
      </w:r>
      <w:bookmarkEnd w:id="469"/>
    </w:p>
    <w:p w:rsidR="00EF2BF5" w:rsidRPr="00777637" w:rsidRDefault="00EF2BF5" w:rsidP="002624BB">
      <w:pPr>
        <w:pStyle w:val="subsection"/>
      </w:pPr>
      <w:r w:rsidRPr="00777637">
        <w:tab/>
        <w:t>(1)</w:t>
      </w:r>
      <w:r w:rsidRPr="00777637">
        <w:tab/>
        <w:t>The Commissioner may remit all or a part of the penalty.</w:t>
      </w:r>
    </w:p>
    <w:p w:rsidR="00EF2BF5" w:rsidRPr="00777637" w:rsidRDefault="00EF2BF5" w:rsidP="002624BB">
      <w:pPr>
        <w:pStyle w:val="subsection"/>
      </w:pPr>
      <w:r w:rsidRPr="00777637">
        <w:tab/>
        <w:t>(2)</w:t>
      </w:r>
      <w:r w:rsidRPr="00777637">
        <w:tab/>
        <w:t>If the Commissioner decides:</w:t>
      </w:r>
    </w:p>
    <w:p w:rsidR="00EF2BF5" w:rsidRPr="00777637" w:rsidRDefault="00EF2BF5" w:rsidP="00EF2BF5">
      <w:pPr>
        <w:pStyle w:val="paragraph"/>
      </w:pPr>
      <w:r w:rsidRPr="00777637">
        <w:tab/>
        <w:t>(a)</w:t>
      </w:r>
      <w:r w:rsidRPr="00777637">
        <w:tab/>
        <w:t>not to remit the penalty; or</w:t>
      </w:r>
    </w:p>
    <w:p w:rsidR="00EF2BF5" w:rsidRPr="00777637" w:rsidRDefault="00EF2BF5" w:rsidP="00EF2BF5">
      <w:pPr>
        <w:pStyle w:val="paragraph"/>
      </w:pPr>
      <w:r w:rsidRPr="00777637">
        <w:tab/>
        <w:t>(b)</w:t>
      </w:r>
      <w:r w:rsidRPr="00777637">
        <w:tab/>
        <w:t>to remit only part of the penalty;</w:t>
      </w:r>
    </w:p>
    <w:p w:rsidR="00EF2BF5" w:rsidRPr="00777637" w:rsidRDefault="00EF2BF5" w:rsidP="006B2802">
      <w:pPr>
        <w:pStyle w:val="subsection2"/>
      </w:pPr>
      <w:r w:rsidRPr="00777637">
        <w:t>the Commissioner must give written notice of the decision</w:t>
      </w:r>
      <w:r w:rsidR="00DD2195" w:rsidRPr="00777637">
        <w:t xml:space="preserve"> and the reasons for the decision</w:t>
      </w:r>
      <w:r w:rsidRPr="00777637">
        <w:t xml:space="preserve"> to the entity.</w:t>
      </w:r>
    </w:p>
    <w:p w:rsidR="00F10CD8" w:rsidRPr="00777637" w:rsidRDefault="00F10CD8" w:rsidP="00F10CD8">
      <w:pPr>
        <w:pStyle w:val="notetext"/>
      </w:pPr>
      <w:r w:rsidRPr="00777637">
        <w:t>Note:</w:t>
      </w:r>
      <w:r w:rsidRPr="00777637">
        <w:tab/>
        <w:t>Section</w:t>
      </w:r>
      <w:r w:rsidR="00DA1913" w:rsidRPr="00777637">
        <w:t> </w:t>
      </w:r>
      <w:r w:rsidRPr="00777637">
        <w:t xml:space="preserve">25D of the </w:t>
      </w:r>
      <w:r w:rsidRPr="00777637">
        <w:rPr>
          <w:i/>
        </w:rPr>
        <w:t>Acts Interpretation Act 1901</w:t>
      </w:r>
      <w:r w:rsidRPr="00777637">
        <w:t xml:space="preserve"> sets out rules about the contents of a statement of reasons.</w:t>
      </w:r>
    </w:p>
    <w:p w:rsidR="00EF2BF5" w:rsidRPr="00777637" w:rsidRDefault="00EF2BF5" w:rsidP="002624BB">
      <w:pPr>
        <w:pStyle w:val="subsection"/>
      </w:pPr>
      <w:r w:rsidRPr="00777637">
        <w:tab/>
        <w:t>(3)</w:t>
      </w:r>
      <w:r w:rsidRPr="00777637">
        <w:tab/>
        <w:t>If:</w:t>
      </w:r>
    </w:p>
    <w:p w:rsidR="00EF2BF5" w:rsidRPr="00777637" w:rsidRDefault="00EF2BF5" w:rsidP="00EF2BF5">
      <w:pPr>
        <w:pStyle w:val="paragraph"/>
      </w:pPr>
      <w:r w:rsidRPr="00777637">
        <w:tab/>
        <w:t>(a)</w:t>
      </w:r>
      <w:r w:rsidRPr="00777637">
        <w:tab/>
        <w:t>the Commissioner refuses to any extent to remit an amount of penalty; and</w:t>
      </w:r>
    </w:p>
    <w:p w:rsidR="00EF2BF5" w:rsidRPr="00777637" w:rsidRDefault="00EF2BF5" w:rsidP="00EF2BF5">
      <w:pPr>
        <w:pStyle w:val="paragraph"/>
      </w:pPr>
      <w:r w:rsidRPr="00777637">
        <w:tab/>
        <w:t>(b)</w:t>
      </w:r>
      <w:r w:rsidRPr="00777637">
        <w:tab/>
        <w:t>the amount of penalty payable after the refusal is more than 2</w:t>
      </w:r>
      <w:r w:rsidR="00830045" w:rsidRPr="00777637">
        <w:t xml:space="preserve"> </w:t>
      </w:r>
      <w:r w:rsidRPr="00777637">
        <w:t>penalty units; and</w:t>
      </w:r>
    </w:p>
    <w:p w:rsidR="00EF2BF5" w:rsidRPr="00777637" w:rsidRDefault="00EF2BF5" w:rsidP="00133ECD">
      <w:pPr>
        <w:pStyle w:val="noteToPara"/>
      </w:pPr>
      <w:r w:rsidRPr="00777637">
        <w:t>Note:</w:t>
      </w:r>
      <w:r w:rsidRPr="00777637">
        <w:tab/>
        <w:t>See section</w:t>
      </w:r>
      <w:r w:rsidR="00DA1913" w:rsidRPr="00777637">
        <w:t> </w:t>
      </w:r>
      <w:r w:rsidRPr="00777637">
        <w:t xml:space="preserve">4AA of the </w:t>
      </w:r>
      <w:r w:rsidRPr="00777637">
        <w:rPr>
          <w:i/>
        </w:rPr>
        <w:t xml:space="preserve">Crimes Act 1914 </w:t>
      </w:r>
      <w:r w:rsidRPr="00777637">
        <w:t>for the current value of a penalty unit.</w:t>
      </w:r>
    </w:p>
    <w:p w:rsidR="00EF2BF5" w:rsidRPr="00777637" w:rsidRDefault="00EF2BF5" w:rsidP="00EF2BF5">
      <w:pPr>
        <w:pStyle w:val="paragraph"/>
      </w:pPr>
      <w:r w:rsidRPr="00777637">
        <w:tab/>
        <w:t>(c)</w:t>
      </w:r>
      <w:r w:rsidRPr="00777637">
        <w:tab/>
        <w:t xml:space="preserve">the entity is dissatisfied with the decision; </w:t>
      </w:r>
    </w:p>
    <w:p w:rsidR="00EF2BF5" w:rsidRPr="00777637" w:rsidRDefault="00EF2BF5" w:rsidP="006B2802">
      <w:pPr>
        <w:pStyle w:val="subsection2"/>
      </w:pPr>
      <w:r w:rsidRPr="00777637">
        <w:t>the entity may object against the decision in the manner set out in Part</w:t>
      </w:r>
      <w:r w:rsidR="00830045" w:rsidRPr="00777637">
        <w:t> </w:t>
      </w:r>
      <w:r w:rsidRPr="00777637">
        <w:t>IVC.</w:t>
      </w:r>
    </w:p>
    <w:p w:rsidR="00EF2BF5" w:rsidRPr="00777637" w:rsidRDefault="00EF2BF5" w:rsidP="00EF2BF5">
      <w:pPr>
        <w:pStyle w:val="ActHead5"/>
      </w:pPr>
      <w:bookmarkStart w:id="470" w:name="_Toc69307528"/>
      <w:r w:rsidRPr="00777637">
        <w:rPr>
          <w:rStyle w:val="CharSectno"/>
        </w:rPr>
        <w:t>298</w:t>
      </w:r>
      <w:r w:rsidR="00777637">
        <w:rPr>
          <w:rStyle w:val="CharSectno"/>
        </w:rPr>
        <w:noBreakHyphen/>
      </w:r>
      <w:r w:rsidRPr="00777637">
        <w:rPr>
          <w:rStyle w:val="CharSectno"/>
        </w:rPr>
        <w:t>25</w:t>
      </w:r>
      <w:r w:rsidRPr="00777637">
        <w:t xml:space="preserve">  General interest charge on unpaid penalty</w:t>
      </w:r>
      <w:bookmarkEnd w:id="470"/>
    </w:p>
    <w:p w:rsidR="00EF2BF5" w:rsidRPr="00777637" w:rsidRDefault="00EF2BF5" w:rsidP="002624BB">
      <w:pPr>
        <w:pStyle w:val="subsection"/>
      </w:pPr>
      <w:r w:rsidRPr="00777637">
        <w:tab/>
      </w:r>
      <w:r w:rsidRPr="00777637">
        <w:tab/>
        <w:t xml:space="preserve">If any of the penalty remains unpaid after it is due, the entity is liable to pay the </w:t>
      </w:r>
      <w:r w:rsidR="00777637" w:rsidRPr="00777637">
        <w:rPr>
          <w:position w:val="6"/>
          <w:sz w:val="16"/>
        </w:rPr>
        <w:t>*</w:t>
      </w:r>
      <w:r w:rsidRPr="00777637">
        <w:t>general interest charge on the unpaid amount of the penalty for each day in the period that:</w:t>
      </w:r>
    </w:p>
    <w:p w:rsidR="00EF2BF5" w:rsidRPr="00777637" w:rsidRDefault="00EF2BF5" w:rsidP="00EF2BF5">
      <w:pPr>
        <w:pStyle w:val="paragraph"/>
      </w:pPr>
      <w:r w:rsidRPr="00777637">
        <w:lastRenderedPageBreak/>
        <w:tab/>
        <w:t>(a)</w:t>
      </w:r>
      <w:r w:rsidRPr="00777637">
        <w:tab/>
        <w:t>started at the beginning of the day by which the amount was due to be paid; and</w:t>
      </w:r>
    </w:p>
    <w:p w:rsidR="00EF2BF5" w:rsidRPr="00777637" w:rsidRDefault="00EF2BF5" w:rsidP="00EF2BF5">
      <w:pPr>
        <w:pStyle w:val="paragraph"/>
      </w:pPr>
      <w:r w:rsidRPr="00777637">
        <w:tab/>
        <w:t>(b)</w:t>
      </w:r>
      <w:r w:rsidRPr="00777637">
        <w:tab/>
        <w:t>finishes at the end of the last day, at the end of which, any of the following remains unpaid:</w:t>
      </w:r>
    </w:p>
    <w:p w:rsidR="00EF2BF5" w:rsidRPr="00777637" w:rsidRDefault="00EF2BF5" w:rsidP="00EF2BF5">
      <w:pPr>
        <w:pStyle w:val="paragraphsub"/>
      </w:pPr>
      <w:r w:rsidRPr="00777637">
        <w:tab/>
        <w:t>(i)</w:t>
      </w:r>
      <w:r w:rsidRPr="00777637">
        <w:tab/>
        <w:t>the amount;</w:t>
      </w:r>
    </w:p>
    <w:p w:rsidR="00EF2BF5" w:rsidRPr="00777637" w:rsidRDefault="00EF2BF5" w:rsidP="00EF2BF5">
      <w:pPr>
        <w:pStyle w:val="paragraphsub"/>
      </w:pPr>
      <w:r w:rsidRPr="00777637">
        <w:tab/>
        <w:t>(ii)</w:t>
      </w:r>
      <w:r w:rsidRPr="00777637">
        <w:tab/>
        <w:t>general interest charge on any of the amount.</w:t>
      </w:r>
    </w:p>
    <w:p w:rsidR="00EF2BF5" w:rsidRPr="00777637" w:rsidRDefault="00EF2BF5" w:rsidP="00EF2BF5">
      <w:pPr>
        <w:pStyle w:val="notetext"/>
      </w:pPr>
      <w:r w:rsidRPr="00777637">
        <w:t>Note:</w:t>
      </w:r>
      <w:r w:rsidRPr="00777637">
        <w:tab/>
        <w:t>The general interest charge is worked out under Part</w:t>
      </w:r>
      <w:r w:rsidR="00830045" w:rsidRPr="00777637">
        <w:t> </w:t>
      </w:r>
      <w:r w:rsidRPr="00777637">
        <w:t>IIA.</w:t>
      </w:r>
    </w:p>
    <w:p w:rsidR="00616612" w:rsidRPr="00777637" w:rsidRDefault="00616612" w:rsidP="00616612">
      <w:pPr>
        <w:pStyle w:val="ActHead5"/>
      </w:pPr>
      <w:bookmarkStart w:id="471" w:name="_Toc69307529"/>
      <w:r w:rsidRPr="00777637">
        <w:rPr>
          <w:rStyle w:val="CharSectno"/>
        </w:rPr>
        <w:t>298</w:t>
      </w:r>
      <w:r w:rsidR="00777637">
        <w:rPr>
          <w:rStyle w:val="CharSectno"/>
        </w:rPr>
        <w:noBreakHyphen/>
      </w:r>
      <w:r w:rsidRPr="00777637">
        <w:rPr>
          <w:rStyle w:val="CharSectno"/>
        </w:rPr>
        <w:t>30</w:t>
      </w:r>
      <w:r w:rsidRPr="00777637">
        <w:t xml:space="preserve">  Assessment of penalties under Division</w:t>
      </w:r>
      <w:r w:rsidR="00DA1913" w:rsidRPr="00777637">
        <w:t> </w:t>
      </w:r>
      <w:r w:rsidRPr="00777637">
        <w:t>284 or section</w:t>
      </w:r>
      <w:r w:rsidR="00DA1913" w:rsidRPr="00777637">
        <w:t> </w:t>
      </w:r>
      <w:r w:rsidRPr="00777637">
        <w:t>288</w:t>
      </w:r>
      <w:r w:rsidR="00777637">
        <w:noBreakHyphen/>
      </w:r>
      <w:r w:rsidRPr="00777637">
        <w:t>115</w:t>
      </w:r>
      <w:bookmarkEnd w:id="471"/>
    </w:p>
    <w:p w:rsidR="00EF2BF5" w:rsidRPr="00777637" w:rsidRDefault="00EF2BF5" w:rsidP="002624BB">
      <w:pPr>
        <w:pStyle w:val="subsection"/>
      </w:pPr>
      <w:r w:rsidRPr="00777637">
        <w:tab/>
        <w:t>(1)</w:t>
      </w:r>
      <w:r w:rsidRPr="00777637">
        <w:tab/>
        <w:t xml:space="preserve">The Commissioner must make an assessment of the amount of an administrative penalty under </w:t>
      </w:r>
      <w:r w:rsidR="00A26236" w:rsidRPr="00777637">
        <w:t>Division</w:t>
      </w:r>
      <w:r w:rsidR="00DA1913" w:rsidRPr="00777637">
        <w:t> </w:t>
      </w:r>
      <w:r w:rsidR="00A26236" w:rsidRPr="00777637">
        <w:t>284 or section</w:t>
      </w:r>
      <w:r w:rsidR="00DA1913" w:rsidRPr="00777637">
        <w:t> </w:t>
      </w:r>
      <w:r w:rsidR="00A26236" w:rsidRPr="00777637">
        <w:t>288</w:t>
      </w:r>
      <w:r w:rsidR="00777637">
        <w:noBreakHyphen/>
      </w:r>
      <w:r w:rsidR="00A26236" w:rsidRPr="00777637">
        <w:t>115</w:t>
      </w:r>
      <w:r w:rsidRPr="00777637">
        <w:t>.</w:t>
      </w:r>
    </w:p>
    <w:p w:rsidR="00EF2BF5" w:rsidRPr="00777637" w:rsidRDefault="00EF2BF5" w:rsidP="002624BB">
      <w:pPr>
        <w:pStyle w:val="subsection"/>
      </w:pPr>
      <w:r w:rsidRPr="00777637">
        <w:tab/>
        <w:t>(2)</w:t>
      </w:r>
      <w:r w:rsidRPr="00777637">
        <w:tab/>
        <w:t>An entity that is dissatisfied with such an assessment made about the entity may object against it in the manner set out in Part</w:t>
      </w:r>
      <w:r w:rsidR="00830045" w:rsidRPr="00777637">
        <w:t> </w:t>
      </w:r>
      <w:r w:rsidRPr="00777637">
        <w:t xml:space="preserve">IVC of the </w:t>
      </w:r>
      <w:r w:rsidRPr="00777637">
        <w:rPr>
          <w:i/>
        </w:rPr>
        <w:t>Taxation Administration Act 1953</w:t>
      </w:r>
      <w:r w:rsidRPr="00777637">
        <w:t>.</w:t>
      </w:r>
    </w:p>
    <w:p w:rsidR="00837B5B" w:rsidRPr="00777637" w:rsidRDefault="00837B5B" w:rsidP="00837B5B">
      <w:pPr>
        <w:pStyle w:val="ActHead4"/>
      </w:pPr>
      <w:bookmarkStart w:id="472" w:name="_Toc69307530"/>
      <w:r w:rsidRPr="00777637">
        <w:rPr>
          <w:rStyle w:val="CharSubdNo"/>
        </w:rPr>
        <w:t>Subdivision</w:t>
      </w:r>
      <w:r w:rsidR="00DA1913" w:rsidRPr="00777637">
        <w:rPr>
          <w:rStyle w:val="CharSubdNo"/>
        </w:rPr>
        <w:t> </w:t>
      </w:r>
      <w:r w:rsidRPr="00777637">
        <w:rPr>
          <w:rStyle w:val="CharSubdNo"/>
        </w:rPr>
        <w:t>298</w:t>
      </w:r>
      <w:r w:rsidR="00777637">
        <w:rPr>
          <w:rStyle w:val="CharSubdNo"/>
        </w:rPr>
        <w:noBreakHyphen/>
      </w:r>
      <w:r w:rsidRPr="00777637">
        <w:rPr>
          <w:rStyle w:val="CharSubdNo"/>
        </w:rPr>
        <w:t>B</w:t>
      </w:r>
      <w:r w:rsidRPr="00777637">
        <w:t>—</w:t>
      </w:r>
      <w:r w:rsidRPr="00777637">
        <w:rPr>
          <w:rStyle w:val="CharSubdText"/>
        </w:rPr>
        <w:t>Civil penalties</w:t>
      </w:r>
      <w:bookmarkEnd w:id="472"/>
    </w:p>
    <w:p w:rsidR="00837B5B" w:rsidRPr="00777637" w:rsidRDefault="00837B5B" w:rsidP="00563BFB">
      <w:pPr>
        <w:pStyle w:val="TofSectsHeading"/>
      </w:pPr>
      <w:r w:rsidRPr="00777637">
        <w:t>Table of sections</w:t>
      </w:r>
    </w:p>
    <w:p w:rsidR="00837B5B" w:rsidRPr="00777637" w:rsidRDefault="00837B5B" w:rsidP="00563BFB">
      <w:pPr>
        <w:pStyle w:val="TofSectsSection"/>
        <w:keepLines w:val="0"/>
      </w:pPr>
      <w:r w:rsidRPr="00777637">
        <w:t>298</w:t>
      </w:r>
      <w:r w:rsidR="00777637">
        <w:noBreakHyphen/>
      </w:r>
      <w:r w:rsidRPr="00777637">
        <w:t>80</w:t>
      </w:r>
      <w:r w:rsidRPr="00777637">
        <w:tab/>
        <w:t>Application of Subdivision</w:t>
      </w:r>
    </w:p>
    <w:p w:rsidR="00837B5B" w:rsidRPr="00777637" w:rsidRDefault="00837B5B" w:rsidP="00563BFB">
      <w:pPr>
        <w:pStyle w:val="TofSectsSection"/>
        <w:keepLines w:val="0"/>
      </w:pPr>
      <w:r w:rsidRPr="00777637">
        <w:t>298</w:t>
      </w:r>
      <w:r w:rsidR="00777637">
        <w:noBreakHyphen/>
      </w:r>
      <w:r w:rsidRPr="00777637">
        <w:t>85</w:t>
      </w:r>
      <w:r w:rsidRPr="00777637">
        <w:tab/>
        <w:t>Civil evidence and procedure rules for civil penalty orders</w:t>
      </w:r>
    </w:p>
    <w:p w:rsidR="00837B5B" w:rsidRPr="00777637" w:rsidRDefault="00837B5B" w:rsidP="00563BFB">
      <w:pPr>
        <w:pStyle w:val="TofSectsSection"/>
        <w:keepLines w:val="0"/>
      </w:pPr>
      <w:r w:rsidRPr="00777637">
        <w:t>298</w:t>
      </w:r>
      <w:r w:rsidR="00777637">
        <w:noBreakHyphen/>
      </w:r>
      <w:r w:rsidRPr="00777637">
        <w:t>90</w:t>
      </w:r>
      <w:r w:rsidRPr="00777637">
        <w:tab/>
        <w:t>Civil proceedings after criminal proceedings</w:t>
      </w:r>
    </w:p>
    <w:p w:rsidR="00837B5B" w:rsidRPr="00777637" w:rsidRDefault="00837B5B" w:rsidP="00563BFB">
      <w:pPr>
        <w:pStyle w:val="TofSectsSection"/>
        <w:keepLines w:val="0"/>
      </w:pPr>
      <w:r w:rsidRPr="00777637">
        <w:t>298</w:t>
      </w:r>
      <w:r w:rsidR="00777637">
        <w:noBreakHyphen/>
      </w:r>
      <w:r w:rsidRPr="00777637">
        <w:t>95</w:t>
      </w:r>
      <w:r w:rsidRPr="00777637">
        <w:tab/>
        <w:t>Criminal proceedings during civil proceedings</w:t>
      </w:r>
    </w:p>
    <w:p w:rsidR="00837B5B" w:rsidRPr="00777637" w:rsidRDefault="00837B5B" w:rsidP="00563BFB">
      <w:pPr>
        <w:pStyle w:val="TofSectsSection"/>
        <w:keepLines w:val="0"/>
      </w:pPr>
      <w:r w:rsidRPr="00777637">
        <w:t>298</w:t>
      </w:r>
      <w:r w:rsidR="00777637">
        <w:noBreakHyphen/>
      </w:r>
      <w:r w:rsidRPr="00777637">
        <w:t>100</w:t>
      </w:r>
      <w:r w:rsidRPr="00777637">
        <w:tab/>
        <w:t>Criminal proceedings after civil proceedings</w:t>
      </w:r>
    </w:p>
    <w:p w:rsidR="00837B5B" w:rsidRPr="00777637" w:rsidRDefault="00837B5B" w:rsidP="00563BFB">
      <w:pPr>
        <w:pStyle w:val="TofSectsSection"/>
        <w:keepLines w:val="0"/>
      </w:pPr>
      <w:r w:rsidRPr="00777637">
        <w:t>298</w:t>
      </w:r>
      <w:r w:rsidR="00777637">
        <w:noBreakHyphen/>
      </w:r>
      <w:r w:rsidRPr="00777637">
        <w:t>105</w:t>
      </w:r>
      <w:r w:rsidRPr="00777637">
        <w:tab/>
        <w:t>Evidence given in proceedings for penalty not admissible in criminal proceedings</w:t>
      </w:r>
    </w:p>
    <w:p w:rsidR="00837B5B" w:rsidRPr="00777637" w:rsidRDefault="00837B5B" w:rsidP="00563BFB">
      <w:pPr>
        <w:pStyle w:val="TofSectsSection"/>
        <w:keepLines w:val="0"/>
      </w:pPr>
      <w:r w:rsidRPr="00777637">
        <w:t>298</w:t>
      </w:r>
      <w:r w:rsidR="00777637">
        <w:noBreakHyphen/>
      </w:r>
      <w:r w:rsidRPr="00777637">
        <w:t>110</w:t>
      </w:r>
      <w:r w:rsidRPr="00777637">
        <w:tab/>
        <w:t>Civil double jeopardy</w:t>
      </w:r>
    </w:p>
    <w:p w:rsidR="00636C4A" w:rsidRPr="00777637" w:rsidRDefault="00636C4A" w:rsidP="00563BFB">
      <w:pPr>
        <w:pStyle w:val="ActHead5"/>
      </w:pPr>
      <w:bookmarkStart w:id="473" w:name="_Toc69307531"/>
      <w:r w:rsidRPr="00777637">
        <w:rPr>
          <w:rStyle w:val="CharSectno"/>
        </w:rPr>
        <w:t>298</w:t>
      </w:r>
      <w:r w:rsidR="00777637">
        <w:rPr>
          <w:rStyle w:val="CharSectno"/>
        </w:rPr>
        <w:noBreakHyphen/>
      </w:r>
      <w:r w:rsidRPr="00777637">
        <w:rPr>
          <w:rStyle w:val="CharSectno"/>
        </w:rPr>
        <w:t>80</w:t>
      </w:r>
      <w:r w:rsidRPr="00777637">
        <w:t xml:space="preserve">  Application of Subdivision</w:t>
      </w:r>
      <w:bookmarkEnd w:id="473"/>
    </w:p>
    <w:p w:rsidR="00636C4A" w:rsidRPr="00777637" w:rsidRDefault="00636C4A" w:rsidP="00563BFB">
      <w:pPr>
        <w:pStyle w:val="subsection"/>
        <w:keepNext/>
        <w:keepLines/>
      </w:pPr>
      <w:r w:rsidRPr="00777637">
        <w:tab/>
      </w:r>
      <w:r w:rsidRPr="00777637">
        <w:tab/>
        <w:t xml:space="preserve">This Subdivision applies for the purposes of the following provisions (the </w:t>
      </w:r>
      <w:r w:rsidRPr="00777637">
        <w:rPr>
          <w:b/>
          <w:i/>
        </w:rPr>
        <w:t>civil penalty provisions</w:t>
      </w:r>
      <w:r w:rsidRPr="00777637">
        <w:t>):</w:t>
      </w:r>
    </w:p>
    <w:p w:rsidR="00636C4A" w:rsidRPr="00777637" w:rsidRDefault="00636C4A" w:rsidP="00636C4A">
      <w:pPr>
        <w:pStyle w:val="paragraph"/>
      </w:pPr>
      <w:r w:rsidRPr="00777637">
        <w:tab/>
        <w:t>(a)</w:t>
      </w:r>
      <w:r w:rsidRPr="00777637">
        <w:tab/>
        <w:t>Division</w:t>
      </w:r>
      <w:r w:rsidR="00DA1913" w:rsidRPr="00777637">
        <w:t> </w:t>
      </w:r>
      <w:r w:rsidRPr="00777637">
        <w:t>290 of this Schedule (civil penalties for the promotion and implementation of schemes);</w:t>
      </w:r>
    </w:p>
    <w:p w:rsidR="003C6B1D" w:rsidRPr="00777637" w:rsidRDefault="003C6B1D" w:rsidP="003C6B1D">
      <w:pPr>
        <w:pStyle w:val="paragraph"/>
      </w:pPr>
      <w:r w:rsidRPr="00777637">
        <w:lastRenderedPageBreak/>
        <w:tab/>
        <w:t>(aa)</w:t>
      </w:r>
      <w:r w:rsidRPr="00777637">
        <w:tab/>
        <w:t>subsection</w:t>
      </w:r>
      <w:r w:rsidR="00DA1913" w:rsidRPr="00777637">
        <w:t> </w:t>
      </w:r>
      <w:r w:rsidRPr="00777637">
        <w:t>295</w:t>
      </w:r>
      <w:r w:rsidR="00777637">
        <w:noBreakHyphen/>
      </w:r>
      <w:r w:rsidRPr="00777637">
        <w:t>75(1) in this Schedule (possession of tobacco without relevant documentation);</w:t>
      </w:r>
    </w:p>
    <w:p w:rsidR="00636C4A" w:rsidRPr="00777637" w:rsidRDefault="00636C4A" w:rsidP="00636C4A">
      <w:pPr>
        <w:pStyle w:val="paragraph"/>
      </w:pPr>
      <w:r w:rsidRPr="00777637">
        <w:tab/>
        <w:t>(b)</w:t>
      </w:r>
      <w:r w:rsidRPr="00777637">
        <w:tab/>
        <w:t>Part</w:t>
      </w:r>
      <w:r w:rsidR="00DA1913" w:rsidRPr="00777637">
        <w:t> </w:t>
      </w:r>
      <w:r w:rsidRPr="00777637">
        <w:t xml:space="preserve">5 of the </w:t>
      </w:r>
      <w:r w:rsidRPr="00777637">
        <w:rPr>
          <w:i/>
        </w:rPr>
        <w:t>Tax Agent Services Act 2009</w:t>
      </w:r>
      <w:r w:rsidRPr="00777637">
        <w:t xml:space="preserve"> (civil penalties for providing tax agent services while unregistered and for certain conduct when providing tax agent services).</w:t>
      </w:r>
    </w:p>
    <w:p w:rsidR="00837B5B" w:rsidRPr="00777637" w:rsidRDefault="00837B5B" w:rsidP="00837B5B">
      <w:pPr>
        <w:pStyle w:val="ActHead5"/>
      </w:pPr>
      <w:bookmarkStart w:id="474" w:name="_Toc69307532"/>
      <w:r w:rsidRPr="00777637">
        <w:rPr>
          <w:rStyle w:val="CharSectno"/>
        </w:rPr>
        <w:t>298</w:t>
      </w:r>
      <w:r w:rsidR="00777637">
        <w:rPr>
          <w:rStyle w:val="CharSectno"/>
        </w:rPr>
        <w:noBreakHyphen/>
      </w:r>
      <w:r w:rsidRPr="00777637">
        <w:rPr>
          <w:rStyle w:val="CharSectno"/>
        </w:rPr>
        <w:t>85</w:t>
      </w:r>
      <w:r w:rsidRPr="00777637">
        <w:t xml:space="preserve">  Civil evidence and procedure rules for civil penalty orders</w:t>
      </w:r>
      <w:bookmarkEnd w:id="474"/>
    </w:p>
    <w:p w:rsidR="00837B5B" w:rsidRPr="00777637" w:rsidRDefault="00837B5B" w:rsidP="00837B5B">
      <w:pPr>
        <w:pStyle w:val="subsection"/>
      </w:pPr>
      <w:r w:rsidRPr="00777637">
        <w:tab/>
      </w:r>
      <w:r w:rsidRPr="00777637">
        <w:tab/>
        <w:t>The Federal Court of Australia must apply the rules of evidence and procedure for civil matters when hearing proceedings for a civil penalty order under the civil penalty provisions.</w:t>
      </w:r>
    </w:p>
    <w:p w:rsidR="00837B5B" w:rsidRPr="00777637" w:rsidRDefault="00837B5B" w:rsidP="00837B5B">
      <w:pPr>
        <w:pStyle w:val="ActHead5"/>
      </w:pPr>
      <w:bookmarkStart w:id="475" w:name="_Toc69307533"/>
      <w:r w:rsidRPr="00777637">
        <w:rPr>
          <w:rStyle w:val="CharSectno"/>
        </w:rPr>
        <w:t>298</w:t>
      </w:r>
      <w:r w:rsidR="00777637">
        <w:rPr>
          <w:rStyle w:val="CharSectno"/>
        </w:rPr>
        <w:noBreakHyphen/>
      </w:r>
      <w:r w:rsidRPr="00777637">
        <w:rPr>
          <w:rStyle w:val="CharSectno"/>
        </w:rPr>
        <w:t>90</w:t>
      </w:r>
      <w:r w:rsidRPr="00777637">
        <w:t xml:space="preserve">  Civil proceedings after criminal proceedings</w:t>
      </w:r>
      <w:bookmarkEnd w:id="475"/>
    </w:p>
    <w:p w:rsidR="00837B5B" w:rsidRPr="00777637" w:rsidRDefault="00837B5B" w:rsidP="00837B5B">
      <w:pPr>
        <w:pStyle w:val="subsection"/>
      </w:pPr>
      <w:r w:rsidRPr="00777637">
        <w:tab/>
      </w:r>
      <w:r w:rsidRPr="00777637">
        <w:tab/>
        <w:t>The Court must not make a civil penalty order under the civil penalty provisions against an entity if the entity has been convicted of an offence constituted by conduct that is substantially the same as the conduct in relation to which the civil penalty order would be made.</w:t>
      </w:r>
    </w:p>
    <w:p w:rsidR="00837B5B" w:rsidRPr="00777637" w:rsidRDefault="00837B5B" w:rsidP="00837B5B">
      <w:pPr>
        <w:pStyle w:val="ActHead5"/>
      </w:pPr>
      <w:bookmarkStart w:id="476" w:name="_Toc69307534"/>
      <w:r w:rsidRPr="00777637">
        <w:rPr>
          <w:rStyle w:val="CharSectno"/>
        </w:rPr>
        <w:t>298</w:t>
      </w:r>
      <w:r w:rsidR="00777637">
        <w:rPr>
          <w:rStyle w:val="CharSectno"/>
        </w:rPr>
        <w:noBreakHyphen/>
      </w:r>
      <w:r w:rsidRPr="00777637">
        <w:rPr>
          <w:rStyle w:val="CharSectno"/>
        </w:rPr>
        <w:t>95</w:t>
      </w:r>
      <w:r w:rsidRPr="00777637">
        <w:t xml:space="preserve">  Criminal proceedings during civil proceedings</w:t>
      </w:r>
      <w:bookmarkEnd w:id="476"/>
    </w:p>
    <w:p w:rsidR="00837B5B" w:rsidRPr="00777637" w:rsidRDefault="00837B5B" w:rsidP="00837B5B">
      <w:pPr>
        <w:pStyle w:val="subsection"/>
      </w:pPr>
      <w:r w:rsidRPr="00777637">
        <w:tab/>
        <w:t>(1)</w:t>
      </w:r>
      <w:r w:rsidRPr="00777637">
        <w:tab/>
        <w:t>Proceedings for a civil penalty order under the civil penalty provisions against an entity are stayed if:</w:t>
      </w:r>
    </w:p>
    <w:p w:rsidR="00837B5B" w:rsidRPr="00777637" w:rsidRDefault="00837B5B" w:rsidP="00837B5B">
      <w:pPr>
        <w:pStyle w:val="paragraph"/>
      </w:pPr>
      <w:r w:rsidRPr="00777637">
        <w:tab/>
        <w:t>(a)</w:t>
      </w:r>
      <w:r w:rsidRPr="00777637">
        <w:tab/>
        <w:t>criminal proceedings are started or have already been started against the entity for an offence; and</w:t>
      </w:r>
    </w:p>
    <w:p w:rsidR="00837B5B" w:rsidRPr="00777637" w:rsidRDefault="00837B5B" w:rsidP="00837B5B">
      <w:pPr>
        <w:pStyle w:val="paragraph"/>
      </w:pPr>
      <w:r w:rsidRPr="00777637">
        <w:tab/>
        <w:t>(b)</w:t>
      </w:r>
      <w:r w:rsidRPr="00777637">
        <w:tab/>
        <w:t>the offence is constituted by conduct that is substantially the same as the conduct in relation to which the civil penalty order would be made.</w:t>
      </w:r>
    </w:p>
    <w:p w:rsidR="00837B5B" w:rsidRPr="00777637" w:rsidRDefault="00837B5B" w:rsidP="00837B5B">
      <w:pPr>
        <w:pStyle w:val="subsection"/>
      </w:pPr>
      <w:r w:rsidRPr="00777637">
        <w:tab/>
        <w:t>(2)</w:t>
      </w:r>
      <w:r w:rsidRPr="00777637">
        <w:tab/>
        <w:t>The proceedings for the order may be resumed if the entity is not convicted of the offence. Otherwise, the proceedings for the order are dismissed.</w:t>
      </w:r>
    </w:p>
    <w:p w:rsidR="00837B5B" w:rsidRPr="00777637" w:rsidRDefault="00837B5B" w:rsidP="00837B5B">
      <w:pPr>
        <w:pStyle w:val="ActHead5"/>
      </w:pPr>
      <w:bookmarkStart w:id="477" w:name="_Toc69307535"/>
      <w:r w:rsidRPr="00777637">
        <w:rPr>
          <w:rStyle w:val="CharSectno"/>
        </w:rPr>
        <w:t>298</w:t>
      </w:r>
      <w:r w:rsidR="00777637">
        <w:rPr>
          <w:rStyle w:val="CharSectno"/>
        </w:rPr>
        <w:noBreakHyphen/>
      </w:r>
      <w:r w:rsidRPr="00777637">
        <w:rPr>
          <w:rStyle w:val="CharSectno"/>
        </w:rPr>
        <w:t>100</w:t>
      </w:r>
      <w:r w:rsidRPr="00777637">
        <w:t xml:space="preserve">  Criminal proceedings after civil proceedings</w:t>
      </w:r>
      <w:bookmarkEnd w:id="477"/>
    </w:p>
    <w:p w:rsidR="00837B5B" w:rsidRPr="00777637" w:rsidRDefault="00837B5B" w:rsidP="00837B5B">
      <w:pPr>
        <w:pStyle w:val="subsection"/>
      </w:pPr>
      <w:r w:rsidRPr="00777637">
        <w:tab/>
      </w:r>
      <w:r w:rsidRPr="00777637">
        <w:tab/>
        <w:t xml:space="preserve">Criminal proceedings may be started against an entity for conduct that is substantially the same as conduct in relation to which a civil </w:t>
      </w:r>
      <w:r w:rsidRPr="00777637">
        <w:lastRenderedPageBreak/>
        <w:t>penalty order under the civil penalty provisions could be made regardless of whether a civil penalty order has been made against the entity.</w:t>
      </w:r>
    </w:p>
    <w:p w:rsidR="00837B5B" w:rsidRPr="00777637" w:rsidRDefault="00837B5B" w:rsidP="00837B5B">
      <w:pPr>
        <w:pStyle w:val="ActHead5"/>
      </w:pPr>
      <w:bookmarkStart w:id="478" w:name="_Toc69307536"/>
      <w:r w:rsidRPr="00777637">
        <w:rPr>
          <w:rStyle w:val="CharSectno"/>
        </w:rPr>
        <w:t>298</w:t>
      </w:r>
      <w:r w:rsidR="00777637">
        <w:rPr>
          <w:rStyle w:val="CharSectno"/>
        </w:rPr>
        <w:noBreakHyphen/>
      </w:r>
      <w:r w:rsidRPr="00777637">
        <w:rPr>
          <w:rStyle w:val="CharSectno"/>
        </w:rPr>
        <w:t>105</w:t>
      </w:r>
      <w:r w:rsidRPr="00777637">
        <w:t xml:space="preserve">  Evidence given in proceedings for penalty not admissible in criminal proceedings</w:t>
      </w:r>
      <w:bookmarkEnd w:id="478"/>
    </w:p>
    <w:p w:rsidR="00837B5B" w:rsidRPr="00777637" w:rsidRDefault="00837B5B" w:rsidP="00837B5B">
      <w:pPr>
        <w:pStyle w:val="subsection"/>
      </w:pPr>
      <w:r w:rsidRPr="00777637">
        <w:tab/>
      </w:r>
      <w:r w:rsidRPr="00777637">
        <w:tab/>
        <w:t>Evidence of information given or evidence of production of documents by an entity is not admissible in criminal proceedings against the entity if:</w:t>
      </w:r>
    </w:p>
    <w:p w:rsidR="00837B5B" w:rsidRPr="00777637" w:rsidRDefault="00837B5B" w:rsidP="00837B5B">
      <w:pPr>
        <w:pStyle w:val="paragraph"/>
      </w:pPr>
      <w:r w:rsidRPr="00777637">
        <w:tab/>
        <w:t>(a)</w:t>
      </w:r>
      <w:r w:rsidRPr="00777637">
        <w:tab/>
        <w:t>the entity previously gave the evidence or produced the documents in proceedings for a civil penalty order under the civil penalty provisions against the entity (whether or not the order was made); and</w:t>
      </w:r>
    </w:p>
    <w:p w:rsidR="00837B5B" w:rsidRPr="00777637" w:rsidRDefault="00837B5B" w:rsidP="00837B5B">
      <w:pPr>
        <w:pStyle w:val="paragraph"/>
      </w:pPr>
      <w:r w:rsidRPr="00777637">
        <w:tab/>
        <w:t>(b)</w:t>
      </w:r>
      <w:r w:rsidRPr="00777637">
        <w:tab/>
        <w:t>the conduct alleged to constitute the offence is substantially the same as the conduct in relation to which the civil penalty order was sought.</w:t>
      </w:r>
    </w:p>
    <w:p w:rsidR="00837B5B" w:rsidRPr="00777637" w:rsidRDefault="00837B5B" w:rsidP="00837B5B">
      <w:pPr>
        <w:pStyle w:val="subsection2"/>
      </w:pPr>
      <w:r w:rsidRPr="00777637">
        <w:t>However, this does not apply to a criminal proceeding in respect of the falsity of the evidence given by the entity in the proceedings for the civil penalty order.</w:t>
      </w:r>
    </w:p>
    <w:p w:rsidR="00837B5B" w:rsidRPr="00777637" w:rsidRDefault="00837B5B" w:rsidP="00837B5B">
      <w:pPr>
        <w:pStyle w:val="ActHead5"/>
      </w:pPr>
      <w:bookmarkStart w:id="479" w:name="_Toc69307537"/>
      <w:r w:rsidRPr="00777637">
        <w:rPr>
          <w:rStyle w:val="CharSectno"/>
        </w:rPr>
        <w:t>298</w:t>
      </w:r>
      <w:r w:rsidR="00777637">
        <w:rPr>
          <w:rStyle w:val="CharSectno"/>
        </w:rPr>
        <w:noBreakHyphen/>
      </w:r>
      <w:r w:rsidRPr="00777637">
        <w:rPr>
          <w:rStyle w:val="CharSectno"/>
        </w:rPr>
        <w:t>110</w:t>
      </w:r>
      <w:r w:rsidRPr="00777637">
        <w:t xml:space="preserve">  Civil double jeopardy</w:t>
      </w:r>
      <w:bookmarkEnd w:id="479"/>
    </w:p>
    <w:p w:rsidR="00837B5B" w:rsidRPr="00777637" w:rsidRDefault="00837B5B" w:rsidP="00837B5B">
      <w:pPr>
        <w:pStyle w:val="subsection"/>
      </w:pPr>
      <w:r w:rsidRPr="00777637">
        <w:tab/>
      </w:r>
      <w:r w:rsidRPr="00777637">
        <w:tab/>
        <w:t xml:space="preserve">If an entity is ordered to pay a civil penalty under the civil penalty provisions in respect of particular conduct, the entity is not liable to a civil penalty under some other provision of a </w:t>
      </w:r>
      <w:r w:rsidR="00777637" w:rsidRPr="00777637">
        <w:rPr>
          <w:position w:val="6"/>
          <w:sz w:val="16"/>
        </w:rPr>
        <w:t>*</w:t>
      </w:r>
      <w:r w:rsidRPr="00777637">
        <w:t>Commonwealth law in respect of that conduct.</w:t>
      </w:r>
    </w:p>
    <w:p w:rsidR="003C6B1D" w:rsidRPr="00777637" w:rsidRDefault="003C6B1D" w:rsidP="003C6B1D">
      <w:pPr>
        <w:pStyle w:val="ActHead3"/>
        <w:pageBreakBefore/>
      </w:pPr>
      <w:bookmarkStart w:id="480" w:name="_Toc69307538"/>
      <w:r w:rsidRPr="00777637">
        <w:rPr>
          <w:rStyle w:val="CharDivNo"/>
        </w:rPr>
        <w:lastRenderedPageBreak/>
        <w:t>Part</w:t>
      </w:r>
      <w:r w:rsidR="00DA1913" w:rsidRPr="00777637">
        <w:rPr>
          <w:rStyle w:val="CharDivNo"/>
        </w:rPr>
        <w:t> </w:t>
      </w:r>
      <w:r w:rsidRPr="00777637">
        <w:rPr>
          <w:rStyle w:val="CharDivNo"/>
        </w:rPr>
        <w:t>4</w:t>
      </w:r>
      <w:r w:rsidR="00777637">
        <w:rPr>
          <w:rStyle w:val="CharDivNo"/>
        </w:rPr>
        <w:noBreakHyphen/>
      </w:r>
      <w:r w:rsidRPr="00777637">
        <w:rPr>
          <w:rStyle w:val="CharDivNo"/>
        </w:rPr>
        <w:t>30</w:t>
      </w:r>
      <w:r w:rsidRPr="00777637">
        <w:t>—</w:t>
      </w:r>
      <w:r w:rsidRPr="00777637">
        <w:rPr>
          <w:rStyle w:val="CharDivText"/>
        </w:rPr>
        <w:t>Offences and prosecutions</w:t>
      </w:r>
      <w:bookmarkEnd w:id="480"/>
    </w:p>
    <w:p w:rsidR="003C6B1D" w:rsidRPr="00777637" w:rsidRDefault="003C6B1D" w:rsidP="003C6B1D">
      <w:pPr>
        <w:pStyle w:val="ActHead4"/>
      </w:pPr>
      <w:bookmarkStart w:id="481" w:name="_Toc69307539"/>
      <w:r w:rsidRPr="00777637">
        <w:rPr>
          <w:rStyle w:val="CharSubdNo"/>
        </w:rPr>
        <w:t>Division</w:t>
      </w:r>
      <w:r w:rsidR="00DA1913" w:rsidRPr="00777637">
        <w:rPr>
          <w:rStyle w:val="CharSubdNo"/>
        </w:rPr>
        <w:t> </w:t>
      </w:r>
      <w:r w:rsidRPr="00777637">
        <w:rPr>
          <w:rStyle w:val="CharSubdNo"/>
        </w:rPr>
        <w:t>308</w:t>
      </w:r>
      <w:r w:rsidRPr="00777637">
        <w:t>—</w:t>
      </w:r>
      <w:r w:rsidRPr="00777637">
        <w:rPr>
          <w:rStyle w:val="CharSubdText"/>
        </w:rPr>
        <w:t>Offences relating to tobacco</w:t>
      </w:r>
      <w:bookmarkEnd w:id="481"/>
    </w:p>
    <w:p w:rsidR="003C6B1D" w:rsidRPr="00777637" w:rsidRDefault="003C6B1D" w:rsidP="003C6B1D">
      <w:pPr>
        <w:pStyle w:val="TofSectsHeading"/>
      </w:pPr>
      <w:r w:rsidRPr="00777637">
        <w:t>Table of Subdivisions</w:t>
      </w:r>
    </w:p>
    <w:p w:rsidR="003C6B1D" w:rsidRPr="00777637" w:rsidRDefault="003C6B1D" w:rsidP="003C6B1D">
      <w:pPr>
        <w:pStyle w:val="TofSectsSubdiv"/>
      </w:pPr>
      <w:r w:rsidRPr="00777637">
        <w:tab/>
        <w:t>Guide to Division</w:t>
      </w:r>
      <w:r w:rsidR="00DA1913" w:rsidRPr="00777637">
        <w:t> </w:t>
      </w:r>
      <w:r w:rsidRPr="00777637">
        <w:t>308</w:t>
      </w:r>
    </w:p>
    <w:p w:rsidR="003C6B1D" w:rsidRPr="00777637" w:rsidRDefault="003C6B1D" w:rsidP="003C6B1D">
      <w:pPr>
        <w:pStyle w:val="TofSectsSubdiv"/>
      </w:pPr>
      <w:r w:rsidRPr="00777637">
        <w:t>308</w:t>
      </w:r>
      <w:r w:rsidR="00777637">
        <w:noBreakHyphen/>
      </w:r>
      <w:r w:rsidRPr="00777637">
        <w:t>A</w:t>
      </w:r>
      <w:r w:rsidRPr="00777637">
        <w:tab/>
        <w:t>Reasonable suspicion offences relating to tobacco</w:t>
      </w:r>
    </w:p>
    <w:p w:rsidR="003C6B1D" w:rsidRPr="00777637" w:rsidRDefault="003C6B1D" w:rsidP="003C6B1D">
      <w:pPr>
        <w:pStyle w:val="TofSectsSubdiv"/>
      </w:pPr>
      <w:r w:rsidRPr="00777637">
        <w:t>308</w:t>
      </w:r>
      <w:r w:rsidR="00777637">
        <w:noBreakHyphen/>
      </w:r>
      <w:r w:rsidRPr="00777637">
        <w:t>B</w:t>
      </w:r>
      <w:r w:rsidRPr="00777637">
        <w:tab/>
        <w:t>Fault</w:t>
      </w:r>
      <w:r w:rsidR="00777637">
        <w:noBreakHyphen/>
      </w:r>
      <w:r w:rsidRPr="00777637">
        <w:t>based offences of possession, production and manufacture</w:t>
      </w:r>
    </w:p>
    <w:p w:rsidR="003C6B1D" w:rsidRPr="00777637" w:rsidRDefault="003C6B1D" w:rsidP="003C6B1D">
      <w:pPr>
        <w:pStyle w:val="TofSectsSubdiv"/>
      </w:pPr>
      <w:r w:rsidRPr="00777637">
        <w:t>308</w:t>
      </w:r>
      <w:r w:rsidR="00777637">
        <w:noBreakHyphen/>
      </w:r>
      <w:r w:rsidRPr="00777637">
        <w:t>C</w:t>
      </w:r>
      <w:r w:rsidRPr="00777637">
        <w:tab/>
        <w:t>Offences relating to equipment relating to the manufacture or production of tobacco</w:t>
      </w:r>
    </w:p>
    <w:p w:rsidR="003C6B1D" w:rsidRPr="00777637" w:rsidRDefault="003C6B1D" w:rsidP="003C6B1D">
      <w:pPr>
        <w:pStyle w:val="TofSectsSubdiv"/>
      </w:pPr>
      <w:r w:rsidRPr="00777637">
        <w:t>308</w:t>
      </w:r>
      <w:r w:rsidR="00777637">
        <w:noBreakHyphen/>
      </w:r>
      <w:r w:rsidRPr="00777637">
        <w:t>E</w:t>
      </w:r>
      <w:r w:rsidRPr="00777637">
        <w:tab/>
        <w:t>Other provisions</w:t>
      </w:r>
    </w:p>
    <w:p w:rsidR="004A71A2" w:rsidRPr="00777637" w:rsidRDefault="004A71A2" w:rsidP="00444FD5">
      <w:pPr>
        <w:pStyle w:val="ActHead4"/>
      </w:pPr>
      <w:bookmarkStart w:id="482" w:name="_Toc69307540"/>
      <w:r w:rsidRPr="00777637">
        <w:rPr>
          <w:rStyle w:val="CharSubdNo"/>
        </w:rPr>
        <w:t>Guide to Division</w:t>
      </w:r>
      <w:r w:rsidR="00DA1913" w:rsidRPr="00777637">
        <w:rPr>
          <w:rStyle w:val="CharSubdNo"/>
        </w:rPr>
        <w:t> </w:t>
      </w:r>
      <w:r w:rsidRPr="00777637">
        <w:rPr>
          <w:rStyle w:val="CharSubdNo"/>
        </w:rPr>
        <w:t>308</w:t>
      </w:r>
      <w:bookmarkEnd w:id="482"/>
    </w:p>
    <w:p w:rsidR="003C6B1D" w:rsidRPr="00777637" w:rsidRDefault="003C6B1D" w:rsidP="003C6B1D">
      <w:pPr>
        <w:pStyle w:val="ActHead5"/>
      </w:pPr>
      <w:bookmarkStart w:id="483" w:name="_Toc69307541"/>
      <w:r w:rsidRPr="00777637">
        <w:rPr>
          <w:rStyle w:val="CharSectno"/>
        </w:rPr>
        <w:t>308</w:t>
      </w:r>
      <w:r w:rsidR="00777637">
        <w:rPr>
          <w:rStyle w:val="CharSectno"/>
        </w:rPr>
        <w:noBreakHyphen/>
      </w:r>
      <w:r w:rsidRPr="00777637">
        <w:rPr>
          <w:rStyle w:val="CharSectno"/>
        </w:rPr>
        <w:t>1</w:t>
      </w:r>
      <w:r w:rsidRPr="00777637">
        <w:t xml:space="preserve">  What this Division is about</w:t>
      </w:r>
      <w:bookmarkEnd w:id="483"/>
    </w:p>
    <w:p w:rsidR="003C6B1D" w:rsidRPr="00777637" w:rsidRDefault="003C6B1D" w:rsidP="003C6B1D">
      <w:pPr>
        <w:pStyle w:val="SOText"/>
      </w:pPr>
      <w:r w:rsidRPr="00777637">
        <w:t>This Division sets out offences and related provisions relating to tobacco.</w:t>
      </w:r>
    </w:p>
    <w:p w:rsidR="004A71A2" w:rsidRPr="00777637" w:rsidRDefault="004A71A2" w:rsidP="004A71A2">
      <w:pPr>
        <w:pStyle w:val="ActHead4"/>
      </w:pPr>
      <w:bookmarkStart w:id="484" w:name="_Toc69307542"/>
      <w:r w:rsidRPr="00777637">
        <w:rPr>
          <w:rStyle w:val="CharSubdNo"/>
        </w:rPr>
        <w:t>Subdivision</w:t>
      </w:r>
      <w:r w:rsidR="00DA1913" w:rsidRPr="00777637">
        <w:rPr>
          <w:rStyle w:val="CharSubdNo"/>
        </w:rPr>
        <w:t> </w:t>
      </w:r>
      <w:r w:rsidRPr="00777637">
        <w:rPr>
          <w:rStyle w:val="CharSubdNo"/>
        </w:rPr>
        <w:t>308</w:t>
      </w:r>
      <w:r w:rsidR="00777637">
        <w:rPr>
          <w:rStyle w:val="CharSubdNo"/>
        </w:rPr>
        <w:noBreakHyphen/>
      </w:r>
      <w:r w:rsidRPr="00777637">
        <w:rPr>
          <w:rStyle w:val="CharSubdNo"/>
        </w:rPr>
        <w:t>A</w:t>
      </w:r>
      <w:r w:rsidRPr="00777637">
        <w:t>—</w:t>
      </w:r>
      <w:r w:rsidRPr="00777637">
        <w:rPr>
          <w:rStyle w:val="CharSubdText"/>
        </w:rPr>
        <w:t>Reasonable suspicion offences relating to tobacco</w:t>
      </w:r>
      <w:bookmarkEnd w:id="484"/>
    </w:p>
    <w:p w:rsidR="004A71A2" w:rsidRPr="00777637" w:rsidRDefault="004A71A2" w:rsidP="004A71A2">
      <w:pPr>
        <w:pStyle w:val="ActHead4"/>
      </w:pPr>
      <w:bookmarkStart w:id="485" w:name="_Toc69307543"/>
      <w:r w:rsidRPr="00777637">
        <w:rPr>
          <w:rStyle w:val="CharSubdNo"/>
        </w:rPr>
        <w:t xml:space="preserve">Guide to </w:t>
      </w:r>
      <w:r w:rsidR="0010795B" w:rsidRPr="00777637">
        <w:rPr>
          <w:rStyle w:val="CharSubdNo"/>
        </w:rPr>
        <w:t>Subd</w:t>
      </w:r>
      <w:r w:rsidRPr="00777637">
        <w:rPr>
          <w:rStyle w:val="CharSubdNo"/>
        </w:rPr>
        <w:t>ivision</w:t>
      </w:r>
      <w:r w:rsidR="00DA1913" w:rsidRPr="00777637">
        <w:rPr>
          <w:rStyle w:val="CharSubdNo"/>
        </w:rPr>
        <w:t> </w:t>
      </w:r>
      <w:r w:rsidRPr="00777637">
        <w:rPr>
          <w:rStyle w:val="CharSubdNo"/>
        </w:rPr>
        <w:t>308</w:t>
      </w:r>
      <w:r w:rsidR="00777637">
        <w:noBreakHyphen/>
      </w:r>
      <w:r w:rsidRPr="00777637">
        <w:t>A</w:t>
      </w:r>
      <w:bookmarkEnd w:id="485"/>
    </w:p>
    <w:p w:rsidR="003C6B1D" w:rsidRPr="00777637" w:rsidRDefault="003C6B1D" w:rsidP="003C6B1D">
      <w:pPr>
        <w:pStyle w:val="ActHead5"/>
      </w:pPr>
      <w:bookmarkStart w:id="486" w:name="_Toc69307544"/>
      <w:r w:rsidRPr="00777637">
        <w:rPr>
          <w:rStyle w:val="CharSectno"/>
        </w:rPr>
        <w:t>308</w:t>
      </w:r>
      <w:r w:rsidR="00777637">
        <w:rPr>
          <w:rStyle w:val="CharSectno"/>
        </w:rPr>
        <w:noBreakHyphen/>
      </w:r>
      <w:r w:rsidRPr="00777637">
        <w:rPr>
          <w:rStyle w:val="CharSectno"/>
        </w:rPr>
        <w:t>5</w:t>
      </w:r>
      <w:r w:rsidRPr="00777637">
        <w:t xml:space="preserve">  What this Subdivision is about</w:t>
      </w:r>
      <w:bookmarkEnd w:id="486"/>
    </w:p>
    <w:p w:rsidR="003C6B1D" w:rsidRPr="00777637" w:rsidRDefault="003C6B1D" w:rsidP="003C6B1D">
      <w:pPr>
        <w:pStyle w:val="SOText"/>
      </w:pPr>
      <w:r w:rsidRPr="00777637">
        <w:t>This Subdivision sets out offences for the possession, sale or buying of tobacco of various quantities where it is reasonable to suspect that none of the following circumstances exist:</w:t>
      </w:r>
    </w:p>
    <w:p w:rsidR="003C6B1D" w:rsidRPr="00777637" w:rsidRDefault="003C6B1D" w:rsidP="003C6B1D">
      <w:pPr>
        <w:pStyle w:val="SOPara"/>
      </w:pPr>
      <w:r w:rsidRPr="00777637">
        <w:tab/>
        <w:t>(a)</w:t>
      </w:r>
      <w:r w:rsidRPr="00777637">
        <w:tab/>
        <w:t>excise duty has been paid on the tobacco;</w:t>
      </w:r>
    </w:p>
    <w:p w:rsidR="003C6B1D" w:rsidRPr="00777637" w:rsidRDefault="003C6B1D" w:rsidP="003C6B1D">
      <w:pPr>
        <w:pStyle w:val="SOPara"/>
      </w:pPr>
      <w:r w:rsidRPr="00777637">
        <w:tab/>
        <w:t>(b)</w:t>
      </w:r>
      <w:r w:rsidRPr="00777637">
        <w:tab/>
        <w:t>customs duty has been paid on the tobacco;</w:t>
      </w:r>
    </w:p>
    <w:p w:rsidR="003C6B1D" w:rsidRPr="00777637" w:rsidRDefault="003C6B1D" w:rsidP="003C6B1D">
      <w:pPr>
        <w:pStyle w:val="SOPara"/>
      </w:pPr>
      <w:r w:rsidRPr="00777637">
        <w:lastRenderedPageBreak/>
        <w:tab/>
        <w:t>(c)</w:t>
      </w:r>
      <w:r w:rsidRPr="00777637">
        <w:tab/>
        <w:t>excise duty is not payable on the tobacco because of an exemption under a law of the Commonwealth;</w:t>
      </w:r>
    </w:p>
    <w:p w:rsidR="003C6B1D" w:rsidRPr="00777637" w:rsidRDefault="003C6B1D" w:rsidP="003C6B1D">
      <w:pPr>
        <w:pStyle w:val="SOPara"/>
      </w:pPr>
      <w:r w:rsidRPr="00777637">
        <w:tab/>
        <w:t>(d)</w:t>
      </w:r>
      <w:r w:rsidRPr="00777637">
        <w:tab/>
        <w:t>customs duty is not payable on the tobacco because of an exemption under a law of the Commonwealth.</w:t>
      </w:r>
    </w:p>
    <w:p w:rsidR="003C6B1D" w:rsidRPr="00777637" w:rsidRDefault="003C6B1D" w:rsidP="003C6B1D">
      <w:pPr>
        <w:pStyle w:val="SOText"/>
      </w:pPr>
      <w:r w:rsidRPr="00777637">
        <w:t>This Subdivision sets out defences to those offences, such as where an accused person has a relevant permission or licence under excise or customs legislation.</w:t>
      </w:r>
    </w:p>
    <w:p w:rsidR="003C6B1D" w:rsidRPr="00777637" w:rsidRDefault="003C6B1D" w:rsidP="003C6B1D">
      <w:pPr>
        <w:pStyle w:val="TofSectsHeading"/>
      </w:pPr>
      <w:r w:rsidRPr="00777637">
        <w:t>Table of sections</w:t>
      </w:r>
    </w:p>
    <w:p w:rsidR="003C6B1D" w:rsidRPr="00777637" w:rsidRDefault="003C6B1D" w:rsidP="003C6B1D">
      <w:pPr>
        <w:pStyle w:val="TofSectsSection"/>
      </w:pPr>
      <w:r w:rsidRPr="00777637">
        <w:t>308</w:t>
      </w:r>
      <w:r w:rsidR="00777637">
        <w:noBreakHyphen/>
      </w:r>
      <w:r w:rsidRPr="00777637">
        <w:t>10</w:t>
      </w:r>
      <w:r w:rsidRPr="00777637">
        <w:tab/>
        <w:t>Possession of tobacco (500 kilograms or above)—reasonable suspicion offence</w:t>
      </w:r>
    </w:p>
    <w:p w:rsidR="003C6B1D" w:rsidRPr="00777637" w:rsidRDefault="003C6B1D" w:rsidP="003C6B1D">
      <w:pPr>
        <w:pStyle w:val="TofSectsSection"/>
      </w:pPr>
      <w:r w:rsidRPr="00777637">
        <w:t>308</w:t>
      </w:r>
      <w:r w:rsidR="00777637">
        <w:noBreakHyphen/>
      </w:r>
      <w:r w:rsidRPr="00777637">
        <w:t>15</w:t>
      </w:r>
      <w:r w:rsidRPr="00777637">
        <w:tab/>
        <w:t>Possession of tobacco (100 kilograms or above)—reasonable suspicion offence</w:t>
      </w:r>
    </w:p>
    <w:p w:rsidR="003C6B1D" w:rsidRPr="00777637" w:rsidRDefault="003C6B1D" w:rsidP="003C6B1D">
      <w:pPr>
        <w:pStyle w:val="TofSectsSection"/>
      </w:pPr>
      <w:r w:rsidRPr="00777637">
        <w:t>308</w:t>
      </w:r>
      <w:r w:rsidR="00777637">
        <w:noBreakHyphen/>
      </w:r>
      <w:r w:rsidRPr="00777637">
        <w:t>20</w:t>
      </w:r>
      <w:r w:rsidRPr="00777637">
        <w:tab/>
        <w:t>Possession of tobacco (5 kg or above)—reasonable suspicion offence</w:t>
      </w:r>
    </w:p>
    <w:p w:rsidR="003C6B1D" w:rsidRPr="00777637" w:rsidRDefault="003C6B1D" w:rsidP="003C6B1D">
      <w:pPr>
        <w:pStyle w:val="TofSectsSection"/>
      </w:pPr>
      <w:r w:rsidRPr="00777637">
        <w:t>308</w:t>
      </w:r>
      <w:r w:rsidR="00777637">
        <w:noBreakHyphen/>
      </w:r>
      <w:r w:rsidRPr="00777637">
        <w:t>25</w:t>
      </w:r>
      <w:r w:rsidRPr="00777637">
        <w:tab/>
        <w:t>Sale of tobacco (500 kilograms or above)—reasonable suspicion offence</w:t>
      </w:r>
    </w:p>
    <w:p w:rsidR="003C6B1D" w:rsidRPr="00777637" w:rsidRDefault="003C6B1D" w:rsidP="003C6B1D">
      <w:pPr>
        <w:pStyle w:val="TofSectsSection"/>
      </w:pPr>
      <w:r w:rsidRPr="00777637">
        <w:t>308</w:t>
      </w:r>
      <w:r w:rsidR="00777637">
        <w:noBreakHyphen/>
      </w:r>
      <w:r w:rsidRPr="00777637">
        <w:t>30</w:t>
      </w:r>
      <w:r w:rsidRPr="00777637">
        <w:tab/>
        <w:t>Sale of tobacco (100 kilograms or above)—reasonable suspicion offence</w:t>
      </w:r>
    </w:p>
    <w:p w:rsidR="003C6B1D" w:rsidRPr="00777637" w:rsidRDefault="003C6B1D" w:rsidP="003C6B1D">
      <w:pPr>
        <w:pStyle w:val="TofSectsSection"/>
      </w:pPr>
      <w:r w:rsidRPr="00777637">
        <w:t>308</w:t>
      </w:r>
      <w:r w:rsidR="00777637">
        <w:noBreakHyphen/>
      </w:r>
      <w:r w:rsidRPr="00777637">
        <w:t>35</w:t>
      </w:r>
      <w:r w:rsidRPr="00777637">
        <w:tab/>
        <w:t>Sale of tobacco (5 kg or above)—reasonable suspicion offence</w:t>
      </w:r>
    </w:p>
    <w:p w:rsidR="003C6B1D" w:rsidRPr="00777637" w:rsidRDefault="003C6B1D" w:rsidP="003C6B1D">
      <w:pPr>
        <w:pStyle w:val="TofSectsSection"/>
      </w:pPr>
      <w:r w:rsidRPr="00777637">
        <w:t>308</w:t>
      </w:r>
      <w:r w:rsidR="00777637">
        <w:noBreakHyphen/>
      </w:r>
      <w:r w:rsidRPr="00777637">
        <w:t>40</w:t>
      </w:r>
      <w:r w:rsidRPr="00777637">
        <w:tab/>
        <w:t>Buying of tobacco (500 kilograms or above)—reasonable suspicion offence</w:t>
      </w:r>
    </w:p>
    <w:p w:rsidR="003C6B1D" w:rsidRPr="00777637" w:rsidRDefault="003C6B1D" w:rsidP="003C6B1D">
      <w:pPr>
        <w:pStyle w:val="TofSectsSection"/>
      </w:pPr>
      <w:r w:rsidRPr="00777637">
        <w:t>308</w:t>
      </w:r>
      <w:r w:rsidR="00777637">
        <w:noBreakHyphen/>
      </w:r>
      <w:r w:rsidRPr="00777637">
        <w:t>45</w:t>
      </w:r>
      <w:r w:rsidRPr="00777637">
        <w:tab/>
        <w:t>Buying of tobacco (100 kilograms or above)—reasonable suspicion offence</w:t>
      </w:r>
    </w:p>
    <w:p w:rsidR="003C6B1D" w:rsidRPr="00777637" w:rsidRDefault="003C6B1D" w:rsidP="003C6B1D">
      <w:pPr>
        <w:pStyle w:val="TofSectsSection"/>
      </w:pPr>
      <w:r w:rsidRPr="00777637">
        <w:t>308</w:t>
      </w:r>
      <w:r w:rsidR="00777637">
        <w:noBreakHyphen/>
      </w:r>
      <w:r w:rsidRPr="00777637">
        <w:t>50</w:t>
      </w:r>
      <w:r w:rsidRPr="00777637">
        <w:tab/>
        <w:t>Buying of tobacco (5 kg or above)—reasonable suspicion offence</w:t>
      </w:r>
    </w:p>
    <w:p w:rsidR="003C6B1D" w:rsidRPr="00777637" w:rsidRDefault="003C6B1D" w:rsidP="003C6B1D">
      <w:pPr>
        <w:pStyle w:val="TofSectsSection"/>
      </w:pPr>
      <w:r w:rsidRPr="00777637">
        <w:t>308</w:t>
      </w:r>
      <w:r w:rsidR="00777637">
        <w:noBreakHyphen/>
      </w:r>
      <w:r w:rsidRPr="00777637">
        <w:t>55</w:t>
      </w:r>
      <w:r w:rsidRPr="00777637">
        <w:tab/>
        <w:t>Matters taken to satisfy “reasonable to suspect” requirement</w:t>
      </w:r>
    </w:p>
    <w:p w:rsidR="003C6B1D" w:rsidRPr="00777637" w:rsidRDefault="003C6B1D" w:rsidP="003C6B1D">
      <w:pPr>
        <w:pStyle w:val="ActHead5"/>
      </w:pPr>
      <w:bookmarkStart w:id="487" w:name="_Toc69307545"/>
      <w:r w:rsidRPr="00777637">
        <w:rPr>
          <w:rStyle w:val="CharSectno"/>
        </w:rPr>
        <w:t>308</w:t>
      </w:r>
      <w:r w:rsidR="00777637">
        <w:rPr>
          <w:rStyle w:val="CharSectno"/>
        </w:rPr>
        <w:noBreakHyphen/>
      </w:r>
      <w:r w:rsidRPr="00777637">
        <w:rPr>
          <w:rStyle w:val="CharSectno"/>
        </w:rPr>
        <w:t>10</w:t>
      </w:r>
      <w:r w:rsidRPr="00777637">
        <w:t xml:space="preserve">  Possession of tobacco (500 kilograms or above)—reasonable suspicion offence</w:t>
      </w:r>
      <w:bookmarkEnd w:id="487"/>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possesses a thing; and</w:t>
      </w:r>
    </w:p>
    <w:p w:rsidR="003C6B1D" w:rsidRPr="00777637" w:rsidRDefault="003C6B1D" w:rsidP="003C6B1D">
      <w:pPr>
        <w:pStyle w:val="paragraph"/>
      </w:pPr>
      <w:r w:rsidRPr="00777637">
        <w:tab/>
        <w:t>(b)</w:t>
      </w:r>
      <w:r w:rsidRPr="00777637">
        <w:tab/>
        <w:t>the thing is tobacco (other than tobacco seed or tobacco plant); and</w:t>
      </w:r>
    </w:p>
    <w:p w:rsidR="003C6B1D" w:rsidRPr="00777637" w:rsidRDefault="003C6B1D" w:rsidP="003C6B1D">
      <w:pPr>
        <w:pStyle w:val="paragraph"/>
      </w:pPr>
      <w:r w:rsidRPr="00777637">
        <w:tab/>
        <w:t>(c)</w:t>
      </w:r>
      <w:r w:rsidRPr="00777637">
        <w:tab/>
        <w:t>the place in which the person possesses the tobacco is in Australia but not in an external Territory; and</w:t>
      </w:r>
    </w:p>
    <w:p w:rsidR="003C6B1D" w:rsidRPr="00777637" w:rsidRDefault="003C6B1D" w:rsidP="003C6B1D">
      <w:pPr>
        <w:pStyle w:val="paragraph"/>
      </w:pPr>
      <w:r w:rsidRPr="00777637">
        <w:tab/>
        <w:t>(d)</w:t>
      </w:r>
      <w:r w:rsidRPr="00777637">
        <w:tab/>
        <w:t>it is reasonable to suspect that none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lastRenderedPageBreak/>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and</w:t>
      </w:r>
    </w:p>
    <w:p w:rsidR="003C6B1D" w:rsidRPr="00777637" w:rsidRDefault="003C6B1D" w:rsidP="003C6B1D">
      <w:pPr>
        <w:pStyle w:val="paragraph"/>
      </w:pPr>
      <w:r w:rsidRPr="00777637">
        <w:tab/>
        <w:t>(e)</w:t>
      </w:r>
      <w:r w:rsidRPr="00777637">
        <w:tab/>
        <w:t>the weight of the tobacco is 500 kilograms or above.</w:t>
      </w:r>
    </w:p>
    <w:p w:rsidR="003C6B1D" w:rsidRPr="00777637" w:rsidRDefault="003C6B1D" w:rsidP="003C6B1D">
      <w:pPr>
        <w:pStyle w:val="Penalty"/>
      </w:pPr>
      <w:r w:rsidRPr="00777637">
        <w:t>Penalty:</w:t>
      </w:r>
      <w:r w:rsidRPr="00777637">
        <w:tab/>
        <w:t>5 years imprisonment or the greater of the following, or both 5 years imprisonment and the greater of the following:</w:t>
      </w:r>
    </w:p>
    <w:p w:rsidR="003C6B1D" w:rsidRPr="00777637" w:rsidRDefault="003C6B1D" w:rsidP="003C6B1D">
      <w:pPr>
        <w:pStyle w:val="paragraph"/>
      </w:pPr>
      <w:r w:rsidRPr="00777637">
        <w:tab/>
        <w:t>(a)</w:t>
      </w:r>
      <w:r w:rsidRPr="00777637">
        <w:tab/>
        <w:t>1,000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tab/>
        <w:t>(a)</w:t>
      </w:r>
      <w:r w:rsidRPr="00777637">
        <w:tab/>
        <w:t xml:space="preserve">for tobacco (other than tobacco leaf)—the amount of excise duty that would be payable assuming that 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1)(d).</w:t>
      </w:r>
    </w:p>
    <w:p w:rsidR="003C6B1D" w:rsidRPr="00777637" w:rsidRDefault="003C6B1D" w:rsidP="003C6B1D">
      <w:pPr>
        <w:pStyle w:val="subsection"/>
      </w:pPr>
      <w:r w:rsidRPr="00777637">
        <w:tab/>
        <w:t>(6)</w:t>
      </w:r>
      <w:r w:rsidRPr="00777637">
        <w:tab/>
        <w:t xml:space="preserve">Absolute liability applies to </w:t>
      </w:r>
      <w:r w:rsidR="00DA1913" w:rsidRPr="00777637">
        <w:t>paragraph (</w:t>
      </w:r>
      <w:r w:rsidRPr="00777637">
        <w:t>1)(e).</w:t>
      </w:r>
    </w:p>
    <w:p w:rsidR="003C6B1D" w:rsidRPr="00777637" w:rsidRDefault="003C6B1D" w:rsidP="003C6B1D">
      <w:pPr>
        <w:pStyle w:val="subsection"/>
      </w:pPr>
      <w:r w:rsidRPr="00777637">
        <w:lastRenderedPageBreak/>
        <w:tab/>
        <w:t>(7)</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(8)</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8)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(9)</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 xml:space="preserve">the person has permission (within the meaning of the </w:t>
      </w:r>
      <w:r w:rsidRPr="00777637">
        <w:rPr>
          <w:i/>
        </w:rPr>
        <w:t>Excise Act 1901</w:t>
      </w:r>
      <w:r w:rsidRPr="00777637">
        <w:t>):</w:t>
      </w:r>
    </w:p>
    <w:p w:rsidR="003C6B1D" w:rsidRPr="00777637" w:rsidRDefault="003C6B1D" w:rsidP="003C6B1D">
      <w:pPr>
        <w:pStyle w:val="paragraphsub"/>
      </w:pPr>
      <w:r w:rsidRPr="00777637">
        <w:tab/>
        <w:t>(i)</w:t>
      </w:r>
      <w:r w:rsidRPr="00777637">
        <w:tab/>
        <w:t>to possess the tobacco; or</w:t>
      </w:r>
    </w:p>
    <w:p w:rsidR="003C6B1D" w:rsidRPr="00777637" w:rsidRDefault="003C6B1D" w:rsidP="003C6B1D">
      <w:pPr>
        <w:pStyle w:val="paragraphsub"/>
      </w:pPr>
      <w:r w:rsidRPr="00777637">
        <w:tab/>
        <w:t>(ii)</w:t>
      </w:r>
      <w:r w:rsidRPr="00777637">
        <w:tab/>
        <w:t>to move the tobacco; or</w:t>
      </w:r>
    </w:p>
    <w:p w:rsidR="003C6B1D" w:rsidRPr="00777637" w:rsidRDefault="003C6B1D" w:rsidP="003C6B1D">
      <w:pPr>
        <w:pStyle w:val="paragraph"/>
      </w:pPr>
      <w:r w:rsidRPr="00777637">
        <w:tab/>
        <w:t>(b)</w:t>
      </w:r>
      <w:r w:rsidRPr="00777637">
        <w:tab/>
        <w:t>the tobacco is covered by an authority under section</w:t>
      </w:r>
      <w:r w:rsidR="00DA1913" w:rsidRPr="00777637">
        <w:t> </w:t>
      </w:r>
      <w:r w:rsidRPr="00777637">
        <w:t>55 of that Act; or</w:t>
      </w:r>
    </w:p>
    <w:p w:rsidR="003C6B1D" w:rsidRPr="00777637" w:rsidRDefault="003C6B1D" w:rsidP="003C6B1D">
      <w:pPr>
        <w:pStyle w:val="paragraph"/>
      </w:pPr>
      <w:r w:rsidRPr="00777637">
        <w:tab/>
        <w:t>(c)</w:t>
      </w:r>
      <w:r w:rsidRPr="00777637">
        <w:tab/>
        <w:t>the tobacco has been deemed to be entered for home consumption under subsection</w:t>
      </w:r>
      <w:r w:rsidR="00DA1913" w:rsidRPr="00777637">
        <w:t> </w:t>
      </w:r>
      <w:r w:rsidRPr="00777637">
        <w:t>61C(2) of that Act.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9)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(10)</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any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lastRenderedPageBreak/>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or</w:t>
      </w:r>
    </w:p>
    <w:p w:rsidR="003C6B1D" w:rsidRPr="00777637" w:rsidRDefault="003C6B1D" w:rsidP="003C6B1D">
      <w:pPr>
        <w:pStyle w:val="paragraph"/>
      </w:pPr>
      <w:r w:rsidRPr="00777637">
        <w:tab/>
        <w:t>(b)</w:t>
      </w:r>
      <w:r w:rsidRPr="00777637">
        <w:tab/>
        <w:t>the person has reasonable grounds to suspect that any of those circumstances exist.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10)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488" w:name="_Toc69307546"/>
      <w:r w:rsidRPr="00777637">
        <w:rPr>
          <w:rStyle w:val="CharSectno"/>
        </w:rPr>
        <w:t>308</w:t>
      </w:r>
      <w:r w:rsidR="00777637">
        <w:rPr>
          <w:rStyle w:val="CharSectno"/>
        </w:rPr>
        <w:noBreakHyphen/>
      </w:r>
      <w:r w:rsidRPr="00777637">
        <w:rPr>
          <w:rStyle w:val="CharSectno"/>
        </w:rPr>
        <w:t>15</w:t>
      </w:r>
      <w:r w:rsidRPr="00777637">
        <w:t xml:space="preserve">  Possession of tobacco (100 kilograms or above)—reasonable suspicion offence</w:t>
      </w:r>
      <w:bookmarkEnd w:id="488"/>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possesses a thing; and</w:t>
      </w:r>
    </w:p>
    <w:p w:rsidR="003C6B1D" w:rsidRPr="00777637" w:rsidRDefault="003C6B1D" w:rsidP="003C6B1D">
      <w:pPr>
        <w:pStyle w:val="paragraph"/>
      </w:pPr>
      <w:r w:rsidRPr="00777637">
        <w:tab/>
        <w:t>(b)</w:t>
      </w:r>
      <w:r w:rsidRPr="00777637">
        <w:tab/>
        <w:t>the thing is tobacco (other than tobacco seed or tobacco plant); and</w:t>
      </w:r>
    </w:p>
    <w:p w:rsidR="003C6B1D" w:rsidRPr="00777637" w:rsidRDefault="003C6B1D" w:rsidP="003C6B1D">
      <w:pPr>
        <w:pStyle w:val="paragraph"/>
      </w:pPr>
      <w:r w:rsidRPr="00777637">
        <w:tab/>
        <w:t>(c)</w:t>
      </w:r>
      <w:r w:rsidRPr="00777637">
        <w:tab/>
        <w:t>the place in which the person possesses the tobacco is in Australia but not in an external Territory; and</w:t>
      </w:r>
    </w:p>
    <w:p w:rsidR="003C6B1D" w:rsidRPr="00777637" w:rsidRDefault="003C6B1D" w:rsidP="003C6B1D">
      <w:pPr>
        <w:pStyle w:val="paragraph"/>
      </w:pPr>
      <w:r w:rsidRPr="00777637">
        <w:tab/>
        <w:t>(d)</w:t>
      </w:r>
      <w:r w:rsidRPr="00777637">
        <w:tab/>
        <w:t>it is reasonable to suspect that none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and</w:t>
      </w:r>
    </w:p>
    <w:p w:rsidR="003C6B1D" w:rsidRPr="00777637" w:rsidRDefault="003C6B1D" w:rsidP="003C6B1D">
      <w:pPr>
        <w:pStyle w:val="paragraph"/>
      </w:pPr>
      <w:r w:rsidRPr="00777637">
        <w:tab/>
        <w:t>(e)</w:t>
      </w:r>
      <w:r w:rsidRPr="00777637">
        <w:tab/>
        <w:t>the weight of the tobacco is 100 kilograms or above.</w:t>
      </w:r>
    </w:p>
    <w:p w:rsidR="003C6B1D" w:rsidRPr="00777637" w:rsidRDefault="003C6B1D" w:rsidP="003C6B1D">
      <w:pPr>
        <w:pStyle w:val="Penalty"/>
      </w:pPr>
      <w:r w:rsidRPr="00777637">
        <w:t>Penalty:</w:t>
      </w:r>
      <w:r w:rsidRPr="00777637">
        <w:tab/>
        <w:t>2 years imprisonment or the greater of the following, or both 2 years imprisonment and the greater of the following:</w:t>
      </w:r>
    </w:p>
    <w:p w:rsidR="003C6B1D" w:rsidRPr="00777637" w:rsidRDefault="003C6B1D" w:rsidP="003C6B1D">
      <w:pPr>
        <w:pStyle w:val="paragraph"/>
      </w:pPr>
      <w:r w:rsidRPr="00777637">
        <w:tab/>
        <w:t>(a)</w:t>
      </w:r>
      <w:r w:rsidRPr="00777637">
        <w:tab/>
        <w:t>500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lastRenderedPageBreak/>
        <w:tab/>
        <w:t>(a)</w:t>
      </w:r>
      <w:r w:rsidRPr="00777637">
        <w:tab/>
        <w:t xml:space="preserve">for tobacco (other than tobacco leaf)—the amount of excise duty that would be payable assuming that 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1)(d).</w:t>
      </w:r>
    </w:p>
    <w:p w:rsidR="003C6B1D" w:rsidRPr="00777637" w:rsidRDefault="003C6B1D" w:rsidP="003C6B1D">
      <w:pPr>
        <w:pStyle w:val="subsection"/>
      </w:pPr>
      <w:r w:rsidRPr="00777637">
        <w:tab/>
        <w:t>(6)</w:t>
      </w:r>
      <w:r w:rsidRPr="00777637">
        <w:tab/>
        <w:t xml:space="preserve">Absolute liability applies to </w:t>
      </w:r>
      <w:r w:rsidR="00DA1913" w:rsidRPr="00777637">
        <w:t>paragraph (</w:t>
      </w:r>
      <w:r w:rsidRPr="00777637">
        <w:t>1)(e).</w:t>
      </w:r>
    </w:p>
    <w:p w:rsidR="003C6B1D" w:rsidRPr="00777637" w:rsidRDefault="003C6B1D" w:rsidP="003C6B1D">
      <w:pPr>
        <w:pStyle w:val="subsection"/>
      </w:pPr>
      <w:r w:rsidRPr="00777637">
        <w:tab/>
        <w:t>(7)</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(8)</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lastRenderedPageBreak/>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8)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(9)</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 xml:space="preserve">the person has permission (within the meaning of the </w:t>
      </w:r>
      <w:r w:rsidRPr="00777637">
        <w:rPr>
          <w:i/>
        </w:rPr>
        <w:t>Excise Act 1901</w:t>
      </w:r>
      <w:r w:rsidRPr="00777637">
        <w:t>):</w:t>
      </w:r>
    </w:p>
    <w:p w:rsidR="003C6B1D" w:rsidRPr="00777637" w:rsidRDefault="003C6B1D" w:rsidP="003C6B1D">
      <w:pPr>
        <w:pStyle w:val="paragraphsub"/>
      </w:pPr>
      <w:r w:rsidRPr="00777637">
        <w:tab/>
        <w:t>(i)</w:t>
      </w:r>
      <w:r w:rsidRPr="00777637">
        <w:tab/>
        <w:t>to possess the tobacco; or</w:t>
      </w:r>
    </w:p>
    <w:p w:rsidR="003C6B1D" w:rsidRPr="00777637" w:rsidRDefault="003C6B1D" w:rsidP="003C6B1D">
      <w:pPr>
        <w:pStyle w:val="paragraphsub"/>
      </w:pPr>
      <w:r w:rsidRPr="00777637">
        <w:tab/>
        <w:t>(ii)</w:t>
      </w:r>
      <w:r w:rsidRPr="00777637">
        <w:tab/>
        <w:t>to move the tobacco; or</w:t>
      </w:r>
    </w:p>
    <w:p w:rsidR="003C6B1D" w:rsidRPr="00777637" w:rsidRDefault="003C6B1D" w:rsidP="003C6B1D">
      <w:pPr>
        <w:pStyle w:val="paragraph"/>
      </w:pPr>
      <w:r w:rsidRPr="00777637">
        <w:tab/>
        <w:t>(b)</w:t>
      </w:r>
      <w:r w:rsidRPr="00777637">
        <w:tab/>
        <w:t>the tobacco is covered by an authority under section</w:t>
      </w:r>
      <w:r w:rsidR="00DA1913" w:rsidRPr="00777637">
        <w:t> </w:t>
      </w:r>
      <w:r w:rsidRPr="00777637">
        <w:t>55 of that Act; or</w:t>
      </w:r>
    </w:p>
    <w:p w:rsidR="003C6B1D" w:rsidRPr="00777637" w:rsidRDefault="003C6B1D" w:rsidP="003C6B1D">
      <w:pPr>
        <w:pStyle w:val="paragraph"/>
      </w:pPr>
      <w:r w:rsidRPr="00777637">
        <w:tab/>
        <w:t>(c)</w:t>
      </w:r>
      <w:r w:rsidRPr="00777637">
        <w:tab/>
        <w:t>the tobacco has been deemed to be entered for home consumption under subsection</w:t>
      </w:r>
      <w:r w:rsidR="00DA1913" w:rsidRPr="00777637">
        <w:t> </w:t>
      </w:r>
      <w:r w:rsidRPr="00777637">
        <w:t>61C(2) of that Act.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9)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(10)</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any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or</w:t>
      </w:r>
    </w:p>
    <w:p w:rsidR="003C6B1D" w:rsidRPr="00777637" w:rsidRDefault="003C6B1D" w:rsidP="003C6B1D">
      <w:pPr>
        <w:pStyle w:val="paragraph"/>
      </w:pPr>
      <w:r w:rsidRPr="00777637">
        <w:tab/>
        <w:t>(b)</w:t>
      </w:r>
      <w:r w:rsidRPr="00777637">
        <w:tab/>
        <w:t>the person has reasonable grounds to suspect that any of those circumstances exist.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10) (see subsection</w:t>
      </w:r>
      <w:r w:rsidR="00DA1913" w:rsidRPr="00777637">
        <w:t> </w:t>
      </w:r>
      <w:r w:rsidRPr="00777637">
        <w:t xml:space="preserve">13.3(3) of the </w:t>
      </w:r>
      <w:r w:rsidRPr="00777637">
        <w:rPr>
          <w:i/>
        </w:rPr>
        <w:t>Criminal Code</w:t>
      </w:r>
      <w:r w:rsidRPr="00777637">
        <w:t>).</w:t>
      </w:r>
    </w:p>
    <w:p w:rsidR="003C6B1D" w:rsidRPr="00777637" w:rsidRDefault="003C6B1D" w:rsidP="00F669BE">
      <w:pPr>
        <w:pStyle w:val="ActHead5"/>
      </w:pPr>
      <w:bookmarkStart w:id="489" w:name="_Toc69307547"/>
      <w:r w:rsidRPr="00777637">
        <w:rPr>
          <w:rStyle w:val="CharSectno"/>
        </w:rPr>
        <w:lastRenderedPageBreak/>
        <w:t>308</w:t>
      </w:r>
      <w:r w:rsidR="00777637">
        <w:rPr>
          <w:rStyle w:val="CharSectno"/>
        </w:rPr>
        <w:noBreakHyphen/>
      </w:r>
      <w:r w:rsidRPr="00777637">
        <w:rPr>
          <w:rStyle w:val="CharSectno"/>
        </w:rPr>
        <w:t>20</w:t>
      </w:r>
      <w:r w:rsidRPr="00777637">
        <w:t xml:space="preserve">  Possession of tobacco (5 kg or above)—reasonable suspicion offence</w:t>
      </w:r>
      <w:bookmarkEnd w:id="489"/>
    </w:p>
    <w:p w:rsidR="003C6B1D" w:rsidRPr="00777637" w:rsidRDefault="003C6B1D" w:rsidP="00F669BE">
      <w:pPr>
        <w:pStyle w:val="subsection"/>
        <w:keepNext/>
        <w:keepLines/>
      </w:pPr>
      <w:r w:rsidRPr="00777637">
        <w:tab/>
        <w:t>(1)</w:t>
      </w:r>
      <w:r w:rsidRPr="00777637">
        <w:tab/>
        <w:t>A person commits an offence if:</w:t>
      </w:r>
    </w:p>
    <w:p w:rsidR="003C6B1D" w:rsidRPr="00777637" w:rsidRDefault="003C6B1D" w:rsidP="00F669BE">
      <w:pPr>
        <w:pStyle w:val="paragraph"/>
        <w:keepNext/>
        <w:keepLines/>
      </w:pPr>
      <w:r w:rsidRPr="00777637">
        <w:tab/>
        <w:t>(a)</w:t>
      </w:r>
      <w:r w:rsidRPr="00777637">
        <w:tab/>
        <w:t>the person possesses a thing; and</w:t>
      </w:r>
    </w:p>
    <w:p w:rsidR="003C6B1D" w:rsidRPr="00777637" w:rsidRDefault="003C6B1D" w:rsidP="00F669BE">
      <w:pPr>
        <w:pStyle w:val="paragraph"/>
        <w:keepNext/>
        <w:keepLines/>
      </w:pPr>
      <w:r w:rsidRPr="00777637">
        <w:tab/>
        <w:t>(b)</w:t>
      </w:r>
      <w:r w:rsidRPr="00777637">
        <w:tab/>
        <w:t>the thing is tobacco (other than tobacco seed or tobacco plant); and</w:t>
      </w:r>
    </w:p>
    <w:p w:rsidR="003C6B1D" w:rsidRPr="00777637" w:rsidRDefault="003C6B1D" w:rsidP="003C6B1D">
      <w:pPr>
        <w:pStyle w:val="paragraph"/>
      </w:pPr>
      <w:r w:rsidRPr="00777637">
        <w:tab/>
        <w:t>(c)</w:t>
      </w:r>
      <w:r w:rsidRPr="00777637">
        <w:tab/>
        <w:t>the place in which the person possesses the tobacco is in Australia but not in an external Territory; and</w:t>
      </w:r>
    </w:p>
    <w:p w:rsidR="003C6B1D" w:rsidRPr="00777637" w:rsidRDefault="003C6B1D" w:rsidP="003C6B1D">
      <w:pPr>
        <w:pStyle w:val="paragraph"/>
      </w:pPr>
      <w:r w:rsidRPr="00777637">
        <w:tab/>
        <w:t>(d)</w:t>
      </w:r>
      <w:r w:rsidRPr="00777637">
        <w:tab/>
        <w:t>it is reasonable to suspect that none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and</w:t>
      </w:r>
    </w:p>
    <w:p w:rsidR="003C6B1D" w:rsidRPr="00777637" w:rsidRDefault="003C6B1D" w:rsidP="003C6B1D">
      <w:pPr>
        <w:pStyle w:val="paragraph"/>
      </w:pPr>
      <w:r w:rsidRPr="00777637">
        <w:tab/>
        <w:t>(e)</w:t>
      </w:r>
      <w:r w:rsidRPr="00777637">
        <w:tab/>
        <w:t>the weight of the tobacco is 5 kilograms or above.</w:t>
      </w:r>
    </w:p>
    <w:p w:rsidR="003C6B1D" w:rsidRPr="00777637" w:rsidRDefault="003C6B1D" w:rsidP="003C6B1D">
      <w:pPr>
        <w:pStyle w:val="Penalty"/>
      </w:pPr>
      <w:r w:rsidRPr="00777637">
        <w:t>Penalty:</w:t>
      </w:r>
      <w:r w:rsidRPr="00777637">
        <w:tab/>
        <w:t>The greater of the following:</w:t>
      </w:r>
    </w:p>
    <w:p w:rsidR="003C6B1D" w:rsidRPr="00777637" w:rsidRDefault="003C6B1D" w:rsidP="003C6B1D">
      <w:pPr>
        <w:pStyle w:val="paragraph"/>
      </w:pPr>
      <w:r w:rsidRPr="00777637">
        <w:tab/>
        <w:t>(a)</w:t>
      </w:r>
      <w:r w:rsidRPr="00777637">
        <w:tab/>
        <w:t>200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tab/>
        <w:t>(a)</w:t>
      </w:r>
      <w:r w:rsidRPr="00777637">
        <w:tab/>
        <w:t xml:space="preserve">for tobacco (other than tobacco leaf)—the amount of excise duty that would be payable assuming that 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lastRenderedPageBreak/>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1)(d).</w:t>
      </w:r>
    </w:p>
    <w:p w:rsidR="003C6B1D" w:rsidRPr="00777637" w:rsidRDefault="003C6B1D" w:rsidP="003C6B1D">
      <w:pPr>
        <w:pStyle w:val="subsection"/>
      </w:pPr>
      <w:r w:rsidRPr="00777637">
        <w:tab/>
        <w:t>(6)</w:t>
      </w:r>
      <w:r w:rsidRPr="00777637">
        <w:tab/>
        <w:t xml:space="preserve">Absolute liability applies to </w:t>
      </w:r>
      <w:r w:rsidR="00DA1913" w:rsidRPr="00777637">
        <w:t>paragraph (</w:t>
      </w:r>
      <w:r w:rsidRPr="00777637">
        <w:t>1)(e).</w:t>
      </w:r>
    </w:p>
    <w:p w:rsidR="003C6B1D" w:rsidRPr="00777637" w:rsidRDefault="003C6B1D" w:rsidP="003C6B1D">
      <w:pPr>
        <w:pStyle w:val="subsection"/>
      </w:pPr>
      <w:r w:rsidRPr="00777637">
        <w:tab/>
        <w:t>(7)</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(8)</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8)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(9)</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 xml:space="preserve">the person has permission (within the meaning of the </w:t>
      </w:r>
      <w:r w:rsidRPr="00777637">
        <w:rPr>
          <w:i/>
        </w:rPr>
        <w:t>Excise Act 1901</w:t>
      </w:r>
      <w:r w:rsidRPr="00777637">
        <w:t>):</w:t>
      </w:r>
    </w:p>
    <w:p w:rsidR="003C6B1D" w:rsidRPr="00777637" w:rsidRDefault="003C6B1D" w:rsidP="003C6B1D">
      <w:pPr>
        <w:pStyle w:val="paragraphsub"/>
      </w:pPr>
      <w:r w:rsidRPr="00777637">
        <w:tab/>
        <w:t>(i)</w:t>
      </w:r>
      <w:r w:rsidRPr="00777637">
        <w:tab/>
        <w:t>to possess the tobacco; or</w:t>
      </w:r>
    </w:p>
    <w:p w:rsidR="003C6B1D" w:rsidRPr="00777637" w:rsidRDefault="003C6B1D" w:rsidP="003C6B1D">
      <w:pPr>
        <w:pStyle w:val="paragraphsub"/>
      </w:pPr>
      <w:r w:rsidRPr="00777637">
        <w:tab/>
        <w:t>(ii)</w:t>
      </w:r>
      <w:r w:rsidRPr="00777637">
        <w:tab/>
        <w:t>to move the tobacco; or</w:t>
      </w:r>
    </w:p>
    <w:p w:rsidR="003C6B1D" w:rsidRPr="00777637" w:rsidRDefault="003C6B1D" w:rsidP="003C6B1D">
      <w:pPr>
        <w:pStyle w:val="paragraph"/>
      </w:pPr>
      <w:r w:rsidRPr="00777637">
        <w:lastRenderedPageBreak/>
        <w:tab/>
        <w:t>(b)</w:t>
      </w:r>
      <w:r w:rsidRPr="00777637">
        <w:tab/>
        <w:t>the tobacco is covered by an authority under section</w:t>
      </w:r>
      <w:r w:rsidR="00DA1913" w:rsidRPr="00777637">
        <w:t> </w:t>
      </w:r>
      <w:r w:rsidRPr="00777637">
        <w:t>55 of that Act; or</w:t>
      </w:r>
    </w:p>
    <w:p w:rsidR="003C6B1D" w:rsidRPr="00777637" w:rsidRDefault="003C6B1D" w:rsidP="003C6B1D">
      <w:pPr>
        <w:pStyle w:val="paragraph"/>
      </w:pPr>
      <w:r w:rsidRPr="00777637">
        <w:tab/>
        <w:t>(c)</w:t>
      </w:r>
      <w:r w:rsidRPr="00777637">
        <w:tab/>
        <w:t>the tobacco has been deemed to be entered for home consumption under subsection</w:t>
      </w:r>
      <w:r w:rsidR="00DA1913" w:rsidRPr="00777637">
        <w:t> </w:t>
      </w:r>
      <w:r w:rsidRPr="00777637">
        <w:t>61C(2) of that Act.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9)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(10)</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any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or</w:t>
      </w:r>
    </w:p>
    <w:p w:rsidR="003C6B1D" w:rsidRPr="00777637" w:rsidRDefault="003C6B1D" w:rsidP="003C6B1D">
      <w:pPr>
        <w:pStyle w:val="paragraph"/>
      </w:pPr>
      <w:r w:rsidRPr="00777637">
        <w:tab/>
        <w:t>(b)</w:t>
      </w:r>
      <w:r w:rsidRPr="00777637">
        <w:tab/>
        <w:t>the person has reasonable grounds to suspect that any of those circumstances exist.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10)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490" w:name="_Toc69307548"/>
      <w:r w:rsidRPr="00777637">
        <w:rPr>
          <w:rStyle w:val="CharSectno"/>
        </w:rPr>
        <w:t>308</w:t>
      </w:r>
      <w:r w:rsidR="00777637">
        <w:rPr>
          <w:rStyle w:val="CharSectno"/>
        </w:rPr>
        <w:noBreakHyphen/>
      </w:r>
      <w:r w:rsidRPr="00777637">
        <w:rPr>
          <w:rStyle w:val="CharSectno"/>
        </w:rPr>
        <w:t>25</w:t>
      </w:r>
      <w:r w:rsidRPr="00777637">
        <w:t xml:space="preserve">  Sale of tobacco (500 kilograms or above)—reasonable suspicion offence</w:t>
      </w:r>
      <w:bookmarkEnd w:id="490"/>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sells a thing; and</w:t>
      </w:r>
    </w:p>
    <w:p w:rsidR="003C6B1D" w:rsidRPr="00777637" w:rsidRDefault="003C6B1D" w:rsidP="003C6B1D">
      <w:pPr>
        <w:pStyle w:val="paragraph"/>
      </w:pPr>
      <w:r w:rsidRPr="00777637">
        <w:tab/>
        <w:t>(b)</w:t>
      </w:r>
      <w:r w:rsidRPr="00777637">
        <w:tab/>
        <w:t>the thing is tobacco (other than tobacco seed or tobacco plant); and</w:t>
      </w:r>
    </w:p>
    <w:p w:rsidR="003C6B1D" w:rsidRPr="00777637" w:rsidRDefault="003C6B1D" w:rsidP="003C6B1D">
      <w:pPr>
        <w:pStyle w:val="paragraph"/>
      </w:pPr>
      <w:r w:rsidRPr="00777637">
        <w:tab/>
        <w:t>(c)</w:t>
      </w:r>
      <w:r w:rsidRPr="00777637">
        <w:tab/>
        <w:t>the tobacco is in Australia but not in an external Territory; and</w:t>
      </w:r>
    </w:p>
    <w:p w:rsidR="003C6B1D" w:rsidRPr="00777637" w:rsidRDefault="003C6B1D" w:rsidP="003C6B1D">
      <w:pPr>
        <w:pStyle w:val="paragraph"/>
      </w:pPr>
      <w:r w:rsidRPr="00777637">
        <w:tab/>
        <w:t>(d)</w:t>
      </w:r>
      <w:r w:rsidRPr="00777637">
        <w:tab/>
        <w:t>it is reasonable to suspect that none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lastRenderedPageBreak/>
        <w:tab/>
        <w:t>(iv)</w:t>
      </w:r>
      <w:r w:rsidRPr="00777637">
        <w:tab/>
        <w:t>customs duty is not payable on the tobacco because of an exemption under a law of the Commonwealth; and</w:t>
      </w:r>
    </w:p>
    <w:p w:rsidR="003C6B1D" w:rsidRPr="00777637" w:rsidRDefault="003C6B1D" w:rsidP="003C6B1D">
      <w:pPr>
        <w:pStyle w:val="paragraph"/>
      </w:pPr>
      <w:r w:rsidRPr="00777637">
        <w:tab/>
        <w:t>(e)</w:t>
      </w:r>
      <w:r w:rsidRPr="00777637">
        <w:tab/>
        <w:t>the weight of the tobacco is 500 kilograms or above.</w:t>
      </w:r>
    </w:p>
    <w:p w:rsidR="003C6B1D" w:rsidRPr="00777637" w:rsidRDefault="003C6B1D" w:rsidP="003C6B1D">
      <w:pPr>
        <w:pStyle w:val="Penalty"/>
      </w:pPr>
      <w:r w:rsidRPr="00777637">
        <w:t>Penalty:</w:t>
      </w:r>
      <w:r w:rsidRPr="00777637">
        <w:tab/>
        <w:t>5 years imprisonment or the greater of the following, or both 5 years imprisonment and the greater of the following:</w:t>
      </w:r>
    </w:p>
    <w:p w:rsidR="003C6B1D" w:rsidRPr="00777637" w:rsidRDefault="003C6B1D" w:rsidP="003C6B1D">
      <w:pPr>
        <w:pStyle w:val="paragraph"/>
      </w:pPr>
      <w:r w:rsidRPr="00777637">
        <w:tab/>
        <w:t>(a)</w:t>
      </w:r>
      <w:r w:rsidRPr="00777637">
        <w:tab/>
        <w:t>1,000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tab/>
        <w:t>(a)</w:t>
      </w:r>
      <w:r w:rsidRPr="00777637">
        <w:tab/>
        <w:t xml:space="preserve">for tobacco (other than tobacco leaf)—the amount of excise duty that would be payable assuming that 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1)(d).</w:t>
      </w:r>
    </w:p>
    <w:p w:rsidR="003C6B1D" w:rsidRPr="00777637" w:rsidRDefault="003C6B1D" w:rsidP="003C6B1D">
      <w:pPr>
        <w:pStyle w:val="subsection"/>
      </w:pPr>
      <w:r w:rsidRPr="00777637">
        <w:tab/>
        <w:t>(6)</w:t>
      </w:r>
      <w:r w:rsidRPr="00777637">
        <w:tab/>
        <w:t xml:space="preserve">Absolute liability applies to </w:t>
      </w:r>
      <w:r w:rsidR="00DA1913" w:rsidRPr="00777637">
        <w:t>paragraph (</w:t>
      </w:r>
      <w:r w:rsidRPr="00777637">
        <w:t>1)(e).</w:t>
      </w:r>
    </w:p>
    <w:p w:rsidR="003C6B1D" w:rsidRPr="00777637" w:rsidRDefault="003C6B1D" w:rsidP="003C6B1D">
      <w:pPr>
        <w:pStyle w:val="subsection"/>
      </w:pPr>
      <w:r w:rsidRPr="00777637">
        <w:tab/>
        <w:t>(7)</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lastRenderedPageBreak/>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(8)</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8)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(9)</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 xml:space="preserve">the person has permission (within the meaning of the </w:t>
      </w:r>
      <w:r w:rsidRPr="00777637">
        <w:rPr>
          <w:i/>
        </w:rPr>
        <w:t>Excise Act 1901</w:t>
      </w:r>
      <w:r w:rsidRPr="00777637">
        <w:t>):</w:t>
      </w:r>
    </w:p>
    <w:p w:rsidR="003C6B1D" w:rsidRPr="00777637" w:rsidRDefault="003C6B1D" w:rsidP="003C6B1D">
      <w:pPr>
        <w:pStyle w:val="paragraphsub"/>
      </w:pPr>
      <w:r w:rsidRPr="00777637">
        <w:tab/>
        <w:t>(i)</w:t>
      </w:r>
      <w:r w:rsidRPr="00777637">
        <w:tab/>
        <w:t>to possess the tobacco; or</w:t>
      </w:r>
    </w:p>
    <w:p w:rsidR="003C6B1D" w:rsidRPr="00777637" w:rsidRDefault="003C6B1D" w:rsidP="003C6B1D">
      <w:pPr>
        <w:pStyle w:val="paragraphsub"/>
      </w:pPr>
      <w:r w:rsidRPr="00777637">
        <w:tab/>
        <w:t>(ii)</w:t>
      </w:r>
      <w:r w:rsidRPr="00777637">
        <w:tab/>
        <w:t>to move the tobacco; or</w:t>
      </w:r>
    </w:p>
    <w:p w:rsidR="003C6B1D" w:rsidRPr="00777637" w:rsidRDefault="003C6B1D" w:rsidP="003C6B1D">
      <w:pPr>
        <w:pStyle w:val="paragraph"/>
      </w:pPr>
      <w:r w:rsidRPr="00777637">
        <w:tab/>
        <w:t>(b)</w:t>
      </w:r>
      <w:r w:rsidRPr="00777637">
        <w:tab/>
        <w:t>the tobacco is covered by an authority under section</w:t>
      </w:r>
      <w:r w:rsidR="00DA1913" w:rsidRPr="00777637">
        <w:t> </w:t>
      </w:r>
      <w:r w:rsidRPr="00777637">
        <w:t>55 of that Act; or</w:t>
      </w:r>
    </w:p>
    <w:p w:rsidR="003C6B1D" w:rsidRPr="00777637" w:rsidRDefault="003C6B1D" w:rsidP="003C6B1D">
      <w:pPr>
        <w:pStyle w:val="paragraph"/>
      </w:pPr>
      <w:r w:rsidRPr="00777637">
        <w:tab/>
        <w:t>(c)</w:t>
      </w:r>
      <w:r w:rsidRPr="00777637">
        <w:tab/>
        <w:t>the tobacco has been deemed to be entered for home consumption under subsection</w:t>
      </w:r>
      <w:r w:rsidR="00DA1913" w:rsidRPr="00777637">
        <w:t> </w:t>
      </w:r>
      <w:r w:rsidRPr="00777637">
        <w:t>61C(2) of that Act.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9)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(10)</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any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lastRenderedPageBreak/>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or</w:t>
      </w:r>
    </w:p>
    <w:p w:rsidR="003C6B1D" w:rsidRPr="00777637" w:rsidRDefault="003C6B1D" w:rsidP="003C6B1D">
      <w:pPr>
        <w:pStyle w:val="paragraph"/>
      </w:pPr>
      <w:r w:rsidRPr="00777637">
        <w:tab/>
        <w:t>(b)</w:t>
      </w:r>
      <w:r w:rsidRPr="00777637">
        <w:tab/>
        <w:t>the person has reasonable grounds to suspect that any of those circumstances exist.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10)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491" w:name="_Toc69307549"/>
      <w:r w:rsidRPr="00777637">
        <w:rPr>
          <w:rStyle w:val="CharSectno"/>
        </w:rPr>
        <w:t>308</w:t>
      </w:r>
      <w:r w:rsidR="00777637">
        <w:rPr>
          <w:rStyle w:val="CharSectno"/>
        </w:rPr>
        <w:noBreakHyphen/>
      </w:r>
      <w:r w:rsidRPr="00777637">
        <w:rPr>
          <w:rStyle w:val="CharSectno"/>
        </w:rPr>
        <w:t>30</w:t>
      </w:r>
      <w:r w:rsidRPr="00777637">
        <w:t xml:space="preserve">  Sale of tobacco (100 kilograms or above)—reasonable suspicion offence</w:t>
      </w:r>
      <w:bookmarkEnd w:id="491"/>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sells a thing; and</w:t>
      </w:r>
    </w:p>
    <w:p w:rsidR="003C6B1D" w:rsidRPr="00777637" w:rsidRDefault="003C6B1D" w:rsidP="003C6B1D">
      <w:pPr>
        <w:pStyle w:val="paragraph"/>
      </w:pPr>
      <w:r w:rsidRPr="00777637">
        <w:tab/>
        <w:t>(b)</w:t>
      </w:r>
      <w:r w:rsidRPr="00777637">
        <w:tab/>
        <w:t>the thing is tobacco (other than tobacco seed or tobacco plant); and</w:t>
      </w:r>
    </w:p>
    <w:p w:rsidR="003C6B1D" w:rsidRPr="00777637" w:rsidRDefault="003C6B1D" w:rsidP="003C6B1D">
      <w:pPr>
        <w:pStyle w:val="paragraph"/>
      </w:pPr>
      <w:r w:rsidRPr="00777637">
        <w:tab/>
        <w:t>(c)</w:t>
      </w:r>
      <w:r w:rsidRPr="00777637">
        <w:tab/>
        <w:t>the tobacco is in Australia but not in an external Territory; and</w:t>
      </w:r>
    </w:p>
    <w:p w:rsidR="003C6B1D" w:rsidRPr="00777637" w:rsidRDefault="003C6B1D" w:rsidP="003C6B1D">
      <w:pPr>
        <w:pStyle w:val="paragraph"/>
      </w:pPr>
      <w:r w:rsidRPr="00777637">
        <w:tab/>
        <w:t>(d)</w:t>
      </w:r>
      <w:r w:rsidRPr="00777637">
        <w:tab/>
        <w:t>it is reasonable to suspect that none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and</w:t>
      </w:r>
    </w:p>
    <w:p w:rsidR="003C6B1D" w:rsidRPr="00777637" w:rsidRDefault="003C6B1D" w:rsidP="003C6B1D">
      <w:pPr>
        <w:pStyle w:val="paragraph"/>
      </w:pPr>
      <w:r w:rsidRPr="00777637">
        <w:tab/>
        <w:t>(e)</w:t>
      </w:r>
      <w:r w:rsidRPr="00777637">
        <w:tab/>
        <w:t>the weight of the tobacco is 100 kilograms or above.</w:t>
      </w:r>
    </w:p>
    <w:p w:rsidR="003C6B1D" w:rsidRPr="00777637" w:rsidRDefault="003C6B1D" w:rsidP="003C6B1D">
      <w:pPr>
        <w:pStyle w:val="Penalty"/>
      </w:pPr>
      <w:r w:rsidRPr="00777637">
        <w:t>Penalty:</w:t>
      </w:r>
      <w:r w:rsidRPr="00777637">
        <w:tab/>
        <w:t>2 years imprisonment or the greater of the following, or both 2 years imprisonment and the greater of the following:</w:t>
      </w:r>
    </w:p>
    <w:p w:rsidR="003C6B1D" w:rsidRPr="00777637" w:rsidRDefault="003C6B1D" w:rsidP="003C6B1D">
      <w:pPr>
        <w:pStyle w:val="paragraph"/>
      </w:pPr>
      <w:r w:rsidRPr="00777637">
        <w:tab/>
        <w:t>(a)</w:t>
      </w:r>
      <w:r w:rsidRPr="00777637">
        <w:tab/>
        <w:t>500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lastRenderedPageBreak/>
        <w:tab/>
        <w:t>(a)</w:t>
      </w:r>
      <w:r w:rsidRPr="00777637">
        <w:tab/>
        <w:t xml:space="preserve">for tobacco (other than tobacco leaf)—the amount of excise duty that would be payable assuming that 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1)(d).</w:t>
      </w:r>
    </w:p>
    <w:p w:rsidR="003C6B1D" w:rsidRPr="00777637" w:rsidRDefault="003C6B1D" w:rsidP="003C6B1D">
      <w:pPr>
        <w:pStyle w:val="subsection"/>
      </w:pPr>
      <w:r w:rsidRPr="00777637">
        <w:tab/>
        <w:t>(6)</w:t>
      </w:r>
      <w:r w:rsidRPr="00777637">
        <w:tab/>
        <w:t xml:space="preserve">Absolute liability applies to </w:t>
      </w:r>
      <w:r w:rsidR="00DA1913" w:rsidRPr="00777637">
        <w:t>paragraph (</w:t>
      </w:r>
      <w:r w:rsidRPr="00777637">
        <w:t>1)(e).</w:t>
      </w:r>
    </w:p>
    <w:p w:rsidR="003C6B1D" w:rsidRPr="00777637" w:rsidRDefault="003C6B1D" w:rsidP="003C6B1D">
      <w:pPr>
        <w:pStyle w:val="subsection"/>
      </w:pPr>
      <w:r w:rsidRPr="00777637">
        <w:tab/>
        <w:t>(7)</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(8)</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lastRenderedPageBreak/>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8)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(9)</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 xml:space="preserve">the person has permission (within the meaning of the </w:t>
      </w:r>
      <w:r w:rsidRPr="00777637">
        <w:rPr>
          <w:i/>
        </w:rPr>
        <w:t>Excise Act 1901</w:t>
      </w:r>
      <w:r w:rsidRPr="00777637">
        <w:t>):</w:t>
      </w:r>
    </w:p>
    <w:p w:rsidR="003C6B1D" w:rsidRPr="00777637" w:rsidRDefault="003C6B1D" w:rsidP="003C6B1D">
      <w:pPr>
        <w:pStyle w:val="paragraphsub"/>
      </w:pPr>
      <w:r w:rsidRPr="00777637">
        <w:tab/>
        <w:t>(i)</w:t>
      </w:r>
      <w:r w:rsidRPr="00777637">
        <w:tab/>
        <w:t>to possess the tobacco; or</w:t>
      </w:r>
    </w:p>
    <w:p w:rsidR="003C6B1D" w:rsidRPr="00777637" w:rsidRDefault="003C6B1D" w:rsidP="003C6B1D">
      <w:pPr>
        <w:pStyle w:val="paragraphsub"/>
      </w:pPr>
      <w:r w:rsidRPr="00777637">
        <w:tab/>
        <w:t>(ii)</w:t>
      </w:r>
      <w:r w:rsidRPr="00777637">
        <w:tab/>
        <w:t>to move the tobacco; or</w:t>
      </w:r>
    </w:p>
    <w:p w:rsidR="003C6B1D" w:rsidRPr="00777637" w:rsidRDefault="003C6B1D" w:rsidP="003C6B1D">
      <w:pPr>
        <w:pStyle w:val="paragraph"/>
      </w:pPr>
      <w:r w:rsidRPr="00777637">
        <w:tab/>
        <w:t>(b)</w:t>
      </w:r>
      <w:r w:rsidRPr="00777637">
        <w:tab/>
        <w:t>the tobacco is covered by an authority under section</w:t>
      </w:r>
      <w:r w:rsidR="00DA1913" w:rsidRPr="00777637">
        <w:t> </w:t>
      </w:r>
      <w:r w:rsidRPr="00777637">
        <w:t>55 of that Act; or</w:t>
      </w:r>
    </w:p>
    <w:p w:rsidR="003C6B1D" w:rsidRPr="00777637" w:rsidRDefault="003C6B1D" w:rsidP="003C6B1D">
      <w:pPr>
        <w:pStyle w:val="paragraph"/>
      </w:pPr>
      <w:r w:rsidRPr="00777637">
        <w:tab/>
        <w:t>(c)</w:t>
      </w:r>
      <w:r w:rsidRPr="00777637">
        <w:tab/>
        <w:t>the tobacco has been deemed to be entered for home consumption under subsection</w:t>
      </w:r>
      <w:r w:rsidR="00DA1913" w:rsidRPr="00777637">
        <w:t> </w:t>
      </w:r>
      <w:r w:rsidRPr="00777637">
        <w:t>61C(2) of that Act.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9)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(10)</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any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or</w:t>
      </w:r>
    </w:p>
    <w:p w:rsidR="003C6B1D" w:rsidRPr="00777637" w:rsidRDefault="003C6B1D" w:rsidP="003C6B1D">
      <w:pPr>
        <w:pStyle w:val="paragraph"/>
      </w:pPr>
      <w:r w:rsidRPr="00777637">
        <w:tab/>
        <w:t>(b)</w:t>
      </w:r>
      <w:r w:rsidRPr="00777637">
        <w:tab/>
        <w:t>the person has reasonable grounds to suspect that any of those circumstances exist.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10)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492" w:name="_Toc69307550"/>
      <w:r w:rsidRPr="00777637">
        <w:rPr>
          <w:rStyle w:val="CharSectno"/>
        </w:rPr>
        <w:t>308</w:t>
      </w:r>
      <w:r w:rsidR="00777637">
        <w:rPr>
          <w:rStyle w:val="CharSectno"/>
        </w:rPr>
        <w:noBreakHyphen/>
      </w:r>
      <w:r w:rsidRPr="00777637">
        <w:rPr>
          <w:rStyle w:val="CharSectno"/>
        </w:rPr>
        <w:t>35</w:t>
      </w:r>
      <w:r w:rsidRPr="00777637">
        <w:t xml:space="preserve">  Sale of tobacco (5 kg or above)—reasonable suspicion offence</w:t>
      </w:r>
      <w:bookmarkEnd w:id="492"/>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lastRenderedPageBreak/>
        <w:tab/>
        <w:t>(a)</w:t>
      </w:r>
      <w:r w:rsidRPr="00777637">
        <w:tab/>
        <w:t>the person sells a thing; and</w:t>
      </w:r>
    </w:p>
    <w:p w:rsidR="003C6B1D" w:rsidRPr="00777637" w:rsidRDefault="003C6B1D" w:rsidP="003C6B1D">
      <w:pPr>
        <w:pStyle w:val="paragraph"/>
      </w:pPr>
      <w:r w:rsidRPr="00777637">
        <w:tab/>
        <w:t>(b)</w:t>
      </w:r>
      <w:r w:rsidRPr="00777637">
        <w:tab/>
        <w:t>the thing is tobacco (other than tobacco seed or tobacco plant); and</w:t>
      </w:r>
    </w:p>
    <w:p w:rsidR="003C6B1D" w:rsidRPr="00777637" w:rsidRDefault="003C6B1D" w:rsidP="003C6B1D">
      <w:pPr>
        <w:pStyle w:val="paragraph"/>
      </w:pPr>
      <w:r w:rsidRPr="00777637">
        <w:tab/>
        <w:t>(c)</w:t>
      </w:r>
      <w:r w:rsidRPr="00777637">
        <w:tab/>
        <w:t>the tobacco is in Australia but not in an external Territory; and</w:t>
      </w:r>
    </w:p>
    <w:p w:rsidR="003C6B1D" w:rsidRPr="00777637" w:rsidRDefault="003C6B1D" w:rsidP="003C6B1D">
      <w:pPr>
        <w:pStyle w:val="paragraph"/>
      </w:pPr>
      <w:r w:rsidRPr="00777637">
        <w:tab/>
        <w:t>(d)</w:t>
      </w:r>
      <w:r w:rsidRPr="00777637">
        <w:tab/>
        <w:t>it is reasonable to suspect that none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and</w:t>
      </w:r>
    </w:p>
    <w:p w:rsidR="003C6B1D" w:rsidRPr="00777637" w:rsidRDefault="003C6B1D" w:rsidP="003C6B1D">
      <w:pPr>
        <w:pStyle w:val="paragraph"/>
      </w:pPr>
      <w:r w:rsidRPr="00777637">
        <w:tab/>
        <w:t>(e)</w:t>
      </w:r>
      <w:r w:rsidRPr="00777637">
        <w:tab/>
        <w:t>the weight of the tobacco is 5 kilograms or above.</w:t>
      </w:r>
    </w:p>
    <w:p w:rsidR="003C6B1D" w:rsidRPr="00777637" w:rsidRDefault="003C6B1D" w:rsidP="003C6B1D">
      <w:pPr>
        <w:pStyle w:val="Penalty"/>
      </w:pPr>
      <w:r w:rsidRPr="00777637">
        <w:t>Penalty:</w:t>
      </w:r>
      <w:r w:rsidRPr="00777637">
        <w:tab/>
        <w:t>The greater of the following:</w:t>
      </w:r>
    </w:p>
    <w:p w:rsidR="003C6B1D" w:rsidRPr="00777637" w:rsidRDefault="003C6B1D" w:rsidP="003C6B1D">
      <w:pPr>
        <w:pStyle w:val="paragraph"/>
      </w:pPr>
      <w:r w:rsidRPr="00777637">
        <w:tab/>
        <w:t>(a)</w:t>
      </w:r>
      <w:r w:rsidRPr="00777637">
        <w:tab/>
        <w:t>200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tab/>
        <w:t>(a)</w:t>
      </w:r>
      <w:r w:rsidRPr="00777637">
        <w:tab/>
        <w:t xml:space="preserve">for tobacco (other than tobacco leaf)—the amount of excise duty that would be payable assuming that 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lastRenderedPageBreak/>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1)(d).</w:t>
      </w:r>
    </w:p>
    <w:p w:rsidR="003C6B1D" w:rsidRPr="00777637" w:rsidRDefault="003C6B1D" w:rsidP="003C6B1D">
      <w:pPr>
        <w:pStyle w:val="subsection"/>
      </w:pPr>
      <w:r w:rsidRPr="00777637">
        <w:tab/>
        <w:t>(6)</w:t>
      </w:r>
      <w:r w:rsidRPr="00777637">
        <w:tab/>
        <w:t xml:space="preserve">Absolute liability applies to </w:t>
      </w:r>
      <w:r w:rsidR="00DA1913" w:rsidRPr="00777637">
        <w:t>paragraph (</w:t>
      </w:r>
      <w:r w:rsidRPr="00777637">
        <w:t>1)(e).</w:t>
      </w:r>
    </w:p>
    <w:p w:rsidR="003C6B1D" w:rsidRPr="00777637" w:rsidRDefault="003C6B1D" w:rsidP="003C6B1D">
      <w:pPr>
        <w:pStyle w:val="subsection"/>
      </w:pPr>
      <w:r w:rsidRPr="00777637">
        <w:tab/>
        <w:t>(7)</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(8)</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8)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(9)</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 xml:space="preserve">the person has permission (within the meaning of the </w:t>
      </w:r>
      <w:r w:rsidRPr="00777637">
        <w:rPr>
          <w:i/>
        </w:rPr>
        <w:t>Excise Act 1901</w:t>
      </w:r>
      <w:r w:rsidRPr="00777637">
        <w:t>):</w:t>
      </w:r>
    </w:p>
    <w:p w:rsidR="003C6B1D" w:rsidRPr="00777637" w:rsidRDefault="003C6B1D" w:rsidP="003C6B1D">
      <w:pPr>
        <w:pStyle w:val="paragraphsub"/>
      </w:pPr>
      <w:r w:rsidRPr="00777637">
        <w:tab/>
        <w:t>(i)</w:t>
      </w:r>
      <w:r w:rsidRPr="00777637">
        <w:tab/>
        <w:t>to possess the tobacco; or</w:t>
      </w:r>
    </w:p>
    <w:p w:rsidR="003C6B1D" w:rsidRPr="00777637" w:rsidRDefault="003C6B1D" w:rsidP="003C6B1D">
      <w:pPr>
        <w:pStyle w:val="paragraphsub"/>
      </w:pPr>
      <w:r w:rsidRPr="00777637">
        <w:tab/>
        <w:t>(ii)</w:t>
      </w:r>
      <w:r w:rsidRPr="00777637">
        <w:tab/>
        <w:t>to move the tobacco; or</w:t>
      </w:r>
    </w:p>
    <w:p w:rsidR="003C6B1D" w:rsidRPr="00777637" w:rsidRDefault="003C6B1D" w:rsidP="003C6B1D">
      <w:pPr>
        <w:pStyle w:val="paragraph"/>
      </w:pPr>
      <w:r w:rsidRPr="00777637">
        <w:tab/>
        <w:t>(b)</w:t>
      </w:r>
      <w:r w:rsidRPr="00777637">
        <w:tab/>
        <w:t>the tobacco is covered by an authority under section</w:t>
      </w:r>
      <w:r w:rsidR="00DA1913" w:rsidRPr="00777637">
        <w:t> </w:t>
      </w:r>
      <w:r w:rsidRPr="00777637">
        <w:t>55 of that Act; or</w:t>
      </w:r>
    </w:p>
    <w:p w:rsidR="003C6B1D" w:rsidRPr="00777637" w:rsidRDefault="003C6B1D" w:rsidP="003C6B1D">
      <w:pPr>
        <w:pStyle w:val="paragraph"/>
      </w:pPr>
      <w:r w:rsidRPr="00777637">
        <w:lastRenderedPageBreak/>
        <w:tab/>
        <w:t>(c)</w:t>
      </w:r>
      <w:r w:rsidRPr="00777637">
        <w:tab/>
        <w:t>the tobacco has been deemed to be entered for home consumption under subsection</w:t>
      </w:r>
      <w:r w:rsidR="00DA1913" w:rsidRPr="00777637">
        <w:t> </w:t>
      </w:r>
      <w:r w:rsidRPr="00777637">
        <w:t>61C(2) of that Act.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9)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(10)</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any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or</w:t>
      </w:r>
    </w:p>
    <w:p w:rsidR="003C6B1D" w:rsidRPr="00777637" w:rsidRDefault="003C6B1D" w:rsidP="003C6B1D">
      <w:pPr>
        <w:pStyle w:val="paragraph"/>
      </w:pPr>
      <w:r w:rsidRPr="00777637">
        <w:tab/>
        <w:t>(b)</w:t>
      </w:r>
      <w:r w:rsidRPr="00777637">
        <w:tab/>
        <w:t>the person has reasonable grounds to suspect that any of those circumstances exist.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10)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493" w:name="_Toc69307551"/>
      <w:r w:rsidRPr="00777637">
        <w:rPr>
          <w:rStyle w:val="CharSectno"/>
        </w:rPr>
        <w:t>308</w:t>
      </w:r>
      <w:r w:rsidR="00777637">
        <w:rPr>
          <w:rStyle w:val="CharSectno"/>
        </w:rPr>
        <w:noBreakHyphen/>
      </w:r>
      <w:r w:rsidRPr="00777637">
        <w:rPr>
          <w:rStyle w:val="CharSectno"/>
        </w:rPr>
        <w:t>40</w:t>
      </w:r>
      <w:r w:rsidRPr="00777637">
        <w:t xml:space="preserve">  Buying of tobacco (500 kilograms or above)—reasonable suspicion offence</w:t>
      </w:r>
      <w:bookmarkEnd w:id="493"/>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buys a thing; and</w:t>
      </w:r>
    </w:p>
    <w:p w:rsidR="003C6B1D" w:rsidRPr="00777637" w:rsidRDefault="003C6B1D" w:rsidP="003C6B1D">
      <w:pPr>
        <w:pStyle w:val="paragraph"/>
      </w:pPr>
      <w:r w:rsidRPr="00777637">
        <w:tab/>
        <w:t>(b)</w:t>
      </w:r>
      <w:r w:rsidRPr="00777637">
        <w:tab/>
        <w:t>the thing is tobacco (other than tobacco seed or tobacco plant); and</w:t>
      </w:r>
    </w:p>
    <w:p w:rsidR="003C6B1D" w:rsidRPr="00777637" w:rsidRDefault="003C6B1D" w:rsidP="003C6B1D">
      <w:pPr>
        <w:pStyle w:val="paragraph"/>
      </w:pPr>
      <w:r w:rsidRPr="00777637">
        <w:tab/>
        <w:t>(c)</w:t>
      </w:r>
      <w:r w:rsidRPr="00777637">
        <w:tab/>
        <w:t>the tobacco is in Australia but not in an external Territory; and</w:t>
      </w:r>
    </w:p>
    <w:p w:rsidR="003C6B1D" w:rsidRPr="00777637" w:rsidRDefault="003C6B1D" w:rsidP="003C6B1D">
      <w:pPr>
        <w:pStyle w:val="paragraph"/>
      </w:pPr>
      <w:r w:rsidRPr="00777637">
        <w:tab/>
        <w:t>(d)</w:t>
      </w:r>
      <w:r w:rsidRPr="00777637">
        <w:tab/>
        <w:t>it is reasonable to suspect that none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and</w:t>
      </w:r>
    </w:p>
    <w:p w:rsidR="003C6B1D" w:rsidRPr="00777637" w:rsidRDefault="003C6B1D" w:rsidP="003C6B1D">
      <w:pPr>
        <w:pStyle w:val="paragraph"/>
      </w:pPr>
      <w:r w:rsidRPr="00777637">
        <w:lastRenderedPageBreak/>
        <w:tab/>
        <w:t>(e)</w:t>
      </w:r>
      <w:r w:rsidRPr="00777637">
        <w:tab/>
        <w:t>the weight of the tobacco is 500 kilograms or above.</w:t>
      </w:r>
    </w:p>
    <w:p w:rsidR="003C6B1D" w:rsidRPr="00777637" w:rsidRDefault="003C6B1D" w:rsidP="003C6B1D">
      <w:pPr>
        <w:pStyle w:val="Penalty"/>
      </w:pPr>
      <w:r w:rsidRPr="00777637">
        <w:t>Penalty:</w:t>
      </w:r>
      <w:r w:rsidRPr="00777637">
        <w:tab/>
        <w:t>5 years imprisonment or the greater of the following, or both 5 years imprisonment and the greater of the following:</w:t>
      </w:r>
    </w:p>
    <w:p w:rsidR="003C6B1D" w:rsidRPr="00777637" w:rsidRDefault="003C6B1D" w:rsidP="003C6B1D">
      <w:pPr>
        <w:pStyle w:val="paragraph"/>
      </w:pPr>
      <w:r w:rsidRPr="00777637">
        <w:tab/>
        <w:t>(a)</w:t>
      </w:r>
      <w:r w:rsidRPr="00777637">
        <w:tab/>
        <w:t>1,000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tab/>
        <w:t>(a)</w:t>
      </w:r>
      <w:r w:rsidRPr="00777637">
        <w:tab/>
        <w:t xml:space="preserve">for tobacco (other than tobacco leaf)—the amount of excise duty that would be payable assuming that 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1)(d).</w:t>
      </w:r>
    </w:p>
    <w:p w:rsidR="003C6B1D" w:rsidRPr="00777637" w:rsidRDefault="003C6B1D" w:rsidP="003C6B1D">
      <w:pPr>
        <w:pStyle w:val="subsection"/>
      </w:pPr>
      <w:r w:rsidRPr="00777637">
        <w:tab/>
        <w:t>(6)</w:t>
      </w:r>
      <w:r w:rsidRPr="00777637">
        <w:tab/>
        <w:t xml:space="preserve">Absolute liability applies to </w:t>
      </w:r>
      <w:r w:rsidR="00DA1913" w:rsidRPr="00777637">
        <w:t>paragraph (</w:t>
      </w:r>
      <w:r w:rsidRPr="00777637">
        <w:t>1)(e).</w:t>
      </w:r>
    </w:p>
    <w:p w:rsidR="003C6B1D" w:rsidRPr="00777637" w:rsidRDefault="003C6B1D" w:rsidP="003C6B1D">
      <w:pPr>
        <w:pStyle w:val="subsection"/>
      </w:pPr>
      <w:r w:rsidRPr="00777637">
        <w:tab/>
        <w:t>(7)</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lastRenderedPageBreak/>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(8)</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8)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(9)</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 xml:space="preserve">the person has permission (within the meaning of the </w:t>
      </w:r>
      <w:r w:rsidRPr="00777637">
        <w:rPr>
          <w:i/>
        </w:rPr>
        <w:t>Excise Act 1901</w:t>
      </w:r>
      <w:r w:rsidRPr="00777637">
        <w:t>):</w:t>
      </w:r>
    </w:p>
    <w:p w:rsidR="003C6B1D" w:rsidRPr="00777637" w:rsidRDefault="003C6B1D" w:rsidP="003C6B1D">
      <w:pPr>
        <w:pStyle w:val="paragraphsub"/>
      </w:pPr>
      <w:r w:rsidRPr="00777637">
        <w:tab/>
        <w:t>(i)</w:t>
      </w:r>
      <w:r w:rsidRPr="00777637">
        <w:tab/>
        <w:t>to possess the tobacco; or</w:t>
      </w:r>
    </w:p>
    <w:p w:rsidR="003C6B1D" w:rsidRPr="00777637" w:rsidRDefault="003C6B1D" w:rsidP="003C6B1D">
      <w:pPr>
        <w:pStyle w:val="paragraphsub"/>
      </w:pPr>
      <w:r w:rsidRPr="00777637">
        <w:tab/>
        <w:t>(ii)</w:t>
      </w:r>
      <w:r w:rsidRPr="00777637">
        <w:tab/>
        <w:t>to move the tobacco; or</w:t>
      </w:r>
    </w:p>
    <w:p w:rsidR="003C6B1D" w:rsidRPr="00777637" w:rsidRDefault="003C6B1D" w:rsidP="003C6B1D">
      <w:pPr>
        <w:pStyle w:val="paragraph"/>
      </w:pPr>
      <w:r w:rsidRPr="00777637">
        <w:tab/>
        <w:t>(b)</w:t>
      </w:r>
      <w:r w:rsidRPr="00777637">
        <w:tab/>
        <w:t>the tobacco is covered by an authority under section</w:t>
      </w:r>
      <w:r w:rsidR="00DA1913" w:rsidRPr="00777637">
        <w:t> </w:t>
      </w:r>
      <w:r w:rsidRPr="00777637">
        <w:t>55 of that Act; or</w:t>
      </w:r>
    </w:p>
    <w:p w:rsidR="003C6B1D" w:rsidRPr="00777637" w:rsidRDefault="003C6B1D" w:rsidP="003C6B1D">
      <w:pPr>
        <w:pStyle w:val="paragraph"/>
      </w:pPr>
      <w:r w:rsidRPr="00777637">
        <w:tab/>
        <w:t>(c)</w:t>
      </w:r>
      <w:r w:rsidRPr="00777637">
        <w:tab/>
        <w:t>the tobacco has been deemed to be entered for home consumption under subsection</w:t>
      </w:r>
      <w:r w:rsidR="00DA1913" w:rsidRPr="00777637">
        <w:t> </w:t>
      </w:r>
      <w:r w:rsidRPr="00777637">
        <w:t>61C(2) of that Act.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9)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(10)</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any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lastRenderedPageBreak/>
        <w:tab/>
        <w:t>(iv)</w:t>
      </w:r>
      <w:r w:rsidRPr="00777637">
        <w:tab/>
        <w:t>customs duty is not payable on the tobacco because of an exemption under a law of the Commonwealth; or</w:t>
      </w:r>
    </w:p>
    <w:p w:rsidR="003C6B1D" w:rsidRPr="00777637" w:rsidRDefault="003C6B1D" w:rsidP="003C6B1D">
      <w:pPr>
        <w:pStyle w:val="paragraph"/>
      </w:pPr>
      <w:r w:rsidRPr="00777637">
        <w:tab/>
        <w:t>(b)</w:t>
      </w:r>
      <w:r w:rsidRPr="00777637">
        <w:tab/>
        <w:t>the person has reasonable grounds to suspect that any of those circumstances exist.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10)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494" w:name="_Toc69307552"/>
      <w:r w:rsidRPr="00777637">
        <w:rPr>
          <w:rStyle w:val="CharSectno"/>
        </w:rPr>
        <w:t>308</w:t>
      </w:r>
      <w:r w:rsidR="00777637">
        <w:rPr>
          <w:rStyle w:val="CharSectno"/>
        </w:rPr>
        <w:noBreakHyphen/>
      </w:r>
      <w:r w:rsidRPr="00777637">
        <w:rPr>
          <w:rStyle w:val="CharSectno"/>
        </w:rPr>
        <w:t>45</w:t>
      </w:r>
      <w:r w:rsidRPr="00777637">
        <w:t xml:space="preserve">  Buying of tobacco (100 kilograms or above)—reasonable suspicion offence</w:t>
      </w:r>
      <w:bookmarkEnd w:id="494"/>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buys a thing; and</w:t>
      </w:r>
    </w:p>
    <w:p w:rsidR="003C6B1D" w:rsidRPr="00777637" w:rsidRDefault="003C6B1D" w:rsidP="003C6B1D">
      <w:pPr>
        <w:pStyle w:val="paragraph"/>
      </w:pPr>
      <w:r w:rsidRPr="00777637">
        <w:tab/>
        <w:t>(b)</w:t>
      </w:r>
      <w:r w:rsidRPr="00777637">
        <w:tab/>
        <w:t>the thing is tobacco (other than tobacco seed or tobacco plant); and</w:t>
      </w:r>
    </w:p>
    <w:p w:rsidR="003C6B1D" w:rsidRPr="00777637" w:rsidRDefault="003C6B1D" w:rsidP="003C6B1D">
      <w:pPr>
        <w:pStyle w:val="paragraph"/>
      </w:pPr>
      <w:r w:rsidRPr="00777637">
        <w:tab/>
        <w:t>(c)</w:t>
      </w:r>
      <w:r w:rsidRPr="00777637">
        <w:tab/>
        <w:t>the tobacco is in Australia but not in an external Territory; and</w:t>
      </w:r>
    </w:p>
    <w:p w:rsidR="003C6B1D" w:rsidRPr="00777637" w:rsidRDefault="003C6B1D" w:rsidP="003C6B1D">
      <w:pPr>
        <w:pStyle w:val="paragraph"/>
      </w:pPr>
      <w:r w:rsidRPr="00777637">
        <w:tab/>
        <w:t>(d)</w:t>
      </w:r>
      <w:r w:rsidRPr="00777637">
        <w:tab/>
        <w:t>it is reasonable to suspect that none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and</w:t>
      </w:r>
    </w:p>
    <w:p w:rsidR="003C6B1D" w:rsidRPr="00777637" w:rsidRDefault="003C6B1D" w:rsidP="003C6B1D">
      <w:pPr>
        <w:pStyle w:val="paragraph"/>
      </w:pPr>
      <w:r w:rsidRPr="00777637">
        <w:tab/>
        <w:t>(e)</w:t>
      </w:r>
      <w:r w:rsidRPr="00777637">
        <w:tab/>
        <w:t>the weight of the tobacco is 100 kilograms or above.</w:t>
      </w:r>
    </w:p>
    <w:p w:rsidR="003C6B1D" w:rsidRPr="00777637" w:rsidRDefault="003C6B1D" w:rsidP="003C6B1D">
      <w:pPr>
        <w:pStyle w:val="Penalty"/>
      </w:pPr>
      <w:r w:rsidRPr="00777637">
        <w:t>Penalty:</w:t>
      </w:r>
      <w:r w:rsidRPr="00777637">
        <w:tab/>
        <w:t>2 years imprisonment or the greater of the following, or both 2 years imprisonment and the greater of the following:</w:t>
      </w:r>
    </w:p>
    <w:p w:rsidR="003C6B1D" w:rsidRPr="00777637" w:rsidRDefault="003C6B1D" w:rsidP="003C6B1D">
      <w:pPr>
        <w:pStyle w:val="paragraph"/>
      </w:pPr>
      <w:r w:rsidRPr="00777637">
        <w:tab/>
        <w:t>(a)</w:t>
      </w:r>
      <w:r w:rsidRPr="00777637">
        <w:tab/>
        <w:t>500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tab/>
        <w:t>(a)</w:t>
      </w:r>
      <w:r w:rsidRPr="00777637">
        <w:tab/>
        <w:t xml:space="preserve">for tobacco (other than tobacco leaf)—the amount of excise duty that would be payable assuming that the tobacco were </w:t>
      </w:r>
      <w:r w:rsidR="00777637" w:rsidRPr="00777637">
        <w:rPr>
          <w:position w:val="6"/>
          <w:sz w:val="16"/>
        </w:rPr>
        <w:lastRenderedPageBreak/>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1)(d).</w:t>
      </w:r>
    </w:p>
    <w:p w:rsidR="003C6B1D" w:rsidRPr="00777637" w:rsidRDefault="003C6B1D" w:rsidP="003C6B1D">
      <w:pPr>
        <w:pStyle w:val="subsection"/>
      </w:pPr>
      <w:r w:rsidRPr="00777637">
        <w:tab/>
        <w:t>(6)</w:t>
      </w:r>
      <w:r w:rsidRPr="00777637">
        <w:tab/>
        <w:t xml:space="preserve">Absolute liability applies to </w:t>
      </w:r>
      <w:r w:rsidR="00DA1913" w:rsidRPr="00777637">
        <w:t>paragraph (</w:t>
      </w:r>
      <w:r w:rsidRPr="00777637">
        <w:t>1)(e).</w:t>
      </w:r>
    </w:p>
    <w:p w:rsidR="003C6B1D" w:rsidRPr="00777637" w:rsidRDefault="003C6B1D" w:rsidP="003C6B1D">
      <w:pPr>
        <w:pStyle w:val="subsection"/>
      </w:pPr>
      <w:r w:rsidRPr="00777637">
        <w:tab/>
        <w:t>(7)</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(8)</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lastRenderedPageBreak/>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8)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(9)</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 xml:space="preserve">the person has permission (within the meaning of the </w:t>
      </w:r>
      <w:r w:rsidRPr="00777637">
        <w:rPr>
          <w:i/>
        </w:rPr>
        <w:t>Excise Act 1901</w:t>
      </w:r>
      <w:r w:rsidRPr="00777637">
        <w:t>):</w:t>
      </w:r>
    </w:p>
    <w:p w:rsidR="003C6B1D" w:rsidRPr="00777637" w:rsidRDefault="003C6B1D" w:rsidP="003C6B1D">
      <w:pPr>
        <w:pStyle w:val="paragraphsub"/>
      </w:pPr>
      <w:r w:rsidRPr="00777637">
        <w:tab/>
        <w:t>(i)</w:t>
      </w:r>
      <w:r w:rsidRPr="00777637">
        <w:tab/>
        <w:t>to possess the tobacco; or</w:t>
      </w:r>
    </w:p>
    <w:p w:rsidR="003C6B1D" w:rsidRPr="00777637" w:rsidRDefault="003C6B1D" w:rsidP="003C6B1D">
      <w:pPr>
        <w:pStyle w:val="paragraphsub"/>
      </w:pPr>
      <w:r w:rsidRPr="00777637">
        <w:tab/>
        <w:t>(ii)</w:t>
      </w:r>
      <w:r w:rsidRPr="00777637">
        <w:tab/>
        <w:t>to move the tobacco; or</w:t>
      </w:r>
    </w:p>
    <w:p w:rsidR="003C6B1D" w:rsidRPr="00777637" w:rsidRDefault="003C6B1D" w:rsidP="003C6B1D">
      <w:pPr>
        <w:pStyle w:val="paragraph"/>
      </w:pPr>
      <w:r w:rsidRPr="00777637">
        <w:tab/>
        <w:t>(b)</w:t>
      </w:r>
      <w:r w:rsidRPr="00777637">
        <w:tab/>
        <w:t>the tobacco is covered by an authority under section</w:t>
      </w:r>
      <w:r w:rsidR="00DA1913" w:rsidRPr="00777637">
        <w:t> </w:t>
      </w:r>
      <w:r w:rsidRPr="00777637">
        <w:t>55 of that Act; or</w:t>
      </w:r>
    </w:p>
    <w:p w:rsidR="003C6B1D" w:rsidRPr="00777637" w:rsidRDefault="003C6B1D" w:rsidP="003C6B1D">
      <w:pPr>
        <w:pStyle w:val="paragraph"/>
      </w:pPr>
      <w:r w:rsidRPr="00777637">
        <w:tab/>
        <w:t>(c)</w:t>
      </w:r>
      <w:r w:rsidRPr="00777637">
        <w:tab/>
        <w:t>the tobacco has been deemed to be entered for home consumption under subsection</w:t>
      </w:r>
      <w:r w:rsidR="00DA1913" w:rsidRPr="00777637">
        <w:t> </w:t>
      </w:r>
      <w:r w:rsidRPr="00777637">
        <w:t>61C(2) of that Act.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9)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(10)</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any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or</w:t>
      </w:r>
    </w:p>
    <w:p w:rsidR="003C6B1D" w:rsidRPr="00777637" w:rsidRDefault="003C6B1D" w:rsidP="003C6B1D">
      <w:pPr>
        <w:pStyle w:val="paragraph"/>
      </w:pPr>
      <w:r w:rsidRPr="00777637">
        <w:tab/>
        <w:t>(b)</w:t>
      </w:r>
      <w:r w:rsidRPr="00777637">
        <w:tab/>
        <w:t>the person has reasonable grounds to suspect that any of those circumstances exist.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10)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495" w:name="_Toc69307553"/>
      <w:r w:rsidRPr="00777637">
        <w:rPr>
          <w:rStyle w:val="CharSectno"/>
        </w:rPr>
        <w:t>308</w:t>
      </w:r>
      <w:r w:rsidR="00777637">
        <w:rPr>
          <w:rStyle w:val="CharSectno"/>
        </w:rPr>
        <w:noBreakHyphen/>
      </w:r>
      <w:r w:rsidRPr="00777637">
        <w:rPr>
          <w:rStyle w:val="CharSectno"/>
        </w:rPr>
        <w:t>50</w:t>
      </w:r>
      <w:r w:rsidRPr="00777637">
        <w:t xml:space="preserve">  Buying of tobacco (5 kg or above)—reasonable suspicion offence</w:t>
      </w:r>
      <w:bookmarkEnd w:id="495"/>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buys a thing; and</w:t>
      </w:r>
    </w:p>
    <w:p w:rsidR="003C6B1D" w:rsidRPr="00777637" w:rsidRDefault="003C6B1D" w:rsidP="003C6B1D">
      <w:pPr>
        <w:pStyle w:val="paragraph"/>
      </w:pPr>
      <w:r w:rsidRPr="00777637">
        <w:lastRenderedPageBreak/>
        <w:tab/>
        <w:t>(b)</w:t>
      </w:r>
      <w:r w:rsidRPr="00777637">
        <w:tab/>
        <w:t>the thing is tobacco (other than tobacco seed or tobacco plant); and</w:t>
      </w:r>
    </w:p>
    <w:p w:rsidR="003C6B1D" w:rsidRPr="00777637" w:rsidRDefault="003C6B1D" w:rsidP="003C6B1D">
      <w:pPr>
        <w:pStyle w:val="paragraph"/>
      </w:pPr>
      <w:r w:rsidRPr="00777637">
        <w:tab/>
        <w:t>(c)</w:t>
      </w:r>
      <w:r w:rsidRPr="00777637">
        <w:tab/>
        <w:t>the tobacco is in Australia but not in an external Territory; and</w:t>
      </w:r>
    </w:p>
    <w:p w:rsidR="003C6B1D" w:rsidRPr="00777637" w:rsidRDefault="003C6B1D" w:rsidP="003C6B1D">
      <w:pPr>
        <w:pStyle w:val="paragraph"/>
      </w:pPr>
      <w:r w:rsidRPr="00777637">
        <w:tab/>
        <w:t>(d)</w:t>
      </w:r>
      <w:r w:rsidRPr="00777637">
        <w:tab/>
        <w:t>it is reasonable to suspect that none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and</w:t>
      </w:r>
    </w:p>
    <w:p w:rsidR="003C6B1D" w:rsidRPr="00777637" w:rsidRDefault="003C6B1D" w:rsidP="003C6B1D">
      <w:pPr>
        <w:pStyle w:val="paragraph"/>
      </w:pPr>
      <w:r w:rsidRPr="00777637">
        <w:tab/>
        <w:t>(e)</w:t>
      </w:r>
      <w:r w:rsidRPr="00777637">
        <w:tab/>
        <w:t>the weight of the tobacco is 5 kilograms or above.</w:t>
      </w:r>
    </w:p>
    <w:p w:rsidR="003C6B1D" w:rsidRPr="00777637" w:rsidRDefault="003C6B1D" w:rsidP="003C6B1D">
      <w:pPr>
        <w:pStyle w:val="Penalty"/>
      </w:pPr>
      <w:r w:rsidRPr="00777637">
        <w:t>Penalty:</w:t>
      </w:r>
      <w:r w:rsidRPr="00777637">
        <w:tab/>
        <w:t>The greater of the following:</w:t>
      </w:r>
    </w:p>
    <w:p w:rsidR="003C6B1D" w:rsidRPr="00777637" w:rsidRDefault="003C6B1D" w:rsidP="003C6B1D">
      <w:pPr>
        <w:pStyle w:val="paragraph"/>
      </w:pPr>
      <w:r w:rsidRPr="00777637">
        <w:tab/>
        <w:t>(a)</w:t>
      </w:r>
      <w:r w:rsidRPr="00777637">
        <w:tab/>
        <w:t>200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tab/>
        <w:t>(a)</w:t>
      </w:r>
      <w:r w:rsidRPr="00777637">
        <w:tab/>
        <w:t xml:space="preserve">for tobacco (other than tobacco leaf)—the amount of excise duty that would be payable assuming that 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lastRenderedPageBreak/>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1)(d).</w:t>
      </w:r>
    </w:p>
    <w:p w:rsidR="003C6B1D" w:rsidRPr="00777637" w:rsidRDefault="003C6B1D" w:rsidP="003C6B1D">
      <w:pPr>
        <w:pStyle w:val="subsection"/>
      </w:pPr>
      <w:r w:rsidRPr="00777637">
        <w:tab/>
        <w:t>(6)</w:t>
      </w:r>
      <w:r w:rsidRPr="00777637">
        <w:tab/>
        <w:t xml:space="preserve">Absolute liability applies to </w:t>
      </w:r>
      <w:r w:rsidR="00DA1913" w:rsidRPr="00777637">
        <w:t>paragraph (</w:t>
      </w:r>
      <w:r w:rsidRPr="00777637">
        <w:t>1)(e).</w:t>
      </w:r>
    </w:p>
    <w:p w:rsidR="003C6B1D" w:rsidRPr="00777637" w:rsidRDefault="003C6B1D" w:rsidP="003C6B1D">
      <w:pPr>
        <w:pStyle w:val="subsection"/>
      </w:pPr>
      <w:r w:rsidRPr="00777637">
        <w:tab/>
        <w:t>(7)</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(8)</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8)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(9)</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 xml:space="preserve">the person has permission (within the meaning of the </w:t>
      </w:r>
      <w:r w:rsidRPr="00777637">
        <w:rPr>
          <w:i/>
        </w:rPr>
        <w:t>Excise Act 1901</w:t>
      </w:r>
      <w:r w:rsidRPr="00777637">
        <w:t>):</w:t>
      </w:r>
    </w:p>
    <w:p w:rsidR="003C6B1D" w:rsidRPr="00777637" w:rsidRDefault="003C6B1D" w:rsidP="003C6B1D">
      <w:pPr>
        <w:pStyle w:val="paragraphsub"/>
      </w:pPr>
      <w:r w:rsidRPr="00777637">
        <w:tab/>
        <w:t>(i)</w:t>
      </w:r>
      <w:r w:rsidRPr="00777637">
        <w:tab/>
        <w:t>to possess the tobacco; or</w:t>
      </w:r>
    </w:p>
    <w:p w:rsidR="003C6B1D" w:rsidRPr="00777637" w:rsidRDefault="003C6B1D" w:rsidP="003C6B1D">
      <w:pPr>
        <w:pStyle w:val="paragraphsub"/>
      </w:pPr>
      <w:r w:rsidRPr="00777637">
        <w:tab/>
        <w:t>(ii)</w:t>
      </w:r>
      <w:r w:rsidRPr="00777637">
        <w:tab/>
        <w:t>to move the tobacco; or</w:t>
      </w:r>
    </w:p>
    <w:p w:rsidR="003C6B1D" w:rsidRPr="00777637" w:rsidRDefault="003C6B1D" w:rsidP="003C6B1D">
      <w:pPr>
        <w:pStyle w:val="paragraph"/>
      </w:pPr>
      <w:r w:rsidRPr="00777637">
        <w:tab/>
        <w:t>(b)</w:t>
      </w:r>
      <w:r w:rsidRPr="00777637">
        <w:tab/>
        <w:t>the tobacco is covered by an authority under section</w:t>
      </w:r>
      <w:r w:rsidR="00DA1913" w:rsidRPr="00777637">
        <w:t> </w:t>
      </w:r>
      <w:r w:rsidRPr="00777637">
        <w:t>55 of that Act; or</w:t>
      </w:r>
    </w:p>
    <w:p w:rsidR="003C6B1D" w:rsidRPr="00777637" w:rsidRDefault="003C6B1D" w:rsidP="003C6B1D">
      <w:pPr>
        <w:pStyle w:val="paragraph"/>
      </w:pPr>
      <w:r w:rsidRPr="00777637">
        <w:lastRenderedPageBreak/>
        <w:tab/>
        <w:t>(c)</w:t>
      </w:r>
      <w:r w:rsidRPr="00777637">
        <w:tab/>
        <w:t>the tobacco has been deemed to be entered for home consumption under subsection</w:t>
      </w:r>
      <w:r w:rsidR="00DA1913" w:rsidRPr="00777637">
        <w:t> </w:t>
      </w:r>
      <w:r w:rsidRPr="00777637">
        <w:t>61C(2) of that Act.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9)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(10)</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any of the following circumstances exist:</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has been paid on the tobacco;</w:t>
      </w:r>
    </w:p>
    <w:p w:rsidR="003C6B1D" w:rsidRPr="00777637" w:rsidRDefault="003C6B1D" w:rsidP="003C6B1D">
      <w:pPr>
        <w:pStyle w:val="paragraphsub"/>
      </w:pPr>
      <w:r w:rsidRPr="00777637">
        <w:tab/>
        <w:t>(ii)</w:t>
      </w:r>
      <w:r w:rsidRPr="00777637">
        <w:tab/>
      </w:r>
      <w:r w:rsidR="00777637" w:rsidRPr="00777637">
        <w:rPr>
          <w:position w:val="6"/>
          <w:sz w:val="16"/>
        </w:rPr>
        <w:t>*</w:t>
      </w:r>
      <w:r w:rsidRPr="00777637">
        <w:t>customs duty has been paid on the tobacco;</w:t>
      </w:r>
    </w:p>
    <w:p w:rsidR="003C6B1D" w:rsidRPr="00777637" w:rsidRDefault="003C6B1D" w:rsidP="003C6B1D">
      <w:pPr>
        <w:pStyle w:val="paragraphsub"/>
      </w:pPr>
      <w:r w:rsidRPr="00777637">
        <w:tab/>
        <w:t>(iii)</w:t>
      </w:r>
      <w:r w:rsidRPr="00777637">
        <w:tab/>
        <w:t>excise duty is not payable on the tobacco because of an exemption under a law of the Commonwealth;</w:t>
      </w:r>
    </w:p>
    <w:p w:rsidR="003C6B1D" w:rsidRPr="00777637" w:rsidRDefault="003C6B1D" w:rsidP="003C6B1D">
      <w:pPr>
        <w:pStyle w:val="paragraphsub"/>
      </w:pPr>
      <w:r w:rsidRPr="00777637">
        <w:tab/>
        <w:t>(iv)</w:t>
      </w:r>
      <w:r w:rsidRPr="00777637">
        <w:tab/>
        <w:t>customs duty is not payable on the tobacco because of an exemption under a law of the Commonwealth; or</w:t>
      </w:r>
    </w:p>
    <w:p w:rsidR="003C6B1D" w:rsidRPr="00777637" w:rsidRDefault="003C6B1D" w:rsidP="003C6B1D">
      <w:pPr>
        <w:pStyle w:val="paragraph"/>
      </w:pPr>
      <w:r w:rsidRPr="00777637">
        <w:tab/>
        <w:t>(b)</w:t>
      </w:r>
      <w:r w:rsidRPr="00777637">
        <w:tab/>
        <w:t>the person has reasonable grounds to suspect that any of those circumstances exist.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10)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496" w:name="_Toc69307554"/>
      <w:r w:rsidRPr="00777637">
        <w:rPr>
          <w:rStyle w:val="CharSectno"/>
        </w:rPr>
        <w:t>308</w:t>
      </w:r>
      <w:r w:rsidR="00777637">
        <w:rPr>
          <w:rStyle w:val="CharSectno"/>
        </w:rPr>
        <w:noBreakHyphen/>
      </w:r>
      <w:r w:rsidRPr="00777637">
        <w:rPr>
          <w:rStyle w:val="CharSectno"/>
        </w:rPr>
        <w:t>55</w:t>
      </w:r>
      <w:r w:rsidRPr="00777637">
        <w:t xml:space="preserve">  Matters taken to satisfy “reasonable to suspect” requirement</w:t>
      </w:r>
      <w:bookmarkEnd w:id="496"/>
    </w:p>
    <w:p w:rsidR="003C6B1D" w:rsidRPr="00777637" w:rsidRDefault="003C6B1D" w:rsidP="003C6B1D">
      <w:pPr>
        <w:pStyle w:val="subsection"/>
      </w:pPr>
      <w:r w:rsidRPr="00777637">
        <w:tab/>
        <w:t>(1)</w:t>
      </w:r>
      <w:r w:rsidRPr="00777637">
        <w:tab/>
        <w:t>Without limiting paragraphs 308</w:t>
      </w:r>
      <w:r w:rsidR="00777637">
        <w:noBreakHyphen/>
      </w:r>
      <w:r w:rsidRPr="00777637">
        <w:t>10(1)(d), 308</w:t>
      </w:r>
      <w:r w:rsidR="00777637">
        <w:noBreakHyphen/>
      </w:r>
      <w:r w:rsidRPr="00777637">
        <w:t>15(1)(d), 308</w:t>
      </w:r>
      <w:r w:rsidR="00777637">
        <w:noBreakHyphen/>
      </w:r>
      <w:r w:rsidRPr="00777637">
        <w:t>20(1)(d), 308</w:t>
      </w:r>
      <w:r w:rsidR="00777637">
        <w:noBreakHyphen/>
      </w:r>
      <w:r w:rsidRPr="00777637">
        <w:t>25(1)(d), 308</w:t>
      </w:r>
      <w:r w:rsidR="00777637">
        <w:noBreakHyphen/>
      </w:r>
      <w:r w:rsidRPr="00777637">
        <w:t>30(1)(d), 308</w:t>
      </w:r>
      <w:r w:rsidR="00777637">
        <w:noBreakHyphen/>
      </w:r>
      <w:r w:rsidRPr="00777637">
        <w:t>35(1)(d), 308</w:t>
      </w:r>
      <w:r w:rsidR="00777637">
        <w:noBreakHyphen/>
      </w:r>
      <w:r w:rsidRPr="00777637">
        <w:t>40(1)(d), 308</w:t>
      </w:r>
      <w:r w:rsidR="00777637">
        <w:noBreakHyphen/>
      </w:r>
      <w:r w:rsidRPr="00777637">
        <w:t>45(1)(d) and 308</w:t>
      </w:r>
      <w:r w:rsidR="00777637">
        <w:noBreakHyphen/>
      </w:r>
      <w:r w:rsidRPr="00777637">
        <w:t>50(1)(d), those paragraphs are taken to be satisfied if any of the following circumstances exist:</w:t>
      </w:r>
    </w:p>
    <w:p w:rsidR="003C6B1D" w:rsidRPr="00777637" w:rsidRDefault="003C6B1D" w:rsidP="003C6B1D">
      <w:pPr>
        <w:pStyle w:val="paragraph"/>
      </w:pPr>
      <w:r w:rsidRPr="00777637">
        <w:tab/>
        <w:t>(a)</w:t>
      </w:r>
      <w:r w:rsidRPr="00777637">
        <w:tab/>
        <w:t>the tobacco is not in retail packaging that complies with the requirements in Chapter</w:t>
      </w:r>
      <w:r w:rsidR="00DA1913" w:rsidRPr="00777637">
        <w:t> </w:t>
      </w:r>
      <w:r w:rsidRPr="00777637">
        <w:t xml:space="preserve">2 of the </w:t>
      </w:r>
      <w:r w:rsidRPr="00777637">
        <w:rPr>
          <w:i/>
        </w:rPr>
        <w:t>Tobacco Plain Packaging Act 2011</w:t>
      </w:r>
      <w:r w:rsidRPr="00777637">
        <w:t>;</w:t>
      </w:r>
    </w:p>
    <w:p w:rsidR="003C6B1D" w:rsidRPr="00777637" w:rsidRDefault="003C6B1D" w:rsidP="003C6B1D">
      <w:pPr>
        <w:pStyle w:val="paragraph"/>
      </w:pPr>
      <w:r w:rsidRPr="00777637">
        <w:tab/>
        <w:t>(b)</w:t>
      </w:r>
      <w:r w:rsidRPr="00777637">
        <w:tab/>
        <w:t>the tobacco does not comply with the requirements mentioned in sections</w:t>
      </w:r>
      <w:r w:rsidR="00DA1913" w:rsidRPr="00777637">
        <w:t> </w:t>
      </w:r>
      <w:r w:rsidRPr="00777637">
        <w:t xml:space="preserve">26 and 27 of the </w:t>
      </w:r>
      <w:r w:rsidRPr="00777637">
        <w:rPr>
          <w:i/>
        </w:rPr>
        <w:t>Tobacco Plain Packaging Act 2011</w:t>
      </w:r>
      <w:r w:rsidRPr="00777637">
        <w:t>;</w:t>
      </w:r>
    </w:p>
    <w:p w:rsidR="003C6B1D" w:rsidRPr="00777637" w:rsidRDefault="003C6B1D" w:rsidP="003C6B1D">
      <w:pPr>
        <w:pStyle w:val="paragraph"/>
      </w:pPr>
      <w:r w:rsidRPr="00777637">
        <w:tab/>
        <w:t>(c)</w:t>
      </w:r>
      <w:r w:rsidRPr="00777637">
        <w:tab/>
        <w:t>in the case of buying or selling:</w:t>
      </w:r>
    </w:p>
    <w:p w:rsidR="003C6B1D" w:rsidRPr="00777637" w:rsidRDefault="003C6B1D" w:rsidP="003C6B1D">
      <w:pPr>
        <w:pStyle w:val="paragraphsub"/>
      </w:pPr>
      <w:r w:rsidRPr="00777637">
        <w:tab/>
        <w:t>(i)</w:t>
      </w:r>
      <w:r w:rsidRPr="00777637">
        <w:tab/>
        <w:t>an information standard has been made under subsection</w:t>
      </w:r>
      <w:r w:rsidR="00DA1913" w:rsidRPr="00777637">
        <w:t> </w:t>
      </w:r>
      <w:r w:rsidRPr="00777637">
        <w:t>134(1) or 135(1) of Schedule</w:t>
      </w:r>
      <w:r w:rsidR="00DA1913" w:rsidRPr="00777637">
        <w:t> </w:t>
      </w:r>
      <w:r w:rsidRPr="00777637">
        <w:t xml:space="preserve">2 to the </w:t>
      </w:r>
      <w:r w:rsidRPr="00777637">
        <w:rPr>
          <w:i/>
        </w:rPr>
        <w:t>Competition and Consumer Act 2010</w:t>
      </w:r>
      <w:r w:rsidRPr="00777637">
        <w:t xml:space="preserve"> for tobacco (or for a particular kind of tobacco); and</w:t>
      </w:r>
    </w:p>
    <w:p w:rsidR="003C6B1D" w:rsidRPr="00777637" w:rsidRDefault="003C6B1D" w:rsidP="003C6B1D">
      <w:pPr>
        <w:pStyle w:val="paragraphsub"/>
      </w:pPr>
      <w:r w:rsidRPr="00777637">
        <w:lastRenderedPageBreak/>
        <w:tab/>
        <w:t>(ii)</w:t>
      </w:r>
      <w:r w:rsidRPr="00777637">
        <w:tab/>
        <w:t>the supplier does not comply with the standard in supplying the tobacco;</w:t>
      </w:r>
    </w:p>
    <w:p w:rsidR="003C6B1D" w:rsidRPr="00777637" w:rsidRDefault="003C6B1D" w:rsidP="003C6B1D">
      <w:pPr>
        <w:pStyle w:val="paragraph"/>
      </w:pPr>
      <w:r w:rsidRPr="00777637">
        <w:tab/>
        <w:t>(d)</w:t>
      </w:r>
      <w:r w:rsidRPr="00777637">
        <w:tab/>
        <w:t>if a safety standard has been made or declared under subsection</w:t>
      </w:r>
      <w:r w:rsidR="00DA1913" w:rsidRPr="00777637">
        <w:t> </w:t>
      </w:r>
      <w:r w:rsidRPr="00777637">
        <w:t>104(1) or 105(1) of Schedule</w:t>
      </w:r>
      <w:r w:rsidR="00DA1913" w:rsidRPr="00777637">
        <w:t> </w:t>
      </w:r>
      <w:r w:rsidRPr="00777637">
        <w:t xml:space="preserve">2 to the </w:t>
      </w:r>
      <w:r w:rsidRPr="00777637">
        <w:rPr>
          <w:i/>
        </w:rPr>
        <w:t>Competition and Consumer Act 2010</w:t>
      </w:r>
      <w:r w:rsidRPr="00777637">
        <w:t xml:space="preserve"> for tobacco (or for a particular kind of tobacco)—the tobacco does not comply with the standard;</w:t>
      </w:r>
    </w:p>
    <w:p w:rsidR="003C6B1D" w:rsidRPr="00777637" w:rsidRDefault="003C6B1D" w:rsidP="003C6B1D">
      <w:pPr>
        <w:pStyle w:val="paragraph"/>
      </w:pPr>
      <w:r w:rsidRPr="00777637">
        <w:tab/>
        <w:t>(e)</w:t>
      </w:r>
      <w:r w:rsidRPr="00777637">
        <w:tab/>
        <w:t>a permanent ban or an interim ban on consumer goods in force under Part</w:t>
      </w:r>
      <w:r w:rsidR="00DA1913" w:rsidRPr="00777637">
        <w:t> </w:t>
      </w:r>
      <w:r w:rsidRPr="00777637">
        <w:t>3</w:t>
      </w:r>
      <w:r w:rsidR="00777637">
        <w:noBreakHyphen/>
      </w:r>
      <w:r w:rsidRPr="00777637">
        <w:t>3 of Schedule</w:t>
      </w:r>
      <w:r w:rsidR="00DA1913" w:rsidRPr="00777637">
        <w:t> </w:t>
      </w:r>
      <w:r w:rsidRPr="00777637">
        <w:t xml:space="preserve">2 to the </w:t>
      </w:r>
      <w:r w:rsidRPr="00777637">
        <w:rPr>
          <w:i/>
        </w:rPr>
        <w:t>Competition and Consumer Act 2010</w:t>
      </w:r>
      <w:r w:rsidRPr="00777637">
        <w:t xml:space="preserve"> applies to the tobacco;</w:t>
      </w:r>
    </w:p>
    <w:p w:rsidR="003C6B1D" w:rsidRPr="00777637" w:rsidRDefault="003C6B1D" w:rsidP="003C6B1D">
      <w:pPr>
        <w:pStyle w:val="paragraph"/>
      </w:pPr>
      <w:r w:rsidRPr="00777637">
        <w:tab/>
        <w:t>(f)</w:t>
      </w:r>
      <w:r w:rsidRPr="00777637">
        <w:tab/>
        <w:t>in the case of buying or selling—the price of the tobacco, or the advertised or offered price for the tobacco, is less than the sum of the following amounts:</w:t>
      </w:r>
    </w:p>
    <w:p w:rsidR="003C6B1D" w:rsidRPr="00777637" w:rsidRDefault="003C6B1D" w:rsidP="003C6B1D">
      <w:pPr>
        <w:pStyle w:val="paragraphsub"/>
      </w:pPr>
      <w:r w:rsidRPr="00777637">
        <w:tab/>
        <w:t>(i)</w:t>
      </w:r>
      <w:r w:rsidRPr="00777637">
        <w:tab/>
        <w:t xml:space="preserve">the lower of the amount of </w:t>
      </w:r>
      <w:r w:rsidR="00777637" w:rsidRPr="00777637">
        <w:rPr>
          <w:position w:val="6"/>
          <w:sz w:val="16"/>
        </w:rPr>
        <w:t>*</w:t>
      </w:r>
      <w:r w:rsidRPr="00777637">
        <w:t xml:space="preserve">excise duty or </w:t>
      </w:r>
      <w:r w:rsidR="00777637" w:rsidRPr="00777637">
        <w:rPr>
          <w:position w:val="6"/>
          <w:sz w:val="16"/>
        </w:rPr>
        <w:t>*</w:t>
      </w:r>
      <w:r w:rsidRPr="00777637">
        <w:t>customs duty that would apply to the tobacco, assuming that such duty were applicable to the tobacco and that no exemption or reduction of such duty were applicable;</w:t>
      </w:r>
    </w:p>
    <w:p w:rsidR="003C6B1D" w:rsidRPr="00777637" w:rsidRDefault="003C6B1D" w:rsidP="003C6B1D">
      <w:pPr>
        <w:pStyle w:val="paragraphsub"/>
      </w:pPr>
      <w:r w:rsidRPr="00777637">
        <w:tab/>
        <w:t>(ii)</w:t>
      </w:r>
      <w:r w:rsidRPr="00777637">
        <w:tab/>
        <w:t xml:space="preserve">the amount of </w:t>
      </w:r>
      <w:r w:rsidR="00777637" w:rsidRPr="00777637">
        <w:rPr>
          <w:position w:val="6"/>
          <w:sz w:val="16"/>
        </w:rPr>
        <w:t>*</w:t>
      </w:r>
      <w:r w:rsidRPr="00777637">
        <w:t>GST that would apply to the sale of the tobacco, assuming that GST were applicable to the sale;</w:t>
      </w:r>
    </w:p>
    <w:p w:rsidR="003C6B1D" w:rsidRPr="00777637" w:rsidRDefault="003C6B1D" w:rsidP="003C6B1D">
      <w:pPr>
        <w:pStyle w:val="paragraph"/>
      </w:pPr>
      <w:r w:rsidRPr="00777637">
        <w:tab/>
        <w:t>(g)</w:t>
      </w:r>
      <w:r w:rsidRPr="00777637">
        <w:tab/>
        <w:t>in the case of buying or selling:</w:t>
      </w:r>
    </w:p>
    <w:p w:rsidR="003C6B1D" w:rsidRPr="00777637" w:rsidRDefault="003C6B1D" w:rsidP="003C6B1D">
      <w:pPr>
        <w:pStyle w:val="paragraphsub"/>
      </w:pPr>
      <w:r w:rsidRPr="00777637">
        <w:tab/>
        <w:t>(i)</w:t>
      </w:r>
      <w:r w:rsidRPr="00777637">
        <w:tab/>
        <w:t>a law of a State or Territory that applies to the buying or selling of the tobacco makes it unlawful to buy or sell tobacco in certain circumstances; and</w:t>
      </w:r>
    </w:p>
    <w:p w:rsidR="003C6B1D" w:rsidRPr="00777637" w:rsidRDefault="003C6B1D" w:rsidP="003C6B1D">
      <w:pPr>
        <w:pStyle w:val="paragraphsub"/>
      </w:pPr>
      <w:r w:rsidRPr="00777637">
        <w:tab/>
        <w:t>(ii)</w:t>
      </w:r>
      <w:r w:rsidRPr="00777637">
        <w:tab/>
        <w:t>the buying or selling happens in such circumstances;</w:t>
      </w:r>
    </w:p>
    <w:p w:rsidR="003C6B1D" w:rsidRPr="00777637" w:rsidRDefault="003C6B1D" w:rsidP="003C6B1D">
      <w:pPr>
        <w:pStyle w:val="paragraph"/>
      </w:pPr>
      <w:r w:rsidRPr="00777637">
        <w:tab/>
        <w:t>(h)</w:t>
      </w:r>
      <w:r w:rsidRPr="00777637">
        <w:tab/>
        <w:t>the person has not provided any of the following:</w:t>
      </w:r>
    </w:p>
    <w:p w:rsidR="003C6B1D" w:rsidRPr="00777637" w:rsidRDefault="003C6B1D" w:rsidP="003C6B1D">
      <w:pPr>
        <w:pStyle w:val="paragraphsub"/>
      </w:pPr>
      <w:r w:rsidRPr="00777637">
        <w:tab/>
        <w:t>(i)</w:t>
      </w:r>
      <w:r w:rsidRPr="00777637">
        <w:tab/>
        <w:t xml:space="preserve">a </w:t>
      </w:r>
      <w:r w:rsidR="00777637" w:rsidRPr="00777637">
        <w:rPr>
          <w:position w:val="6"/>
          <w:sz w:val="16"/>
        </w:rPr>
        <w:t>*</w:t>
      </w:r>
      <w:r w:rsidRPr="00777637">
        <w:t>tax invoice indicating how the person obtained the tobacco;</w:t>
      </w:r>
    </w:p>
    <w:p w:rsidR="003C6B1D" w:rsidRPr="00777637" w:rsidRDefault="003C6B1D" w:rsidP="003C6B1D">
      <w:pPr>
        <w:pStyle w:val="paragraphsub"/>
      </w:pPr>
      <w:r w:rsidRPr="00777637">
        <w:tab/>
        <w:t>(ii)</w:t>
      </w:r>
      <w:r w:rsidRPr="00777637">
        <w:tab/>
        <w:t>a bill of lading indicating how the person obtained the tobacco;</w:t>
      </w:r>
    </w:p>
    <w:p w:rsidR="003C6B1D" w:rsidRPr="00777637" w:rsidRDefault="003C6B1D" w:rsidP="003C6B1D">
      <w:pPr>
        <w:pStyle w:val="paragraphsub"/>
      </w:pPr>
      <w:r w:rsidRPr="00777637">
        <w:tab/>
        <w:t>(iii)</w:t>
      </w:r>
      <w:r w:rsidRPr="00777637">
        <w:tab/>
        <w:t>a customs declaration indicating how the person obtained the tobacco;</w:t>
      </w:r>
    </w:p>
    <w:p w:rsidR="003C6B1D" w:rsidRPr="00777637" w:rsidRDefault="003C6B1D" w:rsidP="003C6B1D">
      <w:pPr>
        <w:pStyle w:val="paragraph"/>
      </w:pPr>
      <w:r w:rsidRPr="00777637">
        <w:tab/>
        <w:t>(i)</w:t>
      </w:r>
      <w:r w:rsidRPr="00777637">
        <w:tab/>
        <w:t>the person:</w:t>
      </w:r>
    </w:p>
    <w:p w:rsidR="003C6B1D" w:rsidRPr="00777637" w:rsidRDefault="003C6B1D" w:rsidP="003C6B1D">
      <w:pPr>
        <w:pStyle w:val="paragraphsub"/>
      </w:pPr>
      <w:r w:rsidRPr="00777637">
        <w:tab/>
        <w:t>(i)</w:t>
      </w:r>
      <w:r w:rsidRPr="00777637">
        <w:tab/>
        <w:t>has stated that the possession, selling or buying was engaged in on behalf of or at the request of another person; and</w:t>
      </w:r>
    </w:p>
    <w:p w:rsidR="003C6B1D" w:rsidRPr="00777637" w:rsidRDefault="003C6B1D" w:rsidP="003C6B1D">
      <w:pPr>
        <w:pStyle w:val="paragraphsub"/>
      </w:pPr>
      <w:r w:rsidRPr="00777637">
        <w:lastRenderedPageBreak/>
        <w:tab/>
        <w:t>(ii)</w:t>
      </w:r>
      <w:r w:rsidRPr="00777637">
        <w:tab/>
        <w:t>has not provided information enabling the other person to be identified and located;</w:t>
      </w:r>
    </w:p>
    <w:p w:rsidR="003C6B1D" w:rsidRPr="00777637" w:rsidRDefault="003C6B1D" w:rsidP="003C6B1D">
      <w:pPr>
        <w:pStyle w:val="paragraph"/>
      </w:pPr>
      <w:r w:rsidRPr="00777637">
        <w:tab/>
        <w:t>(j)</w:t>
      </w:r>
      <w:r w:rsidRPr="00777637">
        <w:tab/>
        <w:t>in the case of selling:</w:t>
      </w:r>
    </w:p>
    <w:p w:rsidR="003C6B1D" w:rsidRPr="00777637" w:rsidRDefault="003C6B1D" w:rsidP="003C6B1D">
      <w:pPr>
        <w:pStyle w:val="paragraphsub"/>
      </w:pPr>
      <w:r w:rsidRPr="00777637">
        <w:tab/>
        <w:t>(i)</w:t>
      </w:r>
      <w:r w:rsidRPr="00777637">
        <w:tab/>
        <w:t xml:space="preserve">the </w:t>
      </w:r>
      <w:r w:rsidR="00777637" w:rsidRPr="00777637">
        <w:rPr>
          <w:position w:val="6"/>
          <w:sz w:val="16"/>
        </w:rPr>
        <w:t>*</w:t>
      </w:r>
      <w:r w:rsidRPr="00777637">
        <w:t>GST law requires the person to give the buyer of the tobacco a tax invoice in respect of the sale; and</w:t>
      </w:r>
    </w:p>
    <w:p w:rsidR="003C6B1D" w:rsidRPr="00777637" w:rsidRDefault="003C6B1D" w:rsidP="003C6B1D">
      <w:pPr>
        <w:pStyle w:val="paragraphsub"/>
      </w:pPr>
      <w:r w:rsidRPr="00777637">
        <w:tab/>
        <w:t>(ii)</w:t>
      </w:r>
      <w:r w:rsidRPr="00777637">
        <w:tab/>
        <w:t>the person fails to meet that requirement;</w:t>
      </w:r>
    </w:p>
    <w:p w:rsidR="003C6B1D" w:rsidRPr="00777637" w:rsidRDefault="003C6B1D" w:rsidP="003C6B1D">
      <w:pPr>
        <w:pStyle w:val="paragraph"/>
      </w:pPr>
      <w:r w:rsidRPr="00777637">
        <w:tab/>
        <w:t>(k)</w:t>
      </w:r>
      <w:r w:rsidRPr="00777637">
        <w:tab/>
        <w:t>the tobacco is tobacco leaf that:</w:t>
      </w:r>
    </w:p>
    <w:p w:rsidR="003C6B1D" w:rsidRPr="00777637" w:rsidRDefault="003C6B1D" w:rsidP="003C6B1D">
      <w:pPr>
        <w:pStyle w:val="paragraphsub"/>
      </w:pPr>
      <w:r w:rsidRPr="00777637">
        <w:tab/>
        <w:t>(i)</w:t>
      </w:r>
      <w:r w:rsidRPr="00777637">
        <w:tab/>
        <w:t>has not been subjected to any process; or</w:t>
      </w:r>
    </w:p>
    <w:p w:rsidR="003C6B1D" w:rsidRPr="00777637" w:rsidRDefault="003C6B1D" w:rsidP="003C6B1D">
      <w:pPr>
        <w:pStyle w:val="paragraphsub"/>
      </w:pPr>
      <w:r w:rsidRPr="00777637">
        <w:tab/>
        <w:t>(ii)</w:t>
      </w:r>
      <w:r w:rsidRPr="00777637">
        <w:tab/>
        <w:t>has been subjected only to the process of curing the leaf as stripped from the plant.</w:t>
      </w:r>
    </w:p>
    <w:p w:rsidR="003C6B1D" w:rsidRPr="00777637" w:rsidRDefault="003C6B1D" w:rsidP="003C6B1D">
      <w:pPr>
        <w:pStyle w:val="subsection"/>
      </w:pPr>
      <w:r w:rsidRPr="00777637">
        <w:tab/>
        <w:t>(2)</w:t>
      </w:r>
      <w:r w:rsidRPr="00777637">
        <w:tab/>
        <w:t xml:space="preserve">To avoid doubt, </w:t>
      </w:r>
      <w:r w:rsidR="00DA1913" w:rsidRPr="00777637">
        <w:t>subsection (</w:t>
      </w:r>
      <w:r w:rsidRPr="00777637">
        <w:t>1) does not apply for the purposes of subsections</w:t>
      </w:r>
      <w:r w:rsidR="00DA1913" w:rsidRPr="00777637">
        <w:t> </w:t>
      </w:r>
      <w:r w:rsidRPr="00777637">
        <w:t>308</w:t>
      </w:r>
      <w:r w:rsidR="00777637">
        <w:noBreakHyphen/>
      </w:r>
      <w:r w:rsidRPr="00777637">
        <w:t>10(10), 308</w:t>
      </w:r>
      <w:r w:rsidR="00777637">
        <w:noBreakHyphen/>
      </w:r>
      <w:r w:rsidRPr="00777637">
        <w:t>15(10), 308</w:t>
      </w:r>
      <w:r w:rsidR="00777637">
        <w:noBreakHyphen/>
      </w:r>
      <w:r w:rsidRPr="00777637">
        <w:t>20(10), 308</w:t>
      </w:r>
      <w:r w:rsidR="00777637">
        <w:noBreakHyphen/>
      </w:r>
      <w:r w:rsidRPr="00777637">
        <w:t>25(10), 308</w:t>
      </w:r>
      <w:r w:rsidR="00777637">
        <w:noBreakHyphen/>
      </w:r>
      <w:r w:rsidRPr="00777637">
        <w:t>30(10), 308</w:t>
      </w:r>
      <w:r w:rsidR="00777637">
        <w:noBreakHyphen/>
      </w:r>
      <w:r w:rsidRPr="00777637">
        <w:t>35(10), 308</w:t>
      </w:r>
      <w:r w:rsidR="00777637">
        <w:noBreakHyphen/>
      </w:r>
      <w:r w:rsidRPr="00777637">
        <w:t>40(10), 308</w:t>
      </w:r>
      <w:r w:rsidR="00777637">
        <w:noBreakHyphen/>
      </w:r>
      <w:r w:rsidRPr="00777637">
        <w:t>45(10) and 308</w:t>
      </w:r>
      <w:r w:rsidR="00777637">
        <w:noBreakHyphen/>
      </w:r>
      <w:r w:rsidRPr="00777637">
        <w:t>50(10).</w:t>
      </w:r>
    </w:p>
    <w:p w:rsidR="0010795B" w:rsidRPr="00777637" w:rsidRDefault="0010795B" w:rsidP="0010795B">
      <w:pPr>
        <w:pStyle w:val="ActHead4"/>
      </w:pPr>
      <w:bookmarkStart w:id="497" w:name="_Toc69307555"/>
      <w:r w:rsidRPr="00777637">
        <w:rPr>
          <w:rStyle w:val="CharSubdNo"/>
        </w:rPr>
        <w:t>Subdivision</w:t>
      </w:r>
      <w:r w:rsidR="00DA1913" w:rsidRPr="00777637">
        <w:rPr>
          <w:rStyle w:val="CharSubdNo"/>
        </w:rPr>
        <w:t> </w:t>
      </w:r>
      <w:r w:rsidRPr="00777637">
        <w:rPr>
          <w:rStyle w:val="CharSubdNo"/>
        </w:rPr>
        <w:t>308</w:t>
      </w:r>
      <w:r w:rsidR="00777637">
        <w:rPr>
          <w:rStyle w:val="CharSubdNo"/>
        </w:rPr>
        <w:noBreakHyphen/>
      </w:r>
      <w:r w:rsidRPr="00777637">
        <w:rPr>
          <w:rStyle w:val="CharSubdNo"/>
        </w:rPr>
        <w:t>B</w:t>
      </w:r>
      <w:r w:rsidRPr="00777637">
        <w:t>—</w:t>
      </w:r>
      <w:r w:rsidRPr="00777637">
        <w:rPr>
          <w:rStyle w:val="CharSubdText"/>
        </w:rPr>
        <w:t>Fault</w:t>
      </w:r>
      <w:r w:rsidR="00777637">
        <w:rPr>
          <w:rStyle w:val="CharSubdText"/>
        </w:rPr>
        <w:noBreakHyphen/>
      </w:r>
      <w:r w:rsidRPr="00777637">
        <w:rPr>
          <w:rStyle w:val="CharSubdText"/>
        </w:rPr>
        <w:t>based offences of possession, production and manufacture</w:t>
      </w:r>
      <w:bookmarkEnd w:id="497"/>
    </w:p>
    <w:p w:rsidR="0010795B" w:rsidRPr="00777637" w:rsidRDefault="0010795B" w:rsidP="0010795B">
      <w:pPr>
        <w:pStyle w:val="ActHead4"/>
      </w:pPr>
      <w:bookmarkStart w:id="498" w:name="_Toc69307556"/>
      <w:r w:rsidRPr="00777637">
        <w:rPr>
          <w:rStyle w:val="CharSubdNo"/>
        </w:rPr>
        <w:t>Guide to Subdivision</w:t>
      </w:r>
      <w:r w:rsidR="00DA1913" w:rsidRPr="00777637">
        <w:rPr>
          <w:rStyle w:val="CharSubdNo"/>
        </w:rPr>
        <w:t> </w:t>
      </w:r>
      <w:r w:rsidRPr="00777637">
        <w:rPr>
          <w:rStyle w:val="CharSubdNo"/>
        </w:rPr>
        <w:t>308</w:t>
      </w:r>
      <w:r w:rsidR="00777637">
        <w:noBreakHyphen/>
      </w:r>
      <w:r w:rsidRPr="00777637">
        <w:t>B</w:t>
      </w:r>
      <w:bookmarkEnd w:id="498"/>
    </w:p>
    <w:p w:rsidR="003C6B1D" w:rsidRPr="00777637" w:rsidRDefault="003C6B1D" w:rsidP="003C6B1D">
      <w:pPr>
        <w:pStyle w:val="ActHead5"/>
      </w:pPr>
      <w:bookmarkStart w:id="499" w:name="_Toc69307557"/>
      <w:r w:rsidRPr="00777637">
        <w:rPr>
          <w:rStyle w:val="CharSectno"/>
        </w:rPr>
        <w:t>308</w:t>
      </w:r>
      <w:r w:rsidR="00777637">
        <w:rPr>
          <w:rStyle w:val="CharSectno"/>
        </w:rPr>
        <w:noBreakHyphen/>
      </w:r>
      <w:r w:rsidRPr="00777637">
        <w:rPr>
          <w:rStyle w:val="CharSectno"/>
        </w:rPr>
        <w:t>105</w:t>
      </w:r>
      <w:r w:rsidRPr="00777637">
        <w:t xml:space="preserve">  What this Subdivision is about</w:t>
      </w:r>
      <w:bookmarkEnd w:id="499"/>
    </w:p>
    <w:p w:rsidR="003C6B1D" w:rsidRPr="00777637" w:rsidRDefault="003C6B1D" w:rsidP="003C6B1D">
      <w:pPr>
        <w:pStyle w:val="SOText"/>
      </w:pPr>
      <w:r w:rsidRPr="00777637">
        <w:t>This Subdivision sets out offences for the possession, manufacturing or production of tobacco of various quantities where:</w:t>
      </w:r>
    </w:p>
    <w:p w:rsidR="003C6B1D" w:rsidRPr="00777637" w:rsidRDefault="003C6B1D" w:rsidP="003C6B1D">
      <w:pPr>
        <w:pStyle w:val="SOPara"/>
      </w:pPr>
      <w:r w:rsidRPr="00777637">
        <w:tab/>
        <w:t>(a)</w:t>
      </w:r>
      <w:r w:rsidRPr="00777637">
        <w:tab/>
        <w:t>the tobacco is excisable goods, tobacco seed or tobacco plant, or tobacco leaf that has not been subjected to any relevant process; and</w:t>
      </w:r>
    </w:p>
    <w:p w:rsidR="003C6B1D" w:rsidRPr="00777637" w:rsidRDefault="003C6B1D" w:rsidP="003C6B1D">
      <w:pPr>
        <w:pStyle w:val="SOPara"/>
      </w:pPr>
      <w:r w:rsidRPr="00777637">
        <w:tab/>
        <w:t>(b)</w:t>
      </w:r>
      <w:r w:rsidRPr="00777637">
        <w:tab/>
        <w:t>if excise duty is payable on the tobacco, the full amount of that excise duty has not been paid.</w:t>
      </w:r>
    </w:p>
    <w:p w:rsidR="003C6B1D" w:rsidRPr="00777637" w:rsidRDefault="003C6B1D" w:rsidP="003C6B1D">
      <w:pPr>
        <w:pStyle w:val="SOText"/>
      </w:pPr>
      <w:r w:rsidRPr="00777637">
        <w:t>This Subdivision sets out defences to those offences, such as where an accused person has a relevant permission or licence under excise or customs legislation.</w:t>
      </w:r>
    </w:p>
    <w:p w:rsidR="003C6B1D" w:rsidRPr="00777637" w:rsidRDefault="003C6B1D" w:rsidP="003C6B1D">
      <w:pPr>
        <w:pStyle w:val="TofSectsHeading"/>
      </w:pPr>
      <w:r w:rsidRPr="00777637">
        <w:lastRenderedPageBreak/>
        <w:t>Table of sections</w:t>
      </w:r>
    </w:p>
    <w:p w:rsidR="003C6B1D" w:rsidRPr="00777637" w:rsidRDefault="003C6B1D" w:rsidP="003C6B1D">
      <w:pPr>
        <w:pStyle w:val="TofSectsSection"/>
      </w:pPr>
      <w:r w:rsidRPr="00777637">
        <w:t>308</w:t>
      </w:r>
      <w:r w:rsidR="00777637">
        <w:noBreakHyphen/>
      </w:r>
      <w:r w:rsidRPr="00777637">
        <w:t>110</w:t>
      </w:r>
      <w:r w:rsidRPr="00777637">
        <w:tab/>
        <w:t>Possession of tobacco (500 kg or above)—fault</w:t>
      </w:r>
      <w:r w:rsidR="00777637">
        <w:noBreakHyphen/>
      </w:r>
      <w:r w:rsidRPr="00777637">
        <w:t>based offence</w:t>
      </w:r>
    </w:p>
    <w:p w:rsidR="003C6B1D" w:rsidRPr="00777637" w:rsidRDefault="003C6B1D" w:rsidP="003C6B1D">
      <w:pPr>
        <w:pStyle w:val="TofSectsSection"/>
      </w:pPr>
      <w:r w:rsidRPr="00777637">
        <w:t>308</w:t>
      </w:r>
      <w:r w:rsidR="00777637">
        <w:noBreakHyphen/>
      </w:r>
      <w:r w:rsidRPr="00777637">
        <w:t>115</w:t>
      </w:r>
      <w:r w:rsidRPr="00777637">
        <w:tab/>
        <w:t>Possession of tobacco (100 kg or above)—fault</w:t>
      </w:r>
      <w:r w:rsidR="00777637">
        <w:noBreakHyphen/>
      </w:r>
      <w:r w:rsidRPr="00777637">
        <w:t>based offence</w:t>
      </w:r>
    </w:p>
    <w:p w:rsidR="003C6B1D" w:rsidRPr="00777637" w:rsidRDefault="003C6B1D" w:rsidP="003C6B1D">
      <w:pPr>
        <w:pStyle w:val="TofSectsSection"/>
      </w:pPr>
      <w:r w:rsidRPr="00777637">
        <w:t>308</w:t>
      </w:r>
      <w:r w:rsidR="00777637">
        <w:noBreakHyphen/>
      </w:r>
      <w:r w:rsidRPr="00777637">
        <w:t>120</w:t>
      </w:r>
      <w:r w:rsidRPr="00777637">
        <w:tab/>
        <w:t>Possession of tobacco (5 kg or above)—fault</w:t>
      </w:r>
      <w:r w:rsidR="00777637">
        <w:noBreakHyphen/>
      </w:r>
      <w:r w:rsidRPr="00777637">
        <w:t>based offence</w:t>
      </w:r>
    </w:p>
    <w:p w:rsidR="003C6B1D" w:rsidRPr="00777637" w:rsidRDefault="003C6B1D" w:rsidP="003C6B1D">
      <w:pPr>
        <w:pStyle w:val="TofSectsSection"/>
      </w:pPr>
      <w:r w:rsidRPr="00777637">
        <w:t>308</w:t>
      </w:r>
      <w:r w:rsidR="00777637">
        <w:noBreakHyphen/>
      </w:r>
      <w:r w:rsidRPr="00777637">
        <w:t>125</w:t>
      </w:r>
      <w:r w:rsidRPr="00777637">
        <w:tab/>
        <w:t>Manufacture or production of tobacco (500 kg or above)—fault</w:t>
      </w:r>
      <w:r w:rsidR="00777637">
        <w:noBreakHyphen/>
      </w:r>
      <w:r w:rsidRPr="00777637">
        <w:t>based offence</w:t>
      </w:r>
    </w:p>
    <w:p w:rsidR="003C6B1D" w:rsidRPr="00777637" w:rsidRDefault="003C6B1D" w:rsidP="003C6B1D">
      <w:pPr>
        <w:pStyle w:val="TofSectsSection"/>
      </w:pPr>
      <w:r w:rsidRPr="00777637">
        <w:t>308</w:t>
      </w:r>
      <w:r w:rsidR="00777637">
        <w:noBreakHyphen/>
      </w:r>
      <w:r w:rsidRPr="00777637">
        <w:t>130</w:t>
      </w:r>
      <w:r w:rsidRPr="00777637">
        <w:tab/>
        <w:t>Manufacture or production of tobacco (100 kg or above)—fault</w:t>
      </w:r>
      <w:r w:rsidR="00777637">
        <w:noBreakHyphen/>
      </w:r>
      <w:r w:rsidRPr="00777637">
        <w:t>based offence</w:t>
      </w:r>
    </w:p>
    <w:p w:rsidR="003C6B1D" w:rsidRPr="00777637" w:rsidRDefault="003C6B1D" w:rsidP="003C6B1D">
      <w:pPr>
        <w:pStyle w:val="TofSectsSection"/>
      </w:pPr>
      <w:r w:rsidRPr="00777637">
        <w:t>308</w:t>
      </w:r>
      <w:r w:rsidR="00777637">
        <w:noBreakHyphen/>
      </w:r>
      <w:r w:rsidRPr="00777637">
        <w:t>135</w:t>
      </w:r>
      <w:r w:rsidRPr="00777637">
        <w:tab/>
        <w:t>Manufacture or production of tobacco (5 kg or above)—fault</w:t>
      </w:r>
      <w:r w:rsidR="00777637">
        <w:noBreakHyphen/>
      </w:r>
      <w:r w:rsidRPr="00777637">
        <w:t>based offence</w:t>
      </w:r>
    </w:p>
    <w:p w:rsidR="003C6B1D" w:rsidRPr="00777637" w:rsidRDefault="003C6B1D" w:rsidP="003C6B1D">
      <w:pPr>
        <w:pStyle w:val="ActHead5"/>
      </w:pPr>
      <w:bookmarkStart w:id="500" w:name="_Toc69307558"/>
      <w:r w:rsidRPr="00777637">
        <w:rPr>
          <w:rStyle w:val="CharSectno"/>
        </w:rPr>
        <w:t>308</w:t>
      </w:r>
      <w:r w:rsidR="00777637">
        <w:rPr>
          <w:rStyle w:val="CharSectno"/>
        </w:rPr>
        <w:noBreakHyphen/>
      </w:r>
      <w:r w:rsidRPr="00777637">
        <w:rPr>
          <w:rStyle w:val="CharSectno"/>
        </w:rPr>
        <w:t>110</w:t>
      </w:r>
      <w:r w:rsidRPr="00777637">
        <w:t xml:space="preserve">  Possession of tobacco (500 kg or above)—fault</w:t>
      </w:r>
      <w:r w:rsidR="00777637">
        <w:noBreakHyphen/>
      </w:r>
      <w:r w:rsidRPr="00777637">
        <w:t>based offence</w:t>
      </w:r>
      <w:bookmarkEnd w:id="500"/>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possesses a thing; and</w:t>
      </w:r>
    </w:p>
    <w:p w:rsidR="003C6B1D" w:rsidRPr="00777637" w:rsidRDefault="003C6B1D" w:rsidP="003C6B1D">
      <w:pPr>
        <w:pStyle w:val="paragraph"/>
      </w:pPr>
      <w:r w:rsidRPr="00777637">
        <w:tab/>
        <w:t>(b)</w:t>
      </w:r>
      <w:r w:rsidRPr="00777637">
        <w:tab/>
        <w:t>the thing is tobacco; and</w:t>
      </w:r>
    </w:p>
    <w:p w:rsidR="003C6B1D" w:rsidRPr="00777637" w:rsidRDefault="003C6B1D" w:rsidP="003C6B1D">
      <w:pPr>
        <w:pStyle w:val="paragraph"/>
      </w:pPr>
      <w:r w:rsidRPr="00777637">
        <w:tab/>
        <w:t>(c)</w:t>
      </w:r>
      <w:r w:rsidRPr="00777637">
        <w:tab/>
        <w:t>the place in which the person possesses the tobacco is in Australia but not in an external Territory; and</w:t>
      </w:r>
    </w:p>
    <w:p w:rsidR="003C6B1D" w:rsidRPr="00777637" w:rsidRDefault="003C6B1D" w:rsidP="003C6B1D">
      <w:pPr>
        <w:pStyle w:val="paragraph"/>
      </w:pPr>
      <w:r w:rsidRPr="00777637">
        <w:tab/>
        <w:t>(d)</w:t>
      </w:r>
      <w:r w:rsidRPr="00777637">
        <w:tab/>
        <w:t>the tobacco is:</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excisable goods; or</w:t>
      </w:r>
    </w:p>
    <w:p w:rsidR="003C6B1D" w:rsidRPr="00777637" w:rsidRDefault="003C6B1D" w:rsidP="003C6B1D">
      <w:pPr>
        <w:pStyle w:val="paragraphsub"/>
      </w:pPr>
      <w:r w:rsidRPr="00777637">
        <w:tab/>
        <w:t>(ii)</w:t>
      </w:r>
      <w:r w:rsidRPr="00777637">
        <w:tab/>
        <w:t>tobacco seed or tobacco plant; or</w:t>
      </w:r>
    </w:p>
    <w:p w:rsidR="003C6B1D" w:rsidRPr="00777637" w:rsidRDefault="003C6B1D" w:rsidP="003C6B1D">
      <w:pPr>
        <w:pStyle w:val="paragraphsub"/>
      </w:pPr>
      <w:r w:rsidRPr="00777637">
        <w:tab/>
        <w:t>(iii)</w:t>
      </w:r>
      <w:r w:rsidRPr="00777637">
        <w:tab/>
        <w:t>tobacco leaf that has not been subjected to any process, or has been subjected only to the process of curing the leaf as stripped from the plant; and</w:t>
      </w:r>
    </w:p>
    <w:p w:rsidR="003C6B1D" w:rsidRPr="00777637" w:rsidRDefault="003C6B1D" w:rsidP="003C6B1D">
      <w:pPr>
        <w:pStyle w:val="paragraph"/>
      </w:pPr>
      <w:r w:rsidRPr="00777637">
        <w:tab/>
        <w:t>(e)</w:t>
      </w:r>
      <w:r w:rsidRPr="00777637">
        <w:tab/>
        <w:t>in a case where the tobacco is excisable goods:</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is payable on the tobacco; and</w:t>
      </w:r>
    </w:p>
    <w:p w:rsidR="003C6B1D" w:rsidRPr="00777637" w:rsidRDefault="003C6B1D" w:rsidP="003C6B1D">
      <w:pPr>
        <w:pStyle w:val="paragraphsub"/>
      </w:pPr>
      <w:r w:rsidRPr="00777637">
        <w:tab/>
        <w:t>(ii)</w:t>
      </w:r>
      <w:r w:rsidRPr="00777637">
        <w:tab/>
        <w:t>the full amount of excise duty has not been paid on the tobacco; and</w:t>
      </w:r>
    </w:p>
    <w:p w:rsidR="003C6B1D" w:rsidRPr="00777637" w:rsidRDefault="003C6B1D" w:rsidP="003C6B1D">
      <w:pPr>
        <w:pStyle w:val="paragraph"/>
      </w:pPr>
      <w:r w:rsidRPr="00777637">
        <w:tab/>
        <w:t>(f)</w:t>
      </w:r>
      <w:r w:rsidRPr="00777637">
        <w:tab/>
        <w:t>the weight of the tobacco is 500 kilograms or above.</w:t>
      </w:r>
    </w:p>
    <w:p w:rsidR="003C6B1D" w:rsidRPr="00777637" w:rsidRDefault="003C6B1D" w:rsidP="003C6B1D">
      <w:pPr>
        <w:pStyle w:val="Penalty"/>
      </w:pPr>
      <w:r w:rsidRPr="00777637">
        <w:t>Penalty:</w:t>
      </w:r>
      <w:r w:rsidRPr="00777637">
        <w:tab/>
        <w:t>10 years imprisonment or the greater of the following, or both 10 years imprisonment and the greater of the following:</w:t>
      </w:r>
    </w:p>
    <w:p w:rsidR="003C6B1D" w:rsidRPr="00777637" w:rsidRDefault="003C6B1D" w:rsidP="003C6B1D">
      <w:pPr>
        <w:pStyle w:val="paragraph"/>
      </w:pPr>
      <w:r w:rsidRPr="00777637">
        <w:tab/>
        <w:t>(a)</w:t>
      </w:r>
      <w:r w:rsidRPr="00777637">
        <w:tab/>
        <w:t>1,500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lastRenderedPageBreak/>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tab/>
        <w:t>(a)</w:t>
      </w:r>
      <w:r w:rsidRPr="00777637">
        <w:tab/>
        <w:t xml:space="preserve">for tobacco (other than tobacco plant or tobacco leaf)—the amount of excise duty that would be payable assuming that 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for tobacco plant or tobacco leaf, if regulations have been made for the purposes of this paragraph—the amount of excise duty that would be payable, as worked out under the regulations, assuming that:</w:t>
      </w:r>
    </w:p>
    <w:p w:rsidR="003C6B1D" w:rsidRPr="00777637" w:rsidRDefault="003C6B1D" w:rsidP="003C6B1D">
      <w:pPr>
        <w:pStyle w:val="paragraphsub"/>
      </w:pPr>
      <w:r w:rsidRPr="00777637">
        <w:tab/>
        <w:t>(i)</w:t>
      </w:r>
      <w:r w:rsidRPr="00777637">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sub"/>
      </w:pPr>
      <w:r w:rsidRPr="00777637">
        <w:tab/>
        <w:t>(ii)</w:t>
      </w:r>
      <w:r w:rsidRPr="00777637">
        <w:tab/>
        <w:t xml:space="preserve">for tobacco leaf—the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plant 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1)(f).</w:t>
      </w:r>
    </w:p>
    <w:p w:rsidR="003C6B1D" w:rsidRPr="00777637" w:rsidRDefault="003C6B1D" w:rsidP="003C6B1D">
      <w:pPr>
        <w:pStyle w:val="subsection"/>
      </w:pPr>
      <w:r w:rsidRPr="00777637">
        <w:tab/>
        <w:t>(6)</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lastRenderedPageBreak/>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6)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(7)</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(8)</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 xml:space="preserve">the person has permission (within the meaning of the </w:t>
      </w:r>
      <w:r w:rsidRPr="00777637">
        <w:rPr>
          <w:i/>
        </w:rPr>
        <w:t>Excise Act 1901</w:t>
      </w:r>
      <w:r w:rsidRPr="00777637">
        <w:t>):</w:t>
      </w:r>
    </w:p>
    <w:p w:rsidR="003C6B1D" w:rsidRPr="00777637" w:rsidRDefault="003C6B1D" w:rsidP="003C6B1D">
      <w:pPr>
        <w:pStyle w:val="paragraphsub"/>
      </w:pPr>
      <w:r w:rsidRPr="00777637">
        <w:tab/>
        <w:t>(i)</w:t>
      </w:r>
      <w:r w:rsidRPr="00777637">
        <w:tab/>
        <w:t>to possess the tobacco; or</w:t>
      </w:r>
    </w:p>
    <w:p w:rsidR="003C6B1D" w:rsidRPr="00777637" w:rsidRDefault="003C6B1D" w:rsidP="003C6B1D">
      <w:pPr>
        <w:pStyle w:val="paragraphsub"/>
      </w:pPr>
      <w:r w:rsidRPr="00777637">
        <w:tab/>
        <w:t>(ii)</w:t>
      </w:r>
      <w:r w:rsidRPr="00777637">
        <w:tab/>
        <w:t>to move the tobacco; or</w:t>
      </w:r>
    </w:p>
    <w:p w:rsidR="003C6B1D" w:rsidRPr="00777637" w:rsidRDefault="003C6B1D" w:rsidP="003C6B1D">
      <w:pPr>
        <w:pStyle w:val="paragraph"/>
      </w:pPr>
      <w:r w:rsidRPr="00777637">
        <w:tab/>
        <w:t>(b)</w:t>
      </w:r>
      <w:r w:rsidRPr="00777637">
        <w:tab/>
        <w:t>the tobacco is covered by an authority under section</w:t>
      </w:r>
      <w:r w:rsidR="00DA1913" w:rsidRPr="00777637">
        <w:t> </w:t>
      </w:r>
      <w:r w:rsidRPr="00777637">
        <w:t>55 of that Act; or</w:t>
      </w:r>
    </w:p>
    <w:p w:rsidR="003C6B1D" w:rsidRPr="00777637" w:rsidRDefault="003C6B1D" w:rsidP="003C6B1D">
      <w:pPr>
        <w:pStyle w:val="paragraph"/>
      </w:pPr>
      <w:r w:rsidRPr="00777637">
        <w:tab/>
        <w:t>(c)</w:t>
      </w:r>
      <w:r w:rsidRPr="00777637">
        <w:tab/>
        <w:t>the tobacco has been deemed to be entered for home consumption under subsection</w:t>
      </w:r>
      <w:r w:rsidR="00DA1913" w:rsidRPr="00777637">
        <w:t> </w:t>
      </w:r>
      <w:r w:rsidRPr="00777637">
        <w:t>61C(2) of that Act.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8)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501" w:name="_Toc69307559"/>
      <w:r w:rsidRPr="00777637">
        <w:rPr>
          <w:rStyle w:val="CharSectno"/>
        </w:rPr>
        <w:t>308</w:t>
      </w:r>
      <w:r w:rsidR="00777637">
        <w:rPr>
          <w:rStyle w:val="CharSectno"/>
        </w:rPr>
        <w:noBreakHyphen/>
      </w:r>
      <w:r w:rsidRPr="00777637">
        <w:rPr>
          <w:rStyle w:val="CharSectno"/>
        </w:rPr>
        <w:t>115</w:t>
      </w:r>
      <w:r w:rsidRPr="00777637">
        <w:t xml:space="preserve">  Possession of tobacco (100 kg or above)—fault</w:t>
      </w:r>
      <w:r w:rsidR="00777637">
        <w:noBreakHyphen/>
      </w:r>
      <w:r w:rsidRPr="00777637">
        <w:t>based offence</w:t>
      </w:r>
      <w:bookmarkEnd w:id="501"/>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possesses a thing; and</w:t>
      </w:r>
    </w:p>
    <w:p w:rsidR="003C6B1D" w:rsidRPr="00777637" w:rsidRDefault="003C6B1D" w:rsidP="003C6B1D">
      <w:pPr>
        <w:pStyle w:val="paragraph"/>
      </w:pPr>
      <w:r w:rsidRPr="00777637">
        <w:tab/>
        <w:t>(b)</w:t>
      </w:r>
      <w:r w:rsidRPr="00777637">
        <w:tab/>
        <w:t>the thing is tobacco; and</w:t>
      </w:r>
    </w:p>
    <w:p w:rsidR="003C6B1D" w:rsidRPr="00777637" w:rsidRDefault="003C6B1D" w:rsidP="003C6B1D">
      <w:pPr>
        <w:pStyle w:val="paragraph"/>
      </w:pPr>
      <w:r w:rsidRPr="00777637">
        <w:lastRenderedPageBreak/>
        <w:tab/>
        <w:t>(c)</w:t>
      </w:r>
      <w:r w:rsidRPr="00777637">
        <w:tab/>
        <w:t>the place in which the person possesses the tobacco is in Australia but not in an external Territory; and</w:t>
      </w:r>
    </w:p>
    <w:p w:rsidR="003C6B1D" w:rsidRPr="00777637" w:rsidRDefault="003C6B1D" w:rsidP="003C6B1D">
      <w:pPr>
        <w:pStyle w:val="paragraph"/>
      </w:pPr>
      <w:r w:rsidRPr="00777637">
        <w:tab/>
        <w:t>(d)</w:t>
      </w:r>
      <w:r w:rsidRPr="00777637">
        <w:tab/>
        <w:t>the tobacco is:</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excisable goods; or</w:t>
      </w:r>
    </w:p>
    <w:p w:rsidR="003C6B1D" w:rsidRPr="00777637" w:rsidRDefault="003C6B1D" w:rsidP="003C6B1D">
      <w:pPr>
        <w:pStyle w:val="paragraphsub"/>
      </w:pPr>
      <w:r w:rsidRPr="00777637">
        <w:tab/>
        <w:t>(ii)</w:t>
      </w:r>
      <w:r w:rsidRPr="00777637">
        <w:tab/>
        <w:t>tobacco seed or tobacco plant; or</w:t>
      </w:r>
    </w:p>
    <w:p w:rsidR="003C6B1D" w:rsidRPr="00777637" w:rsidRDefault="003C6B1D" w:rsidP="003C6B1D">
      <w:pPr>
        <w:pStyle w:val="paragraphsub"/>
      </w:pPr>
      <w:r w:rsidRPr="00777637">
        <w:tab/>
        <w:t>(iii)</w:t>
      </w:r>
      <w:r w:rsidRPr="00777637">
        <w:tab/>
        <w:t>tobacco leaf that has not been subjected to any process, or has been subjected only to the process of curing the leaf as stripped from the plant; and</w:t>
      </w:r>
    </w:p>
    <w:p w:rsidR="003C6B1D" w:rsidRPr="00777637" w:rsidRDefault="003C6B1D" w:rsidP="003C6B1D">
      <w:pPr>
        <w:pStyle w:val="paragraph"/>
      </w:pPr>
      <w:r w:rsidRPr="00777637">
        <w:tab/>
        <w:t>(e)</w:t>
      </w:r>
      <w:r w:rsidRPr="00777637">
        <w:tab/>
        <w:t>in a case where the tobacco is excisable goods:</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is payable on the tobacco; and</w:t>
      </w:r>
    </w:p>
    <w:p w:rsidR="003C6B1D" w:rsidRPr="00777637" w:rsidRDefault="003C6B1D" w:rsidP="003C6B1D">
      <w:pPr>
        <w:pStyle w:val="paragraphsub"/>
      </w:pPr>
      <w:r w:rsidRPr="00777637">
        <w:tab/>
        <w:t>(ii)</w:t>
      </w:r>
      <w:r w:rsidRPr="00777637">
        <w:tab/>
        <w:t>the full amount of excise duty has not been paid on the tobacco; and</w:t>
      </w:r>
    </w:p>
    <w:p w:rsidR="003C6B1D" w:rsidRPr="00777637" w:rsidRDefault="003C6B1D" w:rsidP="003C6B1D">
      <w:pPr>
        <w:pStyle w:val="paragraph"/>
      </w:pPr>
      <w:r w:rsidRPr="00777637">
        <w:tab/>
        <w:t>(f)</w:t>
      </w:r>
      <w:r w:rsidRPr="00777637">
        <w:tab/>
        <w:t>the weight of the tobacco is 100 kilograms or above.</w:t>
      </w:r>
    </w:p>
    <w:p w:rsidR="003C6B1D" w:rsidRPr="00777637" w:rsidRDefault="003C6B1D" w:rsidP="003C6B1D">
      <w:pPr>
        <w:pStyle w:val="Penalty"/>
      </w:pPr>
      <w:r w:rsidRPr="00777637">
        <w:t>Penalty:</w:t>
      </w:r>
      <w:r w:rsidRPr="00777637">
        <w:tab/>
        <w:t>5 years imprisonment or the greater of the following, or both 5 years imprisonment and the greater of the following:</w:t>
      </w:r>
    </w:p>
    <w:p w:rsidR="003C6B1D" w:rsidRPr="00777637" w:rsidRDefault="003C6B1D" w:rsidP="003C6B1D">
      <w:pPr>
        <w:pStyle w:val="paragraph"/>
      </w:pPr>
      <w:r w:rsidRPr="00777637">
        <w:tab/>
        <w:t>(a)</w:t>
      </w:r>
      <w:r w:rsidRPr="00777637">
        <w:tab/>
        <w:t>1,000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tab/>
        <w:t>(a)</w:t>
      </w:r>
      <w:r w:rsidRPr="00777637">
        <w:tab/>
        <w:t xml:space="preserve">for tobacco (other than tobacco plant or tobacco leaf)—the amount of excise duty that would be payable assuming that 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for tobacco plant or tobacco leaf, if regulations have been made for the purposes of this paragraph—the amount of excise duty that would be payable, as worked out under the regulations, assuming that:</w:t>
      </w:r>
    </w:p>
    <w:p w:rsidR="003C6B1D" w:rsidRPr="00777637" w:rsidRDefault="003C6B1D" w:rsidP="003C6B1D">
      <w:pPr>
        <w:pStyle w:val="paragraphsub"/>
      </w:pPr>
      <w:r w:rsidRPr="00777637">
        <w:tab/>
        <w:t>(i)</w:t>
      </w:r>
      <w:r w:rsidRPr="00777637">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sub"/>
      </w:pPr>
      <w:r w:rsidRPr="00777637">
        <w:lastRenderedPageBreak/>
        <w:tab/>
        <w:t>(ii)</w:t>
      </w:r>
      <w:r w:rsidRPr="00777637">
        <w:tab/>
        <w:t xml:space="preserve">for tobacco leaf—the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plant 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1)(f).</w:t>
      </w:r>
    </w:p>
    <w:p w:rsidR="003C6B1D" w:rsidRPr="00777637" w:rsidRDefault="003C6B1D" w:rsidP="003C6B1D">
      <w:pPr>
        <w:pStyle w:val="subsection"/>
      </w:pPr>
      <w:r w:rsidRPr="00777637">
        <w:tab/>
        <w:t>(6)</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6)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(7)</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lastRenderedPageBreak/>
        <w:tab/>
        <w:t>(8)</w:t>
      </w:r>
      <w:r w:rsidRPr="00777637">
        <w:tab/>
      </w:r>
      <w:r w:rsidR="00DA1913" w:rsidRPr="00777637">
        <w:t>Subsection (</w:t>
      </w:r>
      <w:r w:rsidRPr="00777637">
        <w:t xml:space="preserve">1) does not apply if the person has permission (within the meaning of the </w:t>
      </w:r>
      <w:r w:rsidRPr="00777637">
        <w:rPr>
          <w:i/>
        </w:rPr>
        <w:t>Excise Act 1901</w:t>
      </w:r>
      <w:r w:rsidRPr="00777637">
        <w:t>):</w:t>
      </w:r>
    </w:p>
    <w:p w:rsidR="003C6B1D" w:rsidRPr="00777637" w:rsidRDefault="003C6B1D" w:rsidP="003C6B1D">
      <w:pPr>
        <w:pStyle w:val="paragraph"/>
      </w:pPr>
      <w:r w:rsidRPr="00777637">
        <w:tab/>
        <w:t>(a)</w:t>
      </w:r>
      <w:r w:rsidRPr="00777637">
        <w:tab/>
        <w:t>to possess the tobacco; or</w:t>
      </w:r>
    </w:p>
    <w:p w:rsidR="003C6B1D" w:rsidRPr="00777637" w:rsidRDefault="003C6B1D" w:rsidP="003C6B1D">
      <w:pPr>
        <w:pStyle w:val="paragraph"/>
      </w:pPr>
      <w:r w:rsidRPr="00777637">
        <w:tab/>
        <w:t>(b)</w:t>
      </w:r>
      <w:r w:rsidRPr="00777637">
        <w:tab/>
        <w:t>to move the tobacco; or</w:t>
      </w:r>
    </w:p>
    <w:p w:rsidR="003C6B1D" w:rsidRPr="00777637" w:rsidRDefault="003C6B1D" w:rsidP="003C6B1D">
      <w:pPr>
        <w:pStyle w:val="paragraph"/>
      </w:pPr>
      <w:r w:rsidRPr="00777637">
        <w:tab/>
        <w:t>(c)</w:t>
      </w:r>
      <w:r w:rsidRPr="00777637">
        <w:tab/>
        <w:t>to deliver the tobacco for home consumption without entering it for that purpose.</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8)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502" w:name="_Toc69307560"/>
      <w:r w:rsidRPr="00777637">
        <w:rPr>
          <w:rStyle w:val="CharSectno"/>
        </w:rPr>
        <w:t>308</w:t>
      </w:r>
      <w:r w:rsidR="00777637">
        <w:rPr>
          <w:rStyle w:val="CharSectno"/>
        </w:rPr>
        <w:noBreakHyphen/>
      </w:r>
      <w:r w:rsidRPr="00777637">
        <w:rPr>
          <w:rStyle w:val="CharSectno"/>
        </w:rPr>
        <w:t>120</w:t>
      </w:r>
      <w:r w:rsidRPr="00777637">
        <w:t xml:space="preserve">  Possession of tobacco (5 kg or above)—fault</w:t>
      </w:r>
      <w:r w:rsidR="00777637">
        <w:noBreakHyphen/>
      </w:r>
      <w:r w:rsidRPr="00777637">
        <w:t>based offence</w:t>
      </w:r>
      <w:bookmarkEnd w:id="502"/>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possesses a thing; and</w:t>
      </w:r>
    </w:p>
    <w:p w:rsidR="003C6B1D" w:rsidRPr="00777637" w:rsidRDefault="003C6B1D" w:rsidP="003C6B1D">
      <w:pPr>
        <w:pStyle w:val="paragraph"/>
      </w:pPr>
      <w:r w:rsidRPr="00777637">
        <w:tab/>
        <w:t>(b)</w:t>
      </w:r>
      <w:r w:rsidRPr="00777637">
        <w:tab/>
        <w:t>the thing is tobacco; and</w:t>
      </w:r>
    </w:p>
    <w:p w:rsidR="003C6B1D" w:rsidRPr="00777637" w:rsidRDefault="003C6B1D" w:rsidP="003C6B1D">
      <w:pPr>
        <w:pStyle w:val="paragraph"/>
      </w:pPr>
      <w:r w:rsidRPr="00777637">
        <w:tab/>
        <w:t>(c)</w:t>
      </w:r>
      <w:r w:rsidRPr="00777637">
        <w:tab/>
        <w:t>the place in which the person possesses the tobacco is in Australia but not in an external Territory; and</w:t>
      </w:r>
    </w:p>
    <w:p w:rsidR="003C6B1D" w:rsidRPr="00777637" w:rsidRDefault="003C6B1D" w:rsidP="003C6B1D">
      <w:pPr>
        <w:pStyle w:val="paragraph"/>
      </w:pPr>
      <w:r w:rsidRPr="00777637">
        <w:tab/>
        <w:t>(d)</w:t>
      </w:r>
      <w:r w:rsidRPr="00777637">
        <w:tab/>
        <w:t>the tobacco is:</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excisable goods; or</w:t>
      </w:r>
    </w:p>
    <w:p w:rsidR="003C6B1D" w:rsidRPr="00777637" w:rsidRDefault="003C6B1D" w:rsidP="003C6B1D">
      <w:pPr>
        <w:pStyle w:val="paragraphsub"/>
      </w:pPr>
      <w:r w:rsidRPr="00777637">
        <w:tab/>
        <w:t>(ii)</w:t>
      </w:r>
      <w:r w:rsidRPr="00777637">
        <w:tab/>
        <w:t>tobacco seed or tobacco plant; or</w:t>
      </w:r>
    </w:p>
    <w:p w:rsidR="003C6B1D" w:rsidRPr="00777637" w:rsidRDefault="003C6B1D" w:rsidP="003C6B1D">
      <w:pPr>
        <w:pStyle w:val="paragraphsub"/>
      </w:pPr>
      <w:r w:rsidRPr="00777637">
        <w:tab/>
        <w:t>(iii)</w:t>
      </w:r>
      <w:r w:rsidRPr="00777637">
        <w:tab/>
        <w:t>tobacco leaf that has not been subjected to any process, or has been subjected only to the process of curing the leaf as stripped from the plant; and</w:t>
      </w:r>
    </w:p>
    <w:p w:rsidR="003C6B1D" w:rsidRPr="00777637" w:rsidRDefault="003C6B1D" w:rsidP="003C6B1D">
      <w:pPr>
        <w:pStyle w:val="paragraph"/>
      </w:pPr>
      <w:r w:rsidRPr="00777637">
        <w:tab/>
        <w:t>(e)</w:t>
      </w:r>
      <w:r w:rsidRPr="00777637">
        <w:tab/>
        <w:t>in a case where the tobacco is excisable goods:</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is payable on the tobacco; and</w:t>
      </w:r>
    </w:p>
    <w:p w:rsidR="003C6B1D" w:rsidRPr="00777637" w:rsidRDefault="003C6B1D" w:rsidP="003C6B1D">
      <w:pPr>
        <w:pStyle w:val="paragraphsub"/>
      </w:pPr>
      <w:r w:rsidRPr="00777637">
        <w:tab/>
        <w:t>(ii)</w:t>
      </w:r>
      <w:r w:rsidRPr="00777637">
        <w:tab/>
        <w:t>the full amount of excise duty has not been paid on the tobacco; and</w:t>
      </w:r>
    </w:p>
    <w:p w:rsidR="003C6B1D" w:rsidRPr="00777637" w:rsidRDefault="003C6B1D" w:rsidP="003C6B1D">
      <w:pPr>
        <w:pStyle w:val="paragraph"/>
      </w:pPr>
      <w:r w:rsidRPr="00777637">
        <w:tab/>
        <w:t>(f)</w:t>
      </w:r>
      <w:r w:rsidRPr="00777637">
        <w:tab/>
        <w:t>the weight of the tobacco is 5 kilograms or above.</w:t>
      </w:r>
    </w:p>
    <w:p w:rsidR="003C6B1D" w:rsidRPr="00777637" w:rsidRDefault="003C6B1D" w:rsidP="003C6B1D">
      <w:pPr>
        <w:pStyle w:val="Penalty"/>
      </w:pPr>
      <w:r w:rsidRPr="00777637">
        <w:t>Penalty:</w:t>
      </w:r>
      <w:r w:rsidRPr="00777637">
        <w:tab/>
        <w:t>The greater of the following:</w:t>
      </w:r>
    </w:p>
    <w:p w:rsidR="003C6B1D" w:rsidRPr="00777637" w:rsidRDefault="003C6B1D" w:rsidP="003C6B1D">
      <w:pPr>
        <w:pStyle w:val="paragraph"/>
      </w:pPr>
      <w:r w:rsidRPr="00777637">
        <w:tab/>
        <w:t>(a)</w:t>
      </w:r>
      <w:r w:rsidRPr="00777637">
        <w:tab/>
        <w:t>500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tab/>
        <w:t>(a)</w:t>
      </w:r>
      <w:r w:rsidRPr="00777637">
        <w:tab/>
        <w:t xml:space="preserve">for tobacco (other than tobacco plant or tobacco leaf)—the amount of excise duty that would be payable assuming that </w:t>
      </w:r>
      <w:r w:rsidRPr="00777637">
        <w:lastRenderedPageBreak/>
        <w:t xml:space="preserve">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for tobacco plant or tobacco leaf, if regulations have been made for the purposes of this paragraph—the amount of excise duty that would be payable, as worked out under the regulations, assuming that:</w:t>
      </w:r>
    </w:p>
    <w:p w:rsidR="003C6B1D" w:rsidRPr="00777637" w:rsidRDefault="003C6B1D" w:rsidP="003C6B1D">
      <w:pPr>
        <w:pStyle w:val="paragraphsub"/>
      </w:pPr>
      <w:r w:rsidRPr="00777637">
        <w:tab/>
        <w:t>(i)</w:t>
      </w:r>
      <w:r w:rsidRPr="00777637">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sub"/>
      </w:pPr>
      <w:r w:rsidRPr="00777637">
        <w:tab/>
        <w:t>(ii)</w:t>
      </w:r>
      <w:r w:rsidRPr="00777637">
        <w:tab/>
        <w:t xml:space="preserve">for tobacco leaf—the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plant 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1)(f).</w:t>
      </w:r>
    </w:p>
    <w:p w:rsidR="003C6B1D" w:rsidRPr="00777637" w:rsidRDefault="003C6B1D" w:rsidP="003C6B1D">
      <w:pPr>
        <w:pStyle w:val="subsection"/>
      </w:pPr>
      <w:r w:rsidRPr="00777637">
        <w:tab/>
        <w:t>(6)</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6)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lastRenderedPageBreak/>
        <w:tab/>
        <w:t>(7)</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(8)</w:t>
      </w:r>
      <w:r w:rsidRPr="00777637">
        <w:tab/>
      </w:r>
      <w:r w:rsidR="00DA1913" w:rsidRPr="00777637">
        <w:t>Subsection (</w:t>
      </w:r>
      <w:r w:rsidRPr="00777637">
        <w:t xml:space="preserve">1) does not apply if the person has permission (within the meaning of the </w:t>
      </w:r>
      <w:r w:rsidRPr="00777637">
        <w:rPr>
          <w:i/>
        </w:rPr>
        <w:t>Excise Act 1901</w:t>
      </w:r>
      <w:r w:rsidRPr="00777637">
        <w:t>):</w:t>
      </w:r>
    </w:p>
    <w:p w:rsidR="003C6B1D" w:rsidRPr="00777637" w:rsidRDefault="003C6B1D" w:rsidP="003C6B1D">
      <w:pPr>
        <w:pStyle w:val="paragraph"/>
      </w:pPr>
      <w:r w:rsidRPr="00777637">
        <w:tab/>
        <w:t>(a)</w:t>
      </w:r>
      <w:r w:rsidRPr="00777637">
        <w:tab/>
        <w:t>to possess the tobacco; or</w:t>
      </w:r>
    </w:p>
    <w:p w:rsidR="003C6B1D" w:rsidRPr="00777637" w:rsidRDefault="003C6B1D" w:rsidP="003C6B1D">
      <w:pPr>
        <w:pStyle w:val="paragraph"/>
      </w:pPr>
      <w:r w:rsidRPr="00777637">
        <w:tab/>
        <w:t>(b)</w:t>
      </w:r>
      <w:r w:rsidRPr="00777637">
        <w:tab/>
        <w:t>to move the tobacco; or</w:t>
      </w:r>
    </w:p>
    <w:p w:rsidR="003C6B1D" w:rsidRPr="00777637" w:rsidRDefault="003C6B1D" w:rsidP="003C6B1D">
      <w:pPr>
        <w:pStyle w:val="paragraph"/>
      </w:pPr>
      <w:r w:rsidRPr="00777637">
        <w:tab/>
        <w:t>(c)</w:t>
      </w:r>
      <w:r w:rsidRPr="00777637">
        <w:tab/>
        <w:t>to deliver the tobacco for home consumption without entering it for that purpose.</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8)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503" w:name="_Toc69307561"/>
      <w:r w:rsidRPr="00777637">
        <w:rPr>
          <w:rStyle w:val="CharSectno"/>
        </w:rPr>
        <w:t>308</w:t>
      </w:r>
      <w:r w:rsidR="00777637">
        <w:rPr>
          <w:rStyle w:val="CharSectno"/>
        </w:rPr>
        <w:noBreakHyphen/>
      </w:r>
      <w:r w:rsidRPr="00777637">
        <w:rPr>
          <w:rStyle w:val="CharSectno"/>
        </w:rPr>
        <w:t>125</w:t>
      </w:r>
      <w:r w:rsidRPr="00777637">
        <w:t xml:space="preserve">  Manufacture or production of tobacco (500 kg or above)—fault</w:t>
      </w:r>
      <w:r w:rsidR="00777637">
        <w:noBreakHyphen/>
      </w:r>
      <w:r w:rsidRPr="00777637">
        <w:t>based offence</w:t>
      </w:r>
      <w:bookmarkEnd w:id="503"/>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manufactures or produces a thing; and</w:t>
      </w:r>
    </w:p>
    <w:p w:rsidR="003C6B1D" w:rsidRPr="00777637" w:rsidRDefault="003C6B1D" w:rsidP="003C6B1D">
      <w:pPr>
        <w:pStyle w:val="paragraph"/>
      </w:pPr>
      <w:r w:rsidRPr="00777637">
        <w:tab/>
        <w:t>(b)</w:t>
      </w:r>
      <w:r w:rsidRPr="00777637">
        <w:tab/>
        <w:t>the thing is tobacco; and</w:t>
      </w:r>
    </w:p>
    <w:p w:rsidR="003C6B1D" w:rsidRPr="00777637" w:rsidRDefault="003C6B1D" w:rsidP="003C6B1D">
      <w:pPr>
        <w:pStyle w:val="paragraph"/>
      </w:pPr>
      <w:r w:rsidRPr="00777637">
        <w:tab/>
        <w:t>(c)</w:t>
      </w:r>
      <w:r w:rsidRPr="00777637">
        <w:tab/>
        <w:t>the place in which the person manufactures or produces the tobacco is in Australia but not in an external Territory; and</w:t>
      </w:r>
    </w:p>
    <w:p w:rsidR="003C6B1D" w:rsidRPr="00777637" w:rsidRDefault="003C6B1D" w:rsidP="003C6B1D">
      <w:pPr>
        <w:pStyle w:val="paragraph"/>
      </w:pPr>
      <w:r w:rsidRPr="00777637">
        <w:tab/>
        <w:t>(d)</w:t>
      </w:r>
      <w:r w:rsidRPr="00777637">
        <w:tab/>
        <w:t>the tobacco is:</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excisable goods; or</w:t>
      </w:r>
    </w:p>
    <w:p w:rsidR="003C6B1D" w:rsidRPr="00777637" w:rsidRDefault="003C6B1D" w:rsidP="003C6B1D">
      <w:pPr>
        <w:pStyle w:val="paragraphsub"/>
      </w:pPr>
      <w:r w:rsidRPr="00777637">
        <w:tab/>
        <w:t>(ii)</w:t>
      </w:r>
      <w:r w:rsidRPr="00777637">
        <w:tab/>
        <w:t>tobacco seed or tobacco plant; or</w:t>
      </w:r>
    </w:p>
    <w:p w:rsidR="003C6B1D" w:rsidRPr="00777637" w:rsidRDefault="003C6B1D" w:rsidP="003C6B1D">
      <w:pPr>
        <w:pStyle w:val="paragraphsub"/>
      </w:pPr>
      <w:r w:rsidRPr="00777637">
        <w:tab/>
        <w:t>(iii)</w:t>
      </w:r>
      <w:r w:rsidRPr="00777637">
        <w:tab/>
        <w:t>tobacco leaf that has not been subjected to any process, or has been subjected only to the process of curing the leaf as stripped from the plant; and</w:t>
      </w:r>
    </w:p>
    <w:p w:rsidR="003C6B1D" w:rsidRPr="00777637" w:rsidRDefault="003C6B1D" w:rsidP="003C6B1D">
      <w:pPr>
        <w:pStyle w:val="paragraph"/>
      </w:pPr>
      <w:r w:rsidRPr="00777637">
        <w:tab/>
        <w:t>(e)</w:t>
      </w:r>
      <w:r w:rsidRPr="00777637">
        <w:tab/>
        <w:t>in a case where the tobacco is excisable goods:</w:t>
      </w:r>
    </w:p>
    <w:p w:rsidR="003C6B1D" w:rsidRPr="00777637" w:rsidRDefault="003C6B1D" w:rsidP="003C6B1D">
      <w:pPr>
        <w:pStyle w:val="paragraphsub"/>
      </w:pPr>
      <w:r w:rsidRPr="00777637">
        <w:lastRenderedPageBreak/>
        <w:tab/>
        <w:t>(i)</w:t>
      </w:r>
      <w:r w:rsidRPr="00777637">
        <w:tab/>
      </w:r>
      <w:r w:rsidR="00777637" w:rsidRPr="00777637">
        <w:rPr>
          <w:position w:val="6"/>
          <w:sz w:val="16"/>
        </w:rPr>
        <w:t>*</w:t>
      </w:r>
      <w:r w:rsidRPr="00777637">
        <w:t>excise duty is payable on the tobacco; and</w:t>
      </w:r>
    </w:p>
    <w:p w:rsidR="003C6B1D" w:rsidRPr="00777637" w:rsidRDefault="003C6B1D" w:rsidP="003C6B1D">
      <w:pPr>
        <w:pStyle w:val="paragraphsub"/>
      </w:pPr>
      <w:r w:rsidRPr="00777637">
        <w:tab/>
        <w:t>(ii)</w:t>
      </w:r>
      <w:r w:rsidRPr="00777637">
        <w:tab/>
        <w:t>the full amount of excise duty has not been paid on the tobacco; and</w:t>
      </w:r>
    </w:p>
    <w:p w:rsidR="003C6B1D" w:rsidRPr="00777637" w:rsidRDefault="003C6B1D" w:rsidP="003C6B1D">
      <w:pPr>
        <w:pStyle w:val="paragraph"/>
      </w:pPr>
      <w:r w:rsidRPr="00777637">
        <w:tab/>
        <w:t>(f)</w:t>
      </w:r>
      <w:r w:rsidRPr="00777637">
        <w:tab/>
        <w:t>the weight of the tobacco is 500 kilograms or above.</w:t>
      </w:r>
    </w:p>
    <w:p w:rsidR="003C6B1D" w:rsidRPr="00777637" w:rsidRDefault="003C6B1D" w:rsidP="003C6B1D">
      <w:pPr>
        <w:pStyle w:val="Penalty"/>
      </w:pPr>
      <w:r w:rsidRPr="00777637">
        <w:t>Penalty:</w:t>
      </w:r>
      <w:r w:rsidRPr="00777637">
        <w:tab/>
        <w:t>10 years imprisonment or the greater of the following, or both 10 years imprisonment and the greater of the following:</w:t>
      </w:r>
    </w:p>
    <w:p w:rsidR="003C6B1D" w:rsidRPr="00777637" w:rsidRDefault="003C6B1D" w:rsidP="003C6B1D">
      <w:pPr>
        <w:pStyle w:val="paragraph"/>
      </w:pPr>
      <w:r w:rsidRPr="00777637">
        <w:tab/>
        <w:t>(a)</w:t>
      </w:r>
      <w:r w:rsidRPr="00777637">
        <w:tab/>
        <w:t>1,500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tab/>
        <w:t>(a)</w:t>
      </w:r>
      <w:r w:rsidRPr="00777637">
        <w:tab/>
        <w:t xml:space="preserve">for tobacco (other than tobacco plant or tobacco leaf)—the amount of excise duty that would be payable assuming that 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for tobacco plant or tobacco leaf, if regulations have been made for the purposes of this paragraph—the amount of excise duty that would be payable, as worked out under the regulations, assuming that:</w:t>
      </w:r>
    </w:p>
    <w:p w:rsidR="003C6B1D" w:rsidRPr="00777637" w:rsidRDefault="003C6B1D" w:rsidP="003C6B1D">
      <w:pPr>
        <w:pStyle w:val="paragraphsub"/>
      </w:pPr>
      <w:r w:rsidRPr="00777637">
        <w:tab/>
        <w:t>(i)</w:t>
      </w:r>
      <w:r w:rsidRPr="00777637">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sub"/>
      </w:pPr>
      <w:r w:rsidRPr="00777637">
        <w:tab/>
        <w:t>(ii)</w:t>
      </w:r>
      <w:r w:rsidRPr="00777637">
        <w:tab/>
        <w:t xml:space="preserve">for tobacco leaf—the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plant 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tab/>
        <w:t>(b)</w:t>
      </w:r>
      <w:r w:rsidRPr="00777637">
        <w:tab/>
        <w:t>otherwise—the day on which the prosecution for the offence is instituted.</w:t>
      </w:r>
    </w:p>
    <w:p w:rsidR="003C6B1D" w:rsidRPr="00777637" w:rsidRDefault="003C6B1D" w:rsidP="003C6B1D">
      <w:pPr>
        <w:pStyle w:val="subsection"/>
      </w:pPr>
      <w:r w:rsidRPr="00777637">
        <w:lastRenderedPageBreak/>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1)(f).</w:t>
      </w:r>
    </w:p>
    <w:p w:rsidR="003C6B1D" w:rsidRPr="00777637" w:rsidRDefault="003C6B1D" w:rsidP="003C6B1D">
      <w:pPr>
        <w:pStyle w:val="subsection"/>
      </w:pPr>
      <w:r w:rsidRPr="00777637">
        <w:tab/>
        <w:t>(6)</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6)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(7)</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504" w:name="_Toc69307562"/>
      <w:r w:rsidRPr="00777637">
        <w:rPr>
          <w:rStyle w:val="CharSectno"/>
        </w:rPr>
        <w:t>308</w:t>
      </w:r>
      <w:r w:rsidR="00777637">
        <w:rPr>
          <w:rStyle w:val="CharSectno"/>
        </w:rPr>
        <w:noBreakHyphen/>
      </w:r>
      <w:r w:rsidRPr="00777637">
        <w:rPr>
          <w:rStyle w:val="CharSectno"/>
        </w:rPr>
        <w:t>130</w:t>
      </w:r>
      <w:r w:rsidRPr="00777637">
        <w:t xml:space="preserve">  Manufacture or production of tobacco (100 kg or above)—fault</w:t>
      </w:r>
      <w:r w:rsidR="00777637">
        <w:noBreakHyphen/>
      </w:r>
      <w:r w:rsidRPr="00777637">
        <w:t>based offence</w:t>
      </w:r>
      <w:bookmarkEnd w:id="504"/>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manufactures or produces a thing; and</w:t>
      </w:r>
    </w:p>
    <w:p w:rsidR="003C6B1D" w:rsidRPr="00777637" w:rsidRDefault="003C6B1D" w:rsidP="003C6B1D">
      <w:pPr>
        <w:pStyle w:val="paragraph"/>
      </w:pPr>
      <w:r w:rsidRPr="00777637">
        <w:tab/>
        <w:t>(b)</w:t>
      </w:r>
      <w:r w:rsidRPr="00777637">
        <w:tab/>
        <w:t>the thing is tobacco; and</w:t>
      </w:r>
    </w:p>
    <w:p w:rsidR="003C6B1D" w:rsidRPr="00777637" w:rsidRDefault="003C6B1D" w:rsidP="003C6B1D">
      <w:pPr>
        <w:pStyle w:val="paragraph"/>
      </w:pPr>
      <w:r w:rsidRPr="00777637">
        <w:tab/>
        <w:t>(c)</w:t>
      </w:r>
      <w:r w:rsidRPr="00777637">
        <w:tab/>
        <w:t>the place in which the person manufactures or produces the tobacco is in Australia but not in an external Territory; and</w:t>
      </w:r>
    </w:p>
    <w:p w:rsidR="003C6B1D" w:rsidRPr="00777637" w:rsidRDefault="003C6B1D" w:rsidP="003C6B1D">
      <w:pPr>
        <w:pStyle w:val="paragraph"/>
      </w:pPr>
      <w:r w:rsidRPr="00777637">
        <w:tab/>
        <w:t>(d)</w:t>
      </w:r>
      <w:r w:rsidRPr="00777637">
        <w:tab/>
        <w:t>the tobacco is:</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excisable goods; or</w:t>
      </w:r>
    </w:p>
    <w:p w:rsidR="003C6B1D" w:rsidRPr="00777637" w:rsidRDefault="003C6B1D" w:rsidP="003C6B1D">
      <w:pPr>
        <w:pStyle w:val="paragraphsub"/>
      </w:pPr>
      <w:r w:rsidRPr="00777637">
        <w:tab/>
        <w:t>(ii)</w:t>
      </w:r>
      <w:r w:rsidRPr="00777637">
        <w:tab/>
        <w:t>tobacco seed or tobacco plant; or</w:t>
      </w:r>
    </w:p>
    <w:p w:rsidR="003C6B1D" w:rsidRPr="00777637" w:rsidRDefault="003C6B1D" w:rsidP="003C6B1D">
      <w:pPr>
        <w:pStyle w:val="paragraphsub"/>
      </w:pPr>
      <w:r w:rsidRPr="00777637">
        <w:lastRenderedPageBreak/>
        <w:tab/>
        <w:t>(iii)</w:t>
      </w:r>
      <w:r w:rsidRPr="00777637">
        <w:tab/>
        <w:t>tobacco leaf that has not been subjected to any process, or has been subjected only to the process of curing the leaf as stripped from the plant; and</w:t>
      </w:r>
    </w:p>
    <w:p w:rsidR="003C6B1D" w:rsidRPr="00777637" w:rsidRDefault="003C6B1D" w:rsidP="003C6B1D">
      <w:pPr>
        <w:pStyle w:val="paragraph"/>
      </w:pPr>
      <w:r w:rsidRPr="00777637">
        <w:tab/>
        <w:t>(e)</w:t>
      </w:r>
      <w:r w:rsidRPr="00777637">
        <w:tab/>
        <w:t>in a case where the tobacco is excisable goods:</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is payable on the tobacco; and</w:t>
      </w:r>
    </w:p>
    <w:p w:rsidR="003C6B1D" w:rsidRPr="00777637" w:rsidRDefault="003C6B1D" w:rsidP="003C6B1D">
      <w:pPr>
        <w:pStyle w:val="paragraphsub"/>
      </w:pPr>
      <w:r w:rsidRPr="00777637">
        <w:tab/>
        <w:t>(ii)</w:t>
      </w:r>
      <w:r w:rsidRPr="00777637">
        <w:tab/>
        <w:t>the full amount of excise duty has not been paid on the tobacco; and</w:t>
      </w:r>
    </w:p>
    <w:p w:rsidR="003C6B1D" w:rsidRPr="00777637" w:rsidRDefault="003C6B1D" w:rsidP="003C6B1D">
      <w:pPr>
        <w:pStyle w:val="paragraph"/>
      </w:pPr>
      <w:r w:rsidRPr="00777637">
        <w:tab/>
        <w:t>(f)</w:t>
      </w:r>
      <w:r w:rsidRPr="00777637">
        <w:tab/>
        <w:t>the weight of the tobacco is 100 kilograms or above.</w:t>
      </w:r>
    </w:p>
    <w:p w:rsidR="003C6B1D" w:rsidRPr="00777637" w:rsidRDefault="003C6B1D" w:rsidP="003C6B1D">
      <w:pPr>
        <w:pStyle w:val="Penalty"/>
      </w:pPr>
      <w:r w:rsidRPr="00777637">
        <w:t>Penalty:</w:t>
      </w:r>
      <w:r w:rsidRPr="00777637">
        <w:tab/>
        <w:t>5 years imprisonment or the greater of the following, or both 5 years imprisonment and the greater of the following:</w:t>
      </w:r>
    </w:p>
    <w:p w:rsidR="003C6B1D" w:rsidRPr="00777637" w:rsidRDefault="003C6B1D" w:rsidP="003C6B1D">
      <w:pPr>
        <w:pStyle w:val="paragraph"/>
      </w:pPr>
      <w:r w:rsidRPr="00777637">
        <w:tab/>
        <w:t>(a)</w:t>
      </w:r>
      <w:r w:rsidRPr="00777637">
        <w:tab/>
        <w:t>1,000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tab/>
        <w:t>(a)</w:t>
      </w:r>
      <w:r w:rsidRPr="00777637">
        <w:tab/>
        <w:t xml:space="preserve">for tobacco (other than tobacco plant or tobacco leaf)—the amount of excise duty that would be payable assuming that 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for tobacco plant or tobacco leaf, if regulations have been made for the purposes of this paragraph—the amount of excise duty that would be payable, as worked out under the regulations, assuming that:</w:t>
      </w:r>
    </w:p>
    <w:p w:rsidR="003C6B1D" w:rsidRPr="00777637" w:rsidRDefault="003C6B1D" w:rsidP="003C6B1D">
      <w:pPr>
        <w:pStyle w:val="paragraphsub"/>
      </w:pPr>
      <w:r w:rsidRPr="00777637">
        <w:tab/>
        <w:t>(i)</w:t>
      </w:r>
      <w:r w:rsidRPr="00777637">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sub"/>
      </w:pPr>
      <w:r w:rsidRPr="00777637">
        <w:tab/>
        <w:t>(ii)</w:t>
      </w:r>
      <w:r w:rsidRPr="00777637">
        <w:tab/>
        <w:t xml:space="preserve">for tobacco leaf—the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(c)</w:t>
      </w:r>
      <w:r w:rsidRPr="00777637">
        <w:tab/>
        <w:t xml:space="preserve">for tobacco plant 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lastRenderedPageBreak/>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1)(f).</w:t>
      </w:r>
    </w:p>
    <w:p w:rsidR="003C6B1D" w:rsidRPr="00777637" w:rsidRDefault="003C6B1D" w:rsidP="003C6B1D">
      <w:pPr>
        <w:pStyle w:val="subsection"/>
      </w:pPr>
      <w:r w:rsidRPr="00777637">
        <w:tab/>
        <w:t>(6)</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6)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(7)</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505" w:name="_Toc69307563"/>
      <w:r w:rsidRPr="00777637">
        <w:rPr>
          <w:rStyle w:val="CharSectno"/>
        </w:rPr>
        <w:t>308</w:t>
      </w:r>
      <w:r w:rsidR="00777637">
        <w:rPr>
          <w:rStyle w:val="CharSectno"/>
        </w:rPr>
        <w:noBreakHyphen/>
      </w:r>
      <w:r w:rsidRPr="00777637">
        <w:rPr>
          <w:rStyle w:val="CharSectno"/>
        </w:rPr>
        <w:t>135</w:t>
      </w:r>
      <w:r w:rsidRPr="00777637">
        <w:t xml:space="preserve">  Manufacture or production of tobacco (5 kg or above)—fault</w:t>
      </w:r>
      <w:r w:rsidR="00777637">
        <w:noBreakHyphen/>
      </w:r>
      <w:r w:rsidRPr="00777637">
        <w:t>based offence</w:t>
      </w:r>
      <w:bookmarkEnd w:id="505"/>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manufactures or produces a thing; and</w:t>
      </w:r>
    </w:p>
    <w:p w:rsidR="003C6B1D" w:rsidRPr="00777637" w:rsidRDefault="003C6B1D" w:rsidP="003C6B1D">
      <w:pPr>
        <w:pStyle w:val="paragraph"/>
      </w:pPr>
      <w:r w:rsidRPr="00777637">
        <w:tab/>
        <w:t>(b)</w:t>
      </w:r>
      <w:r w:rsidRPr="00777637">
        <w:tab/>
        <w:t>the thing is tobacco; and</w:t>
      </w:r>
    </w:p>
    <w:p w:rsidR="003C6B1D" w:rsidRPr="00777637" w:rsidRDefault="003C6B1D" w:rsidP="003C6B1D">
      <w:pPr>
        <w:pStyle w:val="paragraph"/>
      </w:pPr>
      <w:r w:rsidRPr="00777637">
        <w:lastRenderedPageBreak/>
        <w:tab/>
        <w:t>(c)</w:t>
      </w:r>
      <w:r w:rsidRPr="00777637">
        <w:tab/>
        <w:t>the place in which the person manufactures or produces the tobacco is in Australia but not in an external Territory; and</w:t>
      </w:r>
    </w:p>
    <w:p w:rsidR="003C6B1D" w:rsidRPr="00777637" w:rsidRDefault="003C6B1D" w:rsidP="003C6B1D">
      <w:pPr>
        <w:pStyle w:val="paragraph"/>
      </w:pPr>
      <w:r w:rsidRPr="00777637">
        <w:tab/>
        <w:t>(d)</w:t>
      </w:r>
      <w:r w:rsidRPr="00777637">
        <w:tab/>
        <w:t>the tobacco is:</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excisable goods; or</w:t>
      </w:r>
    </w:p>
    <w:p w:rsidR="003C6B1D" w:rsidRPr="00777637" w:rsidRDefault="003C6B1D" w:rsidP="003C6B1D">
      <w:pPr>
        <w:pStyle w:val="paragraphsub"/>
      </w:pPr>
      <w:r w:rsidRPr="00777637">
        <w:tab/>
        <w:t>(ii)</w:t>
      </w:r>
      <w:r w:rsidRPr="00777637">
        <w:tab/>
        <w:t>tobacco seed or tobacco plant; or</w:t>
      </w:r>
    </w:p>
    <w:p w:rsidR="003C6B1D" w:rsidRPr="00777637" w:rsidRDefault="003C6B1D" w:rsidP="003C6B1D">
      <w:pPr>
        <w:pStyle w:val="paragraphsub"/>
      </w:pPr>
      <w:r w:rsidRPr="00777637">
        <w:tab/>
        <w:t>(iii)</w:t>
      </w:r>
      <w:r w:rsidRPr="00777637">
        <w:tab/>
        <w:t>tobacco leaf that has not been subjected to any process, or has been subjected only to the process of curing the leaf as stripped from the plant; and</w:t>
      </w:r>
    </w:p>
    <w:p w:rsidR="003C6B1D" w:rsidRPr="00777637" w:rsidRDefault="003C6B1D" w:rsidP="003C6B1D">
      <w:pPr>
        <w:pStyle w:val="paragraph"/>
      </w:pPr>
      <w:r w:rsidRPr="00777637">
        <w:tab/>
        <w:t>(e)</w:t>
      </w:r>
      <w:r w:rsidRPr="00777637">
        <w:tab/>
        <w:t>in a case where the tobacco is excisable goods:</w:t>
      </w:r>
    </w:p>
    <w:p w:rsidR="003C6B1D" w:rsidRPr="00777637" w:rsidRDefault="003C6B1D" w:rsidP="003C6B1D">
      <w:pPr>
        <w:pStyle w:val="paragraphsub"/>
      </w:pPr>
      <w:r w:rsidRPr="00777637">
        <w:tab/>
        <w:t>(i)</w:t>
      </w:r>
      <w:r w:rsidRPr="00777637">
        <w:tab/>
      </w:r>
      <w:r w:rsidR="00777637" w:rsidRPr="00777637">
        <w:rPr>
          <w:position w:val="6"/>
          <w:sz w:val="16"/>
        </w:rPr>
        <w:t>*</w:t>
      </w:r>
      <w:r w:rsidRPr="00777637">
        <w:t>excise duty is payable on the tobacco; and</w:t>
      </w:r>
    </w:p>
    <w:p w:rsidR="003C6B1D" w:rsidRPr="00777637" w:rsidRDefault="003C6B1D" w:rsidP="003C6B1D">
      <w:pPr>
        <w:pStyle w:val="paragraphsub"/>
      </w:pPr>
      <w:r w:rsidRPr="00777637">
        <w:tab/>
        <w:t>(ii)</w:t>
      </w:r>
      <w:r w:rsidRPr="00777637">
        <w:tab/>
        <w:t>the full amount of excise duty has not been paid on the tobacco; and</w:t>
      </w:r>
    </w:p>
    <w:p w:rsidR="003C6B1D" w:rsidRPr="00777637" w:rsidRDefault="003C6B1D" w:rsidP="003C6B1D">
      <w:pPr>
        <w:pStyle w:val="paragraph"/>
      </w:pPr>
      <w:r w:rsidRPr="00777637">
        <w:tab/>
        <w:t>(f)</w:t>
      </w:r>
      <w:r w:rsidRPr="00777637">
        <w:tab/>
        <w:t>the weight of the tobacco is 5 kilograms or above.</w:t>
      </w:r>
    </w:p>
    <w:p w:rsidR="003C6B1D" w:rsidRPr="00777637" w:rsidRDefault="003C6B1D" w:rsidP="003C6B1D">
      <w:pPr>
        <w:pStyle w:val="Penalty"/>
      </w:pPr>
      <w:r w:rsidRPr="00777637">
        <w:t>Penalty:</w:t>
      </w:r>
      <w:r w:rsidRPr="00777637">
        <w:tab/>
        <w:t>The greater of the following:</w:t>
      </w:r>
    </w:p>
    <w:p w:rsidR="003C6B1D" w:rsidRPr="00777637" w:rsidRDefault="003C6B1D" w:rsidP="003C6B1D">
      <w:pPr>
        <w:pStyle w:val="paragraph"/>
      </w:pPr>
      <w:r w:rsidRPr="00777637">
        <w:tab/>
        <w:t>(a)</w:t>
      </w:r>
      <w:r w:rsidRPr="00777637">
        <w:tab/>
        <w:t>500 penalty units;</w:t>
      </w:r>
    </w:p>
    <w:p w:rsidR="003C6B1D" w:rsidRPr="00777637" w:rsidRDefault="003C6B1D" w:rsidP="003C6B1D">
      <w:pPr>
        <w:pStyle w:val="paragraph"/>
      </w:pPr>
      <w:r w:rsidRPr="00777637">
        <w:tab/>
        <w:t>(b)</w:t>
      </w:r>
      <w:r w:rsidRPr="00777637">
        <w:tab/>
        <w:t xml:space="preserve">the amount mentioned in </w:t>
      </w:r>
      <w:r w:rsidR="00DA1913" w:rsidRPr="00777637">
        <w:t>subsection (</w:t>
      </w:r>
      <w:r w:rsidRPr="00777637">
        <w:t>2) multiplied by 5.</w:t>
      </w:r>
    </w:p>
    <w:p w:rsidR="003C6B1D" w:rsidRPr="00777637" w:rsidRDefault="003C6B1D" w:rsidP="003C6B1D">
      <w:pPr>
        <w:pStyle w:val="subsection"/>
      </w:pPr>
      <w:r w:rsidRPr="00777637">
        <w:tab/>
        <w:t>(2)</w:t>
      </w:r>
      <w:r w:rsidRPr="00777637">
        <w:tab/>
        <w:t xml:space="preserve">For the purposes of the penalty in </w:t>
      </w:r>
      <w:r w:rsidR="00DA1913" w:rsidRPr="00777637">
        <w:t>subsection (</w:t>
      </w:r>
      <w:r w:rsidRPr="00777637">
        <w:t>1), the amount is:</w:t>
      </w:r>
    </w:p>
    <w:p w:rsidR="003C6B1D" w:rsidRPr="00777637" w:rsidRDefault="003C6B1D" w:rsidP="003C6B1D">
      <w:pPr>
        <w:pStyle w:val="paragraph"/>
      </w:pPr>
      <w:r w:rsidRPr="00777637">
        <w:tab/>
        <w:t>(a)</w:t>
      </w:r>
      <w:r w:rsidRPr="00777637">
        <w:tab/>
        <w:t xml:space="preserve">for tobacco (other than tobacco plant or tobacco leaf)—the amount of excise duty that would be payable assuming that the tobacco were </w:t>
      </w:r>
      <w:r w:rsidR="00777637" w:rsidRPr="00777637">
        <w:rPr>
          <w:position w:val="6"/>
          <w:sz w:val="16"/>
        </w:rPr>
        <w:t>*</w:t>
      </w:r>
      <w:r w:rsidRPr="00777637">
        <w:t xml:space="preserve">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tab/>
        <w:t>(b)</w:t>
      </w:r>
      <w:r w:rsidRPr="00777637">
        <w:tab/>
        <w:t>for tobacco plant or tobacco leaf, if regulations have been made for the purposes of this paragraph—the amount of excise duty that would be payable, as worked out under the regulations, assuming that:</w:t>
      </w:r>
    </w:p>
    <w:p w:rsidR="003C6B1D" w:rsidRPr="00777637" w:rsidRDefault="003C6B1D" w:rsidP="003C6B1D">
      <w:pPr>
        <w:pStyle w:val="paragraphsub"/>
      </w:pPr>
      <w:r w:rsidRPr="00777637">
        <w:tab/>
        <w:t>(i)</w:t>
      </w:r>
      <w:r w:rsidRPr="00777637">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sub"/>
      </w:pPr>
      <w:r w:rsidRPr="00777637">
        <w:tab/>
        <w:t>(ii)</w:t>
      </w:r>
      <w:r w:rsidRPr="00777637">
        <w:tab/>
        <w:t xml:space="preserve">for tobacco leaf—the tobacco had been manufactured into excisable goods and entered for home consumption on the day mentioned in </w:t>
      </w:r>
      <w:r w:rsidR="00DA1913" w:rsidRPr="00777637">
        <w:t>subsection (</w:t>
      </w:r>
      <w:r w:rsidRPr="00777637">
        <w:t>3); or</w:t>
      </w:r>
    </w:p>
    <w:p w:rsidR="003C6B1D" w:rsidRPr="00777637" w:rsidRDefault="003C6B1D" w:rsidP="003C6B1D">
      <w:pPr>
        <w:pStyle w:val="paragraph"/>
      </w:pPr>
      <w:r w:rsidRPr="00777637">
        <w:lastRenderedPageBreak/>
        <w:tab/>
        <w:t>(c)</w:t>
      </w:r>
      <w:r w:rsidRPr="00777637">
        <w:tab/>
        <w:t xml:space="preserve">for tobacco plant or tobacco leaf, if regulations have not been made for the purposes of </w:t>
      </w:r>
      <w:r w:rsidR="00DA1913" w:rsidRPr="00777637">
        <w:t>paragraph (</w:t>
      </w:r>
      <w:r w:rsidRPr="00777637">
        <w:t>b)—nil.</w:t>
      </w:r>
    </w:p>
    <w:p w:rsidR="003C6B1D" w:rsidRPr="00777637" w:rsidRDefault="003C6B1D" w:rsidP="003C6B1D">
      <w:pPr>
        <w:pStyle w:val="subsection"/>
      </w:pPr>
      <w:r w:rsidRPr="00777637">
        <w:tab/>
        <w:t>(3)</w:t>
      </w:r>
      <w:r w:rsidRPr="00777637">
        <w:tab/>
        <w:t xml:space="preserve">For the purposes of </w:t>
      </w:r>
      <w:r w:rsidR="00DA1913" w:rsidRPr="00777637">
        <w:t>subsection (</w:t>
      </w:r>
      <w:r w:rsidRPr="00777637">
        <w:t>2), the day is:</w:t>
      </w:r>
    </w:p>
    <w:p w:rsidR="003C6B1D" w:rsidRPr="00777637" w:rsidRDefault="003C6B1D" w:rsidP="003C6B1D">
      <w:pPr>
        <w:pStyle w:val="paragraph"/>
      </w:pPr>
      <w:r w:rsidRPr="00777637">
        <w:tab/>
        <w:t>(a)</w:t>
      </w:r>
      <w:r w:rsidRPr="00777637">
        <w:tab/>
        <w:t>if the Court knows the day, or days, on which the offence was committed—that day, or the earliest of those days; or</w:t>
      </w:r>
    </w:p>
    <w:p w:rsidR="003C6B1D" w:rsidRPr="00777637" w:rsidRDefault="003C6B1D" w:rsidP="003C6B1D">
      <w:pPr>
        <w:pStyle w:val="paragraph"/>
      </w:pPr>
      <w:r w:rsidRPr="00777637">
        <w:tab/>
        <w:t>(b)</w:t>
      </w:r>
      <w:r w:rsidRPr="00777637">
        <w:tab/>
        <w:t>otherwise—the day on which the prosecution for the offence is instituted.</w:t>
      </w:r>
    </w:p>
    <w:p w:rsidR="003C6B1D" w:rsidRPr="00777637" w:rsidRDefault="003C6B1D" w:rsidP="003C6B1D">
      <w:pPr>
        <w:pStyle w:val="subsection"/>
      </w:pPr>
      <w:r w:rsidRPr="00777637">
        <w:tab/>
        <w:t>(4)</w:t>
      </w:r>
      <w:r w:rsidRPr="00777637">
        <w:tab/>
        <w:t xml:space="preserve">Absolute liability applies to </w:t>
      </w:r>
      <w:r w:rsidR="00DA1913" w:rsidRPr="00777637">
        <w:t>paragraph (</w:t>
      </w:r>
      <w:r w:rsidRPr="00777637">
        <w:t>1)(c).</w:t>
      </w:r>
    </w:p>
    <w:p w:rsidR="003C6B1D" w:rsidRPr="00777637" w:rsidRDefault="003C6B1D" w:rsidP="003C6B1D">
      <w:pPr>
        <w:pStyle w:val="subsection"/>
      </w:pPr>
      <w:r w:rsidRPr="00777637">
        <w:tab/>
        <w:t>(5)</w:t>
      </w:r>
      <w:r w:rsidRPr="00777637">
        <w:tab/>
        <w:t xml:space="preserve">Absolute liability applies to </w:t>
      </w:r>
      <w:r w:rsidR="00DA1913" w:rsidRPr="00777637">
        <w:t>paragraph (</w:t>
      </w:r>
      <w:r w:rsidRPr="00777637">
        <w:t>1)(f).</w:t>
      </w:r>
    </w:p>
    <w:p w:rsidR="003C6B1D" w:rsidRPr="00777637" w:rsidRDefault="003C6B1D" w:rsidP="003C6B1D">
      <w:pPr>
        <w:pStyle w:val="subsection"/>
      </w:pPr>
      <w:r w:rsidRPr="00777637">
        <w:tab/>
        <w:t>(6)</w:t>
      </w:r>
      <w:r w:rsidRPr="00777637">
        <w:tab/>
      </w:r>
      <w:r w:rsidR="00DA1913" w:rsidRPr="00777637">
        <w:t>Subsection (</w:t>
      </w:r>
      <w:r w:rsidRPr="00777637">
        <w:t>1) does not apply if the tobacco is kept or stored at premises specified in:</w:t>
      </w:r>
    </w:p>
    <w:p w:rsidR="003C6B1D" w:rsidRPr="00777637" w:rsidRDefault="003C6B1D" w:rsidP="003C6B1D">
      <w:pPr>
        <w:pStyle w:val="paragraph"/>
      </w:pPr>
      <w:r w:rsidRPr="00777637">
        <w:tab/>
        <w:t>(a)</w:t>
      </w:r>
      <w:r w:rsidRPr="00777637">
        <w:tab/>
        <w:t xml:space="preserve">a licence (within the meaning of the </w:t>
      </w:r>
      <w:r w:rsidRPr="00777637">
        <w:rPr>
          <w:i/>
        </w:rPr>
        <w:t>Excise Act 1901</w:t>
      </w:r>
      <w:r w:rsidRPr="00777637">
        <w:t>) that relates to tobacco; or</w:t>
      </w:r>
    </w:p>
    <w:p w:rsidR="003C6B1D" w:rsidRPr="00777637" w:rsidRDefault="003C6B1D" w:rsidP="003C6B1D">
      <w:pPr>
        <w:pStyle w:val="paragraph"/>
      </w:pPr>
      <w:r w:rsidRPr="00777637">
        <w:tab/>
        <w:t>(b)</w:t>
      </w:r>
      <w:r w:rsidRPr="00777637">
        <w:tab/>
        <w:t>a depot licence (within the meaning of the</w:t>
      </w:r>
      <w:r w:rsidRPr="00777637">
        <w:rPr>
          <w:i/>
        </w:rPr>
        <w:t xml:space="preserve"> Customs Act 1901</w:t>
      </w:r>
      <w:r w:rsidRPr="00777637">
        <w:t>), or a warehouse licence (within the meaning of that Act), that relates to tobacco.</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6)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(7)</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is specified in a movement permission under section</w:t>
      </w:r>
      <w:r w:rsidR="00DA1913" w:rsidRPr="00777637">
        <w:t> </w:t>
      </w:r>
      <w:r w:rsidRPr="00777637">
        <w:t xml:space="preserve">44 of the </w:t>
      </w:r>
      <w:r w:rsidRPr="00777637">
        <w:rPr>
          <w:i/>
        </w:rPr>
        <w:t>Excise Act 1901</w:t>
      </w:r>
      <w:r w:rsidRPr="00777637">
        <w:t xml:space="preserve"> in relation to tobacco; or</w:t>
      </w:r>
    </w:p>
    <w:p w:rsidR="003C6B1D" w:rsidRPr="00777637" w:rsidRDefault="003C6B1D" w:rsidP="003C6B1D">
      <w:pPr>
        <w:pStyle w:val="paragraph"/>
      </w:pPr>
      <w:r w:rsidRPr="00777637">
        <w:tab/>
        <w:t>(b)</w:t>
      </w:r>
      <w:r w:rsidRPr="00777637">
        <w:tab/>
        <w:t>the person is specified in a permission under section</w:t>
      </w:r>
      <w:r w:rsidR="00DA1913" w:rsidRPr="00777637">
        <w:t> </w:t>
      </w:r>
      <w:r w:rsidRPr="00777637">
        <w:t xml:space="preserve">71E of the </w:t>
      </w:r>
      <w:r w:rsidRPr="00777637">
        <w:rPr>
          <w:i/>
        </w:rPr>
        <w:t>Customs Act 1901</w:t>
      </w:r>
      <w:r w:rsidRPr="00777637">
        <w:t xml:space="preserve"> in relation to tobacco; or</w:t>
      </w:r>
    </w:p>
    <w:p w:rsidR="003C6B1D" w:rsidRPr="00777637" w:rsidRDefault="003C6B1D" w:rsidP="003C6B1D">
      <w:pPr>
        <w:pStyle w:val="paragraph"/>
      </w:pPr>
      <w:r w:rsidRPr="00777637">
        <w:tab/>
        <w:t>(c)</w:t>
      </w:r>
      <w:r w:rsidRPr="00777637">
        <w:tab/>
        <w:t>the person has an authority to take the tobacco into warehousing under subsection</w:t>
      </w:r>
      <w:r w:rsidR="00DA1913" w:rsidRPr="00777637">
        <w:t> </w:t>
      </w:r>
      <w:r w:rsidRPr="00777637">
        <w:t xml:space="preserve">71DJ(4) of the </w:t>
      </w:r>
      <w:r w:rsidRPr="00777637">
        <w:rPr>
          <w:i/>
        </w:rPr>
        <w:t>Customs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7) (see subsection</w:t>
      </w:r>
      <w:r w:rsidR="00DA1913" w:rsidRPr="00777637">
        <w:t> </w:t>
      </w:r>
      <w:r w:rsidRPr="00777637">
        <w:t xml:space="preserve">13.3(3) of the </w:t>
      </w:r>
      <w:r w:rsidRPr="00777637">
        <w:rPr>
          <w:i/>
        </w:rPr>
        <w:t>Criminal Code</w:t>
      </w:r>
      <w:r w:rsidRPr="00777637">
        <w:t>).</w:t>
      </w:r>
    </w:p>
    <w:p w:rsidR="0010795B" w:rsidRPr="00777637" w:rsidRDefault="0010795B" w:rsidP="0010795B">
      <w:pPr>
        <w:pStyle w:val="ActHead4"/>
      </w:pPr>
      <w:bookmarkStart w:id="506" w:name="_Toc69307564"/>
      <w:r w:rsidRPr="00777637">
        <w:rPr>
          <w:rStyle w:val="CharSubdNo"/>
        </w:rPr>
        <w:lastRenderedPageBreak/>
        <w:t>Subdivision</w:t>
      </w:r>
      <w:r w:rsidR="00DA1913" w:rsidRPr="00777637">
        <w:rPr>
          <w:rStyle w:val="CharSubdNo"/>
        </w:rPr>
        <w:t> </w:t>
      </w:r>
      <w:r w:rsidRPr="00777637">
        <w:rPr>
          <w:rStyle w:val="CharSubdNo"/>
        </w:rPr>
        <w:t>308</w:t>
      </w:r>
      <w:r w:rsidR="00777637">
        <w:rPr>
          <w:rStyle w:val="CharSubdNo"/>
        </w:rPr>
        <w:noBreakHyphen/>
      </w:r>
      <w:r w:rsidRPr="00777637">
        <w:rPr>
          <w:rStyle w:val="CharSubdNo"/>
        </w:rPr>
        <w:t>C</w:t>
      </w:r>
      <w:r w:rsidRPr="00777637">
        <w:t>—</w:t>
      </w:r>
      <w:r w:rsidRPr="00777637">
        <w:rPr>
          <w:rStyle w:val="CharSubdText"/>
        </w:rPr>
        <w:t>Offences relating to equipment relating to the manufacture or production of tobacco</w:t>
      </w:r>
      <w:bookmarkEnd w:id="506"/>
    </w:p>
    <w:p w:rsidR="0010795B" w:rsidRPr="00777637" w:rsidRDefault="0010795B" w:rsidP="0010795B">
      <w:pPr>
        <w:pStyle w:val="ActHead4"/>
      </w:pPr>
      <w:bookmarkStart w:id="507" w:name="_Toc69307565"/>
      <w:r w:rsidRPr="00777637">
        <w:rPr>
          <w:rStyle w:val="CharSubdNo"/>
        </w:rPr>
        <w:t>Guide to Subdivision</w:t>
      </w:r>
      <w:r w:rsidR="00DA1913" w:rsidRPr="00777637">
        <w:rPr>
          <w:rStyle w:val="CharSubdNo"/>
        </w:rPr>
        <w:t> </w:t>
      </w:r>
      <w:r w:rsidRPr="00777637">
        <w:rPr>
          <w:rStyle w:val="CharSubdNo"/>
        </w:rPr>
        <w:t>308</w:t>
      </w:r>
      <w:r w:rsidR="00777637">
        <w:noBreakHyphen/>
      </w:r>
      <w:r w:rsidRPr="00777637">
        <w:t>C</w:t>
      </w:r>
      <w:bookmarkEnd w:id="507"/>
    </w:p>
    <w:p w:rsidR="003C6B1D" w:rsidRPr="00777637" w:rsidRDefault="003C6B1D" w:rsidP="003C6B1D">
      <w:pPr>
        <w:pStyle w:val="ActHead5"/>
      </w:pPr>
      <w:bookmarkStart w:id="508" w:name="_Toc69307566"/>
      <w:r w:rsidRPr="00777637">
        <w:rPr>
          <w:rStyle w:val="CharSectno"/>
        </w:rPr>
        <w:t>308</w:t>
      </w:r>
      <w:r w:rsidR="00777637">
        <w:rPr>
          <w:rStyle w:val="CharSectno"/>
        </w:rPr>
        <w:noBreakHyphen/>
      </w:r>
      <w:r w:rsidRPr="00777637">
        <w:rPr>
          <w:rStyle w:val="CharSectno"/>
        </w:rPr>
        <w:t>200</w:t>
      </w:r>
      <w:r w:rsidRPr="00777637">
        <w:t xml:space="preserve">  What this Subdivision is about</w:t>
      </w:r>
      <w:bookmarkEnd w:id="508"/>
    </w:p>
    <w:p w:rsidR="003C6B1D" w:rsidRPr="00777637" w:rsidRDefault="003C6B1D" w:rsidP="003C6B1D">
      <w:pPr>
        <w:pStyle w:val="SOText"/>
      </w:pPr>
      <w:r w:rsidRPr="00777637">
        <w:t>This Subdivision sets out offences for the possession of equipment for use in illegal manufacture or production of tobacco, or of equipment designed or adapted to manufacture or produce tobacco.</w:t>
      </w:r>
    </w:p>
    <w:p w:rsidR="003C6B1D" w:rsidRPr="00777637" w:rsidRDefault="003C6B1D" w:rsidP="003C6B1D">
      <w:pPr>
        <w:pStyle w:val="TofSectsHeading"/>
      </w:pPr>
      <w:r w:rsidRPr="00777637">
        <w:t>Table of sections</w:t>
      </w:r>
    </w:p>
    <w:p w:rsidR="003C6B1D" w:rsidRPr="00777637" w:rsidRDefault="003C6B1D" w:rsidP="003C6B1D">
      <w:pPr>
        <w:pStyle w:val="TofSectsSection"/>
      </w:pPr>
      <w:r w:rsidRPr="00777637">
        <w:t>308</w:t>
      </w:r>
      <w:r w:rsidR="00777637">
        <w:noBreakHyphen/>
      </w:r>
      <w:r w:rsidRPr="00777637">
        <w:t>205</w:t>
      </w:r>
      <w:r w:rsidRPr="00777637">
        <w:tab/>
        <w:t>Possession of equipment for use in illegal manufacture or production of tobacco</w:t>
      </w:r>
    </w:p>
    <w:p w:rsidR="003C6B1D" w:rsidRPr="00777637" w:rsidRDefault="003C6B1D" w:rsidP="003C6B1D">
      <w:pPr>
        <w:pStyle w:val="TofSectsSection"/>
      </w:pPr>
      <w:r w:rsidRPr="00777637">
        <w:t>308</w:t>
      </w:r>
      <w:r w:rsidR="00777637">
        <w:noBreakHyphen/>
      </w:r>
      <w:r w:rsidRPr="00777637">
        <w:t>210</w:t>
      </w:r>
      <w:r w:rsidRPr="00777637">
        <w:tab/>
        <w:t>Possession of equipment designed or adapted to manufacture or produce tobacco</w:t>
      </w:r>
    </w:p>
    <w:p w:rsidR="003C6B1D" w:rsidRPr="00777637" w:rsidRDefault="003C6B1D" w:rsidP="003C6B1D">
      <w:pPr>
        <w:pStyle w:val="ActHead5"/>
      </w:pPr>
      <w:bookmarkStart w:id="509" w:name="_Toc69307567"/>
      <w:r w:rsidRPr="00777637">
        <w:rPr>
          <w:rStyle w:val="CharSectno"/>
        </w:rPr>
        <w:t>308</w:t>
      </w:r>
      <w:r w:rsidR="00777637">
        <w:rPr>
          <w:rStyle w:val="CharSectno"/>
        </w:rPr>
        <w:noBreakHyphen/>
      </w:r>
      <w:r w:rsidRPr="00777637">
        <w:rPr>
          <w:rStyle w:val="CharSectno"/>
        </w:rPr>
        <w:t>205</w:t>
      </w:r>
      <w:r w:rsidRPr="00777637">
        <w:t xml:space="preserve">  Possession of equipment for use in illegal manufacture or production of tobacco</w:t>
      </w:r>
      <w:bookmarkEnd w:id="509"/>
    </w:p>
    <w:p w:rsidR="003C6B1D" w:rsidRPr="00777637" w:rsidRDefault="003C6B1D" w:rsidP="003C6B1D">
      <w:pPr>
        <w:pStyle w:val="subsection"/>
      </w:pPr>
      <w:r w:rsidRPr="00777637">
        <w:tab/>
        <w:t>(1)</w:t>
      </w:r>
      <w:r w:rsidRPr="00777637">
        <w:tab/>
        <w:t xml:space="preserve">A person (the </w:t>
      </w:r>
      <w:r w:rsidRPr="00777637">
        <w:rPr>
          <w:b/>
          <w:i/>
        </w:rPr>
        <w:t>first person</w:t>
      </w:r>
      <w:r w:rsidRPr="00777637">
        <w:t>) commits an offence if:</w:t>
      </w:r>
    </w:p>
    <w:p w:rsidR="003C6B1D" w:rsidRPr="00777637" w:rsidRDefault="003C6B1D" w:rsidP="003C6B1D">
      <w:pPr>
        <w:pStyle w:val="paragraph"/>
      </w:pPr>
      <w:r w:rsidRPr="00777637">
        <w:tab/>
        <w:t>(a)</w:t>
      </w:r>
      <w:r w:rsidRPr="00777637">
        <w:tab/>
        <w:t>the first person possesses equipment at a time; and</w:t>
      </w:r>
    </w:p>
    <w:p w:rsidR="003C6B1D" w:rsidRPr="00777637" w:rsidRDefault="003C6B1D" w:rsidP="003C6B1D">
      <w:pPr>
        <w:pStyle w:val="paragraph"/>
      </w:pPr>
      <w:r w:rsidRPr="00777637">
        <w:tab/>
        <w:t>(b)</w:t>
      </w:r>
      <w:r w:rsidRPr="00777637">
        <w:tab/>
        <w:t>the place in which the first person possesses the equipment is in Australia but not in an external Territory; and</w:t>
      </w:r>
    </w:p>
    <w:p w:rsidR="003C6B1D" w:rsidRPr="00777637" w:rsidRDefault="003C6B1D" w:rsidP="003C6B1D">
      <w:pPr>
        <w:pStyle w:val="paragraph"/>
      </w:pPr>
      <w:r w:rsidRPr="00777637">
        <w:tab/>
        <w:t>(c)</w:t>
      </w:r>
      <w:r w:rsidRPr="00777637">
        <w:tab/>
        <w:t>the first person is reckless as to whether a particular person (whether or not the first person) will, at a later time, use the equipment to manufacture or produce tobacco; and</w:t>
      </w:r>
    </w:p>
    <w:p w:rsidR="003C6B1D" w:rsidRPr="00777637" w:rsidRDefault="003C6B1D" w:rsidP="003C6B1D">
      <w:pPr>
        <w:pStyle w:val="paragraph"/>
      </w:pPr>
      <w:r w:rsidRPr="00777637">
        <w:tab/>
        <w:t>(d)</w:t>
      </w:r>
      <w:r w:rsidRPr="00777637">
        <w:tab/>
        <w:t>the first person intends to possess the equipment at that later time; and</w:t>
      </w:r>
    </w:p>
    <w:p w:rsidR="003C6B1D" w:rsidRPr="00777637" w:rsidRDefault="003C6B1D" w:rsidP="003C6B1D">
      <w:pPr>
        <w:pStyle w:val="paragraph"/>
      </w:pPr>
      <w:r w:rsidRPr="00777637">
        <w:tab/>
        <w:t>(e)</w:t>
      </w:r>
      <w:r w:rsidRPr="00777637">
        <w:tab/>
        <w:t>that manufacture or production by that particular person at that later time would constitute an offence against any of the following provisions:</w:t>
      </w:r>
    </w:p>
    <w:p w:rsidR="003C6B1D" w:rsidRPr="00777637" w:rsidRDefault="003C6B1D" w:rsidP="003C6B1D">
      <w:pPr>
        <w:pStyle w:val="paragraphsub"/>
      </w:pPr>
      <w:r w:rsidRPr="00777637">
        <w:tab/>
        <w:t>(i)</w:t>
      </w:r>
      <w:r w:rsidRPr="00777637">
        <w:tab/>
        <w:t>section</w:t>
      </w:r>
      <w:r w:rsidR="00DA1913" w:rsidRPr="00777637">
        <w:t> </w:t>
      </w:r>
      <w:r w:rsidRPr="00777637">
        <w:t>308</w:t>
      </w:r>
      <w:r w:rsidR="00777637">
        <w:noBreakHyphen/>
      </w:r>
      <w:r w:rsidRPr="00777637">
        <w:t>125, 308</w:t>
      </w:r>
      <w:r w:rsidR="00777637">
        <w:noBreakHyphen/>
      </w:r>
      <w:r w:rsidRPr="00777637">
        <w:t>130 or 308</w:t>
      </w:r>
      <w:r w:rsidR="00777637">
        <w:noBreakHyphen/>
      </w:r>
      <w:r w:rsidRPr="00777637">
        <w:t>135;</w:t>
      </w:r>
    </w:p>
    <w:p w:rsidR="003C6B1D" w:rsidRPr="00777637" w:rsidRDefault="003C6B1D" w:rsidP="003C6B1D">
      <w:pPr>
        <w:pStyle w:val="paragraphsub"/>
      </w:pPr>
      <w:r w:rsidRPr="00777637">
        <w:tab/>
        <w:t>(ii)</w:t>
      </w:r>
      <w:r w:rsidRPr="00777637">
        <w:tab/>
        <w:t>section</w:t>
      </w:r>
      <w:r w:rsidR="00DA1913" w:rsidRPr="00777637">
        <w:t> </w:t>
      </w:r>
      <w:r w:rsidRPr="00777637">
        <w:t xml:space="preserve">25 or 28 of the </w:t>
      </w:r>
      <w:r w:rsidRPr="00777637">
        <w:rPr>
          <w:i/>
        </w:rPr>
        <w:t>Excise Act 1901</w:t>
      </w:r>
      <w:r w:rsidRPr="00777637">
        <w:t>.</w:t>
      </w:r>
    </w:p>
    <w:p w:rsidR="003C6B1D" w:rsidRPr="00777637" w:rsidRDefault="003C6B1D" w:rsidP="003C6B1D">
      <w:pPr>
        <w:pStyle w:val="Penalty"/>
      </w:pPr>
      <w:r w:rsidRPr="00777637">
        <w:lastRenderedPageBreak/>
        <w:t>Penalty:</w:t>
      </w:r>
      <w:r w:rsidRPr="00777637">
        <w:tab/>
        <w:t>Imprisonment for 12 months or 120 penalty units, or both.</w:t>
      </w:r>
    </w:p>
    <w:p w:rsidR="003C6B1D" w:rsidRPr="00777637" w:rsidRDefault="003C6B1D" w:rsidP="003C6B1D">
      <w:pPr>
        <w:pStyle w:val="subsection"/>
      </w:pPr>
      <w:r w:rsidRPr="00777637">
        <w:tab/>
        <w:t>(2)</w:t>
      </w:r>
      <w:r w:rsidRPr="00777637">
        <w:tab/>
        <w:t xml:space="preserve">Absolute liability applies to </w:t>
      </w:r>
      <w:r w:rsidR="00DA1913" w:rsidRPr="00777637">
        <w:t>paragraph (</w:t>
      </w:r>
      <w:r w:rsidRPr="00777637">
        <w:t>1)(b).</w:t>
      </w:r>
    </w:p>
    <w:p w:rsidR="003C6B1D" w:rsidRPr="00777637" w:rsidRDefault="003C6B1D" w:rsidP="003C6B1D">
      <w:pPr>
        <w:pStyle w:val="subsection"/>
      </w:pPr>
      <w:r w:rsidRPr="00777637">
        <w:tab/>
        <w:t>(3)</w:t>
      </w:r>
      <w:r w:rsidRPr="00777637">
        <w:tab/>
        <w:t xml:space="preserve">Absolute liability applies to </w:t>
      </w:r>
      <w:r w:rsidR="00DA1913" w:rsidRPr="00777637">
        <w:t>paragraph (</w:t>
      </w:r>
      <w:r w:rsidRPr="00777637">
        <w:t>1)(e).</w:t>
      </w:r>
    </w:p>
    <w:p w:rsidR="003C6B1D" w:rsidRPr="00777637" w:rsidRDefault="003C6B1D" w:rsidP="003C6B1D">
      <w:pPr>
        <w:pStyle w:val="subsection"/>
      </w:pPr>
      <w:r w:rsidRPr="00777637">
        <w:tab/>
        <w:t>(4)</w:t>
      </w:r>
      <w:r w:rsidRPr="00777637">
        <w:tab/>
      </w:r>
      <w:r w:rsidR="00DA1913" w:rsidRPr="00777637">
        <w:t>Subsection (</w:t>
      </w:r>
      <w:r w:rsidRPr="00777637">
        <w:t xml:space="preserve">1) does not apply if the first person has no reasonable ground to consider that the manufacture or production by the particular person at the later time would constitute an offence against any of the provisions mentioned in </w:t>
      </w:r>
      <w:r w:rsidR="00DA1913" w:rsidRPr="00777637">
        <w:t>paragraph (</w:t>
      </w:r>
      <w:r w:rsidRPr="00777637">
        <w:t>1)(e).</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4)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ActHead5"/>
      </w:pPr>
      <w:bookmarkStart w:id="510" w:name="_Toc69307568"/>
      <w:r w:rsidRPr="00777637">
        <w:rPr>
          <w:rStyle w:val="CharSectno"/>
        </w:rPr>
        <w:t>308</w:t>
      </w:r>
      <w:r w:rsidR="00777637">
        <w:rPr>
          <w:rStyle w:val="CharSectno"/>
        </w:rPr>
        <w:noBreakHyphen/>
      </w:r>
      <w:r w:rsidRPr="00777637">
        <w:rPr>
          <w:rStyle w:val="CharSectno"/>
        </w:rPr>
        <w:t>210</w:t>
      </w:r>
      <w:r w:rsidRPr="00777637">
        <w:t xml:space="preserve">  Possession of equipment designed or adapted to manufacture or produce tobacco</w:t>
      </w:r>
      <w:bookmarkEnd w:id="510"/>
    </w:p>
    <w:p w:rsidR="003C6B1D" w:rsidRPr="00777637" w:rsidRDefault="003C6B1D" w:rsidP="003C6B1D">
      <w:pPr>
        <w:pStyle w:val="subsection"/>
      </w:pPr>
      <w:r w:rsidRPr="00777637">
        <w:tab/>
        <w:t>(1)</w:t>
      </w:r>
      <w:r w:rsidRPr="00777637">
        <w:tab/>
        <w:t>A person commits an offence if:</w:t>
      </w:r>
    </w:p>
    <w:p w:rsidR="003C6B1D" w:rsidRPr="00777637" w:rsidRDefault="003C6B1D" w:rsidP="003C6B1D">
      <w:pPr>
        <w:pStyle w:val="paragraph"/>
      </w:pPr>
      <w:r w:rsidRPr="00777637">
        <w:tab/>
        <w:t>(a)</w:t>
      </w:r>
      <w:r w:rsidRPr="00777637">
        <w:tab/>
        <w:t>the person possesses equipment at a time; and</w:t>
      </w:r>
    </w:p>
    <w:p w:rsidR="003C6B1D" w:rsidRPr="00777637" w:rsidRDefault="003C6B1D" w:rsidP="003C6B1D">
      <w:pPr>
        <w:pStyle w:val="paragraph"/>
      </w:pPr>
      <w:r w:rsidRPr="00777637">
        <w:tab/>
        <w:t>(b)</w:t>
      </w:r>
      <w:r w:rsidRPr="00777637">
        <w:tab/>
        <w:t>the place in which the person possesses the equipment is in Australia but not in an external Territory; and</w:t>
      </w:r>
    </w:p>
    <w:p w:rsidR="003C6B1D" w:rsidRPr="00777637" w:rsidRDefault="003C6B1D" w:rsidP="003C6B1D">
      <w:pPr>
        <w:pStyle w:val="paragraph"/>
      </w:pPr>
      <w:r w:rsidRPr="00777637">
        <w:tab/>
        <w:t>(c)</w:t>
      </w:r>
      <w:r w:rsidRPr="00777637">
        <w:tab/>
        <w:t>a reasonable person, with a full knowledge and understanding of the functioning of the equipment, would conclude that the equipment is designed or adapted specifically to manufacture or produce tobacco; and</w:t>
      </w:r>
    </w:p>
    <w:p w:rsidR="003C6B1D" w:rsidRPr="00777637" w:rsidRDefault="003C6B1D" w:rsidP="003C6B1D">
      <w:pPr>
        <w:pStyle w:val="paragraph"/>
      </w:pPr>
      <w:r w:rsidRPr="00777637">
        <w:tab/>
        <w:t>(d)</w:t>
      </w:r>
      <w:r w:rsidRPr="00777637">
        <w:tab/>
        <w:t xml:space="preserve">on the assumption that, at the time mentioned in </w:t>
      </w:r>
      <w:r w:rsidR="00DA1913" w:rsidRPr="00777637">
        <w:t>paragraph (</w:t>
      </w:r>
      <w:r w:rsidRPr="00777637">
        <w:t>a), the person used the equipment to manufacture or produce tobacco, the person would commit an offence against any of the following provisions:</w:t>
      </w:r>
    </w:p>
    <w:p w:rsidR="003C6B1D" w:rsidRPr="00777637" w:rsidRDefault="003C6B1D" w:rsidP="003C6B1D">
      <w:pPr>
        <w:pStyle w:val="paragraphsub"/>
      </w:pPr>
      <w:r w:rsidRPr="00777637">
        <w:tab/>
        <w:t>(i)</w:t>
      </w:r>
      <w:r w:rsidRPr="00777637">
        <w:tab/>
        <w:t>section</w:t>
      </w:r>
      <w:r w:rsidR="00DA1913" w:rsidRPr="00777637">
        <w:t> </w:t>
      </w:r>
      <w:r w:rsidRPr="00777637">
        <w:t>308</w:t>
      </w:r>
      <w:r w:rsidR="00777637">
        <w:noBreakHyphen/>
      </w:r>
      <w:r w:rsidRPr="00777637">
        <w:t>125, 308</w:t>
      </w:r>
      <w:r w:rsidR="00777637">
        <w:noBreakHyphen/>
      </w:r>
      <w:r w:rsidRPr="00777637">
        <w:t>130 or 308</w:t>
      </w:r>
      <w:r w:rsidR="00777637">
        <w:noBreakHyphen/>
      </w:r>
      <w:r w:rsidRPr="00777637">
        <w:t>135;</w:t>
      </w:r>
    </w:p>
    <w:p w:rsidR="003C6B1D" w:rsidRPr="00777637" w:rsidRDefault="003C6B1D" w:rsidP="003C6B1D">
      <w:pPr>
        <w:pStyle w:val="paragraphsub"/>
      </w:pPr>
      <w:r w:rsidRPr="00777637">
        <w:tab/>
        <w:t>(ii)</w:t>
      </w:r>
      <w:r w:rsidRPr="00777637">
        <w:tab/>
        <w:t>section</w:t>
      </w:r>
      <w:r w:rsidR="00DA1913" w:rsidRPr="00777637">
        <w:t> </w:t>
      </w:r>
      <w:r w:rsidRPr="00777637">
        <w:t xml:space="preserve">25 or 28 of the </w:t>
      </w:r>
      <w:r w:rsidRPr="00777637">
        <w:rPr>
          <w:i/>
        </w:rPr>
        <w:t>Excise Act 1901</w:t>
      </w:r>
      <w:r w:rsidRPr="00777637">
        <w:t>.</w:t>
      </w:r>
    </w:p>
    <w:p w:rsidR="003C6B1D" w:rsidRPr="00777637" w:rsidRDefault="003C6B1D" w:rsidP="003C6B1D">
      <w:pPr>
        <w:pStyle w:val="Penalty"/>
      </w:pPr>
      <w:r w:rsidRPr="00777637">
        <w:t>Penalty:</w:t>
      </w:r>
      <w:r w:rsidRPr="00777637">
        <w:tab/>
        <w:t>Imprisonment for 12 months or 120 penalty units, or both.</w:t>
      </w:r>
    </w:p>
    <w:p w:rsidR="003C6B1D" w:rsidRPr="00777637" w:rsidRDefault="003C6B1D" w:rsidP="003C6B1D">
      <w:pPr>
        <w:pStyle w:val="subsection"/>
      </w:pPr>
      <w:r w:rsidRPr="00777637">
        <w:tab/>
        <w:t>(2)</w:t>
      </w:r>
      <w:r w:rsidRPr="00777637">
        <w:tab/>
        <w:t xml:space="preserve">Absolute liability applies to </w:t>
      </w:r>
      <w:r w:rsidR="00DA1913" w:rsidRPr="00777637">
        <w:t>paragraph (</w:t>
      </w:r>
      <w:r w:rsidRPr="00777637">
        <w:t>1)(b).</w:t>
      </w:r>
    </w:p>
    <w:p w:rsidR="003C6B1D" w:rsidRPr="00777637" w:rsidRDefault="003C6B1D" w:rsidP="003C6B1D">
      <w:pPr>
        <w:pStyle w:val="subsection"/>
      </w:pPr>
      <w:r w:rsidRPr="00777637">
        <w:tab/>
        <w:t>(3)</w:t>
      </w:r>
      <w:r w:rsidRPr="00777637">
        <w:tab/>
        <w:t xml:space="preserve">Absolute liability applies to </w:t>
      </w:r>
      <w:r w:rsidR="00DA1913" w:rsidRPr="00777637">
        <w:t>paragraph (</w:t>
      </w:r>
      <w:r w:rsidRPr="00777637">
        <w:t>1)(d).</w:t>
      </w:r>
    </w:p>
    <w:p w:rsidR="003C6B1D" w:rsidRPr="00777637" w:rsidRDefault="003C6B1D" w:rsidP="003C6B1D">
      <w:pPr>
        <w:pStyle w:val="subsection"/>
      </w:pPr>
      <w:r w:rsidRPr="00777637">
        <w:lastRenderedPageBreak/>
        <w:tab/>
        <w:t>(4)</w:t>
      </w:r>
      <w:r w:rsidRPr="00777637">
        <w:tab/>
      </w:r>
      <w:r w:rsidR="00DA1913" w:rsidRPr="00777637">
        <w:t>Subsection (</w:t>
      </w:r>
      <w:r w:rsidRPr="00777637">
        <w:t>1) does not apply if the person possesses the equipment:</w:t>
      </w:r>
    </w:p>
    <w:p w:rsidR="003C6B1D" w:rsidRPr="00777637" w:rsidRDefault="003C6B1D" w:rsidP="003C6B1D">
      <w:pPr>
        <w:pStyle w:val="paragraph"/>
      </w:pPr>
      <w:r w:rsidRPr="00777637">
        <w:tab/>
        <w:t>(a)</w:t>
      </w:r>
      <w:r w:rsidRPr="00777637">
        <w:tab/>
        <w:t>for the sole purpose of the disposal or destruction of the equipment; or</w:t>
      </w:r>
    </w:p>
    <w:p w:rsidR="003C6B1D" w:rsidRPr="00777637" w:rsidRDefault="003C6B1D" w:rsidP="003C6B1D">
      <w:pPr>
        <w:pStyle w:val="paragraph"/>
      </w:pPr>
      <w:r w:rsidRPr="00777637">
        <w:tab/>
        <w:t>(b)</w:t>
      </w:r>
      <w:r w:rsidRPr="00777637">
        <w:tab/>
        <w:t>for the sole purpose of the export of the equipment.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4) (see subsection</w:t>
      </w:r>
      <w:r w:rsidR="00DA1913" w:rsidRPr="00777637">
        <w:t> </w:t>
      </w:r>
      <w:r w:rsidRPr="00777637">
        <w:t xml:space="preserve">13.3(3) of the </w:t>
      </w:r>
      <w:r w:rsidRPr="00777637">
        <w:rPr>
          <w:i/>
        </w:rPr>
        <w:t>Criminal Code</w:t>
      </w:r>
      <w:r w:rsidRPr="00777637">
        <w:t>).</w:t>
      </w:r>
    </w:p>
    <w:p w:rsidR="003C6B1D" w:rsidRPr="00777637" w:rsidRDefault="003C6B1D" w:rsidP="003C6B1D">
      <w:pPr>
        <w:pStyle w:val="subsection"/>
      </w:pPr>
      <w:r w:rsidRPr="00777637">
        <w:tab/>
        <w:t>(5)</w:t>
      </w:r>
      <w:r w:rsidRPr="00777637">
        <w:tab/>
      </w:r>
      <w:r w:rsidR="00DA1913" w:rsidRPr="00777637">
        <w:t>Subsection (</w:t>
      </w:r>
      <w:r w:rsidRPr="00777637">
        <w:t>1) does not apply if:</w:t>
      </w:r>
    </w:p>
    <w:p w:rsidR="003C6B1D" w:rsidRPr="00777637" w:rsidRDefault="003C6B1D" w:rsidP="003C6B1D">
      <w:pPr>
        <w:pStyle w:val="paragraph"/>
      </w:pPr>
      <w:r w:rsidRPr="00777637">
        <w:tab/>
        <w:t>(a)</w:t>
      </w:r>
      <w:r w:rsidRPr="00777637">
        <w:tab/>
        <w:t>the person possesses the equipment on behalf of another person; and</w:t>
      </w:r>
    </w:p>
    <w:p w:rsidR="003C6B1D" w:rsidRPr="00777637" w:rsidRDefault="003C6B1D" w:rsidP="003C6B1D">
      <w:pPr>
        <w:pStyle w:val="paragraph"/>
      </w:pPr>
      <w:r w:rsidRPr="00777637">
        <w:tab/>
        <w:t>(b)</w:t>
      </w:r>
      <w:r w:rsidRPr="00777637">
        <w:tab/>
        <w:t xml:space="preserve">assuming that, at the time mentioned in </w:t>
      </w:r>
      <w:r w:rsidR="00DA1913" w:rsidRPr="00777637">
        <w:t>paragraph (</w:t>
      </w:r>
      <w:r w:rsidRPr="00777637">
        <w:t xml:space="preserve">a), the other person used the equipment in Australia (but not in an external Territory) to manufacture or produce tobacco, the other person would </w:t>
      </w:r>
      <w:r w:rsidRPr="00777637">
        <w:rPr>
          <w:i/>
        </w:rPr>
        <w:t xml:space="preserve">not </w:t>
      </w:r>
      <w:r w:rsidRPr="00777637">
        <w:t>commit an offence under any of the following provisions:</w:t>
      </w:r>
    </w:p>
    <w:p w:rsidR="003C6B1D" w:rsidRPr="00777637" w:rsidRDefault="003C6B1D" w:rsidP="003C6B1D">
      <w:pPr>
        <w:pStyle w:val="paragraphsub"/>
      </w:pPr>
      <w:r w:rsidRPr="00777637">
        <w:tab/>
        <w:t>(i)</w:t>
      </w:r>
      <w:r w:rsidRPr="00777637">
        <w:tab/>
        <w:t>section</w:t>
      </w:r>
      <w:r w:rsidR="00DA1913" w:rsidRPr="00777637">
        <w:t> </w:t>
      </w:r>
      <w:r w:rsidRPr="00777637">
        <w:t>308</w:t>
      </w:r>
      <w:r w:rsidR="00777637">
        <w:noBreakHyphen/>
      </w:r>
      <w:r w:rsidRPr="00777637">
        <w:t>125,308</w:t>
      </w:r>
      <w:r w:rsidR="00777637">
        <w:noBreakHyphen/>
      </w:r>
      <w:r w:rsidRPr="00777637">
        <w:t>130 or 308</w:t>
      </w:r>
      <w:r w:rsidR="00777637">
        <w:noBreakHyphen/>
      </w:r>
      <w:r w:rsidRPr="00777637">
        <w:t>135;</w:t>
      </w:r>
    </w:p>
    <w:p w:rsidR="003C6B1D" w:rsidRPr="00777637" w:rsidRDefault="003C6B1D" w:rsidP="003C6B1D">
      <w:pPr>
        <w:pStyle w:val="paragraphsub"/>
      </w:pPr>
      <w:r w:rsidRPr="00777637">
        <w:tab/>
        <w:t>(ii)</w:t>
      </w:r>
      <w:r w:rsidRPr="00777637">
        <w:tab/>
        <w:t>section</w:t>
      </w:r>
      <w:r w:rsidR="00DA1913" w:rsidRPr="00777637">
        <w:t> </w:t>
      </w:r>
      <w:r w:rsidRPr="00777637">
        <w:t xml:space="preserve">25 or 28 of the </w:t>
      </w:r>
      <w:r w:rsidRPr="00777637">
        <w:rPr>
          <w:i/>
        </w:rPr>
        <w:t>Excise Act 1901</w:t>
      </w:r>
      <w:r w:rsidRPr="00777637">
        <w:t>.</w:t>
      </w:r>
    </w:p>
    <w:p w:rsidR="003C6B1D" w:rsidRPr="00777637" w:rsidRDefault="003C6B1D" w:rsidP="003C6B1D">
      <w:pPr>
        <w:pStyle w:val="notetext"/>
      </w:pPr>
      <w:r w:rsidRPr="00777637">
        <w:t>Note:</w:t>
      </w:r>
      <w:r w:rsidRPr="00777637">
        <w:tab/>
        <w:t xml:space="preserve">A defendant bears an evidential burden in relation to the matter in </w:t>
      </w:r>
      <w:r w:rsidR="00DA1913" w:rsidRPr="00777637">
        <w:t>subsection (</w:t>
      </w:r>
      <w:r w:rsidRPr="00777637">
        <w:t>5) (see subsection</w:t>
      </w:r>
      <w:r w:rsidR="00DA1913" w:rsidRPr="00777637">
        <w:t> </w:t>
      </w:r>
      <w:r w:rsidRPr="00777637">
        <w:t xml:space="preserve">13.3(3) of the </w:t>
      </w:r>
      <w:r w:rsidRPr="00777637">
        <w:rPr>
          <w:i/>
        </w:rPr>
        <w:t>Criminal Code</w:t>
      </w:r>
      <w:r w:rsidRPr="00777637">
        <w:t>).</w:t>
      </w:r>
    </w:p>
    <w:p w:rsidR="0010795B" w:rsidRPr="00777637" w:rsidRDefault="0010795B" w:rsidP="0010795B">
      <w:pPr>
        <w:pStyle w:val="ActHead4"/>
      </w:pPr>
      <w:bookmarkStart w:id="511" w:name="_Toc69307569"/>
      <w:r w:rsidRPr="00777637">
        <w:rPr>
          <w:rStyle w:val="CharSubdNo"/>
        </w:rPr>
        <w:t>Subdivision</w:t>
      </w:r>
      <w:r w:rsidR="00DA1913" w:rsidRPr="00777637">
        <w:rPr>
          <w:rStyle w:val="CharSubdNo"/>
        </w:rPr>
        <w:t> </w:t>
      </w:r>
      <w:r w:rsidRPr="00777637">
        <w:rPr>
          <w:rStyle w:val="CharSubdNo"/>
        </w:rPr>
        <w:t>308</w:t>
      </w:r>
      <w:r w:rsidR="00777637">
        <w:rPr>
          <w:rStyle w:val="CharSubdNo"/>
        </w:rPr>
        <w:noBreakHyphen/>
      </w:r>
      <w:r w:rsidRPr="00777637">
        <w:rPr>
          <w:rStyle w:val="CharSubdNo"/>
        </w:rPr>
        <w:t>E</w:t>
      </w:r>
      <w:r w:rsidRPr="00777637">
        <w:t>—</w:t>
      </w:r>
      <w:r w:rsidRPr="00777637">
        <w:rPr>
          <w:rStyle w:val="CharSubdText"/>
        </w:rPr>
        <w:t>Other provisions</w:t>
      </w:r>
      <w:bookmarkEnd w:id="511"/>
    </w:p>
    <w:p w:rsidR="0010795B" w:rsidRPr="00777637" w:rsidRDefault="0010795B" w:rsidP="0010795B">
      <w:pPr>
        <w:pStyle w:val="ActHead4"/>
      </w:pPr>
      <w:bookmarkStart w:id="512" w:name="_Toc69307570"/>
      <w:r w:rsidRPr="00777637">
        <w:rPr>
          <w:rStyle w:val="CharSubdNo"/>
        </w:rPr>
        <w:t>Guide to Subdivision</w:t>
      </w:r>
      <w:r w:rsidR="00DA1913" w:rsidRPr="00777637">
        <w:rPr>
          <w:rStyle w:val="CharSubdNo"/>
        </w:rPr>
        <w:t> </w:t>
      </w:r>
      <w:r w:rsidRPr="00777637">
        <w:rPr>
          <w:rStyle w:val="CharSubdNo"/>
        </w:rPr>
        <w:t>308</w:t>
      </w:r>
      <w:r w:rsidR="00777637">
        <w:noBreakHyphen/>
      </w:r>
      <w:r w:rsidRPr="00777637">
        <w:t>E</w:t>
      </w:r>
      <w:bookmarkEnd w:id="512"/>
    </w:p>
    <w:p w:rsidR="003C6B1D" w:rsidRPr="00777637" w:rsidRDefault="003C6B1D" w:rsidP="003C6B1D">
      <w:pPr>
        <w:pStyle w:val="ActHead5"/>
      </w:pPr>
      <w:bookmarkStart w:id="513" w:name="_Toc69307571"/>
      <w:r w:rsidRPr="00777637">
        <w:rPr>
          <w:rStyle w:val="CharSectno"/>
        </w:rPr>
        <w:t>308</w:t>
      </w:r>
      <w:r w:rsidR="00777637">
        <w:rPr>
          <w:rStyle w:val="CharSectno"/>
        </w:rPr>
        <w:noBreakHyphen/>
      </w:r>
      <w:r w:rsidRPr="00777637">
        <w:rPr>
          <w:rStyle w:val="CharSectno"/>
        </w:rPr>
        <w:t>500</w:t>
      </w:r>
      <w:r w:rsidRPr="00777637">
        <w:t xml:space="preserve">  What this Subdivision is about</w:t>
      </w:r>
      <w:bookmarkEnd w:id="513"/>
    </w:p>
    <w:p w:rsidR="003C6B1D" w:rsidRPr="00777637" w:rsidRDefault="003C6B1D" w:rsidP="003C6B1D">
      <w:pPr>
        <w:pStyle w:val="SOText"/>
      </w:pPr>
      <w:r w:rsidRPr="00777637">
        <w:t>This Subdivision sets out various miscellaneous rules that relate to the offences in other provisions of this Division, including rules that treat certain things as tobacco and certain matters as possession.</w:t>
      </w:r>
    </w:p>
    <w:p w:rsidR="003C6B1D" w:rsidRPr="00777637" w:rsidRDefault="003C6B1D" w:rsidP="003C6B1D">
      <w:pPr>
        <w:pStyle w:val="TofSectsHeading"/>
      </w:pPr>
      <w:r w:rsidRPr="00777637">
        <w:t>Table of sections</w:t>
      </w:r>
    </w:p>
    <w:p w:rsidR="003C6B1D" w:rsidRPr="00777637" w:rsidRDefault="003C6B1D" w:rsidP="003C6B1D">
      <w:pPr>
        <w:pStyle w:val="TofSectsSection"/>
      </w:pPr>
      <w:r w:rsidRPr="00777637">
        <w:t>308</w:t>
      </w:r>
      <w:r w:rsidR="00777637">
        <w:noBreakHyphen/>
      </w:r>
      <w:r w:rsidRPr="00777637">
        <w:t>505</w:t>
      </w:r>
      <w:r w:rsidRPr="00777637">
        <w:tab/>
        <w:t>Things treated as tobacco</w:t>
      </w:r>
    </w:p>
    <w:p w:rsidR="003C6B1D" w:rsidRPr="00777637" w:rsidRDefault="003C6B1D" w:rsidP="003C6B1D">
      <w:pPr>
        <w:pStyle w:val="TofSectsSection"/>
      </w:pPr>
      <w:r w:rsidRPr="00777637">
        <w:t>308</w:t>
      </w:r>
      <w:r w:rsidR="00777637">
        <w:noBreakHyphen/>
      </w:r>
      <w:r w:rsidRPr="00777637">
        <w:t>510</w:t>
      </w:r>
      <w:r w:rsidRPr="00777637">
        <w:tab/>
        <w:t>Matters treated as possession</w:t>
      </w:r>
    </w:p>
    <w:p w:rsidR="003C6B1D" w:rsidRPr="00777637" w:rsidRDefault="003C6B1D" w:rsidP="003C6B1D">
      <w:pPr>
        <w:pStyle w:val="TofSectsSection"/>
      </w:pPr>
      <w:r w:rsidRPr="00777637">
        <w:lastRenderedPageBreak/>
        <w:t>308</w:t>
      </w:r>
      <w:r w:rsidR="00777637">
        <w:noBreakHyphen/>
      </w:r>
      <w:r w:rsidRPr="00777637">
        <w:t>515</w:t>
      </w:r>
      <w:r w:rsidRPr="00777637">
        <w:tab/>
        <w:t>Where excise duty or customs duty is treated as not payable for the purpose of the reasonable suspicion offences</w:t>
      </w:r>
    </w:p>
    <w:p w:rsidR="003C6B1D" w:rsidRPr="00777637" w:rsidRDefault="003C6B1D" w:rsidP="003C6B1D">
      <w:pPr>
        <w:pStyle w:val="TofSectsSection"/>
      </w:pPr>
      <w:r w:rsidRPr="00777637">
        <w:t>308</w:t>
      </w:r>
      <w:r w:rsidR="00777637">
        <w:noBreakHyphen/>
      </w:r>
      <w:r w:rsidRPr="00777637">
        <w:t>520</w:t>
      </w:r>
      <w:r w:rsidRPr="00777637">
        <w:tab/>
        <w:t>Section</w:t>
      </w:r>
      <w:r w:rsidR="00DA1913" w:rsidRPr="00777637">
        <w:t> </w:t>
      </w:r>
      <w:r w:rsidRPr="00777637">
        <w:t>8ZD does not apply to this Division</w:t>
      </w:r>
    </w:p>
    <w:p w:rsidR="003C6B1D" w:rsidRPr="00777637" w:rsidRDefault="003C6B1D" w:rsidP="003C6B1D">
      <w:pPr>
        <w:pStyle w:val="ActHead5"/>
      </w:pPr>
      <w:bookmarkStart w:id="514" w:name="_Toc69307572"/>
      <w:r w:rsidRPr="00777637">
        <w:rPr>
          <w:rStyle w:val="CharSectno"/>
        </w:rPr>
        <w:t>308</w:t>
      </w:r>
      <w:r w:rsidR="00777637">
        <w:rPr>
          <w:rStyle w:val="CharSectno"/>
        </w:rPr>
        <w:noBreakHyphen/>
      </w:r>
      <w:r w:rsidRPr="00777637">
        <w:rPr>
          <w:rStyle w:val="CharSectno"/>
        </w:rPr>
        <w:t>505</w:t>
      </w:r>
      <w:r w:rsidRPr="00777637">
        <w:t xml:space="preserve">  Things treated as tobacco</w:t>
      </w:r>
      <w:bookmarkEnd w:id="514"/>
    </w:p>
    <w:p w:rsidR="003C6B1D" w:rsidRPr="00777637" w:rsidRDefault="003C6B1D" w:rsidP="003C6B1D">
      <w:pPr>
        <w:pStyle w:val="subsection"/>
      </w:pPr>
      <w:r w:rsidRPr="00777637">
        <w:tab/>
        <w:t>(1)</w:t>
      </w:r>
      <w:r w:rsidRPr="00777637">
        <w:tab/>
        <w:t>For the purposes of this Division, treat as tobacco any thing (including moisture) added to the tobacco leaf during manufacturing or processing.</w:t>
      </w:r>
    </w:p>
    <w:p w:rsidR="003C6B1D" w:rsidRPr="00777637" w:rsidRDefault="003C6B1D" w:rsidP="003C6B1D">
      <w:pPr>
        <w:pStyle w:val="subsection"/>
      </w:pPr>
      <w:r w:rsidRPr="00777637">
        <w:tab/>
        <w:t>(2)</w:t>
      </w:r>
      <w:r w:rsidRPr="00777637">
        <w:tab/>
        <w:t>To avoid doubt, for the purposes of this Division:</w:t>
      </w:r>
    </w:p>
    <w:p w:rsidR="003C6B1D" w:rsidRPr="00777637" w:rsidRDefault="003C6B1D" w:rsidP="003C6B1D">
      <w:pPr>
        <w:pStyle w:val="paragraph"/>
      </w:pPr>
      <w:r w:rsidRPr="00777637">
        <w:tab/>
        <w:t>(a)</w:t>
      </w:r>
      <w:r w:rsidRPr="00777637">
        <w:tab/>
        <w:t>treat tobacco seed, tobacco plant (whether or not in the ground) and tobacco leaf as tobacco; and</w:t>
      </w:r>
    </w:p>
    <w:p w:rsidR="003C6B1D" w:rsidRPr="00777637" w:rsidRDefault="003C6B1D" w:rsidP="003C6B1D">
      <w:pPr>
        <w:pStyle w:val="paragraph"/>
      </w:pPr>
      <w:r w:rsidRPr="00777637">
        <w:tab/>
        <w:t>(b)</w:t>
      </w:r>
      <w:r w:rsidRPr="00777637">
        <w:tab/>
        <w:t>treat cigars, cigarettes and snuff as tobacco.</w:t>
      </w:r>
    </w:p>
    <w:p w:rsidR="003C6B1D" w:rsidRPr="00777637" w:rsidRDefault="003C6B1D" w:rsidP="003C6B1D">
      <w:pPr>
        <w:pStyle w:val="ActHead5"/>
      </w:pPr>
      <w:bookmarkStart w:id="515" w:name="_Toc69307573"/>
      <w:r w:rsidRPr="00777637">
        <w:rPr>
          <w:rStyle w:val="CharSectno"/>
        </w:rPr>
        <w:t>308</w:t>
      </w:r>
      <w:r w:rsidR="00777637">
        <w:rPr>
          <w:rStyle w:val="CharSectno"/>
        </w:rPr>
        <w:noBreakHyphen/>
      </w:r>
      <w:r w:rsidRPr="00777637">
        <w:rPr>
          <w:rStyle w:val="CharSectno"/>
        </w:rPr>
        <w:t>510</w:t>
      </w:r>
      <w:r w:rsidRPr="00777637">
        <w:t xml:space="preserve">  Matters treated as possession</w:t>
      </w:r>
      <w:bookmarkEnd w:id="515"/>
    </w:p>
    <w:p w:rsidR="003C6B1D" w:rsidRPr="00777637" w:rsidRDefault="003C6B1D" w:rsidP="003C6B1D">
      <w:pPr>
        <w:pStyle w:val="subsection"/>
      </w:pPr>
      <w:r w:rsidRPr="00777637">
        <w:tab/>
        <w:t>(1)</w:t>
      </w:r>
      <w:r w:rsidRPr="00777637">
        <w:tab/>
        <w:t>For the purposes of this Division, treat a person as possessing a thing if the person:</w:t>
      </w:r>
    </w:p>
    <w:p w:rsidR="003C6B1D" w:rsidRPr="00777637" w:rsidRDefault="003C6B1D" w:rsidP="003C6B1D">
      <w:pPr>
        <w:pStyle w:val="paragraph"/>
      </w:pPr>
      <w:r w:rsidRPr="00777637">
        <w:tab/>
        <w:t>(a)</w:t>
      </w:r>
      <w:r w:rsidRPr="00777637">
        <w:tab/>
        <w:t>receives or obtains possession of the thing; or</w:t>
      </w:r>
    </w:p>
    <w:p w:rsidR="003C6B1D" w:rsidRPr="00777637" w:rsidRDefault="003C6B1D" w:rsidP="003C6B1D">
      <w:pPr>
        <w:pStyle w:val="paragraph"/>
      </w:pPr>
      <w:r w:rsidRPr="00777637">
        <w:tab/>
        <w:t>(b)</w:t>
      </w:r>
      <w:r w:rsidRPr="00777637">
        <w:tab/>
        <w:t>has control over the disposition of the thing (whether or not the thing is in the custody of the person); or</w:t>
      </w:r>
    </w:p>
    <w:p w:rsidR="003C6B1D" w:rsidRPr="00777637" w:rsidRDefault="003C6B1D" w:rsidP="003C6B1D">
      <w:pPr>
        <w:pStyle w:val="paragraph"/>
      </w:pPr>
      <w:r w:rsidRPr="00777637">
        <w:tab/>
        <w:t>(c)</w:t>
      </w:r>
      <w:r w:rsidRPr="00777637">
        <w:tab/>
        <w:t>has joint possession of the thing with one or more other persons.</w:t>
      </w:r>
    </w:p>
    <w:p w:rsidR="003C6B1D" w:rsidRPr="00777637" w:rsidRDefault="003C6B1D" w:rsidP="003C6B1D">
      <w:pPr>
        <w:pStyle w:val="subsection"/>
      </w:pPr>
      <w:r w:rsidRPr="00777637">
        <w:tab/>
        <w:t>(2)</w:t>
      </w:r>
      <w:r w:rsidRPr="00777637">
        <w:tab/>
        <w:t xml:space="preserve">To avoid doubt, </w:t>
      </w:r>
      <w:r w:rsidR="00DA1913" w:rsidRPr="00777637">
        <w:t>subsection (</w:t>
      </w:r>
      <w:r w:rsidRPr="00777637">
        <w:t>1) does not limit, for the purposes of this Division, when a person possesses a thing.</w:t>
      </w:r>
    </w:p>
    <w:p w:rsidR="003C6B1D" w:rsidRPr="00777637" w:rsidRDefault="003C6B1D" w:rsidP="003C6B1D">
      <w:pPr>
        <w:pStyle w:val="subsection"/>
      </w:pPr>
      <w:r w:rsidRPr="00777637">
        <w:tab/>
        <w:t>(3)</w:t>
      </w:r>
      <w:r w:rsidRPr="00777637">
        <w:tab/>
        <w:t>For the purposes of this Division, a person may possess tobacco plant even if the plant is in the ground.</w:t>
      </w:r>
    </w:p>
    <w:p w:rsidR="003C6B1D" w:rsidRPr="00777637" w:rsidRDefault="003C6B1D" w:rsidP="003C6B1D">
      <w:pPr>
        <w:pStyle w:val="ActHead5"/>
      </w:pPr>
      <w:bookmarkStart w:id="516" w:name="_Toc69307574"/>
      <w:r w:rsidRPr="00777637">
        <w:rPr>
          <w:rStyle w:val="CharSectno"/>
        </w:rPr>
        <w:t>308</w:t>
      </w:r>
      <w:r w:rsidR="00777637">
        <w:rPr>
          <w:rStyle w:val="CharSectno"/>
        </w:rPr>
        <w:noBreakHyphen/>
      </w:r>
      <w:r w:rsidRPr="00777637">
        <w:rPr>
          <w:rStyle w:val="CharSectno"/>
        </w:rPr>
        <w:t>515</w:t>
      </w:r>
      <w:r w:rsidRPr="00777637">
        <w:t xml:space="preserve">  Where excise duty or customs duty is treated as not payable for the purpose of the reasonable suspicion offences</w:t>
      </w:r>
      <w:bookmarkEnd w:id="516"/>
    </w:p>
    <w:p w:rsidR="003C6B1D" w:rsidRPr="00777637" w:rsidRDefault="003C6B1D" w:rsidP="003C6B1D">
      <w:pPr>
        <w:pStyle w:val="subsection"/>
      </w:pPr>
      <w:r w:rsidRPr="00777637">
        <w:tab/>
        <w:t>(1)</w:t>
      </w:r>
      <w:r w:rsidRPr="00777637">
        <w:tab/>
        <w:t>For the purposes of Subdivision</w:t>
      </w:r>
      <w:r w:rsidR="00DA1913" w:rsidRPr="00777637">
        <w:t> </w:t>
      </w:r>
      <w:r w:rsidRPr="00777637">
        <w:t>308</w:t>
      </w:r>
      <w:r w:rsidR="00777637">
        <w:noBreakHyphen/>
      </w:r>
      <w:r w:rsidRPr="00777637">
        <w:t xml:space="preserve">A, treat </w:t>
      </w:r>
      <w:r w:rsidR="00777637" w:rsidRPr="00777637">
        <w:rPr>
          <w:position w:val="6"/>
          <w:sz w:val="16"/>
        </w:rPr>
        <w:t>*</w:t>
      </w:r>
      <w:r w:rsidRPr="00777637">
        <w:t>excise duty as not payable on tobacco because of an exemption under a law of the Commonwealth if:</w:t>
      </w:r>
    </w:p>
    <w:p w:rsidR="003C6B1D" w:rsidRPr="00777637" w:rsidRDefault="003C6B1D" w:rsidP="003C6B1D">
      <w:pPr>
        <w:pStyle w:val="paragraph"/>
      </w:pPr>
      <w:r w:rsidRPr="00777637">
        <w:tab/>
        <w:t>(a)</w:t>
      </w:r>
      <w:r w:rsidRPr="00777637">
        <w:tab/>
        <w:t xml:space="preserve">a “free” rate of </w:t>
      </w:r>
      <w:r w:rsidR="00777637" w:rsidRPr="00777637">
        <w:rPr>
          <w:position w:val="6"/>
          <w:sz w:val="16"/>
        </w:rPr>
        <w:t>*</w:t>
      </w:r>
      <w:r w:rsidRPr="00777637">
        <w:t>excise duty applies on the tobacco; or</w:t>
      </w:r>
    </w:p>
    <w:p w:rsidR="003C6B1D" w:rsidRPr="00777637" w:rsidRDefault="003C6B1D" w:rsidP="003C6B1D">
      <w:pPr>
        <w:pStyle w:val="paragraph"/>
      </w:pPr>
      <w:r w:rsidRPr="00777637">
        <w:lastRenderedPageBreak/>
        <w:tab/>
        <w:t>(b)</w:t>
      </w:r>
      <w:r w:rsidRPr="00777637">
        <w:tab/>
        <w:t>there is a remission of all of the excise duty payable on the tobacco.</w:t>
      </w:r>
    </w:p>
    <w:p w:rsidR="003C6B1D" w:rsidRPr="00777637" w:rsidRDefault="003C6B1D" w:rsidP="003C6B1D">
      <w:pPr>
        <w:pStyle w:val="subsection"/>
      </w:pPr>
      <w:r w:rsidRPr="00777637">
        <w:tab/>
        <w:t>(2)</w:t>
      </w:r>
      <w:r w:rsidRPr="00777637">
        <w:tab/>
        <w:t>For the purposes of Subdivision</w:t>
      </w:r>
      <w:r w:rsidR="00DA1913" w:rsidRPr="00777637">
        <w:t> </w:t>
      </w:r>
      <w:r w:rsidRPr="00777637">
        <w:t>308</w:t>
      </w:r>
      <w:r w:rsidR="00777637">
        <w:noBreakHyphen/>
      </w:r>
      <w:r w:rsidRPr="00777637">
        <w:t xml:space="preserve">A, treat </w:t>
      </w:r>
      <w:r w:rsidR="00777637" w:rsidRPr="00777637">
        <w:rPr>
          <w:position w:val="6"/>
          <w:sz w:val="16"/>
        </w:rPr>
        <w:t>*</w:t>
      </w:r>
      <w:r w:rsidRPr="00777637">
        <w:t>customs duty as not payable on tobacco because of an exemption under a law of the Commonwealth if:</w:t>
      </w:r>
    </w:p>
    <w:p w:rsidR="003C6B1D" w:rsidRPr="00777637" w:rsidRDefault="003C6B1D" w:rsidP="003C6B1D">
      <w:pPr>
        <w:pStyle w:val="paragraph"/>
      </w:pPr>
      <w:r w:rsidRPr="00777637">
        <w:tab/>
        <w:t>(a)</w:t>
      </w:r>
      <w:r w:rsidRPr="00777637">
        <w:tab/>
        <w:t xml:space="preserve">a “free” rate of </w:t>
      </w:r>
      <w:r w:rsidR="00777637" w:rsidRPr="00777637">
        <w:rPr>
          <w:position w:val="6"/>
          <w:sz w:val="16"/>
        </w:rPr>
        <w:t>*</w:t>
      </w:r>
      <w:r w:rsidRPr="00777637">
        <w:t>customs duty applies on the tobacco; or</w:t>
      </w:r>
    </w:p>
    <w:p w:rsidR="003C6B1D" w:rsidRPr="00777637" w:rsidRDefault="003C6B1D" w:rsidP="003C6B1D">
      <w:pPr>
        <w:pStyle w:val="paragraph"/>
      </w:pPr>
      <w:r w:rsidRPr="00777637">
        <w:tab/>
        <w:t>(b)</w:t>
      </w:r>
      <w:r w:rsidRPr="00777637">
        <w:tab/>
        <w:t>there is a remission of all of the customs duty payable on the tobacco.</w:t>
      </w:r>
    </w:p>
    <w:p w:rsidR="003C6B1D" w:rsidRPr="00777637" w:rsidRDefault="003C6B1D" w:rsidP="003C6B1D">
      <w:pPr>
        <w:pStyle w:val="subsection"/>
      </w:pPr>
      <w:r w:rsidRPr="00777637">
        <w:tab/>
        <w:t>(3)</w:t>
      </w:r>
      <w:r w:rsidRPr="00777637">
        <w:tab/>
        <w:t xml:space="preserve">To avoid doubt, </w:t>
      </w:r>
      <w:r w:rsidR="00DA1913" w:rsidRPr="00777637">
        <w:t>subsections (</w:t>
      </w:r>
      <w:r w:rsidRPr="00777637">
        <w:t>1) and (2) do not limit, for the purposes of Subdivision</w:t>
      </w:r>
      <w:r w:rsidR="00DA1913" w:rsidRPr="00777637">
        <w:t> </w:t>
      </w:r>
      <w:r w:rsidRPr="00777637">
        <w:t>308</w:t>
      </w:r>
      <w:r w:rsidR="00777637">
        <w:noBreakHyphen/>
      </w:r>
      <w:r w:rsidRPr="00777637">
        <w:t xml:space="preserve">A, when </w:t>
      </w:r>
      <w:r w:rsidR="00777637" w:rsidRPr="00777637">
        <w:rPr>
          <w:position w:val="6"/>
          <w:sz w:val="16"/>
        </w:rPr>
        <w:t>*</w:t>
      </w:r>
      <w:r w:rsidRPr="00777637">
        <w:t xml:space="preserve">excise duty or </w:t>
      </w:r>
      <w:r w:rsidR="00777637" w:rsidRPr="00777637">
        <w:rPr>
          <w:position w:val="6"/>
          <w:sz w:val="16"/>
        </w:rPr>
        <w:t>*</w:t>
      </w:r>
      <w:r w:rsidRPr="00777637">
        <w:t>customs duty is not payable on tobacco because of an exemption under a law of the Commonwealth.</w:t>
      </w:r>
    </w:p>
    <w:p w:rsidR="003C6B1D" w:rsidRPr="00777637" w:rsidRDefault="003C6B1D" w:rsidP="003C6B1D">
      <w:pPr>
        <w:pStyle w:val="ActHead5"/>
      </w:pPr>
      <w:bookmarkStart w:id="517" w:name="_Toc69307575"/>
      <w:r w:rsidRPr="00777637">
        <w:rPr>
          <w:rStyle w:val="CharSectno"/>
        </w:rPr>
        <w:t>308</w:t>
      </w:r>
      <w:r w:rsidR="00777637">
        <w:rPr>
          <w:rStyle w:val="CharSectno"/>
        </w:rPr>
        <w:noBreakHyphen/>
      </w:r>
      <w:r w:rsidRPr="00777637">
        <w:rPr>
          <w:rStyle w:val="CharSectno"/>
        </w:rPr>
        <w:t>520</w:t>
      </w:r>
      <w:r w:rsidRPr="00777637">
        <w:t xml:space="preserve">  Section</w:t>
      </w:r>
      <w:r w:rsidR="00DA1913" w:rsidRPr="00777637">
        <w:t> </w:t>
      </w:r>
      <w:r w:rsidRPr="00777637">
        <w:t>8ZD does not apply to this Division</w:t>
      </w:r>
      <w:bookmarkEnd w:id="517"/>
    </w:p>
    <w:p w:rsidR="003C6B1D" w:rsidRPr="00777637" w:rsidRDefault="003C6B1D" w:rsidP="003C6B1D">
      <w:pPr>
        <w:pStyle w:val="subsection"/>
      </w:pPr>
      <w:r w:rsidRPr="00777637">
        <w:tab/>
      </w:r>
      <w:r w:rsidRPr="00777637">
        <w:tab/>
        <w:t>Section</w:t>
      </w:r>
      <w:r w:rsidR="00DA1913" w:rsidRPr="00777637">
        <w:t> </w:t>
      </w:r>
      <w:r w:rsidRPr="00777637">
        <w:t>8ZD does not apply for the purposes of this Division.</w:t>
      </w:r>
    </w:p>
    <w:p w:rsidR="00EF2BF5" w:rsidRPr="00777637" w:rsidRDefault="00EF2BF5" w:rsidP="00352BC6">
      <w:pPr>
        <w:pStyle w:val="ActHead3"/>
        <w:pageBreakBefore/>
      </w:pPr>
      <w:bookmarkStart w:id="518" w:name="_Toc69307576"/>
      <w:r w:rsidRPr="00777637">
        <w:rPr>
          <w:rStyle w:val="CharDivNo"/>
        </w:rPr>
        <w:lastRenderedPageBreak/>
        <w:t>Part</w:t>
      </w:r>
      <w:r w:rsidR="00DA1913" w:rsidRPr="00777637">
        <w:rPr>
          <w:rStyle w:val="CharDivNo"/>
        </w:rPr>
        <w:t> </w:t>
      </w:r>
      <w:r w:rsidRPr="00777637">
        <w:rPr>
          <w:rStyle w:val="CharDivNo"/>
        </w:rPr>
        <w:t>4</w:t>
      </w:r>
      <w:r w:rsidR="00777637">
        <w:rPr>
          <w:rStyle w:val="CharDivNo"/>
        </w:rPr>
        <w:noBreakHyphen/>
      </w:r>
      <w:r w:rsidRPr="00777637">
        <w:rPr>
          <w:rStyle w:val="CharDivNo"/>
        </w:rPr>
        <w:t>50</w:t>
      </w:r>
      <w:r w:rsidRPr="00777637">
        <w:t>—</w:t>
      </w:r>
      <w:r w:rsidRPr="00777637">
        <w:rPr>
          <w:rStyle w:val="CharDivText"/>
        </w:rPr>
        <w:t>Release from particular liabilities</w:t>
      </w:r>
      <w:bookmarkEnd w:id="518"/>
    </w:p>
    <w:p w:rsidR="007A2D32" w:rsidRPr="00777637" w:rsidRDefault="007A2D32" w:rsidP="00EE7980">
      <w:pPr>
        <w:pStyle w:val="ActHead4"/>
        <w:rPr>
          <w:rStyle w:val="ActHead4Char"/>
        </w:rPr>
      </w:pPr>
      <w:bookmarkStart w:id="519" w:name="_Toc69307577"/>
      <w:r w:rsidRPr="00777637">
        <w:rPr>
          <w:rStyle w:val="CharSubdNo"/>
        </w:rPr>
        <w:t>Division</w:t>
      </w:r>
      <w:r w:rsidR="00DA1913" w:rsidRPr="00777637">
        <w:rPr>
          <w:rStyle w:val="CharSubdNo"/>
        </w:rPr>
        <w:t> </w:t>
      </w:r>
      <w:r w:rsidRPr="00777637">
        <w:rPr>
          <w:rStyle w:val="CharSubdNo"/>
        </w:rPr>
        <w:t>340</w:t>
      </w:r>
      <w:r w:rsidRPr="00777637">
        <w:rPr>
          <w:rStyle w:val="ActHead4Char"/>
        </w:rPr>
        <w:t>—</w:t>
      </w:r>
      <w:r w:rsidRPr="00777637">
        <w:rPr>
          <w:rStyle w:val="CharSubdText"/>
        </w:rPr>
        <w:t>Commissioner’s power in cases of hardship</w:t>
      </w:r>
      <w:bookmarkEnd w:id="519"/>
    </w:p>
    <w:p w:rsidR="00EF2BF5" w:rsidRPr="00777637" w:rsidRDefault="00EF2BF5" w:rsidP="00EF2BF5">
      <w:pPr>
        <w:pStyle w:val="ActHead4"/>
      </w:pPr>
      <w:bookmarkStart w:id="520" w:name="_Toc69307578"/>
      <w:r w:rsidRPr="00777637">
        <w:rPr>
          <w:rStyle w:val="CharSubdNo"/>
        </w:rPr>
        <w:t>Guide to Division</w:t>
      </w:r>
      <w:r w:rsidR="00DA1913" w:rsidRPr="00777637">
        <w:rPr>
          <w:rStyle w:val="CharSubdNo"/>
        </w:rPr>
        <w:t> </w:t>
      </w:r>
      <w:r w:rsidRPr="00777637">
        <w:rPr>
          <w:rStyle w:val="CharSubdNo"/>
        </w:rPr>
        <w:t>3</w:t>
      </w:r>
      <w:r w:rsidRPr="00777637">
        <w:rPr>
          <w:rStyle w:val="CharSubdText"/>
        </w:rPr>
        <w:t>4</w:t>
      </w:r>
      <w:r w:rsidRPr="00777637">
        <w:t>0</w:t>
      </w:r>
      <w:bookmarkEnd w:id="520"/>
    </w:p>
    <w:p w:rsidR="00EF2BF5" w:rsidRPr="00777637" w:rsidRDefault="00EF2BF5" w:rsidP="00EF2BF5">
      <w:pPr>
        <w:pStyle w:val="ActHead5"/>
      </w:pPr>
      <w:bookmarkStart w:id="521" w:name="_Toc69307579"/>
      <w:r w:rsidRPr="00777637">
        <w:rPr>
          <w:rStyle w:val="CharSectno"/>
        </w:rPr>
        <w:t>340</w:t>
      </w:r>
      <w:r w:rsidR="00777637">
        <w:rPr>
          <w:rStyle w:val="CharSectno"/>
        </w:rPr>
        <w:noBreakHyphen/>
      </w:r>
      <w:r w:rsidRPr="00777637">
        <w:rPr>
          <w:rStyle w:val="CharSectno"/>
        </w:rPr>
        <w:t>1</w:t>
      </w:r>
      <w:r w:rsidRPr="00777637">
        <w:t xml:space="preserve">  What this Division is about</w:t>
      </w:r>
      <w:bookmarkEnd w:id="521"/>
    </w:p>
    <w:p w:rsidR="00EF2BF5" w:rsidRPr="00777637" w:rsidRDefault="00EF2BF5" w:rsidP="00EF2BF5">
      <w:pPr>
        <w:pStyle w:val="BoxText"/>
      </w:pPr>
      <w:r w:rsidRPr="00777637">
        <w:t>The Commissioner may release you from a particular liability that you have incurred if you are an individual, or a trustee of the estate of a deceased person, and satisfying the liability would cause serious hardship.</w:t>
      </w:r>
    </w:p>
    <w:p w:rsidR="00EF2BF5" w:rsidRPr="00777637" w:rsidRDefault="00EF2BF5" w:rsidP="00EF2BF5">
      <w:pPr>
        <w:pStyle w:val="TofSectsHeading"/>
      </w:pPr>
      <w:r w:rsidRPr="00777637">
        <w:t>Table of sections</w:t>
      </w:r>
    </w:p>
    <w:p w:rsidR="00EF2BF5" w:rsidRPr="00777637" w:rsidRDefault="00EF2BF5" w:rsidP="00EF2BF5">
      <w:pPr>
        <w:pStyle w:val="TofSectsGroupHeading"/>
      </w:pPr>
      <w:r w:rsidRPr="00777637">
        <w:t>Operative provisions</w:t>
      </w:r>
    </w:p>
    <w:p w:rsidR="00EF2BF5" w:rsidRPr="00777637" w:rsidRDefault="00EF2BF5" w:rsidP="00EF2BF5">
      <w:pPr>
        <w:pStyle w:val="TofSectsSection"/>
      </w:pPr>
      <w:r w:rsidRPr="00777637">
        <w:t>340</w:t>
      </w:r>
      <w:r w:rsidR="00777637">
        <w:noBreakHyphen/>
      </w:r>
      <w:r w:rsidRPr="00777637">
        <w:t>5</w:t>
      </w:r>
      <w:r w:rsidRPr="00777637">
        <w:tab/>
        <w:t>Release from particular liabilities in cases of serious hardship</w:t>
      </w:r>
    </w:p>
    <w:p w:rsidR="00EF2BF5" w:rsidRPr="00777637" w:rsidRDefault="00EF2BF5" w:rsidP="00EF2BF5">
      <w:pPr>
        <w:pStyle w:val="TofSectsSection"/>
      </w:pPr>
      <w:r w:rsidRPr="00777637">
        <w:t>340</w:t>
      </w:r>
      <w:r w:rsidR="00777637">
        <w:noBreakHyphen/>
      </w:r>
      <w:r w:rsidRPr="00777637">
        <w:t>10</w:t>
      </w:r>
      <w:r w:rsidRPr="00777637">
        <w:tab/>
        <w:t>Liabilities to which this section applies</w:t>
      </w:r>
    </w:p>
    <w:p w:rsidR="00EF2BF5" w:rsidRPr="00777637" w:rsidRDefault="00EF2BF5" w:rsidP="00EF2BF5">
      <w:pPr>
        <w:pStyle w:val="TofSectsSection"/>
      </w:pPr>
      <w:r w:rsidRPr="00777637">
        <w:t>340</w:t>
      </w:r>
      <w:r w:rsidR="00777637">
        <w:noBreakHyphen/>
      </w:r>
      <w:r w:rsidRPr="00777637">
        <w:t>15</w:t>
      </w:r>
      <w:r w:rsidRPr="00777637">
        <w:tab/>
        <w:t>Commissioner may take action to give effect to a release decision</w:t>
      </w:r>
    </w:p>
    <w:p w:rsidR="00EF2BF5" w:rsidRPr="00777637" w:rsidRDefault="00EF2BF5" w:rsidP="00EF2BF5">
      <w:pPr>
        <w:pStyle w:val="TofSectsSection"/>
      </w:pPr>
      <w:r w:rsidRPr="00777637">
        <w:t>340</w:t>
      </w:r>
      <w:r w:rsidR="00777637">
        <w:noBreakHyphen/>
      </w:r>
      <w:r w:rsidRPr="00777637">
        <w:t>20</w:t>
      </w:r>
      <w:r w:rsidRPr="00777637">
        <w:tab/>
        <w:t>Extinguishing your liability to pay a fringe benefits tax instalment if you are released</w:t>
      </w:r>
    </w:p>
    <w:p w:rsidR="00EF2BF5" w:rsidRPr="00777637" w:rsidRDefault="00EF2BF5" w:rsidP="00EF2BF5">
      <w:pPr>
        <w:pStyle w:val="TofSectsSection"/>
      </w:pPr>
      <w:r w:rsidRPr="00777637">
        <w:t>340</w:t>
      </w:r>
      <w:r w:rsidR="00777637">
        <w:noBreakHyphen/>
      </w:r>
      <w:r w:rsidRPr="00777637">
        <w:t>25</w:t>
      </w:r>
      <w:r w:rsidRPr="00777637">
        <w:tab/>
        <w:t>Extinguishing your liability to pay a PAYG instalment if you are released</w:t>
      </w:r>
    </w:p>
    <w:p w:rsidR="00EF2BF5" w:rsidRPr="00777637" w:rsidRDefault="00EF2BF5" w:rsidP="00EF2BF5">
      <w:pPr>
        <w:pStyle w:val="ActHead4"/>
      </w:pPr>
      <w:bookmarkStart w:id="522" w:name="_Toc69307580"/>
      <w:r w:rsidRPr="00777637">
        <w:rPr>
          <w:rStyle w:val="CharSubdNo"/>
        </w:rPr>
        <w:t>Operative provisio</w:t>
      </w:r>
      <w:r w:rsidRPr="00777637">
        <w:rPr>
          <w:rStyle w:val="CharSubdText"/>
        </w:rPr>
        <w:t>n</w:t>
      </w:r>
      <w:r w:rsidRPr="00777637">
        <w:t>s</w:t>
      </w:r>
      <w:bookmarkEnd w:id="522"/>
    </w:p>
    <w:p w:rsidR="00EF2BF5" w:rsidRPr="00777637" w:rsidRDefault="00EF2BF5" w:rsidP="00EF2BF5">
      <w:pPr>
        <w:pStyle w:val="ActHead5"/>
      </w:pPr>
      <w:bookmarkStart w:id="523" w:name="_Toc69307581"/>
      <w:r w:rsidRPr="00777637">
        <w:rPr>
          <w:rStyle w:val="CharSectno"/>
        </w:rPr>
        <w:t>340</w:t>
      </w:r>
      <w:r w:rsidR="00777637">
        <w:rPr>
          <w:rStyle w:val="CharSectno"/>
        </w:rPr>
        <w:noBreakHyphen/>
      </w:r>
      <w:r w:rsidRPr="00777637">
        <w:rPr>
          <w:rStyle w:val="CharSectno"/>
        </w:rPr>
        <w:t>5</w:t>
      </w:r>
      <w:r w:rsidRPr="00777637">
        <w:t xml:space="preserve">  Release from particular liabilities in cases of serious hardship</w:t>
      </w:r>
      <w:bookmarkEnd w:id="523"/>
    </w:p>
    <w:p w:rsidR="00EF2BF5" w:rsidRPr="00777637" w:rsidRDefault="00EF2BF5" w:rsidP="006B2802">
      <w:pPr>
        <w:pStyle w:val="SubsectionHead"/>
      </w:pPr>
      <w:r w:rsidRPr="00777637">
        <w:t>Applying for release</w:t>
      </w:r>
    </w:p>
    <w:p w:rsidR="00EF2BF5" w:rsidRPr="00777637" w:rsidRDefault="00EF2BF5" w:rsidP="002624BB">
      <w:pPr>
        <w:pStyle w:val="subsection"/>
      </w:pPr>
      <w:r w:rsidRPr="00777637">
        <w:tab/>
        <w:t>(1)</w:t>
      </w:r>
      <w:r w:rsidRPr="00777637">
        <w:tab/>
        <w:t>You may apply to the Commissioner to release you, in whole or in part, from a liability of yours if section</w:t>
      </w:r>
      <w:r w:rsidR="00DA1913" w:rsidRPr="00777637">
        <w:t> </w:t>
      </w:r>
      <w:r w:rsidRPr="00777637">
        <w:t>340</w:t>
      </w:r>
      <w:r w:rsidR="00777637">
        <w:noBreakHyphen/>
      </w:r>
      <w:r w:rsidRPr="00777637">
        <w:t>10 applies to the liability.</w:t>
      </w:r>
    </w:p>
    <w:p w:rsidR="00EF2BF5" w:rsidRPr="00777637" w:rsidRDefault="00EF2BF5" w:rsidP="002624BB">
      <w:pPr>
        <w:pStyle w:val="subsection"/>
      </w:pPr>
      <w:r w:rsidRPr="00777637">
        <w:tab/>
        <w:t>(2)</w:t>
      </w:r>
      <w:r w:rsidRPr="00777637">
        <w:tab/>
        <w:t xml:space="preserve">The application must be in the </w:t>
      </w:r>
      <w:r w:rsidR="00777637" w:rsidRPr="00777637">
        <w:rPr>
          <w:position w:val="6"/>
          <w:sz w:val="16"/>
        </w:rPr>
        <w:t>*</w:t>
      </w:r>
      <w:r w:rsidR="00D455CD" w:rsidRPr="00777637">
        <w:t>approved form</w:t>
      </w:r>
      <w:r w:rsidRPr="00777637">
        <w:t>.</w:t>
      </w:r>
    </w:p>
    <w:p w:rsidR="00BE7C6F" w:rsidRPr="00777637" w:rsidRDefault="00BE7C6F" w:rsidP="00BE7C6F">
      <w:pPr>
        <w:pStyle w:val="subsection"/>
      </w:pPr>
      <w:r w:rsidRPr="00777637">
        <w:lastRenderedPageBreak/>
        <w:tab/>
        <w:t>(3)</w:t>
      </w:r>
      <w:r w:rsidRPr="00777637">
        <w:tab/>
        <w:t>The Commissioner may release you, in whole or in part, from the liability if you are an entity specified in the column headed “Entity” of the following table and the condition specified in the column headed “Condition” of the table is satisfied.</w:t>
      </w:r>
    </w:p>
    <w:p w:rsidR="00BE7C6F" w:rsidRPr="00777637" w:rsidRDefault="00BE7C6F" w:rsidP="00BE7C6F">
      <w:pPr>
        <w:pStyle w:val="Tabletext"/>
      </w:pPr>
    </w:p>
    <w:tbl>
      <w:tblPr>
        <w:tblW w:w="0" w:type="auto"/>
        <w:tblInd w:w="1208" w:type="dxa"/>
        <w:tblLayout w:type="fixed"/>
        <w:tblLook w:val="0000" w:firstRow="0" w:lastRow="0" w:firstColumn="0" w:lastColumn="0" w:noHBand="0" w:noVBand="0"/>
      </w:tblPr>
      <w:tblGrid>
        <w:gridCol w:w="990"/>
        <w:gridCol w:w="1980"/>
        <w:gridCol w:w="3021"/>
      </w:tblGrid>
      <w:tr w:rsidR="00BE7C6F" w:rsidRPr="00777637">
        <w:trPr>
          <w:cantSplit/>
          <w:tblHeader/>
        </w:trPr>
        <w:tc>
          <w:tcPr>
            <w:tcW w:w="5991" w:type="dxa"/>
            <w:gridSpan w:val="3"/>
            <w:tcBorders>
              <w:top w:val="single" w:sz="12" w:space="0" w:color="auto"/>
              <w:bottom w:val="single" w:sz="6" w:space="0" w:color="auto"/>
            </w:tcBorders>
            <w:shd w:val="clear" w:color="auto" w:fill="auto"/>
          </w:tcPr>
          <w:p w:rsidR="00BE7C6F" w:rsidRPr="00777637" w:rsidRDefault="00BE7C6F" w:rsidP="00B02EF9">
            <w:pPr>
              <w:pStyle w:val="Tabletext"/>
              <w:keepNext/>
              <w:rPr>
                <w:b/>
              </w:rPr>
            </w:pPr>
            <w:r w:rsidRPr="00777637">
              <w:rPr>
                <w:b/>
              </w:rPr>
              <w:t>Entity and condition</w:t>
            </w:r>
          </w:p>
        </w:tc>
      </w:tr>
      <w:tr w:rsidR="00BE7C6F" w:rsidRPr="00777637">
        <w:trPr>
          <w:cantSplit/>
          <w:tblHeader/>
        </w:trPr>
        <w:tc>
          <w:tcPr>
            <w:tcW w:w="990" w:type="dxa"/>
            <w:tcBorders>
              <w:top w:val="single" w:sz="6" w:space="0" w:color="auto"/>
              <w:bottom w:val="single" w:sz="12" w:space="0" w:color="auto"/>
            </w:tcBorders>
            <w:shd w:val="clear" w:color="auto" w:fill="auto"/>
          </w:tcPr>
          <w:p w:rsidR="00BE7C6F" w:rsidRPr="00777637" w:rsidRDefault="00BE7C6F" w:rsidP="00B02EF9">
            <w:pPr>
              <w:pStyle w:val="Tabletext"/>
              <w:keepNext/>
              <w:rPr>
                <w:b/>
              </w:rPr>
            </w:pPr>
            <w:r w:rsidRPr="00777637">
              <w:rPr>
                <w:b/>
              </w:rPr>
              <w:t>Item</w:t>
            </w:r>
          </w:p>
        </w:tc>
        <w:tc>
          <w:tcPr>
            <w:tcW w:w="1980" w:type="dxa"/>
            <w:tcBorders>
              <w:top w:val="single" w:sz="6" w:space="0" w:color="auto"/>
              <w:bottom w:val="single" w:sz="12" w:space="0" w:color="auto"/>
            </w:tcBorders>
            <w:shd w:val="clear" w:color="auto" w:fill="auto"/>
          </w:tcPr>
          <w:p w:rsidR="00BE7C6F" w:rsidRPr="00777637" w:rsidRDefault="00BE7C6F" w:rsidP="00B02EF9">
            <w:pPr>
              <w:pStyle w:val="Tabletext"/>
              <w:keepNext/>
              <w:rPr>
                <w:b/>
              </w:rPr>
            </w:pPr>
            <w:r w:rsidRPr="00777637">
              <w:rPr>
                <w:b/>
              </w:rPr>
              <w:t>Entity</w:t>
            </w:r>
          </w:p>
        </w:tc>
        <w:tc>
          <w:tcPr>
            <w:tcW w:w="3021" w:type="dxa"/>
            <w:tcBorders>
              <w:top w:val="single" w:sz="6" w:space="0" w:color="auto"/>
              <w:bottom w:val="single" w:sz="12" w:space="0" w:color="auto"/>
            </w:tcBorders>
            <w:shd w:val="clear" w:color="auto" w:fill="auto"/>
          </w:tcPr>
          <w:p w:rsidR="00BE7C6F" w:rsidRPr="00777637" w:rsidRDefault="00BE7C6F" w:rsidP="00B02EF9">
            <w:pPr>
              <w:pStyle w:val="Tabletext"/>
              <w:keepNext/>
              <w:rPr>
                <w:b/>
              </w:rPr>
            </w:pPr>
            <w:r w:rsidRPr="00777637">
              <w:rPr>
                <w:b/>
              </w:rPr>
              <w:t>Condition</w:t>
            </w:r>
          </w:p>
        </w:tc>
      </w:tr>
      <w:tr w:rsidR="00BE7C6F" w:rsidRPr="00777637">
        <w:trPr>
          <w:cantSplit/>
        </w:trPr>
        <w:tc>
          <w:tcPr>
            <w:tcW w:w="990" w:type="dxa"/>
            <w:tcBorders>
              <w:top w:val="single" w:sz="12" w:space="0" w:color="auto"/>
              <w:bottom w:val="single" w:sz="2" w:space="0" w:color="auto"/>
            </w:tcBorders>
            <w:shd w:val="clear" w:color="auto" w:fill="auto"/>
          </w:tcPr>
          <w:p w:rsidR="00BE7C6F" w:rsidRPr="00777637" w:rsidRDefault="00BE7C6F" w:rsidP="00B02EF9">
            <w:pPr>
              <w:pStyle w:val="Tabletext"/>
            </w:pPr>
            <w:r w:rsidRPr="00777637">
              <w:t>1</w:t>
            </w:r>
          </w:p>
        </w:tc>
        <w:tc>
          <w:tcPr>
            <w:tcW w:w="1980" w:type="dxa"/>
            <w:tcBorders>
              <w:top w:val="single" w:sz="12" w:space="0" w:color="auto"/>
              <w:bottom w:val="single" w:sz="2" w:space="0" w:color="auto"/>
            </w:tcBorders>
            <w:shd w:val="clear" w:color="auto" w:fill="auto"/>
          </w:tcPr>
          <w:p w:rsidR="00BE7C6F" w:rsidRPr="00777637" w:rsidRDefault="00BE7C6F" w:rsidP="00B02EF9">
            <w:pPr>
              <w:pStyle w:val="Tabletext"/>
            </w:pPr>
            <w:r w:rsidRPr="00777637">
              <w:t>an individual</w:t>
            </w:r>
          </w:p>
        </w:tc>
        <w:tc>
          <w:tcPr>
            <w:tcW w:w="3021" w:type="dxa"/>
            <w:tcBorders>
              <w:top w:val="single" w:sz="12" w:space="0" w:color="auto"/>
              <w:bottom w:val="single" w:sz="2" w:space="0" w:color="auto"/>
            </w:tcBorders>
            <w:shd w:val="clear" w:color="auto" w:fill="auto"/>
          </w:tcPr>
          <w:p w:rsidR="00BE7C6F" w:rsidRPr="00777637" w:rsidRDefault="00BE7C6F" w:rsidP="00B02EF9">
            <w:pPr>
              <w:pStyle w:val="Tabletext"/>
            </w:pPr>
            <w:r w:rsidRPr="00777637">
              <w:t>you would suffer serious hardship if you were required to satisfy the liability</w:t>
            </w:r>
          </w:p>
        </w:tc>
      </w:tr>
      <w:tr w:rsidR="00BE7C6F" w:rsidRPr="00777637">
        <w:trPr>
          <w:cantSplit/>
        </w:trPr>
        <w:tc>
          <w:tcPr>
            <w:tcW w:w="990" w:type="dxa"/>
            <w:tcBorders>
              <w:top w:val="single" w:sz="2" w:space="0" w:color="auto"/>
              <w:bottom w:val="single" w:sz="12" w:space="0" w:color="auto"/>
            </w:tcBorders>
            <w:shd w:val="clear" w:color="auto" w:fill="auto"/>
          </w:tcPr>
          <w:p w:rsidR="00BE7C6F" w:rsidRPr="00777637" w:rsidRDefault="00BE7C6F" w:rsidP="00B02EF9">
            <w:pPr>
              <w:pStyle w:val="Tabletext"/>
            </w:pPr>
            <w:r w:rsidRPr="00777637">
              <w:t>2</w:t>
            </w:r>
          </w:p>
        </w:tc>
        <w:tc>
          <w:tcPr>
            <w:tcW w:w="1980" w:type="dxa"/>
            <w:tcBorders>
              <w:top w:val="single" w:sz="2" w:space="0" w:color="auto"/>
              <w:bottom w:val="single" w:sz="12" w:space="0" w:color="auto"/>
            </w:tcBorders>
            <w:shd w:val="clear" w:color="auto" w:fill="auto"/>
          </w:tcPr>
          <w:p w:rsidR="00BE7C6F" w:rsidRPr="00777637" w:rsidRDefault="00BE7C6F" w:rsidP="00B02EF9">
            <w:pPr>
              <w:pStyle w:val="Tabletext"/>
            </w:pPr>
            <w:r w:rsidRPr="00777637">
              <w:t>a trustee of the estate of a deceased individual</w:t>
            </w:r>
          </w:p>
        </w:tc>
        <w:tc>
          <w:tcPr>
            <w:tcW w:w="3021" w:type="dxa"/>
            <w:tcBorders>
              <w:top w:val="single" w:sz="2" w:space="0" w:color="auto"/>
              <w:bottom w:val="single" w:sz="12" w:space="0" w:color="auto"/>
            </w:tcBorders>
            <w:shd w:val="clear" w:color="auto" w:fill="auto"/>
          </w:tcPr>
          <w:p w:rsidR="00BE7C6F" w:rsidRPr="00777637" w:rsidRDefault="00BE7C6F" w:rsidP="00B02EF9">
            <w:pPr>
              <w:pStyle w:val="Tabletext"/>
            </w:pPr>
            <w:r w:rsidRPr="00777637">
              <w:t>the dependants of the deceased individual would suffer serious hardship if you were required to satisfy the liability</w:t>
            </w:r>
          </w:p>
        </w:tc>
      </w:tr>
    </w:tbl>
    <w:p w:rsidR="00EF2BF5" w:rsidRPr="00777637" w:rsidRDefault="00EF2BF5" w:rsidP="006B2802">
      <w:pPr>
        <w:pStyle w:val="SubsectionHead"/>
      </w:pPr>
      <w:r w:rsidRPr="00777637">
        <w:t>Effect of the Commissioner’s decision</w:t>
      </w:r>
    </w:p>
    <w:p w:rsidR="00EF2BF5" w:rsidRPr="00777637" w:rsidRDefault="00EF2BF5" w:rsidP="002624BB">
      <w:pPr>
        <w:pStyle w:val="subsection"/>
      </w:pPr>
      <w:r w:rsidRPr="00777637">
        <w:tab/>
        <w:t>(4)</w:t>
      </w:r>
      <w:r w:rsidRPr="00777637">
        <w:tab/>
        <w:t>If the Commissioner:</w:t>
      </w:r>
    </w:p>
    <w:p w:rsidR="00EF2BF5" w:rsidRPr="00777637" w:rsidRDefault="00EF2BF5" w:rsidP="00EF2BF5">
      <w:pPr>
        <w:pStyle w:val="paragraph"/>
      </w:pPr>
      <w:r w:rsidRPr="00777637">
        <w:tab/>
        <w:t>(a)</w:t>
      </w:r>
      <w:r w:rsidRPr="00777637">
        <w:tab/>
        <w:t>refuses to release you in whole from the liability; or</w:t>
      </w:r>
    </w:p>
    <w:p w:rsidR="00EF2BF5" w:rsidRPr="00777637" w:rsidRDefault="00EF2BF5" w:rsidP="00EF2BF5">
      <w:pPr>
        <w:pStyle w:val="paragraph"/>
      </w:pPr>
      <w:r w:rsidRPr="00777637">
        <w:tab/>
        <w:t>(b)</w:t>
      </w:r>
      <w:r w:rsidRPr="00777637">
        <w:tab/>
        <w:t>releases you in part from the liability;</w:t>
      </w:r>
    </w:p>
    <w:p w:rsidR="00EF2BF5" w:rsidRPr="00777637" w:rsidRDefault="00EF2BF5" w:rsidP="006B2802">
      <w:pPr>
        <w:pStyle w:val="subsection2"/>
      </w:pPr>
      <w:r w:rsidRPr="00777637">
        <w:t xml:space="preserve">nothing in this section prevents you from making a further application or applications under </w:t>
      </w:r>
      <w:r w:rsidR="00DA1913" w:rsidRPr="00777637">
        <w:t>subsection (</w:t>
      </w:r>
      <w:r w:rsidRPr="00777637">
        <w:t>1) in relation to the liability.</w:t>
      </w:r>
    </w:p>
    <w:p w:rsidR="00EF2BF5" w:rsidRPr="00777637" w:rsidRDefault="00EF2BF5" w:rsidP="006B2802">
      <w:pPr>
        <w:pStyle w:val="SubsectionHead"/>
      </w:pPr>
      <w:r w:rsidRPr="00777637">
        <w:t>Notification of the Commissioner’s decision</w:t>
      </w:r>
    </w:p>
    <w:p w:rsidR="00EF2BF5" w:rsidRPr="00777637" w:rsidRDefault="00EF2BF5" w:rsidP="002624BB">
      <w:pPr>
        <w:pStyle w:val="subsection"/>
      </w:pPr>
      <w:r w:rsidRPr="00777637">
        <w:tab/>
        <w:t>(5)</w:t>
      </w:r>
      <w:r w:rsidRPr="00777637">
        <w:tab/>
        <w:t>The Commissioner must notify you in writing of the Commissioner’s decision within 28 days after making the decision.</w:t>
      </w:r>
    </w:p>
    <w:p w:rsidR="00EF2BF5" w:rsidRPr="00777637" w:rsidRDefault="00EF2BF5" w:rsidP="002624BB">
      <w:pPr>
        <w:pStyle w:val="subsection"/>
      </w:pPr>
      <w:r w:rsidRPr="00777637">
        <w:tab/>
        <w:t>(6)</w:t>
      </w:r>
      <w:r w:rsidRPr="00777637">
        <w:tab/>
        <w:t xml:space="preserve">A failure to comply with </w:t>
      </w:r>
      <w:r w:rsidR="00DA1913" w:rsidRPr="00777637">
        <w:t>subsection (</w:t>
      </w:r>
      <w:r w:rsidRPr="00777637">
        <w:t>5) does not affect the validity of the Commissioner’s decision.</w:t>
      </w:r>
    </w:p>
    <w:p w:rsidR="00EF2BF5" w:rsidRPr="00777637" w:rsidRDefault="00EF2BF5" w:rsidP="006B2802">
      <w:pPr>
        <w:pStyle w:val="SubsectionHead"/>
      </w:pPr>
      <w:r w:rsidRPr="00777637">
        <w:t>Objections against the Commissioner’s decision</w:t>
      </w:r>
    </w:p>
    <w:p w:rsidR="00EF2BF5" w:rsidRPr="00777637" w:rsidRDefault="00EF2BF5" w:rsidP="002624BB">
      <w:pPr>
        <w:pStyle w:val="subsection"/>
      </w:pPr>
      <w:r w:rsidRPr="00777637">
        <w:tab/>
        <w:t>(7)</w:t>
      </w:r>
      <w:r w:rsidRPr="00777637">
        <w:tab/>
        <w:t>If you are dissatisfied with the Commissioner’s decision, you may object against the decision in the manner set out in Part</w:t>
      </w:r>
      <w:r w:rsidR="00830045" w:rsidRPr="00777637">
        <w:t> </w:t>
      </w:r>
      <w:r w:rsidRPr="00777637">
        <w:t>IVC.</w:t>
      </w:r>
    </w:p>
    <w:p w:rsidR="00EF2BF5" w:rsidRPr="00777637" w:rsidRDefault="00EF2BF5" w:rsidP="00B710B1">
      <w:pPr>
        <w:pStyle w:val="ActHead5"/>
      </w:pPr>
      <w:bookmarkStart w:id="524" w:name="_Toc69307582"/>
      <w:r w:rsidRPr="00777637">
        <w:rPr>
          <w:rStyle w:val="CharSectno"/>
        </w:rPr>
        <w:lastRenderedPageBreak/>
        <w:t>340</w:t>
      </w:r>
      <w:r w:rsidR="00777637">
        <w:rPr>
          <w:rStyle w:val="CharSectno"/>
        </w:rPr>
        <w:noBreakHyphen/>
      </w:r>
      <w:r w:rsidRPr="00777637">
        <w:rPr>
          <w:rStyle w:val="CharSectno"/>
        </w:rPr>
        <w:t>10</w:t>
      </w:r>
      <w:r w:rsidRPr="00777637">
        <w:t xml:space="preserve">  Liabilities to which this section applies</w:t>
      </w:r>
      <w:bookmarkEnd w:id="524"/>
    </w:p>
    <w:p w:rsidR="00EF2BF5" w:rsidRPr="00777637" w:rsidRDefault="00EF2BF5" w:rsidP="00B710B1">
      <w:pPr>
        <w:pStyle w:val="subsection"/>
        <w:keepNext/>
        <w:keepLines/>
      </w:pPr>
      <w:r w:rsidRPr="00777637">
        <w:tab/>
        <w:t>(1)</w:t>
      </w:r>
      <w:r w:rsidRPr="00777637">
        <w:tab/>
        <w:t>This section applies to a liability if it is a liability of the following kind:</w:t>
      </w:r>
    </w:p>
    <w:p w:rsidR="00EF2BF5" w:rsidRPr="00777637" w:rsidRDefault="00EF2BF5" w:rsidP="00B710B1">
      <w:pPr>
        <w:pStyle w:val="paragraph"/>
        <w:keepNext/>
        <w:keepLines/>
      </w:pPr>
      <w:r w:rsidRPr="00777637">
        <w:tab/>
        <w:t>(a)</w:t>
      </w:r>
      <w:r w:rsidRPr="00777637">
        <w:tab/>
        <w:t>fringe benefits tax;</w:t>
      </w:r>
    </w:p>
    <w:p w:rsidR="00EF2BF5" w:rsidRPr="00777637" w:rsidRDefault="00EF2BF5" w:rsidP="00B710B1">
      <w:pPr>
        <w:pStyle w:val="paragraph"/>
        <w:keepNext/>
        <w:keepLines/>
      </w:pPr>
      <w:r w:rsidRPr="00777637">
        <w:tab/>
        <w:t>(b)</w:t>
      </w:r>
      <w:r w:rsidRPr="00777637">
        <w:tab/>
        <w:t>an instalment of fringe benefits tax;</w:t>
      </w:r>
    </w:p>
    <w:p w:rsidR="0028181D" w:rsidRPr="00777637" w:rsidRDefault="0028181D" w:rsidP="0028181D">
      <w:pPr>
        <w:pStyle w:val="paragraph"/>
      </w:pPr>
      <w:r w:rsidRPr="00777637">
        <w:tab/>
        <w:t>(c)</w:t>
      </w:r>
      <w:r w:rsidRPr="00777637">
        <w:tab/>
      </w:r>
      <w:r w:rsidR="00777637" w:rsidRPr="00777637">
        <w:rPr>
          <w:position w:val="6"/>
          <w:sz w:val="16"/>
        </w:rPr>
        <w:t>*</w:t>
      </w:r>
      <w:r w:rsidRPr="00777637">
        <w:t>Medicare levy;</w:t>
      </w:r>
    </w:p>
    <w:p w:rsidR="0028181D" w:rsidRPr="00777637" w:rsidRDefault="0028181D" w:rsidP="0028181D">
      <w:pPr>
        <w:pStyle w:val="paragraph"/>
      </w:pPr>
      <w:r w:rsidRPr="00777637">
        <w:tab/>
        <w:t>(d)</w:t>
      </w:r>
      <w:r w:rsidRPr="00777637">
        <w:tab/>
      </w:r>
      <w:r w:rsidR="00777637" w:rsidRPr="00777637">
        <w:rPr>
          <w:position w:val="6"/>
          <w:sz w:val="16"/>
        </w:rPr>
        <w:t>*</w:t>
      </w:r>
      <w:r w:rsidRPr="00777637">
        <w:t>Medicare levy (fringe benefits) surcharge;</w:t>
      </w:r>
    </w:p>
    <w:p w:rsidR="00EF2BF5" w:rsidRPr="00777637" w:rsidRDefault="00EF2BF5" w:rsidP="00B710B1">
      <w:pPr>
        <w:pStyle w:val="paragraph"/>
        <w:keepNext/>
        <w:keepLines/>
      </w:pPr>
      <w:r w:rsidRPr="00777637">
        <w:tab/>
        <w:t>(e)</w:t>
      </w:r>
      <w:r w:rsidRPr="00777637">
        <w:tab/>
        <w:t xml:space="preserve">a </w:t>
      </w:r>
      <w:r w:rsidR="00777637" w:rsidRPr="00777637">
        <w:rPr>
          <w:position w:val="6"/>
          <w:sz w:val="16"/>
        </w:rPr>
        <w:t>*</w:t>
      </w:r>
      <w:r w:rsidRPr="00777637">
        <w:t>PAYG instalment.</w:t>
      </w:r>
    </w:p>
    <w:p w:rsidR="00EF2BF5" w:rsidRPr="00777637" w:rsidRDefault="00EF2BF5" w:rsidP="00B710B1">
      <w:pPr>
        <w:pStyle w:val="subsection"/>
        <w:keepNext/>
        <w:keepLines/>
      </w:pPr>
      <w:r w:rsidRPr="00777637">
        <w:tab/>
        <w:t>(2)</w:t>
      </w:r>
      <w:r w:rsidRPr="00777637">
        <w:tab/>
        <w:t>This section also applies to a liability if it is a liability that is specified in the column headed “Liabilities” of the following table and the liability is a liability under a provision or provisions of an Act specified in the column headed “Provision(s)” of the table:</w:t>
      </w:r>
    </w:p>
    <w:p w:rsidR="00EF2BF5" w:rsidRPr="00777637" w:rsidRDefault="00EF2BF5" w:rsidP="00EF2BF5">
      <w:pPr>
        <w:pStyle w:val="Tabletext"/>
      </w:pPr>
    </w:p>
    <w:tbl>
      <w:tblPr>
        <w:tblW w:w="6100" w:type="dxa"/>
        <w:tblInd w:w="1208" w:type="dxa"/>
        <w:tblLayout w:type="fixed"/>
        <w:tblLook w:val="0000" w:firstRow="0" w:lastRow="0" w:firstColumn="0" w:lastColumn="0" w:noHBand="0" w:noVBand="0"/>
      </w:tblPr>
      <w:tblGrid>
        <w:gridCol w:w="660"/>
        <w:gridCol w:w="2090"/>
        <w:gridCol w:w="3350"/>
      </w:tblGrid>
      <w:tr w:rsidR="00EF2BF5" w:rsidRPr="00777637">
        <w:trPr>
          <w:cantSplit/>
          <w:tblHeader/>
        </w:trPr>
        <w:tc>
          <w:tcPr>
            <w:tcW w:w="6100" w:type="dxa"/>
            <w:gridSpan w:val="3"/>
            <w:tcBorders>
              <w:top w:val="single" w:sz="12" w:space="0" w:color="auto"/>
              <w:bottom w:val="single" w:sz="6" w:space="0" w:color="auto"/>
            </w:tcBorders>
            <w:shd w:val="clear" w:color="auto" w:fill="auto"/>
          </w:tcPr>
          <w:p w:rsidR="00EF2BF5" w:rsidRPr="00777637" w:rsidRDefault="00EF2BF5" w:rsidP="00EF2BF5">
            <w:pPr>
              <w:pStyle w:val="Tabletext"/>
              <w:keepNext/>
              <w:rPr>
                <w:b/>
              </w:rPr>
            </w:pPr>
            <w:r w:rsidRPr="00777637">
              <w:rPr>
                <w:b/>
              </w:rPr>
              <w:t>Liabilities and provision(s)</w:t>
            </w:r>
          </w:p>
        </w:tc>
      </w:tr>
      <w:tr w:rsidR="00EF2BF5" w:rsidRPr="00777637">
        <w:trPr>
          <w:cantSplit/>
          <w:tblHeader/>
        </w:trPr>
        <w:tc>
          <w:tcPr>
            <w:tcW w:w="660" w:type="dxa"/>
            <w:tcBorders>
              <w:top w:val="single" w:sz="6" w:space="0" w:color="auto"/>
              <w:bottom w:val="single" w:sz="12" w:space="0" w:color="auto"/>
            </w:tcBorders>
            <w:shd w:val="clear" w:color="auto" w:fill="auto"/>
          </w:tcPr>
          <w:p w:rsidR="00EF2BF5" w:rsidRPr="00777637" w:rsidRDefault="00EF2BF5" w:rsidP="00EF2BF5">
            <w:pPr>
              <w:pStyle w:val="Tabletext"/>
              <w:keepNext/>
              <w:rPr>
                <w:b/>
              </w:rPr>
            </w:pPr>
            <w:r w:rsidRPr="00777637">
              <w:rPr>
                <w:b/>
              </w:rPr>
              <w:t>Item</w:t>
            </w:r>
          </w:p>
        </w:tc>
        <w:tc>
          <w:tcPr>
            <w:tcW w:w="2090" w:type="dxa"/>
            <w:tcBorders>
              <w:top w:val="single" w:sz="6" w:space="0" w:color="auto"/>
              <w:bottom w:val="single" w:sz="12" w:space="0" w:color="auto"/>
            </w:tcBorders>
            <w:shd w:val="clear" w:color="auto" w:fill="auto"/>
          </w:tcPr>
          <w:p w:rsidR="00EF2BF5" w:rsidRPr="00777637" w:rsidRDefault="00EF2BF5" w:rsidP="00EF2BF5">
            <w:pPr>
              <w:pStyle w:val="Tabletext"/>
              <w:keepNext/>
              <w:rPr>
                <w:b/>
              </w:rPr>
            </w:pPr>
            <w:r w:rsidRPr="00777637">
              <w:rPr>
                <w:b/>
              </w:rPr>
              <w:t>Liabilities</w:t>
            </w:r>
          </w:p>
        </w:tc>
        <w:tc>
          <w:tcPr>
            <w:tcW w:w="3350" w:type="dxa"/>
            <w:tcBorders>
              <w:top w:val="single" w:sz="6" w:space="0" w:color="auto"/>
              <w:bottom w:val="single" w:sz="12" w:space="0" w:color="auto"/>
            </w:tcBorders>
            <w:shd w:val="clear" w:color="auto" w:fill="auto"/>
          </w:tcPr>
          <w:p w:rsidR="00EF2BF5" w:rsidRPr="00777637" w:rsidRDefault="00EF2BF5" w:rsidP="00EF2BF5">
            <w:pPr>
              <w:pStyle w:val="Tabletext"/>
              <w:keepNext/>
              <w:rPr>
                <w:b/>
              </w:rPr>
            </w:pPr>
            <w:r w:rsidRPr="00777637">
              <w:rPr>
                <w:b/>
              </w:rPr>
              <w:t>Provision(s)</w:t>
            </w:r>
          </w:p>
        </w:tc>
      </w:tr>
      <w:tr w:rsidR="00EF2BF5" w:rsidRPr="00777637">
        <w:trPr>
          <w:cantSplit/>
        </w:trPr>
        <w:tc>
          <w:tcPr>
            <w:tcW w:w="660" w:type="dxa"/>
            <w:tcBorders>
              <w:top w:val="single" w:sz="12" w:space="0" w:color="auto"/>
              <w:bottom w:val="single" w:sz="2" w:space="0" w:color="auto"/>
            </w:tcBorders>
            <w:shd w:val="clear" w:color="auto" w:fill="auto"/>
          </w:tcPr>
          <w:p w:rsidR="00EF2BF5" w:rsidRPr="00777637" w:rsidRDefault="00EF2BF5" w:rsidP="00EF2BF5">
            <w:pPr>
              <w:pStyle w:val="Tabletext"/>
            </w:pPr>
            <w:r w:rsidRPr="00777637">
              <w:t>1</w:t>
            </w:r>
          </w:p>
        </w:tc>
        <w:tc>
          <w:tcPr>
            <w:tcW w:w="2090" w:type="dxa"/>
            <w:tcBorders>
              <w:top w:val="single" w:sz="12" w:space="0" w:color="auto"/>
              <w:bottom w:val="single" w:sz="2" w:space="0" w:color="auto"/>
            </w:tcBorders>
            <w:shd w:val="clear" w:color="auto" w:fill="auto"/>
          </w:tcPr>
          <w:p w:rsidR="00EF2BF5" w:rsidRPr="00777637" w:rsidRDefault="00EF2BF5" w:rsidP="00EF2BF5">
            <w:pPr>
              <w:pStyle w:val="Tabletext"/>
            </w:pPr>
            <w:r w:rsidRPr="00777637">
              <w:t>additional tax</w:t>
            </w:r>
          </w:p>
        </w:tc>
        <w:tc>
          <w:tcPr>
            <w:tcW w:w="3350" w:type="dxa"/>
            <w:tcBorders>
              <w:top w:val="single" w:sz="12" w:space="0" w:color="auto"/>
              <w:bottom w:val="single" w:sz="2" w:space="0" w:color="auto"/>
            </w:tcBorders>
            <w:shd w:val="clear" w:color="auto" w:fill="auto"/>
          </w:tcPr>
          <w:p w:rsidR="00EF2BF5" w:rsidRPr="00777637" w:rsidRDefault="00EF2BF5" w:rsidP="00EF2BF5">
            <w:pPr>
              <w:pStyle w:val="Tablea"/>
            </w:pPr>
            <w:r w:rsidRPr="00777637">
              <w:t>(a) section</w:t>
            </w:r>
            <w:r w:rsidR="00DA1913" w:rsidRPr="00777637">
              <w:t> </w:t>
            </w:r>
            <w:r w:rsidRPr="00777637">
              <w:t xml:space="preserve">93 or 112B of the </w:t>
            </w:r>
            <w:r w:rsidRPr="00777637">
              <w:rPr>
                <w:i/>
              </w:rPr>
              <w:t>Fringe Benefits Tax Assessment Act 1986</w:t>
            </w:r>
            <w:r w:rsidRPr="00777637">
              <w:t>; or</w:t>
            </w:r>
          </w:p>
          <w:p w:rsidR="00EF2BF5" w:rsidRPr="00777637" w:rsidRDefault="00EF2BF5" w:rsidP="00EF2BF5">
            <w:pPr>
              <w:pStyle w:val="Tablea"/>
            </w:pPr>
            <w:r w:rsidRPr="00777637">
              <w:t xml:space="preserve">(b) </w:t>
            </w:r>
            <w:r w:rsidR="004C6EAF" w:rsidRPr="00777637">
              <w:t>former section</w:t>
            </w:r>
            <w:r w:rsidR="00DA1913" w:rsidRPr="00777637">
              <w:t> </w:t>
            </w:r>
            <w:r w:rsidR="004C6EAF" w:rsidRPr="00777637">
              <w:t>163B</w:t>
            </w:r>
            <w:r w:rsidRPr="00777637">
              <w:t xml:space="preserve"> or subsection</w:t>
            </w:r>
            <w:r w:rsidR="00DA1913" w:rsidRPr="00777637">
              <w:t> </w:t>
            </w:r>
            <w:r w:rsidRPr="00777637">
              <w:t>221YDB(1), (1AAA), (1AA) or (1ABA) or Part</w:t>
            </w:r>
            <w:r w:rsidR="00830045" w:rsidRPr="00777637">
              <w:t> </w:t>
            </w:r>
            <w:r w:rsidRPr="00777637">
              <w:t xml:space="preserve">VII of the </w:t>
            </w:r>
            <w:r w:rsidRPr="00777637">
              <w:rPr>
                <w:i/>
              </w:rPr>
              <w:t>Income Tax Assessment Act 1936</w:t>
            </w:r>
          </w:p>
        </w:tc>
      </w:tr>
      <w:tr w:rsidR="00EF2BF5" w:rsidRPr="00777637">
        <w:trPr>
          <w:cantSplit/>
        </w:trPr>
        <w:tc>
          <w:tcPr>
            <w:tcW w:w="660" w:type="dxa"/>
            <w:tcBorders>
              <w:top w:val="single" w:sz="2" w:space="0" w:color="auto"/>
              <w:bottom w:val="single" w:sz="2" w:space="0" w:color="auto"/>
            </w:tcBorders>
            <w:shd w:val="clear" w:color="auto" w:fill="auto"/>
          </w:tcPr>
          <w:p w:rsidR="00EF2BF5" w:rsidRPr="00777637" w:rsidRDefault="00EF2BF5" w:rsidP="00EF2BF5">
            <w:pPr>
              <w:pStyle w:val="Tabletext"/>
            </w:pPr>
            <w:r w:rsidRPr="00777637">
              <w:t>2</w:t>
            </w:r>
          </w:p>
        </w:tc>
        <w:tc>
          <w:tcPr>
            <w:tcW w:w="2090" w:type="dxa"/>
            <w:tcBorders>
              <w:top w:val="single" w:sz="2" w:space="0" w:color="auto"/>
              <w:bottom w:val="single" w:sz="2" w:space="0" w:color="auto"/>
            </w:tcBorders>
            <w:shd w:val="clear" w:color="auto" w:fill="auto"/>
          </w:tcPr>
          <w:p w:rsidR="00EF2BF5" w:rsidRPr="00777637" w:rsidRDefault="00EF2BF5" w:rsidP="00EF2BF5">
            <w:pPr>
              <w:pStyle w:val="Tabletext"/>
            </w:pPr>
            <w:r w:rsidRPr="00777637">
              <w:t xml:space="preserve">administrative penalty in relation to fringe benefits tax or </w:t>
            </w:r>
            <w:r w:rsidR="00777637" w:rsidRPr="00777637">
              <w:rPr>
                <w:position w:val="6"/>
                <w:sz w:val="16"/>
              </w:rPr>
              <w:t>*</w:t>
            </w:r>
            <w:r w:rsidRPr="00777637">
              <w:t>tax</w:t>
            </w:r>
          </w:p>
        </w:tc>
        <w:tc>
          <w:tcPr>
            <w:tcW w:w="3350" w:type="dxa"/>
            <w:tcBorders>
              <w:top w:val="single" w:sz="2" w:space="0" w:color="auto"/>
              <w:bottom w:val="single" w:sz="2" w:space="0" w:color="auto"/>
            </w:tcBorders>
            <w:shd w:val="clear" w:color="auto" w:fill="auto"/>
          </w:tcPr>
          <w:p w:rsidR="00EF2BF5" w:rsidRPr="00777637" w:rsidRDefault="00EF2BF5" w:rsidP="00EF2BF5">
            <w:pPr>
              <w:pStyle w:val="Tablea"/>
            </w:pPr>
            <w:r w:rsidRPr="00777637">
              <w:t>Part</w:t>
            </w:r>
            <w:r w:rsidR="00DA1913" w:rsidRPr="00777637">
              <w:t> </w:t>
            </w:r>
            <w:r w:rsidRPr="00777637">
              <w:t>4</w:t>
            </w:r>
            <w:r w:rsidR="00777637">
              <w:noBreakHyphen/>
            </w:r>
            <w:r w:rsidRPr="00777637">
              <w:t xml:space="preserve">25 in this Schedule </w:t>
            </w:r>
          </w:p>
        </w:tc>
      </w:tr>
      <w:tr w:rsidR="00EF2BF5" w:rsidRPr="00777637" w:rsidTr="009E0580">
        <w:tc>
          <w:tcPr>
            <w:tcW w:w="660" w:type="dxa"/>
            <w:tcBorders>
              <w:top w:val="single" w:sz="2" w:space="0" w:color="auto"/>
              <w:bottom w:val="single" w:sz="2" w:space="0" w:color="auto"/>
            </w:tcBorders>
            <w:shd w:val="clear" w:color="auto" w:fill="auto"/>
          </w:tcPr>
          <w:p w:rsidR="00EF2BF5" w:rsidRPr="00777637" w:rsidRDefault="00EF2BF5" w:rsidP="00EF2BF5">
            <w:pPr>
              <w:pStyle w:val="Tabletext"/>
            </w:pPr>
            <w:r w:rsidRPr="00777637">
              <w:t>3</w:t>
            </w:r>
          </w:p>
        </w:tc>
        <w:tc>
          <w:tcPr>
            <w:tcW w:w="2090" w:type="dxa"/>
            <w:tcBorders>
              <w:top w:val="single" w:sz="2" w:space="0" w:color="auto"/>
              <w:bottom w:val="single" w:sz="2" w:space="0" w:color="auto"/>
            </w:tcBorders>
            <w:shd w:val="clear" w:color="auto" w:fill="auto"/>
          </w:tcPr>
          <w:p w:rsidR="00EF2BF5" w:rsidRPr="00777637" w:rsidRDefault="00EF2BF5" w:rsidP="00EF2BF5">
            <w:pPr>
              <w:pStyle w:val="Tabletext"/>
            </w:pPr>
            <w:r w:rsidRPr="00777637">
              <w:t>general interest charge</w:t>
            </w:r>
          </w:p>
        </w:tc>
        <w:tc>
          <w:tcPr>
            <w:tcW w:w="3350" w:type="dxa"/>
            <w:tcBorders>
              <w:top w:val="single" w:sz="2" w:space="0" w:color="auto"/>
              <w:bottom w:val="single" w:sz="2" w:space="0" w:color="auto"/>
            </w:tcBorders>
            <w:shd w:val="clear" w:color="auto" w:fill="auto"/>
          </w:tcPr>
          <w:p w:rsidR="00EF2BF5" w:rsidRPr="00777637" w:rsidRDefault="00EF2BF5" w:rsidP="00EF2BF5">
            <w:pPr>
              <w:pStyle w:val="Tablea"/>
            </w:pPr>
            <w:r w:rsidRPr="00777637">
              <w:t xml:space="preserve">(a) </w:t>
            </w:r>
            <w:r w:rsidR="004C6EAF" w:rsidRPr="00777637">
              <w:t>former section</w:t>
            </w:r>
            <w:r w:rsidR="00DA1913" w:rsidRPr="00777637">
              <w:t> </w:t>
            </w:r>
            <w:r w:rsidR="004C6EAF" w:rsidRPr="00777637">
              <w:t>163AA</w:t>
            </w:r>
            <w:r w:rsidR="00D22B8D" w:rsidRPr="00777637">
              <w:t>, former section</w:t>
            </w:r>
            <w:r w:rsidR="00DA1913" w:rsidRPr="00777637">
              <w:t> </w:t>
            </w:r>
            <w:r w:rsidR="00D22B8D" w:rsidRPr="00777637">
              <w:t>170AA</w:t>
            </w:r>
            <w:r w:rsidR="006160F6" w:rsidRPr="00777637">
              <w:t xml:space="preserve">, </w:t>
            </w:r>
            <w:r w:rsidR="00B86F20" w:rsidRPr="00777637">
              <w:t xml:space="preserve">former </w:t>
            </w:r>
            <w:r w:rsidR="006160F6" w:rsidRPr="00777637">
              <w:t>subsection</w:t>
            </w:r>
            <w:r w:rsidR="00DA1913" w:rsidRPr="00777637">
              <w:t> </w:t>
            </w:r>
            <w:r w:rsidR="006160F6" w:rsidRPr="00777637">
              <w:t>204(3) or former subsection</w:t>
            </w:r>
            <w:r w:rsidR="00DA1913" w:rsidRPr="00777637">
              <w:t> </w:t>
            </w:r>
            <w:r w:rsidRPr="00777637">
              <w:t xml:space="preserve">221AZMAA(1), 221AZP(1), 221YD(3) or 221YDB(3) of the </w:t>
            </w:r>
            <w:r w:rsidRPr="00777637">
              <w:rPr>
                <w:i/>
              </w:rPr>
              <w:t>Income Tax Assessment Act 1936</w:t>
            </w:r>
            <w:r w:rsidRPr="00777637">
              <w:t>; or</w:t>
            </w:r>
          </w:p>
          <w:p w:rsidR="00D4338F" w:rsidRPr="00777637" w:rsidRDefault="00D4338F" w:rsidP="00D4338F">
            <w:pPr>
              <w:pStyle w:val="Tablea"/>
            </w:pPr>
            <w:r w:rsidRPr="00777637">
              <w:t>(aa) section</w:t>
            </w:r>
            <w:r w:rsidR="00DA1913" w:rsidRPr="00777637">
              <w:t> </w:t>
            </w:r>
            <w:r w:rsidRPr="00777637">
              <w:t>5</w:t>
            </w:r>
            <w:r w:rsidR="00777637">
              <w:noBreakHyphen/>
            </w:r>
            <w:r w:rsidRPr="00777637">
              <w:t xml:space="preserve">15 in the </w:t>
            </w:r>
            <w:r w:rsidRPr="00777637">
              <w:rPr>
                <w:i/>
              </w:rPr>
              <w:t>Income Tax Assessment Act 1997</w:t>
            </w:r>
            <w:r w:rsidRPr="00777637">
              <w:t>; or</w:t>
            </w:r>
          </w:p>
          <w:p w:rsidR="00EF2BF5" w:rsidRPr="00777637" w:rsidRDefault="00EF2BF5" w:rsidP="00EF2BF5">
            <w:pPr>
              <w:pStyle w:val="Tablea"/>
            </w:pPr>
            <w:r w:rsidRPr="00777637">
              <w:lastRenderedPageBreak/>
              <w:t>(b) section</w:t>
            </w:r>
            <w:r w:rsidR="00DA1913" w:rsidRPr="00777637">
              <w:t> </w:t>
            </w:r>
            <w:r w:rsidRPr="00777637">
              <w:t>45</w:t>
            </w:r>
            <w:r w:rsidR="00777637">
              <w:noBreakHyphen/>
            </w:r>
            <w:r w:rsidRPr="00777637">
              <w:t>80 or 45</w:t>
            </w:r>
            <w:r w:rsidR="00777637">
              <w:noBreakHyphen/>
            </w:r>
            <w:r w:rsidRPr="00777637">
              <w:t>620 or subsection</w:t>
            </w:r>
            <w:r w:rsidR="00DA1913" w:rsidRPr="00777637">
              <w:t> </w:t>
            </w:r>
            <w:r w:rsidRPr="00777637">
              <w:t>45</w:t>
            </w:r>
            <w:r w:rsidR="00777637">
              <w:noBreakHyphen/>
            </w:r>
            <w:r w:rsidRPr="00777637">
              <w:t>230(2), 45</w:t>
            </w:r>
            <w:r w:rsidR="00777637">
              <w:noBreakHyphen/>
            </w:r>
            <w:r w:rsidRPr="00777637">
              <w:t>232(2), 45</w:t>
            </w:r>
            <w:r w:rsidR="00777637">
              <w:noBreakHyphen/>
            </w:r>
            <w:r w:rsidRPr="00777637">
              <w:t>235(2) or 45</w:t>
            </w:r>
            <w:r w:rsidR="00777637">
              <w:noBreakHyphen/>
            </w:r>
            <w:r w:rsidRPr="00777637">
              <w:t>235(3) in this Schedule</w:t>
            </w:r>
          </w:p>
        </w:tc>
      </w:tr>
      <w:tr w:rsidR="00337995" w:rsidRPr="00777637">
        <w:trPr>
          <w:cantSplit/>
        </w:trPr>
        <w:tc>
          <w:tcPr>
            <w:tcW w:w="660" w:type="dxa"/>
            <w:tcBorders>
              <w:top w:val="single" w:sz="2" w:space="0" w:color="auto"/>
              <w:bottom w:val="single" w:sz="2" w:space="0" w:color="auto"/>
            </w:tcBorders>
            <w:shd w:val="clear" w:color="auto" w:fill="auto"/>
          </w:tcPr>
          <w:p w:rsidR="00337995" w:rsidRPr="00777637" w:rsidRDefault="00337995" w:rsidP="00EF2BF5">
            <w:pPr>
              <w:pStyle w:val="Tabletext"/>
            </w:pPr>
            <w:r w:rsidRPr="00777637">
              <w:lastRenderedPageBreak/>
              <w:t>3A</w:t>
            </w:r>
          </w:p>
        </w:tc>
        <w:tc>
          <w:tcPr>
            <w:tcW w:w="2090" w:type="dxa"/>
            <w:tcBorders>
              <w:top w:val="single" w:sz="2" w:space="0" w:color="auto"/>
              <w:bottom w:val="single" w:sz="2" w:space="0" w:color="auto"/>
            </w:tcBorders>
            <w:shd w:val="clear" w:color="auto" w:fill="auto"/>
          </w:tcPr>
          <w:p w:rsidR="00337995" w:rsidRPr="00777637" w:rsidRDefault="00337995" w:rsidP="00EF2BF5">
            <w:pPr>
              <w:pStyle w:val="Tabletext"/>
            </w:pPr>
            <w:r w:rsidRPr="00777637">
              <w:t>shortfall interest charge</w:t>
            </w:r>
          </w:p>
        </w:tc>
        <w:tc>
          <w:tcPr>
            <w:tcW w:w="3350" w:type="dxa"/>
            <w:tcBorders>
              <w:top w:val="single" w:sz="2" w:space="0" w:color="auto"/>
              <w:bottom w:val="single" w:sz="2" w:space="0" w:color="auto"/>
            </w:tcBorders>
            <w:shd w:val="clear" w:color="auto" w:fill="auto"/>
          </w:tcPr>
          <w:p w:rsidR="00337995" w:rsidRPr="00777637" w:rsidRDefault="00337995" w:rsidP="00EF2BF5">
            <w:pPr>
              <w:pStyle w:val="Tablea"/>
            </w:pPr>
            <w:r w:rsidRPr="00777637">
              <w:t>Division</w:t>
            </w:r>
            <w:r w:rsidR="00DA1913" w:rsidRPr="00777637">
              <w:t> </w:t>
            </w:r>
            <w:r w:rsidRPr="00777637">
              <w:t>280 in this Schedule</w:t>
            </w:r>
          </w:p>
        </w:tc>
      </w:tr>
      <w:tr w:rsidR="00EF2BF5" w:rsidRPr="00777637">
        <w:trPr>
          <w:cantSplit/>
        </w:trPr>
        <w:tc>
          <w:tcPr>
            <w:tcW w:w="660" w:type="dxa"/>
            <w:tcBorders>
              <w:top w:val="single" w:sz="2" w:space="0" w:color="auto"/>
              <w:bottom w:val="single" w:sz="2" w:space="0" w:color="auto"/>
            </w:tcBorders>
            <w:shd w:val="clear" w:color="auto" w:fill="auto"/>
          </w:tcPr>
          <w:p w:rsidR="00EF2BF5" w:rsidRPr="00777637" w:rsidRDefault="00EF2BF5" w:rsidP="00EF2BF5">
            <w:pPr>
              <w:pStyle w:val="Tabletext"/>
            </w:pPr>
            <w:r w:rsidRPr="00777637">
              <w:t>4</w:t>
            </w:r>
          </w:p>
        </w:tc>
        <w:tc>
          <w:tcPr>
            <w:tcW w:w="2090" w:type="dxa"/>
            <w:tcBorders>
              <w:top w:val="single" w:sz="2" w:space="0" w:color="auto"/>
              <w:bottom w:val="single" w:sz="2" w:space="0" w:color="auto"/>
            </w:tcBorders>
            <w:shd w:val="clear" w:color="auto" w:fill="auto"/>
          </w:tcPr>
          <w:p w:rsidR="00EF2BF5" w:rsidRPr="00777637" w:rsidRDefault="00EF2BF5" w:rsidP="00EF2BF5">
            <w:pPr>
              <w:pStyle w:val="Tabletext"/>
            </w:pPr>
            <w:r w:rsidRPr="00777637">
              <w:t>interest</w:t>
            </w:r>
          </w:p>
        </w:tc>
        <w:tc>
          <w:tcPr>
            <w:tcW w:w="3350" w:type="dxa"/>
            <w:tcBorders>
              <w:top w:val="single" w:sz="2" w:space="0" w:color="auto"/>
              <w:bottom w:val="single" w:sz="2" w:space="0" w:color="auto"/>
            </w:tcBorders>
            <w:shd w:val="clear" w:color="auto" w:fill="auto"/>
          </w:tcPr>
          <w:p w:rsidR="00EF2BF5" w:rsidRPr="00777637" w:rsidRDefault="00EF2BF5" w:rsidP="00EF2BF5">
            <w:pPr>
              <w:pStyle w:val="Tabletext"/>
            </w:pPr>
            <w:r w:rsidRPr="00777637">
              <w:t>section</w:t>
            </w:r>
            <w:r w:rsidR="00DA1913" w:rsidRPr="00777637">
              <w:t> </w:t>
            </w:r>
            <w:r w:rsidRPr="00777637">
              <w:t xml:space="preserve">102AAM of the </w:t>
            </w:r>
            <w:r w:rsidRPr="00777637">
              <w:rPr>
                <w:i/>
              </w:rPr>
              <w:t>Income Tax Assessment Act 1936</w:t>
            </w:r>
          </w:p>
        </w:tc>
      </w:tr>
      <w:tr w:rsidR="00EF2BF5" w:rsidRPr="00777637">
        <w:trPr>
          <w:cantSplit/>
        </w:trPr>
        <w:tc>
          <w:tcPr>
            <w:tcW w:w="660" w:type="dxa"/>
            <w:tcBorders>
              <w:top w:val="single" w:sz="2" w:space="0" w:color="auto"/>
              <w:bottom w:val="single" w:sz="2" w:space="0" w:color="auto"/>
            </w:tcBorders>
            <w:shd w:val="clear" w:color="auto" w:fill="auto"/>
          </w:tcPr>
          <w:p w:rsidR="00EF2BF5" w:rsidRPr="00777637" w:rsidRDefault="00EF2BF5" w:rsidP="00EF2BF5">
            <w:pPr>
              <w:pStyle w:val="Tabletext"/>
            </w:pPr>
            <w:r w:rsidRPr="00777637">
              <w:t>5</w:t>
            </w:r>
          </w:p>
        </w:tc>
        <w:tc>
          <w:tcPr>
            <w:tcW w:w="2090" w:type="dxa"/>
            <w:tcBorders>
              <w:top w:val="single" w:sz="2" w:space="0" w:color="auto"/>
              <w:bottom w:val="single" w:sz="2" w:space="0" w:color="auto"/>
            </w:tcBorders>
            <w:shd w:val="clear" w:color="auto" w:fill="auto"/>
          </w:tcPr>
          <w:p w:rsidR="00EF2BF5" w:rsidRPr="00777637" w:rsidRDefault="00EF2BF5" w:rsidP="00EF2BF5">
            <w:pPr>
              <w:pStyle w:val="Tabletext"/>
            </w:pPr>
            <w:r w:rsidRPr="00777637">
              <w:t>penalty</w:t>
            </w:r>
          </w:p>
        </w:tc>
        <w:tc>
          <w:tcPr>
            <w:tcW w:w="3350" w:type="dxa"/>
            <w:tcBorders>
              <w:top w:val="single" w:sz="2" w:space="0" w:color="auto"/>
              <w:bottom w:val="single" w:sz="2" w:space="0" w:color="auto"/>
            </w:tcBorders>
            <w:shd w:val="clear" w:color="auto" w:fill="auto"/>
          </w:tcPr>
          <w:p w:rsidR="00EF2BF5" w:rsidRPr="00777637" w:rsidRDefault="004C6EAF" w:rsidP="00EF2BF5">
            <w:pPr>
              <w:pStyle w:val="Tabletext"/>
            </w:pPr>
            <w:r w:rsidRPr="00777637">
              <w:t>former section</w:t>
            </w:r>
            <w:r w:rsidR="00DA1913" w:rsidRPr="00777637">
              <w:t> </w:t>
            </w:r>
            <w:r w:rsidRPr="00777637">
              <w:t>163A</w:t>
            </w:r>
            <w:r w:rsidR="00EF2BF5" w:rsidRPr="00777637">
              <w:t xml:space="preserve"> of the </w:t>
            </w:r>
            <w:r w:rsidR="00EF2BF5" w:rsidRPr="00777637">
              <w:rPr>
                <w:i/>
              </w:rPr>
              <w:t>Income Tax Assessment Act 1936</w:t>
            </w:r>
          </w:p>
        </w:tc>
      </w:tr>
      <w:tr w:rsidR="000B6D56" w:rsidRPr="00777637">
        <w:trPr>
          <w:cantSplit/>
        </w:trPr>
        <w:tc>
          <w:tcPr>
            <w:tcW w:w="660" w:type="dxa"/>
            <w:tcBorders>
              <w:bottom w:val="single" w:sz="12" w:space="0" w:color="auto"/>
            </w:tcBorders>
            <w:shd w:val="clear" w:color="auto" w:fill="auto"/>
          </w:tcPr>
          <w:p w:rsidR="000B6D56" w:rsidRPr="00777637" w:rsidRDefault="000B6D56" w:rsidP="00EC00F6">
            <w:pPr>
              <w:pStyle w:val="Tabletext"/>
            </w:pPr>
            <w:r w:rsidRPr="00777637">
              <w:t>6</w:t>
            </w:r>
          </w:p>
        </w:tc>
        <w:tc>
          <w:tcPr>
            <w:tcW w:w="2090" w:type="dxa"/>
            <w:tcBorders>
              <w:bottom w:val="single" w:sz="12" w:space="0" w:color="auto"/>
            </w:tcBorders>
            <w:shd w:val="clear" w:color="auto" w:fill="auto"/>
          </w:tcPr>
          <w:p w:rsidR="000B6D56" w:rsidRPr="00777637" w:rsidRDefault="00777637" w:rsidP="00EC00F6">
            <w:pPr>
              <w:pStyle w:val="Tabletext"/>
            </w:pPr>
            <w:r w:rsidRPr="00777637">
              <w:rPr>
                <w:position w:val="6"/>
                <w:sz w:val="16"/>
              </w:rPr>
              <w:t>*</w:t>
            </w:r>
            <w:r w:rsidR="000B6D56" w:rsidRPr="00777637">
              <w:t>tax</w:t>
            </w:r>
          </w:p>
        </w:tc>
        <w:tc>
          <w:tcPr>
            <w:tcW w:w="3350" w:type="dxa"/>
            <w:tcBorders>
              <w:bottom w:val="single" w:sz="12" w:space="0" w:color="auto"/>
            </w:tcBorders>
            <w:shd w:val="clear" w:color="auto" w:fill="auto"/>
          </w:tcPr>
          <w:p w:rsidR="000B6D56" w:rsidRPr="00777637" w:rsidRDefault="000B6D56" w:rsidP="00EC00F6">
            <w:pPr>
              <w:pStyle w:val="Tablea"/>
            </w:pPr>
            <w:r w:rsidRPr="00777637">
              <w:t>(a) section</w:t>
            </w:r>
            <w:r w:rsidR="00DA1913" w:rsidRPr="00777637">
              <w:t> </w:t>
            </w:r>
            <w:r w:rsidRPr="00777637">
              <w:t xml:space="preserve">128B of the </w:t>
            </w:r>
            <w:r w:rsidRPr="00777637">
              <w:rPr>
                <w:i/>
              </w:rPr>
              <w:t>Income Tax Assessment Act 1936</w:t>
            </w:r>
            <w:r w:rsidRPr="00777637">
              <w:t>; or</w:t>
            </w:r>
          </w:p>
          <w:p w:rsidR="000B6D56" w:rsidRPr="00777637" w:rsidRDefault="000B6D56" w:rsidP="00EC00F6">
            <w:pPr>
              <w:pStyle w:val="Tablea"/>
            </w:pPr>
            <w:r w:rsidRPr="00777637">
              <w:t>(b) section</w:t>
            </w:r>
            <w:r w:rsidR="00DA1913" w:rsidRPr="00777637">
              <w:t> </w:t>
            </w:r>
            <w:r w:rsidRPr="00777637">
              <w:t xml:space="preserve">128V of the </w:t>
            </w:r>
            <w:r w:rsidRPr="00777637">
              <w:rPr>
                <w:i/>
              </w:rPr>
              <w:t>Income Tax Assessment Act 1936</w:t>
            </w:r>
            <w:r w:rsidRPr="00777637">
              <w:t>; or</w:t>
            </w:r>
          </w:p>
          <w:p w:rsidR="000B6D56" w:rsidRPr="00777637" w:rsidRDefault="000B6D56" w:rsidP="00EC00F6">
            <w:pPr>
              <w:pStyle w:val="Tablea"/>
            </w:pPr>
            <w:r w:rsidRPr="00777637">
              <w:t>(c) section</w:t>
            </w:r>
            <w:r w:rsidR="00DA1913" w:rsidRPr="00777637">
              <w:t> </w:t>
            </w:r>
            <w:r w:rsidRPr="00777637">
              <w:t>4</w:t>
            </w:r>
            <w:r w:rsidR="00777637">
              <w:noBreakHyphen/>
            </w:r>
            <w:r w:rsidRPr="00777637">
              <w:t xml:space="preserve">1 of the </w:t>
            </w:r>
            <w:r w:rsidRPr="00777637">
              <w:rPr>
                <w:i/>
              </w:rPr>
              <w:t>Income Tax Assessment Act 1997</w:t>
            </w:r>
            <w:r w:rsidRPr="00777637">
              <w:t>; or</w:t>
            </w:r>
          </w:p>
          <w:p w:rsidR="000B6D56" w:rsidRPr="00777637" w:rsidRDefault="000B6D56" w:rsidP="00EC00F6">
            <w:pPr>
              <w:pStyle w:val="Tablea"/>
            </w:pPr>
            <w:r w:rsidRPr="00777637">
              <w:t>(d) section</w:t>
            </w:r>
            <w:r w:rsidR="00DA1913" w:rsidRPr="00777637">
              <w:t> </w:t>
            </w:r>
            <w:r w:rsidRPr="00777637">
              <w:t>840</w:t>
            </w:r>
            <w:r w:rsidR="00777637">
              <w:noBreakHyphen/>
            </w:r>
            <w:r w:rsidRPr="00777637">
              <w:t xml:space="preserve">805 of the </w:t>
            </w:r>
            <w:r w:rsidRPr="00777637">
              <w:rPr>
                <w:i/>
              </w:rPr>
              <w:t>Income Tax Assessment Act 1997</w:t>
            </w:r>
            <w:r w:rsidRPr="00777637">
              <w:t>; or</w:t>
            </w:r>
          </w:p>
          <w:p w:rsidR="00515687" w:rsidRPr="00777637" w:rsidRDefault="00515687" w:rsidP="00515687">
            <w:pPr>
              <w:pStyle w:val="Tablea"/>
            </w:pPr>
            <w:r w:rsidRPr="00777637">
              <w:t>(da) section</w:t>
            </w:r>
            <w:r w:rsidR="00DA1913" w:rsidRPr="00777637">
              <w:t> </w:t>
            </w:r>
            <w:r w:rsidRPr="00777637">
              <w:t>840</w:t>
            </w:r>
            <w:r w:rsidR="00777637">
              <w:noBreakHyphen/>
            </w:r>
            <w:r w:rsidRPr="00777637">
              <w:t xml:space="preserve">905 of the </w:t>
            </w:r>
            <w:r w:rsidRPr="00777637">
              <w:rPr>
                <w:i/>
              </w:rPr>
              <w:t>Income Tax Assessment Act 1997</w:t>
            </w:r>
            <w:r w:rsidRPr="00777637">
              <w:t>; or</w:t>
            </w:r>
          </w:p>
          <w:p w:rsidR="000B6D56" w:rsidRPr="00777637" w:rsidRDefault="000B6D56" w:rsidP="00EC00F6">
            <w:pPr>
              <w:pStyle w:val="Tablea"/>
            </w:pPr>
            <w:r w:rsidRPr="00777637">
              <w:t>(e) section</w:t>
            </w:r>
            <w:r w:rsidR="00DA1913" w:rsidRPr="00777637">
              <w:t> </w:t>
            </w:r>
            <w:r w:rsidRPr="00777637">
              <w:t>840</w:t>
            </w:r>
            <w:r w:rsidR="00777637">
              <w:noBreakHyphen/>
            </w:r>
            <w:r w:rsidRPr="00777637">
              <w:t xml:space="preserve">805 of the </w:t>
            </w:r>
            <w:r w:rsidRPr="00777637">
              <w:rPr>
                <w:i/>
              </w:rPr>
              <w:t>Income Tax (Transitional Provisions) Act 1997</w:t>
            </w:r>
          </w:p>
        </w:tc>
      </w:tr>
    </w:tbl>
    <w:p w:rsidR="00EF2BF5" w:rsidRPr="00777637" w:rsidRDefault="00EF2BF5" w:rsidP="009067E7">
      <w:pPr>
        <w:pStyle w:val="ActHead5"/>
      </w:pPr>
      <w:bookmarkStart w:id="525" w:name="_Toc69307583"/>
      <w:r w:rsidRPr="00777637">
        <w:rPr>
          <w:rStyle w:val="CharSectno"/>
        </w:rPr>
        <w:t>340</w:t>
      </w:r>
      <w:r w:rsidR="00777637">
        <w:rPr>
          <w:rStyle w:val="CharSectno"/>
        </w:rPr>
        <w:noBreakHyphen/>
      </w:r>
      <w:r w:rsidRPr="00777637">
        <w:rPr>
          <w:rStyle w:val="CharSectno"/>
        </w:rPr>
        <w:t>15</w:t>
      </w:r>
      <w:r w:rsidRPr="00777637">
        <w:t xml:space="preserve">  Commissioner may take action to give effect to a release decision</w:t>
      </w:r>
      <w:bookmarkEnd w:id="525"/>
    </w:p>
    <w:p w:rsidR="00EF2BF5" w:rsidRPr="00777637" w:rsidRDefault="00EF2BF5" w:rsidP="009067E7">
      <w:pPr>
        <w:pStyle w:val="subsection"/>
        <w:keepNext/>
        <w:keepLines/>
      </w:pPr>
      <w:r w:rsidRPr="00777637">
        <w:tab/>
        <w:t>(1)</w:t>
      </w:r>
      <w:r w:rsidRPr="00777637">
        <w:tab/>
        <w:t>If the Commissioner decides to release you from a liability to which section</w:t>
      </w:r>
      <w:r w:rsidR="00DA1913" w:rsidRPr="00777637">
        <w:t> </w:t>
      </w:r>
      <w:r w:rsidRPr="00777637">
        <w:t>340</w:t>
      </w:r>
      <w:r w:rsidR="00777637">
        <w:noBreakHyphen/>
      </w:r>
      <w:r w:rsidRPr="00777637">
        <w:t>10 applies, the Commissioner may take such action as is necessary to give effect to the decision.</w:t>
      </w:r>
    </w:p>
    <w:p w:rsidR="00EF2BF5" w:rsidRPr="00777637" w:rsidRDefault="00EF2BF5" w:rsidP="002624BB">
      <w:pPr>
        <w:pStyle w:val="subsection"/>
      </w:pPr>
      <w:r w:rsidRPr="00777637">
        <w:tab/>
        <w:t>(2)</w:t>
      </w:r>
      <w:r w:rsidRPr="00777637">
        <w:tab/>
        <w:t xml:space="preserve">Without limiting </w:t>
      </w:r>
      <w:r w:rsidR="00DA1913" w:rsidRPr="00777637">
        <w:t>subsection (</w:t>
      </w:r>
      <w:r w:rsidRPr="00777637">
        <w:t>1), the Commissioner may amend an assessment within the meaning of the following provisions:</w:t>
      </w:r>
    </w:p>
    <w:p w:rsidR="00EF2BF5" w:rsidRPr="00777637" w:rsidRDefault="00EF2BF5" w:rsidP="00EF2BF5">
      <w:pPr>
        <w:pStyle w:val="paragraph"/>
      </w:pPr>
      <w:r w:rsidRPr="00777637">
        <w:tab/>
        <w:t>(a)</w:t>
      </w:r>
      <w:r w:rsidRPr="00777637">
        <w:tab/>
        <w:t>subsection</w:t>
      </w:r>
      <w:r w:rsidR="00DA1913" w:rsidRPr="00777637">
        <w:t> </w:t>
      </w:r>
      <w:r w:rsidRPr="00777637">
        <w:t xml:space="preserve">6(1) of the </w:t>
      </w:r>
      <w:r w:rsidRPr="00777637">
        <w:rPr>
          <w:i/>
        </w:rPr>
        <w:t>Income Tax Assessment Act 1936</w:t>
      </w:r>
      <w:r w:rsidRPr="00777637">
        <w:t>;</w:t>
      </w:r>
    </w:p>
    <w:p w:rsidR="00EF2BF5" w:rsidRPr="00777637" w:rsidRDefault="00EF2BF5" w:rsidP="00EF2BF5">
      <w:pPr>
        <w:pStyle w:val="paragraph"/>
      </w:pPr>
      <w:r w:rsidRPr="00777637">
        <w:lastRenderedPageBreak/>
        <w:tab/>
        <w:t>(b)</w:t>
      </w:r>
      <w:r w:rsidRPr="00777637">
        <w:tab/>
        <w:t>subsection</w:t>
      </w:r>
      <w:r w:rsidR="00DA1913" w:rsidRPr="00777637">
        <w:t> </w:t>
      </w:r>
      <w:r w:rsidRPr="00777637">
        <w:t xml:space="preserve">136(1) of the </w:t>
      </w:r>
      <w:r w:rsidRPr="00777637">
        <w:rPr>
          <w:i/>
        </w:rPr>
        <w:t>Fringe Benefits Tax Assessment Act 1986</w:t>
      </w:r>
      <w:r w:rsidRPr="00777637">
        <w:t>;</w:t>
      </w:r>
    </w:p>
    <w:p w:rsidR="00EF2BF5" w:rsidRPr="00777637" w:rsidRDefault="00EF2BF5" w:rsidP="006B2802">
      <w:pPr>
        <w:pStyle w:val="subsection2"/>
      </w:pPr>
      <w:r w:rsidRPr="00777637">
        <w:t>by making such alterations or additions to the assessment as the Commissioner thinks necessary.</w:t>
      </w:r>
    </w:p>
    <w:p w:rsidR="00EF2BF5" w:rsidRPr="00777637" w:rsidRDefault="00EF2BF5" w:rsidP="002624BB">
      <w:pPr>
        <w:pStyle w:val="subsection"/>
      </w:pPr>
      <w:r w:rsidRPr="00777637">
        <w:tab/>
        <w:t>(3)</w:t>
      </w:r>
      <w:r w:rsidRPr="00777637">
        <w:tab/>
      </w:r>
      <w:r w:rsidR="00DA1913" w:rsidRPr="00777637">
        <w:t>Subsection (</w:t>
      </w:r>
      <w:r w:rsidRPr="00777637">
        <w:t xml:space="preserve">2) does not limit the power of the Commissioner to amend the assessment in accordance with any other provision of the </w:t>
      </w:r>
      <w:r w:rsidRPr="00777637">
        <w:rPr>
          <w:i/>
        </w:rPr>
        <w:t>Income Tax Assessment Act 1936</w:t>
      </w:r>
      <w:r w:rsidRPr="00777637">
        <w:t xml:space="preserve"> or the </w:t>
      </w:r>
      <w:r w:rsidRPr="00777637">
        <w:rPr>
          <w:i/>
        </w:rPr>
        <w:t>Fringe Benefits Tax Assessment Act 1986</w:t>
      </w:r>
      <w:r w:rsidRPr="00777637">
        <w:t>.</w:t>
      </w:r>
    </w:p>
    <w:p w:rsidR="00EF2BF5" w:rsidRPr="00777637" w:rsidRDefault="00EF2BF5" w:rsidP="00EF2BF5">
      <w:pPr>
        <w:pStyle w:val="ActHead5"/>
      </w:pPr>
      <w:bookmarkStart w:id="526" w:name="_Toc69307584"/>
      <w:r w:rsidRPr="00777637">
        <w:rPr>
          <w:rStyle w:val="CharSectno"/>
        </w:rPr>
        <w:t>340</w:t>
      </w:r>
      <w:r w:rsidR="00777637">
        <w:rPr>
          <w:rStyle w:val="CharSectno"/>
        </w:rPr>
        <w:noBreakHyphen/>
      </w:r>
      <w:r w:rsidRPr="00777637">
        <w:rPr>
          <w:rStyle w:val="CharSectno"/>
        </w:rPr>
        <w:t>20</w:t>
      </w:r>
      <w:r w:rsidRPr="00777637">
        <w:t xml:space="preserve">  Extinguishing your liability to pay a fringe benefits tax instalment if you are released</w:t>
      </w:r>
      <w:bookmarkEnd w:id="526"/>
    </w:p>
    <w:p w:rsidR="00EF2BF5" w:rsidRPr="00777637" w:rsidRDefault="00EF2BF5" w:rsidP="002624BB">
      <w:pPr>
        <w:pStyle w:val="subsection"/>
      </w:pPr>
      <w:r w:rsidRPr="00777637">
        <w:tab/>
        <w:t>(1)</w:t>
      </w:r>
      <w:r w:rsidRPr="00777637">
        <w:tab/>
        <w:t>This section applies if the Commissioner releases you from a liability to pay an instalment of fringe benefits tax.</w:t>
      </w:r>
    </w:p>
    <w:p w:rsidR="00EF2BF5" w:rsidRPr="00777637" w:rsidRDefault="00EF2BF5" w:rsidP="002624BB">
      <w:pPr>
        <w:pStyle w:val="subsection"/>
      </w:pPr>
      <w:r w:rsidRPr="00777637">
        <w:tab/>
        <w:t>(2)</w:t>
      </w:r>
      <w:r w:rsidRPr="00777637">
        <w:tab/>
        <w:t>If your liability to pay the instalment is released in whole, you are taken, for the purposes of Division</w:t>
      </w:r>
      <w:r w:rsidR="00DA1913" w:rsidRPr="00777637">
        <w:t> </w:t>
      </w:r>
      <w:r w:rsidRPr="00777637">
        <w:t>2 of Part</w:t>
      </w:r>
      <w:r w:rsidR="00830045" w:rsidRPr="00777637">
        <w:t> </w:t>
      </w:r>
      <w:r w:rsidRPr="00777637">
        <w:t xml:space="preserve">VII of the </w:t>
      </w:r>
      <w:r w:rsidRPr="00777637">
        <w:rPr>
          <w:i/>
        </w:rPr>
        <w:t>Fringe Benefits Tax Assessment Act 1986</w:t>
      </w:r>
      <w:r w:rsidRPr="00777637">
        <w:t>, not to be liable to pay the instalment.</w:t>
      </w:r>
    </w:p>
    <w:p w:rsidR="00EF2BF5" w:rsidRPr="00777637" w:rsidRDefault="00EF2BF5" w:rsidP="00EF2BF5">
      <w:pPr>
        <w:pStyle w:val="notetext"/>
      </w:pPr>
      <w:r w:rsidRPr="00777637">
        <w:t>Note:</w:t>
      </w:r>
      <w:r w:rsidRPr="00777637">
        <w:tab/>
        <w:t>This means that for the purposes of section</w:t>
      </w:r>
      <w:r w:rsidR="00DA1913" w:rsidRPr="00777637">
        <w:t> </w:t>
      </w:r>
      <w:r w:rsidRPr="00777637">
        <w:t>105 of that Act you are not entitled to a credit for the instalment.</w:t>
      </w:r>
    </w:p>
    <w:p w:rsidR="00EF2BF5" w:rsidRPr="00777637" w:rsidRDefault="00EF2BF5" w:rsidP="002624BB">
      <w:pPr>
        <w:pStyle w:val="subsection"/>
      </w:pPr>
      <w:r w:rsidRPr="00777637">
        <w:tab/>
        <w:t>(3)</w:t>
      </w:r>
      <w:r w:rsidRPr="00777637">
        <w:tab/>
        <w:t>If your liability to pay the instalment is released in part, you are taken, for the purposes of Division</w:t>
      </w:r>
      <w:r w:rsidR="00DA1913" w:rsidRPr="00777637">
        <w:t> </w:t>
      </w:r>
      <w:r w:rsidRPr="00777637">
        <w:t>2 of Part</w:t>
      </w:r>
      <w:r w:rsidR="00830045" w:rsidRPr="00777637">
        <w:t> </w:t>
      </w:r>
      <w:r w:rsidRPr="00777637">
        <w:t xml:space="preserve">VII of the </w:t>
      </w:r>
      <w:r w:rsidRPr="00777637">
        <w:rPr>
          <w:i/>
        </w:rPr>
        <w:t>Fringe Benefits Tax Assessment Act 1986</w:t>
      </w:r>
      <w:r w:rsidRPr="00777637">
        <w:t>, to be liable to pay the instalment to the extent to which your liability has not been released.</w:t>
      </w:r>
    </w:p>
    <w:p w:rsidR="00EF2BF5" w:rsidRPr="00777637" w:rsidRDefault="00EF2BF5" w:rsidP="00EF2BF5">
      <w:pPr>
        <w:pStyle w:val="notetext"/>
      </w:pPr>
      <w:r w:rsidRPr="00777637">
        <w:t>Note:</w:t>
      </w:r>
      <w:r w:rsidRPr="00777637">
        <w:tab/>
        <w:t>This means that for the purposes of section</w:t>
      </w:r>
      <w:r w:rsidR="00DA1913" w:rsidRPr="00777637">
        <w:t> </w:t>
      </w:r>
      <w:r w:rsidRPr="00777637">
        <w:t>105 of that Act you are entitled to a credit for the instalment to the extent to which your liability to pay the instalment has not been released.</w:t>
      </w:r>
    </w:p>
    <w:p w:rsidR="00EF2BF5" w:rsidRPr="00777637" w:rsidRDefault="00EF2BF5" w:rsidP="00EF2BF5">
      <w:pPr>
        <w:pStyle w:val="ActHead5"/>
      </w:pPr>
      <w:bookmarkStart w:id="527" w:name="_Toc69307585"/>
      <w:r w:rsidRPr="00777637">
        <w:rPr>
          <w:rStyle w:val="CharSectno"/>
        </w:rPr>
        <w:t>340</w:t>
      </w:r>
      <w:r w:rsidR="00777637">
        <w:rPr>
          <w:rStyle w:val="CharSectno"/>
        </w:rPr>
        <w:noBreakHyphen/>
      </w:r>
      <w:r w:rsidRPr="00777637">
        <w:rPr>
          <w:rStyle w:val="CharSectno"/>
        </w:rPr>
        <w:t>25</w:t>
      </w:r>
      <w:r w:rsidRPr="00777637">
        <w:t xml:space="preserve">  Extinguishing your liability to pay a PAYG instalment if you are released</w:t>
      </w:r>
      <w:bookmarkEnd w:id="527"/>
    </w:p>
    <w:p w:rsidR="00EF2BF5" w:rsidRPr="00777637" w:rsidRDefault="00EF2BF5" w:rsidP="002624BB">
      <w:pPr>
        <w:pStyle w:val="subsection"/>
      </w:pPr>
      <w:r w:rsidRPr="00777637">
        <w:tab/>
        <w:t>(1)</w:t>
      </w:r>
      <w:r w:rsidRPr="00777637">
        <w:tab/>
        <w:t xml:space="preserve">This section applies if the Commissioner releases you from a liability to pay a </w:t>
      </w:r>
      <w:r w:rsidR="00777637" w:rsidRPr="00777637">
        <w:rPr>
          <w:position w:val="6"/>
          <w:sz w:val="16"/>
        </w:rPr>
        <w:t>*</w:t>
      </w:r>
      <w:r w:rsidRPr="00777637">
        <w:t>PAYG instalment.</w:t>
      </w:r>
    </w:p>
    <w:p w:rsidR="00EF2BF5" w:rsidRPr="00777637" w:rsidRDefault="00EF2BF5" w:rsidP="002624BB">
      <w:pPr>
        <w:pStyle w:val="subsection"/>
      </w:pPr>
      <w:r w:rsidRPr="00777637">
        <w:lastRenderedPageBreak/>
        <w:tab/>
        <w:t>(2)</w:t>
      </w:r>
      <w:r w:rsidRPr="00777637">
        <w:tab/>
        <w:t>If your liability to pay the instalment is released in whole, you are taken, for the purposes of Division</w:t>
      </w:r>
      <w:r w:rsidR="00DA1913" w:rsidRPr="00777637">
        <w:t> </w:t>
      </w:r>
      <w:r w:rsidRPr="00777637">
        <w:t>45 of Part</w:t>
      </w:r>
      <w:r w:rsidR="00DA1913" w:rsidRPr="00777637">
        <w:t> </w:t>
      </w:r>
      <w:r w:rsidRPr="00777637">
        <w:t>2</w:t>
      </w:r>
      <w:r w:rsidR="00777637">
        <w:noBreakHyphen/>
      </w:r>
      <w:r w:rsidRPr="00777637">
        <w:t>10, not to be liable to pay the instalment.</w:t>
      </w:r>
    </w:p>
    <w:p w:rsidR="00EF2BF5" w:rsidRPr="00777637" w:rsidRDefault="00EF2BF5" w:rsidP="00EF2BF5">
      <w:pPr>
        <w:pStyle w:val="notetext"/>
      </w:pPr>
      <w:r w:rsidRPr="00777637">
        <w:t>Note:</w:t>
      </w:r>
      <w:r w:rsidRPr="00777637">
        <w:tab/>
        <w:t>This means that for the purposes of section</w:t>
      </w:r>
      <w:r w:rsidR="00DA1913" w:rsidRPr="00777637">
        <w:t> </w:t>
      </w:r>
      <w:r w:rsidRPr="00777637">
        <w:t>45</w:t>
      </w:r>
      <w:r w:rsidR="00777637">
        <w:noBreakHyphen/>
      </w:r>
      <w:r w:rsidRPr="00777637">
        <w:t>30 you are not entitled to a credit for the instalment.</w:t>
      </w:r>
    </w:p>
    <w:p w:rsidR="00EF2BF5" w:rsidRPr="00777637" w:rsidRDefault="00EF2BF5" w:rsidP="002624BB">
      <w:pPr>
        <w:pStyle w:val="subsection"/>
      </w:pPr>
      <w:r w:rsidRPr="00777637">
        <w:tab/>
        <w:t>(3)</w:t>
      </w:r>
      <w:r w:rsidRPr="00777637">
        <w:tab/>
        <w:t>If your liability to pay the instalment is released in part, you are taken, for the purposes of Division</w:t>
      </w:r>
      <w:r w:rsidR="00DA1913" w:rsidRPr="00777637">
        <w:t> </w:t>
      </w:r>
      <w:r w:rsidRPr="00777637">
        <w:t>45 of Part</w:t>
      </w:r>
      <w:r w:rsidR="00DA1913" w:rsidRPr="00777637">
        <w:t> </w:t>
      </w:r>
      <w:r w:rsidRPr="00777637">
        <w:t>2</w:t>
      </w:r>
      <w:r w:rsidR="00777637">
        <w:noBreakHyphen/>
      </w:r>
      <w:r w:rsidRPr="00777637">
        <w:t>10, to be liable to pay the instalment to the extent to which your liability has not been released.</w:t>
      </w:r>
    </w:p>
    <w:p w:rsidR="00EF2BF5" w:rsidRPr="00777637" w:rsidRDefault="00EF2BF5" w:rsidP="00EF2BF5">
      <w:pPr>
        <w:pStyle w:val="notetext"/>
      </w:pPr>
      <w:r w:rsidRPr="00777637">
        <w:t>Note:</w:t>
      </w:r>
      <w:r w:rsidRPr="00777637">
        <w:tab/>
        <w:t>This means that for the purposes of section</w:t>
      </w:r>
      <w:r w:rsidR="00DA1913" w:rsidRPr="00777637">
        <w:t> </w:t>
      </w:r>
      <w:r w:rsidRPr="00777637">
        <w:t>45</w:t>
      </w:r>
      <w:r w:rsidR="00777637">
        <w:noBreakHyphen/>
      </w:r>
      <w:r w:rsidRPr="00777637">
        <w:t>30 you are entitled to a credit for the instalment to the extent to which your liability to pay the instalment has not been released.</w:t>
      </w:r>
    </w:p>
    <w:p w:rsidR="004E66A2" w:rsidRPr="00777637" w:rsidRDefault="004E66A2" w:rsidP="00701438">
      <w:pPr>
        <w:pStyle w:val="ActHead4"/>
        <w:pageBreakBefore/>
        <w:spacing w:before="60"/>
        <w:rPr>
          <w:rStyle w:val="ActHead4Char"/>
        </w:rPr>
      </w:pPr>
      <w:bookmarkStart w:id="528" w:name="_Toc69307586"/>
      <w:r w:rsidRPr="00777637">
        <w:rPr>
          <w:rStyle w:val="CharSubdNo"/>
        </w:rPr>
        <w:lastRenderedPageBreak/>
        <w:t>Division</w:t>
      </w:r>
      <w:r w:rsidR="00DA1913" w:rsidRPr="00777637">
        <w:rPr>
          <w:rStyle w:val="CharSubdNo"/>
        </w:rPr>
        <w:t> </w:t>
      </w:r>
      <w:r w:rsidRPr="00777637">
        <w:rPr>
          <w:rStyle w:val="CharSubdNo"/>
        </w:rPr>
        <w:t>342</w:t>
      </w:r>
      <w:r w:rsidRPr="00777637">
        <w:rPr>
          <w:rStyle w:val="ActHead4Char"/>
        </w:rPr>
        <w:t>—</w:t>
      </w:r>
      <w:r w:rsidRPr="00777637">
        <w:rPr>
          <w:rStyle w:val="CharSubdText"/>
        </w:rPr>
        <w:t>Commissioner’s power relating to proceeds of crime proceedings</w:t>
      </w:r>
      <w:bookmarkEnd w:id="528"/>
    </w:p>
    <w:p w:rsidR="004E66A2" w:rsidRPr="00777637" w:rsidRDefault="004E66A2" w:rsidP="004E66A2">
      <w:pPr>
        <w:pStyle w:val="TofSectsHeading"/>
      </w:pPr>
      <w:r w:rsidRPr="00777637">
        <w:t>Table of Subdivisions</w:t>
      </w:r>
    </w:p>
    <w:p w:rsidR="004E66A2" w:rsidRPr="00777637" w:rsidRDefault="004E66A2" w:rsidP="004E66A2">
      <w:pPr>
        <w:pStyle w:val="TofSectsSubdiv"/>
      </w:pPr>
      <w:r w:rsidRPr="00777637">
        <w:tab/>
        <w:t>Guide to Division</w:t>
      </w:r>
      <w:r w:rsidR="00DA1913" w:rsidRPr="00777637">
        <w:t> </w:t>
      </w:r>
      <w:r w:rsidRPr="00777637">
        <w:t>342</w:t>
      </w:r>
    </w:p>
    <w:p w:rsidR="004E66A2" w:rsidRPr="00777637" w:rsidRDefault="004E66A2" w:rsidP="004E66A2">
      <w:pPr>
        <w:pStyle w:val="TofSectsSubdiv"/>
      </w:pPr>
      <w:r w:rsidRPr="00777637">
        <w:t>342</w:t>
      </w:r>
      <w:r w:rsidR="00777637">
        <w:noBreakHyphen/>
      </w:r>
      <w:r w:rsidRPr="00777637">
        <w:t>A</w:t>
      </w:r>
      <w:r w:rsidRPr="00777637">
        <w:tab/>
        <w:t>Power to waive right to payment of tax</w:t>
      </w:r>
      <w:r w:rsidR="00777637">
        <w:noBreakHyphen/>
      </w:r>
      <w:r w:rsidRPr="00777637">
        <w:t>related liabilities</w:t>
      </w:r>
    </w:p>
    <w:p w:rsidR="004E66A2" w:rsidRPr="00777637" w:rsidRDefault="004E66A2" w:rsidP="005F3B8E">
      <w:pPr>
        <w:pStyle w:val="ActHead4"/>
      </w:pPr>
      <w:bookmarkStart w:id="529" w:name="_Toc69307587"/>
      <w:r w:rsidRPr="00777637">
        <w:t>Guide to Division</w:t>
      </w:r>
      <w:r w:rsidR="00DA1913" w:rsidRPr="00777637">
        <w:t> </w:t>
      </w:r>
      <w:r w:rsidRPr="00777637">
        <w:t>342</w:t>
      </w:r>
      <w:bookmarkEnd w:id="529"/>
    </w:p>
    <w:p w:rsidR="004E66A2" w:rsidRPr="00777637" w:rsidRDefault="004E66A2" w:rsidP="004E66A2">
      <w:pPr>
        <w:pStyle w:val="ActHead5"/>
      </w:pPr>
      <w:bookmarkStart w:id="530" w:name="_Toc69307588"/>
      <w:r w:rsidRPr="00777637">
        <w:rPr>
          <w:rStyle w:val="CharSectno"/>
        </w:rPr>
        <w:t>342</w:t>
      </w:r>
      <w:r w:rsidR="00777637">
        <w:rPr>
          <w:rStyle w:val="CharSectno"/>
        </w:rPr>
        <w:noBreakHyphen/>
      </w:r>
      <w:r w:rsidRPr="00777637">
        <w:rPr>
          <w:rStyle w:val="CharSectno"/>
        </w:rPr>
        <w:t>1</w:t>
      </w:r>
      <w:r w:rsidRPr="00777637">
        <w:t xml:space="preserve">  What this Division is about</w:t>
      </w:r>
      <w:bookmarkEnd w:id="530"/>
    </w:p>
    <w:p w:rsidR="004E66A2" w:rsidRPr="00777637" w:rsidRDefault="004E66A2" w:rsidP="004E66A2">
      <w:pPr>
        <w:pStyle w:val="BoxText"/>
      </w:pPr>
      <w:r w:rsidRPr="00777637">
        <w:t xml:space="preserve">To facilitate the starting, conduct and ending of proceedings under the </w:t>
      </w:r>
      <w:r w:rsidRPr="00777637">
        <w:rPr>
          <w:i/>
        </w:rPr>
        <w:t>Proceeds of Crime Act 2002</w:t>
      </w:r>
      <w:r w:rsidRPr="00777637">
        <w:t>, the Commissioner may waive the right to payment of certain tax</w:t>
      </w:r>
      <w:r w:rsidR="00777637">
        <w:noBreakHyphen/>
      </w:r>
      <w:r w:rsidRPr="00777637">
        <w:t>related liabilities.</w:t>
      </w:r>
    </w:p>
    <w:p w:rsidR="004E66A2" w:rsidRPr="00777637" w:rsidRDefault="004E66A2" w:rsidP="004E66A2">
      <w:pPr>
        <w:pStyle w:val="ActHead4"/>
      </w:pPr>
      <w:bookmarkStart w:id="531" w:name="_Toc69307589"/>
      <w:r w:rsidRPr="00777637">
        <w:rPr>
          <w:rStyle w:val="CharSubdNo"/>
        </w:rPr>
        <w:t>Subdivision</w:t>
      </w:r>
      <w:r w:rsidR="00DA1913" w:rsidRPr="00777637">
        <w:rPr>
          <w:rStyle w:val="CharSubdNo"/>
        </w:rPr>
        <w:t> </w:t>
      </w:r>
      <w:r w:rsidRPr="00777637">
        <w:rPr>
          <w:rStyle w:val="CharSubdNo"/>
        </w:rPr>
        <w:t>342</w:t>
      </w:r>
      <w:r w:rsidR="00777637">
        <w:rPr>
          <w:rStyle w:val="CharSubdNo"/>
        </w:rPr>
        <w:noBreakHyphen/>
      </w:r>
      <w:r w:rsidRPr="00777637">
        <w:rPr>
          <w:rStyle w:val="CharSubdNo"/>
        </w:rPr>
        <w:t>A</w:t>
      </w:r>
      <w:r w:rsidRPr="00777637">
        <w:t>—</w:t>
      </w:r>
      <w:r w:rsidRPr="00777637">
        <w:rPr>
          <w:rStyle w:val="CharSubdText"/>
        </w:rPr>
        <w:t>Power to waive right to payment of tax</w:t>
      </w:r>
      <w:r w:rsidR="00777637">
        <w:rPr>
          <w:rStyle w:val="CharSubdText"/>
        </w:rPr>
        <w:noBreakHyphen/>
      </w:r>
      <w:r w:rsidRPr="00777637">
        <w:rPr>
          <w:rStyle w:val="CharSubdText"/>
        </w:rPr>
        <w:t>related liabilities</w:t>
      </w:r>
      <w:bookmarkEnd w:id="531"/>
    </w:p>
    <w:p w:rsidR="004E66A2" w:rsidRPr="00777637" w:rsidRDefault="004E66A2" w:rsidP="004E66A2">
      <w:pPr>
        <w:pStyle w:val="TofSectsHeading"/>
      </w:pPr>
      <w:r w:rsidRPr="00777637">
        <w:t>Table of sections</w:t>
      </w:r>
    </w:p>
    <w:p w:rsidR="004E66A2" w:rsidRPr="00777637" w:rsidRDefault="004E66A2" w:rsidP="004E66A2">
      <w:pPr>
        <w:pStyle w:val="TofSectsSection"/>
      </w:pPr>
      <w:r w:rsidRPr="00777637">
        <w:t>342</w:t>
      </w:r>
      <w:r w:rsidR="00777637">
        <w:noBreakHyphen/>
      </w:r>
      <w:r w:rsidRPr="00777637">
        <w:t>5</w:t>
      </w:r>
      <w:r w:rsidRPr="00777637">
        <w:tab/>
        <w:t>Object of this Subdivision</w:t>
      </w:r>
    </w:p>
    <w:p w:rsidR="004E66A2" w:rsidRPr="00777637" w:rsidRDefault="004E66A2" w:rsidP="004E66A2">
      <w:pPr>
        <w:pStyle w:val="TofSectsSection"/>
      </w:pPr>
      <w:r w:rsidRPr="00777637">
        <w:t>342</w:t>
      </w:r>
      <w:r w:rsidR="00777637">
        <w:noBreakHyphen/>
      </w:r>
      <w:r w:rsidRPr="00777637">
        <w:t>10</w:t>
      </w:r>
      <w:r w:rsidRPr="00777637">
        <w:tab/>
        <w:t>Power to waive right to payment of tax</w:t>
      </w:r>
      <w:r w:rsidR="00777637">
        <w:noBreakHyphen/>
      </w:r>
      <w:r w:rsidRPr="00777637">
        <w:t>related liability</w:t>
      </w:r>
    </w:p>
    <w:p w:rsidR="004E66A2" w:rsidRPr="00777637" w:rsidRDefault="004E66A2" w:rsidP="004E66A2">
      <w:pPr>
        <w:pStyle w:val="ActHead5"/>
      </w:pPr>
      <w:bookmarkStart w:id="532" w:name="_Toc69307590"/>
      <w:r w:rsidRPr="00777637">
        <w:rPr>
          <w:rStyle w:val="CharSectno"/>
        </w:rPr>
        <w:t>342</w:t>
      </w:r>
      <w:r w:rsidR="00777637">
        <w:rPr>
          <w:rStyle w:val="CharSectno"/>
        </w:rPr>
        <w:noBreakHyphen/>
      </w:r>
      <w:r w:rsidRPr="00777637">
        <w:rPr>
          <w:rStyle w:val="CharSectno"/>
        </w:rPr>
        <w:t>5</w:t>
      </w:r>
      <w:r w:rsidRPr="00777637">
        <w:t xml:space="preserve">  Object of this Subdivision</w:t>
      </w:r>
      <w:bookmarkEnd w:id="532"/>
    </w:p>
    <w:p w:rsidR="004E66A2" w:rsidRPr="00777637" w:rsidRDefault="004E66A2" w:rsidP="004E66A2">
      <w:pPr>
        <w:pStyle w:val="subsection"/>
      </w:pPr>
      <w:r w:rsidRPr="00777637">
        <w:tab/>
      </w:r>
      <w:r w:rsidRPr="00777637">
        <w:tab/>
        <w:t xml:space="preserve">The object of this Subdivision is to facilitate the starting, conduct and ending of proceedings under the </w:t>
      </w:r>
      <w:r w:rsidRPr="00777637">
        <w:rPr>
          <w:i/>
        </w:rPr>
        <w:t>Proceeds of Crime Act 2002</w:t>
      </w:r>
      <w:r w:rsidRPr="00777637">
        <w:t xml:space="preserve"> by allowing the Commissioner to waive the right to payment of certain liabilities to the Commonwealth arising under </w:t>
      </w:r>
      <w:r w:rsidR="00777637" w:rsidRPr="00777637">
        <w:rPr>
          <w:position w:val="6"/>
          <w:sz w:val="16"/>
        </w:rPr>
        <w:t>*</w:t>
      </w:r>
      <w:r w:rsidRPr="00777637">
        <w:t>taxation laws.</w:t>
      </w:r>
    </w:p>
    <w:p w:rsidR="004E66A2" w:rsidRPr="00777637" w:rsidRDefault="004E66A2" w:rsidP="004E66A2">
      <w:pPr>
        <w:pStyle w:val="notetext"/>
      </w:pPr>
      <w:r w:rsidRPr="00777637">
        <w:t>Note:</w:t>
      </w:r>
      <w:r w:rsidRPr="00777637">
        <w:tab/>
        <w:t xml:space="preserve">The Commissioner may also exercise other powers so as to facilitate the starting, conduct and ending of proceedings under the </w:t>
      </w:r>
      <w:r w:rsidRPr="00777637">
        <w:rPr>
          <w:i/>
        </w:rPr>
        <w:t>Proceeds of Crime Act 2002</w:t>
      </w:r>
      <w:r w:rsidRPr="00777637">
        <w:t>. Examples of those other powers include:</w:t>
      </w:r>
    </w:p>
    <w:p w:rsidR="004E66A2" w:rsidRPr="00777637" w:rsidRDefault="004E66A2" w:rsidP="007305E7">
      <w:pPr>
        <w:pStyle w:val="notepara"/>
      </w:pPr>
      <w:r w:rsidRPr="00777637">
        <w:t>(a)</w:t>
      </w:r>
      <w:r w:rsidRPr="00777637">
        <w:tab/>
        <w:t>the power under section</w:t>
      </w:r>
      <w:r w:rsidR="00DA1913" w:rsidRPr="00777637">
        <w:t> </w:t>
      </w:r>
      <w:r w:rsidRPr="00777637">
        <w:t>255</w:t>
      </w:r>
      <w:r w:rsidR="00777637">
        <w:noBreakHyphen/>
      </w:r>
      <w:r w:rsidRPr="00777637">
        <w:t>10 to defer the time a tax</w:t>
      </w:r>
      <w:r w:rsidR="00777637">
        <w:noBreakHyphen/>
      </w:r>
      <w:r w:rsidRPr="00777637">
        <w:t>related liability is due and payable; and</w:t>
      </w:r>
    </w:p>
    <w:p w:rsidR="004E66A2" w:rsidRPr="00777637" w:rsidRDefault="004E66A2" w:rsidP="007305E7">
      <w:pPr>
        <w:pStyle w:val="notepara"/>
      </w:pPr>
      <w:r w:rsidRPr="00777637">
        <w:t>(b)</w:t>
      </w:r>
      <w:r w:rsidRPr="00777637">
        <w:tab/>
        <w:t>the power under section</w:t>
      </w:r>
      <w:r w:rsidR="00DA1913" w:rsidRPr="00777637">
        <w:t> </w:t>
      </w:r>
      <w:r w:rsidRPr="00777637">
        <w:t>8AAG to remit general interest charge.</w:t>
      </w:r>
    </w:p>
    <w:p w:rsidR="004E66A2" w:rsidRPr="00777637" w:rsidRDefault="004E66A2" w:rsidP="009067E7">
      <w:pPr>
        <w:pStyle w:val="ActHead5"/>
      </w:pPr>
      <w:bookmarkStart w:id="533" w:name="_Toc69307591"/>
      <w:r w:rsidRPr="00777637">
        <w:rPr>
          <w:rStyle w:val="CharSectno"/>
        </w:rPr>
        <w:lastRenderedPageBreak/>
        <w:t>342</w:t>
      </w:r>
      <w:r w:rsidR="00777637">
        <w:rPr>
          <w:rStyle w:val="CharSectno"/>
        </w:rPr>
        <w:noBreakHyphen/>
      </w:r>
      <w:r w:rsidRPr="00777637">
        <w:rPr>
          <w:rStyle w:val="CharSectno"/>
        </w:rPr>
        <w:t>10</w:t>
      </w:r>
      <w:r w:rsidRPr="00777637">
        <w:t xml:space="preserve">  Power to waive right to payment of tax</w:t>
      </w:r>
      <w:r w:rsidR="00777637">
        <w:noBreakHyphen/>
      </w:r>
      <w:r w:rsidRPr="00777637">
        <w:t>related liability</w:t>
      </w:r>
      <w:bookmarkEnd w:id="533"/>
    </w:p>
    <w:p w:rsidR="004E66A2" w:rsidRPr="00777637" w:rsidRDefault="004E66A2" w:rsidP="009067E7">
      <w:pPr>
        <w:pStyle w:val="subsection"/>
        <w:keepNext/>
        <w:keepLines/>
      </w:pPr>
      <w:r w:rsidRPr="00777637">
        <w:tab/>
        <w:t>(1)</w:t>
      </w:r>
      <w:r w:rsidRPr="00777637">
        <w:tab/>
        <w:t xml:space="preserve">The Commissioner may waive the Commonwealth’s right to payment of all or part of a </w:t>
      </w:r>
      <w:r w:rsidR="00777637" w:rsidRPr="00777637">
        <w:rPr>
          <w:position w:val="6"/>
          <w:sz w:val="16"/>
        </w:rPr>
        <w:t>*</w:t>
      </w:r>
      <w:r w:rsidRPr="00777637">
        <w:t>tax</w:t>
      </w:r>
      <w:r w:rsidR="00777637">
        <w:noBreakHyphen/>
      </w:r>
      <w:r w:rsidRPr="00777637">
        <w:t>related liability if the Commissioner is satisfied that:</w:t>
      </w:r>
    </w:p>
    <w:p w:rsidR="004E66A2" w:rsidRPr="00777637" w:rsidRDefault="004E66A2" w:rsidP="004E66A2">
      <w:pPr>
        <w:pStyle w:val="paragraph"/>
      </w:pPr>
      <w:r w:rsidRPr="00777637">
        <w:tab/>
        <w:t>(a)</w:t>
      </w:r>
      <w:r w:rsidRPr="00777637">
        <w:tab/>
        <w:t xml:space="preserve">the waiver will facilitate the starting, conduct or ending (by settlement or otherwise) of proceedings under the </w:t>
      </w:r>
      <w:r w:rsidRPr="00777637">
        <w:rPr>
          <w:i/>
        </w:rPr>
        <w:t>Proceeds of Crime Act 2002</w:t>
      </w:r>
      <w:r w:rsidRPr="00777637">
        <w:t>; and</w:t>
      </w:r>
    </w:p>
    <w:p w:rsidR="004E66A2" w:rsidRPr="00777637" w:rsidRDefault="004E66A2" w:rsidP="004E66A2">
      <w:pPr>
        <w:pStyle w:val="paragraph"/>
      </w:pPr>
      <w:r w:rsidRPr="00777637">
        <w:tab/>
        <w:t>(b)</w:t>
      </w:r>
      <w:r w:rsidRPr="00777637">
        <w:tab/>
        <w:t>the liability is connected with circumstances associated with the proceedings.</w:t>
      </w:r>
    </w:p>
    <w:p w:rsidR="004E66A2" w:rsidRPr="00777637" w:rsidRDefault="004E66A2" w:rsidP="004E66A2">
      <w:pPr>
        <w:pStyle w:val="notetext"/>
      </w:pPr>
      <w:r w:rsidRPr="00777637">
        <w:t>Note:</w:t>
      </w:r>
      <w:r w:rsidRPr="00777637">
        <w:tab/>
        <w:t>The Commissioner may waive the right to payment only after the liability has arisen, but may do so whether or not the liability is due and payable.</w:t>
      </w:r>
    </w:p>
    <w:p w:rsidR="004E66A2" w:rsidRPr="00777637" w:rsidRDefault="004E66A2" w:rsidP="004E66A2">
      <w:pPr>
        <w:pStyle w:val="notetext"/>
      </w:pPr>
      <w:r w:rsidRPr="00777637">
        <w:t>Example:</w:t>
      </w:r>
      <w:r w:rsidRPr="00777637">
        <w:tab/>
        <w:t>A liability is connected with circumstances associated with the proceedings if the liability arose because of activities constituting an offence to which the proceedings relate.</w:t>
      </w:r>
    </w:p>
    <w:p w:rsidR="004E66A2" w:rsidRPr="00777637" w:rsidRDefault="004E66A2" w:rsidP="004E66A2">
      <w:pPr>
        <w:pStyle w:val="subsection"/>
      </w:pPr>
      <w:r w:rsidRPr="00777637">
        <w:tab/>
        <w:t>(2)</w:t>
      </w:r>
      <w:r w:rsidRPr="00777637">
        <w:tab/>
        <w:t>In deciding whether to waive the right, the Commissioner must consider:</w:t>
      </w:r>
    </w:p>
    <w:p w:rsidR="004E66A2" w:rsidRPr="00777637" w:rsidRDefault="004E66A2" w:rsidP="004E66A2">
      <w:pPr>
        <w:pStyle w:val="paragraph"/>
      </w:pPr>
      <w:r w:rsidRPr="00777637">
        <w:tab/>
        <w:t>(a)</w:t>
      </w:r>
      <w:r w:rsidRPr="00777637">
        <w:tab/>
        <w:t>the amount the Commonwealth will forgo as a result of the waiver and the time the Commonwealth could reasonably be expected to receive that amount apart from the waiver; and</w:t>
      </w:r>
    </w:p>
    <w:p w:rsidR="004E66A2" w:rsidRPr="00777637" w:rsidRDefault="004E66A2" w:rsidP="004E66A2">
      <w:pPr>
        <w:pStyle w:val="paragraph"/>
      </w:pPr>
      <w:r w:rsidRPr="00777637">
        <w:tab/>
        <w:t>(b)</w:t>
      </w:r>
      <w:r w:rsidRPr="00777637">
        <w:tab/>
        <w:t>the amount the Commonwealth could reasonably be expected to receive as a result of the proceedings and the time the Commonwealth could reasonably be expected to receive that amount.</w:t>
      </w:r>
    </w:p>
    <w:p w:rsidR="004E66A2" w:rsidRPr="00777637" w:rsidRDefault="004E66A2" w:rsidP="004E66A2">
      <w:pPr>
        <w:pStyle w:val="subsection"/>
      </w:pPr>
      <w:r w:rsidRPr="00777637">
        <w:tab/>
        <w:t>(3)</w:t>
      </w:r>
      <w:r w:rsidRPr="00777637">
        <w:tab/>
      </w:r>
      <w:r w:rsidR="00DA1913" w:rsidRPr="00777637">
        <w:t>Subsection (</w:t>
      </w:r>
      <w:r w:rsidRPr="00777637">
        <w:t>2) does not limit the matters that the Commissioner may consider in making the decision.</w:t>
      </w:r>
    </w:p>
    <w:p w:rsidR="004E66A2" w:rsidRPr="00777637" w:rsidRDefault="004E66A2" w:rsidP="004E66A2">
      <w:pPr>
        <w:pStyle w:val="SubsectionHead"/>
      </w:pPr>
      <w:r w:rsidRPr="00777637">
        <w:t>Extended operation of this section</w:t>
      </w:r>
    </w:p>
    <w:p w:rsidR="004E66A2" w:rsidRPr="00777637" w:rsidRDefault="004E66A2" w:rsidP="004E66A2">
      <w:pPr>
        <w:pStyle w:val="subsection"/>
      </w:pPr>
      <w:r w:rsidRPr="00777637">
        <w:tab/>
        <w:t>(4)</w:t>
      </w:r>
      <w:r w:rsidRPr="00777637">
        <w:tab/>
        <w:t xml:space="preserve">This section (except this subsection) applies in relation to a pecuniary liability to the Commonwealth that arises directly under a </w:t>
      </w:r>
      <w:r w:rsidR="00777637" w:rsidRPr="00777637">
        <w:rPr>
          <w:position w:val="6"/>
          <w:sz w:val="16"/>
        </w:rPr>
        <w:t>*</w:t>
      </w:r>
      <w:r w:rsidRPr="00777637">
        <w:t xml:space="preserve">taxation law, but is not a </w:t>
      </w:r>
      <w:r w:rsidR="00777637" w:rsidRPr="00777637">
        <w:rPr>
          <w:position w:val="6"/>
          <w:sz w:val="16"/>
        </w:rPr>
        <w:t>*</w:t>
      </w:r>
      <w:r w:rsidRPr="00777637">
        <w:t>tax</w:t>
      </w:r>
      <w:r w:rsidR="00777637">
        <w:noBreakHyphen/>
      </w:r>
      <w:r w:rsidRPr="00777637">
        <w:t>related liability, in the same way as this section applies in relation to a tax</w:t>
      </w:r>
      <w:r w:rsidR="00777637">
        <w:noBreakHyphen/>
      </w:r>
      <w:r w:rsidRPr="00777637">
        <w:t>related liability.</w:t>
      </w:r>
    </w:p>
    <w:p w:rsidR="004E66A2" w:rsidRPr="00777637" w:rsidRDefault="004E66A2" w:rsidP="004E66A2">
      <w:pPr>
        <w:pStyle w:val="notetext"/>
      </w:pPr>
      <w:r w:rsidRPr="00777637">
        <w:lastRenderedPageBreak/>
        <w:t>Example:</w:t>
      </w:r>
      <w:r w:rsidRPr="00777637">
        <w:tab/>
        <w:t>This section applies to a civil penalty under Division</w:t>
      </w:r>
      <w:r w:rsidR="00DA1913" w:rsidRPr="00777637">
        <w:t> </w:t>
      </w:r>
      <w:r w:rsidRPr="00777637">
        <w:t>290 (which penalises certain conduct involving promotion of schemes) in the same way as this section applies to a tax</w:t>
      </w:r>
      <w:r w:rsidR="00777637">
        <w:noBreakHyphen/>
      </w:r>
      <w:r w:rsidRPr="00777637">
        <w:t>related liability.</w:t>
      </w:r>
    </w:p>
    <w:p w:rsidR="00A05214" w:rsidRPr="00777637" w:rsidRDefault="00A05214" w:rsidP="00352BC6">
      <w:pPr>
        <w:pStyle w:val="ActHead3"/>
        <w:pageBreakBefore/>
      </w:pPr>
      <w:bookmarkStart w:id="534" w:name="_Toc69307592"/>
      <w:r w:rsidRPr="00777637">
        <w:rPr>
          <w:rStyle w:val="CharDivNo"/>
        </w:rPr>
        <w:lastRenderedPageBreak/>
        <w:t>Part</w:t>
      </w:r>
      <w:r w:rsidR="00DA1913" w:rsidRPr="00777637">
        <w:rPr>
          <w:rStyle w:val="CharDivNo"/>
        </w:rPr>
        <w:t> </w:t>
      </w:r>
      <w:r w:rsidRPr="00777637">
        <w:rPr>
          <w:rStyle w:val="CharDivNo"/>
        </w:rPr>
        <w:t>4</w:t>
      </w:r>
      <w:r w:rsidR="00777637">
        <w:rPr>
          <w:rStyle w:val="CharDivNo"/>
        </w:rPr>
        <w:noBreakHyphen/>
      </w:r>
      <w:r w:rsidRPr="00777637">
        <w:rPr>
          <w:rStyle w:val="CharDivNo"/>
        </w:rPr>
        <w:t>90</w:t>
      </w:r>
      <w:r w:rsidRPr="00777637">
        <w:t>—</w:t>
      </w:r>
      <w:r w:rsidRPr="00777637">
        <w:rPr>
          <w:rStyle w:val="CharDivText"/>
        </w:rPr>
        <w:t>Evidence</w:t>
      </w:r>
      <w:bookmarkEnd w:id="534"/>
    </w:p>
    <w:p w:rsidR="00A05214" w:rsidRPr="00777637" w:rsidRDefault="00A05214" w:rsidP="00E57F04">
      <w:pPr>
        <w:pStyle w:val="ActHead4"/>
      </w:pPr>
      <w:bookmarkStart w:id="535" w:name="_Toc69307593"/>
      <w:r w:rsidRPr="00777637">
        <w:rPr>
          <w:rStyle w:val="CharSubdNo"/>
        </w:rPr>
        <w:t>Division</w:t>
      </w:r>
      <w:r w:rsidR="00DA1913" w:rsidRPr="00777637">
        <w:rPr>
          <w:rStyle w:val="CharSubdNo"/>
        </w:rPr>
        <w:t> </w:t>
      </w:r>
      <w:r w:rsidRPr="00777637">
        <w:rPr>
          <w:rStyle w:val="CharSubdNo"/>
        </w:rPr>
        <w:t>350</w:t>
      </w:r>
      <w:r w:rsidRPr="00777637">
        <w:t>—</w:t>
      </w:r>
      <w:r w:rsidRPr="00777637">
        <w:rPr>
          <w:rStyle w:val="CharSubdText"/>
        </w:rPr>
        <w:t>Evidence</w:t>
      </w:r>
      <w:bookmarkEnd w:id="535"/>
    </w:p>
    <w:p w:rsidR="00A05214" w:rsidRPr="00777637" w:rsidRDefault="00A05214" w:rsidP="00A05214">
      <w:pPr>
        <w:pStyle w:val="TofSectsHeading"/>
      </w:pPr>
      <w:r w:rsidRPr="00777637">
        <w:t>Table of Subdivisions</w:t>
      </w:r>
    </w:p>
    <w:p w:rsidR="00A05214" w:rsidRPr="00777637" w:rsidRDefault="00A05214" w:rsidP="00A05214">
      <w:pPr>
        <w:pStyle w:val="TofSectsSubdiv"/>
      </w:pPr>
      <w:r w:rsidRPr="00777637">
        <w:tab/>
        <w:t>Guide to Division</w:t>
      </w:r>
      <w:r w:rsidR="00DA1913" w:rsidRPr="00777637">
        <w:t> </w:t>
      </w:r>
      <w:r w:rsidRPr="00777637">
        <w:t>350</w:t>
      </w:r>
    </w:p>
    <w:p w:rsidR="00A05214" w:rsidRPr="00777637" w:rsidRDefault="00A05214" w:rsidP="00A05214">
      <w:pPr>
        <w:pStyle w:val="TofSectsSubdiv"/>
      </w:pPr>
      <w:r w:rsidRPr="00777637">
        <w:t>350</w:t>
      </w:r>
      <w:r w:rsidR="00777637">
        <w:noBreakHyphen/>
      </w:r>
      <w:r w:rsidRPr="00777637">
        <w:t>A</w:t>
      </w:r>
      <w:r w:rsidRPr="00777637">
        <w:tab/>
        <w:t>Evidence</w:t>
      </w:r>
    </w:p>
    <w:p w:rsidR="00A05214" w:rsidRPr="00777637" w:rsidRDefault="00A05214" w:rsidP="00A05214">
      <w:pPr>
        <w:pStyle w:val="ActHead4"/>
      </w:pPr>
      <w:bookmarkStart w:id="536" w:name="_Toc69307594"/>
      <w:r w:rsidRPr="00777637">
        <w:rPr>
          <w:rStyle w:val="CharSubdNo"/>
        </w:rPr>
        <w:t>Guide to Division</w:t>
      </w:r>
      <w:r w:rsidR="00DA1913" w:rsidRPr="00777637">
        <w:rPr>
          <w:rStyle w:val="CharSubdNo"/>
        </w:rPr>
        <w:t> </w:t>
      </w:r>
      <w:r w:rsidRPr="00777637">
        <w:rPr>
          <w:rStyle w:val="CharSubdNo"/>
        </w:rPr>
        <w:t>3</w:t>
      </w:r>
      <w:r w:rsidRPr="00777637">
        <w:rPr>
          <w:rStyle w:val="CharSubdText"/>
        </w:rPr>
        <w:t>5</w:t>
      </w:r>
      <w:r w:rsidRPr="00777637">
        <w:t>0</w:t>
      </w:r>
      <w:bookmarkEnd w:id="536"/>
    </w:p>
    <w:p w:rsidR="00A05214" w:rsidRPr="00777637" w:rsidRDefault="00A05214" w:rsidP="00A05214">
      <w:pPr>
        <w:pStyle w:val="ActHead5"/>
      </w:pPr>
      <w:bookmarkStart w:id="537" w:name="_Toc69307595"/>
      <w:r w:rsidRPr="00777637">
        <w:rPr>
          <w:rStyle w:val="CharSectno"/>
        </w:rPr>
        <w:t>350</w:t>
      </w:r>
      <w:r w:rsidR="00777637">
        <w:rPr>
          <w:rStyle w:val="CharSectno"/>
        </w:rPr>
        <w:noBreakHyphen/>
      </w:r>
      <w:r w:rsidRPr="00777637">
        <w:rPr>
          <w:rStyle w:val="CharSectno"/>
        </w:rPr>
        <w:t>1</w:t>
      </w:r>
      <w:r w:rsidRPr="00777637">
        <w:t xml:space="preserve">  What this Division is about</w:t>
      </w:r>
      <w:bookmarkEnd w:id="537"/>
    </w:p>
    <w:p w:rsidR="00A05214" w:rsidRPr="00777637" w:rsidRDefault="00A05214" w:rsidP="00A05214">
      <w:pPr>
        <w:pStyle w:val="BoxText"/>
      </w:pPr>
      <w:r w:rsidRPr="00777637">
        <w:t>The rules in this Division deal with the evidentiary effect of official tax documents for the purposes of taxation laws.</w:t>
      </w:r>
    </w:p>
    <w:p w:rsidR="00EE367A" w:rsidRPr="00777637" w:rsidRDefault="00EE367A" w:rsidP="00EE367A">
      <w:pPr>
        <w:pStyle w:val="SOText"/>
      </w:pPr>
      <w:r w:rsidRPr="00777637">
        <w:t>This Division also deals with procedural and evidentiary matters relating to proceedings to recover an amount of a tax</w:t>
      </w:r>
      <w:r w:rsidR="00777637">
        <w:noBreakHyphen/>
      </w:r>
      <w:r w:rsidRPr="00777637">
        <w:t>related liability.</w:t>
      </w:r>
    </w:p>
    <w:p w:rsidR="00A05214" w:rsidRPr="00777637" w:rsidRDefault="00A05214" w:rsidP="00A05214">
      <w:pPr>
        <w:pStyle w:val="ActHead4"/>
      </w:pPr>
      <w:bookmarkStart w:id="538" w:name="_Toc69307596"/>
      <w:r w:rsidRPr="00777637">
        <w:rPr>
          <w:rStyle w:val="CharSubdNo"/>
        </w:rPr>
        <w:t>Subdivision</w:t>
      </w:r>
      <w:r w:rsidR="00DA1913" w:rsidRPr="00777637">
        <w:rPr>
          <w:rStyle w:val="CharSubdNo"/>
        </w:rPr>
        <w:t> </w:t>
      </w:r>
      <w:r w:rsidRPr="00777637">
        <w:rPr>
          <w:rStyle w:val="CharSubdNo"/>
        </w:rPr>
        <w:t>350</w:t>
      </w:r>
      <w:r w:rsidR="00777637">
        <w:rPr>
          <w:rStyle w:val="CharSubdNo"/>
        </w:rPr>
        <w:noBreakHyphen/>
      </w:r>
      <w:r w:rsidRPr="00777637">
        <w:rPr>
          <w:rStyle w:val="CharSubdNo"/>
        </w:rPr>
        <w:t>A</w:t>
      </w:r>
      <w:r w:rsidRPr="00777637">
        <w:t>—</w:t>
      </w:r>
      <w:r w:rsidRPr="00777637">
        <w:rPr>
          <w:rStyle w:val="CharSubdText"/>
        </w:rPr>
        <w:t>Evidence</w:t>
      </w:r>
      <w:bookmarkEnd w:id="538"/>
    </w:p>
    <w:p w:rsidR="00A05214" w:rsidRPr="00777637" w:rsidRDefault="00A05214" w:rsidP="00A05214">
      <w:pPr>
        <w:pStyle w:val="TofSectsHeading"/>
      </w:pPr>
      <w:r w:rsidRPr="00777637">
        <w:t>Table of sections</w:t>
      </w:r>
    </w:p>
    <w:p w:rsidR="00A05214" w:rsidRPr="00777637" w:rsidRDefault="00A05214" w:rsidP="00A05214">
      <w:pPr>
        <w:pStyle w:val="TofSectsSection"/>
      </w:pPr>
      <w:r w:rsidRPr="00777637">
        <w:t>350</w:t>
      </w:r>
      <w:r w:rsidR="00777637">
        <w:noBreakHyphen/>
      </w:r>
      <w:r w:rsidRPr="00777637">
        <w:t>5</w:t>
      </w:r>
      <w:r w:rsidRPr="00777637">
        <w:tab/>
        <w:t>Application of Subdivision</w:t>
      </w:r>
    </w:p>
    <w:p w:rsidR="00A05214" w:rsidRPr="00777637" w:rsidRDefault="00A05214" w:rsidP="00A05214">
      <w:pPr>
        <w:pStyle w:val="TofSectsSection"/>
      </w:pPr>
      <w:r w:rsidRPr="00777637">
        <w:t>350</w:t>
      </w:r>
      <w:r w:rsidR="00777637">
        <w:noBreakHyphen/>
      </w:r>
      <w:r w:rsidRPr="00777637">
        <w:t>10</w:t>
      </w:r>
      <w:r w:rsidRPr="00777637">
        <w:tab/>
        <w:t>Evidence</w:t>
      </w:r>
    </w:p>
    <w:p w:rsidR="00EE367A" w:rsidRPr="00777637" w:rsidRDefault="00EE367A" w:rsidP="007D263C">
      <w:pPr>
        <w:pStyle w:val="TofSectsSection"/>
      </w:pPr>
      <w:r w:rsidRPr="00777637">
        <w:rPr>
          <w:rStyle w:val="CharSectno"/>
        </w:rPr>
        <w:t>350</w:t>
      </w:r>
      <w:r w:rsidR="00777637">
        <w:rPr>
          <w:rStyle w:val="CharSectno"/>
        </w:rPr>
        <w:noBreakHyphen/>
      </w:r>
      <w:r w:rsidRPr="00777637">
        <w:rPr>
          <w:rStyle w:val="CharSectno"/>
        </w:rPr>
        <w:t>12</w:t>
      </w:r>
      <w:r w:rsidRPr="00777637">
        <w:tab/>
        <w:t>Prima facie evidence—particulars stated in evidentiary certificate</w:t>
      </w:r>
    </w:p>
    <w:p w:rsidR="00A05214" w:rsidRPr="00777637" w:rsidRDefault="00A05214" w:rsidP="00A05214">
      <w:pPr>
        <w:pStyle w:val="TofSectsSection"/>
      </w:pPr>
      <w:r w:rsidRPr="00777637">
        <w:t>350</w:t>
      </w:r>
      <w:r w:rsidR="00777637">
        <w:noBreakHyphen/>
      </w:r>
      <w:r w:rsidRPr="00777637">
        <w:t>15</w:t>
      </w:r>
      <w:r w:rsidRPr="00777637">
        <w:tab/>
        <w:t>Judicial notice of signature</w:t>
      </w:r>
    </w:p>
    <w:p w:rsidR="00F90900" w:rsidRPr="00777637" w:rsidRDefault="00F90900" w:rsidP="007D263C">
      <w:pPr>
        <w:pStyle w:val="TofSectsSection"/>
      </w:pPr>
      <w:r w:rsidRPr="00777637">
        <w:rPr>
          <w:rStyle w:val="CharSectno"/>
        </w:rPr>
        <w:t>350</w:t>
      </w:r>
      <w:r w:rsidR="00777637">
        <w:rPr>
          <w:rStyle w:val="CharSectno"/>
        </w:rPr>
        <w:noBreakHyphen/>
      </w:r>
      <w:r w:rsidRPr="00777637">
        <w:rPr>
          <w:rStyle w:val="CharSectno"/>
        </w:rPr>
        <w:t>20</w:t>
      </w:r>
      <w:r w:rsidRPr="00777637">
        <w:tab/>
        <w:t>Certain statements or averments in proceedings to recover tax</w:t>
      </w:r>
      <w:r w:rsidR="00777637">
        <w:noBreakHyphen/>
      </w:r>
      <w:r w:rsidRPr="00777637">
        <w:t>related liabilities</w:t>
      </w:r>
    </w:p>
    <w:p w:rsidR="00F90900" w:rsidRPr="00777637" w:rsidRDefault="00F90900" w:rsidP="007D263C">
      <w:pPr>
        <w:pStyle w:val="TofSectsSection"/>
      </w:pPr>
      <w:r w:rsidRPr="00777637">
        <w:rPr>
          <w:rStyle w:val="CharSectno"/>
        </w:rPr>
        <w:t>350</w:t>
      </w:r>
      <w:r w:rsidR="00777637">
        <w:rPr>
          <w:rStyle w:val="CharSectno"/>
        </w:rPr>
        <w:noBreakHyphen/>
      </w:r>
      <w:r w:rsidRPr="00777637">
        <w:rPr>
          <w:rStyle w:val="CharSectno"/>
        </w:rPr>
        <w:t>25</w:t>
      </w:r>
      <w:r w:rsidRPr="00777637">
        <w:tab/>
        <w:t>Evidence by affidavit in proceedings to recover tax</w:t>
      </w:r>
      <w:r w:rsidR="00777637">
        <w:noBreakHyphen/>
      </w:r>
      <w:r w:rsidRPr="00777637">
        <w:t>related liabilities</w:t>
      </w:r>
    </w:p>
    <w:p w:rsidR="009C2787" w:rsidRPr="00777637" w:rsidRDefault="009C2787" w:rsidP="009C2787">
      <w:pPr>
        <w:pStyle w:val="ActHead5"/>
      </w:pPr>
      <w:bookmarkStart w:id="539" w:name="_Toc69307597"/>
      <w:r w:rsidRPr="00777637">
        <w:rPr>
          <w:rStyle w:val="CharSectno"/>
        </w:rPr>
        <w:t>350</w:t>
      </w:r>
      <w:r w:rsidR="00777637">
        <w:rPr>
          <w:rStyle w:val="CharSectno"/>
        </w:rPr>
        <w:noBreakHyphen/>
      </w:r>
      <w:r w:rsidRPr="00777637">
        <w:rPr>
          <w:rStyle w:val="CharSectno"/>
        </w:rPr>
        <w:t>5</w:t>
      </w:r>
      <w:r w:rsidRPr="00777637">
        <w:t xml:space="preserve">  Application of Subdivision</w:t>
      </w:r>
      <w:bookmarkEnd w:id="539"/>
    </w:p>
    <w:p w:rsidR="009C2787" w:rsidRPr="00777637" w:rsidRDefault="009C2787" w:rsidP="009C2787">
      <w:pPr>
        <w:pStyle w:val="subsection"/>
      </w:pPr>
      <w:r w:rsidRPr="00777637">
        <w:tab/>
      </w:r>
      <w:r w:rsidRPr="00777637">
        <w:tab/>
        <w:t xml:space="preserve">This Subdivision applies in relation to all </w:t>
      </w:r>
      <w:r w:rsidR="00777637" w:rsidRPr="00777637">
        <w:rPr>
          <w:position w:val="6"/>
          <w:sz w:val="16"/>
        </w:rPr>
        <w:t>*</w:t>
      </w:r>
      <w:r w:rsidRPr="00777637">
        <w:t>taxation laws.</w:t>
      </w:r>
    </w:p>
    <w:p w:rsidR="00A05214" w:rsidRPr="00777637" w:rsidRDefault="00A05214" w:rsidP="00A05214">
      <w:pPr>
        <w:pStyle w:val="ActHead5"/>
      </w:pPr>
      <w:bookmarkStart w:id="540" w:name="_Toc69307598"/>
      <w:r w:rsidRPr="00777637">
        <w:rPr>
          <w:rStyle w:val="CharSectno"/>
        </w:rPr>
        <w:lastRenderedPageBreak/>
        <w:t>350</w:t>
      </w:r>
      <w:r w:rsidR="00777637">
        <w:rPr>
          <w:rStyle w:val="CharSectno"/>
        </w:rPr>
        <w:noBreakHyphen/>
      </w:r>
      <w:r w:rsidRPr="00777637">
        <w:rPr>
          <w:rStyle w:val="CharSectno"/>
        </w:rPr>
        <w:t>10</w:t>
      </w:r>
      <w:r w:rsidRPr="00777637">
        <w:t xml:space="preserve">  Evidence</w:t>
      </w:r>
      <w:bookmarkEnd w:id="540"/>
    </w:p>
    <w:p w:rsidR="00A05214" w:rsidRPr="00777637" w:rsidRDefault="00A05214" w:rsidP="00A05214">
      <w:pPr>
        <w:pStyle w:val="SubsectionHead"/>
      </w:pPr>
      <w:r w:rsidRPr="00777637">
        <w:t>Conclusive evidence</w:t>
      </w:r>
    </w:p>
    <w:p w:rsidR="00A05214" w:rsidRPr="00777637" w:rsidRDefault="00A05214" w:rsidP="00A05214">
      <w:pPr>
        <w:pStyle w:val="subsection"/>
      </w:pPr>
      <w:r w:rsidRPr="00777637">
        <w:tab/>
        <w:t>(1)</w:t>
      </w:r>
      <w:r w:rsidRPr="00777637">
        <w:tab/>
        <w:t>The following table has effect:</w:t>
      </w:r>
    </w:p>
    <w:p w:rsidR="00A05214" w:rsidRPr="00777637" w:rsidRDefault="00A05214" w:rsidP="00275F29">
      <w:pPr>
        <w:pStyle w:val="Tabletext"/>
        <w:keepNext/>
      </w:pPr>
    </w:p>
    <w:tbl>
      <w:tblPr>
        <w:tblW w:w="0" w:type="auto"/>
        <w:tblInd w:w="10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254"/>
        <w:gridCol w:w="3122"/>
      </w:tblGrid>
      <w:tr w:rsidR="00A05214" w:rsidRPr="00777637" w:rsidTr="00B60262">
        <w:trPr>
          <w:tblHeader/>
        </w:trPr>
        <w:tc>
          <w:tcPr>
            <w:tcW w:w="7090" w:type="dxa"/>
            <w:gridSpan w:val="3"/>
            <w:tcBorders>
              <w:top w:val="single" w:sz="12" w:space="0" w:color="auto"/>
              <w:bottom w:val="single" w:sz="6" w:space="0" w:color="auto"/>
            </w:tcBorders>
            <w:shd w:val="clear" w:color="auto" w:fill="auto"/>
          </w:tcPr>
          <w:p w:rsidR="00A05214" w:rsidRPr="00777637" w:rsidRDefault="00A05214" w:rsidP="00B60262">
            <w:pPr>
              <w:pStyle w:val="Tabletext"/>
              <w:keepNext/>
              <w:rPr>
                <w:b/>
              </w:rPr>
            </w:pPr>
            <w:r w:rsidRPr="00777637">
              <w:rPr>
                <w:b/>
              </w:rPr>
              <w:t>Conclusive evidence</w:t>
            </w:r>
          </w:p>
        </w:tc>
      </w:tr>
      <w:tr w:rsidR="00A05214" w:rsidRPr="00777637" w:rsidTr="00031609">
        <w:trPr>
          <w:tblHeader/>
        </w:trPr>
        <w:tc>
          <w:tcPr>
            <w:tcW w:w="714" w:type="dxa"/>
            <w:tcBorders>
              <w:top w:val="single" w:sz="6" w:space="0" w:color="auto"/>
              <w:bottom w:val="single" w:sz="12" w:space="0" w:color="auto"/>
            </w:tcBorders>
            <w:shd w:val="clear" w:color="auto" w:fill="auto"/>
          </w:tcPr>
          <w:p w:rsidR="00A05214" w:rsidRPr="00777637" w:rsidRDefault="00A05214" w:rsidP="00B60262">
            <w:pPr>
              <w:pStyle w:val="Tabletext"/>
              <w:keepNext/>
              <w:rPr>
                <w:b/>
              </w:rPr>
            </w:pPr>
            <w:r w:rsidRPr="00777637">
              <w:rPr>
                <w:b/>
              </w:rPr>
              <w:t>Item</w:t>
            </w:r>
          </w:p>
        </w:tc>
        <w:tc>
          <w:tcPr>
            <w:tcW w:w="3254" w:type="dxa"/>
            <w:tcBorders>
              <w:top w:val="single" w:sz="6" w:space="0" w:color="auto"/>
              <w:bottom w:val="single" w:sz="12" w:space="0" w:color="auto"/>
            </w:tcBorders>
            <w:shd w:val="clear" w:color="auto" w:fill="auto"/>
          </w:tcPr>
          <w:p w:rsidR="00A05214" w:rsidRPr="00777637" w:rsidRDefault="00A05214" w:rsidP="00B60262">
            <w:pPr>
              <w:pStyle w:val="Tabletext"/>
              <w:keepNext/>
              <w:rPr>
                <w:b/>
              </w:rPr>
            </w:pPr>
            <w:r w:rsidRPr="00777637">
              <w:rPr>
                <w:b/>
              </w:rPr>
              <w:t>Column 1</w:t>
            </w:r>
          </w:p>
          <w:p w:rsidR="00A05214" w:rsidRPr="00777637" w:rsidRDefault="00A05214" w:rsidP="00B60262">
            <w:pPr>
              <w:pStyle w:val="Tabletext"/>
              <w:keepNext/>
              <w:rPr>
                <w:b/>
              </w:rPr>
            </w:pPr>
            <w:r w:rsidRPr="00777637">
              <w:rPr>
                <w:b/>
              </w:rPr>
              <w:t>The production of …</w:t>
            </w:r>
          </w:p>
        </w:tc>
        <w:tc>
          <w:tcPr>
            <w:tcW w:w="3122" w:type="dxa"/>
            <w:tcBorders>
              <w:top w:val="single" w:sz="6" w:space="0" w:color="auto"/>
              <w:bottom w:val="single" w:sz="12" w:space="0" w:color="auto"/>
            </w:tcBorders>
            <w:shd w:val="clear" w:color="auto" w:fill="auto"/>
          </w:tcPr>
          <w:p w:rsidR="00A05214" w:rsidRPr="00777637" w:rsidRDefault="00A05214" w:rsidP="00B60262">
            <w:pPr>
              <w:pStyle w:val="Tabletext"/>
              <w:keepNext/>
              <w:rPr>
                <w:b/>
              </w:rPr>
            </w:pPr>
            <w:r w:rsidRPr="00777637">
              <w:rPr>
                <w:b/>
              </w:rPr>
              <w:t>Column 2</w:t>
            </w:r>
          </w:p>
          <w:p w:rsidR="00A05214" w:rsidRPr="00777637" w:rsidRDefault="00A05214" w:rsidP="00B60262">
            <w:pPr>
              <w:pStyle w:val="Tabletext"/>
              <w:keepNext/>
              <w:rPr>
                <w:b/>
              </w:rPr>
            </w:pPr>
            <w:r w:rsidRPr="00777637">
              <w:rPr>
                <w:b/>
              </w:rPr>
              <w:t>is conclusive evidence that …</w:t>
            </w:r>
          </w:p>
        </w:tc>
      </w:tr>
      <w:tr w:rsidR="00A05214" w:rsidRPr="00777637" w:rsidTr="00031609">
        <w:tc>
          <w:tcPr>
            <w:tcW w:w="714" w:type="dxa"/>
            <w:tcBorders>
              <w:top w:val="single" w:sz="12" w:space="0" w:color="auto"/>
              <w:bottom w:val="single" w:sz="4" w:space="0" w:color="auto"/>
            </w:tcBorders>
            <w:shd w:val="clear" w:color="auto" w:fill="auto"/>
          </w:tcPr>
          <w:p w:rsidR="00A05214" w:rsidRPr="00777637" w:rsidRDefault="00A05214" w:rsidP="00B60262">
            <w:pPr>
              <w:pStyle w:val="Tabletext"/>
            </w:pPr>
            <w:r w:rsidRPr="00777637">
              <w:t>1</w:t>
            </w:r>
          </w:p>
        </w:tc>
        <w:tc>
          <w:tcPr>
            <w:tcW w:w="3254" w:type="dxa"/>
            <w:tcBorders>
              <w:top w:val="single" w:sz="12" w:space="0" w:color="auto"/>
              <w:bottom w:val="single" w:sz="4" w:space="0" w:color="auto"/>
            </w:tcBorders>
            <w:shd w:val="clear" w:color="auto" w:fill="auto"/>
          </w:tcPr>
          <w:p w:rsidR="00A05214" w:rsidRPr="00777637" w:rsidRDefault="00A05214" w:rsidP="00B60262">
            <w:pPr>
              <w:pStyle w:val="Tablea"/>
            </w:pPr>
            <w:r w:rsidRPr="00777637">
              <w:t xml:space="preserve">(a) a </w:t>
            </w:r>
            <w:r w:rsidRPr="00777637">
              <w:rPr>
                <w:i/>
              </w:rPr>
              <w:t>Gazette</w:t>
            </w:r>
            <w:r w:rsidRPr="00777637">
              <w:t xml:space="preserve"> containing a notice purporting to be issued by the Commissioner for the purposes of a </w:t>
            </w:r>
            <w:r w:rsidR="00777637" w:rsidRPr="00777637">
              <w:rPr>
                <w:position w:val="6"/>
                <w:sz w:val="16"/>
              </w:rPr>
              <w:t>*</w:t>
            </w:r>
            <w:r w:rsidRPr="00777637">
              <w:t>taxation law; or</w:t>
            </w:r>
          </w:p>
          <w:p w:rsidR="00A05214" w:rsidRPr="00777637" w:rsidRDefault="00A05214" w:rsidP="00B60262">
            <w:pPr>
              <w:pStyle w:val="Tablea"/>
            </w:pPr>
            <w:r w:rsidRPr="00777637">
              <w:t>(b) a document that:</w:t>
            </w:r>
          </w:p>
          <w:p w:rsidR="00A05214" w:rsidRPr="00777637" w:rsidRDefault="00A05214" w:rsidP="00B60262">
            <w:pPr>
              <w:pStyle w:val="Tablei"/>
            </w:pPr>
            <w:r w:rsidRPr="00777637">
              <w:t xml:space="preserve">(i) is under the hand of the Commissioner, a </w:t>
            </w:r>
            <w:r w:rsidR="00777637" w:rsidRPr="00777637">
              <w:rPr>
                <w:position w:val="6"/>
                <w:sz w:val="16"/>
              </w:rPr>
              <w:t>*</w:t>
            </w:r>
            <w:r w:rsidRPr="00777637">
              <w:t xml:space="preserve">Second Commissioner, a </w:t>
            </w:r>
            <w:r w:rsidR="00777637" w:rsidRPr="00777637">
              <w:rPr>
                <w:position w:val="6"/>
                <w:sz w:val="16"/>
              </w:rPr>
              <w:t>*</w:t>
            </w:r>
            <w:r w:rsidRPr="00777637">
              <w:t>Deputy Commissioner or a delegate of the Commissioner; and</w:t>
            </w:r>
          </w:p>
          <w:p w:rsidR="00A05214" w:rsidRPr="00777637" w:rsidRDefault="00A05214" w:rsidP="00C448DC">
            <w:pPr>
              <w:pStyle w:val="Tablei"/>
            </w:pPr>
            <w:r w:rsidRPr="00777637">
              <w:t>(ii) purports to be a copy of, or extract from, a document issued by the Commissioner, a Second Commissioner, a Deputy Commissioner or a delegate of the Commissioner for the purposes of a taxation law;</w:t>
            </w:r>
          </w:p>
        </w:tc>
        <w:tc>
          <w:tcPr>
            <w:tcW w:w="3122" w:type="dxa"/>
            <w:tcBorders>
              <w:top w:val="single" w:sz="12" w:space="0" w:color="auto"/>
              <w:bottom w:val="single" w:sz="4" w:space="0" w:color="auto"/>
            </w:tcBorders>
            <w:shd w:val="clear" w:color="auto" w:fill="auto"/>
          </w:tcPr>
          <w:p w:rsidR="00A05214" w:rsidRPr="00777637" w:rsidRDefault="00A05214" w:rsidP="00B60262">
            <w:pPr>
              <w:pStyle w:val="Tabletext"/>
            </w:pPr>
            <w:r w:rsidRPr="00777637">
              <w:t>the notice or document was so issued.</w:t>
            </w:r>
          </w:p>
        </w:tc>
      </w:tr>
      <w:tr w:rsidR="00330717" w:rsidRPr="00777637" w:rsidTr="00031609">
        <w:tc>
          <w:tcPr>
            <w:tcW w:w="714" w:type="dxa"/>
            <w:tcBorders>
              <w:top w:val="single" w:sz="4" w:space="0" w:color="auto"/>
              <w:bottom w:val="single" w:sz="4" w:space="0" w:color="auto"/>
            </w:tcBorders>
            <w:shd w:val="clear" w:color="auto" w:fill="auto"/>
          </w:tcPr>
          <w:p w:rsidR="00330717" w:rsidRPr="00777637" w:rsidRDefault="00330717" w:rsidP="00B60262">
            <w:pPr>
              <w:pStyle w:val="Tabletext"/>
            </w:pPr>
            <w:r w:rsidRPr="00777637">
              <w:t>2</w:t>
            </w:r>
          </w:p>
        </w:tc>
        <w:tc>
          <w:tcPr>
            <w:tcW w:w="3254" w:type="dxa"/>
            <w:tcBorders>
              <w:top w:val="single" w:sz="4" w:space="0" w:color="auto"/>
              <w:bottom w:val="single" w:sz="4" w:space="0" w:color="auto"/>
            </w:tcBorders>
            <w:shd w:val="clear" w:color="auto" w:fill="auto"/>
          </w:tcPr>
          <w:p w:rsidR="00330717" w:rsidRPr="00777637" w:rsidRDefault="00330717" w:rsidP="00031609">
            <w:pPr>
              <w:pStyle w:val="Tabletext"/>
            </w:pPr>
            <w:r w:rsidRPr="00777637">
              <w:t xml:space="preserve">a notice of </w:t>
            </w:r>
            <w:r w:rsidR="00777637" w:rsidRPr="00777637">
              <w:rPr>
                <w:position w:val="6"/>
                <w:sz w:val="16"/>
              </w:rPr>
              <w:t>*</w:t>
            </w:r>
            <w:r w:rsidRPr="00777637">
              <w:t xml:space="preserve">assessment under a </w:t>
            </w:r>
            <w:r w:rsidR="00777637" w:rsidRPr="00777637">
              <w:rPr>
                <w:position w:val="6"/>
                <w:sz w:val="16"/>
              </w:rPr>
              <w:t>*</w:t>
            </w:r>
            <w:r w:rsidRPr="00777637">
              <w:t>taxation law;</w:t>
            </w:r>
          </w:p>
        </w:tc>
        <w:tc>
          <w:tcPr>
            <w:tcW w:w="3122" w:type="dxa"/>
            <w:tcBorders>
              <w:top w:val="single" w:sz="4" w:space="0" w:color="auto"/>
              <w:bottom w:val="single" w:sz="4" w:space="0" w:color="auto"/>
            </w:tcBorders>
            <w:shd w:val="clear" w:color="auto" w:fill="auto"/>
          </w:tcPr>
          <w:p w:rsidR="00330717" w:rsidRPr="00777637" w:rsidRDefault="00330717" w:rsidP="00446C25">
            <w:pPr>
              <w:pStyle w:val="Tablea"/>
            </w:pPr>
            <w:r w:rsidRPr="00777637">
              <w:t>(a) the assessment was properly made; and</w:t>
            </w:r>
          </w:p>
          <w:p w:rsidR="00330717" w:rsidRPr="00777637" w:rsidRDefault="00330717" w:rsidP="00031609">
            <w:pPr>
              <w:pStyle w:val="Tablea"/>
            </w:pPr>
            <w:r w:rsidRPr="00777637">
              <w:t>(b) except in proceedings under Part IVC of this Act on a review or appeal relating to the assessment—the amounts and particulars of the assessment are correct.</w:t>
            </w:r>
          </w:p>
        </w:tc>
      </w:tr>
      <w:tr w:rsidR="00330717" w:rsidRPr="00777637" w:rsidTr="00031609">
        <w:tc>
          <w:tcPr>
            <w:tcW w:w="714" w:type="dxa"/>
            <w:tcBorders>
              <w:top w:val="single" w:sz="4" w:space="0" w:color="auto"/>
              <w:bottom w:val="single" w:sz="4" w:space="0" w:color="auto"/>
            </w:tcBorders>
            <w:shd w:val="clear" w:color="auto" w:fill="auto"/>
          </w:tcPr>
          <w:p w:rsidR="00330717" w:rsidRPr="00777637" w:rsidRDefault="00330717" w:rsidP="00B60262">
            <w:pPr>
              <w:pStyle w:val="Tabletext"/>
            </w:pPr>
            <w:r w:rsidRPr="00777637">
              <w:lastRenderedPageBreak/>
              <w:t>3</w:t>
            </w:r>
          </w:p>
        </w:tc>
        <w:tc>
          <w:tcPr>
            <w:tcW w:w="3254" w:type="dxa"/>
            <w:tcBorders>
              <w:top w:val="single" w:sz="4" w:space="0" w:color="auto"/>
              <w:bottom w:val="single" w:sz="4" w:space="0" w:color="auto"/>
            </w:tcBorders>
            <w:shd w:val="clear" w:color="auto" w:fill="auto"/>
          </w:tcPr>
          <w:p w:rsidR="00330717" w:rsidRPr="00777637" w:rsidRDefault="00330717" w:rsidP="00446C25">
            <w:pPr>
              <w:pStyle w:val="Tabletext"/>
            </w:pPr>
            <w:r w:rsidRPr="00777637">
              <w:t>a notice under any of the following:</w:t>
            </w:r>
          </w:p>
          <w:p w:rsidR="00330717" w:rsidRPr="00777637" w:rsidRDefault="00330717" w:rsidP="00446C25">
            <w:pPr>
              <w:pStyle w:val="Tablea"/>
            </w:pPr>
            <w:r w:rsidRPr="00777637">
              <w:t>(a) section</w:t>
            </w:r>
            <w:r w:rsidR="00DA1913" w:rsidRPr="00777637">
              <w:t> </w:t>
            </w:r>
            <w:r w:rsidRPr="00777637">
              <w:t>18</w:t>
            </w:r>
            <w:r w:rsidR="00777637">
              <w:noBreakHyphen/>
            </w:r>
            <w:r w:rsidRPr="00777637">
              <w:t>140 in this Schedule;</w:t>
            </w:r>
          </w:p>
          <w:p w:rsidR="00330717" w:rsidRPr="00777637" w:rsidRDefault="00330717" w:rsidP="00446C25">
            <w:pPr>
              <w:pStyle w:val="Tablea"/>
            </w:pPr>
            <w:r w:rsidRPr="00777637">
              <w:t>(b) section</w:t>
            </w:r>
            <w:r w:rsidR="00DA1913" w:rsidRPr="00777637">
              <w:t> </w:t>
            </w:r>
            <w:r w:rsidRPr="00777637">
              <w:t xml:space="preserve">102UR, 177EA or 177EB of the </w:t>
            </w:r>
            <w:r w:rsidRPr="00777637">
              <w:rPr>
                <w:i/>
              </w:rPr>
              <w:t>Income Tax Assessment Act 1936</w:t>
            </w:r>
            <w:r w:rsidRPr="00777637">
              <w:t>;</w:t>
            </w:r>
          </w:p>
          <w:p w:rsidR="00330717" w:rsidRPr="00777637" w:rsidRDefault="00330717" w:rsidP="00446C25">
            <w:pPr>
              <w:pStyle w:val="Tablea"/>
            </w:pPr>
            <w:r w:rsidRPr="00777637">
              <w:t>(c) section</w:t>
            </w:r>
            <w:r w:rsidR="00DA1913" w:rsidRPr="00777637">
              <w:t> </w:t>
            </w:r>
            <w:r w:rsidRPr="00777637">
              <w:t>271</w:t>
            </w:r>
            <w:r w:rsidR="00777637">
              <w:noBreakHyphen/>
            </w:r>
            <w:r w:rsidRPr="00777637">
              <w:t>90 in Schedule</w:t>
            </w:r>
            <w:r w:rsidR="00DA1913" w:rsidRPr="00777637">
              <w:t> </w:t>
            </w:r>
            <w:r w:rsidRPr="00777637">
              <w:t>2F to that Act;</w:t>
            </w:r>
          </w:p>
        </w:tc>
        <w:tc>
          <w:tcPr>
            <w:tcW w:w="3122" w:type="dxa"/>
            <w:tcBorders>
              <w:top w:val="single" w:sz="4" w:space="0" w:color="auto"/>
              <w:bottom w:val="single" w:sz="4" w:space="0" w:color="auto"/>
            </w:tcBorders>
            <w:shd w:val="clear" w:color="auto" w:fill="auto"/>
          </w:tcPr>
          <w:p w:rsidR="00330717" w:rsidRPr="00777637" w:rsidRDefault="00330717" w:rsidP="00446C25">
            <w:pPr>
              <w:pStyle w:val="Tablea"/>
            </w:pPr>
            <w:r w:rsidRPr="00777637">
              <w:t>(a) the notice was properly given; and</w:t>
            </w:r>
          </w:p>
          <w:p w:rsidR="00330717" w:rsidRPr="00777637" w:rsidRDefault="00330717" w:rsidP="00031609">
            <w:pPr>
              <w:pStyle w:val="Tablea"/>
            </w:pPr>
            <w:r w:rsidRPr="00777637">
              <w:t>(b) except in proceedings under Part IVC of this Act on a review or appeal relating to the notice—the amounts and particulars of the notice are correct.</w:t>
            </w:r>
          </w:p>
        </w:tc>
      </w:tr>
      <w:tr w:rsidR="00330717" w:rsidRPr="00777637" w:rsidTr="000F11D2">
        <w:tc>
          <w:tcPr>
            <w:tcW w:w="714" w:type="dxa"/>
            <w:tcBorders>
              <w:top w:val="single" w:sz="4" w:space="0" w:color="auto"/>
              <w:bottom w:val="single" w:sz="4" w:space="0" w:color="auto"/>
            </w:tcBorders>
            <w:shd w:val="clear" w:color="auto" w:fill="auto"/>
          </w:tcPr>
          <w:p w:rsidR="00330717" w:rsidRPr="00777637" w:rsidRDefault="00330717" w:rsidP="00B60262">
            <w:pPr>
              <w:pStyle w:val="Tabletext"/>
            </w:pPr>
            <w:r w:rsidRPr="00777637">
              <w:t>4</w:t>
            </w:r>
          </w:p>
        </w:tc>
        <w:tc>
          <w:tcPr>
            <w:tcW w:w="3254" w:type="dxa"/>
            <w:tcBorders>
              <w:top w:val="single" w:sz="4" w:space="0" w:color="auto"/>
              <w:bottom w:val="single" w:sz="4" w:space="0" w:color="auto"/>
            </w:tcBorders>
            <w:shd w:val="clear" w:color="auto" w:fill="auto"/>
          </w:tcPr>
          <w:p w:rsidR="00330717" w:rsidRPr="00777637" w:rsidRDefault="00330717" w:rsidP="00446C25">
            <w:pPr>
              <w:pStyle w:val="Tabletext"/>
            </w:pPr>
            <w:r w:rsidRPr="00777637">
              <w:t>a declaration under:</w:t>
            </w:r>
          </w:p>
          <w:p w:rsidR="00330717" w:rsidRPr="00777637" w:rsidRDefault="00330717" w:rsidP="00446C25">
            <w:pPr>
              <w:pStyle w:val="Tablea"/>
            </w:pPr>
            <w:r w:rsidRPr="00777637">
              <w:t>(a) subsection</w:t>
            </w:r>
            <w:r w:rsidR="00DA1913" w:rsidRPr="00777637">
              <w:t> </w:t>
            </w:r>
            <w:r w:rsidRPr="00777637">
              <w:t>165</w:t>
            </w:r>
            <w:r w:rsidR="00777637">
              <w:noBreakHyphen/>
            </w:r>
            <w:r w:rsidRPr="00777637">
              <w:t>40(1) or 165</w:t>
            </w:r>
            <w:r w:rsidR="00777637">
              <w:noBreakHyphen/>
            </w:r>
            <w:r w:rsidRPr="00777637">
              <w:t xml:space="preserve">45(3) of the </w:t>
            </w:r>
            <w:r w:rsidR="00777637" w:rsidRPr="00777637">
              <w:rPr>
                <w:position w:val="6"/>
                <w:sz w:val="16"/>
              </w:rPr>
              <w:t>*</w:t>
            </w:r>
            <w:r w:rsidRPr="00777637">
              <w:t>GST Act; or</w:t>
            </w:r>
          </w:p>
          <w:p w:rsidR="00330717" w:rsidRPr="00777637" w:rsidRDefault="00330717" w:rsidP="00B60262">
            <w:pPr>
              <w:pStyle w:val="Tablea"/>
            </w:pPr>
            <w:r w:rsidRPr="00777637">
              <w:t>(b) subsection</w:t>
            </w:r>
            <w:r w:rsidR="00DA1913" w:rsidRPr="00777637">
              <w:t> </w:t>
            </w:r>
            <w:r w:rsidRPr="00777637">
              <w:t>75</w:t>
            </w:r>
            <w:r w:rsidR="00777637">
              <w:noBreakHyphen/>
            </w:r>
            <w:r w:rsidRPr="00777637">
              <w:t>40(1) or 75</w:t>
            </w:r>
            <w:r w:rsidR="00777637">
              <w:noBreakHyphen/>
            </w:r>
            <w:r w:rsidRPr="00777637">
              <w:t xml:space="preserve">45(3) of the </w:t>
            </w:r>
            <w:r w:rsidRPr="00777637">
              <w:rPr>
                <w:i/>
              </w:rPr>
              <w:t>Fuel Tax Act 2006</w:t>
            </w:r>
            <w:r w:rsidRPr="00777637">
              <w:t>;</w:t>
            </w:r>
          </w:p>
        </w:tc>
        <w:tc>
          <w:tcPr>
            <w:tcW w:w="3122" w:type="dxa"/>
            <w:tcBorders>
              <w:top w:val="single" w:sz="4" w:space="0" w:color="auto"/>
              <w:bottom w:val="single" w:sz="4" w:space="0" w:color="auto"/>
            </w:tcBorders>
            <w:shd w:val="clear" w:color="auto" w:fill="auto"/>
          </w:tcPr>
          <w:p w:rsidR="00330717" w:rsidRPr="00777637" w:rsidRDefault="00330717" w:rsidP="00446C25">
            <w:pPr>
              <w:pStyle w:val="Tablea"/>
            </w:pPr>
            <w:r w:rsidRPr="00777637">
              <w:t>(a) the declaration was properly made; and</w:t>
            </w:r>
          </w:p>
          <w:p w:rsidR="00330717" w:rsidRPr="00777637" w:rsidRDefault="00330717" w:rsidP="00031609">
            <w:pPr>
              <w:pStyle w:val="Tablea"/>
            </w:pPr>
            <w:r w:rsidRPr="00777637">
              <w:t>(b) except in proceedings under Part IVC of this Act on a review or appeal relating to the declaration—the amounts and particulars of the declaration are correct.</w:t>
            </w:r>
          </w:p>
        </w:tc>
      </w:tr>
      <w:tr w:rsidR="00BC59A6" w:rsidRPr="00777637" w:rsidTr="00031609">
        <w:tc>
          <w:tcPr>
            <w:tcW w:w="714" w:type="dxa"/>
            <w:tcBorders>
              <w:top w:val="single" w:sz="4" w:space="0" w:color="auto"/>
              <w:bottom w:val="single" w:sz="12" w:space="0" w:color="auto"/>
            </w:tcBorders>
            <w:shd w:val="clear" w:color="auto" w:fill="auto"/>
          </w:tcPr>
          <w:p w:rsidR="00BC59A6" w:rsidRPr="00777637" w:rsidRDefault="00BC59A6" w:rsidP="00B60262">
            <w:pPr>
              <w:pStyle w:val="Tabletext"/>
            </w:pPr>
            <w:r w:rsidRPr="00777637">
              <w:t>5</w:t>
            </w:r>
          </w:p>
        </w:tc>
        <w:tc>
          <w:tcPr>
            <w:tcW w:w="3254" w:type="dxa"/>
            <w:tcBorders>
              <w:top w:val="single" w:sz="4" w:space="0" w:color="auto"/>
              <w:bottom w:val="single" w:sz="12" w:space="0" w:color="auto"/>
            </w:tcBorders>
            <w:shd w:val="clear" w:color="auto" w:fill="auto"/>
          </w:tcPr>
          <w:p w:rsidR="00BC59A6" w:rsidRPr="00777637" w:rsidRDefault="00BC59A6" w:rsidP="00446C25">
            <w:pPr>
              <w:pStyle w:val="Tabletext"/>
            </w:pPr>
            <w:r w:rsidRPr="00777637">
              <w:t xml:space="preserve">a </w:t>
            </w:r>
            <w:r w:rsidR="00777637" w:rsidRPr="00777637">
              <w:rPr>
                <w:position w:val="6"/>
                <w:sz w:val="16"/>
              </w:rPr>
              <w:t>*</w:t>
            </w:r>
            <w:r w:rsidRPr="00777637">
              <w:t xml:space="preserve">public ruling or </w:t>
            </w:r>
            <w:r w:rsidR="00777637" w:rsidRPr="00777637">
              <w:rPr>
                <w:position w:val="6"/>
                <w:sz w:val="16"/>
              </w:rPr>
              <w:t>*</w:t>
            </w:r>
            <w:r w:rsidRPr="00777637">
              <w:t>private ruling;</w:t>
            </w:r>
          </w:p>
        </w:tc>
        <w:tc>
          <w:tcPr>
            <w:tcW w:w="3122" w:type="dxa"/>
            <w:tcBorders>
              <w:top w:val="single" w:sz="4" w:space="0" w:color="auto"/>
              <w:bottom w:val="single" w:sz="12" w:space="0" w:color="auto"/>
            </w:tcBorders>
            <w:shd w:val="clear" w:color="auto" w:fill="auto"/>
          </w:tcPr>
          <w:p w:rsidR="00BC59A6" w:rsidRPr="00777637" w:rsidRDefault="00BC59A6" w:rsidP="000F11D2">
            <w:pPr>
              <w:pStyle w:val="Tabletext"/>
            </w:pPr>
            <w:r w:rsidRPr="00777637">
              <w:t>the ruling was properly made.</w:t>
            </w:r>
          </w:p>
        </w:tc>
      </w:tr>
    </w:tbl>
    <w:p w:rsidR="00A05214" w:rsidRPr="00777637" w:rsidRDefault="00A05214" w:rsidP="00A05214">
      <w:pPr>
        <w:pStyle w:val="SubsectionHead"/>
      </w:pPr>
      <w:r w:rsidRPr="00777637">
        <w:t>Prima facie evidence</w:t>
      </w:r>
    </w:p>
    <w:p w:rsidR="00A05214" w:rsidRPr="00777637" w:rsidRDefault="00A05214" w:rsidP="00A05214">
      <w:pPr>
        <w:pStyle w:val="subsection"/>
      </w:pPr>
      <w:r w:rsidRPr="00777637">
        <w:tab/>
        <w:t>(3)</w:t>
      </w:r>
      <w:r w:rsidRPr="00777637">
        <w:tab/>
        <w:t>The production of a certificate that:</w:t>
      </w:r>
    </w:p>
    <w:p w:rsidR="00A05214" w:rsidRPr="00777637" w:rsidRDefault="00A05214" w:rsidP="00A05214">
      <w:pPr>
        <w:pStyle w:val="paragraph"/>
      </w:pPr>
      <w:r w:rsidRPr="00777637">
        <w:tab/>
        <w:t>(a)</w:t>
      </w:r>
      <w:r w:rsidRPr="00777637">
        <w:tab/>
        <w:t xml:space="preserve">is signed by the Commissioner, a </w:t>
      </w:r>
      <w:r w:rsidR="00777637" w:rsidRPr="00777637">
        <w:rPr>
          <w:position w:val="6"/>
          <w:sz w:val="16"/>
        </w:rPr>
        <w:t>*</w:t>
      </w:r>
      <w:r w:rsidRPr="00777637">
        <w:t xml:space="preserve">Second Commissioner, a </w:t>
      </w:r>
      <w:r w:rsidR="00777637" w:rsidRPr="00777637">
        <w:rPr>
          <w:position w:val="6"/>
          <w:sz w:val="16"/>
        </w:rPr>
        <w:t>*</w:t>
      </w:r>
      <w:r w:rsidRPr="00777637">
        <w:t>Deputy Commissioner or a delegate of the Commissioner; and</w:t>
      </w:r>
    </w:p>
    <w:p w:rsidR="00A05214" w:rsidRPr="00777637" w:rsidRDefault="00A05214" w:rsidP="00A05214">
      <w:pPr>
        <w:pStyle w:val="paragraph"/>
      </w:pPr>
      <w:r w:rsidRPr="00777637">
        <w:tab/>
        <w:t>(b)</w:t>
      </w:r>
      <w:r w:rsidRPr="00777637">
        <w:tab/>
        <w:t xml:space="preserve">states that, from the time specified in the certificate, an amount was payable under a </w:t>
      </w:r>
      <w:r w:rsidR="00777637" w:rsidRPr="00777637">
        <w:rPr>
          <w:position w:val="6"/>
          <w:sz w:val="16"/>
        </w:rPr>
        <w:t>*</w:t>
      </w:r>
      <w:r w:rsidRPr="00777637">
        <w:t>taxation law (whether to or by the Commissioner);</w:t>
      </w:r>
    </w:p>
    <w:p w:rsidR="00A05214" w:rsidRPr="00777637" w:rsidRDefault="00A05214" w:rsidP="00A05214">
      <w:pPr>
        <w:pStyle w:val="subsection2"/>
      </w:pPr>
      <w:r w:rsidRPr="00777637">
        <w:t>is prima facie evidence that:</w:t>
      </w:r>
    </w:p>
    <w:p w:rsidR="00A05214" w:rsidRPr="00777637" w:rsidRDefault="00A05214" w:rsidP="00A05214">
      <w:pPr>
        <w:pStyle w:val="paragraph"/>
      </w:pPr>
      <w:r w:rsidRPr="00777637">
        <w:tab/>
        <w:t>(c)</w:t>
      </w:r>
      <w:r w:rsidRPr="00777637">
        <w:tab/>
        <w:t>the amount is payable from that time; and</w:t>
      </w:r>
    </w:p>
    <w:p w:rsidR="00A05214" w:rsidRPr="00777637" w:rsidRDefault="00A05214" w:rsidP="00A05214">
      <w:pPr>
        <w:pStyle w:val="paragraph"/>
      </w:pPr>
      <w:r w:rsidRPr="00777637">
        <w:tab/>
        <w:t>(d)</w:t>
      </w:r>
      <w:r w:rsidRPr="00777637">
        <w:tab/>
        <w:t>the particulars stated in the certificate are correct.</w:t>
      </w:r>
    </w:p>
    <w:p w:rsidR="00CB5473" w:rsidRPr="00777637" w:rsidRDefault="00CB5473" w:rsidP="00CB5473">
      <w:pPr>
        <w:pStyle w:val="subsection"/>
      </w:pPr>
      <w:r w:rsidRPr="00777637">
        <w:tab/>
        <w:t>(3A)</w:t>
      </w:r>
      <w:r w:rsidRPr="00777637">
        <w:tab/>
        <w:t xml:space="preserve">A document that is provided to the Commissioner under a </w:t>
      </w:r>
      <w:r w:rsidR="00777637" w:rsidRPr="00777637">
        <w:rPr>
          <w:position w:val="6"/>
          <w:sz w:val="16"/>
        </w:rPr>
        <w:t>*</w:t>
      </w:r>
      <w:r w:rsidRPr="00777637">
        <w:t xml:space="preserve">taxation law, and that purports to be made or signed by or on behalf of an </w:t>
      </w:r>
      <w:r w:rsidRPr="00777637">
        <w:lastRenderedPageBreak/>
        <w:t>entity, is prima facie evidence that the document was made by the entity or with the authority of the entity.</w:t>
      </w:r>
    </w:p>
    <w:p w:rsidR="00A05214" w:rsidRPr="00777637" w:rsidRDefault="00A05214" w:rsidP="009067E7">
      <w:pPr>
        <w:pStyle w:val="SubsectionHead"/>
      </w:pPr>
      <w:r w:rsidRPr="00777637">
        <w:t>Signed copies are evidence</w:t>
      </w:r>
    </w:p>
    <w:p w:rsidR="00A05214" w:rsidRPr="00777637" w:rsidRDefault="00A05214" w:rsidP="00061949">
      <w:pPr>
        <w:pStyle w:val="subsection"/>
      </w:pPr>
      <w:r w:rsidRPr="00777637">
        <w:tab/>
        <w:t>(4)</w:t>
      </w:r>
      <w:r w:rsidRPr="00777637">
        <w:tab/>
        <w:t>The production of a document that:</w:t>
      </w:r>
    </w:p>
    <w:p w:rsidR="00A05214" w:rsidRPr="00777637" w:rsidRDefault="00A05214" w:rsidP="00061949">
      <w:pPr>
        <w:pStyle w:val="paragraph"/>
        <w:widowControl w:val="0"/>
      </w:pPr>
      <w:r w:rsidRPr="00777637">
        <w:tab/>
        <w:t>(a)</w:t>
      </w:r>
      <w:r w:rsidRPr="00777637">
        <w:tab/>
        <w:t xml:space="preserve">appears to be a copy of, or extract from, any document (the </w:t>
      </w:r>
      <w:r w:rsidRPr="00777637">
        <w:rPr>
          <w:b/>
          <w:i/>
        </w:rPr>
        <w:t>original document</w:t>
      </w:r>
      <w:r w:rsidRPr="00777637">
        <w:t xml:space="preserve">) made or given by or to an entity for the purposes of a </w:t>
      </w:r>
      <w:r w:rsidR="00777637" w:rsidRPr="00777637">
        <w:rPr>
          <w:position w:val="6"/>
          <w:sz w:val="16"/>
        </w:rPr>
        <w:t>*</w:t>
      </w:r>
      <w:r w:rsidRPr="00777637">
        <w:t>taxation law; and</w:t>
      </w:r>
    </w:p>
    <w:p w:rsidR="00A05214" w:rsidRPr="00777637" w:rsidRDefault="00A05214" w:rsidP="00A05214">
      <w:pPr>
        <w:pStyle w:val="paragraph"/>
      </w:pPr>
      <w:r w:rsidRPr="00777637">
        <w:tab/>
        <w:t>(b)</w:t>
      </w:r>
      <w:r w:rsidRPr="00777637">
        <w:tab/>
        <w:t xml:space="preserve">is signed by the Commissioner, a </w:t>
      </w:r>
      <w:r w:rsidR="00777637" w:rsidRPr="00777637">
        <w:rPr>
          <w:position w:val="6"/>
          <w:sz w:val="16"/>
        </w:rPr>
        <w:t>*</w:t>
      </w:r>
      <w:r w:rsidRPr="00777637">
        <w:t xml:space="preserve">Second Commissioner, a </w:t>
      </w:r>
      <w:r w:rsidR="00777637" w:rsidRPr="00777637">
        <w:rPr>
          <w:position w:val="6"/>
          <w:sz w:val="16"/>
        </w:rPr>
        <w:t>*</w:t>
      </w:r>
      <w:r w:rsidRPr="00777637">
        <w:t>Deputy Commissioner or a delegate of the Commissioner;</w:t>
      </w:r>
    </w:p>
    <w:p w:rsidR="00A05214" w:rsidRPr="00777637" w:rsidRDefault="00A05214" w:rsidP="00A05214">
      <w:pPr>
        <w:pStyle w:val="subsection2"/>
      </w:pPr>
      <w:r w:rsidRPr="00777637">
        <w:t>is evidence of the matters set out in the document to the same extent as the original document would have been evidence of those matters.</w:t>
      </w:r>
    </w:p>
    <w:p w:rsidR="00EE367A" w:rsidRPr="00777637" w:rsidRDefault="00EE367A" w:rsidP="00EE367A">
      <w:pPr>
        <w:pStyle w:val="ActHead5"/>
      </w:pPr>
      <w:bookmarkStart w:id="541" w:name="_Toc69307599"/>
      <w:r w:rsidRPr="00777637">
        <w:rPr>
          <w:rStyle w:val="CharSectno"/>
        </w:rPr>
        <w:t>350</w:t>
      </w:r>
      <w:r w:rsidR="00777637">
        <w:rPr>
          <w:rStyle w:val="CharSectno"/>
        </w:rPr>
        <w:noBreakHyphen/>
      </w:r>
      <w:r w:rsidRPr="00777637">
        <w:rPr>
          <w:rStyle w:val="CharSectno"/>
        </w:rPr>
        <w:t>12</w:t>
      </w:r>
      <w:r w:rsidRPr="00777637">
        <w:t xml:space="preserve">  Prima facie evidence—particulars stated in evidentiary certificate</w:t>
      </w:r>
      <w:bookmarkEnd w:id="541"/>
    </w:p>
    <w:p w:rsidR="00EE367A" w:rsidRPr="00777637" w:rsidRDefault="00EE367A" w:rsidP="00EE367A">
      <w:pPr>
        <w:pStyle w:val="subsection"/>
      </w:pPr>
      <w:r w:rsidRPr="00777637">
        <w:tab/>
        <w:t>(1)</w:t>
      </w:r>
      <w:r w:rsidRPr="00777637">
        <w:tab/>
        <w:t>Without limiting subsection 350</w:t>
      </w:r>
      <w:r w:rsidR="00777637">
        <w:noBreakHyphen/>
      </w:r>
      <w:r w:rsidRPr="00777637">
        <w:t>10(3), the particulars that may be stated in a certificate under that subsection include the matters in subsections (2) and (3) of this section.</w:t>
      </w:r>
    </w:p>
    <w:p w:rsidR="00EE367A" w:rsidRPr="00777637" w:rsidRDefault="00EE367A" w:rsidP="00EE367A">
      <w:pPr>
        <w:pStyle w:val="subsection"/>
      </w:pPr>
      <w:r w:rsidRPr="00777637">
        <w:tab/>
        <w:t>(2)</w:t>
      </w:r>
      <w:r w:rsidRPr="00777637">
        <w:tab/>
        <w:t>The certificate may state:</w:t>
      </w:r>
    </w:p>
    <w:p w:rsidR="00EE367A" w:rsidRPr="00777637" w:rsidRDefault="00EE367A" w:rsidP="00EE367A">
      <w:pPr>
        <w:pStyle w:val="paragraph"/>
      </w:pPr>
      <w:r w:rsidRPr="00777637">
        <w:tab/>
        <w:t>(a)</w:t>
      </w:r>
      <w:r w:rsidRPr="00777637">
        <w:tab/>
        <w:t xml:space="preserve">that a person named in the certificate has a </w:t>
      </w:r>
      <w:r w:rsidR="00777637" w:rsidRPr="00777637">
        <w:rPr>
          <w:position w:val="6"/>
          <w:sz w:val="16"/>
        </w:rPr>
        <w:t>*</w:t>
      </w:r>
      <w:r w:rsidRPr="00777637">
        <w:t>tax</w:t>
      </w:r>
      <w:r w:rsidR="00777637">
        <w:noBreakHyphen/>
      </w:r>
      <w:r w:rsidRPr="00777637">
        <w:t>related liability; or</w:t>
      </w:r>
    </w:p>
    <w:p w:rsidR="00EE367A" w:rsidRPr="00777637" w:rsidRDefault="00EE367A" w:rsidP="00EE367A">
      <w:pPr>
        <w:pStyle w:val="paragraph"/>
      </w:pPr>
      <w:r w:rsidRPr="00777637">
        <w:tab/>
        <w:t>(b)</w:t>
      </w:r>
      <w:r w:rsidRPr="00777637">
        <w:tab/>
        <w:t xml:space="preserve">that an </w:t>
      </w:r>
      <w:r w:rsidR="00777637" w:rsidRPr="00777637">
        <w:rPr>
          <w:position w:val="6"/>
          <w:sz w:val="16"/>
        </w:rPr>
        <w:t>*</w:t>
      </w:r>
      <w:r w:rsidRPr="00777637">
        <w:t>assessment relating to a tax</w:t>
      </w:r>
      <w:r w:rsidR="00777637">
        <w:noBreakHyphen/>
      </w:r>
      <w:r w:rsidRPr="00777637">
        <w:t xml:space="preserve">related liability has been made, or is taken to have been made, under a </w:t>
      </w:r>
      <w:r w:rsidR="00777637" w:rsidRPr="00777637">
        <w:rPr>
          <w:position w:val="6"/>
          <w:sz w:val="16"/>
        </w:rPr>
        <w:t>*</w:t>
      </w:r>
      <w:r w:rsidRPr="00777637">
        <w:t>taxation law; or</w:t>
      </w:r>
    </w:p>
    <w:p w:rsidR="00EE367A" w:rsidRPr="00777637" w:rsidRDefault="00EE367A" w:rsidP="00EE367A">
      <w:pPr>
        <w:pStyle w:val="paragraph"/>
      </w:pPr>
      <w:r w:rsidRPr="00777637">
        <w:tab/>
        <w:t>(c)</w:t>
      </w:r>
      <w:r w:rsidRPr="00777637">
        <w:tab/>
        <w:t>that notice of an assessment, or any other notice required to be served on a person in respect of an amount of a tax</w:t>
      </w:r>
      <w:r w:rsidR="00777637">
        <w:noBreakHyphen/>
      </w:r>
      <w:r w:rsidRPr="00777637">
        <w:t xml:space="preserve">related liability, was, or is taken to have been, served on the person under a </w:t>
      </w:r>
      <w:r w:rsidR="00777637" w:rsidRPr="00777637">
        <w:rPr>
          <w:position w:val="6"/>
          <w:sz w:val="16"/>
        </w:rPr>
        <w:t>*</w:t>
      </w:r>
      <w:r w:rsidRPr="00777637">
        <w:t>taxation law; or</w:t>
      </w:r>
    </w:p>
    <w:p w:rsidR="00EE367A" w:rsidRPr="00777637" w:rsidRDefault="00EE367A" w:rsidP="00EE367A">
      <w:pPr>
        <w:pStyle w:val="paragraph"/>
      </w:pPr>
      <w:r w:rsidRPr="00777637">
        <w:tab/>
        <w:t>(d)</w:t>
      </w:r>
      <w:r w:rsidRPr="00777637">
        <w:tab/>
        <w:t>that the particulars of a notice covered by paragraph (c) are as stated in the certificate; or</w:t>
      </w:r>
    </w:p>
    <w:p w:rsidR="00EE367A" w:rsidRPr="00777637" w:rsidRDefault="00EE367A" w:rsidP="00EE367A">
      <w:pPr>
        <w:pStyle w:val="paragraph"/>
      </w:pPr>
      <w:r w:rsidRPr="00777637">
        <w:tab/>
        <w:t>(e)</w:t>
      </w:r>
      <w:r w:rsidRPr="00777637">
        <w:tab/>
        <w:t>that a sum specified in the certificate is, as at the date specified in the certificate, a debt due and payable by a person to the Commonwealth.</w:t>
      </w:r>
    </w:p>
    <w:p w:rsidR="00EE367A" w:rsidRPr="00777637" w:rsidRDefault="00EE367A" w:rsidP="00EE367A">
      <w:pPr>
        <w:pStyle w:val="subsection"/>
      </w:pPr>
      <w:r w:rsidRPr="00777637">
        <w:lastRenderedPageBreak/>
        <w:tab/>
        <w:t>(3)</w:t>
      </w:r>
      <w:r w:rsidRPr="00777637">
        <w:tab/>
        <w:t>The certificate may state:</w:t>
      </w:r>
    </w:p>
    <w:p w:rsidR="00EE367A" w:rsidRPr="00777637" w:rsidRDefault="00EE367A" w:rsidP="00EE367A">
      <w:pPr>
        <w:pStyle w:val="paragraph"/>
      </w:pPr>
      <w:r w:rsidRPr="00777637">
        <w:tab/>
        <w:t>(a)</w:t>
      </w:r>
      <w:r w:rsidRPr="00777637">
        <w:tab/>
        <w:t xml:space="preserve">that a </w:t>
      </w:r>
      <w:r w:rsidR="00777637" w:rsidRPr="00777637">
        <w:rPr>
          <w:position w:val="6"/>
          <w:sz w:val="16"/>
        </w:rPr>
        <w:t>*</w:t>
      </w:r>
      <w:r w:rsidRPr="00777637">
        <w:t>foreign revenue claim for an amount specified in the certificate has been made by the competent authority under the relevant international agreement; or</w:t>
      </w:r>
    </w:p>
    <w:p w:rsidR="00EE367A" w:rsidRPr="00777637" w:rsidRDefault="00EE367A" w:rsidP="00EE367A">
      <w:pPr>
        <w:pStyle w:val="paragraph"/>
      </w:pPr>
      <w:r w:rsidRPr="00777637">
        <w:tab/>
        <w:t>(b)</w:t>
      </w:r>
      <w:r w:rsidRPr="00777637">
        <w:tab/>
        <w:t>that the relevant requirements of the relevant international agreement have been complied with in relation to the foreign revenue claim; or</w:t>
      </w:r>
    </w:p>
    <w:p w:rsidR="00EE367A" w:rsidRPr="00777637" w:rsidRDefault="00EE367A" w:rsidP="00EE367A">
      <w:pPr>
        <w:pStyle w:val="paragraph"/>
      </w:pPr>
      <w:r w:rsidRPr="00777637">
        <w:tab/>
        <w:t>(c)</w:t>
      </w:r>
      <w:r w:rsidRPr="00777637">
        <w:tab/>
        <w:t>that the claim was registered under Division 263 on the date specified in the certificate; or</w:t>
      </w:r>
    </w:p>
    <w:p w:rsidR="00EE367A" w:rsidRPr="00777637" w:rsidRDefault="00EE367A" w:rsidP="00EE367A">
      <w:pPr>
        <w:pStyle w:val="paragraph"/>
      </w:pPr>
      <w:r w:rsidRPr="00777637">
        <w:tab/>
        <w:t>(d)</w:t>
      </w:r>
      <w:r w:rsidRPr="00777637">
        <w:tab/>
        <w:t>that, as at the date of the certificate, the Commissioner has or has not received advice from the competent authority under the relevant international agreement about the reduction or discharge of an amount to be recovered under the claim; or</w:t>
      </w:r>
    </w:p>
    <w:p w:rsidR="00EE367A" w:rsidRPr="00777637" w:rsidRDefault="00EE367A" w:rsidP="00EE367A">
      <w:pPr>
        <w:pStyle w:val="paragraph"/>
      </w:pPr>
      <w:r w:rsidRPr="00777637">
        <w:tab/>
        <w:t>(e)</w:t>
      </w:r>
      <w:r w:rsidRPr="00777637">
        <w:tab/>
        <w:t>that the particulars of any reduction or discharge of an amount to be recovered under the claim are as specified in the certificate.</w:t>
      </w:r>
    </w:p>
    <w:p w:rsidR="00A05214" w:rsidRPr="00777637" w:rsidRDefault="00A05214" w:rsidP="00A05214">
      <w:pPr>
        <w:pStyle w:val="ActHead5"/>
      </w:pPr>
      <w:bookmarkStart w:id="542" w:name="_Toc69307600"/>
      <w:r w:rsidRPr="00777637">
        <w:rPr>
          <w:rStyle w:val="CharSectno"/>
        </w:rPr>
        <w:t>350</w:t>
      </w:r>
      <w:r w:rsidR="00777637">
        <w:rPr>
          <w:rStyle w:val="CharSectno"/>
        </w:rPr>
        <w:noBreakHyphen/>
      </w:r>
      <w:r w:rsidRPr="00777637">
        <w:rPr>
          <w:rStyle w:val="CharSectno"/>
        </w:rPr>
        <w:t>15</w:t>
      </w:r>
      <w:r w:rsidRPr="00777637">
        <w:t xml:space="preserve">  Judicial notice of signature</w:t>
      </w:r>
      <w:bookmarkEnd w:id="542"/>
    </w:p>
    <w:p w:rsidR="00A05214" w:rsidRPr="00777637" w:rsidRDefault="00A05214" w:rsidP="00A05214">
      <w:pPr>
        <w:pStyle w:val="subsection"/>
      </w:pPr>
      <w:r w:rsidRPr="00777637">
        <w:tab/>
      </w:r>
      <w:r w:rsidRPr="00777637">
        <w:tab/>
        <w:t>All courts, and all persons having by law or consent of parties authority to hear, receive and examine evidence, must take judicial notice of the signature of every person who is or has been:</w:t>
      </w:r>
    </w:p>
    <w:p w:rsidR="00A05214" w:rsidRPr="00777637" w:rsidRDefault="00A05214" w:rsidP="00A05214">
      <w:pPr>
        <w:pStyle w:val="paragraph"/>
      </w:pPr>
      <w:r w:rsidRPr="00777637">
        <w:tab/>
        <w:t>(a)</w:t>
      </w:r>
      <w:r w:rsidRPr="00777637">
        <w:tab/>
        <w:t>the Commissioner; or</w:t>
      </w:r>
    </w:p>
    <w:p w:rsidR="00A05214" w:rsidRPr="00777637" w:rsidRDefault="00A05214" w:rsidP="00A05214">
      <w:pPr>
        <w:pStyle w:val="paragraph"/>
      </w:pPr>
      <w:r w:rsidRPr="00777637">
        <w:tab/>
        <w:t>(b)</w:t>
      </w:r>
      <w:r w:rsidRPr="00777637">
        <w:tab/>
        <w:t xml:space="preserve">a </w:t>
      </w:r>
      <w:r w:rsidR="00777637" w:rsidRPr="00777637">
        <w:rPr>
          <w:position w:val="6"/>
          <w:sz w:val="16"/>
        </w:rPr>
        <w:t>*</w:t>
      </w:r>
      <w:r w:rsidRPr="00777637">
        <w:t>Second Commissioner; or</w:t>
      </w:r>
    </w:p>
    <w:p w:rsidR="00A05214" w:rsidRPr="00777637" w:rsidRDefault="00A05214" w:rsidP="00A05214">
      <w:pPr>
        <w:pStyle w:val="paragraph"/>
      </w:pPr>
      <w:r w:rsidRPr="00777637">
        <w:tab/>
        <w:t>(c)</w:t>
      </w:r>
      <w:r w:rsidRPr="00777637">
        <w:tab/>
        <w:t xml:space="preserve">a </w:t>
      </w:r>
      <w:r w:rsidR="00777637" w:rsidRPr="00777637">
        <w:rPr>
          <w:position w:val="6"/>
          <w:sz w:val="16"/>
        </w:rPr>
        <w:t>*</w:t>
      </w:r>
      <w:r w:rsidRPr="00777637">
        <w:t>Deputy Commissioner; or</w:t>
      </w:r>
    </w:p>
    <w:p w:rsidR="00A05214" w:rsidRPr="00777637" w:rsidRDefault="00A05214" w:rsidP="00A05214">
      <w:pPr>
        <w:pStyle w:val="paragraph"/>
      </w:pPr>
      <w:r w:rsidRPr="00777637">
        <w:tab/>
        <w:t>(d)</w:t>
      </w:r>
      <w:r w:rsidRPr="00777637">
        <w:tab/>
        <w:t>a delegate of the Commissioner;</w:t>
      </w:r>
    </w:p>
    <w:p w:rsidR="00A05214" w:rsidRPr="00777637" w:rsidRDefault="00A05214" w:rsidP="00A05214">
      <w:pPr>
        <w:pStyle w:val="subsection2"/>
      </w:pPr>
      <w:r w:rsidRPr="00777637">
        <w:t xml:space="preserve">if the signature is attached or appended to an official document for the purposes of a </w:t>
      </w:r>
      <w:r w:rsidR="00777637" w:rsidRPr="00777637">
        <w:rPr>
          <w:position w:val="6"/>
          <w:sz w:val="16"/>
        </w:rPr>
        <w:t>*</w:t>
      </w:r>
      <w:r w:rsidRPr="00777637">
        <w:t>taxation law.</w:t>
      </w:r>
    </w:p>
    <w:p w:rsidR="00F90900" w:rsidRPr="00777637" w:rsidRDefault="00F90900" w:rsidP="00F90900">
      <w:pPr>
        <w:pStyle w:val="ActHead5"/>
      </w:pPr>
      <w:bookmarkStart w:id="543" w:name="_Toc69307601"/>
      <w:r w:rsidRPr="00777637">
        <w:rPr>
          <w:rStyle w:val="CharSectno"/>
        </w:rPr>
        <w:t>350</w:t>
      </w:r>
      <w:r w:rsidR="00777637">
        <w:rPr>
          <w:rStyle w:val="CharSectno"/>
        </w:rPr>
        <w:noBreakHyphen/>
      </w:r>
      <w:r w:rsidRPr="00777637">
        <w:rPr>
          <w:rStyle w:val="CharSectno"/>
        </w:rPr>
        <w:t>20</w:t>
      </w:r>
      <w:r w:rsidRPr="00777637">
        <w:t xml:space="preserve">  Certain statements or averments in proceedings to recover tax</w:t>
      </w:r>
      <w:r w:rsidR="00777637">
        <w:noBreakHyphen/>
      </w:r>
      <w:r w:rsidRPr="00777637">
        <w:t>related liabilities</w:t>
      </w:r>
      <w:bookmarkEnd w:id="543"/>
    </w:p>
    <w:p w:rsidR="00F90900" w:rsidRPr="00777637" w:rsidRDefault="00F90900" w:rsidP="00F90900">
      <w:pPr>
        <w:pStyle w:val="subsection"/>
      </w:pPr>
      <w:r w:rsidRPr="00777637">
        <w:tab/>
        <w:t>(1)</w:t>
      </w:r>
      <w:r w:rsidRPr="00777637">
        <w:tab/>
        <w:t xml:space="preserve">In a proceeding to recover an amount of a </w:t>
      </w:r>
      <w:r w:rsidR="00777637" w:rsidRPr="00777637">
        <w:rPr>
          <w:position w:val="6"/>
          <w:sz w:val="16"/>
        </w:rPr>
        <w:t>*</w:t>
      </w:r>
      <w:r w:rsidRPr="00777637">
        <w:t>tax</w:t>
      </w:r>
      <w:r w:rsidR="00777637">
        <w:noBreakHyphen/>
      </w:r>
      <w:r w:rsidRPr="00777637">
        <w:t>related liability, a statement or averment about a matter in the plaintiff’s complaint, claim or declaration is prima facie evidence of the matter.</w:t>
      </w:r>
    </w:p>
    <w:p w:rsidR="00F90900" w:rsidRPr="00777637" w:rsidRDefault="00F90900" w:rsidP="00F90900">
      <w:pPr>
        <w:pStyle w:val="subsection"/>
      </w:pPr>
      <w:r w:rsidRPr="00777637">
        <w:lastRenderedPageBreak/>
        <w:tab/>
        <w:t>(2)</w:t>
      </w:r>
      <w:r w:rsidRPr="00777637">
        <w:tab/>
        <w:t>This section applies even if the matter is a mixed question of law and fact. However, the statement or averment is prima facie evidence of the fact only.</w:t>
      </w:r>
    </w:p>
    <w:p w:rsidR="00F90900" w:rsidRPr="00777637" w:rsidRDefault="00F90900" w:rsidP="00F90900">
      <w:pPr>
        <w:pStyle w:val="subsection"/>
      </w:pPr>
      <w:r w:rsidRPr="00777637">
        <w:tab/>
        <w:t>(3)</w:t>
      </w:r>
      <w:r w:rsidRPr="00777637">
        <w:tab/>
        <w:t>This section applies even if evidence is given in support or rebuttal of the matter or of any other matter.</w:t>
      </w:r>
    </w:p>
    <w:p w:rsidR="00F90900" w:rsidRPr="00777637" w:rsidRDefault="00F90900" w:rsidP="00F90900">
      <w:pPr>
        <w:pStyle w:val="subsection"/>
      </w:pPr>
      <w:r w:rsidRPr="00777637">
        <w:tab/>
        <w:t>(4)</w:t>
      </w:r>
      <w:r w:rsidRPr="00777637">
        <w:tab/>
        <w:t>Any evidence given in support or rebuttal of the matter stated or averred must be considered on its merits. This section does not increase or diminish the credibility or probative value of the evidence.</w:t>
      </w:r>
    </w:p>
    <w:p w:rsidR="00F90900" w:rsidRPr="00777637" w:rsidRDefault="00F90900" w:rsidP="00F90900">
      <w:pPr>
        <w:pStyle w:val="subsection"/>
      </w:pPr>
      <w:r w:rsidRPr="00777637">
        <w:tab/>
        <w:t>(5)</w:t>
      </w:r>
      <w:r w:rsidRPr="00777637">
        <w:tab/>
        <w:t>This section does not lessen or affect any onus of proof otherwise falling on a defendant.</w:t>
      </w:r>
    </w:p>
    <w:p w:rsidR="00F90900" w:rsidRPr="00777637" w:rsidRDefault="00F90900" w:rsidP="00F90900">
      <w:pPr>
        <w:pStyle w:val="ActHead5"/>
      </w:pPr>
      <w:bookmarkStart w:id="544" w:name="_Toc69307602"/>
      <w:r w:rsidRPr="00777637">
        <w:rPr>
          <w:rStyle w:val="CharSectno"/>
        </w:rPr>
        <w:t>350</w:t>
      </w:r>
      <w:r w:rsidR="00777637">
        <w:rPr>
          <w:rStyle w:val="CharSectno"/>
        </w:rPr>
        <w:noBreakHyphen/>
      </w:r>
      <w:r w:rsidRPr="00777637">
        <w:rPr>
          <w:rStyle w:val="CharSectno"/>
        </w:rPr>
        <w:t>25</w:t>
      </w:r>
      <w:r w:rsidRPr="00777637">
        <w:t xml:space="preserve">  Evidence by affidavit in proceedings to recover tax</w:t>
      </w:r>
      <w:r w:rsidR="00777637">
        <w:noBreakHyphen/>
      </w:r>
      <w:r w:rsidRPr="00777637">
        <w:t>related liabilities</w:t>
      </w:r>
      <w:bookmarkEnd w:id="544"/>
    </w:p>
    <w:p w:rsidR="00F90900" w:rsidRPr="00777637" w:rsidRDefault="00F90900" w:rsidP="00F90900">
      <w:pPr>
        <w:pStyle w:val="subsection"/>
      </w:pPr>
      <w:r w:rsidRPr="00777637">
        <w:tab/>
      </w:r>
      <w:r w:rsidRPr="00777637">
        <w:tab/>
        <w:t xml:space="preserve">In a proceeding to recover an amount of a </w:t>
      </w:r>
      <w:r w:rsidR="00777637" w:rsidRPr="00777637">
        <w:rPr>
          <w:position w:val="6"/>
          <w:sz w:val="16"/>
        </w:rPr>
        <w:t>*</w:t>
      </w:r>
      <w:r w:rsidRPr="00777637">
        <w:t>tax</w:t>
      </w:r>
      <w:r w:rsidR="00777637">
        <w:noBreakHyphen/>
      </w:r>
      <w:r w:rsidRPr="00777637">
        <w:t>related liability:</w:t>
      </w:r>
    </w:p>
    <w:p w:rsidR="00F90900" w:rsidRPr="00777637" w:rsidRDefault="00F90900" w:rsidP="00F90900">
      <w:pPr>
        <w:pStyle w:val="paragraph"/>
      </w:pPr>
      <w:r w:rsidRPr="00777637">
        <w:tab/>
        <w:t>(a)</w:t>
      </w:r>
      <w:r w:rsidRPr="00777637">
        <w:tab/>
        <w:t>a person may give evidence by affidavit; and</w:t>
      </w:r>
    </w:p>
    <w:p w:rsidR="00F90900" w:rsidRPr="00777637" w:rsidRDefault="00F90900" w:rsidP="00F90900">
      <w:pPr>
        <w:pStyle w:val="paragraph"/>
      </w:pPr>
      <w:r w:rsidRPr="00777637">
        <w:tab/>
        <w:t>(b)</w:t>
      </w:r>
      <w:r w:rsidRPr="00777637">
        <w:tab/>
        <w:t>the court may require the person to attend before it:</w:t>
      </w:r>
    </w:p>
    <w:p w:rsidR="00F90900" w:rsidRPr="00777637" w:rsidRDefault="00F90900" w:rsidP="00F90900">
      <w:pPr>
        <w:pStyle w:val="paragraphsub"/>
      </w:pPr>
      <w:r w:rsidRPr="00777637">
        <w:tab/>
        <w:t>(i)</w:t>
      </w:r>
      <w:r w:rsidRPr="00777637">
        <w:tab/>
        <w:t>to be cross</w:t>
      </w:r>
      <w:r w:rsidR="00777637">
        <w:noBreakHyphen/>
      </w:r>
      <w:r w:rsidRPr="00777637">
        <w:t>examined on that evidence; or</w:t>
      </w:r>
    </w:p>
    <w:p w:rsidR="00F90900" w:rsidRPr="00777637" w:rsidRDefault="00F90900" w:rsidP="00F90900">
      <w:pPr>
        <w:pStyle w:val="paragraphsub"/>
      </w:pPr>
      <w:r w:rsidRPr="00777637">
        <w:tab/>
        <w:t>(ii)</w:t>
      </w:r>
      <w:r w:rsidRPr="00777637">
        <w:tab/>
        <w:t>to give other evidence relating to the proceedings.</w:t>
      </w:r>
    </w:p>
    <w:p w:rsidR="00167612" w:rsidRPr="00777637" w:rsidRDefault="00167612" w:rsidP="00352BC6">
      <w:pPr>
        <w:pStyle w:val="ActHead2"/>
        <w:pageBreakBefore/>
      </w:pPr>
      <w:bookmarkStart w:id="545" w:name="_Toc69307603"/>
      <w:r w:rsidRPr="00777637">
        <w:rPr>
          <w:rStyle w:val="CharPartNo"/>
        </w:rPr>
        <w:lastRenderedPageBreak/>
        <w:t>Chapter</w:t>
      </w:r>
      <w:r w:rsidR="00DA1913" w:rsidRPr="00777637">
        <w:rPr>
          <w:rStyle w:val="CharPartNo"/>
        </w:rPr>
        <w:t> </w:t>
      </w:r>
      <w:r w:rsidRPr="00777637">
        <w:rPr>
          <w:rStyle w:val="CharPartNo"/>
        </w:rPr>
        <w:t>5</w:t>
      </w:r>
      <w:r w:rsidRPr="00777637">
        <w:t>—</w:t>
      </w:r>
      <w:r w:rsidRPr="00777637">
        <w:rPr>
          <w:rStyle w:val="CharPartText"/>
        </w:rPr>
        <w:t>Administration</w:t>
      </w:r>
      <w:bookmarkEnd w:id="545"/>
    </w:p>
    <w:p w:rsidR="00EF2BF5" w:rsidRPr="00777637" w:rsidRDefault="00EF2BF5" w:rsidP="00477133">
      <w:pPr>
        <w:pStyle w:val="ActHead3"/>
      </w:pPr>
      <w:bookmarkStart w:id="546" w:name="_Toc69307604"/>
      <w:r w:rsidRPr="00777637">
        <w:rPr>
          <w:rStyle w:val="CharDivNo"/>
        </w:rPr>
        <w:t>Part</w:t>
      </w:r>
      <w:r w:rsidR="00DA1913" w:rsidRPr="00777637">
        <w:rPr>
          <w:rStyle w:val="CharDivNo"/>
        </w:rPr>
        <w:t> </w:t>
      </w:r>
      <w:r w:rsidRPr="00777637">
        <w:rPr>
          <w:rStyle w:val="CharDivNo"/>
        </w:rPr>
        <w:t>5</w:t>
      </w:r>
      <w:r w:rsidR="00777637">
        <w:rPr>
          <w:rStyle w:val="CharDivNo"/>
        </w:rPr>
        <w:noBreakHyphen/>
      </w:r>
      <w:r w:rsidRPr="00777637">
        <w:rPr>
          <w:rStyle w:val="CharDivNo"/>
        </w:rPr>
        <w:t>1</w:t>
      </w:r>
      <w:r w:rsidRPr="00777637">
        <w:t>—</w:t>
      </w:r>
      <w:r w:rsidRPr="00777637">
        <w:rPr>
          <w:rStyle w:val="CharDivText"/>
        </w:rPr>
        <w:t>The Australian Taxation Office</w:t>
      </w:r>
      <w:bookmarkEnd w:id="546"/>
    </w:p>
    <w:p w:rsidR="002569BD" w:rsidRPr="00777637" w:rsidRDefault="002569BD" w:rsidP="00331B9D">
      <w:pPr>
        <w:pStyle w:val="ActHead4"/>
      </w:pPr>
      <w:bookmarkStart w:id="547" w:name="_Toc69307605"/>
      <w:r w:rsidRPr="00777637">
        <w:rPr>
          <w:rStyle w:val="CharSubdNo"/>
        </w:rPr>
        <w:t>Division</w:t>
      </w:r>
      <w:r w:rsidR="00DA1913" w:rsidRPr="00777637">
        <w:rPr>
          <w:rStyle w:val="CharSubdNo"/>
        </w:rPr>
        <w:t> </w:t>
      </w:r>
      <w:r w:rsidRPr="00777637">
        <w:rPr>
          <w:rStyle w:val="CharSubdNo"/>
        </w:rPr>
        <w:t>352</w:t>
      </w:r>
      <w:r w:rsidRPr="00777637">
        <w:t>—</w:t>
      </w:r>
      <w:r w:rsidRPr="00777637">
        <w:rPr>
          <w:rStyle w:val="CharSubdText"/>
        </w:rPr>
        <w:t>Commissioner’s reporting obligations</w:t>
      </w:r>
      <w:bookmarkEnd w:id="547"/>
    </w:p>
    <w:p w:rsidR="00A42CDD" w:rsidRPr="00777637" w:rsidRDefault="00A42CDD" w:rsidP="00A42CDD">
      <w:pPr>
        <w:pStyle w:val="TofSectsHeading"/>
      </w:pPr>
      <w:r w:rsidRPr="00777637">
        <w:t>Table of Subdivisions</w:t>
      </w:r>
    </w:p>
    <w:p w:rsidR="00A42CDD" w:rsidRPr="00777637" w:rsidRDefault="00A42CDD" w:rsidP="00A42CDD">
      <w:pPr>
        <w:pStyle w:val="TofSectsSubdiv"/>
      </w:pPr>
      <w:r w:rsidRPr="00777637">
        <w:tab/>
        <w:t>Guide to Division</w:t>
      </w:r>
      <w:r w:rsidR="00DA1913" w:rsidRPr="00777637">
        <w:t> </w:t>
      </w:r>
      <w:r w:rsidRPr="00777637">
        <w:t>352</w:t>
      </w:r>
    </w:p>
    <w:p w:rsidR="00A42CDD" w:rsidRPr="00777637" w:rsidRDefault="00A42CDD" w:rsidP="00A42CDD">
      <w:pPr>
        <w:pStyle w:val="TofSectsSubdiv"/>
      </w:pPr>
      <w:r w:rsidRPr="00777637">
        <w:t>352</w:t>
      </w:r>
      <w:r w:rsidR="00777637">
        <w:noBreakHyphen/>
      </w:r>
      <w:r w:rsidRPr="00777637">
        <w:t>A</w:t>
      </w:r>
      <w:r w:rsidRPr="00777637">
        <w:tab/>
        <w:t>Accountability of the Commissioner in respect of indirect tax laws</w:t>
      </w:r>
    </w:p>
    <w:p w:rsidR="007B2D5C" w:rsidRPr="00777637" w:rsidRDefault="007B2D5C" w:rsidP="00A42CDD">
      <w:pPr>
        <w:pStyle w:val="TofSectsSubdiv"/>
      </w:pPr>
      <w:r w:rsidRPr="00777637">
        <w:t>352</w:t>
      </w:r>
      <w:r w:rsidR="00777637">
        <w:noBreakHyphen/>
      </w:r>
      <w:r w:rsidRPr="00777637">
        <w:t>C</w:t>
      </w:r>
      <w:r w:rsidRPr="00777637">
        <w:tab/>
        <w:t>Reporting on working holiday makers</w:t>
      </w:r>
    </w:p>
    <w:p w:rsidR="00A42CDD" w:rsidRPr="00777637" w:rsidRDefault="00A42CDD" w:rsidP="00A42CDD">
      <w:pPr>
        <w:pStyle w:val="ActHead4"/>
      </w:pPr>
      <w:bookmarkStart w:id="548" w:name="_Toc69307606"/>
      <w:r w:rsidRPr="00777637">
        <w:rPr>
          <w:rStyle w:val="CharSubdNo"/>
        </w:rPr>
        <w:t>Guide to Division</w:t>
      </w:r>
      <w:r w:rsidR="00DA1913" w:rsidRPr="00777637">
        <w:rPr>
          <w:rStyle w:val="CharSubdNo"/>
        </w:rPr>
        <w:t> </w:t>
      </w:r>
      <w:r w:rsidRPr="00777637">
        <w:rPr>
          <w:rStyle w:val="CharSubdNo"/>
        </w:rPr>
        <w:t>3</w:t>
      </w:r>
      <w:r w:rsidRPr="00777637">
        <w:rPr>
          <w:rStyle w:val="CharSubdText"/>
        </w:rPr>
        <w:t>5</w:t>
      </w:r>
      <w:r w:rsidRPr="00777637">
        <w:t>2</w:t>
      </w:r>
      <w:bookmarkEnd w:id="548"/>
    </w:p>
    <w:p w:rsidR="00A42CDD" w:rsidRPr="00777637" w:rsidRDefault="00A42CDD" w:rsidP="00A42CDD">
      <w:pPr>
        <w:pStyle w:val="ActHead5"/>
      </w:pPr>
      <w:bookmarkStart w:id="549" w:name="_Toc69307607"/>
      <w:r w:rsidRPr="00777637">
        <w:rPr>
          <w:rStyle w:val="CharSectno"/>
        </w:rPr>
        <w:t>352</w:t>
      </w:r>
      <w:r w:rsidR="00777637">
        <w:rPr>
          <w:rStyle w:val="CharSectno"/>
        </w:rPr>
        <w:noBreakHyphen/>
      </w:r>
      <w:r w:rsidRPr="00777637">
        <w:rPr>
          <w:rStyle w:val="CharSectno"/>
        </w:rPr>
        <w:t>1</w:t>
      </w:r>
      <w:r w:rsidRPr="00777637">
        <w:t xml:space="preserve">  What this Division is about</w:t>
      </w:r>
      <w:bookmarkEnd w:id="549"/>
    </w:p>
    <w:p w:rsidR="00A42CDD" w:rsidRPr="00777637" w:rsidRDefault="00A42CDD" w:rsidP="00684E0A">
      <w:pPr>
        <w:pStyle w:val="SOText"/>
      </w:pPr>
      <w:r w:rsidRPr="00777637">
        <w:t xml:space="preserve">This Division requires the Commissioner to prepare </w:t>
      </w:r>
      <w:r w:rsidR="003543C7" w:rsidRPr="00777637">
        <w:t>annual reports on the working of the indirect tax laws and on working holiday makers</w:t>
      </w:r>
      <w:r w:rsidRPr="00777637">
        <w:t>.</w:t>
      </w:r>
    </w:p>
    <w:p w:rsidR="00A42CDD" w:rsidRPr="00777637" w:rsidRDefault="00A42CDD" w:rsidP="00A42CDD">
      <w:pPr>
        <w:pStyle w:val="ActHead4"/>
      </w:pPr>
      <w:bookmarkStart w:id="550" w:name="_Toc69307608"/>
      <w:r w:rsidRPr="00777637">
        <w:rPr>
          <w:rStyle w:val="CharSubdNo"/>
        </w:rPr>
        <w:t>Subdivision</w:t>
      </w:r>
      <w:r w:rsidR="00DA1913" w:rsidRPr="00777637">
        <w:rPr>
          <w:rStyle w:val="CharSubdNo"/>
        </w:rPr>
        <w:t> </w:t>
      </w:r>
      <w:r w:rsidRPr="00777637">
        <w:rPr>
          <w:rStyle w:val="CharSubdNo"/>
        </w:rPr>
        <w:t>352</w:t>
      </w:r>
      <w:r w:rsidR="00777637">
        <w:rPr>
          <w:rStyle w:val="CharSubdNo"/>
        </w:rPr>
        <w:noBreakHyphen/>
      </w:r>
      <w:r w:rsidRPr="00777637">
        <w:rPr>
          <w:rStyle w:val="CharSubdNo"/>
        </w:rPr>
        <w:t>A</w:t>
      </w:r>
      <w:r w:rsidRPr="00777637">
        <w:t>—</w:t>
      </w:r>
      <w:r w:rsidRPr="00777637">
        <w:rPr>
          <w:rStyle w:val="CharSubdText"/>
        </w:rPr>
        <w:t>Accountability of the Commissioner in respect of indirect tax laws</w:t>
      </w:r>
      <w:bookmarkEnd w:id="550"/>
    </w:p>
    <w:p w:rsidR="00A42CDD" w:rsidRPr="00777637" w:rsidRDefault="00A42CDD" w:rsidP="00A42CDD">
      <w:pPr>
        <w:pStyle w:val="TofSectsHeading"/>
      </w:pPr>
      <w:r w:rsidRPr="00777637">
        <w:t>Table of sections</w:t>
      </w:r>
    </w:p>
    <w:p w:rsidR="00A42CDD" w:rsidRPr="00777637" w:rsidRDefault="00A42CDD" w:rsidP="00A42CDD">
      <w:pPr>
        <w:pStyle w:val="TofSectsSection"/>
      </w:pPr>
      <w:r w:rsidRPr="00777637">
        <w:t>352</w:t>
      </w:r>
      <w:r w:rsidR="00777637">
        <w:noBreakHyphen/>
      </w:r>
      <w:r w:rsidRPr="00777637">
        <w:t>5</w:t>
      </w:r>
      <w:r w:rsidRPr="00777637">
        <w:tab/>
        <w:t>Commissioner must prepare annual report on indirect tax laws</w:t>
      </w:r>
    </w:p>
    <w:p w:rsidR="00A42CDD" w:rsidRPr="00777637" w:rsidRDefault="00A42CDD" w:rsidP="00A42CDD">
      <w:pPr>
        <w:pStyle w:val="ActHead5"/>
      </w:pPr>
      <w:bookmarkStart w:id="551" w:name="_Toc69307609"/>
      <w:r w:rsidRPr="00777637">
        <w:rPr>
          <w:rStyle w:val="CharSectno"/>
        </w:rPr>
        <w:t>352</w:t>
      </w:r>
      <w:r w:rsidR="00777637">
        <w:rPr>
          <w:rStyle w:val="CharSectno"/>
        </w:rPr>
        <w:noBreakHyphen/>
      </w:r>
      <w:r w:rsidRPr="00777637">
        <w:rPr>
          <w:rStyle w:val="CharSectno"/>
        </w:rPr>
        <w:t>5</w:t>
      </w:r>
      <w:r w:rsidRPr="00777637">
        <w:t xml:space="preserve">  Commissioner must prepare annual report on indirect tax laws</w:t>
      </w:r>
      <w:bookmarkEnd w:id="551"/>
    </w:p>
    <w:p w:rsidR="00A42CDD" w:rsidRPr="00777637" w:rsidRDefault="00A42CDD" w:rsidP="00A42CDD">
      <w:pPr>
        <w:pStyle w:val="subsection"/>
      </w:pPr>
      <w:r w:rsidRPr="00777637">
        <w:tab/>
        <w:t>(1)</w:t>
      </w:r>
      <w:r w:rsidRPr="00777637">
        <w:tab/>
        <w:t>As soon as practicable after 30</w:t>
      </w:r>
      <w:r w:rsidR="00DA1913" w:rsidRPr="00777637">
        <w:t> </w:t>
      </w:r>
      <w:r w:rsidRPr="00777637">
        <w:t xml:space="preserve">June in each year, the Commissioner must prepare and give to the Minister a report on the working of the </w:t>
      </w:r>
      <w:r w:rsidR="00777637" w:rsidRPr="00777637">
        <w:rPr>
          <w:position w:val="6"/>
          <w:sz w:val="16"/>
        </w:rPr>
        <w:t>*</w:t>
      </w:r>
      <w:r w:rsidRPr="00777637">
        <w:t>indirect tax laws during the year ending on that 30</w:t>
      </w:r>
      <w:r w:rsidR="00DA1913" w:rsidRPr="00777637">
        <w:t> </w:t>
      </w:r>
      <w:r w:rsidRPr="00777637">
        <w:t>June.</w:t>
      </w:r>
    </w:p>
    <w:p w:rsidR="00A42CDD" w:rsidRPr="00777637" w:rsidRDefault="00A42CDD" w:rsidP="00A42CDD">
      <w:pPr>
        <w:pStyle w:val="subsection"/>
      </w:pPr>
      <w:r w:rsidRPr="00777637">
        <w:lastRenderedPageBreak/>
        <w:tab/>
        <w:t>(2)</w:t>
      </w:r>
      <w:r w:rsidRPr="00777637">
        <w:tab/>
        <w:t xml:space="preserve">The report must include a report on any breaches or evasions of the </w:t>
      </w:r>
      <w:r w:rsidR="00777637" w:rsidRPr="00777637">
        <w:rPr>
          <w:position w:val="6"/>
          <w:sz w:val="16"/>
        </w:rPr>
        <w:t>*</w:t>
      </w:r>
      <w:r w:rsidRPr="00777637">
        <w:t>indirect tax laws that the Commissioner knows about.</w:t>
      </w:r>
    </w:p>
    <w:p w:rsidR="00A42CDD" w:rsidRPr="00777637" w:rsidRDefault="00A42CDD" w:rsidP="00A42CDD">
      <w:pPr>
        <w:pStyle w:val="subsection"/>
      </w:pPr>
      <w:r w:rsidRPr="00777637">
        <w:tab/>
        <w:t>(3)</w:t>
      </w:r>
      <w:r w:rsidRPr="00777637">
        <w:tab/>
        <w:t>The Minister must cause a copy of the report to be laid before each House of the Parliament within 15 sitting days of that House after the day on which the Minister receives the report.</w:t>
      </w:r>
    </w:p>
    <w:p w:rsidR="003543C7" w:rsidRPr="00777637" w:rsidRDefault="003543C7" w:rsidP="003543C7">
      <w:pPr>
        <w:pStyle w:val="ActHead4"/>
      </w:pPr>
      <w:bookmarkStart w:id="552" w:name="_Toc69307610"/>
      <w:r w:rsidRPr="00777637">
        <w:rPr>
          <w:rStyle w:val="CharSubdNo"/>
        </w:rPr>
        <w:t>Subdivision</w:t>
      </w:r>
      <w:r w:rsidR="00DA1913" w:rsidRPr="00777637">
        <w:rPr>
          <w:rStyle w:val="CharSubdNo"/>
        </w:rPr>
        <w:t> </w:t>
      </w:r>
      <w:r w:rsidRPr="00777637">
        <w:rPr>
          <w:rStyle w:val="CharSubdNo"/>
        </w:rPr>
        <w:t>352</w:t>
      </w:r>
      <w:r w:rsidR="00777637">
        <w:rPr>
          <w:rStyle w:val="CharSubdNo"/>
        </w:rPr>
        <w:noBreakHyphen/>
      </w:r>
      <w:r w:rsidRPr="00777637">
        <w:rPr>
          <w:rStyle w:val="CharSubdNo"/>
        </w:rPr>
        <w:t>C</w:t>
      </w:r>
      <w:r w:rsidRPr="00777637">
        <w:t>—</w:t>
      </w:r>
      <w:r w:rsidRPr="00777637">
        <w:rPr>
          <w:rStyle w:val="CharSubdText"/>
        </w:rPr>
        <w:t>Reporting on working holiday makers</w:t>
      </w:r>
      <w:bookmarkEnd w:id="552"/>
    </w:p>
    <w:p w:rsidR="003543C7" w:rsidRPr="00777637" w:rsidRDefault="003543C7" w:rsidP="003543C7">
      <w:pPr>
        <w:pStyle w:val="TofSectsHeading"/>
      </w:pPr>
      <w:r w:rsidRPr="00777637">
        <w:t>Table of sections</w:t>
      </w:r>
    </w:p>
    <w:p w:rsidR="003543C7" w:rsidRPr="00777637" w:rsidRDefault="003543C7" w:rsidP="003543C7">
      <w:pPr>
        <w:pStyle w:val="TofSectsSection"/>
      </w:pPr>
      <w:r w:rsidRPr="00777637">
        <w:t>352</w:t>
      </w:r>
      <w:r w:rsidR="00777637">
        <w:noBreakHyphen/>
      </w:r>
      <w:r w:rsidRPr="00777637">
        <w:t>25</w:t>
      </w:r>
      <w:r w:rsidRPr="00777637">
        <w:tab/>
        <w:t>Commissioner must prepare annual report on working holiday makers</w:t>
      </w:r>
    </w:p>
    <w:p w:rsidR="003543C7" w:rsidRPr="00777637" w:rsidRDefault="003543C7" w:rsidP="003543C7">
      <w:pPr>
        <w:pStyle w:val="ActHead5"/>
      </w:pPr>
      <w:bookmarkStart w:id="553" w:name="_Toc69307611"/>
      <w:r w:rsidRPr="00777637">
        <w:rPr>
          <w:rStyle w:val="CharSectno"/>
        </w:rPr>
        <w:t>352</w:t>
      </w:r>
      <w:r w:rsidR="00777637">
        <w:rPr>
          <w:rStyle w:val="CharSectno"/>
        </w:rPr>
        <w:noBreakHyphen/>
      </w:r>
      <w:r w:rsidRPr="00777637">
        <w:rPr>
          <w:rStyle w:val="CharSectno"/>
        </w:rPr>
        <w:t>25</w:t>
      </w:r>
      <w:r w:rsidRPr="00777637">
        <w:t xml:space="preserve">  Commissioner must prepare annual report on working holiday makers</w:t>
      </w:r>
      <w:bookmarkEnd w:id="553"/>
    </w:p>
    <w:p w:rsidR="003543C7" w:rsidRPr="00777637" w:rsidRDefault="003543C7" w:rsidP="003543C7">
      <w:pPr>
        <w:pStyle w:val="subsection"/>
      </w:pPr>
      <w:r w:rsidRPr="00777637">
        <w:tab/>
        <w:t>(1)</w:t>
      </w:r>
      <w:r w:rsidRPr="00777637">
        <w:tab/>
        <w:t>As soon as practicable after 30</w:t>
      </w:r>
      <w:r w:rsidR="00DA1913" w:rsidRPr="00777637">
        <w:t> </w:t>
      </w:r>
      <w:r w:rsidRPr="00777637">
        <w:t>June in each year, the Commissioner must prepare and give to the Minister a report relating to:</w:t>
      </w:r>
    </w:p>
    <w:p w:rsidR="003543C7" w:rsidRPr="00777637" w:rsidRDefault="003543C7" w:rsidP="003543C7">
      <w:pPr>
        <w:pStyle w:val="paragraph"/>
      </w:pPr>
      <w:r w:rsidRPr="00777637">
        <w:tab/>
        <w:t>(a)</w:t>
      </w:r>
      <w:r w:rsidRPr="00777637">
        <w:tab/>
        <w:t xml:space="preserve">the taxation of </w:t>
      </w:r>
      <w:r w:rsidR="00777637" w:rsidRPr="00777637">
        <w:rPr>
          <w:position w:val="6"/>
          <w:sz w:val="16"/>
        </w:rPr>
        <w:t>*</w:t>
      </w:r>
      <w:r w:rsidRPr="00777637">
        <w:t>working holiday makers; and</w:t>
      </w:r>
    </w:p>
    <w:p w:rsidR="003543C7" w:rsidRPr="00777637" w:rsidRDefault="003543C7" w:rsidP="003543C7">
      <w:pPr>
        <w:pStyle w:val="paragraph"/>
      </w:pPr>
      <w:r w:rsidRPr="00777637">
        <w:tab/>
        <w:t>(b)</w:t>
      </w:r>
      <w:r w:rsidRPr="00777637">
        <w:tab/>
        <w:t>the registration process referred to in sections</w:t>
      </w:r>
      <w:r w:rsidR="00DA1913" w:rsidRPr="00777637">
        <w:t> </w:t>
      </w:r>
      <w:r w:rsidRPr="00777637">
        <w:t>16</w:t>
      </w:r>
      <w:r w:rsidR="00777637">
        <w:noBreakHyphen/>
      </w:r>
      <w:r w:rsidRPr="00777637">
        <w:t>146 to 16</w:t>
      </w:r>
      <w:r w:rsidR="00777637">
        <w:noBreakHyphen/>
      </w:r>
      <w:r w:rsidRPr="00777637">
        <w:t>148.</w:t>
      </w:r>
    </w:p>
    <w:p w:rsidR="003543C7" w:rsidRPr="00777637" w:rsidRDefault="003543C7" w:rsidP="003543C7">
      <w:pPr>
        <w:pStyle w:val="subsection"/>
      </w:pPr>
      <w:r w:rsidRPr="00777637">
        <w:tab/>
        <w:t>(2)</w:t>
      </w:r>
      <w:r w:rsidRPr="00777637">
        <w:tab/>
        <w:t xml:space="preserve">Without limiting </w:t>
      </w:r>
      <w:r w:rsidR="00DA1913" w:rsidRPr="00777637">
        <w:t>subsection (</w:t>
      </w:r>
      <w:r w:rsidRPr="00777637">
        <w:t>1), the report must include statistics and information derived by the Commissioner from that registration process.</w:t>
      </w:r>
    </w:p>
    <w:p w:rsidR="003543C7" w:rsidRPr="00777637" w:rsidRDefault="003543C7" w:rsidP="00A42CDD">
      <w:pPr>
        <w:pStyle w:val="subsection"/>
      </w:pPr>
      <w:r w:rsidRPr="00777637">
        <w:tab/>
        <w:t>(3)</w:t>
      </w:r>
      <w:r w:rsidRPr="00777637">
        <w:tab/>
        <w:t>The Minister must cause a copy of the report to be laid before each House of the Parliament within 15 sitting days of that House after the day on which the Minister receives the report.</w:t>
      </w:r>
    </w:p>
    <w:p w:rsidR="00EF2BF5" w:rsidRPr="00777637" w:rsidRDefault="00EF2BF5" w:rsidP="00352BC6">
      <w:pPr>
        <w:pStyle w:val="ActHead4"/>
        <w:pageBreakBefore/>
      </w:pPr>
      <w:bookmarkStart w:id="554" w:name="_Toc69307612"/>
      <w:r w:rsidRPr="00777637">
        <w:rPr>
          <w:rStyle w:val="CharSubdNo"/>
        </w:rPr>
        <w:lastRenderedPageBreak/>
        <w:t>Division</w:t>
      </w:r>
      <w:r w:rsidR="00DA1913" w:rsidRPr="00777637">
        <w:rPr>
          <w:rStyle w:val="CharSubdNo"/>
        </w:rPr>
        <w:t> </w:t>
      </w:r>
      <w:r w:rsidRPr="00777637">
        <w:rPr>
          <w:rStyle w:val="CharSubdNo"/>
        </w:rPr>
        <w:t>353</w:t>
      </w:r>
      <w:r w:rsidRPr="00777637">
        <w:t>—</w:t>
      </w:r>
      <w:r w:rsidRPr="00777637">
        <w:rPr>
          <w:rStyle w:val="CharSubdText"/>
        </w:rPr>
        <w:t>Powers to obtain information and evidence</w:t>
      </w:r>
      <w:bookmarkEnd w:id="554"/>
    </w:p>
    <w:p w:rsidR="00D978B3" w:rsidRPr="00777637" w:rsidRDefault="00D978B3" w:rsidP="00D978B3">
      <w:pPr>
        <w:pStyle w:val="TofSectsHeading"/>
        <w:rPr>
          <w:b w:val="0"/>
          <w:sz w:val="20"/>
        </w:rPr>
      </w:pPr>
      <w:r w:rsidRPr="00777637">
        <w:t>Table of Subdivisions</w:t>
      </w:r>
    </w:p>
    <w:p w:rsidR="00D978B3" w:rsidRPr="00777637" w:rsidRDefault="00D978B3" w:rsidP="00D978B3">
      <w:pPr>
        <w:pStyle w:val="TofSectsSubdiv"/>
      </w:pPr>
      <w:r w:rsidRPr="00777637">
        <w:tab/>
        <w:t>Guide to Division</w:t>
      </w:r>
      <w:r w:rsidR="00DA1913" w:rsidRPr="00777637">
        <w:t> </w:t>
      </w:r>
      <w:r w:rsidRPr="00777637">
        <w:t>353</w:t>
      </w:r>
    </w:p>
    <w:p w:rsidR="00D978B3" w:rsidRPr="00777637" w:rsidRDefault="00D978B3" w:rsidP="00D978B3">
      <w:pPr>
        <w:pStyle w:val="TofSectsSubdiv"/>
      </w:pPr>
      <w:r w:rsidRPr="00777637">
        <w:t>353</w:t>
      </w:r>
      <w:r w:rsidR="00777637">
        <w:noBreakHyphen/>
      </w:r>
      <w:r w:rsidRPr="00777637">
        <w:t>A</w:t>
      </w:r>
      <w:r w:rsidRPr="00777637">
        <w:tab/>
        <w:t>Powers to obtain information and evidence</w:t>
      </w:r>
    </w:p>
    <w:p w:rsidR="00D978B3" w:rsidRPr="00777637" w:rsidRDefault="00D978B3" w:rsidP="00D978B3">
      <w:pPr>
        <w:pStyle w:val="TofSectsSubdiv"/>
      </w:pPr>
      <w:r w:rsidRPr="00777637">
        <w:t>353</w:t>
      </w:r>
      <w:r w:rsidR="00777637">
        <w:noBreakHyphen/>
      </w:r>
      <w:r w:rsidRPr="00777637">
        <w:t>B</w:t>
      </w:r>
      <w:r w:rsidRPr="00777637">
        <w:tab/>
        <w:t>Powers to obtain information and evidence from overseas</w:t>
      </w:r>
    </w:p>
    <w:p w:rsidR="00D978B3" w:rsidRPr="00777637" w:rsidRDefault="00D978B3" w:rsidP="00D978B3">
      <w:pPr>
        <w:pStyle w:val="ActHead4"/>
        <w:rPr>
          <w:b w:val="0"/>
          <w:sz w:val="20"/>
        </w:rPr>
      </w:pPr>
      <w:bookmarkStart w:id="555" w:name="_Toc69307613"/>
      <w:r w:rsidRPr="00777637">
        <w:t>Guide to Division</w:t>
      </w:r>
      <w:r w:rsidR="00DA1913" w:rsidRPr="00777637">
        <w:t> </w:t>
      </w:r>
      <w:r w:rsidRPr="00777637">
        <w:t>353</w:t>
      </w:r>
      <w:bookmarkEnd w:id="555"/>
    </w:p>
    <w:p w:rsidR="00D978B3" w:rsidRPr="00777637" w:rsidRDefault="00D978B3" w:rsidP="00D978B3">
      <w:pPr>
        <w:pStyle w:val="ActHead5"/>
        <w:rPr>
          <w:b w:val="0"/>
          <w:sz w:val="20"/>
        </w:rPr>
      </w:pPr>
      <w:bookmarkStart w:id="556" w:name="_Toc69307614"/>
      <w:r w:rsidRPr="00777637">
        <w:rPr>
          <w:rStyle w:val="CharSectno"/>
        </w:rPr>
        <w:t>353</w:t>
      </w:r>
      <w:r w:rsidR="00777637">
        <w:rPr>
          <w:rStyle w:val="CharSectno"/>
        </w:rPr>
        <w:noBreakHyphen/>
      </w:r>
      <w:r w:rsidRPr="00777637">
        <w:rPr>
          <w:rStyle w:val="CharSectno"/>
        </w:rPr>
        <w:t>1</w:t>
      </w:r>
      <w:r w:rsidRPr="00777637">
        <w:t xml:space="preserve">  What this Division is about</w:t>
      </w:r>
      <w:bookmarkEnd w:id="556"/>
    </w:p>
    <w:p w:rsidR="00D978B3" w:rsidRPr="00777637" w:rsidRDefault="00D978B3" w:rsidP="00D978B3">
      <w:pPr>
        <w:pStyle w:val="SOText"/>
        <w:rPr>
          <w:i/>
        </w:rPr>
      </w:pPr>
      <w:r w:rsidRPr="00777637">
        <w:t>This Division gives the Commissioner powers to obtain information and evidence.</w:t>
      </w:r>
    </w:p>
    <w:p w:rsidR="00D978B3" w:rsidRPr="00777637" w:rsidRDefault="00D978B3" w:rsidP="00D978B3">
      <w:pPr>
        <w:pStyle w:val="ActHead4"/>
      </w:pPr>
      <w:bookmarkStart w:id="557" w:name="_Toc69307615"/>
      <w:r w:rsidRPr="00777637">
        <w:rPr>
          <w:rStyle w:val="CharSubdNo"/>
        </w:rPr>
        <w:t>Subdivision</w:t>
      </w:r>
      <w:r w:rsidR="00DA1913" w:rsidRPr="00777637">
        <w:rPr>
          <w:rStyle w:val="CharSubdNo"/>
        </w:rPr>
        <w:t> </w:t>
      </w:r>
      <w:r w:rsidRPr="00777637">
        <w:rPr>
          <w:rStyle w:val="CharSubdNo"/>
        </w:rPr>
        <w:t>353</w:t>
      </w:r>
      <w:r w:rsidR="00777637">
        <w:rPr>
          <w:rStyle w:val="CharSubdNo"/>
        </w:rPr>
        <w:noBreakHyphen/>
      </w:r>
      <w:r w:rsidRPr="00777637">
        <w:rPr>
          <w:rStyle w:val="CharSubdNo"/>
        </w:rPr>
        <w:t>A</w:t>
      </w:r>
      <w:r w:rsidRPr="00777637">
        <w:t>—</w:t>
      </w:r>
      <w:r w:rsidRPr="00777637">
        <w:rPr>
          <w:rStyle w:val="CharSubdText"/>
        </w:rPr>
        <w:t>Powers to obtain information and evidence</w:t>
      </w:r>
      <w:bookmarkEnd w:id="557"/>
    </w:p>
    <w:p w:rsidR="00D978B3" w:rsidRPr="00777637" w:rsidRDefault="00D978B3" w:rsidP="00D978B3">
      <w:pPr>
        <w:pStyle w:val="TofSectsHeading"/>
      </w:pPr>
      <w:r w:rsidRPr="00777637">
        <w:t>Table of sections</w:t>
      </w:r>
    </w:p>
    <w:p w:rsidR="00D978B3" w:rsidRPr="00777637" w:rsidRDefault="00D978B3" w:rsidP="00D978B3">
      <w:pPr>
        <w:pStyle w:val="TofSectsSection"/>
        <w:keepNext/>
      </w:pPr>
      <w:r w:rsidRPr="00777637">
        <w:t>353</w:t>
      </w:r>
      <w:r w:rsidR="00777637">
        <w:noBreakHyphen/>
      </w:r>
      <w:r w:rsidRPr="00777637">
        <w:t>10</w:t>
      </w:r>
      <w:r w:rsidRPr="00777637">
        <w:tab/>
        <w:t>Commissioner’s power</w:t>
      </w:r>
    </w:p>
    <w:p w:rsidR="00D978B3" w:rsidRPr="00777637" w:rsidRDefault="00D978B3" w:rsidP="00D978B3">
      <w:pPr>
        <w:pStyle w:val="TofSectsSection"/>
        <w:keepNext/>
      </w:pPr>
      <w:r w:rsidRPr="00777637">
        <w:t>353</w:t>
      </w:r>
      <w:r w:rsidR="00777637">
        <w:noBreakHyphen/>
      </w:r>
      <w:r w:rsidRPr="00777637">
        <w:t>15</w:t>
      </w:r>
      <w:r w:rsidRPr="00777637">
        <w:tab/>
        <w:t>Access to premises, documents etc.</w:t>
      </w:r>
    </w:p>
    <w:p w:rsidR="00D978B3" w:rsidRPr="00777637" w:rsidRDefault="00D978B3" w:rsidP="00D978B3">
      <w:pPr>
        <w:pStyle w:val="TofSectsSection"/>
        <w:keepNext/>
      </w:pPr>
      <w:r w:rsidRPr="00777637">
        <w:t>353</w:t>
      </w:r>
      <w:r w:rsidR="00777637">
        <w:noBreakHyphen/>
      </w:r>
      <w:r w:rsidRPr="00777637">
        <w:t>20</w:t>
      </w:r>
      <w:r w:rsidRPr="00777637">
        <w:tab/>
        <w:t>Checking status of specifically listed deductible gift recipients</w:t>
      </w:r>
    </w:p>
    <w:p w:rsidR="00EF2BF5" w:rsidRPr="00777637" w:rsidRDefault="00EF2BF5" w:rsidP="00EF2BF5">
      <w:pPr>
        <w:pStyle w:val="ActHead5"/>
      </w:pPr>
      <w:bookmarkStart w:id="558" w:name="_Toc69307616"/>
      <w:r w:rsidRPr="00777637">
        <w:rPr>
          <w:rStyle w:val="CharSectno"/>
        </w:rPr>
        <w:t>353</w:t>
      </w:r>
      <w:r w:rsidR="00777637">
        <w:rPr>
          <w:rStyle w:val="CharSectno"/>
        </w:rPr>
        <w:noBreakHyphen/>
      </w:r>
      <w:r w:rsidRPr="00777637">
        <w:rPr>
          <w:rStyle w:val="CharSectno"/>
        </w:rPr>
        <w:t>10</w:t>
      </w:r>
      <w:r w:rsidRPr="00777637">
        <w:t xml:space="preserve">  Commissioner’s power</w:t>
      </w:r>
      <w:bookmarkEnd w:id="558"/>
    </w:p>
    <w:p w:rsidR="00106A4A" w:rsidRPr="00777637" w:rsidRDefault="00106A4A" w:rsidP="00106A4A">
      <w:pPr>
        <w:pStyle w:val="subsection"/>
      </w:pPr>
      <w:r w:rsidRPr="00777637">
        <w:tab/>
        <w:t>(1)</w:t>
      </w:r>
      <w:r w:rsidRPr="00777637">
        <w:tab/>
        <w:t>The Commissioner may by notice in writing require you to do all or any of the following:</w:t>
      </w:r>
    </w:p>
    <w:p w:rsidR="00106A4A" w:rsidRPr="00777637" w:rsidRDefault="00106A4A" w:rsidP="00106A4A">
      <w:pPr>
        <w:pStyle w:val="paragraph"/>
      </w:pPr>
      <w:r w:rsidRPr="00777637">
        <w:tab/>
        <w:t>(a)</w:t>
      </w:r>
      <w:r w:rsidRPr="00777637">
        <w:tab/>
        <w:t xml:space="preserve">to give the Commissioner any information that the Commissioner requires for the purpose of the administration or operation of a </w:t>
      </w:r>
      <w:r w:rsidR="00777637" w:rsidRPr="00777637">
        <w:rPr>
          <w:position w:val="6"/>
          <w:sz w:val="16"/>
        </w:rPr>
        <w:t>*</w:t>
      </w:r>
      <w:r w:rsidRPr="00777637">
        <w:t>taxation law;</w:t>
      </w:r>
    </w:p>
    <w:p w:rsidR="00106A4A" w:rsidRPr="00777637" w:rsidRDefault="00106A4A" w:rsidP="00106A4A">
      <w:pPr>
        <w:pStyle w:val="paragraph"/>
      </w:pPr>
      <w:r w:rsidRPr="00777637">
        <w:tab/>
        <w:t>(b)</w:t>
      </w:r>
      <w:r w:rsidRPr="00777637">
        <w:tab/>
        <w:t>to attend and give evidence before the Commissioner, or an individual authorised by the Commissioner, for the purpose of the administration or operation of a taxation law;</w:t>
      </w:r>
    </w:p>
    <w:p w:rsidR="00106A4A" w:rsidRPr="00777637" w:rsidRDefault="00106A4A" w:rsidP="00106A4A">
      <w:pPr>
        <w:pStyle w:val="paragraph"/>
      </w:pPr>
      <w:r w:rsidRPr="00777637">
        <w:tab/>
        <w:t>(c)</w:t>
      </w:r>
      <w:r w:rsidRPr="00777637">
        <w:tab/>
        <w:t>to produce to the Commissioner any documents in your custody or under your control for the purpose of the administration or operation of a taxation law.</w:t>
      </w:r>
    </w:p>
    <w:p w:rsidR="00106A4A" w:rsidRPr="00777637" w:rsidRDefault="00106A4A" w:rsidP="00106A4A">
      <w:pPr>
        <w:pStyle w:val="notetext"/>
      </w:pPr>
      <w:r w:rsidRPr="00777637">
        <w:lastRenderedPageBreak/>
        <w:t>Note:</w:t>
      </w:r>
      <w:r w:rsidRPr="00777637">
        <w:tab/>
        <w:t>Failing to comply with a requirement can be an offence under section</w:t>
      </w:r>
      <w:r w:rsidR="00DA1913" w:rsidRPr="00777637">
        <w:t> </w:t>
      </w:r>
      <w:r w:rsidRPr="00777637">
        <w:t>8C or 8D.</w:t>
      </w:r>
    </w:p>
    <w:p w:rsidR="00EF2BF5" w:rsidRPr="00777637" w:rsidRDefault="00EF2BF5" w:rsidP="002624BB">
      <w:pPr>
        <w:pStyle w:val="subsection"/>
      </w:pPr>
      <w:r w:rsidRPr="00777637">
        <w:tab/>
        <w:t>(2)</w:t>
      </w:r>
      <w:r w:rsidRPr="00777637">
        <w:tab/>
        <w:t>The Commissioner may require the information or evidence:</w:t>
      </w:r>
    </w:p>
    <w:p w:rsidR="00EF2BF5" w:rsidRPr="00777637" w:rsidRDefault="00EF2BF5" w:rsidP="00EF2BF5">
      <w:pPr>
        <w:pStyle w:val="paragraph"/>
      </w:pPr>
      <w:r w:rsidRPr="00777637">
        <w:tab/>
        <w:t>(a)</w:t>
      </w:r>
      <w:r w:rsidRPr="00777637">
        <w:tab/>
        <w:t>to be given on oath or affirmation; and</w:t>
      </w:r>
    </w:p>
    <w:p w:rsidR="00EF2BF5" w:rsidRPr="00777637" w:rsidRDefault="00EF2BF5" w:rsidP="00EF2BF5">
      <w:pPr>
        <w:pStyle w:val="paragraph"/>
      </w:pPr>
      <w:r w:rsidRPr="00777637">
        <w:tab/>
        <w:t>(b)</w:t>
      </w:r>
      <w:r w:rsidRPr="00777637">
        <w:tab/>
        <w:t>to be given orally or in writing.</w:t>
      </w:r>
    </w:p>
    <w:p w:rsidR="00EF2BF5" w:rsidRPr="00777637" w:rsidRDefault="00EF2BF5" w:rsidP="006B2802">
      <w:pPr>
        <w:pStyle w:val="subsection2"/>
      </w:pPr>
      <w:r w:rsidRPr="00777637">
        <w:t>For that purpose, the Commissioner or the officer may administer an oath or affirmation.</w:t>
      </w:r>
    </w:p>
    <w:p w:rsidR="00EF2BF5" w:rsidRPr="00777637" w:rsidRDefault="00EF2BF5" w:rsidP="002624BB">
      <w:pPr>
        <w:pStyle w:val="subsection"/>
      </w:pPr>
      <w:r w:rsidRPr="00777637">
        <w:tab/>
        <w:t>(3)</w:t>
      </w:r>
      <w:r w:rsidRPr="00777637">
        <w:tab/>
        <w:t xml:space="preserve">The regulations may prescribe scales of expenses to be allowed to </w:t>
      </w:r>
      <w:r w:rsidR="00366EBF" w:rsidRPr="00777637">
        <w:t>entities</w:t>
      </w:r>
      <w:r w:rsidRPr="00777637">
        <w:t xml:space="preserve"> required to attend before the Commissioner or the officer.</w:t>
      </w:r>
    </w:p>
    <w:p w:rsidR="00986375" w:rsidRPr="00777637" w:rsidRDefault="00986375" w:rsidP="00986375">
      <w:pPr>
        <w:pStyle w:val="ActHead5"/>
      </w:pPr>
      <w:bookmarkStart w:id="559" w:name="_Toc69307617"/>
      <w:r w:rsidRPr="00777637">
        <w:rPr>
          <w:rStyle w:val="CharSectno"/>
        </w:rPr>
        <w:t>353</w:t>
      </w:r>
      <w:r w:rsidR="00777637">
        <w:rPr>
          <w:rStyle w:val="CharSectno"/>
        </w:rPr>
        <w:noBreakHyphen/>
      </w:r>
      <w:r w:rsidRPr="00777637">
        <w:rPr>
          <w:rStyle w:val="CharSectno"/>
        </w:rPr>
        <w:t>15</w:t>
      </w:r>
      <w:r w:rsidRPr="00777637">
        <w:t xml:space="preserve">  Access to premises, documents etc.</w:t>
      </w:r>
      <w:bookmarkEnd w:id="559"/>
    </w:p>
    <w:p w:rsidR="00A8345B" w:rsidRPr="00777637" w:rsidRDefault="00A8345B" w:rsidP="00A8345B">
      <w:pPr>
        <w:pStyle w:val="subsection"/>
      </w:pPr>
      <w:r w:rsidRPr="00777637">
        <w:tab/>
        <w:t>(1)</w:t>
      </w:r>
      <w:r w:rsidRPr="00777637">
        <w:tab/>
        <w:t xml:space="preserve">For the purposes of </w:t>
      </w:r>
      <w:r w:rsidR="00A848A1" w:rsidRPr="00777637">
        <w:t xml:space="preserve">a </w:t>
      </w:r>
      <w:r w:rsidR="00777637" w:rsidRPr="00777637">
        <w:rPr>
          <w:position w:val="6"/>
          <w:sz w:val="16"/>
        </w:rPr>
        <w:t>*</w:t>
      </w:r>
      <w:r w:rsidR="00A848A1" w:rsidRPr="00777637">
        <w:t>taxation law</w:t>
      </w:r>
      <w:r w:rsidRPr="00777637">
        <w:t>, the Commissioner, or an individual authorised by the Commissioner for the purposes of this section:</w:t>
      </w:r>
    </w:p>
    <w:p w:rsidR="00A8345B" w:rsidRPr="00777637" w:rsidRDefault="00A8345B" w:rsidP="00A8345B">
      <w:pPr>
        <w:pStyle w:val="paragraph"/>
      </w:pPr>
      <w:r w:rsidRPr="00777637">
        <w:tab/>
        <w:t>(a)</w:t>
      </w:r>
      <w:r w:rsidRPr="00777637">
        <w:tab/>
        <w:t>may at all reasonable times enter and remain on any land</w:t>
      </w:r>
      <w:r w:rsidR="00A848A1" w:rsidRPr="00777637">
        <w:t>, premises or place</w:t>
      </w:r>
      <w:r w:rsidRPr="00777637">
        <w:t>; and</w:t>
      </w:r>
    </w:p>
    <w:p w:rsidR="00A8345B" w:rsidRPr="00777637" w:rsidRDefault="00A8345B" w:rsidP="00A8345B">
      <w:pPr>
        <w:pStyle w:val="paragraph"/>
      </w:pPr>
      <w:r w:rsidRPr="00777637">
        <w:tab/>
        <w:t>(b)</w:t>
      </w:r>
      <w:r w:rsidRPr="00777637">
        <w:tab/>
        <w:t>is entitled to full and free access at all reasonable times to any documents, goods or other property; and</w:t>
      </w:r>
    </w:p>
    <w:p w:rsidR="00A8345B" w:rsidRPr="00777637" w:rsidRDefault="00A8345B" w:rsidP="00A8345B">
      <w:pPr>
        <w:pStyle w:val="paragraph"/>
      </w:pPr>
      <w:r w:rsidRPr="00777637">
        <w:tab/>
        <w:t>(c)</w:t>
      </w:r>
      <w:r w:rsidRPr="00777637">
        <w:tab/>
        <w:t>may inspect, examine, make copies of, or take extracts from, any documents; and</w:t>
      </w:r>
    </w:p>
    <w:p w:rsidR="00A8345B" w:rsidRPr="00777637" w:rsidRDefault="00A8345B" w:rsidP="00A8345B">
      <w:pPr>
        <w:pStyle w:val="paragraph"/>
      </w:pPr>
      <w:r w:rsidRPr="00777637">
        <w:tab/>
        <w:t>(d)</w:t>
      </w:r>
      <w:r w:rsidRPr="00777637">
        <w:tab/>
        <w:t>may inspect, examine, count, measure, weigh, gauge, test or analyse any goods or other property and, to that end, take samples.</w:t>
      </w:r>
    </w:p>
    <w:p w:rsidR="00A8345B" w:rsidRPr="00777637" w:rsidRDefault="00A8345B" w:rsidP="00A8345B">
      <w:pPr>
        <w:pStyle w:val="subsection"/>
      </w:pPr>
      <w:r w:rsidRPr="00777637">
        <w:tab/>
        <w:t>(2)</w:t>
      </w:r>
      <w:r w:rsidRPr="00777637">
        <w:tab/>
        <w:t>An individual authorised by the Commissioner for the purposes of this section is not entitled to enter or remain on any land</w:t>
      </w:r>
      <w:r w:rsidR="00A848A1" w:rsidRPr="00777637">
        <w:t>, premises or place</w:t>
      </w:r>
      <w:r w:rsidRPr="00777637">
        <w:t xml:space="preserve"> if, after having been requested by the occupier to produce proof of his or her authority, the individual does not produce an authority signed by the Commissioner stating that the individual is authorised to exercise powers under this section.</w:t>
      </w:r>
    </w:p>
    <w:p w:rsidR="00A8345B" w:rsidRPr="00777637" w:rsidRDefault="00A8345B" w:rsidP="00A8345B">
      <w:pPr>
        <w:pStyle w:val="subsection"/>
      </w:pPr>
      <w:r w:rsidRPr="00777637">
        <w:tab/>
        <w:t>(3)</w:t>
      </w:r>
      <w:r w:rsidRPr="00777637">
        <w:tab/>
        <w:t>You commit an offence if:</w:t>
      </w:r>
    </w:p>
    <w:p w:rsidR="00A8345B" w:rsidRPr="00777637" w:rsidRDefault="00A8345B" w:rsidP="00A8345B">
      <w:pPr>
        <w:pStyle w:val="paragraph"/>
      </w:pPr>
      <w:r w:rsidRPr="00777637">
        <w:tab/>
        <w:t>(a)</w:t>
      </w:r>
      <w:r w:rsidRPr="00777637">
        <w:tab/>
        <w:t>you are the occupier of land</w:t>
      </w:r>
      <w:r w:rsidR="00A848A1" w:rsidRPr="00777637">
        <w:t>, premises or</w:t>
      </w:r>
      <w:r w:rsidR="005A0237" w:rsidRPr="00777637">
        <w:t xml:space="preserve"> a</w:t>
      </w:r>
      <w:r w:rsidR="00A848A1" w:rsidRPr="00777637">
        <w:t xml:space="preserve"> place</w:t>
      </w:r>
      <w:r w:rsidRPr="00777637">
        <w:t>; and</w:t>
      </w:r>
    </w:p>
    <w:p w:rsidR="00A8345B" w:rsidRPr="00777637" w:rsidRDefault="00A8345B" w:rsidP="00A8345B">
      <w:pPr>
        <w:pStyle w:val="paragraph"/>
      </w:pPr>
      <w:r w:rsidRPr="00777637">
        <w:tab/>
        <w:t>(b)</w:t>
      </w:r>
      <w:r w:rsidRPr="00777637">
        <w:tab/>
        <w:t>an individual enters, or proposes to enter, the land</w:t>
      </w:r>
      <w:r w:rsidR="00A848A1" w:rsidRPr="00777637">
        <w:t>, premises or place</w:t>
      </w:r>
      <w:r w:rsidRPr="00777637">
        <w:t xml:space="preserve"> under this section; and</w:t>
      </w:r>
    </w:p>
    <w:p w:rsidR="00A8345B" w:rsidRPr="00777637" w:rsidRDefault="00A8345B" w:rsidP="00A8345B">
      <w:pPr>
        <w:pStyle w:val="paragraph"/>
      </w:pPr>
      <w:r w:rsidRPr="00777637">
        <w:lastRenderedPageBreak/>
        <w:tab/>
        <w:t>(c)</w:t>
      </w:r>
      <w:r w:rsidRPr="00777637">
        <w:tab/>
        <w:t>the individual is the Commissioner or authorised by the Commissioner for the purposes of this section; and</w:t>
      </w:r>
    </w:p>
    <w:p w:rsidR="00A8345B" w:rsidRPr="00777637" w:rsidRDefault="00A8345B" w:rsidP="00A8345B">
      <w:pPr>
        <w:pStyle w:val="paragraph"/>
      </w:pPr>
      <w:r w:rsidRPr="00777637">
        <w:tab/>
        <w:t>(d)</w:t>
      </w:r>
      <w:r w:rsidRPr="00777637">
        <w:tab/>
        <w:t>you do not provide the individual with all reasonable facilities and assistance for the effective exercise of powers under this section.</w:t>
      </w:r>
    </w:p>
    <w:p w:rsidR="00A8345B" w:rsidRPr="00777637" w:rsidRDefault="00A8345B" w:rsidP="00A8345B">
      <w:pPr>
        <w:pStyle w:val="Penalty"/>
      </w:pPr>
      <w:r w:rsidRPr="00777637">
        <w:t>Penalty:</w:t>
      </w:r>
      <w:r w:rsidRPr="00777637">
        <w:tab/>
        <w:t>30 penalty units.</w:t>
      </w:r>
    </w:p>
    <w:p w:rsidR="00A8345B" w:rsidRPr="00777637" w:rsidRDefault="00A8345B" w:rsidP="00A8345B">
      <w:pPr>
        <w:pStyle w:val="notetext"/>
      </w:pPr>
      <w:r w:rsidRPr="00777637">
        <w:t>Note 1:</w:t>
      </w:r>
      <w:r w:rsidRPr="00777637">
        <w:tab/>
        <w:t>Chapter</w:t>
      </w:r>
      <w:r w:rsidR="00DA1913" w:rsidRPr="00777637">
        <w:t> </w:t>
      </w:r>
      <w:r w:rsidRPr="00777637">
        <w:t xml:space="preserve">2 of the </w:t>
      </w:r>
      <w:r w:rsidRPr="00777637">
        <w:rPr>
          <w:i/>
        </w:rPr>
        <w:t>Criminal Code</w:t>
      </w:r>
      <w:r w:rsidRPr="00777637">
        <w:t xml:space="preserve"> sets out the general principles of criminal responsibility.</w:t>
      </w:r>
    </w:p>
    <w:p w:rsidR="00A8345B" w:rsidRPr="00777637" w:rsidRDefault="00A8345B" w:rsidP="00A8345B">
      <w:pPr>
        <w:pStyle w:val="notetext"/>
      </w:pPr>
      <w:r w:rsidRPr="00777637">
        <w:t>Note 2:</w:t>
      </w:r>
      <w:r w:rsidRPr="00777637">
        <w:tab/>
        <w:t>See section</w:t>
      </w:r>
      <w:r w:rsidR="00DA1913" w:rsidRPr="00777637">
        <w:t> </w:t>
      </w:r>
      <w:r w:rsidRPr="00777637">
        <w:t xml:space="preserve">4AA of the </w:t>
      </w:r>
      <w:r w:rsidRPr="00777637">
        <w:rPr>
          <w:i/>
        </w:rPr>
        <w:t xml:space="preserve">Crimes Act 1914 </w:t>
      </w:r>
      <w:r w:rsidRPr="00777637">
        <w:t>for the current value of a penalty unit.</w:t>
      </w:r>
    </w:p>
    <w:p w:rsidR="00A8345B" w:rsidRPr="00777637" w:rsidRDefault="00A8345B" w:rsidP="00C400CB">
      <w:pPr>
        <w:pStyle w:val="subsection"/>
        <w:keepNext/>
        <w:keepLines/>
      </w:pPr>
      <w:r w:rsidRPr="00777637">
        <w:tab/>
        <w:t>(4)</w:t>
      </w:r>
      <w:r w:rsidRPr="00777637">
        <w:tab/>
        <w:t xml:space="preserve">Strict liability applies to </w:t>
      </w:r>
      <w:r w:rsidR="00DA1913" w:rsidRPr="00777637">
        <w:t>paragraphs (</w:t>
      </w:r>
      <w:r w:rsidRPr="00777637">
        <w:t>3)(a) and (c).</w:t>
      </w:r>
    </w:p>
    <w:p w:rsidR="00A8345B" w:rsidRPr="00777637" w:rsidRDefault="00A8345B" w:rsidP="00A8345B">
      <w:pPr>
        <w:pStyle w:val="notetext"/>
      </w:pPr>
      <w:r w:rsidRPr="00777637">
        <w:t>Note:</w:t>
      </w:r>
      <w:r w:rsidRPr="00777637">
        <w:tab/>
        <w:t>For strict liability, see section</w:t>
      </w:r>
      <w:r w:rsidR="00DA1913" w:rsidRPr="00777637">
        <w:t> </w:t>
      </w:r>
      <w:r w:rsidRPr="00777637">
        <w:t xml:space="preserve">6.1 of the </w:t>
      </w:r>
      <w:r w:rsidRPr="00777637">
        <w:rPr>
          <w:i/>
        </w:rPr>
        <w:t>Criminal Code</w:t>
      </w:r>
      <w:r w:rsidRPr="00777637">
        <w:t>.</w:t>
      </w:r>
    </w:p>
    <w:p w:rsidR="00272880" w:rsidRPr="00777637" w:rsidRDefault="00272880" w:rsidP="00133E7C">
      <w:pPr>
        <w:pStyle w:val="ActHead5"/>
      </w:pPr>
      <w:bookmarkStart w:id="560" w:name="_Toc69307618"/>
      <w:r w:rsidRPr="00777637">
        <w:rPr>
          <w:rStyle w:val="CharSectno"/>
        </w:rPr>
        <w:t>353</w:t>
      </w:r>
      <w:r w:rsidR="00777637">
        <w:rPr>
          <w:rStyle w:val="CharSectno"/>
        </w:rPr>
        <w:noBreakHyphen/>
      </w:r>
      <w:r w:rsidRPr="00777637">
        <w:rPr>
          <w:rStyle w:val="CharSectno"/>
        </w:rPr>
        <w:t>20</w:t>
      </w:r>
      <w:r w:rsidRPr="00777637">
        <w:t xml:space="preserve">  Checking status of specifically listed deductible gift recipients</w:t>
      </w:r>
      <w:bookmarkEnd w:id="560"/>
    </w:p>
    <w:p w:rsidR="00272880" w:rsidRPr="00777637" w:rsidRDefault="00272880" w:rsidP="00061949">
      <w:pPr>
        <w:pStyle w:val="subsection"/>
      </w:pPr>
      <w:r w:rsidRPr="00777637">
        <w:tab/>
        <w:t>(1)</w:t>
      </w:r>
      <w:r w:rsidRPr="00777637">
        <w:tab/>
        <w:t>The Commissioner may require a</w:t>
      </w:r>
      <w:r w:rsidRPr="00777637">
        <w:rPr>
          <w:position w:val="6"/>
          <w:sz w:val="16"/>
        </w:rPr>
        <w:t xml:space="preserve"> </w:t>
      </w:r>
      <w:r w:rsidR="00777637" w:rsidRPr="00777637">
        <w:rPr>
          <w:position w:val="6"/>
          <w:sz w:val="16"/>
        </w:rPr>
        <w:t>*</w:t>
      </w:r>
      <w:r w:rsidRPr="00777637">
        <w:t>deductible gift recipient covered by this section to give the Commissioner information or a document that is relevant to the deductible gift recipient’s status as a deductible gift recipient. The deductible gift recipient must comply with the requirement.</w:t>
      </w:r>
    </w:p>
    <w:p w:rsidR="00272880" w:rsidRPr="00777637" w:rsidRDefault="00272880" w:rsidP="00133E7C">
      <w:pPr>
        <w:pStyle w:val="notetext"/>
        <w:keepNext/>
        <w:keepLines/>
      </w:pPr>
      <w:r w:rsidRPr="00777637">
        <w:t>Note:</w:t>
      </w:r>
      <w:r w:rsidRPr="00777637">
        <w:tab/>
        <w:t>Failure to comply with this subsection is an offence against section</w:t>
      </w:r>
      <w:r w:rsidR="00DA1913" w:rsidRPr="00777637">
        <w:t> </w:t>
      </w:r>
      <w:r w:rsidRPr="00777637">
        <w:t>8C.</w:t>
      </w:r>
    </w:p>
    <w:p w:rsidR="00272880" w:rsidRPr="00777637" w:rsidRDefault="00272880" w:rsidP="001934D2">
      <w:pPr>
        <w:pStyle w:val="subsection"/>
      </w:pPr>
      <w:r w:rsidRPr="00777637">
        <w:tab/>
        <w:t>(2)</w:t>
      </w:r>
      <w:r w:rsidRPr="00777637">
        <w:tab/>
        <w:t xml:space="preserve">If the Commissioner is satisfied of any of the matters set out in </w:t>
      </w:r>
      <w:r w:rsidR="00DA1913" w:rsidRPr="00777637">
        <w:t>subsection (</w:t>
      </w:r>
      <w:r w:rsidRPr="00777637">
        <w:t xml:space="preserve">4) in relation to a </w:t>
      </w:r>
      <w:r w:rsidR="00777637" w:rsidRPr="00777637">
        <w:rPr>
          <w:position w:val="6"/>
          <w:sz w:val="16"/>
        </w:rPr>
        <w:t>*</w:t>
      </w:r>
      <w:r w:rsidRPr="00777637">
        <w:t>deductible gift recipient covered by this section, the Commissioner must, within 28 days, give written notice to the Minister about that fact.</w:t>
      </w:r>
    </w:p>
    <w:p w:rsidR="008C1CFD" w:rsidRPr="00777637" w:rsidRDefault="008C1CFD" w:rsidP="008C1CFD">
      <w:pPr>
        <w:pStyle w:val="subsection"/>
      </w:pPr>
      <w:r w:rsidRPr="00777637">
        <w:tab/>
        <w:t>(3)</w:t>
      </w:r>
      <w:r w:rsidRPr="00777637">
        <w:tab/>
        <w:t xml:space="preserve">The Minister may only disclose information provided under </w:t>
      </w:r>
      <w:r w:rsidR="00DA1913" w:rsidRPr="00777637">
        <w:t>subsection (</w:t>
      </w:r>
      <w:r w:rsidRPr="00777637">
        <w:t xml:space="preserve">2) for a purpose relating to the removal of the name of the </w:t>
      </w:r>
      <w:r w:rsidR="00777637" w:rsidRPr="00777637">
        <w:rPr>
          <w:position w:val="6"/>
          <w:sz w:val="16"/>
        </w:rPr>
        <w:t>*</w:t>
      </w:r>
      <w:r w:rsidRPr="00777637">
        <w:t>deductible gift recipient from Division</w:t>
      </w:r>
      <w:r w:rsidR="00DA1913" w:rsidRPr="00777637">
        <w:t> </w:t>
      </w:r>
      <w:r w:rsidRPr="00777637">
        <w:t xml:space="preserve">30 of the </w:t>
      </w:r>
      <w:r w:rsidRPr="00777637">
        <w:rPr>
          <w:i/>
        </w:rPr>
        <w:t>Income Tax Assessment Act 1997</w:t>
      </w:r>
      <w:r w:rsidRPr="00777637">
        <w:t>.</w:t>
      </w:r>
    </w:p>
    <w:p w:rsidR="00272880" w:rsidRPr="00777637" w:rsidRDefault="00272880" w:rsidP="00272880">
      <w:pPr>
        <w:pStyle w:val="subsection"/>
      </w:pPr>
      <w:r w:rsidRPr="00777637">
        <w:tab/>
        <w:t>(4)</w:t>
      </w:r>
      <w:r w:rsidRPr="00777637">
        <w:tab/>
        <w:t>The matters are as follows:</w:t>
      </w:r>
    </w:p>
    <w:p w:rsidR="00272880" w:rsidRPr="00777637" w:rsidRDefault="00272880" w:rsidP="00272880">
      <w:pPr>
        <w:pStyle w:val="paragraph"/>
      </w:pPr>
      <w:r w:rsidRPr="00777637">
        <w:lastRenderedPageBreak/>
        <w:tab/>
        <w:t>(a)</w:t>
      </w:r>
      <w:r w:rsidRPr="00777637">
        <w:tab/>
        <w:t xml:space="preserve">the </w:t>
      </w:r>
      <w:r w:rsidR="00777637" w:rsidRPr="00777637">
        <w:rPr>
          <w:position w:val="6"/>
          <w:sz w:val="16"/>
        </w:rPr>
        <w:t>*</w:t>
      </w:r>
      <w:r w:rsidRPr="00777637">
        <w:t>deductible gift recipient fails or ceases to use gifts, contributions or money received solely for the principal purpose of the relevant fund, authority or institution;</w:t>
      </w:r>
    </w:p>
    <w:p w:rsidR="00272880" w:rsidRPr="00777637" w:rsidRDefault="00272880" w:rsidP="00272880">
      <w:pPr>
        <w:pStyle w:val="paragraph"/>
      </w:pPr>
      <w:r w:rsidRPr="00777637">
        <w:tab/>
        <w:t>(b)</w:t>
      </w:r>
      <w:r w:rsidRPr="00777637">
        <w:tab/>
        <w:t>there is a change in the principal purpose of the relevant fund, authority or institution;</w:t>
      </w:r>
    </w:p>
    <w:p w:rsidR="00272880" w:rsidRPr="00777637" w:rsidRDefault="00272880" w:rsidP="00272880">
      <w:pPr>
        <w:pStyle w:val="paragraph"/>
      </w:pPr>
      <w:r w:rsidRPr="00777637">
        <w:tab/>
        <w:t>(c)</w:t>
      </w:r>
      <w:r w:rsidRPr="00777637">
        <w:tab/>
        <w:t>the deductible gift recipient fails or ceases to comply with any rules or conditions made by the Prime Minister or any other Minister relating to the recipient being or becoming a deductible gift recipient.</w:t>
      </w:r>
    </w:p>
    <w:p w:rsidR="00272880" w:rsidRPr="00777637" w:rsidRDefault="00272880" w:rsidP="00272880">
      <w:pPr>
        <w:pStyle w:val="subsection"/>
      </w:pPr>
      <w:r w:rsidRPr="00777637">
        <w:tab/>
        <w:t>(5)</w:t>
      </w:r>
      <w:r w:rsidRPr="00777637">
        <w:tab/>
        <w:t xml:space="preserve">The requirement in </w:t>
      </w:r>
      <w:r w:rsidR="00DA1913" w:rsidRPr="00777637">
        <w:t>subsection (</w:t>
      </w:r>
      <w:r w:rsidRPr="00777637">
        <w:t>1):</w:t>
      </w:r>
    </w:p>
    <w:p w:rsidR="00272880" w:rsidRPr="00777637" w:rsidRDefault="00272880" w:rsidP="00272880">
      <w:pPr>
        <w:pStyle w:val="paragraph"/>
      </w:pPr>
      <w:r w:rsidRPr="00777637">
        <w:tab/>
        <w:t>(a)</w:t>
      </w:r>
      <w:r w:rsidRPr="00777637">
        <w:tab/>
        <w:t xml:space="preserve">is to be made by notice in writing to the </w:t>
      </w:r>
      <w:r w:rsidR="00777637" w:rsidRPr="00777637">
        <w:rPr>
          <w:position w:val="6"/>
          <w:sz w:val="16"/>
        </w:rPr>
        <w:t>*</w:t>
      </w:r>
      <w:r w:rsidRPr="00777637">
        <w:t>deductible gift recipient; and</w:t>
      </w:r>
    </w:p>
    <w:p w:rsidR="00272880" w:rsidRPr="00777637" w:rsidRDefault="00272880" w:rsidP="00272880">
      <w:pPr>
        <w:pStyle w:val="paragraph"/>
      </w:pPr>
      <w:r w:rsidRPr="00777637">
        <w:tab/>
        <w:t>(b)</w:t>
      </w:r>
      <w:r w:rsidRPr="00777637">
        <w:tab/>
        <w:t>may ask the deductible gift recipient to give the information in writing; and</w:t>
      </w:r>
    </w:p>
    <w:p w:rsidR="00272880" w:rsidRPr="00777637" w:rsidRDefault="00272880" w:rsidP="00233C42">
      <w:pPr>
        <w:pStyle w:val="paragraph"/>
        <w:keepNext/>
      </w:pPr>
      <w:r w:rsidRPr="00777637">
        <w:tab/>
        <w:t>(c)</w:t>
      </w:r>
      <w:r w:rsidRPr="00777637">
        <w:tab/>
        <w:t>must specify:</w:t>
      </w:r>
    </w:p>
    <w:p w:rsidR="00272880" w:rsidRPr="00777637" w:rsidRDefault="00272880" w:rsidP="00233C42">
      <w:pPr>
        <w:pStyle w:val="paragraphsub"/>
        <w:keepNext/>
      </w:pPr>
      <w:r w:rsidRPr="00777637">
        <w:tab/>
        <w:t>(i)</w:t>
      </w:r>
      <w:r w:rsidRPr="00777637">
        <w:tab/>
        <w:t>the information or document the deductible gift recipient is to give; and</w:t>
      </w:r>
    </w:p>
    <w:p w:rsidR="00272880" w:rsidRPr="00777637" w:rsidRDefault="00272880" w:rsidP="00272880">
      <w:pPr>
        <w:pStyle w:val="paragraphsub"/>
      </w:pPr>
      <w:r w:rsidRPr="00777637">
        <w:tab/>
        <w:t>(ii)</w:t>
      </w:r>
      <w:r w:rsidRPr="00777637">
        <w:tab/>
        <w:t>the period within which the deductible gift recipient is to give the information or document.</w:t>
      </w:r>
    </w:p>
    <w:p w:rsidR="00272880" w:rsidRPr="00777637" w:rsidRDefault="00272880" w:rsidP="00272880">
      <w:pPr>
        <w:pStyle w:val="subsection2"/>
      </w:pPr>
      <w:r w:rsidRPr="00777637">
        <w:t xml:space="preserve">The period specified under </w:t>
      </w:r>
      <w:r w:rsidR="00DA1913" w:rsidRPr="00777637">
        <w:t>subparagraph (</w:t>
      </w:r>
      <w:r w:rsidRPr="00777637">
        <w:t>c)(ii) must end at least 28 days after the notice is given.</w:t>
      </w:r>
    </w:p>
    <w:p w:rsidR="00272880" w:rsidRPr="00777637" w:rsidRDefault="00272880" w:rsidP="00272880">
      <w:pPr>
        <w:pStyle w:val="subsection"/>
      </w:pPr>
      <w:r w:rsidRPr="00777637">
        <w:tab/>
        <w:t>(6)</w:t>
      </w:r>
      <w:r w:rsidRPr="00777637">
        <w:tab/>
        <w:t xml:space="preserve">This section covers </w:t>
      </w:r>
      <w:r w:rsidR="00777637" w:rsidRPr="00777637">
        <w:rPr>
          <w:position w:val="6"/>
          <w:sz w:val="16"/>
        </w:rPr>
        <w:t>*</w:t>
      </w:r>
      <w:r w:rsidRPr="00777637">
        <w:t>deductible gift recipients, other than:</w:t>
      </w:r>
    </w:p>
    <w:p w:rsidR="00272880" w:rsidRPr="00777637" w:rsidRDefault="00272880" w:rsidP="00272880">
      <w:pPr>
        <w:pStyle w:val="paragraph"/>
      </w:pPr>
      <w:r w:rsidRPr="00777637">
        <w:tab/>
        <w:t>(a)</w:t>
      </w:r>
      <w:r w:rsidRPr="00777637">
        <w:tab/>
        <w:t xml:space="preserve">an entity or </w:t>
      </w:r>
      <w:r w:rsidR="00777637" w:rsidRPr="00777637">
        <w:rPr>
          <w:position w:val="6"/>
          <w:sz w:val="16"/>
        </w:rPr>
        <w:t>*</w:t>
      </w:r>
      <w:r w:rsidRPr="00777637">
        <w:t>government entity that is endorsed under Subdivision</w:t>
      </w:r>
      <w:r w:rsidR="00DA1913" w:rsidRPr="00777637">
        <w:t> </w:t>
      </w:r>
      <w:r w:rsidRPr="00777637">
        <w:t>30</w:t>
      </w:r>
      <w:r w:rsidR="00777637">
        <w:noBreakHyphen/>
      </w:r>
      <w:r w:rsidRPr="00777637">
        <w:t xml:space="preserve">BA of the </w:t>
      </w:r>
      <w:r w:rsidRPr="00777637">
        <w:rPr>
          <w:i/>
        </w:rPr>
        <w:t xml:space="preserve">Income Tax Assessment Act 1997 </w:t>
      </w:r>
      <w:r w:rsidRPr="00777637">
        <w:t>as a deductible gift recipient; and</w:t>
      </w:r>
    </w:p>
    <w:p w:rsidR="00272880" w:rsidRPr="00777637" w:rsidRDefault="00272880" w:rsidP="00272880">
      <w:pPr>
        <w:pStyle w:val="paragraph"/>
      </w:pPr>
      <w:r w:rsidRPr="00777637">
        <w:tab/>
        <w:t>(b)</w:t>
      </w:r>
      <w:r w:rsidRPr="00777637">
        <w:tab/>
        <w:t>an entity or government entity that is endorsed under that Subdivision as a deductible gift recipient for the operation of a fund, authority or institution.</w:t>
      </w:r>
    </w:p>
    <w:p w:rsidR="00272880" w:rsidRPr="00777637" w:rsidRDefault="00272880" w:rsidP="00272880">
      <w:pPr>
        <w:pStyle w:val="subsection"/>
      </w:pPr>
      <w:r w:rsidRPr="00777637">
        <w:tab/>
        <w:t>(7)</w:t>
      </w:r>
      <w:r w:rsidRPr="00777637">
        <w:tab/>
        <w:t>In a prosecution of a person for an offence against section</w:t>
      </w:r>
      <w:r w:rsidR="00DA1913" w:rsidRPr="00777637">
        <w:t> </w:t>
      </w:r>
      <w:r w:rsidRPr="00777637">
        <w:t>8C of this Act because of this section as it applies because of Division</w:t>
      </w:r>
      <w:r w:rsidR="00DA1913" w:rsidRPr="00777637">
        <w:t> </w:t>
      </w:r>
      <w:r w:rsidRPr="00777637">
        <w:t>444, it is a defence if the person proves that the person:</w:t>
      </w:r>
    </w:p>
    <w:p w:rsidR="00272880" w:rsidRPr="00777637" w:rsidRDefault="00272880" w:rsidP="00272880">
      <w:pPr>
        <w:pStyle w:val="paragraph"/>
      </w:pPr>
      <w:r w:rsidRPr="00777637">
        <w:tab/>
        <w:t>(a)</w:t>
      </w:r>
      <w:r w:rsidRPr="00777637">
        <w:tab/>
        <w:t>did not aid, abet, counsel or procure the act or omission because of which the offence is taken to have been committed; and</w:t>
      </w:r>
    </w:p>
    <w:p w:rsidR="00272880" w:rsidRPr="00777637" w:rsidRDefault="00272880" w:rsidP="00272880">
      <w:pPr>
        <w:pStyle w:val="paragraph"/>
      </w:pPr>
      <w:r w:rsidRPr="00777637">
        <w:lastRenderedPageBreak/>
        <w:tab/>
        <w:t>(b)</w:t>
      </w:r>
      <w:r w:rsidRPr="00777637">
        <w:tab/>
        <w:t>was not in any way, by act or omission, directly or indirectly, knowingly concerned in, or party to, the act or omission because of which the offence is taken to have been committed.</w:t>
      </w:r>
    </w:p>
    <w:p w:rsidR="00D978B3" w:rsidRPr="00777637" w:rsidRDefault="00D978B3" w:rsidP="00881F90">
      <w:pPr>
        <w:pStyle w:val="ActHead4"/>
      </w:pPr>
      <w:bookmarkStart w:id="561" w:name="_Toc69307619"/>
      <w:r w:rsidRPr="00777637">
        <w:rPr>
          <w:rStyle w:val="CharSubdNo"/>
        </w:rPr>
        <w:t>Subdivision</w:t>
      </w:r>
      <w:r w:rsidR="00DA1913" w:rsidRPr="00777637">
        <w:rPr>
          <w:rStyle w:val="CharSubdNo"/>
        </w:rPr>
        <w:t> </w:t>
      </w:r>
      <w:r w:rsidRPr="00777637">
        <w:rPr>
          <w:rStyle w:val="CharSubdNo"/>
        </w:rPr>
        <w:t>353</w:t>
      </w:r>
      <w:r w:rsidR="00777637">
        <w:rPr>
          <w:rStyle w:val="CharSubdNo"/>
        </w:rPr>
        <w:noBreakHyphen/>
      </w:r>
      <w:r w:rsidRPr="00777637">
        <w:rPr>
          <w:rStyle w:val="CharSubdNo"/>
        </w:rPr>
        <w:t>B</w:t>
      </w:r>
      <w:r w:rsidRPr="00777637">
        <w:t>—</w:t>
      </w:r>
      <w:r w:rsidRPr="00777637">
        <w:rPr>
          <w:rStyle w:val="CharSubdText"/>
        </w:rPr>
        <w:t>Powers to obtain information and evidence from overseas</w:t>
      </w:r>
      <w:bookmarkEnd w:id="561"/>
    </w:p>
    <w:p w:rsidR="00D978B3" w:rsidRPr="00777637" w:rsidRDefault="00D978B3" w:rsidP="00D978B3">
      <w:pPr>
        <w:pStyle w:val="TofSectsHeading"/>
      </w:pPr>
      <w:r w:rsidRPr="00777637">
        <w:t>Table of sections</w:t>
      </w:r>
    </w:p>
    <w:p w:rsidR="00D978B3" w:rsidRPr="00777637" w:rsidRDefault="00D978B3" w:rsidP="00D978B3">
      <w:pPr>
        <w:pStyle w:val="TofSectsSection"/>
        <w:keepNext/>
      </w:pPr>
      <w:r w:rsidRPr="00777637">
        <w:t>353</w:t>
      </w:r>
      <w:r w:rsidR="00777637">
        <w:noBreakHyphen/>
      </w:r>
      <w:r w:rsidRPr="00777637">
        <w:t>25</w:t>
      </w:r>
      <w:r w:rsidRPr="00777637">
        <w:tab/>
        <w:t>Offshore information notices</w:t>
      </w:r>
    </w:p>
    <w:p w:rsidR="00D978B3" w:rsidRPr="00777637" w:rsidRDefault="00D978B3" w:rsidP="00D978B3">
      <w:pPr>
        <w:pStyle w:val="TofSectsSection"/>
        <w:keepNext/>
      </w:pPr>
      <w:r w:rsidRPr="00777637">
        <w:t>353</w:t>
      </w:r>
      <w:r w:rsidR="00777637">
        <w:noBreakHyphen/>
      </w:r>
      <w:r w:rsidRPr="00777637">
        <w:t>30</w:t>
      </w:r>
      <w:r w:rsidRPr="00777637">
        <w:tab/>
        <w:t>Offshore information notices—consequence of not complying</w:t>
      </w:r>
    </w:p>
    <w:p w:rsidR="00D978B3" w:rsidRPr="00777637" w:rsidRDefault="00D978B3" w:rsidP="00D978B3">
      <w:pPr>
        <w:pStyle w:val="ActHead5"/>
      </w:pPr>
      <w:bookmarkStart w:id="562" w:name="_Toc69307620"/>
      <w:r w:rsidRPr="00777637">
        <w:rPr>
          <w:rStyle w:val="CharSectno"/>
        </w:rPr>
        <w:t>353</w:t>
      </w:r>
      <w:r w:rsidR="00777637">
        <w:rPr>
          <w:rStyle w:val="CharSectno"/>
        </w:rPr>
        <w:noBreakHyphen/>
      </w:r>
      <w:r w:rsidRPr="00777637">
        <w:rPr>
          <w:rStyle w:val="CharSectno"/>
        </w:rPr>
        <w:t>25</w:t>
      </w:r>
      <w:r w:rsidRPr="00777637">
        <w:t xml:space="preserve">  Offshore information notices</w:t>
      </w:r>
      <w:bookmarkEnd w:id="562"/>
    </w:p>
    <w:p w:rsidR="00D978B3" w:rsidRPr="00777637" w:rsidRDefault="00D978B3" w:rsidP="00D978B3">
      <w:pPr>
        <w:pStyle w:val="subsection"/>
      </w:pPr>
      <w:r w:rsidRPr="00777637">
        <w:tab/>
        <w:t>(1)</w:t>
      </w:r>
      <w:r w:rsidRPr="00777637">
        <w:tab/>
        <w:t xml:space="preserve">The Commissioner may, by notice in writing (an </w:t>
      </w:r>
      <w:r w:rsidRPr="00777637">
        <w:rPr>
          <w:b/>
          <w:i/>
        </w:rPr>
        <w:t>offshore information notice</w:t>
      </w:r>
      <w:r w:rsidRPr="00777637">
        <w:t>) given to you, request you to do all or any of the following:</w:t>
      </w:r>
    </w:p>
    <w:p w:rsidR="00D978B3" w:rsidRPr="00777637" w:rsidRDefault="00D978B3" w:rsidP="00D978B3">
      <w:pPr>
        <w:pStyle w:val="paragraph"/>
      </w:pPr>
      <w:r w:rsidRPr="00777637">
        <w:tab/>
        <w:t>(a)</w:t>
      </w:r>
      <w:r w:rsidRPr="00777637">
        <w:tab/>
        <w:t>to give the Commissioner any information that the Commissioner reasonably believes is:</w:t>
      </w:r>
    </w:p>
    <w:p w:rsidR="00D978B3" w:rsidRPr="00777637" w:rsidRDefault="00D978B3" w:rsidP="00D978B3">
      <w:pPr>
        <w:pStyle w:val="paragraphsub"/>
      </w:pPr>
      <w:r w:rsidRPr="00777637">
        <w:tab/>
        <w:t>(i)</w:t>
      </w:r>
      <w:r w:rsidRPr="00777637">
        <w:tab/>
        <w:t xml:space="preserve">relevant to the </w:t>
      </w:r>
      <w:r w:rsidR="00777637" w:rsidRPr="00777637">
        <w:rPr>
          <w:position w:val="6"/>
          <w:sz w:val="16"/>
        </w:rPr>
        <w:t>*</w:t>
      </w:r>
      <w:r w:rsidRPr="00777637">
        <w:t xml:space="preserve">assessment of a </w:t>
      </w:r>
      <w:r w:rsidR="00777637" w:rsidRPr="00777637">
        <w:rPr>
          <w:position w:val="6"/>
          <w:sz w:val="16"/>
        </w:rPr>
        <w:t>*</w:t>
      </w:r>
      <w:r w:rsidRPr="00777637">
        <w:t>tax</w:t>
      </w:r>
      <w:r w:rsidR="00777637">
        <w:noBreakHyphen/>
      </w:r>
      <w:r w:rsidRPr="00777637">
        <w:t>related liability of yours; and</w:t>
      </w:r>
    </w:p>
    <w:p w:rsidR="00D978B3" w:rsidRPr="00777637" w:rsidRDefault="00D978B3" w:rsidP="00D978B3">
      <w:pPr>
        <w:pStyle w:val="paragraphsub"/>
      </w:pPr>
      <w:r w:rsidRPr="00777637">
        <w:tab/>
        <w:t>(ii)</w:t>
      </w:r>
      <w:r w:rsidRPr="00777637">
        <w:tab/>
      </w:r>
      <w:r w:rsidR="00777637" w:rsidRPr="00777637">
        <w:rPr>
          <w:position w:val="6"/>
          <w:sz w:val="16"/>
        </w:rPr>
        <w:t>*</w:t>
      </w:r>
      <w:r w:rsidRPr="00777637">
        <w:t>offshore information;</w:t>
      </w:r>
    </w:p>
    <w:p w:rsidR="00D978B3" w:rsidRPr="00777637" w:rsidRDefault="00D978B3" w:rsidP="00D978B3">
      <w:pPr>
        <w:pStyle w:val="paragraph"/>
      </w:pPr>
      <w:r w:rsidRPr="00777637">
        <w:tab/>
        <w:t>(b)</w:t>
      </w:r>
      <w:r w:rsidRPr="00777637">
        <w:tab/>
        <w:t>to produce to the Commissioner any documents that the Commissioner reasonably believes are:</w:t>
      </w:r>
    </w:p>
    <w:p w:rsidR="00D978B3" w:rsidRPr="00777637" w:rsidRDefault="00D978B3" w:rsidP="00D978B3">
      <w:pPr>
        <w:pStyle w:val="paragraphsub"/>
      </w:pPr>
      <w:r w:rsidRPr="00777637">
        <w:tab/>
        <w:t>(i)</w:t>
      </w:r>
      <w:r w:rsidRPr="00777637">
        <w:tab/>
        <w:t>relevant to the assessment of a tax</w:t>
      </w:r>
      <w:r w:rsidR="00777637">
        <w:noBreakHyphen/>
      </w:r>
      <w:r w:rsidRPr="00777637">
        <w:t>related liability of yours; and</w:t>
      </w:r>
    </w:p>
    <w:p w:rsidR="00D978B3" w:rsidRPr="00777637" w:rsidRDefault="00D978B3" w:rsidP="00D978B3">
      <w:pPr>
        <w:pStyle w:val="paragraphsub"/>
      </w:pPr>
      <w:r w:rsidRPr="00777637">
        <w:tab/>
        <w:t>(ii)</w:t>
      </w:r>
      <w:r w:rsidRPr="00777637">
        <w:tab/>
      </w:r>
      <w:r w:rsidR="00777637" w:rsidRPr="00777637">
        <w:rPr>
          <w:position w:val="6"/>
          <w:sz w:val="16"/>
        </w:rPr>
        <w:t>*</w:t>
      </w:r>
      <w:r w:rsidRPr="00777637">
        <w:t>offshore documents;</w:t>
      </w:r>
    </w:p>
    <w:p w:rsidR="00D978B3" w:rsidRPr="00777637" w:rsidRDefault="00D978B3" w:rsidP="00D978B3">
      <w:pPr>
        <w:pStyle w:val="paragraph"/>
      </w:pPr>
      <w:r w:rsidRPr="00777637">
        <w:tab/>
        <w:t>(c)</w:t>
      </w:r>
      <w:r w:rsidRPr="00777637">
        <w:tab/>
        <w:t xml:space="preserve">to make copies of any documents the Commissioner could request you to produce under </w:t>
      </w:r>
      <w:r w:rsidR="00DA1913" w:rsidRPr="00777637">
        <w:t>paragraph (</w:t>
      </w:r>
      <w:r w:rsidRPr="00777637">
        <w:t>b), and to produce those copies to the Commissioner.</w:t>
      </w:r>
    </w:p>
    <w:p w:rsidR="00D978B3" w:rsidRPr="00777637" w:rsidRDefault="00D978B3" w:rsidP="00D978B3">
      <w:pPr>
        <w:pStyle w:val="subsection"/>
      </w:pPr>
      <w:r w:rsidRPr="00777637">
        <w:tab/>
        <w:t>(2)</w:t>
      </w:r>
      <w:r w:rsidRPr="00777637">
        <w:tab/>
        <w:t>An offshore information notice:</w:t>
      </w:r>
    </w:p>
    <w:p w:rsidR="00D978B3" w:rsidRPr="00777637" w:rsidRDefault="00D978B3" w:rsidP="00D978B3">
      <w:pPr>
        <w:pStyle w:val="paragraph"/>
      </w:pPr>
      <w:r w:rsidRPr="00777637">
        <w:tab/>
        <w:t>(a)</w:t>
      </w:r>
      <w:r w:rsidRPr="00777637">
        <w:tab/>
        <w:t>must specify a period, of at least 90 days after it is given to you, within which you are to give the information or produce the documents or copies; and</w:t>
      </w:r>
    </w:p>
    <w:p w:rsidR="00D978B3" w:rsidRPr="00777637" w:rsidRDefault="00D978B3" w:rsidP="00D978B3">
      <w:pPr>
        <w:pStyle w:val="paragraph"/>
      </w:pPr>
      <w:r w:rsidRPr="00777637">
        <w:tab/>
        <w:t>(b)</w:t>
      </w:r>
      <w:r w:rsidRPr="00777637">
        <w:tab/>
        <w:t>must set out the effect of section</w:t>
      </w:r>
      <w:r w:rsidR="00DA1913" w:rsidRPr="00777637">
        <w:t> </w:t>
      </w:r>
      <w:r w:rsidRPr="00777637">
        <w:t>353</w:t>
      </w:r>
      <w:r w:rsidR="00777637">
        <w:noBreakHyphen/>
      </w:r>
      <w:r w:rsidRPr="00777637">
        <w:t>30; and</w:t>
      </w:r>
    </w:p>
    <w:p w:rsidR="00D978B3" w:rsidRPr="00777637" w:rsidRDefault="00D978B3" w:rsidP="00D978B3">
      <w:pPr>
        <w:pStyle w:val="paragraph"/>
      </w:pPr>
      <w:r w:rsidRPr="00777637">
        <w:lastRenderedPageBreak/>
        <w:tab/>
        <w:t>(c)</w:t>
      </w:r>
      <w:r w:rsidRPr="00777637">
        <w:tab/>
        <w:t>may set out how the request is to be complied with; and</w:t>
      </w:r>
    </w:p>
    <w:p w:rsidR="00D978B3" w:rsidRPr="00777637" w:rsidRDefault="00D978B3" w:rsidP="00D978B3">
      <w:pPr>
        <w:pStyle w:val="paragraph"/>
      </w:pPr>
      <w:r w:rsidRPr="00777637">
        <w:tab/>
        <w:t>(d)</w:t>
      </w:r>
      <w:r w:rsidRPr="00777637">
        <w:tab/>
        <w:t>may be included in the same document as a notice under section</w:t>
      </w:r>
      <w:r w:rsidR="00DA1913" w:rsidRPr="00777637">
        <w:t> </w:t>
      </w:r>
      <w:r w:rsidRPr="00777637">
        <w:t>353</w:t>
      </w:r>
      <w:r w:rsidR="00777637">
        <w:noBreakHyphen/>
      </w:r>
      <w:r w:rsidRPr="00777637">
        <w:t>10.</w:t>
      </w:r>
    </w:p>
    <w:p w:rsidR="00D978B3" w:rsidRPr="00777637" w:rsidRDefault="00D978B3" w:rsidP="00D978B3">
      <w:pPr>
        <w:pStyle w:val="subsection2"/>
      </w:pPr>
      <w:r w:rsidRPr="00777637">
        <w:t xml:space="preserve">A notice is not invalid merely because it does not comply with </w:t>
      </w:r>
      <w:r w:rsidR="00DA1913" w:rsidRPr="00777637">
        <w:t>paragraph (</w:t>
      </w:r>
      <w:r w:rsidRPr="00777637">
        <w:t>b).</w:t>
      </w:r>
    </w:p>
    <w:p w:rsidR="00D978B3" w:rsidRPr="00777637" w:rsidRDefault="00D978B3" w:rsidP="00D978B3">
      <w:pPr>
        <w:pStyle w:val="subsection"/>
      </w:pPr>
      <w:r w:rsidRPr="00777637">
        <w:tab/>
        <w:t>(3)</w:t>
      </w:r>
      <w:r w:rsidRPr="00777637">
        <w:tab/>
        <w:t xml:space="preserve">The Commissioner may, by notice in writing, extend the period within which you are to give the information or produce the documents or copies, if, before the end of that period, you apply for the extension in the </w:t>
      </w:r>
      <w:r w:rsidR="00777637" w:rsidRPr="00777637">
        <w:rPr>
          <w:position w:val="6"/>
          <w:sz w:val="16"/>
        </w:rPr>
        <w:t>*</w:t>
      </w:r>
      <w:r w:rsidRPr="00777637">
        <w:t>approved form.</w:t>
      </w:r>
    </w:p>
    <w:p w:rsidR="00D978B3" w:rsidRPr="00777637" w:rsidRDefault="00D978B3" w:rsidP="00D978B3">
      <w:pPr>
        <w:pStyle w:val="subsection"/>
      </w:pPr>
      <w:r w:rsidRPr="00777637">
        <w:tab/>
        <w:t>(4)</w:t>
      </w:r>
      <w:r w:rsidRPr="00777637">
        <w:tab/>
        <w:t xml:space="preserve">If the Commissioner does not notify you, in writing, before the end of the period of the Commissioner’s decision on an application you make under </w:t>
      </w:r>
      <w:r w:rsidR="00DA1913" w:rsidRPr="00777637">
        <w:t>subsection (</w:t>
      </w:r>
      <w:r w:rsidRPr="00777637">
        <w:t>3), then the period is extended until the day on which the Commissioner so notifies you.</w:t>
      </w:r>
    </w:p>
    <w:p w:rsidR="00D978B3" w:rsidRPr="00777637" w:rsidRDefault="00D978B3" w:rsidP="00D978B3">
      <w:pPr>
        <w:pStyle w:val="subsection"/>
      </w:pPr>
      <w:r w:rsidRPr="00777637">
        <w:tab/>
        <w:t>(5)</w:t>
      </w:r>
      <w:r w:rsidRPr="00777637">
        <w:tab/>
        <w:t>An offshore information notice may be varied or revoked in accordance with subsection</w:t>
      </w:r>
      <w:r w:rsidR="00DA1913" w:rsidRPr="00777637">
        <w:t> </w:t>
      </w:r>
      <w:r w:rsidRPr="00777637">
        <w:t xml:space="preserve">33(3) of the </w:t>
      </w:r>
      <w:r w:rsidRPr="00777637">
        <w:rPr>
          <w:i/>
        </w:rPr>
        <w:t>Acts Interpretation Act 1901</w:t>
      </w:r>
      <w:r w:rsidRPr="00777637">
        <w:t>, however a variation:</w:t>
      </w:r>
    </w:p>
    <w:p w:rsidR="00D978B3" w:rsidRPr="00777637" w:rsidRDefault="00D978B3" w:rsidP="00D978B3">
      <w:pPr>
        <w:pStyle w:val="paragraph"/>
      </w:pPr>
      <w:r w:rsidRPr="00777637">
        <w:tab/>
        <w:t>(a)</w:t>
      </w:r>
      <w:r w:rsidRPr="00777637">
        <w:tab/>
        <w:t xml:space="preserve">must not have the effect of shortening the period within which you must give particular </w:t>
      </w:r>
      <w:r w:rsidR="00777637" w:rsidRPr="00777637">
        <w:rPr>
          <w:position w:val="6"/>
          <w:sz w:val="16"/>
        </w:rPr>
        <w:t>*</w:t>
      </w:r>
      <w:r w:rsidRPr="00777637">
        <w:t xml:space="preserve">offshore information or produce particular </w:t>
      </w:r>
      <w:r w:rsidR="00777637" w:rsidRPr="00777637">
        <w:rPr>
          <w:position w:val="6"/>
          <w:sz w:val="16"/>
        </w:rPr>
        <w:t>*</w:t>
      </w:r>
      <w:r w:rsidRPr="00777637">
        <w:t>offshore documents or copies; and</w:t>
      </w:r>
    </w:p>
    <w:p w:rsidR="00D978B3" w:rsidRPr="00777637" w:rsidRDefault="00D978B3" w:rsidP="00D978B3">
      <w:pPr>
        <w:pStyle w:val="paragraph"/>
      </w:pPr>
      <w:r w:rsidRPr="00777637">
        <w:tab/>
        <w:t>(b)</w:t>
      </w:r>
      <w:r w:rsidRPr="00777637">
        <w:tab/>
        <w:t>must not have the effect that the period within which you must give particular offshore information, or produce particular offshore documents or copies, is less than 90 days.</w:t>
      </w:r>
    </w:p>
    <w:p w:rsidR="00D978B3" w:rsidRPr="00777637" w:rsidRDefault="00D978B3" w:rsidP="00D978B3">
      <w:pPr>
        <w:pStyle w:val="subsection"/>
      </w:pPr>
      <w:r w:rsidRPr="00777637">
        <w:tab/>
        <w:t>(6)</w:t>
      </w:r>
      <w:r w:rsidRPr="00777637">
        <w:tab/>
        <w:t>Nothing in this section affects the operation of section</w:t>
      </w:r>
      <w:r w:rsidR="00DA1913" w:rsidRPr="00777637">
        <w:t> </w:t>
      </w:r>
      <w:r w:rsidRPr="00777637">
        <w:t>353</w:t>
      </w:r>
      <w:r w:rsidR="00777637">
        <w:noBreakHyphen/>
      </w:r>
      <w:r w:rsidRPr="00777637">
        <w:t>10 and nothing in that section affects the operation of this section.</w:t>
      </w:r>
    </w:p>
    <w:p w:rsidR="00D978B3" w:rsidRPr="00777637" w:rsidRDefault="00D978B3" w:rsidP="00D978B3">
      <w:pPr>
        <w:pStyle w:val="subsection"/>
      </w:pPr>
      <w:r w:rsidRPr="00777637">
        <w:tab/>
        <w:t>(7)</w:t>
      </w:r>
      <w:r w:rsidRPr="00777637">
        <w:tab/>
      </w:r>
      <w:r w:rsidRPr="00777637">
        <w:rPr>
          <w:b/>
          <w:i/>
        </w:rPr>
        <w:t>Offshore information</w:t>
      </w:r>
      <w:r w:rsidRPr="00777637">
        <w:t xml:space="preserve"> is any information that is one or more of the following:</w:t>
      </w:r>
    </w:p>
    <w:p w:rsidR="00D978B3" w:rsidRPr="00777637" w:rsidRDefault="00D978B3" w:rsidP="00D978B3">
      <w:pPr>
        <w:pStyle w:val="paragraph"/>
      </w:pPr>
      <w:r w:rsidRPr="00777637">
        <w:tab/>
        <w:t>(a)</w:t>
      </w:r>
      <w:r w:rsidRPr="00777637">
        <w:tab/>
        <w:t>within the knowledge (whether exclusive or otherwise) of an entity outside Australia;</w:t>
      </w:r>
    </w:p>
    <w:p w:rsidR="00D978B3" w:rsidRPr="00777637" w:rsidRDefault="00D978B3" w:rsidP="00D978B3">
      <w:pPr>
        <w:pStyle w:val="paragraph"/>
      </w:pPr>
      <w:r w:rsidRPr="00777637">
        <w:tab/>
        <w:t>(b)</w:t>
      </w:r>
      <w:r w:rsidRPr="00777637">
        <w:tab/>
        <w:t>recorded (whether exclusively or otherwise) in a document outside Australia;</w:t>
      </w:r>
    </w:p>
    <w:p w:rsidR="00D978B3" w:rsidRPr="00777637" w:rsidRDefault="00D978B3" w:rsidP="00D978B3">
      <w:pPr>
        <w:pStyle w:val="paragraph"/>
      </w:pPr>
      <w:r w:rsidRPr="00777637">
        <w:tab/>
        <w:t>(c)</w:t>
      </w:r>
      <w:r w:rsidRPr="00777637">
        <w:tab/>
        <w:t>stored (whether exclusively or otherwise) by any means whatsoever outside Australia.</w:t>
      </w:r>
    </w:p>
    <w:p w:rsidR="00D978B3" w:rsidRPr="00777637" w:rsidRDefault="00D978B3" w:rsidP="00D978B3">
      <w:pPr>
        <w:pStyle w:val="subsection"/>
      </w:pPr>
      <w:r w:rsidRPr="00777637">
        <w:lastRenderedPageBreak/>
        <w:tab/>
        <w:t>(8)</w:t>
      </w:r>
      <w:r w:rsidRPr="00777637">
        <w:tab/>
        <w:t xml:space="preserve">An </w:t>
      </w:r>
      <w:r w:rsidRPr="00777637">
        <w:rPr>
          <w:b/>
          <w:i/>
        </w:rPr>
        <w:t>offshore document</w:t>
      </w:r>
      <w:r w:rsidRPr="00777637">
        <w:t xml:space="preserve"> is any document that is outside Australia (whether or not copies are in Australia or, if the documents are copies of other documents, whether or not those other documents are in Australia).</w:t>
      </w:r>
    </w:p>
    <w:p w:rsidR="00D978B3" w:rsidRPr="00777637" w:rsidRDefault="00D978B3" w:rsidP="00D978B3">
      <w:pPr>
        <w:pStyle w:val="ActHead5"/>
      </w:pPr>
      <w:bookmarkStart w:id="563" w:name="_Toc69307621"/>
      <w:r w:rsidRPr="00777637">
        <w:rPr>
          <w:rStyle w:val="CharSectno"/>
        </w:rPr>
        <w:t>353</w:t>
      </w:r>
      <w:r w:rsidR="00777637">
        <w:rPr>
          <w:rStyle w:val="CharSectno"/>
        </w:rPr>
        <w:noBreakHyphen/>
      </w:r>
      <w:r w:rsidRPr="00777637">
        <w:rPr>
          <w:rStyle w:val="CharSectno"/>
        </w:rPr>
        <w:t>30</w:t>
      </w:r>
      <w:r w:rsidRPr="00777637">
        <w:t xml:space="preserve">  Offshore information notices—consequence of not complying</w:t>
      </w:r>
      <w:bookmarkEnd w:id="563"/>
    </w:p>
    <w:p w:rsidR="00D978B3" w:rsidRPr="00777637" w:rsidRDefault="00D978B3" w:rsidP="00D978B3">
      <w:pPr>
        <w:pStyle w:val="subsection"/>
      </w:pPr>
      <w:r w:rsidRPr="00777637">
        <w:tab/>
        <w:t>(1)</w:t>
      </w:r>
      <w:r w:rsidRPr="00777637">
        <w:tab/>
        <w:t>Section</w:t>
      </w:r>
      <w:r w:rsidR="00DA1913" w:rsidRPr="00777637">
        <w:t> </w:t>
      </w:r>
      <w:r w:rsidRPr="00777637">
        <w:t>8C does not apply to a request set out in an offshore information notice under section</w:t>
      </w:r>
      <w:r w:rsidR="00DA1913" w:rsidRPr="00777637">
        <w:t> </w:t>
      </w:r>
      <w:r w:rsidRPr="00777637">
        <w:t>353</w:t>
      </w:r>
      <w:r w:rsidR="00777637">
        <w:noBreakHyphen/>
      </w:r>
      <w:r w:rsidRPr="00777637">
        <w:t>25.</w:t>
      </w:r>
    </w:p>
    <w:p w:rsidR="00D978B3" w:rsidRPr="00777637" w:rsidRDefault="00D978B3" w:rsidP="00D978B3">
      <w:pPr>
        <w:pStyle w:val="subsection"/>
      </w:pPr>
      <w:r w:rsidRPr="00777637">
        <w:tab/>
        <w:t>(2)</w:t>
      </w:r>
      <w:r w:rsidRPr="00777637">
        <w:tab/>
        <w:t xml:space="preserve">If you refuse or fail to comply with a request set out in an offshore information notice (including a request you are not able to comply with), the following are not admissible in evidence in proceedings under Part IVC on a review or appeal relating to a </w:t>
      </w:r>
      <w:r w:rsidR="00777637" w:rsidRPr="00777637">
        <w:rPr>
          <w:position w:val="6"/>
          <w:sz w:val="16"/>
        </w:rPr>
        <w:t>*</w:t>
      </w:r>
      <w:r w:rsidRPr="00777637">
        <w:t>tax</w:t>
      </w:r>
      <w:r w:rsidR="00777637">
        <w:noBreakHyphen/>
      </w:r>
      <w:r w:rsidRPr="00777637">
        <w:t>related liability of yours, except with the consent of the Commissioner:</w:t>
      </w:r>
    </w:p>
    <w:p w:rsidR="00D978B3" w:rsidRPr="00777637" w:rsidRDefault="00D978B3" w:rsidP="00D978B3">
      <w:pPr>
        <w:pStyle w:val="paragraph"/>
      </w:pPr>
      <w:r w:rsidRPr="00777637">
        <w:tab/>
        <w:t>(a)</w:t>
      </w:r>
      <w:r w:rsidRPr="00777637">
        <w:tab/>
        <w:t xml:space="preserve">the </w:t>
      </w:r>
      <w:r w:rsidR="00777637" w:rsidRPr="00777637">
        <w:rPr>
          <w:position w:val="6"/>
          <w:sz w:val="16"/>
        </w:rPr>
        <w:t>*</w:t>
      </w:r>
      <w:r w:rsidRPr="00777637">
        <w:t>offshore information;</w:t>
      </w:r>
    </w:p>
    <w:p w:rsidR="00D978B3" w:rsidRPr="00777637" w:rsidRDefault="00D978B3" w:rsidP="00D978B3">
      <w:pPr>
        <w:pStyle w:val="paragraph"/>
      </w:pPr>
      <w:r w:rsidRPr="00777637">
        <w:tab/>
        <w:t>(b)</w:t>
      </w:r>
      <w:r w:rsidRPr="00777637">
        <w:tab/>
        <w:t>the contents of the</w:t>
      </w:r>
      <w:r w:rsidRPr="00777637">
        <w:rPr>
          <w:i/>
        </w:rPr>
        <w:t xml:space="preserve"> </w:t>
      </w:r>
      <w:r w:rsidR="00777637" w:rsidRPr="00777637">
        <w:rPr>
          <w:position w:val="6"/>
          <w:sz w:val="16"/>
        </w:rPr>
        <w:t>*</w:t>
      </w:r>
      <w:r w:rsidRPr="00777637">
        <w:t>offshore documents or copies.</w:t>
      </w:r>
    </w:p>
    <w:p w:rsidR="00D978B3" w:rsidRPr="00777637" w:rsidRDefault="00D978B3" w:rsidP="00D978B3">
      <w:pPr>
        <w:pStyle w:val="subsection"/>
      </w:pPr>
      <w:r w:rsidRPr="00777637">
        <w:tab/>
        <w:t>(3)</w:t>
      </w:r>
      <w:r w:rsidRPr="00777637">
        <w:tab/>
        <w:t>In deciding whether to consent, the Commissioner must:</w:t>
      </w:r>
    </w:p>
    <w:p w:rsidR="00D978B3" w:rsidRPr="00777637" w:rsidRDefault="00D978B3" w:rsidP="00D978B3">
      <w:pPr>
        <w:pStyle w:val="paragraph"/>
      </w:pPr>
      <w:r w:rsidRPr="00777637">
        <w:tab/>
        <w:t>(a)</w:t>
      </w:r>
      <w:r w:rsidRPr="00777637">
        <w:tab/>
        <w:t>have regard to whether, because of the absence of that information or those documents or copies, the remaining information or documents that are relevant to the proceedings are, or are likely to be, misleading; and</w:t>
      </w:r>
    </w:p>
    <w:p w:rsidR="00D978B3" w:rsidRPr="00777637" w:rsidRDefault="00D978B3" w:rsidP="00D978B3">
      <w:pPr>
        <w:pStyle w:val="paragraph"/>
      </w:pPr>
      <w:r w:rsidRPr="00777637">
        <w:tab/>
        <w:t>(b)</w:t>
      </w:r>
      <w:r w:rsidRPr="00777637">
        <w:tab/>
        <w:t xml:space="preserve">not have regard to the consequences (whether direct or indirect) of an obligation arising under a </w:t>
      </w:r>
      <w:r w:rsidR="00777637" w:rsidRPr="00777637">
        <w:rPr>
          <w:position w:val="6"/>
          <w:sz w:val="16"/>
        </w:rPr>
        <w:t>*</w:t>
      </w:r>
      <w:r w:rsidRPr="00777637">
        <w:t>foreign law relating to the secrecy of the information, documents or copies; and</w:t>
      </w:r>
    </w:p>
    <w:p w:rsidR="00D978B3" w:rsidRPr="00777637" w:rsidRDefault="00D978B3" w:rsidP="00D978B3">
      <w:pPr>
        <w:pStyle w:val="paragraph"/>
      </w:pPr>
      <w:r w:rsidRPr="00777637">
        <w:tab/>
        <w:t>(c)</w:t>
      </w:r>
      <w:r w:rsidRPr="00777637">
        <w:tab/>
        <w:t>consent if refusal would have the effect, for the purposes of the Constitution, of making any tax or penalty incontestable.</w:t>
      </w:r>
    </w:p>
    <w:p w:rsidR="00D978B3" w:rsidRPr="00777637" w:rsidRDefault="00D978B3" w:rsidP="00D978B3">
      <w:pPr>
        <w:pStyle w:val="subsection"/>
      </w:pPr>
      <w:r w:rsidRPr="00777637">
        <w:tab/>
        <w:t>(4)</w:t>
      </w:r>
      <w:r w:rsidRPr="00777637">
        <w:tab/>
        <w:t xml:space="preserve">If, before the hearing of a proceeding under Part IVC on a review or appeal relating to a </w:t>
      </w:r>
      <w:r w:rsidR="00777637" w:rsidRPr="00777637">
        <w:rPr>
          <w:position w:val="6"/>
          <w:sz w:val="16"/>
        </w:rPr>
        <w:t>*</w:t>
      </w:r>
      <w:r w:rsidRPr="00777637">
        <w:t>tax</w:t>
      </w:r>
      <w:r w:rsidR="00777637">
        <w:noBreakHyphen/>
      </w:r>
      <w:r w:rsidRPr="00777637">
        <w:t>related liability of yours, the Commissioner forms the views that:</w:t>
      </w:r>
    </w:p>
    <w:p w:rsidR="00D978B3" w:rsidRPr="00777637" w:rsidRDefault="00D978B3" w:rsidP="00D978B3">
      <w:pPr>
        <w:pStyle w:val="paragraph"/>
      </w:pPr>
      <w:r w:rsidRPr="00777637">
        <w:tab/>
        <w:t>(a)</w:t>
      </w:r>
      <w:r w:rsidRPr="00777637">
        <w:tab/>
        <w:t>you have refused or failed to comply with a request under section</w:t>
      </w:r>
      <w:r w:rsidR="00DA1913" w:rsidRPr="00777637">
        <w:t> </w:t>
      </w:r>
      <w:r w:rsidRPr="00777637">
        <w:t>353</w:t>
      </w:r>
      <w:r w:rsidR="00777637">
        <w:noBreakHyphen/>
      </w:r>
      <w:r w:rsidRPr="00777637">
        <w:t>25; and</w:t>
      </w:r>
    </w:p>
    <w:p w:rsidR="00D978B3" w:rsidRPr="00777637" w:rsidRDefault="00D978B3" w:rsidP="00D978B3">
      <w:pPr>
        <w:pStyle w:val="paragraph"/>
      </w:pPr>
      <w:r w:rsidRPr="00777637">
        <w:tab/>
        <w:t>(b)</w:t>
      </w:r>
      <w:r w:rsidRPr="00777637">
        <w:tab/>
        <w:t xml:space="preserve">the Commissioner is unlikely to give the consent mentioned in </w:t>
      </w:r>
      <w:r w:rsidR="00DA1913" w:rsidRPr="00777637">
        <w:t>subsection (</w:t>
      </w:r>
      <w:r w:rsidRPr="00777637">
        <w:t>3);</w:t>
      </w:r>
    </w:p>
    <w:p w:rsidR="00D978B3" w:rsidRPr="00777637" w:rsidRDefault="00D978B3" w:rsidP="00D978B3">
      <w:pPr>
        <w:pStyle w:val="subsection2"/>
      </w:pPr>
      <w:r w:rsidRPr="00777637">
        <w:lastRenderedPageBreak/>
        <w:t xml:space="preserve">the Commissioner must, by notice in writing, inform you that the Commissioner has formed those views. However, a failure to do so does not affect the validity of the Commissioner’s decision under </w:t>
      </w:r>
      <w:r w:rsidR="00DA1913" w:rsidRPr="00777637">
        <w:t>subsection (</w:t>
      </w:r>
      <w:r w:rsidRPr="00777637">
        <w:t>3).</w:t>
      </w:r>
    </w:p>
    <w:p w:rsidR="00660AD4" w:rsidRPr="00777637" w:rsidRDefault="00660AD4" w:rsidP="001E3917">
      <w:pPr>
        <w:pStyle w:val="ActHead4"/>
        <w:pageBreakBefore/>
      </w:pPr>
      <w:bookmarkStart w:id="564" w:name="_Toc69307622"/>
      <w:r w:rsidRPr="00777637">
        <w:rPr>
          <w:rStyle w:val="CharSubdNo"/>
        </w:rPr>
        <w:lastRenderedPageBreak/>
        <w:t>Division</w:t>
      </w:r>
      <w:r w:rsidR="00DA1913" w:rsidRPr="00777637">
        <w:rPr>
          <w:rStyle w:val="CharSubdNo"/>
        </w:rPr>
        <w:t> </w:t>
      </w:r>
      <w:r w:rsidRPr="00777637">
        <w:rPr>
          <w:rStyle w:val="CharSubdNo"/>
        </w:rPr>
        <w:t>354</w:t>
      </w:r>
      <w:r w:rsidRPr="00777637">
        <w:t>—</w:t>
      </w:r>
      <w:r w:rsidRPr="00777637">
        <w:rPr>
          <w:rStyle w:val="CharSubdText"/>
        </w:rPr>
        <w:t>Power to obtain information about rights or interests in property</w:t>
      </w:r>
      <w:bookmarkEnd w:id="564"/>
    </w:p>
    <w:p w:rsidR="00660AD4" w:rsidRPr="00777637" w:rsidRDefault="00660AD4">
      <w:pPr>
        <w:pStyle w:val="ActHead5"/>
      </w:pPr>
      <w:bookmarkStart w:id="565" w:name="_Toc69307623"/>
      <w:r w:rsidRPr="00777637">
        <w:rPr>
          <w:rStyle w:val="CharSectno"/>
        </w:rPr>
        <w:t>354</w:t>
      </w:r>
      <w:r w:rsidR="00777637">
        <w:rPr>
          <w:rStyle w:val="CharSectno"/>
        </w:rPr>
        <w:noBreakHyphen/>
      </w:r>
      <w:r w:rsidRPr="00777637">
        <w:rPr>
          <w:rStyle w:val="CharSectno"/>
        </w:rPr>
        <w:t>5</w:t>
      </w:r>
      <w:r w:rsidRPr="00777637">
        <w:t xml:space="preserve">  Power to obtain information about rights or interests in property</w:t>
      </w:r>
      <w:bookmarkEnd w:id="565"/>
    </w:p>
    <w:p w:rsidR="00660AD4" w:rsidRPr="00777637" w:rsidRDefault="00660AD4" w:rsidP="00660AD4">
      <w:pPr>
        <w:pStyle w:val="subsection"/>
      </w:pPr>
      <w:r w:rsidRPr="00777637">
        <w:tab/>
        <w:t>(1)</w:t>
      </w:r>
      <w:r w:rsidRPr="00777637">
        <w:tab/>
        <w:t xml:space="preserve">The Commissioner may by notice in writing require you to give the Commissioner information required for the purpose of the administration or operation of a </w:t>
      </w:r>
      <w:r w:rsidR="00777637" w:rsidRPr="00777637">
        <w:rPr>
          <w:position w:val="6"/>
          <w:sz w:val="16"/>
        </w:rPr>
        <w:t>*</w:t>
      </w:r>
      <w:r w:rsidRPr="00777637">
        <w:t>taxation law if:</w:t>
      </w:r>
    </w:p>
    <w:p w:rsidR="00660AD4" w:rsidRPr="00777637" w:rsidRDefault="00660AD4" w:rsidP="00660AD4">
      <w:pPr>
        <w:pStyle w:val="paragraph"/>
      </w:pPr>
      <w:r w:rsidRPr="00777637">
        <w:tab/>
        <w:t>(a)</w:t>
      </w:r>
      <w:r w:rsidRPr="00777637">
        <w:tab/>
        <w:t>both of the following apply:</w:t>
      </w:r>
    </w:p>
    <w:p w:rsidR="00660AD4" w:rsidRPr="00777637" w:rsidRDefault="00660AD4" w:rsidP="00660AD4">
      <w:pPr>
        <w:pStyle w:val="paragraphsub"/>
      </w:pPr>
      <w:r w:rsidRPr="00777637">
        <w:tab/>
        <w:t>(i)</w:t>
      </w:r>
      <w:r w:rsidRPr="00777637">
        <w:tab/>
        <w:t>you have a legal or equitable interest in real or personal property;</w:t>
      </w:r>
    </w:p>
    <w:p w:rsidR="00660AD4" w:rsidRPr="00777637" w:rsidRDefault="00660AD4" w:rsidP="00660AD4">
      <w:pPr>
        <w:pStyle w:val="paragraphsub"/>
      </w:pPr>
      <w:r w:rsidRPr="00777637">
        <w:tab/>
        <w:t>(ii)</w:t>
      </w:r>
      <w:r w:rsidRPr="00777637">
        <w:tab/>
        <w:t xml:space="preserve">the information is about any other </w:t>
      </w:r>
      <w:r w:rsidR="00777637" w:rsidRPr="00777637">
        <w:rPr>
          <w:position w:val="6"/>
          <w:sz w:val="16"/>
        </w:rPr>
        <w:t>*</w:t>
      </w:r>
      <w:r w:rsidRPr="00777637">
        <w:t>property right or interest in the property; or</w:t>
      </w:r>
    </w:p>
    <w:p w:rsidR="00660AD4" w:rsidRPr="00777637" w:rsidRDefault="00660AD4" w:rsidP="00660AD4">
      <w:pPr>
        <w:pStyle w:val="paragraph"/>
      </w:pPr>
      <w:r w:rsidRPr="00777637">
        <w:tab/>
        <w:t>(b)</w:t>
      </w:r>
      <w:r w:rsidRPr="00777637">
        <w:tab/>
        <w:t>both of the following apply:</w:t>
      </w:r>
    </w:p>
    <w:p w:rsidR="00660AD4" w:rsidRPr="00777637" w:rsidRDefault="00660AD4" w:rsidP="00660AD4">
      <w:pPr>
        <w:pStyle w:val="paragraphsub"/>
      </w:pPr>
      <w:r w:rsidRPr="00777637">
        <w:tab/>
        <w:t>(i)</w:t>
      </w:r>
      <w:r w:rsidRPr="00777637">
        <w:tab/>
        <w:t>the Commissioner is satisfied that you may have information about a property right or interest in property;</w:t>
      </w:r>
    </w:p>
    <w:p w:rsidR="00660AD4" w:rsidRPr="00777637" w:rsidRDefault="00660AD4" w:rsidP="00660AD4">
      <w:pPr>
        <w:pStyle w:val="paragraphsub"/>
      </w:pPr>
      <w:r w:rsidRPr="00777637">
        <w:tab/>
        <w:t>(ii)</w:t>
      </w:r>
      <w:r w:rsidRPr="00777637">
        <w:tab/>
        <w:t>the information is about the property right or interest.</w:t>
      </w:r>
    </w:p>
    <w:p w:rsidR="00660AD4" w:rsidRPr="00777637" w:rsidRDefault="00660AD4" w:rsidP="00660AD4">
      <w:pPr>
        <w:pStyle w:val="notetext"/>
      </w:pPr>
      <w:r w:rsidRPr="00777637">
        <w:t>Note:</w:t>
      </w:r>
      <w:r w:rsidRPr="00777637">
        <w:tab/>
        <w:t>Failing to comply with a requirement may be an offence under section</w:t>
      </w:r>
      <w:r w:rsidR="00DA1913" w:rsidRPr="00777637">
        <w:t> </w:t>
      </w:r>
      <w:r w:rsidRPr="00777637">
        <w:t>8C.</w:t>
      </w:r>
    </w:p>
    <w:p w:rsidR="00660AD4" w:rsidRPr="00777637" w:rsidRDefault="00660AD4" w:rsidP="00660AD4">
      <w:pPr>
        <w:pStyle w:val="subsection"/>
      </w:pPr>
      <w:r w:rsidRPr="00777637">
        <w:tab/>
        <w:t>(2)</w:t>
      </w:r>
      <w:r w:rsidRPr="00777637">
        <w:tab/>
        <w:t xml:space="preserve">A </w:t>
      </w:r>
      <w:r w:rsidRPr="00777637">
        <w:rPr>
          <w:b/>
          <w:i/>
        </w:rPr>
        <w:t xml:space="preserve">property right or interest </w:t>
      </w:r>
      <w:r w:rsidRPr="00777637">
        <w:t>is:</w:t>
      </w:r>
    </w:p>
    <w:p w:rsidR="00660AD4" w:rsidRPr="00777637" w:rsidRDefault="00660AD4" w:rsidP="00660AD4">
      <w:pPr>
        <w:pStyle w:val="paragraph"/>
      </w:pPr>
      <w:r w:rsidRPr="00777637">
        <w:tab/>
        <w:t>(a)</w:t>
      </w:r>
      <w:r w:rsidRPr="00777637">
        <w:tab/>
        <w:t>a legal or equitable interest in the property; or</w:t>
      </w:r>
    </w:p>
    <w:p w:rsidR="00660AD4" w:rsidRPr="00777637" w:rsidRDefault="00660AD4" w:rsidP="00660AD4">
      <w:pPr>
        <w:pStyle w:val="paragraph"/>
      </w:pPr>
      <w:r w:rsidRPr="00777637">
        <w:tab/>
        <w:t>(b)</w:t>
      </w:r>
      <w:r w:rsidRPr="00777637">
        <w:tab/>
        <w:t>a right, power or privilege in connection with the property;</w:t>
      </w:r>
    </w:p>
    <w:p w:rsidR="00660AD4" w:rsidRPr="00777637" w:rsidRDefault="00660AD4" w:rsidP="00660AD4">
      <w:pPr>
        <w:pStyle w:val="subsection2"/>
      </w:pPr>
      <w:r w:rsidRPr="00777637">
        <w:t>whether present or future and whether vested or contingent.</w:t>
      </w:r>
    </w:p>
    <w:p w:rsidR="00660AD4" w:rsidRPr="00777637" w:rsidRDefault="00660AD4" w:rsidP="00660AD4">
      <w:pPr>
        <w:pStyle w:val="SubsectionHead"/>
      </w:pPr>
      <w:r w:rsidRPr="00777637">
        <w:t>Content of notice</w:t>
      </w:r>
    </w:p>
    <w:p w:rsidR="00660AD4" w:rsidRPr="00777637" w:rsidRDefault="00660AD4" w:rsidP="00660AD4">
      <w:pPr>
        <w:pStyle w:val="subsection"/>
      </w:pPr>
      <w:r w:rsidRPr="00777637">
        <w:tab/>
        <w:t>(3)</w:t>
      </w:r>
      <w:r w:rsidRPr="00777637">
        <w:tab/>
        <w:t>The notice must specify the following:</w:t>
      </w:r>
    </w:p>
    <w:p w:rsidR="00660AD4" w:rsidRPr="00777637" w:rsidRDefault="00660AD4" w:rsidP="00660AD4">
      <w:pPr>
        <w:pStyle w:val="paragraph"/>
      </w:pPr>
      <w:r w:rsidRPr="00777637">
        <w:tab/>
        <w:t>(a)</w:t>
      </w:r>
      <w:r w:rsidRPr="00777637">
        <w:tab/>
        <w:t>the property to which the notice applies;</w:t>
      </w:r>
    </w:p>
    <w:p w:rsidR="00660AD4" w:rsidRPr="00777637" w:rsidRDefault="00660AD4" w:rsidP="00660AD4">
      <w:pPr>
        <w:pStyle w:val="paragraph"/>
      </w:pPr>
      <w:r w:rsidRPr="00777637">
        <w:tab/>
        <w:t>(b)</w:t>
      </w:r>
      <w:r w:rsidRPr="00777637">
        <w:tab/>
        <w:t>the information required;</w:t>
      </w:r>
    </w:p>
    <w:p w:rsidR="00660AD4" w:rsidRPr="00777637" w:rsidRDefault="00660AD4" w:rsidP="00660AD4">
      <w:pPr>
        <w:pStyle w:val="paragraph"/>
      </w:pPr>
      <w:r w:rsidRPr="00777637">
        <w:tab/>
        <w:t>(c)</w:t>
      </w:r>
      <w:r w:rsidRPr="00777637">
        <w:tab/>
        <w:t>the period within which the information must be given;</w:t>
      </w:r>
    </w:p>
    <w:p w:rsidR="00660AD4" w:rsidRPr="00777637" w:rsidRDefault="00660AD4" w:rsidP="00660AD4">
      <w:pPr>
        <w:pStyle w:val="paragraph"/>
      </w:pPr>
      <w:r w:rsidRPr="00777637">
        <w:tab/>
        <w:t>(d)</w:t>
      </w:r>
      <w:r w:rsidRPr="00777637">
        <w:tab/>
        <w:t>the manner of giving the information.</w:t>
      </w:r>
    </w:p>
    <w:p w:rsidR="00660AD4" w:rsidRPr="00777637" w:rsidRDefault="00660AD4" w:rsidP="00660AD4">
      <w:pPr>
        <w:pStyle w:val="subsection"/>
      </w:pPr>
      <w:r w:rsidRPr="00777637">
        <w:lastRenderedPageBreak/>
        <w:tab/>
        <w:t>(4)</w:t>
      </w:r>
      <w:r w:rsidRPr="00777637">
        <w:tab/>
        <w:t>The information required may include the following:</w:t>
      </w:r>
    </w:p>
    <w:p w:rsidR="00660AD4" w:rsidRPr="00777637" w:rsidRDefault="00660AD4" w:rsidP="00660AD4">
      <w:pPr>
        <w:pStyle w:val="paragraph"/>
      </w:pPr>
      <w:r w:rsidRPr="00777637">
        <w:tab/>
        <w:t>(a)</w:t>
      </w:r>
      <w:r w:rsidRPr="00777637">
        <w:tab/>
        <w:t>details of your interest in the property;</w:t>
      </w:r>
    </w:p>
    <w:p w:rsidR="00660AD4" w:rsidRPr="00777637" w:rsidRDefault="00660AD4" w:rsidP="00660AD4">
      <w:pPr>
        <w:pStyle w:val="paragraph"/>
      </w:pPr>
      <w:r w:rsidRPr="00777637">
        <w:tab/>
        <w:t>(b)</w:t>
      </w:r>
      <w:r w:rsidRPr="00777637">
        <w:tab/>
        <w:t xml:space="preserve">details (including name and address) of any person who has a </w:t>
      </w:r>
      <w:r w:rsidR="00777637" w:rsidRPr="00777637">
        <w:rPr>
          <w:position w:val="6"/>
          <w:sz w:val="16"/>
        </w:rPr>
        <w:t>*</w:t>
      </w:r>
      <w:r w:rsidRPr="00777637">
        <w:t>property right or interest in the property;</w:t>
      </w:r>
    </w:p>
    <w:p w:rsidR="00660AD4" w:rsidRPr="00777637" w:rsidRDefault="00660AD4" w:rsidP="00660AD4">
      <w:pPr>
        <w:pStyle w:val="paragraph"/>
      </w:pPr>
      <w:r w:rsidRPr="00777637">
        <w:tab/>
        <w:t>(c)</w:t>
      </w:r>
      <w:r w:rsidRPr="00777637">
        <w:tab/>
        <w:t>details of any class of person who has a property right or interest in the property;</w:t>
      </w:r>
    </w:p>
    <w:p w:rsidR="00660AD4" w:rsidRPr="00777637" w:rsidRDefault="00660AD4" w:rsidP="00660AD4">
      <w:pPr>
        <w:pStyle w:val="paragraph"/>
      </w:pPr>
      <w:r w:rsidRPr="00777637">
        <w:tab/>
        <w:t>(d)</w:t>
      </w:r>
      <w:r w:rsidRPr="00777637">
        <w:tab/>
        <w:t>details of each property right or interest in the property, including:</w:t>
      </w:r>
    </w:p>
    <w:p w:rsidR="00660AD4" w:rsidRPr="00777637" w:rsidRDefault="00660AD4" w:rsidP="00660AD4">
      <w:pPr>
        <w:pStyle w:val="paragraphsub"/>
      </w:pPr>
      <w:r w:rsidRPr="00777637">
        <w:tab/>
        <w:t>(i)</w:t>
      </w:r>
      <w:r w:rsidRPr="00777637">
        <w:tab/>
        <w:t>the nature and extent of the right or interest; and</w:t>
      </w:r>
    </w:p>
    <w:p w:rsidR="00660AD4" w:rsidRPr="00777637" w:rsidRDefault="00660AD4" w:rsidP="00660AD4">
      <w:pPr>
        <w:pStyle w:val="paragraphsub"/>
      </w:pPr>
      <w:r w:rsidRPr="00777637">
        <w:tab/>
        <w:t>(ii)</w:t>
      </w:r>
      <w:r w:rsidRPr="00777637">
        <w:tab/>
        <w:t>the circumstances giving rise to the right or interest.</w:t>
      </w:r>
    </w:p>
    <w:p w:rsidR="00660AD4" w:rsidRPr="00777637" w:rsidRDefault="00660AD4" w:rsidP="00660AD4">
      <w:pPr>
        <w:pStyle w:val="subsection"/>
      </w:pPr>
      <w:r w:rsidRPr="00777637">
        <w:tab/>
        <w:t>(5)</w:t>
      </w:r>
      <w:r w:rsidRPr="00777637">
        <w:tab/>
        <w:t>If:</w:t>
      </w:r>
    </w:p>
    <w:p w:rsidR="00660AD4" w:rsidRPr="00777637" w:rsidRDefault="00660AD4" w:rsidP="00660AD4">
      <w:pPr>
        <w:pStyle w:val="paragraph"/>
      </w:pPr>
      <w:r w:rsidRPr="00777637">
        <w:tab/>
        <w:t>(a)</w:t>
      </w:r>
      <w:r w:rsidRPr="00777637">
        <w:tab/>
        <w:t xml:space="preserve">you are given a notice under </w:t>
      </w:r>
      <w:r w:rsidR="00DA1913" w:rsidRPr="00777637">
        <w:t>paragraph (</w:t>
      </w:r>
      <w:r w:rsidRPr="00777637">
        <w:t>1)(a); and</w:t>
      </w:r>
    </w:p>
    <w:p w:rsidR="00660AD4" w:rsidRPr="00777637" w:rsidRDefault="00660AD4" w:rsidP="00660AD4">
      <w:pPr>
        <w:pStyle w:val="paragraph"/>
      </w:pPr>
      <w:r w:rsidRPr="00777637">
        <w:tab/>
        <w:t>(b)</w:t>
      </w:r>
      <w:r w:rsidRPr="00777637">
        <w:tab/>
        <w:t>you do not have the information required but another person has the information;</w:t>
      </w:r>
    </w:p>
    <w:p w:rsidR="00660AD4" w:rsidRPr="00777637" w:rsidRDefault="00660AD4" w:rsidP="00660AD4">
      <w:pPr>
        <w:pStyle w:val="subsection2"/>
      </w:pPr>
      <w:r w:rsidRPr="00777637">
        <w:t>you must make all reasonable efforts to obtain the information.</w:t>
      </w:r>
    </w:p>
    <w:p w:rsidR="00660AD4" w:rsidRPr="00777637" w:rsidRDefault="00660AD4" w:rsidP="00660AD4">
      <w:pPr>
        <w:pStyle w:val="subsection"/>
      </w:pPr>
      <w:r w:rsidRPr="00777637">
        <w:tab/>
        <w:t>(6)</w:t>
      </w:r>
      <w:r w:rsidRPr="00777637">
        <w:tab/>
        <w:t>To avoid doubt, you may be required as a result of a notice under this section to create a document giving the information required.</w:t>
      </w:r>
    </w:p>
    <w:p w:rsidR="00660AD4" w:rsidRPr="00777637" w:rsidRDefault="00660AD4" w:rsidP="00660AD4">
      <w:pPr>
        <w:pStyle w:val="subsection"/>
      </w:pPr>
      <w:r w:rsidRPr="00777637">
        <w:tab/>
        <w:t>(7)</w:t>
      </w:r>
      <w:r w:rsidRPr="00777637">
        <w:tab/>
        <w:t>The period specified in the notice must be:</w:t>
      </w:r>
    </w:p>
    <w:p w:rsidR="00660AD4" w:rsidRPr="00777637" w:rsidRDefault="00660AD4" w:rsidP="00660AD4">
      <w:pPr>
        <w:pStyle w:val="paragraph"/>
      </w:pPr>
      <w:r w:rsidRPr="00777637">
        <w:tab/>
        <w:t>(a)</w:t>
      </w:r>
      <w:r w:rsidRPr="00777637">
        <w:tab/>
        <w:t xml:space="preserve">at least 14 days after the notice is given (except if </w:t>
      </w:r>
      <w:r w:rsidR="00DA1913" w:rsidRPr="00777637">
        <w:t>paragraph (</w:t>
      </w:r>
      <w:r w:rsidRPr="00777637">
        <w:t>b) applies); or</w:t>
      </w:r>
    </w:p>
    <w:p w:rsidR="00660AD4" w:rsidRPr="00777637" w:rsidRDefault="00660AD4" w:rsidP="00660AD4">
      <w:pPr>
        <w:pStyle w:val="paragraph"/>
      </w:pPr>
      <w:r w:rsidRPr="00777637">
        <w:tab/>
        <w:t>(b)</w:t>
      </w:r>
      <w:r w:rsidRPr="00777637">
        <w:tab/>
        <w:t>if the Commissioner is satisfied that a shorter period is necessary—the shorter period.</w:t>
      </w:r>
    </w:p>
    <w:p w:rsidR="00660AD4" w:rsidRPr="00777637" w:rsidRDefault="00660AD4" w:rsidP="00660AD4">
      <w:pPr>
        <w:pStyle w:val="SubsectionHead"/>
      </w:pPr>
      <w:r w:rsidRPr="00777637">
        <w:t>Relationship with section</w:t>
      </w:r>
      <w:r w:rsidR="00DA1913" w:rsidRPr="00777637">
        <w:t> </w:t>
      </w:r>
      <w:r w:rsidRPr="00777637">
        <w:t>353</w:t>
      </w:r>
      <w:r w:rsidR="00777637">
        <w:noBreakHyphen/>
      </w:r>
      <w:r w:rsidRPr="00777637">
        <w:t>10</w:t>
      </w:r>
    </w:p>
    <w:p w:rsidR="00660AD4" w:rsidRPr="00777637" w:rsidRDefault="00660AD4" w:rsidP="00660AD4">
      <w:pPr>
        <w:pStyle w:val="subsection"/>
      </w:pPr>
      <w:r w:rsidRPr="00777637">
        <w:tab/>
        <w:t>(8)</w:t>
      </w:r>
      <w:r w:rsidRPr="00777637">
        <w:tab/>
        <w:t>Nothing in this section affects the operation of section</w:t>
      </w:r>
      <w:r w:rsidR="00DA1913" w:rsidRPr="00777637">
        <w:t> </w:t>
      </w:r>
      <w:r w:rsidRPr="00777637">
        <w:t>353</w:t>
      </w:r>
      <w:r w:rsidR="00777637">
        <w:noBreakHyphen/>
      </w:r>
      <w:r w:rsidRPr="00777637">
        <w:t>10 and nothing in that section affects the operation of this section.</w:t>
      </w:r>
    </w:p>
    <w:p w:rsidR="0004208A" w:rsidRPr="00777637" w:rsidRDefault="0004208A" w:rsidP="00352BC6">
      <w:pPr>
        <w:pStyle w:val="ActHead4"/>
        <w:pageBreakBefore/>
      </w:pPr>
      <w:bookmarkStart w:id="566" w:name="_Toc69307624"/>
      <w:r w:rsidRPr="00777637">
        <w:rPr>
          <w:rStyle w:val="CharSubdNo"/>
        </w:rPr>
        <w:lastRenderedPageBreak/>
        <w:t>Division</w:t>
      </w:r>
      <w:r w:rsidR="00DA1913" w:rsidRPr="00777637">
        <w:rPr>
          <w:rStyle w:val="CharSubdNo"/>
        </w:rPr>
        <w:t> </w:t>
      </w:r>
      <w:r w:rsidRPr="00777637">
        <w:rPr>
          <w:rStyle w:val="CharSubdNo"/>
        </w:rPr>
        <w:t>355</w:t>
      </w:r>
      <w:r w:rsidRPr="00777637">
        <w:t>—</w:t>
      </w:r>
      <w:r w:rsidRPr="00777637">
        <w:rPr>
          <w:rStyle w:val="CharSubdText"/>
        </w:rPr>
        <w:t>Confidentiality of taxpayer information</w:t>
      </w:r>
      <w:bookmarkEnd w:id="566"/>
    </w:p>
    <w:p w:rsidR="0004208A" w:rsidRPr="00777637" w:rsidRDefault="0004208A" w:rsidP="0004208A">
      <w:pPr>
        <w:pStyle w:val="TofSectsHeading"/>
      </w:pPr>
      <w:r w:rsidRPr="00777637">
        <w:t>Table of Subdivisions</w:t>
      </w:r>
    </w:p>
    <w:p w:rsidR="0004208A" w:rsidRPr="00777637" w:rsidRDefault="0004208A" w:rsidP="0004208A">
      <w:pPr>
        <w:pStyle w:val="TofSectsSubdiv"/>
      </w:pPr>
      <w:r w:rsidRPr="00777637">
        <w:tab/>
        <w:t>Guide to Division</w:t>
      </w:r>
      <w:r w:rsidR="00DA1913" w:rsidRPr="00777637">
        <w:t> </w:t>
      </w:r>
      <w:r w:rsidRPr="00777637">
        <w:t>355</w:t>
      </w:r>
    </w:p>
    <w:p w:rsidR="0004208A" w:rsidRPr="00777637" w:rsidRDefault="0004208A" w:rsidP="0004208A">
      <w:pPr>
        <w:pStyle w:val="TofSectsSubdiv"/>
      </w:pPr>
      <w:r w:rsidRPr="00777637">
        <w:t>355</w:t>
      </w:r>
      <w:r w:rsidR="00777637">
        <w:noBreakHyphen/>
      </w:r>
      <w:r w:rsidRPr="00777637">
        <w:t>A</w:t>
      </w:r>
      <w:r w:rsidRPr="00777637">
        <w:tab/>
        <w:t>Objects and application of Division</w:t>
      </w:r>
    </w:p>
    <w:p w:rsidR="0004208A" w:rsidRPr="00777637" w:rsidRDefault="0004208A" w:rsidP="0004208A">
      <w:pPr>
        <w:pStyle w:val="TofSectsSubdiv"/>
      </w:pPr>
      <w:r w:rsidRPr="00777637">
        <w:t>355</w:t>
      </w:r>
      <w:r w:rsidR="00777637">
        <w:noBreakHyphen/>
      </w:r>
      <w:r w:rsidRPr="00777637">
        <w:t>B</w:t>
      </w:r>
      <w:r w:rsidRPr="00777637">
        <w:tab/>
        <w:t>Disclosure of protected information by taxation officers</w:t>
      </w:r>
    </w:p>
    <w:p w:rsidR="0004208A" w:rsidRPr="00777637" w:rsidRDefault="0004208A" w:rsidP="0004208A">
      <w:pPr>
        <w:pStyle w:val="TofSectsSubdiv"/>
      </w:pPr>
      <w:r w:rsidRPr="00777637">
        <w:t>355</w:t>
      </w:r>
      <w:r w:rsidR="00777637">
        <w:noBreakHyphen/>
      </w:r>
      <w:r w:rsidRPr="00777637">
        <w:t>C</w:t>
      </w:r>
      <w:r w:rsidRPr="00777637">
        <w:tab/>
        <w:t>On</w:t>
      </w:r>
      <w:r w:rsidR="00777637">
        <w:noBreakHyphen/>
      </w:r>
      <w:r w:rsidRPr="00777637">
        <w:t>disclosure of protected information by other people</w:t>
      </w:r>
    </w:p>
    <w:p w:rsidR="0004208A" w:rsidRPr="00777637" w:rsidRDefault="0004208A" w:rsidP="0004208A">
      <w:pPr>
        <w:pStyle w:val="TofSectsSubdiv"/>
      </w:pPr>
      <w:r w:rsidRPr="00777637">
        <w:t>355</w:t>
      </w:r>
      <w:r w:rsidR="00777637">
        <w:noBreakHyphen/>
      </w:r>
      <w:r w:rsidRPr="00777637">
        <w:t>D</w:t>
      </w:r>
      <w:r w:rsidRPr="00777637">
        <w:tab/>
        <w:t>Disclosure of protected information that has been unlawfully acquired</w:t>
      </w:r>
    </w:p>
    <w:p w:rsidR="0004208A" w:rsidRPr="00777637" w:rsidRDefault="0004208A" w:rsidP="0004208A">
      <w:pPr>
        <w:pStyle w:val="TofSectsSubdiv"/>
      </w:pPr>
      <w:r w:rsidRPr="00777637">
        <w:t>355</w:t>
      </w:r>
      <w:r w:rsidR="00777637">
        <w:noBreakHyphen/>
      </w:r>
      <w:r w:rsidRPr="00777637">
        <w:t>E</w:t>
      </w:r>
      <w:r w:rsidRPr="00777637">
        <w:tab/>
        <w:t>Other matters</w:t>
      </w:r>
    </w:p>
    <w:p w:rsidR="0004208A" w:rsidRPr="00777637" w:rsidRDefault="0004208A" w:rsidP="0004208A">
      <w:pPr>
        <w:pStyle w:val="ActHead4"/>
      </w:pPr>
      <w:bookmarkStart w:id="567" w:name="_Toc69307625"/>
      <w:r w:rsidRPr="00777637">
        <w:rPr>
          <w:rStyle w:val="CharSubdNo"/>
        </w:rPr>
        <w:t>Guide to Division</w:t>
      </w:r>
      <w:r w:rsidR="00DA1913" w:rsidRPr="00777637">
        <w:rPr>
          <w:rStyle w:val="CharSubdNo"/>
        </w:rPr>
        <w:t> </w:t>
      </w:r>
      <w:r w:rsidRPr="00777637">
        <w:rPr>
          <w:rStyle w:val="CharSubdNo"/>
        </w:rPr>
        <w:t>3</w:t>
      </w:r>
      <w:r w:rsidRPr="00777637">
        <w:rPr>
          <w:rStyle w:val="CharSubdText"/>
        </w:rPr>
        <w:t>5</w:t>
      </w:r>
      <w:r w:rsidRPr="00777637">
        <w:t>5</w:t>
      </w:r>
      <w:bookmarkEnd w:id="567"/>
    </w:p>
    <w:p w:rsidR="0004208A" w:rsidRPr="00777637" w:rsidRDefault="0004208A" w:rsidP="0004208A">
      <w:pPr>
        <w:pStyle w:val="ActHead5"/>
      </w:pPr>
      <w:bookmarkStart w:id="568" w:name="_Toc69307626"/>
      <w:r w:rsidRPr="00777637">
        <w:rPr>
          <w:rStyle w:val="CharSectno"/>
        </w:rPr>
        <w:t>355</w:t>
      </w:r>
      <w:r w:rsidR="00777637">
        <w:rPr>
          <w:rStyle w:val="CharSectno"/>
        </w:rPr>
        <w:noBreakHyphen/>
      </w:r>
      <w:r w:rsidRPr="00777637">
        <w:rPr>
          <w:rStyle w:val="CharSectno"/>
        </w:rPr>
        <w:t>1</w:t>
      </w:r>
      <w:r w:rsidRPr="00777637">
        <w:t xml:space="preserve">  What this Division is about</w:t>
      </w:r>
      <w:bookmarkEnd w:id="568"/>
    </w:p>
    <w:p w:rsidR="0004208A" w:rsidRPr="00777637" w:rsidRDefault="0004208A" w:rsidP="0004208A">
      <w:pPr>
        <w:pStyle w:val="BoxText"/>
      </w:pPr>
      <w:r w:rsidRPr="00777637">
        <w:t>The disclosure of information about the tax affairs of a particular entity is prohibited, except in certain specified circumstances.</w:t>
      </w:r>
    </w:p>
    <w:p w:rsidR="0004208A" w:rsidRPr="00777637" w:rsidRDefault="0004208A" w:rsidP="0004208A">
      <w:pPr>
        <w:pStyle w:val="BoxText"/>
      </w:pPr>
      <w:r w:rsidRPr="00777637">
        <w:t>Those exceptions are designed having regard to the principle that disclosure of information should be permitted only if the public benefit derived from the disclosure outweighs the entity’s privacy.</w:t>
      </w:r>
    </w:p>
    <w:p w:rsidR="0004208A" w:rsidRPr="00777637" w:rsidRDefault="0004208A" w:rsidP="0004208A">
      <w:pPr>
        <w:pStyle w:val="notetext"/>
      </w:pPr>
      <w:r w:rsidRPr="00777637">
        <w:t>Note:</w:t>
      </w:r>
      <w:r w:rsidRPr="00777637">
        <w:tab/>
        <w:t>This Division contains the main circumstances in which protected tax information can be disclosed. A number of other Commonwealth laws also allow for the disclosure of, or access to, such information in limited circumstances. Some of these other laws are as follows:</w:t>
      </w:r>
    </w:p>
    <w:p w:rsidR="0004208A" w:rsidRPr="00777637" w:rsidRDefault="0004208A" w:rsidP="0004208A">
      <w:pPr>
        <w:pStyle w:val="TLPNotebullet"/>
        <w:tabs>
          <w:tab w:val="num" w:pos="2345"/>
        </w:tabs>
        <w:ind w:left="1985"/>
      </w:pPr>
      <w:r w:rsidRPr="00777637">
        <w:t>sections</w:t>
      </w:r>
      <w:r w:rsidR="00DA1913" w:rsidRPr="00777637">
        <w:t> </w:t>
      </w:r>
      <w:r w:rsidRPr="00777637">
        <w:t xml:space="preserve">32 and 33 of the </w:t>
      </w:r>
      <w:r w:rsidRPr="00777637">
        <w:rPr>
          <w:i/>
        </w:rPr>
        <w:t>Auditor</w:t>
      </w:r>
      <w:r w:rsidR="00777637">
        <w:rPr>
          <w:i/>
        </w:rPr>
        <w:noBreakHyphen/>
      </w:r>
      <w:r w:rsidRPr="00777637">
        <w:rPr>
          <w:i/>
        </w:rPr>
        <w:t>General Act 1997</w:t>
      </w:r>
      <w:r w:rsidRPr="00777637">
        <w:t>;</w:t>
      </w:r>
    </w:p>
    <w:p w:rsidR="0004208A" w:rsidRPr="00777637" w:rsidRDefault="0004208A" w:rsidP="0004208A">
      <w:pPr>
        <w:pStyle w:val="TLPNotebullet"/>
        <w:tabs>
          <w:tab w:val="num" w:pos="2345"/>
        </w:tabs>
        <w:ind w:left="1985"/>
      </w:pPr>
      <w:r w:rsidRPr="00777637">
        <w:t>section</w:t>
      </w:r>
      <w:r w:rsidR="00DA1913" w:rsidRPr="00777637">
        <w:t> </w:t>
      </w:r>
      <w:r w:rsidRPr="00777637">
        <w:t xml:space="preserve">9 of the </w:t>
      </w:r>
      <w:r w:rsidRPr="00777637">
        <w:rPr>
          <w:i/>
        </w:rPr>
        <w:t>Ombudsman Act 1976</w:t>
      </w:r>
      <w:r w:rsidRPr="00777637">
        <w:t>;</w:t>
      </w:r>
    </w:p>
    <w:p w:rsidR="0004208A" w:rsidRPr="00777637" w:rsidRDefault="0004208A" w:rsidP="0004208A">
      <w:pPr>
        <w:pStyle w:val="TLPNotebullet"/>
        <w:tabs>
          <w:tab w:val="num" w:pos="2345"/>
        </w:tabs>
        <w:ind w:left="1985"/>
      </w:pPr>
      <w:r w:rsidRPr="00777637">
        <w:t>section</w:t>
      </w:r>
      <w:r w:rsidR="00DA1913" w:rsidRPr="00777637">
        <w:t> </w:t>
      </w:r>
      <w:r w:rsidRPr="00777637">
        <w:t xml:space="preserve">44 of the </w:t>
      </w:r>
      <w:r w:rsidRPr="00777637">
        <w:rPr>
          <w:i/>
        </w:rPr>
        <w:t>Privacy Act 1988</w:t>
      </w:r>
      <w:r w:rsidRPr="00777637">
        <w:t>.</w:t>
      </w:r>
    </w:p>
    <w:p w:rsidR="0004208A" w:rsidRPr="00777637" w:rsidRDefault="0004208A" w:rsidP="00133E7C">
      <w:pPr>
        <w:pStyle w:val="ActHead4"/>
      </w:pPr>
      <w:bookmarkStart w:id="569" w:name="_Toc69307627"/>
      <w:r w:rsidRPr="00777637">
        <w:rPr>
          <w:rStyle w:val="CharSubdNo"/>
        </w:rPr>
        <w:lastRenderedPageBreak/>
        <w:t>Subdivision</w:t>
      </w:r>
      <w:r w:rsidR="00DA1913" w:rsidRPr="00777637">
        <w:rPr>
          <w:rStyle w:val="CharSubdNo"/>
        </w:rPr>
        <w:t> </w:t>
      </w:r>
      <w:r w:rsidRPr="00777637">
        <w:rPr>
          <w:rStyle w:val="CharSubdNo"/>
        </w:rPr>
        <w:t>355</w:t>
      </w:r>
      <w:r w:rsidR="00777637">
        <w:rPr>
          <w:rStyle w:val="CharSubdNo"/>
        </w:rPr>
        <w:noBreakHyphen/>
      </w:r>
      <w:r w:rsidRPr="00777637">
        <w:rPr>
          <w:rStyle w:val="CharSubdNo"/>
        </w:rPr>
        <w:t>A</w:t>
      </w:r>
      <w:r w:rsidRPr="00777637">
        <w:t>—</w:t>
      </w:r>
      <w:r w:rsidRPr="00777637">
        <w:rPr>
          <w:rStyle w:val="CharSubdText"/>
        </w:rPr>
        <w:t>Objects and application of Division</w:t>
      </w:r>
      <w:bookmarkEnd w:id="569"/>
    </w:p>
    <w:p w:rsidR="0004208A" w:rsidRPr="00777637" w:rsidRDefault="0004208A" w:rsidP="00133E7C">
      <w:pPr>
        <w:pStyle w:val="TofSectsHeading"/>
        <w:keepNext/>
        <w:keepLines/>
      </w:pPr>
      <w:r w:rsidRPr="00777637">
        <w:t>Table of sections</w:t>
      </w:r>
    </w:p>
    <w:p w:rsidR="0004208A" w:rsidRPr="00777637" w:rsidRDefault="0004208A" w:rsidP="00133E7C">
      <w:pPr>
        <w:pStyle w:val="TofSectsSection"/>
        <w:keepNext/>
      </w:pPr>
      <w:r w:rsidRPr="00777637">
        <w:t>355</w:t>
      </w:r>
      <w:r w:rsidR="00777637">
        <w:noBreakHyphen/>
      </w:r>
      <w:r w:rsidRPr="00777637">
        <w:t>10</w:t>
      </w:r>
      <w:r w:rsidRPr="00777637">
        <w:tab/>
        <w:t>Objects of Division</w:t>
      </w:r>
    </w:p>
    <w:p w:rsidR="0004208A" w:rsidRPr="00777637" w:rsidRDefault="0004208A" w:rsidP="00C400CB">
      <w:pPr>
        <w:pStyle w:val="TofSectsSection"/>
        <w:keepLines w:val="0"/>
      </w:pPr>
      <w:r w:rsidRPr="00777637">
        <w:t>355</w:t>
      </w:r>
      <w:r w:rsidR="00777637">
        <w:noBreakHyphen/>
      </w:r>
      <w:r w:rsidRPr="00777637">
        <w:t>15</w:t>
      </w:r>
      <w:r w:rsidRPr="00777637">
        <w:tab/>
        <w:t>Application of Division</w:t>
      </w:r>
    </w:p>
    <w:p w:rsidR="0004208A" w:rsidRPr="00777637" w:rsidRDefault="0004208A" w:rsidP="009067E7">
      <w:pPr>
        <w:pStyle w:val="ActHead5"/>
      </w:pPr>
      <w:bookmarkStart w:id="570" w:name="_Toc69307628"/>
      <w:r w:rsidRPr="00777637">
        <w:rPr>
          <w:rStyle w:val="CharSectno"/>
        </w:rPr>
        <w:t>355</w:t>
      </w:r>
      <w:r w:rsidR="00777637">
        <w:rPr>
          <w:rStyle w:val="CharSectno"/>
        </w:rPr>
        <w:noBreakHyphen/>
      </w:r>
      <w:r w:rsidRPr="00777637">
        <w:rPr>
          <w:rStyle w:val="CharSectno"/>
        </w:rPr>
        <w:t>10</w:t>
      </w:r>
      <w:r w:rsidRPr="00777637">
        <w:t xml:space="preserve">  Objects of Division</w:t>
      </w:r>
      <w:bookmarkEnd w:id="570"/>
    </w:p>
    <w:p w:rsidR="0004208A" w:rsidRPr="00777637" w:rsidRDefault="0004208A" w:rsidP="009067E7">
      <w:pPr>
        <w:pStyle w:val="subsection"/>
        <w:keepNext/>
        <w:keepLines/>
      </w:pPr>
      <w:r w:rsidRPr="00777637">
        <w:tab/>
      </w:r>
      <w:r w:rsidRPr="00777637">
        <w:tab/>
        <w:t>The objects of this Division are:</w:t>
      </w:r>
    </w:p>
    <w:p w:rsidR="0004208A" w:rsidRPr="00777637" w:rsidRDefault="0004208A" w:rsidP="009067E7">
      <w:pPr>
        <w:pStyle w:val="paragraph"/>
        <w:keepNext/>
        <w:keepLines/>
      </w:pPr>
      <w:r w:rsidRPr="00777637">
        <w:tab/>
        <w:t>(a)</w:t>
      </w:r>
      <w:r w:rsidRPr="00777637">
        <w:tab/>
        <w:t xml:space="preserve">to protect the confidentiality of taxpayers’ affairs by imposing strict obligations on </w:t>
      </w:r>
      <w:r w:rsidR="00777637" w:rsidRPr="00777637">
        <w:rPr>
          <w:position w:val="6"/>
          <w:sz w:val="16"/>
        </w:rPr>
        <w:t>*</w:t>
      </w:r>
      <w:r w:rsidRPr="00777637">
        <w:t>taxation officers (and others who acquire protected tax information), and so encourage taxpayers to provide correct information to the Commissioner; and</w:t>
      </w:r>
    </w:p>
    <w:p w:rsidR="0004208A" w:rsidRPr="00777637" w:rsidRDefault="0004208A" w:rsidP="0004208A">
      <w:pPr>
        <w:pStyle w:val="paragraph"/>
      </w:pPr>
      <w:r w:rsidRPr="00777637">
        <w:tab/>
        <w:t>(b)</w:t>
      </w:r>
      <w:r w:rsidRPr="00777637">
        <w:tab/>
        <w:t>to facilitate efficient and effective government administration and law enforcement by allowing disclosures of protected tax information for specific, appropriate purposes.</w:t>
      </w:r>
    </w:p>
    <w:p w:rsidR="0004208A" w:rsidRPr="00777637" w:rsidRDefault="0004208A" w:rsidP="0004208A">
      <w:pPr>
        <w:pStyle w:val="ActHead5"/>
      </w:pPr>
      <w:bookmarkStart w:id="571" w:name="_Toc69307629"/>
      <w:r w:rsidRPr="00777637">
        <w:rPr>
          <w:rStyle w:val="CharSectno"/>
        </w:rPr>
        <w:t>355</w:t>
      </w:r>
      <w:r w:rsidR="00777637">
        <w:rPr>
          <w:rStyle w:val="CharSectno"/>
        </w:rPr>
        <w:noBreakHyphen/>
      </w:r>
      <w:r w:rsidRPr="00777637">
        <w:rPr>
          <w:rStyle w:val="CharSectno"/>
        </w:rPr>
        <w:t>15</w:t>
      </w:r>
      <w:r w:rsidRPr="00777637">
        <w:t xml:space="preserve">  Application of Division</w:t>
      </w:r>
      <w:bookmarkEnd w:id="571"/>
    </w:p>
    <w:p w:rsidR="0004208A" w:rsidRPr="00777637" w:rsidRDefault="0004208A" w:rsidP="0004208A">
      <w:pPr>
        <w:pStyle w:val="subsection"/>
      </w:pPr>
      <w:r w:rsidRPr="00777637">
        <w:tab/>
      </w:r>
      <w:r w:rsidRPr="00777637">
        <w:tab/>
        <w:t xml:space="preserve">This Division applies in relation to the following entities in the same way as it applies in relation to </w:t>
      </w:r>
      <w:r w:rsidR="00777637" w:rsidRPr="00777637">
        <w:rPr>
          <w:position w:val="6"/>
          <w:sz w:val="16"/>
        </w:rPr>
        <w:t>*</w:t>
      </w:r>
      <w:r w:rsidRPr="00777637">
        <w:t>taxation officers:</w:t>
      </w:r>
    </w:p>
    <w:p w:rsidR="0004208A" w:rsidRPr="00777637" w:rsidRDefault="0004208A" w:rsidP="0004208A">
      <w:pPr>
        <w:pStyle w:val="paragraph"/>
      </w:pPr>
      <w:r w:rsidRPr="00777637">
        <w:tab/>
        <w:t>(a)</w:t>
      </w:r>
      <w:r w:rsidRPr="00777637">
        <w:tab/>
        <w:t>an entity engaged to provide services relating to the Australian Taxation Office;</w:t>
      </w:r>
    </w:p>
    <w:p w:rsidR="0004208A" w:rsidRPr="00777637" w:rsidRDefault="0004208A" w:rsidP="0004208A">
      <w:pPr>
        <w:pStyle w:val="paragraph"/>
      </w:pPr>
      <w:r w:rsidRPr="00777637">
        <w:tab/>
        <w:t>(b)</w:t>
      </w:r>
      <w:r w:rsidRPr="00777637">
        <w:tab/>
        <w:t xml:space="preserve">an individual employed by, or otherwise performing services for, an entity referred to in </w:t>
      </w:r>
      <w:r w:rsidR="00DA1913" w:rsidRPr="00777637">
        <w:t>paragraph (</w:t>
      </w:r>
      <w:r w:rsidRPr="00777637">
        <w:t>a);</w:t>
      </w:r>
    </w:p>
    <w:p w:rsidR="0004208A" w:rsidRPr="00777637" w:rsidRDefault="0004208A" w:rsidP="0004208A">
      <w:pPr>
        <w:pStyle w:val="paragraph"/>
      </w:pPr>
      <w:r w:rsidRPr="00777637">
        <w:tab/>
        <w:t>(c)</w:t>
      </w:r>
      <w:r w:rsidRPr="00777637">
        <w:tab/>
        <w:t>an individual:</w:t>
      </w:r>
    </w:p>
    <w:p w:rsidR="0004208A" w:rsidRPr="00777637" w:rsidRDefault="0004208A" w:rsidP="0004208A">
      <w:pPr>
        <w:pStyle w:val="paragraphsub"/>
      </w:pPr>
      <w:r w:rsidRPr="00777637">
        <w:tab/>
        <w:t>(i)</w:t>
      </w:r>
      <w:r w:rsidRPr="00777637">
        <w:tab/>
        <w:t>appointed or employed by, or performing services for, the Commonwealth or an authority of the Commonwealth; and</w:t>
      </w:r>
    </w:p>
    <w:p w:rsidR="0004208A" w:rsidRPr="00777637" w:rsidRDefault="0004208A" w:rsidP="0004208A">
      <w:pPr>
        <w:pStyle w:val="paragraphsub"/>
      </w:pPr>
      <w:r w:rsidRPr="00777637">
        <w:tab/>
        <w:t>(ii)</w:t>
      </w:r>
      <w:r w:rsidRPr="00777637">
        <w:tab/>
        <w:t xml:space="preserve">performing functions or exercising powers under or for the purposes of a </w:t>
      </w:r>
      <w:r w:rsidR="00777637" w:rsidRPr="00777637">
        <w:rPr>
          <w:position w:val="6"/>
          <w:sz w:val="16"/>
        </w:rPr>
        <w:t>*</w:t>
      </w:r>
      <w:r w:rsidRPr="00777637">
        <w:t>taxation law.</w:t>
      </w:r>
    </w:p>
    <w:p w:rsidR="0004208A" w:rsidRPr="00777637" w:rsidRDefault="0004208A" w:rsidP="009067E7">
      <w:pPr>
        <w:pStyle w:val="ActHead4"/>
      </w:pPr>
      <w:bookmarkStart w:id="572" w:name="_Toc69307630"/>
      <w:r w:rsidRPr="00777637">
        <w:rPr>
          <w:rStyle w:val="CharSubdNo"/>
        </w:rPr>
        <w:lastRenderedPageBreak/>
        <w:t>Subdivision</w:t>
      </w:r>
      <w:r w:rsidR="00DA1913" w:rsidRPr="00777637">
        <w:rPr>
          <w:rStyle w:val="CharSubdNo"/>
        </w:rPr>
        <w:t> </w:t>
      </w:r>
      <w:r w:rsidRPr="00777637">
        <w:rPr>
          <w:rStyle w:val="CharSubdNo"/>
        </w:rPr>
        <w:t>355</w:t>
      </w:r>
      <w:r w:rsidR="00777637">
        <w:rPr>
          <w:rStyle w:val="CharSubdNo"/>
        </w:rPr>
        <w:noBreakHyphen/>
      </w:r>
      <w:r w:rsidRPr="00777637">
        <w:rPr>
          <w:rStyle w:val="CharSubdNo"/>
        </w:rPr>
        <w:t>B</w:t>
      </w:r>
      <w:r w:rsidRPr="00777637">
        <w:t>—</w:t>
      </w:r>
      <w:r w:rsidRPr="00777637">
        <w:rPr>
          <w:rStyle w:val="CharSubdText"/>
        </w:rPr>
        <w:t>Disclosure of protected information by taxation officers</w:t>
      </w:r>
      <w:bookmarkEnd w:id="572"/>
    </w:p>
    <w:p w:rsidR="0004208A" w:rsidRPr="00777637" w:rsidRDefault="0004208A" w:rsidP="009067E7">
      <w:pPr>
        <w:pStyle w:val="ActHead4"/>
      </w:pPr>
      <w:bookmarkStart w:id="573" w:name="_Toc69307631"/>
      <w:r w:rsidRPr="00777637">
        <w:rPr>
          <w:rStyle w:val="CharSubdNo"/>
        </w:rPr>
        <w:t>Guide to Subdivision</w:t>
      </w:r>
      <w:r w:rsidR="00DA1913" w:rsidRPr="00777637">
        <w:rPr>
          <w:rStyle w:val="CharSubdNo"/>
        </w:rPr>
        <w:t> </w:t>
      </w:r>
      <w:r w:rsidRPr="00777637">
        <w:rPr>
          <w:rStyle w:val="CharSubdNo"/>
        </w:rPr>
        <w:t>355</w:t>
      </w:r>
      <w:r w:rsidR="00777637">
        <w:rPr>
          <w:rStyle w:val="CharSubdText"/>
        </w:rPr>
        <w:noBreakHyphen/>
      </w:r>
      <w:r w:rsidRPr="00777637">
        <w:t>B</w:t>
      </w:r>
      <w:bookmarkEnd w:id="573"/>
    </w:p>
    <w:p w:rsidR="0004208A" w:rsidRPr="00777637" w:rsidRDefault="0004208A" w:rsidP="009067E7">
      <w:pPr>
        <w:pStyle w:val="ActHead5"/>
      </w:pPr>
      <w:bookmarkStart w:id="574" w:name="_Toc69307632"/>
      <w:r w:rsidRPr="00777637">
        <w:rPr>
          <w:rStyle w:val="CharSectno"/>
        </w:rPr>
        <w:t>355</w:t>
      </w:r>
      <w:r w:rsidR="00777637">
        <w:rPr>
          <w:rStyle w:val="CharSectno"/>
        </w:rPr>
        <w:noBreakHyphen/>
      </w:r>
      <w:r w:rsidRPr="00777637">
        <w:rPr>
          <w:rStyle w:val="CharSectno"/>
        </w:rPr>
        <w:t>20</w:t>
      </w:r>
      <w:r w:rsidRPr="00777637">
        <w:t xml:space="preserve">  What this Subdivision is about</w:t>
      </w:r>
      <w:bookmarkEnd w:id="574"/>
    </w:p>
    <w:p w:rsidR="0004208A" w:rsidRPr="00777637" w:rsidRDefault="0004208A" w:rsidP="009067E7">
      <w:pPr>
        <w:pStyle w:val="BoxText"/>
      </w:pPr>
      <w:r w:rsidRPr="00777637">
        <w:t>The main protection for taxpayer confidentiality is in this Subdivision. It is an offence for taxation officers to disclose tax information that identifies an entity, or is reasonably capable of being used to identify an entity, except in certain specified circumstances.</w:t>
      </w:r>
    </w:p>
    <w:p w:rsidR="0004208A" w:rsidRPr="00777637" w:rsidRDefault="0004208A" w:rsidP="0004208A">
      <w:pPr>
        <w:pStyle w:val="TofSectsHeading"/>
      </w:pPr>
      <w:r w:rsidRPr="00777637">
        <w:t>Table of sections</w:t>
      </w:r>
    </w:p>
    <w:p w:rsidR="0004208A" w:rsidRPr="00777637" w:rsidRDefault="0004208A" w:rsidP="0004208A">
      <w:pPr>
        <w:pStyle w:val="TofSectsGroupHeading"/>
      </w:pPr>
      <w:r w:rsidRPr="00777637">
        <w:t>Operative provisions</w:t>
      </w:r>
    </w:p>
    <w:p w:rsidR="0004208A" w:rsidRPr="00777637" w:rsidRDefault="0004208A" w:rsidP="0004208A">
      <w:pPr>
        <w:pStyle w:val="TofSectsSection"/>
      </w:pPr>
      <w:r w:rsidRPr="00777637">
        <w:t>355</w:t>
      </w:r>
      <w:r w:rsidR="00777637">
        <w:noBreakHyphen/>
      </w:r>
      <w:r w:rsidRPr="00777637">
        <w:t>25</w:t>
      </w:r>
      <w:r w:rsidRPr="00777637">
        <w:tab/>
        <w:t>Offence—disclosure of protected information by taxation officers</w:t>
      </w:r>
    </w:p>
    <w:p w:rsidR="0004208A" w:rsidRPr="00777637" w:rsidRDefault="0004208A" w:rsidP="0004208A">
      <w:pPr>
        <w:pStyle w:val="TofSectsSection"/>
      </w:pPr>
      <w:r w:rsidRPr="00777637">
        <w:t>355</w:t>
      </w:r>
      <w:r w:rsidR="00777637">
        <w:noBreakHyphen/>
      </w:r>
      <w:r w:rsidRPr="00777637">
        <w:t>30</w:t>
      </w:r>
      <w:r w:rsidRPr="00777637">
        <w:tab/>
        <w:t xml:space="preserve">Meaning of </w:t>
      </w:r>
      <w:r w:rsidRPr="00777637">
        <w:rPr>
          <w:rStyle w:val="CharBoldItalic"/>
        </w:rPr>
        <w:t>protected information</w:t>
      </w:r>
      <w:r w:rsidRPr="00777637">
        <w:t xml:space="preserve"> and </w:t>
      </w:r>
      <w:r w:rsidRPr="00777637">
        <w:rPr>
          <w:rStyle w:val="CharBoldItalic"/>
        </w:rPr>
        <w:t>taxation officer</w:t>
      </w:r>
    </w:p>
    <w:p w:rsidR="0004208A" w:rsidRPr="00777637" w:rsidRDefault="0004208A" w:rsidP="0004208A">
      <w:pPr>
        <w:pStyle w:val="TofSectsSection"/>
      </w:pPr>
      <w:r w:rsidRPr="00777637">
        <w:t>355</w:t>
      </w:r>
      <w:r w:rsidR="00777637">
        <w:noBreakHyphen/>
      </w:r>
      <w:r w:rsidRPr="00777637">
        <w:t>35</w:t>
      </w:r>
      <w:r w:rsidRPr="00777637">
        <w:tab/>
        <w:t>Consent is not a defence</w:t>
      </w:r>
    </w:p>
    <w:p w:rsidR="0004208A" w:rsidRPr="00777637" w:rsidRDefault="0004208A" w:rsidP="0004208A">
      <w:pPr>
        <w:pStyle w:val="TofSectsSection"/>
      </w:pPr>
      <w:r w:rsidRPr="00777637">
        <w:t>355</w:t>
      </w:r>
      <w:r w:rsidR="00777637">
        <w:noBreakHyphen/>
      </w:r>
      <w:r w:rsidRPr="00777637">
        <w:t>40</w:t>
      </w:r>
      <w:r w:rsidRPr="00777637">
        <w:tab/>
        <w:t>Generality of Subdivision not limited</w:t>
      </w:r>
    </w:p>
    <w:p w:rsidR="0004208A" w:rsidRPr="00777637" w:rsidRDefault="0004208A" w:rsidP="0004208A">
      <w:pPr>
        <w:pStyle w:val="TofSectsSection"/>
      </w:pPr>
      <w:r w:rsidRPr="00777637">
        <w:t>355</w:t>
      </w:r>
      <w:r w:rsidR="00777637">
        <w:noBreakHyphen/>
      </w:r>
      <w:r w:rsidRPr="00777637">
        <w:t>45</w:t>
      </w:r>
      <w:r w:rsidRPr="00777637">
        <w:tab/>
        <w:t>Exception—disclosure of publicly available information</w:t>
      </w:r>
    </w:p>
    <w:p w:rsidR="00F31535" w:rsidRPr="00777637" w:rsidRDefault="00F31535" w:rsidP="00423576">
      <w:pPr>
        <w:pStyle w:val="TofSectsSection"/>
      </w:pPr>
      <w:r w:rsidRPr="00777637">
        <w:t>355</w:t>
      </w:r>
      <w:r w:rsidR="00777637">
        <w:noBreakHyphen/>
      </w:r>
      <w:r w:rsidRPr="00777637">
        <w:t>47</w:t>
      </w:r>
      <w:r w:rsidR="00774A0C" w:rsidRPr="00777637">
        <w:tab/>
      </w:r>
      <w:r w:rsidRPr="00777637">
        <w:t>Exception—disclosure of periodic aggregate tax information</w:t>
      </w:r>
    </w:p>
    <w:p w:rsidR="0004208A" w:rsidRPr="00777637" w:rsidRDefault="0004208A" w:rsidP="0004208A">
      <w:pPr>
        <w:pStyle w:val="TofSectsSection"/>
      </w:pPr>
      <w:r w:rsidRPr="00777637">
        <w:t>355</w:t>
      </w:r>
      <w:r w:rsidR="00777637">
        <w:noBreakHyphen/>
      </w:r>
      <w:r w:rsidRPr="00777637">
        <w:t>50</w:t>
      </w:r>
      <w:r w:rsidRPr="00777637">
        <w:tab/>
        <w:t>Exception—disclosure in performing duties</w:t>
      </w:r>
    </w:p>
    <w:p w:rsidR="0004208A" w:rsidRPr="00777637" w:rsidRDefault="0004208A" w:rsidP="0004208A">
      <w:pPr>
        <w:pStyle w:val="TofSectsSection"/>
      </w:pPr>
      <w:r w:rsidRPr="00777637">
        <w:t>355</w:t>
      </w:r>
      <w:r w:rsidR="00777637">
        <w:noBreakHyphen/>
      </w:r>
      <w:r w:rsidRPr="00777637">
        <w:t>55</w:t>
      </w:r>
      <w:r w:rsidRPr="00777637">
        <w:tab/>
        <w:t>Exception—disclosure to Ministers</w:t>
      </w:r>
    </w:p>
    <w:p w:rsidR="0004208A" w:rsidRPr="00777637" w:rsidRDefault="0004208A" w:rsidP="0004208A">
      <w:pPr>
        <w:pStyle w:val="TofSectsSection"/>
      </w:pPr>
      <w:r w:rsidRPr="00777637">
        <w:t>355</w:t>
      </w:r>
      <w:r w:rsidR="00777637">
        <w:noBreakHyphen/>
      </w:r>
      <w:r w:rsidRPr="00777637">
        <w:t>60</w:t>
      </w:r>
      <w:r w:rsidRPr="00777637">
        <w:tab/>
        <w:t>Limits on disclosure to Ministers</w:t>
      </w:r>
    </w:p>
    <w:p w:rsidR="0004208A" w:rsidRPr="00777637" w:rsidRDefault="0004208A" w:rsidP="0004208A">
      <w:pPr>
        <w:pStyle w:val="TofSectsSection"/>
      </w:pPr>
      <w:r w:rsidRPr="00777637">
        <w:t>355</w:t>
      </w:r>
      <w:r w:rsidR="00777637">
        <w:noBreakHyphen/>
      </w:r>
      <w:r w:rsidRPr="00777637">
        <w:t>65</w:t>
      </w:r>
      <w:r w:rsidRPr="00777637">
        <w:tab/>
        <w:t>Exception—disclosure for other government purposes</w:t>
      </w:r>
    </w:p>
    <w:p w:rsidR="0004208A" w:rsidRPr="00777637" w:rsidRDefault="0004208A" w:rsidP="0004208A">
      <w:pPr>
        <w:pStyle w:val="TofSectsSection"/>
      </w:pPr>
      <w:r w:rsidRPr="00777637">
        <w:t>355</w:t>
      </w:r>
      <w:r w:rsidR="00777637">
        <w:noBreakHyphen/>
      </w:r>
      <w:r w:rsidRPr="00777637">
        <w:t>70</w:t>
      </w:r>
      <w:r w:rsidRPr="00777637">
        <w:tab/>
        <w:t>Exception—disclosure for law enforcement and related purposes</w:t>
      </w:r>
    </w:p>
    <w:p w:rsidR="0033380F" w:rsidRPr="00777637" w:rsidRDefault="0033380F" w:rsidP="0004208A">
      <w:pPr>
        <w:pStyle w:val="TofSectsSection"/>
      </w:pPr>
      <w:r w:rsidRPr="00777637">
        <w:t>355</w:t>
      </w:r>
      <w:r w:rsidR="00777637">
        <w:noBreakHyphen/>
      </w:r>
      <w:r w:rsidRPr="00777637">
        <w:t>72</w:t>
      </w:r>
      <w:r w:rsidRPr="00777637">
        <w:tab/>
        <w:t>Exception—disclosure to credit reporting bureaus</w:t>
      </w:r>
    </w:p>
    <w:p w:rsidR="0004208A" w:rsidRPr="00777637" w:rsidRDefault="0004208A" w:rsidP="0004208A">
      <w:pPr>
        <w:pStyle w:val="TofSectsSection"/>
      </w:pPr>
      <w:r w:rsidRPr="00777637">
        <w:t>355</w:t>
      </w:r>
      <w:r w:rsidR="00777637">
        <w:noBreakHyphen/>
      </w:r>
      <w:r w:rsidRPr="00777637">
        <w:t>75</w:t>
      </w:r>
      <w:r w:rsidRPr="00777637">
        <w:tab/>
        <w:t>Limits on disclosure to courts and tribunals</w:t>
      </w:r>
    </w:p>
    <w:p w:rsidR="0004208A" w:rsidRPr="00777637" w:rsidRDefault="0004208A" w:rsidP="0004208A">
      <w:pPr>
        <w:pStyle w:val="ActHead4"/>
      </w:pPr>
      <w:bookmarkStart w:id="575" w:name="_Toc69307633"/>
      <w:r w:rsidRPr="00777637">
        <w:rPr>
          <w:rStyle w:val="CharSubdNo"/>
        </w:rPr>
        <w:t>Operative provisio</w:t>
      </w:r>
      <w:r w:rsidRPr="00777637">
        <w:rPr>
          <w:rStyle w:val="CharSubdText"/>
        </w:rPr>
        <w:t>n</w:t>
      </w:r>
      <w:r w:rsidRPr="00777637">
        <w:t>s</w:t>
      </w:r>
      <w:bookmarkEnd w:id="575"/>
    </w:p>
    <w:p w:rsidR="0004208A" w:rsidRPr="00777637" w:rsidRDefault="0004208A" w:rsidP="0004208A">
      <w:pPr>
        <w:pStyle w:val="ActHead5"/>
      </w:pPr>
      <w:bookmarkStart w:id="576" w:name="_Toc69307634"/>
      <w:r w:rsidRPr="00777637">
        <w:rPr>
          <w:rStyle w:val="CharSectno"/>
        </w:rPr>
        <w:t>355</w:t>
      </w:r>
      <w:r w:rsidR="00777637">
        <w:rPr>
          <w:rStyle w:val="CharSectno"/>
        </w:rPr>
        <w:noBreakHyphen/>
      </w:r>
      <w:r w:rsidRPr="00777637">
        <w:rPr>
          <w:rStyle w:val="CharSectno"/>
        </w:rPr>
        <w:t>25</w:t>
      </w:r>
      <w:r w:rsidRPr="00777637">
        <w:t xml:space="preserve">  Offence—disclosure of protected information by taxation officers</w:t>
      </w:r>
      <w:bookmarkEnd w:id="576"/>
    </w:p>
    <w:p w:rsidR="0004208A" w:rsidRPr="00777637" w:rsidRDefault="0004208A" w:rsidP="0004208A">
      <w:pPr>
        <w:pStyle w:val="subsection"/>
      </w:pPr>
      <w:r w:rsidRPr="00777637">
        <w:tab/>
        <w:t>(1)</w:t>
      </w:r>
      <w:r w:rsidRPr="00777637">
        <w:tab/>
        <w:t>An entity commits an offence if:</w:t>
      </w:r>
    </w:p>
    <w:p w:rsidR="0004208A" w:rsidRPr="00777637" w:rsidRDefault="0004208A" w:rsidP="0004208A">
      <w:pPr>
        <w:pStyle w:val="paragraph"/>
      </w:pPr>
      <w:r w:rsidRPr="00777637">
        <w:lastRenderedPageBreak/>
        <w:tab/>
        <w:t>(a)</w:t>
      </w:r>
      <w:r w:rsidRPr="00777637">
        <w:tab/>
        <w:t xml:space="preserve">the entity is or was a </w:t>
      </w:r>
      <w:r w:rsidR="00777637" w:rsidRPr="00777637">
        <w:rPr>
          <w:position w:val="6"/>
          <w:sz w:val="16"/>
        </w:rPr>
        <w:t>*</w:t>
      </w:r>
      <w:r w:rsidRPr="00777637">
        <w:t>taxation officer; and</w:t>
      </w:r>
    </w:p>
    <w:p w:rsidR="0004208A" w:rsidRPr="00777637" w:rsidRDefault="0004208A" w:rsidP="0004208A">
      <w:pPr>
        <w:pStyle w:val="paragraph"/>
      </w:pPr>
      <w:r w:rsidRPr="00777637">
        <w:tab/>
        <w:t>(b)</w:t>
      </w:r>
      <w:r w:rsidRPr="00777637">
        <w:tab/>
        <w:t>the entity:</w:t>
      </w:r>
    </w:p>
    <w:p w:rsidR="0004208A" w:rsidRPr="00777637" w:rsidRDefault="0004208A" w:rsidP="0004208A">
      <w:pPr>
        <w:pStyle w:val="paragraphsub"/>
      </w:pPr>
      <w:r w:rsidRPr="00777637">
        <w:tab/>
        <w:t>(i)</w:t>
      </w:r>
      <w:r w:rsidRPr="00777637">
        <w:tab/>
        <w:t>makes a record of information; or</w:t>
      </w:r>
    </w:p>
    <w:p w:rsidR="0004208A" w:rsidRPr="00777637" w:rsidRDefault="0004208A" w:rsidP="0004208A">
      <w:pPr>
        <w:pStyle w:val="paragraphsub"/>
      </w:pPr>
      <w:r w:rsidRPr="00777637">
        <w:tab/>
        <w:t>(ii)</w:t>
      </w:r>
      <w:r w:rsidRPr="00777637">
        <w:tab/>
        <w:t xml:space="preserve">discloses information to another entity (other than the entity to whom the information relates or an entity covered by </w:t>
      </w:r>
      <w:r w:rsidR="00DA1913" w:rsidRPr="00777637">
        <w:t>subsection (</w:t>
      </w:r>
      <w:r w:rsidRPr="00777637">
        <w:t>2)) or to a court or tribunal; and</w:t>
      </w:r>
    </w:p>
    <w:p w:rsidR="0004208A" w:rsidRPr="00777637" w:rsidRDefault="0004208A" w:rsidP="0004208A">
      <w:pPr>
        <w:pStyle w:val="paragraph"/>
      </w:pPr>
      <w:r w:rsidRPr="00777637">
        <w:tab/>
        <w:t>(c)</w:t>
      </w:r>
      <w:r w:rsidRPr="00777637">
        <w:tab/>
        <w:t xml:space="preserve">the information is </w:t>
      </w:r>
      <w:r w:rsidR="00777637" w:rsidRPr="00777637">
        <w:rPr>
          <w:position w:val="6"/>
          <w:sz w:val="16"/>
        </w:rPr>
        <w:t>*</w:t>
      </w:r>
      <w:r w:rsidRPr="00777637">
        <w:t>protected information; and</w:t>
      </w:r>
    </w:p>
    <w:p w:rsidR="0004208A" w:rsidRPr="00777637" w:rsidRDefault="0004208A" w:rsidP="0004208A">
      <w:pPr>
        <w:pStyle w:val="paragraph"/>
      </w:pPr>
      <w:r w:rsidRPr="00777637">
        <w:tab/>
        <w:t>(d)</w:t>
      </w:r>
      <w:r w:rsidRPr="00777637">
        <w:tab/>
        <w:t>the information was acquired by the first</w:t>
      </w:r>
      <w:r w:rsidR="00777637">
        <w:noBreakHyphen/>
      </w:r>
      <w:r w:rsidRPr="00777637">
        <w:t>mentioned entity as a taxation officer.</w:t>
      </w:r>
    </w:p>
    <w:p w:rsidR="0004208A" w:rsidRPr="00777637" w:rsidRDefault="0004208A" w:rsidP="0004208A">
      <w:pPr>
        <w:pStyle w:val="Penalty"/>
      </w:pPr>
      <w:r w:rsidRPr="00777637">
        <w:t>Penalty:</w:t>
      </w:r>
      <w:r w:rsidRPr="00777637">
        <w:tab/>
        <w:t>Imprisonment for 2 years.</w:t>
      </w:r>
    </w:p>
    <w:p w:rsidR="0004208A" w:rsidRPr="00777637" w:rsidRDefault="0004208A" w:rsidP="0004208A">
      <w:pPr>
        <w:pStyle w:val="subsection"/>
      </w:pPr>
      <w:r w:rsidRPr="00777637">
        <w:tab/>
        <w:t>(2)</w:t>
      </w:r>
      <w:r w:rsidRPr="00777637">
        <w:tab/>
        <w:t xml:space="preserve">An entity (the </w:t>
      </w:r>
      <w:r w:rsidRPr="00777637">
        <w:rPr>
          <w:b/>
          <w:i/>
        </w:rPr>
        <w:t>covered entity</w:t>
      </w:r>
      <w:r w:rsidRPr="00777637">
        <w:t xml:space="preserve">) is covered by this subsection in relation to </w:t>
      </w:r>
      <w:r w:rsidR="00777637" w:rsidRPr="00777637">
        <w:rPr>
          <w:position w:val="6"/>
          <w:sz w:val="16"/>
        </w:rPr>
        <w:t>*</w:t>
      </w:r>
      <w:r w:rsidRPr="00777637">
        <w:t xml:space="preserve">protected information that relates to another entity (the </w:t>
      </w:r>
      <w:r w:rsidRPr="00777637">
        <w:rPr>
          <w:b/>
          <w:i/>
        </w:rPr>
        <w:t>primary entity</w:t>
      </w:r>
      <w:r w:rsidRPr="00777637">
        <w:t>) if:</w:t>
      </w:r>
    </w:p>
    <w:p w:rsidR="0004208A" w:rsidRPr="00777637" w:rsidRDefault="0004208A" w:rsidP="0004208A">
      <w:pPr>
        <w:pStyle w:val="paragraph"/>
      </w:pPr>
      <w:r w:rsidRPr="00777637">
        <w:tab/>
        <w:t>(a)</w:t>
      </w:r>
      <w:r w:rsidRPr="00777637">
        <w:tab/>
        <w:t xml:space="preserve">the covered entity is the primary entity’s </w:t>
      </w:r>
      <w:r w:rsidR="00777637" w:rsidRPr="00777637">
        <w:rPr>
          <w:position w:val="6"/>
          <w:sz w:val="16"/>
        </w:rPr>
        <w:t>*</w:t>
      </w:r>
      <w:r w:rsidRPr="00777637">
        <w:t>registered tax agent or BAS agent; or</w:t>
      </w:r>
    </w:p>
    <w:p w:rsidR="001A1760" w:rsidRPr="00777637" w:rsidRDefault="001A1760" w:rsidP="001A1760">
      <w:pPr>
        <w:pStyle w:val="paragraph"/>
      </w:pPr>
      <w:r w:rsidRPr="00777637">
        <w:tab/>
        <w:t>(b)</w:t>
      </w:r>
      <w:r w:rsidRPr="00777637">
        <w:tab/>
        <w:t xml:space="preserve">the covered entity is a </w:t>
      </w:r>
      <w:r w:rsidR="00777637" w:rsidRPr="00777637">
        <w:rPr>
          <w:position w:val="6"/>
          <w:sz w:val="16"/>
        </w:rPr>
        <w:t>*</w:t>
      </w:r>
      <w:r w:rsidRPr="00777637">
        <w:t xml:space="preserve">legal practitioner representing the primary entity in relation to the primary entity’s affairs relating to one or more </w:t>
      </w:r>
      <w:r w:rsidR="00777637" w:rsidRPr="00777637">
        <w:rPr>
          <w:position w:val="6"/>
          <w:sz w:val="16"/>
        </w:rPr>
        <w:t>*</w:t>
      </w:r>
      <w:r w:rsidRPr="00777637">
        <w:t>taxation laws; or</w:t>
      </w:r>
    </w:p>
    <w:p w:rsidR="001A1760" w:rsidRPr="00777637" w:rsidRDefault="001A1760" w:rsidP="001A1760">
      <w:pPr>
        <w:pStyle w:val="paragraph"/>
      </w:pPr>
      <w:r w:rsidRPr="00777637">
        <w:tab/>
        <w:t>(ba)</w:t>
      </w:r>
      <w:r w:rsidRPr="00777637">
        <w:tab/>
        <w:t>the covered entity is a public officer (within the meaning of section</w:t>
      </w:r>
      <w:r w:rsidR="00DA1913" w:rsidRPr="00777637">
        <w:t> </w:t>
      </w:r>
      <w:r w:rsidRPr="00777637">
        <w:t xml:space="preserve">252 or 252A of the </w:t>
      </w:r>
      <w:r w:rsidRPr="00777637">
        <w:rPr>
          <w:i/>
        </w:rPr>
        <w:t>Income Tax Assessment Act 1936</w:t>
      </w:r>
      <w:r w:rsidRPr="00777637">
        <w:t>) of the primary entity; or</w:t>
      </w:r>
    </w:p>
    <w:p w:rsidR="0004208A" w:rsidRPr="00777637" w:rsidRDefault="0004208A" w:rsidP="0004208A">
      <w:pPr>
        <w:pStyle w:val="paragraph"/>
      </w:pPr>
      <w:r w:rsidRPr="00777637">
        <w:tab/>
        <w:t>(c)</w:t>
      </w:r>
      <w:r w:rsidRPr="00777637">
        <w:tab/>
        <w:t xml:space="preserve">the primary entity is an </w:t>
      </w:r>
      <w:r w:rsidR="00777637" w:rsidRPr="00777637">
        <w:rPr>
          <w:position w:val="6"/>
          <w:sz w:val="16"/>
        </w:rPr>
        <w:t>*</w:t>
      </w:r>
      <w:r w:rsidRPr="00777637">
        <w:t xml:space="preserve">incapacitated entity and the covered entity is a </w:t>
      </w:r>
      <w:r w:rsidR="00777637" w:rsidRPr="00777637">
        <w:rPr>
          <w:position w:val="6"/>
          <w:sz w:val="16"/>
        </w:rPr>
        <w:t>*</w:t>
      </w:r>
      <w:r w:rsidRPr="00777637">
        <w:t>representative of the incapacitated entity; or</w:t>
      </w:r>
    </w:p>
    <w:p w:rsidR="0004208A" w:rsidRPr="00777637" w:rsidRDefault="0004208A" w:rsidP="0004208A">
      <w:pPr>
        <w:pStyle w:val="paragraph"/>
      </w:pPr>
      <w:r w:rsidRPr="00777637">
        <w:tab/>
        <w:t>(d)</w:t>
      </w:r>
      <w:r w:rsidRPr="00777637">
        <w:tab/>
        <w:t xml:space="preserve">the covered entity is the primary entity’s </w:t>
      </w:r>
      <w:r w:rsidR="00777637" w:rsidRPr="00777637">
        <w:rPr>
          <w:position w:val="6"/>
          <w:sz w:val="16"/>
        </w:rPr>
        <w:t>*</w:t>
      </w:r>
      <w:r w:rsidRPr="00777637">
        <w:t>legal personal representative; or</w:t>
      </w:r>
    </w:p>
    <w:p w:rsidR="0004208A" w:rsidRPr="00777637" w:rsidRDefault="0004208A" w:rsidP="0004208A">
      <w:pPr>
        <w:pStyle w:val="paragraph"/>
      </w:pPr>
      <w:r w:rsidRPr="00777637">
        <w:tab/>
        <w:t>(e)</w:t>
      </w:r>
      <w:r w:rsidRPr="00777637">
        <w:tab/>
        <w:t>the covered entity is the primary entity’s guardian where the primary entity is a minor or suffers from mental incapacity; or</w:t>
      </w:r>
    </w:p>
    <w:p w:rsidR="0004208A" w:rsidRPr="00777637" w:rsidRDefault="0004208A" w:rsidP="0004208A">
      <w:pPr>
        <w:pStyle w:val="paragraph"/>
      </w:pPr>
      <w:r w:rsidRPr="00777637">
        <w:tab/>
        <w:t>(f)</w:t>
      </w:r>
      <w:r w:rsidRPr="00777637">
        <w:tab/>
        <w:t xml:space="preserve">the covered entity and the primary entity are members of the same </w:t>
      </w:r>
      <w:r w:rsidR="00777637" w:rsidRPr="00777637">
        <w:rPr>
          <w:position w:val="6"/>
          <w:sz w:val="16"/>
        </w:rPr>
        <w:t>*</w:t>
      </w:r>
      <w:r w:rsidRPr="00777637">
        <w:t xml:space="preserve">consolidated group or </w:t>
      </w:r>
      <w:r w:rsidR="00777637" w:rsidRPr="00777637">
        <w:rPr>
          <w:position w:val="6"/>
          <w:sz w:val="16"/>
        </w:rPr>
        <w:t>*</w:t>
      </w:r>
      <w:r w:rsidRPr="00777637">
        <w:t>MEC group; or</w:t>
      </w:r>
    </w:p>
    <w:p w:rsidR="0004208A" w:rsidRPr="00777637" w:rsidRDefault="0004208A" w:rsidP="0004208A">
      <w:pPr>
        <w:pStyle w:val="paragraph"/>
      </w:pPr>
      <w:r w:rsidRPr="00777637">
        <w:tab/>
        <w:t>(g)</w:t>
      </w:r>
      <w:r w:rsidRPr="00777637">
        <w:tab/>
        <w:t xml:space="preserve">the covered entity is a representative of the primary entity who has been nominated by the primary entity in the </w:t>
      </w:r>
      <w:r w:rsidR="00777637" w:rsidRPr="00777637">
        <w:rPr>
          <w:position w:val="6"/>
          <w:sz w:val="16"/>
        </w:rPr>
        <w:t>*</w:t>
      </w:r>
      <w:r w:rsidRPr="00777637">
        <w:t>approved form to act on that entity’s behalf with respect to protected information.</w:t>
      </w:r>
    </w:p>
    <w:p w:rsidR="0004208A" w:rsidRPr="00777637" w:rsidRDefault="0004208A" w:rsidP="00563BFB">
      <w:pPr>
        <w:pStyle w:val="ActHead5"/>
      </w:pPr>
      <w:bookmarkStart w:id="577" w:name="_Toc69307635"/>
      <w:r w:rsidRPr="00777637">
        <w:rPr>
          <w:rStyle w:val="CharSectno"/>
        </w:rPr>
        <w:lastRenderedPageBreak/>
        <w:t>355</w:t>
      </w:r>
      <w:r w:rsidR="00777637">
        <w:rPr>
          <w:rStyle w:val="CharSectno"/>
        </w:rPr>
        <w:noBreakHyphen/>
      </w:r>
      <w:r w:rsidRPr="00777637">
        <w:rPr>
          <w:rStyle w:val="CharSectno"/>
        </w:rPr>
        <w:t>30</w:t>
      </w:r>
      <w:r w:rsidRPr="00777637">
        <w:t xml:space="preserve">  Meaning of </w:t>
      </w:r>
      <w:r w:rsidRPr="00777637">
        <w:rPr>
          <w:i/>
        </w:rPr>
        <w:t>protected information</w:t>
      </w:r>
      <w:r w:rsidRPr="00777637">
        <w:t xml:space="preserve"> and </w:t>
      </w:r>
      <w:r w:rsidRPr="00777637">
        <w:rPr>
          <w:i/>
        </w:rPr>
        <w:t>taxation officer</w:t>
      </w:r>
      <w:bookmarkEnd w:id="577"/>
    </w:p>
    <w:p w:rsidR="0004208A" w:rsidRPr="00777637" w:rsidRDefault="0004208A" w:rsidP="00563BFB">
      <w:pPr>
        <w:pStyle w:val="subsection"/>
        <w:keepNext/>
        <w:keepLines/>
      </w:pPr>
      <w:r w:rsidRPr="00777637">
        <w:tab/>
        <w:t>(1)</w:t>
      </w:r>
      <w:r w:rsidRPr="00777637">
        <w:tab/>
      </w:r>
      <w:r w:rsidRPr="00777637">
        <w:rPr>
          <w:b/>
          <w:i/>
        </w:rPr>
        <w:t>Protected information</w:t>
      </w:r>
      <w:r w:rsidRPr="00777637">
        <w:t xml:space="preserve"> means information that:</w:t>
      </w:r>
    </w:p>
    <w:p w:rsidR="0004208A" w:rsidRPr="00777637" w:rsidRDefault="0004208A" w:rsidP="0004208A">
      <w:pPr>
        <w:pStyle w:val="paragraph"/>
      </w:pPr>
      <w:r w:rsidRPr="00777637">
        <w:tab/>
        <w:t>(a)</w:t>
      </w:r>
      <w:r w:rsidRPr="00777637">
        <w:tab/>
        <w:t xml:space="preserve">was disclosed or obtained under or for the purposes of a law that was a </w:t>
      </w:r>
      <w:r w:rsidR="00777637" w:rsidRPr="00777637">
        <w:rPr>
          <w:position w:val="6"/>
          <w:sz w:val="16"/>
        </w:rPr>
        <w:t>*</w:t>
      </w:r>
      <w:r w:rsidRPr="00777637">
        <w:t xml:space="preserve">taxation law (other than the </w:t>
      </w:r>
      <w:r w:rsidRPr="00777637">
        <w:rPr>
          <w:i/>
        </w:rPr>
        <w:t>Tax Agent Services Act 2009</w:t>
      </w:r>
      <w:r w:rsidRPr="00777637">
        <w:t>) when the information was disclosed or obtained; and</w:t>
      </w:r>
    </w:p>
    <w:p w:rsidR="0004208A" w:rsidRPr="00777637" w:rsidRDefault="0004208A" w:rsidP="0004208A">
      <w:pPr>
        <w:pStyle w:val="paragraph"/>
      </w:pPr>
      <w:r w:rsidRPr="00777637">
        <w:tab/>
        <w:t>(b)</w:t>
      </w:r>
      <w:r w:rsidRPr="00777637">
        <w:tab/>
        <w:t>relates to the affairs of an entity; and</w:t>
      </w:r>
    </w:p>
    <w:p w:rsidR="0004208A" w:rsidRPr="00777637" w:rsidRDefault="0004208A" w:rsidP="0004208A">
      <w:pPr>
        <w:pStyle w:val="paragraph"/>
      </w:pPr>
      <w:r w:rsidRPr="00777637">
        <w:tab/>
        <w:t>(c)</w:t>
      </w:r>
      <w:r w:rsidRPr="00777637">
        <w:tab/>
        <w:t>identifies, or is reasonably capable of being used to identify, the entity.</w:t>
      </w:r>
    </w:p>
    <w:p w:rsidR="0004208A" w:rsidRPr="00777637" w:rsidRDefault="0004208A" w:rsidP="0004208A">
      <w:pPr>
        <w:pStyle w:val="notetext"/>
      </w:pPr>
      <w:r w:rsidRPr="00777637">
        <w:t>Note:</w:t>
      </w:r>
      <w:r w:rsidRPr="00777637">
        <w:tab/>
        <w:t>Tax file numbers do not constitute protected information because they are not, by themselves, reasonably capable of being used to identify an entity. For offences relating to tax file numbers, see Subdivision BA of Division</w:t>
      </w:r>
      <w:r w:rsidR="00DA1913" w:rsidRPr="00777637">
        <w:t> </w:t>
      </w:r>
      <w:r w:rsidRPr="00777637">
        <w:t>2 of Part III.</w:t>
      </w:r>
    </w:p>
    <w:p w:rsidR="0004208A" w:rsidRPr="00777637" w:rsidRDefault="0004208A" w:rsidP="0004208A">
      <w:pPr>
        <w:pStyle w:val="subsection"/>
      </w:pPr>
      <w:r w:rsidRPr="00777637">
        <w:tab/>
        <w:t>(2)</w:t>
      </w:r>
      <w:r w:rsidRPr="00777637">
        <w:tab/>
      </w:r>
      <w:r w:rsidRPr="00777637">
        <w:rPr>
          <w:b/>
          <w:i/>
        </w:rPr>
        <w:t>Taxation officer</w:t>
      </w:r>
      <w:r w:rsidRPr="00777637">
        <w:t xml:space="preserve"> means:</w:t>
      </w:r>
    </w:p>
    <w:p w:rsidR="0004208A" w:rsidRPr="00777637" w:rsidRDefault="0004208A" w:rsidP="0004208A">
      <w:pPr>
        <w:pStyle w:val="paragraph"/>
      </w:pPr>
      <w:r w:rsidRPr="00777637">
        <w:tab/>
        <w:t>(a)</w:t>
      </w:r>
      <w:r w:rsidRPr="00777637">
        <w:tab/>
        <w:t xml:space="preserve">the Commissioner or a </w:t>
      </w:r>
      <w:r w:rsidR="00777637" w:rsidRPr="00777637">
        <w:rPr>
          <w:position w:val="6"/>
          <w:sz w:val="16"/>
        </w:rPr>
        <w:t>*</w:t>
      </w:r>
      <w:r w:rsidR="00272480" w:rsidRPr="00777637">
        <w:t>Second Commissioner</w:t>
      </w:r>
      <w:r w:rsidRPr="00777637">
        <w:t>; or</w:t>
      </w:r>
    </w:p>
    <w:p w:rsidR="0004208A" w:rsidRPr="00777637" w:rsidRDefault="0004208A" w:rsidP="0004208A">
      <w:pPr>
        <w:pStyle w:val="paragraph"/>
      </w:pPr>
      <w:r w:rsidRPr="00777637">
        <w:tab/>
        <w:t>(b)</w:t>
      </w:r>
      <w:r w:rsidRPr="00777637">
        <w:tab/>
        <w:t xml:space="preserve">an individual appointed or engaged under the </w:t>
      </w:r>
      <w:r w:rsidRPr="00777637">
        <w:rPr>
          <w:i/>
        </w:rPr>
        <w:t>Public Service Act 1999</w:t>
      </w:r>
      <w:r w:rsidRPr="00777637">
        <w:t xml:space="preserve"> and performing duties in the Australian Taxation Office.</w:t>
      </w:r>
    </w:p>
    <w:p w:rsidR="0004208A" w:rsidRPr="00777637" w:rsidRDefault="0004208A" w:rsidP="0004208A">
      <w:pPr>
        <w:pStyle w:val="notetext"/>
      </w:pPr>
      <w:r w:rsidRPr="00777637">
        <w:t>Note:</w:t>
      </w:r>
      <w:r w:rsidRPr="00777637">
        <w:tab/>
        <w:t>This Division applies to certain other entities as if they were taxation officers: see section</w:t>
      </w:r>
      <w:r w:rsidR="00DA1913" w:rsidRPr="00777637">
        <w:t> </w:t>
      </w:r>
      <w:r w:rsidRPr="00777637">
        <w:t>355</w:t>
      </w:r>
      <w:r w:rsidR="00777637">
        <w:noBreakHyphen/>
      </w:r>
      <w:r w:rsidRPr="00777637">
        <w:t>15.</w:t>
      </w:r>
    </w:p>
    <w:p w:rsidR="0004208A" w:rsidRPr="00777637" w:rsidRDefault="0004208A" w:rsidP="0004208A">
      <w:pPr>
        <w:pStyle w:val="ActHead5"/>
      </w:pPr>
      <w:bookmarkStart w:id="578" w:name="_Toc69307636"/>
      <w:r w:rsidRPr="00777637">
        <w:rPr>
          <w:rStyle w:val="CharSectno"/>
        </w:rPr>
        <w:t>355</w:t>
      </w:r>
      <w:r w:rsidR="00777637">
        <w:rPr>
          <w:rStyle w:val="CharSectno"/>
        </w:rPr>
        <w:noBreakHyphen/>
      </w:r>
      <w:r w:rsidRPr="00777637">
        <w:rPr>
          <w:rStyle w:val="CharSectno"/>
        </w:rPr>
        <w:t>35</w:t>
      </w:r>
      <w:r w:rsidRPr="00777637">
        <w:t xml:space="preserve">  Consent is not a defence</w:t>
      </w:r>
      <w:bookmarkEnd w:id="578"/>
    </w:p>
    <w:p w:rsidR="0004208A" w:rsidRPr="00777637" w:rsidRDefault="0004208A" w:rsidP="0004208A">
      <w:pPr>
        <w:pStyle w:val="subsection"/>
      </w:pPr>
      <w:r w:rsidRPr="00777637">
        <w:tab/>
      </w:r>
      <w:r w:rsidRPr="00777637">
        <w:tab/>
        <w:t>It is not a defence to a prosecution for an offence against section</w:t>
      </w:r>
      <w:r w:rsidR="00DA1913" w:rsidRPr="00777637">
        <w:t> </w:t>
      </w:r>
      <w:r w:rsidRPr="00777637">
        <w:t>355</w:t>
      </w:r>
      <w:r w:rsidR="00777637">
        <w:noBreakHyphen/>
      </w:r>
      <w:r w:rsidRPr="00777637">
        <w:t>25 that the entity to whom the information relates has consented to:</w:t>
      </w:r>
    </w:p>
    <w:p w:rsidR="0004208A" w:rsidRPr="00777637" w:rsidRDefault="0004208A" w:rsidP="0004208A">
      <w:pPr>
        <w:pStyle w:val="paragraph"/>
      </w:pPr>
      <w:r w:rsidRPr="00777637">
        <w:tab/>
        <w:t>(a)</w:t>
      </w:r>
      <w:r w:rsidRPr="00777637">
        <w:tab/>
        <w:t>the making of the record; or</w:t>
      </w:r>
    </w:p>
    <w:p w:rsidR="0004208A" w:rsidRPr="00777637" w:rsidRDefault="0004208A" w:rsidP="0004208A">
      <w:pPr>
        <w:pStyle w:val="paragraph"/>
      </w:pPr>
      <w:r w:rsidRPr="00777637">
        <w:tab/>
        <w:t>(b)</w:t>
      </w:r>
      <w:r w:rsidRPr="00777637">
        <w:tab/>
        <w:t>the disclosure of the information.</w:t>
      </w:r>
    </w:p>
    <w:p w:rsidR="0004208A" w:rsidRPr="00777637" w:rsidRDefault="0004208A" w:rsidP="0004208A">
      <w:pPr>
        <w:pStyle w:val="ActHead5"/>
      </w:pPr>
      <w:bookmarkStart w:id="579" w:name="_Toc69307637"/>
      <w:r w:rsidRPr="00777637">
        <w:rPr>
          <w:rStyle w:val="CharSectno"/>
        </w:rPr>
        <w:t>355</w:t>
      </w:r>
      <w:r w:rsidR="00777637">
        <w:rPr>
          <w:rStyle w:val="CharSectno"/>
        </w:rPr>
        <w:noBreakHyphen/>
      </w:r>
      <w:r w:rsidRPr="00777637">
        <w:rPr>
          <w:rStyle w:val="CharSectno"/>
        </w:rPr>
        <w:t>40</w:t>
      </w:r>
      <w:r w:rsidRPr="00777637">
        <w:t xml:space="preserve">  Generality of Subdivision not limited</w:t>
      </w:r>
      <w:bookmarkEnd w:id="579"/>
    </w:p>
    <w:p w:rsidR="0004208A" w:rsidRPr="00777637" w:rsidRDefault="0004208A" w:rsidP="0004208A">
      <w:pPr>
        <w:pStyle w:val="subsection"/>
      </w:pPr>
      <w:r w:rsidRPr="00777637">
        <w:tab/>
      </w:r>
      <w:r w:rsidRPr="00777637">
        <w:tab/>
        <w:t>Except as provided by section</w:t>
      </w:r>
      <w:r w:rsidR="00DA1913" w:rsidRPr="00777637">
        <w:t> </w:t>
      </w:r>
      <w:r w:rsidRPr="00777637">
        <w:t>355</w:t>
      </w:r>
      <w:r w:rsidR="00777637">
        <w:noBreakHyphen/>
      </w:r>
      <w:r w:rsidRPr="00777637">
        <w:t>60, nothing in this Subdivision limits the generality of anything else in it.</w:t>
      </w:r>
    </w:p>
    <w:p w:rsidR="0004208A" w:rsidRPr="00777637" w:rsidRDefault="0004208A" w:rsidP="0004208A">
      <w:pPr>
        <w:pStyle w:val="notetext"/>
      </w:pPr>
      <w:r w:rsidRPr="00777637">
        <w:lastRenderedPageBreak/>
        <w:t>Note:</w:t>
      </w:r>
      <w:r w:rsidRPr="00777637">
        <w:tab/>
        <w:t>This means that each provision in this Subdivision (other than section</w:t>
      </w:r>
      <w:r w:rsidR="00DA1913" w:rsidRPr="00777637">
        <w:t> </w:t>
      </w:r>
      <w:r w:rsidRPr="00777637">
        <w:t>355</w:t>
      </w:r>
      <w:r w:rsidR="00777637">
        <w:noBreakHyphen/>
      </w:r>
      <w:r w:rsidRPr="00777637">
        <w:t>60) has an independent operation and is not to be interpreted by reference to any other provision within the Subdivision.</w:t>
      </w:r>
    </w:p>
    <w:p w:rsidR="0004208A" w:rsidRPr="00777637" w:rsidRDefault="0004208A" w:rsidP="009067E7">
      <w:pPr>
        <w:pStyle w:val="ActHead5"/>
      </w:pPr>
      <w:bookmarkStart w:id="580" w:name="_Toc69307638"/>
      <w:r w:rsidRPr="00777637">
        <w:rPr>
          <w:rStyle w:val="CharSectno"/>
        </w:rPr>
        <w:t>355</w:t>
      </w:r>
      <w:r w:rsidR="00777637">
        <w:rPr>
          <w:rStyle w:val="CharSectno"/>
        </w:rPr>
        <w:noBreakHyphen/>
      </w:r>
      <w:r w:rsidRPr="00777637">
        <w:rPr>
          <w:rStyle w:val="CharSectno"/>
        </w:rPr>
        <w:t>45</w:t>
      </w:r>
      <w:r w:rsidRPr="00777637">
        <w:t xml:space="preserve">  Exception—disclosure of publicly available information</w:t>
      </w:r>
      <w:bookmarkEnd w:id="580"/>
    </w:p>
    <w:p w:rsidR="0004208A" w:rsidRPr="00777637" w:rsidRDefault="0004208A" w:rsidP="009067E7">
      <w:pPr>
        <w:pStyle w:val="subsection"/>
        <w:keepNext/>
        <w:keepLines/>
      </w:pPr>
      <w:r w:rsidRPr="00777637">
        <w:tab/>
      </w:r>
      <w:r w:rsidRPr="00777637">
        <w:tab/>
        <w:t>Section</w:t>
      </w:r>
      <w:r w:rsidR="00DA1913" w:rsidRPr="00777637">
        <w:t> </w:t>
      </w:r>
      <w:r w:rsidRPr="00777637">
        <w:t>355</w:t>
      </w:r>
      <w:r w:rsidR="00777637">
        <w:noBreakHyphen/>
      </w:r>
      <w:r w:rsidRPr="00777637">
        <w:t>25 does not apply if the information was already available to the public (otherwise than as a result of a contravention of section</w:t>
      </w:r>
      <w:r w:rsidR="00DA1913" w:rsidRPr="00777637">
        <w:t> </w:t>
      </w:r>
      <w:r w:rsidRPr="00777637">
        <w:t>355</w:t>
      </w:r>
      <w:r w:rsidR="00777637">
        <w:noBreakHyphen/>
      </w:r>
      <w:r w:rsidRPr="00777637">
        <w:t>25, 355</w:t>
      </w:r>
      <w:r w:rsidR="00777637">
        <w:noBreakHyphen/>
      </w:r>
      <w:r w:rsidRPr="00777637">
        <w:t>155 or 355</w:t>
      </w:r>
      <w:r w:rsidR="00777637">
        <w:noBreakHyphen/>
      </w:r>
      <w:r w:rsidRPr="00777637">
        <w:t>265).</w:t>
      </w:r>
    </w:p>
    <w:p w:rsidR="0004208A" w:rsidRPr="00777637" w:rsidRDefault="0004208A" w:rsidP="0004208A">
      <w:pPr>
        <w:pStyle w:val="notetext"/>
      </w:pPr>
      <w:r w:rsidRPr="00777637">
        <w:t>Note:</w:t>
      </w:r>
      <w:r w:rsidRPr="00777637">
        <w:tab/>
        <w:t>A defendant bears an evidential burden in relation to the matters in this section: see subsection</w:t>
      </w:r>
      <w:r w:rsidR="00DA1913" w:rsidRPr="00777637">
        <w:t> </w:t>
      </w:r>
      <w:r w:rsidRPr="00777637">
        <w:t xml:space="preserve">13.3(3) of the </w:t>
      </w:r>
      <w:r w:rsidRPr="00777637">
        <w:rPr>
          <w:i/>
        </w:rPr>
        <w:t>Criminal Code</w:t>
      </w:r>
      <w:r w:rsidRPr="00777637">
        <w:t>.</w:t>
      </w:r>
    </w:p>
    <w:p w:rsidR="00D42D96" w:rsidRPr="00777637" w:rsidRDefault="00D42D96" w:rsidP="00D42D96">
      <w:pPr>
        <w:pStyle w:val="ActHead5"/>
      </w:pPr>
      <w:bookmarkStart w:id="581" w:name="_Toc69307639"/>
      <w:r w:rsidRPr="00777637">
        <w:rPr>
          <w:rStyle w:val="CharSectno"/>
        </w:rPr>
        <w:t>355</w:t>
      </w:r>
      <w:r w:rsidR="00777637">
        <w:rPr>
          <w:rStyle w:val="CharSectno"/>
        </w:rPr>
        <w:noBreakHyphen/>
      </w:r>
      <w:r w:rsidRPr="00777637">
        <w:rPr>
          <w:rStyle w:val="CharSectno"/>
        </w:rPr>
        <w:t>47</w:t>
      </w:r>
      <w:r w:rsidRPr="00777637">
        <w:t xml:space="preserve">  Exception—disclosure of periodic aggregate tax information</w:t>
      </w:r>
      <w:bookmarkEnd w:id="581"/>
    </w:p>
    <w:p w:rsidR="00D42D96" w:rsidRPr="00777637" w:rsidRDefault="00D42D96" w:rsidP="00D42D96">
      <w:pPr>
        <w:pStyle w:val="subsection"/>
      </w:pPr>
      <w:r w:rsidRPr="00777637">
        <w:tab/>
        <w:t>(1)</w:t>
      </w:r>
      <w:r w:rsidRPr="00777637">
        <w:tab/>
        <w:t>Section</w:t>
      </w:r>
      <w:r w:rsidR="00DA1913" w:rsidRPr="00777637">
        <w:t> </w:t>
      </w:r>
      <w:r w:rsidRPr="00777637">
        <w:t>355</w:t>
      </w:r>
      <w:r w:rsidR="00777637">
        <w:noBreakHyphen/>
      </w:r>
      <w:r w:rsidRPr="00777637">
        <w:t xml:space="preserve">25 does not apply if the information is </w:t>
      </w:r>
      <w:r w:rsidR="00777637" w:rsidRPr="00777637">
        <w:rPr>
          <w:position w:val="6"/>
          <w:sz w:val="16"/>
        </w:rPr>
        <w:t>*</w:t>
      </w:r>
      <w:r w:rsidRPr="00777637">
        <w:t>periodic aggregate tax information.</w:t>
      </w:r>
    </w:p>
    <w:p w:rsidR="00D42D96" w:rsidRPr="00777637" w:rsidRDefault="00D42D96" w:rsidP="00D42D96">
      <w:pPr>
        <w:pStyle w:val="notetext"/>
      </w:pPr>
      <w:r w:rsidRPr="00777637">
        <w:t>Note:</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D42D96" w:rsidRPr="00777637" w:rsidRDefault="00D42D96" w:rsidP="00D42D96">
      <w:pPr>
        <w:pStyle w:val="subsection"/>
      </w:pPr>
      <w:r w:rsidRPr="00777637">
        <w:tab/>
        <w:t>(2)</w:t>
      </w:r>
      <w:r w:rsidRPr="00777637">
        <w:tab/>
      </w:r>
      <w:r w:rsidRPr="00777637">
        <w:rPr>
          <w:b/>
          <w:i/>
        </w:rPr>
        <w:t>Periodic aggregate tax information</w:t>
      </w:r>
      <w:r w:rsidRPr="00777637">
        <w:t xml:space="preserve"> is information that:</w:t>
      </w:r>
    </w:p>
    <w:p w:rsidR="00D42D96" w:rsidRPr="00777637" w:rsidRDefault="00D42D96" w:rsidP="00D42D96">
      <w:pPr>
        <w:pStyle w:val="paragraph"/>
      </w:pPr>
      <w:r w:rsidRPr="00777637">
        <w:tab/>
        <w:t>(a)</w:t>
      </w:r>
      <w:r w:rsidRPr="00777637">
        <w:tab/>
        <w:t>specifies the total amount collected or assessed by the Commissioner during a period, or predicted by the Commissioner to be collected or assessed by the Commissioner during a period, in respect of:</w:t>
      </w:r>
    </w:p>
    <w:p w:rsidR="00D42D96" w:rsidRPr="00777637" w:rsidRDefault="00D42D96" w:rsidP="00D42D96">
      <w:pPr>
        <w:pStyle w:val="paragraphsub"/>
      </w:pPr>
      <w:r w:rsidRPr="00777637">
        <w:tab/>
        <w:t>(i)</w:t>
      </w:r>
      <w:r w:rsidRPr="00777637">
        <w:tab/>
        <w:t>tax imposed under a particular Act or particular Acts; or</w:t>
      </w:r>
    </w:p>
    <w:p w:rsidR="00D42D96" w:rsidRPr="00777637" w:rsidRDefault="00D42D96" w:rsidP="00D42D96">
      <w:pPr>
        <w:pStyle w:val="paragraphsub"/>
      </w:pPr>
      <w:r w:rsidRPr="00777637">
        <w:tab/>
        <w:t>(ii)</w:t>
      </w:r>
      <w:r w:rsidRPr="00777637">
        <w:tab/>
        <w:t>if an Act imposes duties of excise—a type of duty of excise imposed under that Act; or</w:t>
      </w:r>
    </w:p>
    <w:p w:rsidR="00D42D96" w:rsidRPr="00777637" w:rsidRDefault="00D42D96" w:rsidP="00D42D96">
      <w:pPr>
        <w:pStyle w:val="paragraphsub"/>
      </w:pPr>
      <w:r w:rsidRPr="00777637">
        <w:tab/>
        <w:t>(iii)</w:t>
      </w:r>
      <w:r w:rsidRPr="00777637">
        <w:tab/>
        <w:t>if an Act imposes duties of customs—a type of duty of customs imposed under that Act; and</w:t>
      </w:r>
    </w:p>
    <w:p w:rsidR="00D42D96" w:rsidRPr="00777637" w:rsidRDefault="00D42D96" w:rsidP="00D42D96">
      <w:pPr>
        <w:pStyle w:val="paragraph"/>
      </w:pPr>
      <w:r w:rsidRPr="00777637">
        <w:tab/>
        <w:t>(b)</w:t>
      </w:r>
      <w:r w:rsidRPr="00777637">
        <w:tab/>
        <w:t>does not identify, nor is reasonably capable of being used to identify, an individual.</w:t>
      </w:r>
    </w:p>
    <w:p w:rsidR="0004208A" w:rsidRPr="00777637" w:rsidRDefault="0004208A" w:rsidP="0004208A">
      <w:pPr>
        <w:pStyle w:val="ActHead5"/>
      </w:pPr>
      <w:bookmarkStart w:id="582" w:name="_Toc69307640"/>
      <w:r w:rsidRPr="00777637">
        <w:rPr>
          <w:rStyle w:val="CharSectno"/>
        </w:rPr>
        <w:t>355</w:t>
      </w:r>
      <w:r w:rsidR="00777637">
        <w:rPr>
          <w:rStyle w:val="CharSectno"/>
        </w:rPr>
        <w:noBreakHyphen/>
      </w:r>
      <w:r w:rsidRPr="00777637">
        <w:rPr>
          <w:rStyle w:val="CharSectno"/>
        </w:rPr>
        <w:t>50</w:t>
      </w:r>
      <w:r w:rsidRPr="00777637">
        <w:t xml:space="preserve">  Exception—disclosure in performing duties</w:t>
      </w:r>
      <w:bookmarkEnd w:id="582"/>
    </w:p>
    <w:p w:rsidR="0004208A" w:rsidRPr="00777637" w:rsidRDefault="0004208A" w:rsidP="0004208A">
      <w:pPr>
        <w:pStyle w:val="subsection"/>
      </w:pPr>
      <w:r w:rsidRPr="00777637">
        <w:tab/>
        <w:t>(1)</w:t>
      </w:r>
      <w:r w:rsidRPr="00777637">
        <w:tab/>
        <w:t>Section</w:t>
      </w:r>
      <w:r w:rsidR="00DA1913" w:rsidRPr="00777637">
        <w:t> </w:t>
      </w:r>
      <w:r w:rsidRPr="00777637">
        <w:t>355</w:t>
      </w:r>
      <w:r w:rsidR="00777637">
        <w:noBreakHyphen/>
      </w:r>
      <w:r w:rsidRPr="00777637">
        <w:t>25 does not apply if:</w:t>
      </w:r>
    </w:p>
    <w:p w:rsidR="0004208A" w:rsidRPr="00777637" w:rsidRDefault="0004208A" w:rsidP="0004208A">
      <w:pPr>
        <w:pStyle w:val="paragraph"/>
      </w:pPr>
      <w:r w:rsidRPr="00777637">
        <w:tab/>
        <w:t>(a)</w:t>
      </w:r>
      <w:r w:rsidRPr="00777637">
        <w:tab/>
        <w:t xml:space="preserve">the entity is a </w:t>
      </w:r>
      <w:r w:rsidR="00777637" w:rsidRPr="00777637">
        <w:rPr>
          <w:position w:val="6"/>
          <w:sz w:val="16"/>
        </w:rPr>
        <w:t>*</w:t>
      </w:r>
      <w:r w:rsidRPr="00777637">
        <w:t>taxation officer; and</w:t>
      </w:r>
    </w:p>
    <w:p w:rsidR="0004208A" w:rsidRPr="00777637" w:rsidRDefault="0004208A" w:rsidP="0004208A">
      <w:pPr>
        <w:pStyle w:val="paragraph"/>
      </w:pPr>
      <w:r w:rsidRPr="00777637">
        <w:lastRenderedPageBreak/>
        <w:tab/>
        <w:t>(b)</w:t>
      </w:r>
      <w:r w:rsidRPr="00777637">
        <w:tab/>
        <w:t>the record or disclosure is made in performing the entity’s duties as a taxation officer.</w:t>
      </w:r>
    </w:p>
    <w:p w:rsidR="0004208A" w:rsidRPr="00777637" w:rsidRDefault="0004208A" w:rsidP="0004208A">
      <w:pPr>
        <w:pStyle w:val="notetext"/>
      </w:pPr>
      <w:r w:rsidRPr="00777637">
        <w:t>Note</w:t>
      </w:r>
      <w:r w:rsidR="00F31535" w:rsidRPr="00777637">
        <w:t xml:space="preserve"> 1</w:t>
      </w:r>
      <w:r w:rsidRPr="00777637">
        <w:t>:</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F31535" w:rsidRPr="00777637" w:rsidRDefault="00F31535" w:rsidP="00F31535">
      <w:pPr>
        <w:pStyle w:val="notetext"/>
      </w:pPr>
      <w:r w:rsidRPr="00777637">
        <w:t>Note 2:</w:t>
      </w:r>
      <w:r w:rsidRPr="00777637">
        <w:tab/>
        <w:t xml:space="preserve">An example of a duty mentioned in </w:t>
      </w:r>
      <w:r w:rsidR="00DA1913" w:rsidRPr="00777637">
        <w:t>paragraph (</w:t>
      </w:r>
      <w:r w:rsidRPr="00777637">
        <w:t>b) is the duty to make available information under sections</w:t>
      </w:r>
      <w:r w:rsidR="00DA1913" w:rsidRPr="00777637">
        <w:t> </w:t>
      </w:r>
      <w:r w:rsidRPr="00777637">
        <w:t>3C</w:t>
      </w:r>
      <w:r w:rsidR="005E209D" w:rsidRPr="00777637">
        <w:t>, 3E and 3H</w:t>
      </w:r>
      <w:r w:rsidRPr="00777637">
        <w:t>.</w:t>
      </w:r>
    </w:p>
    <w:p w:rsidR="0004208A" w:rsidRPr="00777637" w:rsidRDefault="0004208A" w:rsidP="0004208A">
      <w:pPr>
        <w:pStyle w:val="subsection"/>
      </w:pPr>
      <w:r w:rsidRPr="00777637">
        <w:tab/>
        <w:t>(2)</w:t>
      </w:r>
      <w:r w:rsidRPr="00777637">
        <w:tab/>
        <w:t xml:space="preserve">Without limiting </w:t>
      </w:r>
      <w:r w:rsidR="00DA1913" w:rsidRPr="00777637">
        <w:t>subsection (</w:t>
      </w:r>
      <w:r w:rsidRPr="00777637">
        <w:t xml:space="preserve">1), records or disclosures made in performing duties as a </w:t>
      </w:r>
      <w:r w:rsidR="00777637" w:rsidRPr="00777637">
        <w:rPr>
          <w:position w:val="6"/>
          <w:sz w:val="16"/>
        </w:rPr>
        <w:t>*</w:t>
      </w:r>
      <w:r w:rsidRPr="00777637">
        <w:t>taxation officer include those mentioned in the following table:</w:t>
      </w:r>
    </w:p>
    <w:p w:rsidR="0004208A" w:rsidRPr="00777637" w:rsidRDefault="0004208A" w:rsidP="00F815D9">
      <w:pPr>
        <w:pStyle w:val="Tabletext"/>
        <w:spacing w:before="0"/>
        <w:rPr>
          <w:sz w:val="16"/>
          <w:szCs w:val="16"/>
        </w:rPr>
      </w:pPr>
    </w:p>
    <w:tbl>
      <w:tblPr>
        <w:tblW w:w="7224" w:type="dxa"/>
        <w:tblInd w:w="113" w:type="dxa"/>
        <w:tblLayout w:type="fixed"/>
        <w:tblCellMar>
          <w:left w:w="107" w:type="dxa"/>
          <w:right w:w="107" w:type="dxa"/>
        </w:tblCellMar>
        <w:tblLook w:val="0000" w:firstRow="0" w:lastRow="0" w:firstColumn="0" w:lastColumn="0" w:noHBand="0" w:noVBand="0"/>
      </w:tblPr>
      <w:tblGrid>
        <w:gridCol w:w="714"/>
        <w:gridCol w:w="2910"/>
        <w:gridCol w:w="3600"/>
      </w:tblGrid>
      <w:tr w:rsidR="0004208A" w:rsidRPr="00777637" w:rsidTr="009067E7">
        <w:trPr>
          <w:tblHeader/>
        </w:trPr>
        <w:tc>
          <w:tcPr>
            <w:tcW w:w="7224" w:type="dxa"/>
            <w:gridSpan w:val="3"/>
            <w:tcBorders>
              <w:top w:val="single" w:sz="12" w:space="0" w:color="auto"/>
              <w:bottom w:val="single" w:sz="6" w:space="0" w:color="auto"/>
            </w:tcBorders>
            <w:shd w:val="clear" w:color="auto" w:fill="auto"/>
          </w:tcPr>
          <w:p w:rsidR="0004208A" w:rsidRPr="00777637" w:rsidRDefault="0004208A" w:rsidP="007B25BF">
            <w:pPr>
              <w:pStyle w:val="Tabletext"/>
              <w:keepNext/>
              <w:keepLines/>
              <w:rPr>
                <w:b/>
              </w:rPr>
            </w:pPr>
            <w:r w:rsidRPr="00777637">
              <w:rPr>
                <w:b/>
              </w:rPr>
              <w:t>Records or disclosures in performing duties</w:t>
            </w:r>
          </w:p>
        </w:tc>
      </w:tr>
      <w:tr w:rsidR="0004208A" w:rsidRPr="00777637" w:rsidTr="009067E7">
        <w:trPr>
          <w:tblHeader/>
        </w:trPr>
        <w:tc>
          <w:tcPr>
            <w:tcW w:w="714" w:type="dxa"/>
            <w:tcBorders>
              <w:top w:val="single" w:sz="6" w:space="0" w:color="auto"/>
              <w:bottom w:val="single" w:sz="12" w:space="0" w:color="auto"/>
            </w:tcBorders>
            <w:shd w:val="clear" w:color="auto" w:fill="auto"/>
          </w:tcPr>
          <w:p w:rsidR="0004208A" w:rsidRPr="00777637" w:rsidRDefault="0004208A" w:rsidP="007B25BF">
            <w:pPr>
              <w:pStyle w:val="Tabletext"/>
              <w:keepNext/>
              <w:keepLines/>
              <w:rPr>
                <w:b/>
              </w:rPr>
            </w:pPr>
            <w:r w:rsidRPr="00777637">
              <w:rPr>
                <w:b/>
              </w:rPr>
              <w:t>Item</w:t>
            </w:r>
          </w:p>
        </w:tc>
        <w:tc>
          <w:tcPr>
            <w:tcW w:w="2910" w:type="dxa"/>
            <w:tcBorders>
              <w:top w:val="single" w:sz="6" w:space="0" w:color="auto"/>
              <w:bottom w:val="single" w:sz="12" w:space="0" w:color="auto"/>
            </w:tcBorders>
            <w:shd w:val="clear" w:color="auto" w:fill="auto"/>
          </w:tcPr>
          <w:p w:rsidR="0004208A" w:rsidRPr="00777637" w:rsidRDefault="0004208A" w:rsidP="007B25BF">
            <w:pPr>
              <w:pStyle w:val="Tabletext"/>
              <w:keepNext/>
              <w:keepLines/>
              <w:rPr>
                <w:b/>
              </w:rPr>
            </w:pPr>
            <w:r w:rsidRPr="00777637">
              <w:rPr>
                <w:b/>
              </w:rPr>
              <w:t>The record is made for or the disclosure is to ...</w:t>
            </w:r>
          </w:p>
        </w:tc>
        <w:tc>
          <w:tcPr>
            <w:tcW w:w="3600" w:type="dxa"/>
            <w:tcBorders>
              <w:top w:val="single" w:sz="6" w:space="0" w:color="auto"/>
              <w:bottom w:val="single" w:sz="12" w:space="0" w:color="auto"/>
            </w:tcBorders>
            <w:shd w:val="clear" w:color="auto" w:fill="auto"/>
          </w:tcPr>
          <w:p w:rsidR="0004208A" w:rsidRPr="00777637" w:rsidRDefault="0004208A" w:rsidP="007B25BF">
            <w:pPr>
              <w:pStyle w:val="Tabletext"/>
              <w:keepNext/>
              <w:keepLines/>
              <w:rPr>
                <w:b/>
              </w:rPr>
            </w:pPr>
            <w:r w:rsidRPr="00777637">
              <w:rPr>
                <w:b/>
              </w:rPr>
              <w:t>and the record or disclosure ...</w:t>
            </w:r>
          </w:p>
        </w:tc>
      </w:tr>
      <w:tr w:rsidR="0004208A" w:rsidRPr="00777637" w:rsidTr="009067E7">
        <w:tc>
          <w:tcPr>
            <w:tcW w:w="714" w:type="dxa"/>
            <w:tcBorders>
              <w:top w:val="single" w:sz="12" w:space="0" w:color="auto"/>
              <w:bottom w:val="single" w:sz="2" w:space="0" w:color="auto"/>
            </w:tcBorders>
            <w:shd w:val="clear" w:color="auto" w:fill="auto"/>
          </w:tcPr>
          <w:p w:rsidR="0004208A" w:rsidRPr="00777637" w:rsidRDefault="0004208A" w:rsidP="00C400CB">
            <w:pPr>
              <w:pStyle w:val="Tabletext"/>
            </w:pPr>
            <w:r w:rsidRPr="00777637">
              <w:t>1</w:t>
            </w:r>
          </w:p>
        </w:tc>
        <w:tc>
          <w:tcPr>
            <w:tcW w:w="2910" w:type="dxa"/>
            <w:tcBorders>
              <w:top w:val="single" w:sz="12" w:space="0" w:color="auto"/>
              <w:bottom w:val="single" w:sz="2" w:space="0" w:color="auto"/>
            </w:tcBorders>
            <w:shd w:val="clear" w:color="auto" w:fill="auto"/>
          </w:tcPr>
          <w:p w:rsidR="0004208A" w:rsidRPr="00777637" w:rsidRDefault="0004208A" w:rsidP="00C400CB">
            <w:pPr>
              <w:pStyle w:val="Tabletext"/>
            </w:pPr>
            <w:r w:rsidRPr="00777637">
              <w:t>any entity, court or tribunal</w:t>
            </w:r>
          </w:p>
        </w:tc>
        <w:tc>
          <w:tcPr>
            <w:tcW w:w="3600" w:type="dxa"/>
            <w:tcBorders>
              <w:top w:val="single" w:sz="12" w:space="0" w:color="auto"/>
              <w:bottom w:val="single" w:sz="2" w:space="0" w:color="auto"/>
            </w:tcBorders>
            <w:shd w:val="clear" w:color="auto" w:fill="auto"/>
          </w:tcPr>
          <w:p w:rsidR="0004208A" w:rsidRPr="00777637" w:rsidRDefault="0004208A" w:rsidP="00C400CB">
            <w:pPr>
              <w:pStyle w:val="Tabletext"/>
            </w:pPr>
            <w:r w:rsidRPr="00777637">
              <w:t xml:space="preserve">is for the purpose of administering any </w:t>
            </w:r>
            <w:r w:rsidR="00777637" w:rsidRPr="00777637">
              <w:rPr>
                <w:position w:val="6"/>
                <w:sz w:val="16"/>
              </w:rPr>
              <w:t>*</w:t>
            </w:r>
            <w:r w:rsidRPr="00777637">
              <w:t>taxation law.</w:t>
            </w:r>
          </w:p>
        </w:tc>
      </w:tr>
      <w:tr w:rsidR="0004208A" w:rsidRPr="00777637" w:rsidTr="009067E7">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2</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any entity, court or tribunal</w:t>
            </w:r>
          </w:p>
        </w:tc>
        <w:tc>
          <w:tcPr>
            <w:tcW w:w="360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 xml:space="preserve">is for the purpose of the making, or proposed or possible making, of an order under the </w:t>
            </w:r>
            <w:r w:rsidRPr="00777637">
              <w:rPr>
                <w:i/>
              </w:rPr>
              <w:t>Proceeds of Crime Act 2002</w:t>
            </w:r>
            <w:r w:rsidRPr="00777637">
              <w:t xml:space="preserve"> that is related to a </w:t>
            </w:r>
            <w:r w:rsidR="00777637" w:rsidRPr="00777637">
              <w:rPr>
                <w:position w:val="6"/>
                <w:sz w:val="16"/>
              </w:rPr>
              <w:t>*</w:t>
            </w:r>
            <w:r w:rsidRPr="00777637">
              <w:t>taxation law.</w:t>
            </w:r>
          </w:p>
        </w:tc>
      </w:tr>
      <w:tr w:rsidR="0004208A" w:rsidRPr="00777637" w:rsidTr="009067E7">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3</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any entity, court or tribunal</w:t>
            </w:r>
          </w:p>
        </w:tc>
        <w:tc>
          <w:tcPr>
            <w:tcW w:w="360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 xml:space="preserve">is for the purpose of criminal, civil or administrative proceedings (including merits review or judicial review) that are related to a </w:t>
            </w:r>
            <w:r w:rsidR="00777637" w:rsidRPr="00777637">
              <w:rPr>
                <w:position w:val="6"/>
                <w:sz w:val="16"/>
              </w:rPr>
              <w:t>*</w:t>
            </w:r>
            <w:r w:rsidRPr="00777637">
              <w:t>taxation law.</w:t>
            </w:r>
          </w:p>
        </w:tc>
      </w:tr>
      <w:tr w:rsidR="0004208A" w:rsidRPr="00777637" w:rsidTr="009067E7">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4</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any entity</w:t>
            </w:r>
          </w:p>
        </w:tc>
        <w:tc>
          <w:tcPr>
            <w:tcW w:w="360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 xml:space="preserve">is for the purpose of responding to a request for a statement of reasons under the </w:t>
            </w:r>
            <w:r w:rsidRPr="00777637">
              <w:rPr>
                <w:i/>
              </w:rPr>
              <w:t>Administrative Decisions (Judicial Review) Act 1977</w:t>
            </w:r>
            <w:r w:rsidRPr="00777637">
              <w:t xml:space="preserve"> in relation to a decision made under a </w:t>
            </w:r>
            <w:r w:rsidR="00777637" w:rsidRPr="00777637">
              <w:rPr>
                <w:position w:val="6"/>
                <w:sz w:val="16"/>
              </w:rPr>
              <w:t>*</w:t>
            </w:r>
            <w:r w:rsidRPr="00777637">
              <w:t>taxation law.</w:t>
            </w:r>
          </w:p>
        </w:tc>
      </w:tr>
      <w:tr w:rsidR="0004208A" w:rsidRPr="00777637" w:rsidTr="009067E7">
        <w:trPr>
          <w:cantSplit/>
        </w:trPr>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5</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any entity</w:t>
            </w:r>
          </w:p>
        </w:tc>
        <w:tc>
          <w:tcPr>
            <w:tcW w:w="360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is for the purpose of:</w:t>
            </w:r>
          </w:p>
          <w:p w:rsidR="0004208A" w:rsidRPr="00777637" w:rsidRDefault="0004208A" w:rsidP="00F634CB">
            <w:pPr>
              <w:pStyle w:val="Tablea"/>
            </w:pPr>
            <w:r w:rsidRPr="00777637">
              <w:t>(a) determining whether to make an ex gratia payment; or</w:t>
            </w:r>
          </w:p>
          <w:p w:rsidR="0004208A" w:rsidRPr="00777637" w:rsidRDefault="0004208A" w:rsidP="00F634CB">
            <w:pPr>
              <w:pStyle w:val="Tablea"/>
            </w:pPr>
            <w:r w:rsidRPr="00777637">
              <w:t>(b) administering such a payment;</w:t>
            </w:r>
          </w:p>
          <w:p w:rsidR="0004208A" w:rsidRPr="00777637" w:rsidRDefault="0004208A" w:rsidP="00F634CB">
            <w:pPr>
              <w:pStyle w:val="Tabletext"/>
            </w:pPr>
            <w:r w:rsidRPr="00777637">
              <w:t xml:space="preserve">in connection with administering a </w:t>
            </w:r>
            <w:r w:rsidR="00777637" w:rsidRPr="00777637">
              <w:rPr>
                <w:position w:val="6"/>
                <w:sz w:val="16"/>
              </w:rPr>
              <w:t>*</w:t>
            </w:r>
            <w:r w:rsidRPr="00777637">
              <w:t>taxation law.</w:t>
            </w:r>
          </w:p>
        </w:tc>
      </w:tr>
      <w:tr w:rsidR="0004208A" w:rsidRPr="00777637" w:rsidTr="00EF2AAE">
        <w:trPr>
          <w:cantSplit/>
        </w:trPr>
        <w:tc>
          <w:tcPr>
            <w:tcW w:w="714" w:type="dxa"/>
            <w:tcBorders>
              <w:top w:val="single" w:sz="2" w:space="0" w:color="auto"/>
              <w:bottom w:val="single" w:sz="2" w:space="0" w:color="auto"/>
            </w:tcBorders>
            <w:shd w:val="clear" w:color="auto" w:fill="auto"/>
          </w:tcPr>
          <w:p w:rsidR="0004208A" w:rsidRPr="00777637" w:rsidRDefault="0004208A" w:rsidP="009067E7">
            <w:pPr>
              <w:pStyle w:val="Tabletext"/>
            </w:pPr>
            <w:r w:rsidRPr="00777637">
              <w:lastRenderedPageBreak/>
              <w:t>6</w:t>
            </w:r>
          </w:p>
        </w:tc>
        <w:tc>
          <w:tcPr>
            <w:tcW w:w="2910" w:type="dxa"/>
            <w:tcBorders>
              <w:top w:val="single" w:sz="2" w:space="0" w:color="auto"/>
              <w:bottom w:val="single" w:sz="2" w:space="0" w:color="auto"/>
            </w:tcBorders>
            <w:shd w:val="clear" w:color="auto" w:fill="auto"/>
          </w:tcPr>
          <w:p w:rsidR="0004208A" w:rsidRPr="00777637" w:rsidRDefault="0004208A" w:rsidP="009067E7">
            <w:pPr>
              <w:pStyle w:val="Tabletext"/>
            </w:pPr>
            <w:r w:rsidRPr="00777637">
              <w:t>any entity</w:t>
            </w:r>
          </w:p>
        </w:tc>
        <w:tc>
          <w:tcPr>
            <w:tcW w:w="3600" w:type="dxa"/>
            <w:tcBorders>
              <w:top w:val="single" w:sz="2" w:space="0" w:color="auto"/>
              <w:bottom w:val="single" w:sz="2" w:space="0" w:color="auto"/>
            </w:tcBorders>
            <w:shd w:val="clear" w:color="auto" w:fill="auto"/>
          </w:tcPr>
          <w:p w:rsidR="0004208A" w:rsidRPr="00777637" w:rsidRDefault="0004208A" w:rsidP="009067E7">
            <w:pPr>
              <w:pStyle w:val="Tabletext"/>
            </w:pPr>
            <w:r w:rsidRPr="00777637">
              <w:t xml:space="preserve">is for the purpose of enabling the entity to understand or comply with its obligations under a </w:t>
            </w:r>
            <w:r w:rsidR="00777637" w:rsidRPr="00777637">
              <w:rPr>
                <w:position w:val="6"/>
                <w:sz w:val="16"/>
              </w:rPr>
              <w:t>*</w:t>
            </w:r>
            <w:r w:rsidRPr="00777637">
              <w:t>taxation law.</w:t>
            </w:r>
          </w:p>
        </w:tc>
      </w:tr>
      <w:tr w:rsidR="0004208A" w:rsidRPr="00777637" w:rsidTr="009067E7">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7</w:t>
            </w:r>
          </w:p>
        </w:tc>
        <w:tc>
          <w:tcPr>
            <w:tcW w:w="2910" w:type="dxa"/>
            <w:tcBorders>
              <w:top w:val="single" w:sz="2" w:space="0" w:color="auto"/>
              <w:bottom w:val="single" w:sz="2" w:space="0" w:color="auto"/>
            </w:tcBorders>
            <w:shd w:val="clear" w:color="auto" w:fill="auto"/>
          </w:tcPr>
          <w:p w:rsidR="0004208A" w:rsidRPr="00777637" w:rsidRDefault="0004208A" w:rsidP="00720508">
            <w:pPr>
              <w:pStyle w:val="Tabletext"/>
            </w:pPr>
            <w:r w:rsidRPr="00777637">
              <w:t>the Secretary of the Department</w:t>
            </w:r>
          </w:p>
        </w:tc>
        <w:tc>
          <w:tcPr>
            <w:tcW w:w="3600" w:type="dxa"/>
            <w:tcBorders>
              <w:top w:val="single" w:sz="2" w:space="0" w:color="auto"/>
              <w:bottom w:val="single" w:sz="2" w:space="0" w:color="auto"/>
            </w:tcBorders>
            <w:shd w:val="clear" w:color="auto" w:fill="auto"/>
          </w:tcPr>
          <w:p w:rsidR="0004208A" w:rsidRPr="00777637" w:rsidRDefault="0004208A" w:rsidP="00F634CB">
            <w:pPr>
              <w:pStyle w:val="Tablea"/>
            </w:pPr>
            <w:r w:rsidRPr="00777637">
              <w:t xml:space="preserve">(a) is of information that does not include the name, contact details or </w:t>
            </w:r>
            <w:r w:rsidR="00777637" w:rsidRPr="00777637">
              <w:rPr>
                <w:position w:val="6"/>
                <w:sz w:val="16"/>
              </w:rPr>
              <w:t>*</w:t>
            </w:r>
            <w:r w:rsidRPr="00777637">
              <w:t>ABN of any entity; and</w:t>
            </w:r>
          </w:p>
          <w:p w:rsidR="0004208A" w:rsidRPr="00777637" w:rsidRDefault="0004208A" w:rsidP="00F634CB">
            <w:pPr>
              <w:pStyle w:val="Tablea"/>
            </w:pPr>
            <w:r w:rsidRPr="00777637">
              <w:t>(b) is for the purpose of:</w:t>
            </w:r>
          </w:p>
          <w:p w:rsidR="0004208A" w:rsidRPr="00777637" w:rsidRDefault="0004208A" w:rsidP="00F634CB">
            <w:pPr>
              <w:pStyle w:val="Tablei"/>
            </w:pPr>
            <w:r w:rsidRPr="00777637">
              <w:t xml:space="preserve">(i) the design of a </w:t>
            </w:r>
            <w:r w:rsidR="00777637" w:rsidRPr="00777637">
              <w:rPr>
                <w:position w:val="6"/>
                <w:sz w:val="16"/>
              </w:rPr>
              <w:t>*</w:t>
            </w:r>
            <w:r w:rsidRPr="00777637">
              <w:t>taxation law; or</w:t>
            </w:r>
          </w:p>
          <w:p w:rsidR="0004208A" w:rsidRPr="00777637" w:rsidRDefault="0004208A" w:rsidP="00F634CB">
            <w:pPr>
              <w:pStyle w:val="Tablei"/>
            </w:pPr>
            <w:r w:rsidRPr="00777637">
              <w:t>(ii) the amendment of a taxation law.</w:t>
            </w:r>
          </w:p>
        </w:tc>
      </w:tr>
      <w:tr w:rsidR="0004208A" w:rsidRPr="00777637" w:rsidTr="009067E7">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8</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 xml:space="preserve">any board or member of a board performing a function or exercising a power under a </w:t>
            </w:r>
            <w:r w:rsidR="00777637" w:rsidRPr="00777637">
              <w:rPr>
                <w:position w:val="6"/>
                <w:sz w:val="16"/>
              </w:rPr>
              <w:t>*</w:t>
            </w:r>
            <w:r w:rsidRPr="00777637">
              <w:t>taxation law</w:t>
            </w:r>
          </w:p>
        </w:tc>
        <w:tc>
          <w:tcPr>
            <w:tcW w:w="360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is for the purpose of performing that function or exercising that power.</w:t>
            </w:r>
          </w:p>
        </w:tc>
      </w:tr>
      <w:tr w:rsidR="0004208A" w:rsidRPr="00777637" w:rsidTr="00365E50">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9</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a competent authority referred to in an international agreement (within the meaning of section</w:t>
            </w:r>
            <w:r w:rsidR="00DA1913" w:rsidRPr="00777637">
              <w:t> </w:t>
            </w:r>
            <w:r w:rsidRPr="00777637">
              <w:t xml:space="preserve">23 of the </w:t>
            </w:r>
            <w:r w:rsidRPr="00777637">
              <w:rPr>
                <w:i/>
              </w:rPr>
              <w:t>International Tax Agreements Act 1953</w:t>
            </w:r>
            <w:r w:rsidRPr="00777637">
              <w:t>)</w:t>
            </w:r>
          </w:p>
        </w:tc>
        <w:tc>
          <w:tcPr>
            <w:tcW w:w="360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is for the purpose of exchanging information under such an international agreement.</w:t>
            </w:r>
          </w:p>
        </w:tc>
      </w:tr>
      <w:tr w:rsidR="007C41C1" w:rsidRPr="00777637" w:rsidTr="008664C2">
        <w:tc>
          <w:tcPr>
            <w:tcW w:w="714" w:type="dxa"/>
            <w:tcBorders>
              <w:top w:val="single" w:sz="2" w:space="0" w:color="auto"/>
              <w:bottom w:val="single" w:sz="2" w:space="0" w:color="auto"/>
            </w:tcBorders>
            <w:shd w:val="clear" w:color="auto" w:fill="auto"/>
          </w:tcPr>
          <w:p w:rsidR="007C41C1" w:rsidRPr="00777637" w:rsidRDefault="007C41C1" w:rsidP="00F634CB">
            <w:pPr>
              <w:pStyle w:val="Tabletext"/>
            </w:pPr>
            <w:r w:rsidRPr="00777637">
              <w:t>10</w:t>
            </w:r>
          </w:p>
        </w:tc>
        <w:tc>
          <w:tcPr>
            <w:tcW w:w="2910" w:type="dxa"/>
            <w:tcBorders>
              <w:top w:val="single" w:sz="2" w:space="0" w:color="auto"/>
              <w:bottom w:val="single" w:sz="2" w:space="0" w:color="auto"/>
            </w:tcBorders>
            <w:shd w:val="clear" w:color="auto" w:fill="auto"/>
          </w:tcPr>
          <w:p w:rsidR="007C41C1" w:rsidRPr="00777637" w:rsidRDefault="007C41C1" w:rsidP="00F634CB">
            <w:pPr>
              <w:pStyle w:val="Tabletext"/>
            </w:pPr>
            <w:r w:rsidRPr="00777637">
              <w:t xml:space="preserve">any employer (within the meaning of the </w:t>
            </w:r>
            <w:r w:rsidRPr="00777637">
              <w:rPr>
                <w:i/>
              </w:rPr>
              <w:t>Superannuation Guarantee (Administration) Act 1992</w:t>
            </w:r>
            <w:r w:rsidRPr="00777637">
              <w:t>)</w:t>
            </w:r>
          </w:p>
        </w:tc>
        <w:tc>
          <w:tcPr>
            <w:tcW w:w="3600" w:type="dxa"/>
            <w:tcBorders>
              <w:top w:val="single" w:sz="2" w:space="0" w:color="auto"/>
              <w:bottom w:val="single" w:sz="2" w:space="0" w:color="auto"/>
            </w:tcBorders>
            <w:shd w:val="clear" w:color="auto" w:fill="auto"/>
          </w:tcPr>
          <w:p w:rsidR="007C41C1" w:rsidRPr="00777637" w:rsidRDefault="007C41C1" w:rsidP="00F634CB">
            <w:pPr>
              <w:pStyle w:val="Tabletext"/>
            </w:pPr>
            <w:r w:rsidRPr="00777637">
              <w:t>is for the purpose of disclosing to that employer information included in a notice given to the Commissioner under subsection</w:t>
            </w:r>
            <w:r w:rsidR="00DA1913" w:rsidRPr="00777637">
              <w:t> </w:t>
            </w:r>
            <w:r w:rsidRPr="00777637">
              <w:t>32F(1) or 32H(1A) of that Act by an employee (within the meaning of that Act) of that employer.</w:t>
            </w:r>
          </w:p>
        </w:tc>
      </w:tr>
      <w:tr w:rsidR="00300BF6" w:rsidRPr="00777637" w:rsidTr="008664C2">
        <w:trPr>
          <w:cantSplit/>
        </w:trPr>
        <w:tc>
          <w:tcPr>
            <w:tcW w:w="714" w:type="dxa"/>
            <w:tcBorders>
              <w:top w:val="single" w:sz="2" w:space="0" w:color="auto"/>
              <w:bottom w:val="single" w:sz="12" w:space="0" w:color="auto"/>
            </w:tcBorders>
            <w:shd w:val="clear" w:color="auto" w:fill="auto"/>
          </w:tcPr>
          <w:p w:rsidR="00300BF6" w:rsidRPr="00777637" w:rsidRDefault="00300BF6">
            <w:pPr>
              <w:pStyle w:val="Tabletext"/>
            </w:pPr>
            <w:r w:rsidRPr="00777637">
              <w:lastRenderedPageBreak/>
              <w:t>11</w:t>
            </w:r>
          </w:p>
        </w:tc>
        <w:tc>
          <w:tcPr>
            <w:tcW w:w="2910" w:type="dxa"/>
            <w:tcBorders>
              <w:top w:val="single" w:sz="2" w:space="0" w:color="auto"/>
              <w:bottom w:val="single" w:sz="12" w:space="0" w:color="auto"/>
            </w:tcBorders>
            <w:shd w:val="clear" w:color="auto" w:fill="auto"/>
          </w:tcPr>
          <w:p w:rsidR="00300BF6" w:rsidRPr="00777637" w:rsidRDefault="00300BF6">
            <w:pPr>
              <w:pStyle w:val="Tabletext"/>
            </w:pPr>
            <w:r w:rsidRPr="00777637">
              <w:t xml:space="preserve">a payer (within the meaning of Part VA of the </w:t>
            </w:r>
            <w:r w:rsidRPr="00777637">
              <w:rPr>
                <w:i/>
              </w:rPr>
              <w:t>Income Tax Assessment Act 1936</w:t>
            </w:r>
            <w:r w:rsidRPr="00777637">
              <w:t xml:space="preserve">) in relation to whom an individual has made a </w:t>
            </w:r>
            <w:r w:rsidR="00777637" w:rsidRPr="00777637">
              <w:rPr>
                <w:position w:val="6"/>
                <w:sz w:val="16"/>
              </w:rPr>
              <w:t>*</w:t>
            </w:r>
            <w:r w:rsidRPr="00777637">
              <w:t>TFN declaration that is in effect</w:t>
            </w:r>
          </w:p>
        </w:tc>
        <w:tc>
          <w:tcPr>
            <w:tcW w:w="3600" w:type="dxa"/>
            <w:tcBorders>
              <w:top w:val="single" w:sz="2" w:space="0" w:color="auto"/>
              <w:bottom w:val="single" w:sz="12" w:space="0" w:color="auto"/>
            </w:tcBorders>
            <w:shd w:val="clear" w:color="auto" w:fill="auto"/>
          </w:tcPr>
          <w:p w:rsidR="00300BF6" w:rsidRPr="00777637" w:rsidRDefault="00300BF6">
            <w:pPr>
              <w:pStyle w:val="Tablea"/>
            </w:pPr>
            <w:r w:rsidRPr="00777637">
              <w:t>(a) is of a matter that relates to the individual’s income tax or other liability referred to in paragraph</w:t>
            </w:r>
            <w:r w:rsidR="00DA1913" w:rsidRPr="00777637">
              <w:t> </w:t>
            </w:r>
            <w:r w:rsidRPr="00777637">
              <w:t>11</w:t>
            </w:r>
            <w:r w:rsidR="00777637">
              <w:noBreakHyphen/>
            </w:r>
            <w:r w:rsidRPr="00777637">
              <w:t>1(b), (ca), (cb), (cc), (cd), (da) or (db); and</w:t>
            </w:r>
          </w:p>
          <w:p w:rsidR="00300BF6" w:rsidRPr="00777637" w:rsidRDefault="00300BF6">
            <w:pPr>
              <w:pStyle w:val="Tablea"/>
            </w:pPr>
            <w:r w:rsidRPr="00777637">
              <w:t>(b) is for the purpose of assisting the individual to give a declaration under section</w:t>
            </w:r>
            <w:r w:rsidR="00DA1913" w:rsidRPr="00777637">
              <w:t> </w:t>
            </w:r>
            <w:r w:rsidRPr="00777637">
              <w:t>15</w:t>
            </w:r>
            <w:r w:rsidR="00777637">
              <w:noBreakHyphen/>
            </w:r>
            <w:r w:rsidRPr="00777637">
              <w:t>50 to the payer; and</w:t>
            </w:r>
          </w:p>
          <w:p w:rsidR="00300BF6" w:rsidRPr="00777637" w:rsidRDefault="00300BF6" w:rsidP="008664C2">
            <w:pPr>
              <w:pStyle w:val="Tablea"/>
            </w:pPr>
            <w:r w:rsidRPr="00777637">
              <w:t>(c) is made as the result of a request made by the individual to the Commissioner</w:t>
            </w:r>
          </w:p>
        </w:tc>
      </w:tr>
    </w:tbl>
    <w:p w:rsidR="0004208A" w:rsidRPr="00777637" w:rsidRDefault="0004208A" w:rsidP="0004208A">
      <w:pPr>
        <w:pStyle w:val="ActHead5"/>
      </w:pPr>
      <w:bookmarkStart w:id="583" w:name="_Toc69307641"/>
      <w:r w:rsidRPr="00777637">
        <w:rPr>
          <w:rStyle w:val="CharSectno"/>
        </w:rPr>
        <w:t>355</w:t>
      </w:r>
      <w:r w:rsidR="00777637">
        <w:rPr>
          <w:rStyle w:val="CharSectno"/>
        </w:rPr>
        <w:noBreakHyphen/>
      </w:r>
      <w:r w:rsidRPr="00777637">
        <w:rPr>
          <w:rStyle w:val="CharSectno"/>
        </w:rPr>
        <w:t>55</w:t>
      </w:r>
      <w:r w:rsidRPr="00777637">
        <w:t xml:space="preserve">  Exception—disclosure to Ministers</w:t>
      </w:r>
      <w:bookmarkEnd w:id="583"/>
    </w:p>
    <w:p w:rsidR="0004208A" w:rsidRPr="00777637" w:rsidRDefault="0004208A" w:rsidP="0004208A">
      <w:pPr>
        <w:pStyle w:val="subsection"/>
      </w:pPr>
      <w:r w:rsidRPr="00777637">
        <w:tab/>
      </w:r>
      <w:r w:rsidRPr="00777637">
        <w:rPr>
          <w:color w:val="000000"/>
        </w:rPr>
        <w:t>(1)</w:t>
      </w:r>
      <w:r w:rsidRPr="00777637">
        <w:tab/>
        <w:t>Section</w:t>
      </w:r>
      <w:r w:rsidR="00DA1913" w:rsidRPr="00777637">
        <w:t> </w:t>
      </w:r>
      <w:r w:rsidRPr="00777637">
        <w:t>355</w:t>
      </w:r>
      <w:r w:rsidR="00777637">
        <w:noBreakHyphen/>
      </w:r>
      <w:r w:rsidRPr="00777637">
        <w:t>25 does not apply if:</w:t>
      </w:r>
    </w:p>
    <w:p w:rsidR="0004208A" w:rsidRPr="00777637" w:rsidRDefault="0004208A" w:rsidP="0004208A">
      <w:pPr>
        <w:pStyle w:val="paragraph"/>
      </w:pPr>
      <w:r w:rsidRPr="00777637">
        <w:tab/>
        <w:t>(a)</w:t>
      </w:r>
      <w:r w:rsidRPr="00777637">
        <w:tab/>
        <w:t xml:space="preserve">the entity is a </w:t>
      </w:r>
      <w:r w:rsidR="00777637" w:rsidRPr="00777637">
        <w:rPr>
          <w:position w:val="6"/>
          <w:sz w:val="16"/>
        </w:rPr>
        <w:t>*</w:t>
      </w:r>
      <w:r w:rsidRPr="00777637">
        <w:t>taxation officer; and</w:t>
      </w:r>
    </w:p>
    <w:p w:rsidR="0004208A" w:rsidRPr="00777637" w:rsidRDefault="0004208A" w:rsidP="0004208A">
      <w:pPr>
        <w:pStyle w:val="paragraph"/>
      </w:pPr>
      <w:r w:rsidRPr="00777637">
        <w:tab/>
        <w:t>(b)</w:t>
      </w:r>
      <w:r w:rsidRPr="00777637">
        <w:tab/>
        <w:t>an item in the table in this subsection covers the making of the record or the disclosure; and</w:t>
      </w:r>
    </w:p>
    <w:p w:rsidR="0004208A" w:rsidRPr="00777637" w:rsidRDefault="0004208A" w:rsidP="0004208A">
      <w:pPr>
        <w:pStyle w:val="paragraph"/>
      </w:pPr>
      <w:r w:rsidRPr="00777637">
        <w:tab/>
        <w:t>(c)</w:t>
      </w:r>
      <w:r w:rsidRPr="00777637">
        <w:tab/>
        <w:t xml:space="preserve">if the entity is not the Commissioner, a </w:t>
      </w:r>
      <w:r w:rsidR="00777637" w:rsidRPr="00777637">
        <w:rPr>
          <w:position w:val="6"/>
          <w:sz w:val="16"/>
        </w:rPr>
        <w:t>*</w:t>
      </w:r>
      <w:r w:rsidR="00152AE8" w:rsidRPr="00777637">
        <w:t>Second Commissioner</w:t>
      </w:r>
      <w:r w:rsidRPr="00777637">
        <w:t xml:space="preserve"> or an SES employee or acting SES employee of the Australian Taxation Office—one of the following has agreed that the record or disclosure is covered by the item:</w:t>
      </w:r>
    </w:p>
    <w:p w:rsidR="0004208A" w:rsidRPr="00777637" w:rsidRDefault="0004208A" w:rsidP="0004208A">
      <w:pPr>
        <w:pStyle w:val="paragraphsub"/>
      </w:pPr>
      <w:r w:rsidRPr="00777637">
        <w:tab/>
        <w:t>(i)</w:t>
      </w:r>
      <w:r w:rsidRPr="00777637">
        <w:tab/>
        <w:t>the Commissioner;</w:t>
      </w:r>
    </w:p>
    <w:p w:rsidR="0004208A" w:rsidRPr="00777637" w:rsidRDefault="0004208A" w:rsidP="0004208A">
      <w:pPr>
        <w:pStyle w:val="paragraphsub"/>
      </w:pPr>
      <w:r w:rsidRPr="00777637">
        <w:tab/>
        <w:t>(ii)</w:t>
      </w:r>
      <w:r w:rsidRPr="00777637">
        <w:tab/>
        <w:t>a Second Commissioner;</w:t>
      </w:r>
    </w:p>
    <w:p w:rsidR="0004208A" w:rsidRPr="00777637" w:rsidRDefault="0004208A" w:rsidP="0004208A">
      <w:pPr>
        <w:pStyle w:val="paragraphsub"/>
      </w:pPr>
      <w:r w:rsidRPr="00777637">
        <w:tab/>
        <w:t>(iii)</w:t>
      </w:r>
      <w:r w:rsidRPr="00777637">
        <w:tab/>
        <w:t>an SES employee or acting SES employee of the Australian Taxation Office who is not a direct supervisor of the taxation officer.</w:t>
      </w:r>
    </w:p>
    <w:p w:rsidR="0004208A" w:rsidRPr="00777637" w:rsidRDefault="0004208A" w:rsidP="0004208A">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777637" w:rsidTr="00F634CB">
        <w:trPr>
          <w:tblHeader/>
        </w:trPr>
        <w:tc>
          <w:tcPr>
            <w:tcW w:w="7086" w:type="dxa"/>
            <w:gridSpan w:val="3"/>
            <w:tcBorders>
              <w:top w:val="single" w:sz="12" w:space="0" w:color="auto"/>
              <w:bottom w:val="single" w:sz="6" w:space="0" w:color="auto"/>
            </w:tcBorders>
            <w:shd w:val="clear" w:color="auto" w:fill="auto"/>
          </w:tcPr>
          <w:p w:rsidR="0004208A" w:rsidRPr="00777637" w:rsidRDefault="0004208A" w:rsidP="00F634CB">
            <w:pPr>
              <w:pStyle w:val="Tabletext"/>
              <w:keepNext/>
              <w:rPr>
                <w:b/>
              </w:rPr>
            </w:pPr>
            <w:r w:rsidRPr="00777637">
              <w:rPr>
                <w:b/>
              </w:rPr>
              <w:t>Records or disclosures to Ministers</w:t>
            </w:r>
          </w:p>
        </w:tc>
      </w:tr>
      <w:tr w:rsidR="0004208A" w:rsidRPr="00777637" w:rsidTr="00F634CB">
        <w:trPr>
          <w:tblHeader/>
        </w:trPr>
        <w:tc>
          <w:tcPr>
            <w:tcW w:w="714"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Item</w:t>
            </w:r>
          </w:p>
        </w:tc>
        <w:tc>
          <w:tcPr>
            <w:tcW w:w="2910"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and the record or disclosure ...</w:t>
            </w:r>
          </w:p>
        </w:tc>
      </w:tr>
      <w:tr w:rsidR="0004208A" w:rsidRPr="00777637" w:rsidTr="00F634CB">
        <w:tc>
          <w:tcPr>
            <w:tcW w:w="714"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1</w:t>
            </w:r>
          </w:p>
        </w:tc>
        <w:tc>
          <w:tcPr>
            <w:tcW w:w="2910"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any Minister</w:t>
            </w:r>
          </w:p>
        </w:tc>
        <w:tc>
          <w:tcPr>
            <w:tcW w:w="3462"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 xml:space="preserve">is for the purpose of enabling the Minister to exercise a power or perform </w:t>
            </w:r>
            <w:r w:rsidRPr="00777637">
              <w:lastRenderedPageBreak/>
              <w:t xml:space="preserve">a function under a </w:t>
            </w:r>
            <w:r w:rsidR="00777637" w:rsidRPr="00777637">
              <w:rPr>
                <w:position w:val="6"/>
                <w:sz w:val="16"/>
              </w:rPr>
              <w:t>*</w:t>
            </w:r>
            <w:r w:rsidRPr="00777637">
              <w:t>taxation law.</w:t>
            </w:r>
          </w:p>
        </w:tc>
      </w:tr>
      <w:tr w:rsidR="0004208A" w:rsidRPr="00777637" w:rsidTr="00F815D9">
        <w:trPr>
          <w:cantSplit/>
        </w:trPr>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lastRenderedPageBreak/>
              <w:t>2</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the Minister</w:t>
            </w:r>
          </w:p>
        </w:tc>
        <w:tc>
          <w:tcPr>
            <w:tcW w:w="3462" w:type="dxa"/>
            <w:tcBorders>
              <w:top w:val="single" w:sz="2" w:space="0" w:color="auto"/>
              <w:bottom w:val="single" w:sz="2" w:space="0" w:color="auto"/>
            </w:tcBorders>
            <w:shd w:val="clear" w:color="auto" w:fill="auto"/>
          </w:tcPr>
          <w:p w:rsidR="0004208A" w:rsidRPr="00777637" w:rsidRDefault="0004208A" w:rsidP="00F634CB">
            <w:pPr>
              <w:pStyle w:val="Tablea"/>
            </w:pPr>
            <w:r w:rsidRPr="00777637">
              <w:t>(a) is about an entity; and</w:t>
            </w:r>
          </w:p>
          <w:p w:rsidR="0004208A" w:rsidRPr="00777637" w:rsidRDefault="0004208A" w:rsidP="00F634CB">
            <w:pPr>
              <w:pStyle w:val="Tablea"/>
            </w:pPr>
            <w:r w:rsidRPr="00777637">
              <w:t>(b) is for the purpose of enabling the Minister to respond directly to the entity in relation to a representation made by the entity to:</w:t>
            </w:r>
          </w:p>
          <w:p w:rsidR="0004208A" w:rsidRPr="00777637" w:rsidRDefault="0004208A" w:rsidP="00F634CB">
            <w:pPr>
              <w:pStyle w:val="Tablei"/>
            </w:pPr>
            <w:r w:rsidRPr="00777637">
              <w:t>(i) the Minister; or</w:t>
            </w:r>
          </w:p>
          <w:p w:rsidR="0004208A" w:rsidRPr="00777637" w:rsidRDefault="0004208A" w:rsidP="00F634CB">
            <w:pPr>
              <w:pStyle w:val="Tablei"/>
            </w:pPr>
            <w:r w:rsidRPr="00777637">
              <w:t>(ii) another member of a House of the Parliament.</w:t>
            </w:r>
          </w:p>
        </w:tc>
      </w:tr>
      <w:tr w:rsidR="0004208A" w:rsidRPr="00777637" w:rsidTr="00F634CB">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3</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the Minister</w:t>
            </w:r>
          </w:p>
        </w:tc>
        <w:tc>
          <w:tcPr>
            <w:tcW w:w="3462"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is for the purpose of informing decisions made under the scheme known as the Compensation for Detriment Caused by Defective Administration Scheme.</w:t>
            </w:r>
          </w:p>
        </w:tc>
      </w:tr>
      <w:tr w:rsidR="00BA511D" w:rsidRPr="00777637" w:rsidTr="00061949">
        <w:trPr>
          <w:cantSplit/>
        </w:trPr>
        <w:tc>
          <w:tcPr>
            <w:tcW w:w="714" w:type="dxa"/>
            <w:tcBorders>
              <w:top w:val="single" w:sz="2" w:space="0" w:color="auto"/>
              <w:bottom w:val="single" w:sz="2" w:space="0" w:color="auto"/>
            </w:tcBorders>
            <w:shd w:val="clear" w:color="auto" w:fill="auto"/>
          </w:tcPr>
          <w:p w:rsidR="00BA511D" w:rsidRPr="00777637" w:rsidRDefault="00BA511D" w:rsidP="00F634CB">
            <w:pPr>
              <w:pStyle w:val="Tabletext"/>
            </w:pPr>
            <w:r w:rsidRPr="00777637">
              <w:t>4</w:t>
            </w:r>
          </w:p>
        </w:tc>
        <w:tc>
          <w:tcPr>
            <w:tcW w:w="2910" w:type="dxa"/>
            <w:tcBorders>
              <w:top w:val="single" w:sz="2" w:space="0" w:color="auto"/>
              <w:bottom w:val="single" w:sz="2" w:space="0" w:color="auto"/>
            </w:tcBorders>
            <w:shd w:val="clear" w:color="auto" w:fill="auto"/>
          </w:tcPr>
          <w:p w:rsidR="00BA511D" w:rsidRPr="00777637" w:rsidRDefault="00BA511D" w:rsidP="00F634CB">
            <w:pPr>
              <w:pStyle w:val="Tabletext"/>
            </w:pPr>
            <w:r w:rsidRPr="00777637">
              <w:t xml:space="preserve">the </w:t>
            </w:r>
            <w:r w:rsidR="00777637" w:rsidRPr="00777637">
              <w:rPr>
                <w:position w:val="6"/>
                <w:sz w:val="16"/>
              </w:rPr>
              <w:t>*</w:t>
            </w:r>
            <w:r w:rsidRPr="00777637">
              <w:t>Finance Minister</w:t>
            </w:r>
          </w:p>
        </w:tc>
        <w:tc>
          <w:tcPr>
            <w:tcW w:w="3462" w:type="dxa"/>
            <w:tcBorders>
              <w:top w:val="single" w:sz="2" w:space="0" w:color="auto"/>
              <w:bottom w:val="single" w:sz="2" w:space="0" w:color="auto"/>
            </w:tcBorders>
            <w:shd w:val="clear" w:color="auto" w:fill="auto"/>
          </w:tcPr>
          <w:p w:rsidR="00BA511D" w:rsidRPr="00777637" w:rsidRDefault="00BA511D" w:rsidP="002B007D">
            <w:pPr>
              <w:pStyle w:val="Tabletext"/>
            </w:pPr>
            <w:r w:rsidRPr="00777637">
              <w:t>is for the purpose of:</w:t>
            </w:r>
          </w:p>
          <w:p w:rsidR="00BA511D" w:rsidRPr="00777637" w:rsidRDefault="00BA511D" w:rsidP="002B007D">
            <w:pPr>
              <w:pStyle w:val="Tablea"/>
            </w:pPr>
            <w:r w:rsidRPr="00777637">
              <w:t xml:space="preserve">(a) the waiver, or possible waiver, of a </w:t>
            </w:r>
            <w:r w:rsidR="00777637" w:rsidRPr="00777637">
              <w:rPr>
                <w:position w:val="6"/>
                <w:sz w:val="16"/>
              </w:rPr>
              <w:t>*</w:t>
            </w:r>
            <w:r w:rsidRPr="00777637">
              <w:t>tax debt under section</w:t>
            </w:r>
            <w:r w:rsidR="00DA1913" w:rsidRPr="00777637">
              <w:t> </w:t>
            </w:r>
            <w:r w:rsidRPr="00777637">
              <w:t xml:space="preserve">63 of the </w:t>
            </w:r>
            <w:r w:rsidRPr="00777637">
              <w:rPr>
                <w:i/>
              </w:rPr>
              <w:t>Public Governance, Performance and Accountability Act 2013</w:t>
            </w:r>
            <w:r w:rsidRPr="00777637">
              <w:t>; or</w:t>
            </w:r>
          </w:p>
          <w:p w:rsidR="00BA511D" w:rsidRPr="00777637" w:rsidRDefault="00BA511D" w:rsidP="00010A35">
            <w:pPr>
              <w:pStyle w:val="Tablea"/>
            </w:pPr>
            <w:r w:rsidRPr="00777637">
              <w:t>(b) the making, or possible making, of a payment referred to in section</w:t>
            </w:r>
            <w:r w:rsidR="00DA1913" w:rsidRPr="00777637">
              <w:t> </w:t>
            </w:r>
            <w:r w:rsidRPr="00777637">
              <w:t xml:space="preserve">65 of that Act (about act of grace payments) in connection with administering a </w:t>
            </w:r>
            <w:r w:rsidR="00777637" w:rsidRPr="00777637">
              <w:rPr>
                <w:position w:val="6"/>
                <w:sz w:val="16"/>
              </w:rPr>
              <w:t>*</w:t>
            </w:r>
            <w:r w:rsidRPr="00777637">
              <w:t>taxation law.</w:t>
            </w:r>
          </w:p>
        </w:tc>
      </w:tr>
      <w:tr w:rsidR="00BA511D" w:rsidRPr="00777637" w:rsidTr="00B93C79">
        <w:trPr>
          <w:cantSplit/>
        </w:trPr>
        <w:tc>
          <w:tcPr>
            <w:tcW w:w="714" w:type="dxa"/>
            <w:tcBorders>
              <w:top w:val="single" w:sz="2" w:space="0" w:color="auto"/>
              <w:bottom w:val="single" w:sz="2" w:space="0" w:color="auto"/>
            </w:tcBorders>
            <w:shd w:val="clear" w:color="auto" w:fill="auto"/>
          </w:tcPr>
          <w:p w:rsidR="00BA511D" w:rsidRPr="00777637" w:rsidRDefault="00BA511D" w:rsidP="00F634CB">
            <w:pPr>
              <w:pStyle w:val="Tabletext"/>
            </w:pPr>
            <w:r w:rsidRPr="00777637">
              <w:t>5</w:t>
            </w:r>
          </w:p>
        </w:tc>
        <w:tc>
          <w:tcPr>
            <w:tcW w:w="2910" w:type="dxa"/>
            <w:tcBorders>
              <w:top w:val="single" w:sz="2" w:space="0" w:color="auto"/>
              <w:bottom w:val="single" w:sz="2" w:space="0" w:color="auto"/>
            </w:tcBorders>
            <w:shd w:val="clear" w:color="auto" w:fill="auto"/>
          </w:tcPr>
          <w:p w:rsidR="00BA511D" w:rsidRPr="00777637" w:rsidRDefault="00BA511D" w:rsidP="00F634CB">
            <w:pPr>
              <w:pStyle w:val="Tabletext"/>
            </w:pPr>
            <w:r w:rsidRPr="00777637">
              <w:t>any Minister</w:t>
            </w:r>
          </w:p>
        </w:tc>
        <w:tc>
          <w:tcPr>
            <w:tcW w:w="3462" w:type="dxa"/>
            <w:tcBorders>
              <w:top w:val="single" w:sz="2" w:space="0" w:color="auto"/>
              <w:bottom w:val="single" w:sz="2" w:space="0" w:color="auto"/>
            </w:tcBorders>
            <w:shd w:val="clear" w:color="auto" w:fill="auto"/>
          </w:tcPr>
          <w:p w:rsidR="00BA511D" w:rsidRPr="00777637" w:rsidRDefault="00BA511D" w:rsidP="00F634CB">
            <w:pPr>
              <w:pStyle w:val="Tabletext"/>
            </w:pPr>
            <w:r w:rsidRPr="00777637">
              <w:t>is for the purpose of:</w:t>
            </w:r>
          </w:p>
          <w:p w:rsidR="00BA511D" w:rsidRPr="00777637" w:rsidRDefault="00BA511D" w:rsidP="00F634CB">
            <w:pPr>
              <w:pStyle w:val="Tablea"/>
            </w:pPr>
            <w:r w:rsidRPr="00777637">
              <w:t>(a) determining whether to make an ex gratia payment; or</w:t>
            </w:r>
          </w:p>
          <w:p w:rsidR="00BA511D" w:rsidRPr="00777637" w:rsidRDefault="00BA511D" w:rsidP="00F634CB">
            <w:pPr>
              <w:pStyle w:val="Tabletext"/>
            </w:pPr>
            <w:r w:rsidRPr="00777637">
              <w:t>(b) administering such a payment.</w:t>
            </w:r>
          </w:p>
        </w:tc>
      </w:tr>
      <w:tr w:rsidR="00660AD4" w:rsidRPr="00777637" w:rsidTr="00C400CB">
        <w:trPr>
          <w:cantSplit/>
        </w:trPr>
        <w:tc>
          <w:tcPr>
            <w:tcW w:w="714" w:type="dxa"/>
            <w:tcBorders>
              <w:top w:val="single" w:sz="2" w:space="0" w:color="auto"/>
              <w:bottom w:val="single" w:sz="12" w:space="0" w:color="auto"/>
            </w:tcBorders>
            <w:shd w:val="clear" w:color="auto" w:fill="auto"/>
          </w:tcPr>
          <w:p w:rsidR="00660AD4" w:rsidRPr="00777637" w:rsidRDefault="00660AD4" w:rsidP="00F634CB">
            <w:pPr>
              <w:pStyle w:val="Tabletext"/>
            </w:pPr>
            <w:r w:rsidRPr="00777637">
              <w:lastRenderedPageBreak/>
              <w:t>6</w:t>
            </w:r>
          </w:p>
        </w:tc>
        <w:tc>
          <w:tcPr>
            <w:tcW w:w="2910" w:type="dxa"/>
            <w:tcBorders>
              <w:top w:val="single" w:sz="2" w:space="0" w:color="auto"/>
              <w:bottom w:val="single" w:sz="12" w:space="0" w:color="auto"/>
            </w:tcBorders>
            <w:shd w:val="clear" w:color="auto" w:fill="auto"/>
          </w:tcPr>
          <w:p w:rsidR="00660AD4" w:rsidRPr="00777637" w:rsidRDefault="00660AD4" w:rsidP="004F0098">
            <w:pPr>
              <w:pStyle w:val="Tabletext"/>
            </w:pPr>
            <w:r w:rsidRPr="00777637">
              <w:t>a Minister responsible for:</w:t>
            </w:r>
          </w:p>
          <w:p w:rsidR="00660AD4" w:rsidRPr="00777637" w:rsidRDefault="00660AD4" w:rsidP="004F0098">
            <w:pPr>
              <w:pStyle w:val="Tablea"/>
            </w:pPr>
            <w:r w:rsidRPr="00777637">
              <w:t>(a) agriculture; or</w:t>
            </w:r>
          </w:p>
          <w:p w:rsidR="006120C2" w:rsidRPr="00777637" w:rsidRDefault="006120C2" w:rsidP="00025B58">
            <w:pPr>
              <w:pStyle w:val="Tablea"/>
            </w:pPr>
            <w:r w:rsidRPr="00777637">
              <w:t>(aa) water; or</w:t>
            </w:r>
          </w:p>
          <w:p w:rsidR="00660AD4" w:rsidRPr="00777637" w:rsidRDefault="00660AD4" w:rsidP="004F0098">
            <w:pPr>
              <w:pStyle w:val="Tablea"/>
            </w:pPr>
            <w:r w:rsidRPr="00777637">
              <w:t>(b) industry policy; or</w:t>
            </w:r>
          </w:p>
          <w:p w:rsidR="00660AD4" w:rsidRPr="00777637" w:rsidRDefault="00660AD4" w:rsidP="004F0098">
            <w:pPr>
              <w:pStyle w:val="Tablea"/>
            </w:pPr>
            <w:r w:rsidRPr="00777637">
              <w:t>(c) investment promotion; or</w:t>
            </w:r>
          </w:p>
          <w:p w:rsidR="00660AD4" w:rsidRPr="00777637" w:rsidRDefault="00660AD4" w:rsidP="004F0098">
            <w:pPr>
              <w:pStyle w:val="Tablea"/>
            </w:pPr>
            <w:r w:rsidRPr="00777637">
              <w:t>(d) taxation policy; or</w:t>
            </w:r>
          </w:p>
          <w:p w:rsidR="00660AD4" w:rsidRPr="00777637" w:rsidRDefault="00660AD4" w:rsidP="00C17F6F">
            <w:pPr>
              <w:pStyle w:val="Tablea"/>
            </w:pPr>
            <w:r w:rsidRPr="00777637">
              <w:t>(e) foreign investment in Australia</w:t>
            </w:r>
          </w:p>
        </w:tc>
        <w:tc>
          <w:tcPr>
            <w:tcW w:w="3462" w:type="dxa"/>
            <w:tcBorders>
              <w:top w:val="single" w:sz="2" w:space="0" w:color="auto"/>
              <w:bottom w:val="single" w:sz="12" w:space="0" w:color="auto"/>
            </w:tcBorders>
            <w:shd w:val="clear" w:color="auto" w:fill="auto"/>
          </w:tcPr>
          <w:p w:rsidR="00660AD4" w:rsidRPr="00777637" w:rsidRDefault="00660AD4" w:rsidP="004F0098">
            <w:pPr>
              <w:pStyle w:val="Tablea"/>
            </w:pPr>
            <w:r w:rsidRPr="00777637">
              <w:t>(a) is of information contained in the Register of Foreign Ownership of Agricultural Land</w:t>
            </w:r>
            <w:r w:rsidR="006120C2" w:rsidRPr="00777637">
              <w:t xml:space="preserve"> or Register of Foreign Ownership of Water Entitlements</w:t>
            </w:r>
            <w:r w:rsidRPr="00777637">
              <w:t>; and</w:t>
            </w:r>
          </w:p>
          <w:p w:rsidR="00660AD4" w:rsidRPr="00777637" w:rsidRDefault="00660AD4" w:rsidP="00C17F6F">
            <w:pPr>
              <w:pStyle w:val="Tablea"/>
            </w:pPr>
            <w:r w:rsidRPr="00777637">
              <w:t>(b) is for the purpose of enabling that Minister to discharge that responsibility.</w:t>
            </w:r>
          </w:p>
        </w:tc>
      </w:tr>
    </w:tbl>
    <w:p w:rsidR="0004208A" w:rsidRPr="00777637" w:rsidRDefault="0004208A" w:rsidP="0004208A">
      <w:pPr>
        <w:pStyle w:val="notetext"/>
      </w:pPr>
      <w:r w:rsidRPr="00777637">
        <w:t>Note 1:</w:t>
      </w:r>
      <w:r w:rsidRPr="00777637">
        <w:tab/>
        <w:t xml:space="preserve">A defendant bears an evidential burden in relation to the matters in this </w:t>
      </w:r>
      <w:r w:rsidRPr="00777637">
        <w:rPr>
          <w:color w:val="000000"/>
        </w:rPr>
        <w:t>subsection</w:t>
      </w:r>
      <w:r w:rsidRPr="00777637">
        <w:t>: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notetext"/>
      </w:pPr>
      <w:r w:rsidRPr="00777637">
        <w:t>Note 2:</w:t>
      </w:r>
      <w:r w:rsidRPr="00777637">
        <w:tab/>
      </w:r>
      <w:r w:rsidR="00F50D02" w:rsidRPr="00777637">
        <w:t>Section</w:t>
      </w:r>
      <w:r w:rsidR="00DA1913" w:rsidRPr="00777637">
        <w:t> </w:t>
      </w:r>
      <w:r w:rsidR="00F50D02" w:rsidRPr="00777637">
        <w:t>19</w:t>
      </w:r>
      <w:r w:rsidRPr="00777637">
        <w:t xml:space="preserve"> of the </w:t>
      </w:r>
      <w:r w:rsidRPr="00777637">
        <w:rPr>
          <w:i/>
        </w:rPr>
        <w:t>Acts Interpretation Act 1901</w:t>
      </w:r>
      <w:r w:rsidRPr="00777637">
        <w:t xml:space="preserve"> provides that the expression “the Minister”, as used in table items</w:t>
      </w:r>
      <w:r w:rsidR="00DA1913" w:rsidRPr="00777637">
        <w:t> </w:t>
      </w:r>
      <w:r w:rsidRPr="00777637">
        <w:t>2 and 3, refers to the Minister or Ministers administering the relevant provision.</w:t>
      </w:r>
    </w:p>
    <w:p w:rsidR="0004208A" w:rsidRPr="00777637" w:rsidRDefault="0004208A" w:rsidP="0004208A">
      <w:pPr>
        <w:pStyle w:val="subsection"/>
      </w:pPr>
      <w:r w:rsidRPr="00777637">
        <w:tab/>
        <w:t>(2)</w:t>
      </w:r>
      <w:r w:rsidRPr="00777637">
        <w:tab/>
        <w:t xml:space="preserve">The </w:t>
      </w:r>
      <w:r w:rsidR="00777637" w:rsidRPr="00777637">
        <w:rPr>
          <w:position w:val="6"/>
          <w:sz w:val="16"/>
        </w:rPr>
        <w:t>*</w:t>
      </w:r>
      <w:r w:rsidRPr="00777637">
        <w:t xml:space="preserve">taxation officer is entitled to rely on the exception in </w:t>
      </w:r>
      <w:r w:rsidR="00DA1913" w:rsidRPr="00777637">
        <w:t>subsection (</w:t>
      </w:r>
      <w:r w:rsidRPr="00777637">
        <w:t xml:space="preserve">1) even if the agreement referred to in </w:t>
      </w:r>
      <w:r w:rsidR="00DA1913" w:rsidRPr="00777637">
        <w:t>paragraph (</w:t>
      </w:r>
      <w:r w:rsidRPr="00777637">
        <w:t>1)(c) has not been obtained in relation to the record or disclosure.</w:t>
      </w:r>
    </w:p>
    <w:p w:rsidR="0004208A" w:rsidRPr="00777637" w:rsidRDefault="0004208A" w:rsidP="00061949">
      <w:pPr>
        <w:pStyle w:val="ActHead5"/>
      </w:pPr>
      <w:bookmarkStart w:id="584" w:name="_Toc69307642"/>
      <w:r w:rsidRPr="00777637">
        <w:rPr>
          <w:rStyle w:val="CharSectno"/>
        </w:rPr>
        <w:t>355</w:t>
      </w:r>
      <w:r w:rsidR="00777637">
        <w:rPr>
          <w:rStyle w:val="CharSectno"/>
        </w:rPr>
        <w:noBreakHyphen/>
      </w:r>
      <w:r w:rsidRPr="00777637">
        <w:rPr>
          <w:rStyle w:val="CharSectno"/>
        </w:rPr>
        <w:t>60</w:t>
      </w:r>
      <w:r w:rsidRPr="00777637">
        <w:t xml:space="preserve">  Limits on disclosure to Ministers</w:t>
      </w:r>
      <w:bookmarkEnd w:id="584"/>
    </w:p>
    <w:p w:rsidR="0004208A" w:rsidRPr="00777637" w:rsidRDefault="0004208A" w:rsidP="00061949">
      <w:pPr>
        <w:pStyle w:val="subsection"/>
        <w:keepNext/>
        <w:keepLines/>
      </w:pPr>
      <w:r w:rsidRPr="00777637">
        <w:tab/>
        <w:t>(1)</w:t>
      </w:r>
      <w:r w:rsidRPr="00777637">
        <w:tab/>
        <w:t>Sections</w:t>
      </w:r>
      <w:r w:rsidR="00DA1913" w:rsidRPr="00777637">
        <w:t> </w:t>
      </w:r>
      <w:r w:rsidRPr="00777637">
        <w:t>355</w:t>
      </w:r>
      <w:r w:rsidR="00777637">
        <w:noBreakHyphen/>
      </w:r>
      <w:r w:rsidRPr="00777637">
        <w:t>45 and 355</w:t>
      </w:r>
      <w:r w:rsidR="00777637">
        <w:noBreakHyphen/>
      </w:r>
      <w:r w:rsidRPr="00777637">
        <w:t>55 are the only exceptions to the prohibition in section</w:t>
      </w:r>
      <w:r w:rsidR="00DA1913" w:rsidRPr="00777637">
        <w:t> </w:t>
      </w:r>
      <w:r w:rsidRPr="00777637">
        <w:t>355</w:t>
      </w:r>
      <w:r w:rsidR="00777637">
        <w:noBreakHyphen/>
      </w:r>
      <w:r w:rsidRPr="00777637">
        <w:t xml:space="preserve">25 on which an entity who has acquired </w:t>
      </w:r>
      <w:r w:rsidR="00777637" w:rsidRPr="00777637">
        <w:rPr>
          <w:position w:val="6"/>
          <w:sz w:val="16"/>
        </w:rPr>
        <w:t>*</w:t>
      </w:r>
      <w:r w:rsidRPr="00777637">
        <w:t xml:space="preserve">protected information as a </w:t>
      </w:r>
      <w:r w:rsidR="00777637" w:rsidRPr="00777637">
        <w:rPr>
          <w:position w:val="6"/>
          <w:sz w:val="16"/>
        </w:rPr>
        <w:t>*</w:t>
      </w:r>
      <w:r w:rsidRPr="00777637">
        <w:t>taxation officer can rely in making a record of the information for, or disclosing the information to, a Minister, whether or not provided to a Minister in the course of, or for the purposes of or incidental to, the transacting of the business of a House of the Parliament or of a committee of one or both Houses of the Parliament.</w:t>
      </w:r>
    </w:p>
    <w:p w:rsidR="0004208A" w:rsidRPr="00777637" w:rsidRDefault="0004208A" w:rsidP="0004208A">
      <w:pPr>
        <w:pStyle w:val="notetext"/>
      </w:pPr>
      <w:r w:rsidRPr="00777637">
        <w:t>Note:</w:t>
      </w:r>
      <w:r w:rsidRPr="00777637">
        <w:tab/>
        <w:t>Disclosures that are not prohibited by section</w:t>
      </w:r>
      <w:r w:rsidR="00DA1913" w:rsidRPr="00777637">
        <w:t> </w:t>
      </w:r>
      <w:r w:rsidRPr="00777637">
        <w:t>355</w:t>
      </w:r>
      <w:r w:rsidR="00777637">
        <w:noBreakHyphen/>
      </w:r>
      <w:r w:rsidRPr="00777637">
        <w:t>25 are not affected by this subsection. For example, a taxation officer may disclose information to a Minister if the Minister is the entity to whom the information relates, or is an entity covered by subsection</w:t>
      </w:r>
      <w:r w:rsidR="00DA1913" w:rsidRPr="00777637">
        <w:t> </w:t>
      </w:r>
      <w:r w:rsidRPr="00777637">
        <w:t>355</w:t>
      </w:r>
      <w:r w:rsidR="00777637">
        <w:noBreakHyphen/>
      </w:r>
      <w:r w:rsidRPr="00777637">
        <w:t>25(2) in relation to the information.</w:t>
      </w:r>
    </w:p>
    <w:p w:rsidR="0004208A" w:rsidRPr="00777637" w:rsidRDefault="0004208A" w:rsidP="0004208A">
      <w:pPr>
        <w:pStyle w:val="subsection"/>
      </w:pPr>
      <w:r w:rsidRPr="00777637">
        <w:lastRenderedPageBreak/>
        <w:tab/>
        <w:t>(2)</w:t>
      </w:r>
      <w:r w:rsidRPr="00777637">
        <w:tab/>
      </w:r>
      <w:r w:rsidR="00DA1913" w:rsidRPr="00777637">
        <w:t>Subsection (</w:t>
      </w:r>
      <w:r w:rsidRPr="00777637">
        <w:t>1) has effect despite section</w:t>
      </w:r>
      <w:r w:rsidR="00DA1913" w:rsidRPr="00777637">
        <w:t> </w:t>
      </w:r>
      <w:r w:rsidRPr="00777637">
        <w:t xml:space="preserve">16 of the </w:t>
      </w:r>
      <w:r w:rsidRPr="00777637">
        <w:rPr>
          <w:i/>
        </w:rPr>
        <w:t>Parliamentary Privileges Act 1987</w:t>
      </w:r>
      <w:r w:rsidRPr="00777637">
        <w:t xml:space="preserve">, and that section does not operate to the extent that it would otherwise apply to a disclosure of </w:t>
      </w:r>
      <w:r w:rsidR="00777637" w:rsidRPr="00777637">
        <w:rPr>
          <w:position w:val="6"/>
          <w:sz w:val="16"/>
        </w:rPr>
        <w:t>*</w:t>
      </w:r>
      <w:r w:rsidRPr="00777637">
        <w:t xml:space="preserve">protected information by a </w:t>
      </w:r>
      <w:r w:rsidR="00777637" w:rsidRPr="00777637">
        <w:rPr>
          <w:position w:val="6"/>
          <w:sz w:val="16"/>
        </w:rPr>
        <w:t>*</w:t>
      </w:r>
      <w:r w:rsidRPr="00777637">
        <w:t>taxation officer to a Minister.</w:t>
      </w:r>
    </w:p>
    <w:p w:rsidR="0004208A" w:rsidRPr="00777637" w:rsidRDefault="0004208A" w:rsidP="0004208A">
      <w:pPr>
        <w:pStyle w:val="notetext"/>
      </w:pPr>
      <w:r w:rsidRPr="00777637">
        <w:t>Note:</w:t>
      </w:r>
      <w:r w:rsidRPr="00777637">
        <w:tab/>
        <w:t>This subsection does not limit the operation of section</w:t>
      </w:r>
      <w:r w:rsidR="00DA1913" w:rsidRPr="00777637">
        <w:t> </w:t>
      </w:r>
      <w:r w:rsidRPr="00777637">
        <w:t xml:space="preserve">16 of the </w:t>
      </w:r>
      <w:r w:rsidRPr="00777637">
        <w:rPr>
          <w:i/>
        </w:rPr>
        <w:t>Parliamentary Privileges Act 1987</w:t>
      </w:r>
      <w:r w:rsidRPr="00777637">
        <w:t xml:space="preserve"> in any other respect. That section continues to operate, for example, to enable taxation officers to disclose protected information to a committee of one or both Houses of the Parliament.</w:t>
      </w:r>
    </w:p>
    <w:p w:rsidR="0004208A" w:rsidRPr="00777637" w:rsidRDefault="0004208A" w:rsidP="0004208A">
      <w:pPr>
        <w:pStyle w:val="ActHead5"/>
      </w:pPr>
      <w:bookmarkStart w:id="585" w:name="_Toc69307643"/>
      <w:r w:rsidRPr="00777637">
        <w:rPr>
          <w:rStyle w:val="CharSectno"/>
        </w:rPr>
        <w:t>355</w:t>
      </w:r>
      <w:r w:rsidR="00777637">
        <w:rPr>
          <w:rStyle w:val="CharSectno"/>
        </w:rPr>
        <w:noBreakHyphen/>
      </w:r>
      <w:r w:rsidRPr="00777637">
        <w:rPr>
          <w:rStyle w:val="CharSectno"/>
        </w:rPr>
        <w:t>65</w:t>
      </w:r>
      <w:r w:rsidRPr="00777637">
        <w:t xml:space="preserve">  Exception—disclosure for other government purposes</w:t>
      </w:r>
      <w:bookmarkEnd w:id="585"/>
    </w:p>
    <w:p w:rsidR="0004208A" w:rsidRPr="00777637" w:rsidRDefault="0004208A" w:rsidP="0004208A">
      <w:pPr>
        <w:pStyle w:val="subsection"/>
      </w:pPr>
      <w:r w:rsidRPr="00777637">
        <w:tab/>
        <w:t>(1)</w:t>
      </w:r>
      <w:r w:rsidRPr="00777637">
        <w:tab/>
        <w:t>Section</w:t>
      </w:r>
      <w:r w:rsidR="00DA1913" w:rsidRPr="00777637">
        <w:t> </w:t>
      </w:r>
      <w:r w:rsidRPr="00777637">
        <w:t>355</w:t>
      </w:r>
      <w:r w:rsidR="00777637">
        <w:noBreakHyphen/>
      </w:r>
      <w:r w:rsidRPr="00777637">
        <w:t>25 does not apply if:</w:t>
      </w:r>
    </w:p>
    <w:p w:rsidR="0004208A" w:rsidRPr="00777637" w:rsidRDefault="0004208A" w:rsidP="0004208A">
      <w:pPr>
        <w:pStyle w:val="paragraph"/>
      </w:pPr>
      <w:r w:rsidRPr="00777637">
        <w:tab/>
        <w:t>(a)</w:t>
      </w:r>
      <w:r w:rsidRPr="00777637">
        <w:tab/>
        <w:t xml:space="preserve">the entity is a </w:t>
      </w:r>
      <w:r w:rsidR="00777637" w:rsidRPr="00777637">
        <w:rPr>
          <w:position w:val="6"/>
          <w:sz w:val="16"/>
        </w:rPr>
        <w:t>*</w:t>
      </w:r>
      <w:r w:rsidRPr="00777637">
        <w:t>taxation officer; and</w:t>
      </w:r>
    </w:p>
    <w:p w:rsidR="0004208A" w:rsidRPr="00777637" w:rsidRDefault="0004208A" w:rsidP="0004208A">
      <w:pPr>
        <w:pStyle w:val="paragraph"/>
      </w:pPr>
      <w:r w:rsidRPr="00777637">
        <w:tab/>
        <w:t>(b)</w:t>
      </w:r>
      <w:r w:rsidRPr="00777637">
        <w:tab/>
        <w:t>an item in a table in this section covers the making of the record or the disclosure.</w:t>
      </w:r>
    </w:p>
    <w:p w:rsidR="0004208A" w:rsidRPr="00777637" w:rsidRDefault="0004208A" w:rsidP="0004208A">
      <w:pPr>
        <w:pStyle w:val="notetext"/>
      </w:pPr>
      <w:r w:rsidRPr="00777637">
        <w:t>Note:</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SubsectionHead"/>
      </w:pPr>
      <w:r w:rsidRPr="00777637">
        <w:t>Table 1—Records or disclosures relating to social welfare, health or safety</w:t>
      </w:r>
    </w:p>
    <w:p w:rsidR="0004208A" w:rsidRPr="00777637" w:rsidRDefault="0004208A" w:rsidP="0004208A">
      <w:pPr>
        <w:pStyle w:val="subsection"/>
      </w:pPr>
      <w:r w:rsidRPr="00777637">
        <w:tab/>
        <w:t>(2)</w:t>
      </w:r>
      <w:r w:rsidRPr="00777637">
        <w:tab/>
        <w:t>Table 1 is as follows:</w:t>
      </w:r>
    </w:p>
    <w:p w:rsidR="0004208A" w:rsidRPr="00777637" w:rsidRDefault="0004208A" w:rsidP="00C400CB">
      <w:pPr>
        <w:pStyle w:val="Tabletext"/>
        <w:keepNext/>
        <w:keepLines/>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777637" w:rsidTr="00F634CB">
        <w:trPr>
          <w:tblHeader/>
        </w:trPr>
        <w:tc>
          <w:tcPr>
            <w:tcW w:w="7086" w:type="dxa"/>
            <w:gridSpan w:val="3"/>
            <w:tcBorders>
              <w:top w:val="single" w:sz="12" w:space="0" w:color="auto"/>
              <w:bottom w:val="single" w:sz="6" w:space="0" w:color="auto"/>
            </w:tcBorders>
            <w:shd w:val="clear" w:color="auto" w:fill="auto"/>
          </w:tcPr>
          <w:p w:rsidR="0004208A" w:rsidRPr="00777637" w:rsidRDefault="0004208A" w:rsidP="00C400CB">
            <w:pPr>
              <w:pStyle w:val="Tabletext"/>
              <w:keepNext/>
              <w:keepLines/>
              <w:rPr>
                <w:b/>
              </w:rPr>
            </w:pPr>
            <w:r w:rsidRPr="00777637">
              <w:rPr>
                <w:b/>
              </w:rPr>
              <w:t>Table 1: Records or disclosures relating to social welfare, health or safety</w:t>
            </w:r>
          </w:p>
        </w:tc>
      </w:tr>
      <w:tr w:rsidR="0004208A" w:rsidRPr="00777637" w:rsidTr="00F634CB">
        <w:trPr>
          <w:tblHeader/>
        </w:trPr>
        <w:tc>
          <w:tcPr>
            <w:tcW w:w="714" w:type="dxa"/>
            <w:tcBorders>
              <w:top w:val="single" w:sz="6" w:space="0" w:color="auto"/>
              <w:bottom w:val="single" w:sz="12" w:space="0" w:color="auto"/>
            </w:tcBorders>
            <w:shd w:val="clear" w:color="auto" w:fill="auto"/>
          </w:tcPr>
          <w:p w:rsidR="0004208A" w:rsidRPr="00777637" w:rsidRDefault="0004208A" w:rsidP="00C400CB">
            <w:pPr>
              <w:pStyle w:val="Tabletext"/>
              <w:keepNext/>
              <w:keepLines/>
              <w:rPr>
                <w:b/>
              </w:rPr>
            </w:pPr>
            <w:r w:rsidRPr="00777637">
              <w:rPr>
                <w:b/>
              </w:rPr>
              <w:t>Item</w:t>
            </w:r>
          </w:p>
        </w:tc>
        <w:tc>
          <w:tcPr>
            <w:tcW w:w="2910" w:type="dxa"/>
            <w:tcBorders>
              <w:top w:val="single" w:sz="6" w:space="0" w:color="auto"/>
              <w:bottom w:val="single" w:sz="12" w:space="0" w:color="auto"/>
            </w:tcBorders>
            <w:shd w:val="clear" w:color="auto" w:fill="auto"/>
          </w:tcPr>
          <w:p w:rsidR="0004208A" w:rsidRPr="00777637" w:rsidRDefault="0004208A" w:rsidP="00C400CB">
            <w:pPr>
              <w:pStyle w:val="Tabletext"/>
              <w:keepNext/>
              <w:keepLines/>
              <w:rPr>
                <w:b/>
              </w:rPr>
            </w:pPr>
            <w:r w:rsidRPr="00777637">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777637" w:rsidRDefault="0004208A" w:rsidP="00C400CB">
            <w:pPr>
              <w:pStyle w:val="Tabletext"/>
              <w:keepNext/>
              <w:keepLines/>
              <w:rPr>
                <w:b/>
              </w:rPr>
            </w:pPr>
            <w:r w:rsidRPr="00777637">
              <w:rPr>
                <w:b/>
              </w:rPr>
              <w:t>and the record or disclosure ...</w:t>
            </w:r>
          </w:p>
        </w:tc>
      </w:tr>
      <w:tr w:rsidR="0004208A" w:rsidRPr="00777637" w:rsidTr="00055A1D">
        <w:tc>
          <w:tcPr>
            <w:tcW w:w="714" w:type="dxa"/>
            <w:tcBorders>
              <w:top w:val="single" w:sz="12" w:space="0" w:color="auto"/>
              <w:bottom w:val="single" w:sz="2" w:space="0" w:color="auto"/>
            </w:tcBorders>
            <w:shd w:val="clear" w:color="auto" w:fill="auto"/>
          </w:tcPr>
          <w:p w:rsidR="0004208A" w:rsidRPr="00777637" w:rsidRDefault="0004208A" w:rsidP="00C400CB">
            <w:pPr>
              <w:pStyle w:val="Tabletext"/>
              <w:keepNext/>
              <w:keepLines/>
            </w:pPr>
            <w:r w:rsidRPr="00777637">
              <w:t>1</w:t>
            </w:r>
          </w:p>
        </w:tc>
        <w:tc>
          <w:tcPr>
            <w:tcW w:w="2910" w:type="dxa"/>
            <w:tcBorders>
              <w:top w:val="single" w:sz="12" w:space="0" w:color="auto"/>
              <w:bottom w:val="single" w:sz="2" w:space="0" w:color="auto"/>
            </w:tcBorders>
            <w:shd w:val="clear" w:color="auto" w:fill="auto"/>
          </w:tcPr>
          <w:p w:rsidR="0004208A" w:rsidRPr="00777637" w:rsidRDefault="0004208A" w:rsidP="00C400CB">
            <w:pPr>
              <w:pStyle w:val="Tabletext"/>
              <w:keepNext/>
              <w:keepLines/>
            </w:pPr>
            <w:r w:rsidRPr="00777637">
              <w:t xml:space="preserve">an Agency Head (within the meaning of the </w:t>
            </w:r>
            <w:r w:rsidRPr="00777637">
              <w:rPr>
                <w:i/>
              </w:rPr>
              <w:t>Public Service Act 1999</w:t>
            </w:r>
            <w:r w:rsidRPr="00777637">
              <w:t>) of an agency (within the meaning of that Act) dealing with matters relating to the social security law (within the meaning of subsection</w:t>
            </w:r>
            <w:r w:rsidR="00DA1913" w:rsidRPr="00777637">
              <w:t> </w:t>
            </w:r>
            <w:r w:rsidRPr="00777637">
              <w:t>23(17) of the S</w:t>
            </w:r>
            <w:r w:rsidRPr="00777637">
              <w:rPr>
                <w:i/>
              </w:rPr>
              <w:t>ocial Security Act 1991</w:t>
            </w:r>
            <w:r w:rsidRPr="00777637">
              <w:t>)</w:t>
            </w:r>
          </w:p>
        </w:tc>
        <w:tc>
          <w:tcPr>
            <w:tcW w:w="3462" w:type="dxa"/>
            <w:tcBorders>
              <w:top w:val="single" w:sz="12" w:space="0" w:color="auto"/>
              <w:bottom w:val="single" w:sz="2" w:space="0" w:color="auto"/>
            </w:tcBorders>
            <w:shd w:val="clear" w:color="auto" w:fill="auto"/>
          </w:tcPr>
          <w:p w:rsidR="0004208A" w:rsidRPr="00777637" w:rsidRDefault="0004208A" w:rsidP="00C400CB">
            <w:pPr>
              <w:pStyle w:val="Tabletext"/>
              <w:keepNext/>
              <w:keepLines/>
            </w:pPr>
            <w:r w:rsidRPr="00777637">
              <w:t>is for the purpose of administering that law.</w:t>
            </w:r>
          </w:p>
        </w:tc>
      </w:tr>
      <w:tr w:rsidR="0004208A" w:rsidRPr="00777637" w:rsidTr="00F634CB">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2</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 xml:space="preserve">the </w:t>
            </w:r>
            <w:r w:rsidR="00777637" w:rsidRPr="00777637">
              <w:rPr>
                <w:position w:val="6"/>
                <w:sz w:val="16"/>
              </w:rPr>
              <w:t>*</w:t>
            </w:r>
            <w:r w:rsidRPr="00777637">
              <w:t>Health Secretary</w:t>
            </w:r>
          </w:p>
        </w:tc>
        <w:tc>
          <w:tcPr>
            <w:tcW w:w="3462"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 xml:space="preserve">is for the purpose of administering any law of the Australian Capital Territory </w:t>
            </w:r>
            <w:r w:rsidRPr="00777637">
              <w:lastRenderedPageBreak/>
              <w:t xml:space="preserve">or of the Northern Territory which is administered by the </w:t>
            </w:r>
            <w:r w:rsidR="00777637" w:rsidRPr="00777637">
              <w:rPr>
                <w:position w:val="6"/>
                <w:sz w:val="16"/>
              </w:rPr>
              <w:t>*</w:t>
            </w:r>
            <w:r w:rsidRPr="00777637">
              <w:t>Health Minister.</w:t>
            </w:r>
          </w:p>
        </w:tc>
      </w:tr>
      <w:tr w:rsidR="0004208A" w:rsidRPr="00777637" w:rsidTr="00C07702">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lastRenderedPageBreak/>
              <w:t>3</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the Repatriation Commission</w:t>
            </w:r>
          </w:p>
        </w:tc>
        <w:tc>
          <w:tcPr>
            <w:tcW w:w="3462"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 xml:space="preserve">is for the purpose of administering any </w:t>
            </w:r>
            <w:r w:rsidR="00777637" w:rsidRPr="00777637">
              <w:rPr>
                <w:position w:val="6"/>
                <w:sz w:val="16"/>
              </w:rPr>
              <w:t>*</w:t>
            </w:r>
            <w:r w:rsidRPr="00777637">
              <w:t>Commonwealth law relating to pensions</w:t>
            </w:r>
            <w:r w:rsidR="00297706" w:rsidRPr="00777637">
              <w:t>, allowances or benefits</w:t>
            </w:r>
            <w:r w:rsidRPr="00777637">
              <w:t>.</w:t>
            </w:r>
          </w:p>
        </w:tc>
      </w:tr>
      <w:tr w:rsidR="00F90900" w:rsidRPr="00777637" w:rsidTr="00C07702">
        <w:tc>
          <w:tcPr>
            <w:tcW w:w="714" w:type="dxa"/>
            <w:tcBorders>
              <w:top w:val="single" w:sz="2" w:space="0" w:color="auto"/>
              <w:bottom w:val="single" w:sz="4" w:space="0" w:color="auto"/>
            </w:tcBorders>
            <w:shd w:val="clear" w:color="auto" w:fill="auto"/>
          </w:tcPr>
          <w:p w:rsidR="00F90900" w:rsidRPr="00777637" w:rsidRDefault="00F90900" w:rsidP="00F634CB">
            <w:pPr>
              <w:pStyle w:val="Tabletext"/>
            </w:pPr>
            <w:r w:rsidRPr="00777637">
              <w:t>4</w:t>
            </w:r>
          </w:p>
        </w:tc>
        <w:tc>
          <w:tcPr>
            <w:tcW w:w="2910" w:type="dxa"/>
            <w:tcBorders>
              <w:top w:val="single" w:sz="2" w:space="0" w:color="auto"/>
              <w:bottom w:val="single" w:sz="4" w:space="0" w:color="auto"/>
            </w:tcBorders>
            <w:shd w:val="clear" w:color="auto" w:fill="auto"/>
          </w:tcPr>
          <w:p w:rsidR="00F90900" w:rsidRPr="00777637" w:rsidRDefault="00F90900" w:rsidP="00446C25">
            <w:pPr>
              <w:pStyle w:val="Tabletext"/>
            </w:pPr>
            <w:r w:rsidRPr="00777637">
              <w:t xml:space="preserve">the </w:t>
            </w:r>
            <w:r w:rsidR="00777637" w:rsidRPr="00777637">
              <w:rPr>
                <w:position w:val="6"/>
                <w:sz w:val="16"/>
              </w:rPr>
              <w:t>*</w:t>
            </w:r>
            <w:r w:rsidRPr="00777637">
              <w:t>Student Assistance Secretary</w:t>
            </w:r>
          </w:p>
        </w:tc>
        <w:tc>
          <w:tcPr>
            <w:tcW w:w="3462" w:type="dxa"/>
            <w:tcBorders>
              <w:top w:val="single" w:sz="2" w:space="0" w:color="auto"/>
              <w:bottom w:val="single" w:sz="4" w:space="0" w:color="auto"/>
            </w:tcBorders>
            <w:shd w:val="clear" w:color="auto" w:fill="auto"/>
          </w:tcPr>
          <w:p w:rsidR="00F90900" w:rsidRPr="00777637" w:rsidRDefault="00F90900" w:rsidP="00F634CB">
            <w:pPr>
              <w:pStyle w:val="Tabletext"/>
            </w:pPr>
            <w:r w:rsidRPr="00777637">
              <w:t xml:space="preserve">is for the purpose of administering any </w:t>
            </w:r>
            <w:r w:rsidR="00777637" w:rsidRPr="00777637">
              <w:rPr>
                <w:position w:val="6"/>
                <w:sz w:val="16"/>
              </w:rPr>
              <w:t>*</w:t>
            </w:r>
            <w:r w:rsidRPr="00777637">
              <w:t>Commonwealth law relating to pensions, allowances or benefits.</w:t>
            </w:r>
          </w:p>
        </w:tc>
      </w:tr>
      <w:tr w:rsidR="00F90900" w:rsidRPr="00777637" w:rsidTr="00C07702">
        <w:tc>
          <w:tcPr>
            <w:tcW w:w="714" w:type="dxa"/>
            <w:tcBorders>
              <w:top w:val="single" w:sz="2" w:space="0" w:color="auto"/>
              <w:bottom w:val="single" w:sz="4" w:space="0" w:color="auto"/>
            </w:tcBorders>
            <w:shd w:val="clear" w:color="auto" w:fill="auto"/>
          </w:tcPr>
          <w:p w:rsidR="00F90900" w:rsidRPr="00777637" w:rsidRDefault="00F90900" w:rsidP="00F634CB">
            <w:pPr>
              <w:pStyle w:val="Tabletext"/>
            </w:pPr>
            <w:r w:rsidRPr="00777637">
              <w:t>4A</w:t>
            </w:r>
          </w:p>
        </w:tc>
        <w:tc>
          <w:tcPr>
            <w:tcW w:w="2910" w:type="dxa"/>
            <w:tcBorders>
              <w:top w:val="single" w:sz="2" w:space="0" w:color="auto"/>
              <w:bottom w:val="single" w:sz="4" w:space="0" w:color="auto"/>
            </w:tcBorders>
            <w:shd w:val="clear" w:color="auto" w:fill="auto"/>
          </w:tcPr>
          <w:p w:rsidR="00F90900" w:rsidRPr="00777637" w:rsidRDefault="00F90900" w:rsidP="00446C25">
            <w:pPr>
              <w:pStyle w:val="Tabletext"/>
            </w:pPr>
            <w:r w:rsidRPr="00777637">
              <w:t xml:space="preserve">the Secretary of the Department administered by the Minister administering the </w:t>
            </w:r>
            <w:r w:rsidRPr="00777637">
              <w:rPr>
                <w:i/>
              </w:rPr>
              <w:t>Fair Entitlements Guarantee Act 2012</w:t>
            </w:r>
          </w:p>
        </w:tc>
        <w:tc>
          <w:tcPr>
            <w:tcW w:w="3462" w:type="dxa"/>
            <w:tcBorders>
              <w:top w:val="single" w:sz="2" w:space="0" w:color="auto"/>
              <w:bottom w:val="single" w:sz="4" w:space="0" w:color="auto"/>
            </w:tcBorders>
            <w:shd w:val="clear" w:color="auto" w:fill="auto"/>
          </w:tcPr>
          <w:p w:rsidR="00F90900" w:rsidRPr="00777637" w:rsidRDefault="00F90900" w:rsidP="00F634CB">
            <w:pPr>
              <w:pStyle w:val="Tabletext"/>
            </w:pPr>
            <w:r w:rsidRPr="00777637">
              <w:t xml:space="preserve">is for the purpose of administering the </w:t>
            </w:r>
            <w:r w:rsidRPr="00777637">
              <w:rPr>
                <w:i/>
              </w:rPr>
              <w:t>Fair Entitlements Guarantee Act 2012</w:t>
            </w:r>
            <w:r w:rsidRPr="00777637">
              <w:t>.</w:t>
            </w:r>
          </w:p>
        </w:tc>
      </w:tr>
      <w:tr w:rsidR="00F90900" w:rsidRPr="00777637" w:rsidTr="00C07702">
        <w:tc>
          <w:tcPr>
            <w:tcW w:w="714" w:type="dxa"/>
            <w:tcBorders>
              <w:top w:val="single" w:sz="2" w:space="0" w:color="auto"/>
              <w:bottom w:val="single" w:sz="4" w:space="0" w:color="auto"/>
            </w:tcBorders>
            <w:shd w:val="clear" w:color="auto" w:fill="auto"/>
          </w:tcPr>
          <w:p w:rsidR="00F90900" w:rsidRPr="00777637" w:rsidRDefault="00F90900" w:rsidP="00F634CB">
            <w:pPr>
              <w:pStyle w:val="Tabletext"/>
            </w:pPr>
            <w:r w:rsidRPr="00777637">
              <w:t>4B</w:t>
            </w:r>
          </w:p>
        </w:tc>
        <w:tc>
          <w:tcPr>
            <w:tcW w:w="2910" w:type="dxa"/>
            <w:tcBorders>
              <w:top w:val="single" w:sz="2" w:space="0" w:color="auto"/>
              <w:bottom w:val="single" w:sz="4" w:space="0" w:color="auto"/>
            </w:tcBorders>
            <w:shd w:val="clear" w:color="auto" w:fill="auto"/>
          </w:tcPr>
          <w:p w:rsidR="00F90900" w:rsidRPr="00777637" w:rsidRDefault="00F90900" w:rsidP="00446C25">
            <w:pPr>
              <w:pStyle w:val="Tabletext"/>
            </w:pPr>
            <w:r w:rsidRPr="00777637">
              <w:t xml:space="preserve">the </w:t>
            </w:r>
            <w:r w:rsidR="00777637" w:rsidRPr="00777637">
              <w:rPr>
                <w:position w:val="6"/>
                <w:sz w:val="16"/>
              </w:rPr>
              <w:t>*</w:t>
            </w:r>
            <w:r w:rsidRPr="00777637">
              <w:t>Employment Secretary</w:t>
            </w:r>
          </w:p>
        </w:tc>
        <w:tc>
          <w:tcPr>
            <w:tcW w:w="3462" w:type="dxa"/>
            <w:tcBorders>
              <w:top w:val="single" w:sz="2" w:space="0" w:color="auto"/>
              <w:bottom w:val="single" w:sz="4" w:space="0" w:color="auto"/>
            </w:tcBorders>
            <w:shd w:val="clear" w:color="auto" w:fill="auto"/>
          </w:tcPr>
          <w:p w:rsidR="00F90900" w:rsidRPr="00777637" w:rsidRDefault="00F90900" w:rsidP="00F634CB">
            <w:pPr>
              <w:pStyle w:val="Tabletext"/>
            </w:pPr>
            <w:r w:rsidRPr="00777637">
              <w:t xml:space="preserve">is for the purpose of administering any </w:t>
            </w:r>
            <w:r w:rsidR="00777637" w:rsidRPr="00777637">
              <w:rPr>
                <w:position w:val="6"/>
                <w:sz w:val="16"/>
              </w:rPr>
              <w:t>*</w:t>
            </w:r>
            <w:r w:rsidRPr="00777637">
              <w:t xml:space="preserve">Commonwealth law relating to pensions, allowances or benefits, other than the </w:t>
            </w:r>
            <w:r w:rsidRPr="00777637">
              <w:rPr>
                <w:i/>
              </w:rPr>
              <w:t>Fair Entitlements Guarantee Act 2012</w:t>
            </w:r>
            <w:r w:rsidRPr="00777637">
              <w:t>.</w:t>
            </w:r>
          </w:p>
        </w:tc>
      </w:tr>
      <w:tr w:rsidR="00F90900" w:rsidRPr="00777637" w:rsidTr="00EA7D95">
        <w:tblPrEx>
          <w:tblBorders>
            <w:top w:val="single" w:sz="4" w:space="0" w:color="auto"/>
            <w:bottom w:val="single" w:sz="2" w:space="0" w:color="auto"/>
            <w:insideH w:val="single" w:sz="2" w:space="0" w:color="auto"/>
          </w:tblBorders>
        </w:tblPrEx>
        <w:tc>
          <w:tcPr>
            <w:tcW w:w="714" w:type="dxa"/>
            <w:tcBorders>
              <w:top w:val="nil"/>
              <w:bottom w:val="single" w:sz="2" w:space="0" w:color="auto"/>
            </w:tcBorders>
            <w:shd w:val="clear" w:color="auto" w:fill="auto"/>
          </w:tcPr>
          <w:p w:rsidR="00F90900" w:rsidRPr="00777637" w:rsidRDefault="00F90900" w:rsidP="00F17285">
            <w:pPr>
              <w:pStyle w:val="Tabletext"/>
            </w:pPr>
            <w:r w:rsidRPr="00777637">
              <w:t>5</w:t>
            </w:r>
          </w:p>
        </w:tc>
        <w:tc>
          <w:tcPr>
            <w:tcW w:w="2910" w:type="dxa"/>
            <w:tcBorders>
              <w:top w:val="nil"/>
              <w:bottom w:val="single" w:sz="2" w:space="0" w:color="auto"/>
            </w:tcBorders>
            <w:shd w:val="clear" w:color="auto" w:fill="auto"/>
          </w:tcPr>
          <w:p w:rsidR="00F90900" w:rsidRPr="00777637" w:rsidRDefault="00F90900" w:rsidP="00F17285">
            <w:pPr>
              <w:pStyle w:val="Tablea"/>
            </w:pPr>
            <w:r w:rsidRPr="00777637">
              <w:t xml:space="preserve">(a) the </w:t>
            </w:r>
            <w:r w:rsidR="00777637" w:rsidRPr="00777637">
              <w:rPr>
                <w:position w:val="6"/>
                <w:sz w:val="16"/>
              </w:rPr>
              <w:t>*</w:t>
            </w:r>
            <w:r w:rsidRPr="00777637">
              <w:t>Student Assistance Secretary; or</w:t>
            </w:r>
          </w:p>
          <w:p w:rsidR="00F90900" w:rsidRPr="00777637" w:rsidRDefault="00F90900" w:rsidP="00F17285">
            <w:pPr>
              <w:pStyle w:val="Tablea"/>
              <w:rPr>
                <w:i/>
              </w:rPr>
            </w:pPr>
            <w:r w:rsidRPr="00777637">
              <w:t xml:space="preserve">(b) the Secretary of the Department administered by the Minister administering the </w:t>
            </w:r>
            <w:r w:rsidRPr="00777637">
              <w:rPr>
                <w:i/>
              </w:rPr>
              <w:t>Higher Education Support Act 2003</w:t>
            </w:r>
            <w:r w:rsidRPr="00777637">
              <w:t>; or</w:t>
            </w:r>
          </w:p>
          <w:p w:rsidR="00F90900" w:rsidRPr="00777637" w:rsidRDefault="00F90900" w:rsidP="00F17285">
            <w:pPr>
              <w:pStyle w:val="Tablea"/>
            </w:pPr>
            <w:r w:rsidRPr="00777637">
              <w:t xml:space="preserve">(c) the Secretary of the Department administered by the Minister administering the </w:t>
            </w:r>
            <w:r w:rsidRPr="00777637">
              <w:rPr>
                <w:i/>
              </w:rPr>
              <w:t>VET Student Loans Act 2016</w:t>
            </w:r>
          </w:p>
        </w:tc>
        <w:tc>
          <w:tcPr>
            <w:tcW w:w="3462" w:type="dxa"/>
            <w:tcBorders>
              <w:top w:val="nil"/>
              <w:bottom w:val="single" w:sz="2" w:space="0" w:color="auto"/>
            </w:tcBorders>
            <w:shd w:val="clear" w:color="auto" w:fill="auto"/>
          </w:tcPr>
          <w:p w:rsidR="00F90900" w:rsidRPr="00777637" w:rsidRDefault="00F90900" w:rsidP="00F17285">
            <w:pPr>
              <w:pStyle w:val="Tabletext"/>
            </w:pPr>
            <w:r w:rsidRPr="00777637">
              <w:t xml:space="preserve">is for the purpose of administering any </w:t>
            </w:r>
            <w:r w:rsidR="00777637" w:rsidRPr="00777637">
              <w:rPr>
                <w:position w:val="6"/>
                <w:sz w:val="16"/>
              </w:rPr>
              <w:t>*</w:t>
            </w:r>
            <w:r w:rsidRPr="00777637">
              <w:t>Commonwealth law relating to financial assistance to students.</w:t>
            </w:r>
          </w:p>
        </w:tc>
      </w:tr>
      <w:tr w:rsidR="00F90900" w:rsidRPr="00777637" w:rsidTr="00EA7D95">
        <w:tblPrEx>
          <w:tblBorders>
            <w:top w:val="single" w:sz="4" w:space="0" w:color="auto"/>
            <w:bottom w:val="single" w:sz="2" w:space="0" w:color="auto"/>
            <w:insideH w:val="single" w:sz="2" w:space="0" w:color="auto"/>
          </w:tblBorders>
        </w:tblPrEx>
        <w:tc>
          <w:tcPr>
            <w:tcW w:w="714" w:type="dxa"/>
            <w:tcBorders>
              <w:top w:val="single" w:sz="2" w:space="0" w:color="auto"/>
              <w:bottom w:val="single" w:sz="4" w:space="0" w:color="auto"/>
            </w:tcBorders>
            <w:shd w:val="clear" w:color="auto" w:fill="auto"/>
          </w:tcPr>
          <w:p w:rsidR="00F90900" w:rsidRPr="00777637" w:rsidRDefault="00F90900" w:rsidP="00F17285">
            <w:pPr>
              <w:pStyle w:val="Tabletext"/>
            </w:pPr>
            <w:r w:rsidRPr="00777637">
              <w:t>5AA</w:t>
            </w:r>
          </w:p>
        </w:tc>
        <w:tc>
          <w:tcPr>
            <w:tcW w:w="2910" w:type="dxa"/>
            <w:tcBorders>
              <w:top w:val="single" w:sz="2" w:space="0" w:color="auto"/>
              <w:bottom w:val="single" w:sz="4" w:space="0" w:color="auto"/>
            </w:tcBorders>
            <w:shd w:val="clear" w:color="auto" w:fill="auto"/>
          </w:tcPr>
          <w:p w:rsidR="00F90900" w:rsidRPr="00777637" w:rsidRDefault="00F90900" w:rsidP="00F17285">
            <w:pPr>
              <w:pStyle w:val="Tabletext"/>
            </w:pPr>
            <w:r w:rsidRPr="00777637">
              <w:t xml:space="preserve">the Secretary of the Department administered by the Minister administering the </w:t>
            </w:r>
            <w:r w:rsidRPr="00777637">
              <w:rPr>
                <w:i/>
              </w:rPr>
              <w:t>Trade Support Loans Act 2014</w:t>
            </w:r>
          </w:p>
        </w:tc>
        <w:tc>
          <w:tcPr>
            <w:tcW w:w="3462" w:type="dxa"/>
            <w:tcBorders>
              <w:top w:val="single" w:sz="2" w:space="0" w:color="auto"/>
              <w:bottom w:val="single" w:sz="4" w:space="0" w:color="auto"/>
            </w:tcBorders>
            <w:shd w:val="clear" w:color="auto" w:fill="auto"/>
          </w:tcPr>
          <w:p w:rsidR="00F90900" w:rsidRPr="00777637" w:rsidRDefault="00F90900" w:rsidP="00F17285">
            <w:pPr>
              <w:pStyle w:val="Tabletext"/>
            </w:pPr>
            <w:r w:rsidRPr="00777637">
              <w:t>is for the purpose of administering that Act.</w:t>
            </w:r>
          </w:p>
        </w:tc>
      </w:tr>
      <w:tr w:rsidR="00F90900" w:rsidRPr="00777637" w:rsidTr="00EA7D95">
        <w:trPr>
          <w:cantSplit/>
        </w:trPr>
        <w:tc>
          <w:tcPr>
            <w:tcW w:w="714" w:type="dxa"/>
            <w:tcBorders>
              <w:top w:val="single" w:sz="4" w:space="0" w:color="auto"/>
              <w:bottom w:val="single" w:sz="2" w:space="0" w:color="auto"/>
            </w:tcBorders>
            <w:shd w:val="clear" w:color="auto" w:fill="auto"/>
          </w:tcPr>
          <w:p w:rsidR="00F90900" w:rsidRPr="00777637" w:rsidRDefault="00F90900" w:rsidP="00EA7D95">
            <w:pPr>
              <w:pStyle w:val="Tabletext"/>
            </w:pPr>
            <w:r w:rsidRPr="00777637">
              <w:lastRenderedPageBreak/>
              <w:t>5A</w:t>
            </w:r>
          </w:p>
        </w:tc>
        <w:tc>
          <w:tcPr>
            <w:tcW w:w="2910" w:type="dxa"/>
            <w:tcBorders>
              <w:top w:val="single" w:sz="4" w:space="0" w:color="auto"/>
              <w:bottom w:val="single" w:sz="2" w:space="0" w:color="auto"/>
            </w:tcBorders>
            <w:shd w:val="clear" w:color="auto" w:fill="auto"/>
          </w:tcPr>
          <w:p w:rsidR="00F90900" w:rsidRPr="00777637" w:rsidRDefault="00F90900" w:rsidP="00EA7D95">
            <w:pPr>
              <w:pStyle w:val="Tabletext"/>
            </w:pPr>
            <w:r w:rsidRPr="00777637">
              <w:t xml:space="preserve">the </w:t>
            </w:r>
            <w:r w:rsidR="00777637" w:rsidRPr="00777637">
              <w:rPr>
                <w:position w:val="6"/>
                <w:sz w:val="16"/>
              </w:rPr>
              <w:t>*</w:t>
            </w:r>
            <w:r w:rsidRPr="00777637">
              <w:t xml:space="preserve">Families Secretary or the Chief Executive Centrelink (within the meaning of the </w:t>
            </w:r>
            <w:r w:rsidRPr="00777637">
              <w:rPr>
                <w:i/>
              </w:rPr>
              <w:t>Human Services (Centrelink) Act 1997</w:t>
            </w:r>
            <w:r w:rsidRPr="00777637">
              <w:t>)</w:t>
            </w:r>
          </w:p>
        </w:tc>
        <w:tc>
          <w:tcPr>
            <w:tcW w:w="3462" w:type="dxa"/>
            <w:tcBorders>
              <w:top w:val="single" w:sz="4" w:space="0" w:color="auto"/>
              <w:bottom w:val="single" w:sz="2" w:space="0" w:color="auto"/>
            </w:tcBorders>
            <w:shd w:val="clear" w:color="auto" w:fill="auto"/>
          </w:tcPr>
          <w:p w:rsidR="00F90900" w:rsidRPr="00777637" w:rsidRDefault="00F90900" w:rsidP="00EA7D95">
            <w:pPr>
              <w:pStyle w:val="Tabletext"/>
            </w:pPr>
            <w:r w:rsidRPr="00777637">
              <w:t xml:space="preserve">is for the purpose of administering the </w:t>
            </w:r>
            <w:r w:rsidRPr="00777637">
              <w:rPr>
                <w:i/>
              </w:rPr>
              <w:t>Paid Parental Leave Act 2010</w:t>
            </w:r>
            <w:r w:rsidRPr="00777637">
              <w:t>.</w:t>
            </w:r>
          </w:p>
        </w:tc>
      </w:tr>
      <w:tr w:rsidR="00F90900" w:rsidRPr="00777637" w:rsidTr="004A381D">
        <w:tc>
          <w:tcPr>
            <w:tcW w:w="714" w:type="dxa"/>
            <w:tcBorders>
              <w:top w:val="single" w:sz="2" w:space="0" w:color="auto"/>
              <w:bottom w:val="single" w:sz="2" w:space="0" w:color="auto"/>
            </w:tcBorders>
            <w:shd w:val="clear" w:color="auto" w:fill="auto"/>
          </w:tcPr>
          <w:p w:rsidR="00F90900" w:rsidRPr="00777637" w:rsidRDefault="00F90900" w:rsidP="00C400CB">
            <w:pPr>
              <w:pStyle w:val="Tabletext"/>
            </w:pPr>
            <w:r w:rsidRPr="00777637">
              <w:t>6</w:t>
            </w:r>
          </w:p>
        </w:tc>
        <w:tc>
          <w:tcPr>
            <w:tcW w:w="2910" w:type="dxa"/>
            <w:tcBorders>
              <w:top w:val="single" w:sz="2" w:space="0" w:color="auto"/>
              <w:bottom w:val="single" w:sz="2" w:space="0" w:color="auto"/>
            </w:tcBorders>
            <w:shd w:val="clear" w:color="auto" w:fill="auto"/>
          </w:tcPr>
          <w:p w:rsidR="00F90900" w:rsidRPr="00777637" w:rsidRDefault="00F90900" w:rsidP="00C400CB">
            <w:pPr>
              <w:pStyle w:val="Tabletext"/>
            </w:pPr>
            <w:r w:rsidRPr="00777637">
              <w:t xml:space="preserve">the </w:t>
            </w:r>
            <w:r w:rsidR="00777637" w:rsidRPr="00777637">
              <w:rPr>
                <w:position w:val="6"/>
                <w:sz w:val="16"/>
              </w:rPr>
              <w:t>*</w:t>
            </w:r>
            <w:r w:rsidRPr="00777637">
              <w:t xml:space="preserve">Families Secretary or the Chief Executive Centrelink (within the meaning of the </w:t>
            </w:r>
            <w:r w:rsidRPr="00777637">
              <w:rPr>
                <w:i/>
              </w:rPr>
              <w:t>Human Services (Centrelink) Act 1997</w:t>
            </w:r>
            <w:r w:rsidRPr="00777637">
              <w:t>)</w:t>
            </w:r>
          </w:p>
        </w:tc>
        <w:tc>
          <w:tcPr>
            <w:tcW w:w="3462" w:type="dxa"/>
            <w:tcBorders>
              <w:top w:val="single" w:sz="2" w:space="0" w:color="auto"/>
              <w:bottom w:val="single" w:sz="2" w:space="0" w:color="auto"/>
            </w:tcBorders>
            <w:shd w:val="clear" w:color="auto" w:fill="auto"/>
          </w:tcPr>
          <w:p w:rsidR="00F90900" w:rsidRPr="00777637" w:rsidRDefault="00F90900" w:rsidP="00C400CB">
            <w:pPr>
              <w:pStyle w:val="Tabletext"/>
            </w:pPr>
            <w:r w:rsidRPr="00777637">
              <w:t xml:space="preserve">is for the purpose of administering the </w:t>
            </w:r>
            <w:r w:rsidRPr="00777637">
              <w:rPr>
                <w:i/>
              </w:rPr>
              <w:t>A New Tax System (Family Assistance) (Administration) Act 1999</w:t>
            </w:r>
            <w:r w:rsidRPr="00777637">
              <w:t>.</w:t>
            </w:r>
          </w:p>
        </w:tc>
      </w:tr>
      <w:tr w:rsidR="00F90900" w:rsidRPr="00777637" w:rsidTr="00F815D9">
        <w:trPr>
          <w:cantSplit/>
        </w:trPr>
        <w:tc>
          <w:tcPr>
            <w:tcW w:w="714" w:type="dxa"/>
            <w:tcBorders>
              <w:top w:val="single" w:sz="2" w:space="0" w:color="auto"/>
              <w:bottom w:val="single" w:sz="2" w:space="0" w:color="auto"/>
            </w:tcBorders>
            <w:shd w:val="clear" w:color="auto" w:fill="auto"/>
          </w:tcPr>
          <w:p w:rsidR="00F90900" w:rsidRPr="00777637" w:rsidRDefault="00F90900" w:rsidP="00C400CB">
            <w:pPr>
              <w:pStyle w:val="Tabletext"/>
            </w:pPr>
            <w:r w:rsidRPr="00777637">
              <w:t>7</w:t>
            </w:r>
          </w:p>
        </w:tc>
        <w:tc>
          <w:tcPr>
            <w:tcW w:w="2910" w:type="dxa"/>
            <w:tcBorders>
              <w:top w:val="single" w:sz="2" w:space="0" w:color="auto"/>
              <w:bottom w:val="single" w:sz="2" w:space="0" w:color="auto"/>
            </w:tcBorders>
            <w:shd w:val="clear" w:color="auto" w:fill="auto"/>
          </w:tcPr>
          <w:p w:rsidR="00F90900" w:rsidRPr="00777637" w:rsidRDefault="00F90900" w:rsidP="00C400CB">
            <w:pPr>
              <w:pStyle w:val="Tabletext"/>
            </w:pPr>
            <w:r w:rsidRPr="00777637">
              <w:t>the Child Support Registrar</w:t>
            </w:r>
          </w:p>
        </w:tc>
        <w:tc>
          <w:tcPr>
            <w:tcW w:w="3462" w:type="dxa"/>
            <w:tcBorders>
              <w:top w:val="single" w:sz="2" w:space="0" w:color="auto"/>
              <w:bottom w:val="single" w:sz="2" w:space="0" w:color="auto"/>
            </w:tcBorders>
            <w:shd w:val="clear" w:color="auto" w:fill="auto"/>
          </w:tcPr>
          <w:p w:rsidR="00F90900" w:rsidRPr="00777637" w:rsidRDefault="00F90900" w:rsidP="00C400CB">
            <w:pPr>
              <w:pStyle w:val="Tabletext"/>
            </w:pPr>
            <w:r w:rsidRPr="00777637">
              <w:t xml:space="preserve">is for the purpose of administering the </w:t>
            </w:r>
            <w:r w:rsidRPr="00777637">
              <w:rPr>
                <w:i/>
              </w:rPr>
              <w:t>Child Support (Registration and Collection) Act 1988</w:t>
            </w:r>
            <w:r w:rsidRPr="00777637">
              <w:t xml:space="preserve"> or the </w:t>
            </w:r>
            <w:r w:rsidRPr="00777637">
              <w:rPr>
                <w:i/>
              </w:rPr>
              <w:t>Child Support (Assessment) Act 1989</w:t>
            </w:r>
            <w:r w:rsidRPr="00777637">
              <w:t>.</w:t>
            </w:r>
          </w:p>
        </w:tc>
      </w:tr>
      <w:tr w:rsidR="00437FBA" w:rsidRPr="00777637" w:rsidDel="00660AD4" w:rsidTr="00357371">
        <w:trPr>
          <w:cantSplit/>
        </w:trPr>
        <w:tc>
          <w:tcPr>
            <w:tcW w:w="714" w:type="dxa"/>
            <w:shd w:val="clear" w:color="auto" w:fill="auto"/>
          </w:tcPr>
          <w:p w:rsidR="00437FBA" w:rsidRPr="00777637" w:rsidDel="00660AD4" w:rsidRDefault="00437FBA" w:rsidP="00357371">
            <w:pPr>
              <w:pStyle w:val="Tabletext"/>
            </w:pPr>
            <w:r w:rsidRPr="00777637">
              <w:t>7A</w:t>
            </w:r>
          </w:p>
        </w:tc>
        <w:tc>
          <w:tcPr>
            <w:tcW w:w="2910" w:type="dxa"/>
            <w:shd w:val="clear" w:color="auto" w:fill="auto"/>
          </w:tcPr>
          <w:p w:rsidR="00437FBA" w:rsidRPr="00777637" w:rsidDel="00660AD4" w:rsidRDefault="00437FBA" w:rsidP="00357371">
            <w:pPr>
              <w:pStyle w:val="Tabletext"/>
            </w:pPr>
            <w:r w:rsidRPr="00777637">
              <w:t xml:space="preserve">a person appointed by the Commonwealth for the purposes of the </w:t>
            </w:r>
            <w:r w:rsidRPr="00777637">
              <w:rPr>
                <w:i/>
              </w:rPr>
              <w:t>Foreign Acquisitions and Takeovers Act 1975</w:t>
            </w:r>
          </w:p>
        </w:tc>
        <w:tc>
          <w:tcPr>
            <w:tcW w:w="3462" w:type="dxa"/>
            <w:shd w:val="clear" w:color="auto" w:fill="auto"/>
          </w:tcPr>
          <w:p w:rsidR="00437FBA" w:rsidRPr="00777637" w:rsidDel="00660AD4" w:rsidRDefault="00437FBA" w:rsidP="00357371">
            <w:pPr>
              <w:pStyle w:val="Tabletext"/>
            </w:pPr>
            <w:r w:rsidRPr="00777637">
              <w:t>is for the purpose of advising the Treasurer in relation to the administration of that Act.</w:t>
            </w:r>
          </w:p>
        </w:tc>
      </w:tr>
      <w:tr w:rsidR="00F90900" w:rsidRPr="00777637" w:rsidTr="00F815D9">
        <w:trPr>
          <w:cantSplit/>
        </w:trPr>
        <w:tc>
          <w:tcPr>
            <w:tcW w:w="714" w:type="dxa"/>
            <w:tcBorders>
              <w:top w:val="single" w:sz="2" w:space="0" w:color="auto"/>
              <w:bottom w:val="single" w:sz="2" w:space="0" w:color="auto"/>
            </w:tcBorders>
            <w:shd w:val="clear" w:color="auto" w:fill="auto"/>
          </w:tcPr>
          <w:p w:rsidR="00F90900" w:rsidRPr="00777637" w:rsidRDefault="00F90900" w:rsidP="00F634CB">
            <w:pPr>
              <w:pStyle w:val="Tabletext"/>
            </w:pPr>
            <w:r w:rsidRPr="00777637">
              <w:t>8</w:t>
            </w:r>
          </w:p>
        </w:tc>
        <w:tc>
          <w:tcPr>
            <w:tcW w:w="2910" w:type="dxa"/>
            <w:tcBorders>
              <w:top w:val="single" w:sz="2" w:space="0" w:color="auto"/>
              <w:bottom w:val="single" w:sz="2" w:space="0" w:color="auto"/>
            </w:tcBorders>
            <w:shd w:val="clear" w:color="auto" w:fill="auto"/>
          </w:tcPr>
          <w:p w:rsidR="00F90900" w:rsidRPr="00777637" w:rsidRDefault="00F90900" w:rsidP="00F634CB">
            <w:pPr>
              <w:pStyle w:val="Tabletext"/>
            </w:pPr>
            <w:r w:rsidRPr="00777637">
              <w:t xml:space="preserve">the Chief Executive Medicare (within the meaning of the </w:t>
            </w:r>
            <w:r w:rsidRPr="00777637">
              <w:rPr>
                <w:i/>
              </w:rPr>
              <w:t>Human Services (Medicare) Act 1973</w:t>
            </w:r>
            <w:r w:rsidRPr="00777637">
              <w:t>)</w:t>
            </w:r>
          </w:p>
        </w:tc>
        <w:tc>
          <w:tcPr>
            <w:tcW w:w="3462" w:type="dxa"/>
            <w:tcBorders>
              <w:top w:val="single" w:sz="2" w:space="0" w:color="auto"/>
              <w:bottom w:val="single" w:sz="2" w:space="0" w:color="auto"/>
            </w:tcBorders>
            <w:shd w:val="clear" w:color="auto" w:fill="auto"/>
          </w:tcPr>
          <w:p w:rsidR="00F90900" w:rsidRPr="00777637" w:rsidRDefault="00F90900" w:rsidP="0059640D">
            <w:pPr>
              <w:pStyle w:val="Tabletext"/>
            </w:pPr>
            <w:r w:rsidRPr="00777637">
              <w:t>is for the purpose of administering Part 2</w:t>
            </w:r>
            <w:r w:rsidR="00777637">
              <w:noBreakHyphen/>
            </w:r>
            <w:r w:rsidRPr="00777637">
              <w:t>2 (about premiums reduction scheme) or 6</w:t>
            </w:r>
            <w:r w:rsidR="00777637">
              <w:noBreakHyphen/>
            </w:r>
            <w:r w:rsidRPr="00777637">
              <w:t xml:space="preserve">4 (about administration of that scheme) of the </w:t>
            </w:r>
            <w:r w:rsidRPr="00777637">
              <w:rPr>
                <w:i/>
              </w:rPr>
              <w:t>Private Health Insurance Act 2007</w:t>
            </w:r>
            <w:r w:rsidRPr="00777637">
              <w:t>.</w:t>
            </w:r>
          </w:p>
        </w:tc>
      </w:tr>
      <w:tr w:rsidR="00F90900" w:rsidRPr="00777637" w:rsidTr="00B44614">
        <w:tc>
          <w:tcPr>
            <w:tcW w:w="714" w:type="dxa"/>
            <w:tcBorders>
              <w:top w:val="single" w:sz="2" w:space="0" w:color="auto"/>
              <w:bottom w:val="single" w:sz="2" w:space="0" w:color="auto"/>
            </w:tcBorders>
            <w:shd w:val="clear" w:color="auto" w:fill="auto"/>
          </w:tcPr>
          <w:p w:rsidR="00F90900" w:rsidRPr="00777637" w:rsidRDefault="00F90900" w:rsidP="00F634CB">
            <w:pPr>
              <w:pStyle w:val="Tabletext"/>
            </w:pPr>
            <w:r w:rsidRPr="00777637">
              <w:t>9</w:t>
            </w:r>
          </w:p>
        </w:tc>
        <w:tc>
          <w:tcPr>
            <w:tcW w:w="2910" w:type="dxa"/>
            <w:tcBorders>
              <w:top w:val="single" w:sz="2" w:space="0" w:color="auto"/>
              <w:bottom w:val="single" w:sz="2" w:space="0" w:color="auto"/>
            </w:tcBorders>
            <w:shd w:val="clear" w:color="auto" w:fill="auto"/>
          </w:tcPr>
          <w:p w:rsidR="00F90900" w:rsidRPr="00777637" w:rsidRDefault="00F90900" w:rsidP="00F634CB">
            <w:pPr>
              <w:pStyle w:val="Tabletext"/>
            </w:pPr>
            <w:r w:rsidRPr="00777637">
              <w:t xml:space="preserve">an </w:t>
            </w:r>
            <w:r w:rsidR="00777637" w:rsidRPr="00777637">
              <w:rPr>
                <w:position w:val="6"/>
                <w:sz w:val="16"/>
              </w:rPr>
              <w:t>*</w:t>
            </w:r>
            <w:r w:rsidRPr="00777637">
              <w:t>Australian government agency</w:t>
            </w:r>
          </w:p>
        </w:tc>
        <w:tc>
          <w:tcPr>
            <w:tcW w:w="3462" w:type="dxa"/>
            <w:tcBorders>
              <w:top w:val="single" w:sz="2" w:space="0" w:color="auto"/>
              <w:bottom w:val="single" w:sz="2" w:space="0" w:color="auto"/>
            </w:tcBorders>
            <w:shd w:val="clear" w:color="auto" w:fill="auto"/>
          </w:tcPr>
          <w:p w:rsidR="00F90900" w:rsidRPr="00777637" w:rsidRDefault="00F90900" w:rsidP="00F634CB">
            <w:pPr>
              <w:pStyle w:val="Tabletext"/>
            </w:pPr>
            <w:r w:rsidRPr="00777637">
              <w:t>is necessary for the purpose of preventing or lessening:</w:t>
            </w:r>
          </w:p>
          <w:p w:rsidR="00F90900" w:rsidRPr="00777637" w:rsidRDefault="00F90900" w:rsidP="00F634CB">
            <w:pPr>
              <w:pStyle w:val="Tablea"/>
            </w:pPr>
            <w:r w:rsidRPr="00777637">
              <w:t>(a) a serious threat to an individual’s life, health or safety; or</w:t>
            </w:r>
          </w:p>
          <w:p w:rsidR="00F90900" w:rsidRPr="00777637" w:rsidRDefault="00F90900" w:rsidP="00F634CB">
            <w:pPr>
              <w:pStyle w:val="Tablea"/>
            </w:pPr>
            <w:r w:rsidRPr="00777637">
              <w:t>(b) a serious threat to public health or public safety.</w:t>
            </w:r>
          </w:p>
        </w:tc>
      </w:tr>
      <w:tr w:rsidR="00F90900" w:rsidRPr="00777637" w:rsidTr="00787A8D">
        <w:tc>
          <w:tcPr>
            <w:tcW w:w="714" w:type="dxa"/>
            <w:tcBorders>
              <w:top w:val="single" w:sz="2" w:space="0" w:color="auto"/>
              <w:bottom w:val="single" w:sz="2" w:space="0" w:color="auto"/>
            </w:tcBorders>
            <w:shd w:val="clear" w:color="auto" w:fill="auto"/>
          </w:tcPr>
          <w:p w:rsidR="00F90900" w:rsidRPr="00777637" w:rsidRDefault="00F90900" w:rsidP="00F634CB">
            <w:pPr>
              <w:pStyle w:val="Tabletext"/>
            </w:pPr>
            <w:r w:rsidRPr="00777637">
              <w:t>10</w:t>
            </w:r>
          </w:p>
        </w:tc>
        <w:tc>
          <w:tcPr>
            <w:tcW w:w="2910" w:type="dxa"/>
            <w:tcBorders>
              <w:top w:val="single" w:sz="2" w:space="0" w:color="auto"/>
              <w:bottom w:val="single" w:sz="2" w:space="0" w:color="auto"/>
            </w:tcBorders>
            <w:shd w:val="clear" w:color="auto" w:fill="auto"/>
          </w:tcPr>
          <w:p w:rsidR="00F90900" w:rsidRPr="00777637" w:rsidRDefault="00F90900" w:rsidP="00F634CB">
            <w:pPr>
              <w:pStyle w:val="Tabletext"/>
            </w:pPr>
            <w:r w:rsidRPr="00777637">
              <w:t xml:space="preserve">an </w:t>
            </w:r>
            <w:r w:rsidR="00777637" w:rsidRPr="00777637">
              <w:rPr>
                <w:position w:val="6"/>
                <w:sz w:val="16"/>
              </w:rPr>
              <w:t>*</w:t>
            </w:r>
            <w:r w:rsidRPr="00777637">
              <w:t>Australian government agency</w:t>
            </w:r>
          </w:p>
        </w:tc>
        <w:tc>
          <w:tcPr>
            <w:tcW w:w="3462" w:type="dxa"/>
            <w:tcBorders>
              <w:top w:val="single" w:sz="2" w:space="0" w:color="auto"/>
              <w:bottom w:val="single" w:sz="2" w:space="0" w:color="auto"/>
            </w:tcBorders>
            <w:shd w:val="clear" w:color="auto" w:fill="auto"/>
          </w:tcPr>
          <w:p w:rsidR="00F90900" w:rsidRPr="00777637" w:rsidRDefault="00F90900" w:rsidP="00F634CB">
            <w:pPr>
              <w:pStyle w:val="Tabletext"/>
            </w:pPr>
            <w:r w:rsidRPr="00777637">
              <w:t xml:space="preserve">is for the purpose of preventing, detecting, disrupting or investigating conduct that relates to a matter of security as defined by section 4 of the </w:t>
            </w:r>
            <w:r w:rsidRPr="00777637">
              <w:rPr>
                <w:i/>
              </w:rPr>
              <w:t xml:space="preserve">Australian Security Intelligence </w:t>
            </w:r>
            <w:r w:rsidRPr="00777637">
              <w:rPr>
                <w:i/>
              </w:rPr>
              <w:lastRenderedPageBreak/>
              <w:t>Organisation Act 1979</w:t>
            </w:r>
          </w:p>
        </w:tc>
      </w:tr>
      <w:tr w:rsidR="008D03AA" w:rsidRPr="00777637" w:rsidTr="00F815D9">
        <w:tc>
          <w:tcPr>
            <w:tcW w:w="714" w:type="dxa"/>
            <w:tcBorders>
              <w:top w:val="single" w:sz="2" w:space="0" w:color="auto"/>
              <w:bottom w:val="single" w:sz="12" w:space="0" w:color="auto"/>
            </w:tcBorders>
            <w:shd w:val="clear" w:color="auto" w:fill="auto"/>
          </w:tcPr>
          <w:p w:rsidR="008D03AA" w:rsidRPr="00777637" w:rsidRDefault="008D03AA" w:rsidP="00F634CB">
            <w:pPr>
              <w:pStyle w:val="Tabletext"/>
            </w:pPr>
            <w:r w:rsidRPr="00777637">
              <w:lastRenderedPageBreak/>
              <w:t>10A</w:t>
            </w:r>
          </w:p>
        </w:tc>
        <w:tc>
          <w:tcPr>
            <w:tcW w:w="2910" w:type="dxa"/>
            <w:tcBorders>
              <w:top w:val="single" w:sz="2" w:space="0" w:color="auto"/>
              <w:bottom w:val="single" w:sz="12" w:space="0" w:color="auto"/>
            </w:tcBorders>
            <w:shd w:val="clear" w:color="auto" w:fill="auto"/>
          </w:tcPr>
          <w:p w:rsidR="008D03AA" w:rsidRPr="00777637" w:rsidRDefault="008D03AA" w:rsidP="00F634CB">
            <w:pPr>
              <w:pStyle w:val="Tabletext"/>
            </w:pPr>
            <w:r w:rsidRPr="00777637">
              <w:t xml:space="preserve">an </w:t>
            </w:r>
            <w:r w:rsidR="00777637" w:rsidRPr="00777637">
              <w:rPr>
                <w:position w:val="6"/>
                <w:sz w:val="16"/>
              </w:rPr>
              <w:t>*</w:t>
            </w:r>
            <w:r w:rsidRPr="00777637">
              <w:t>Australian government agency</w:t>
            </w:r>
          </w:p>
        </w:tc>
        <w:tc>
          <w:tcPr>
            <w:tcW w:w="3462" w:type="dxa"/>
            <w:tcBorders>
              <w:top w:val="single" w:sz="2" w:space="0" w:color="auto"/>
              <w:bottom w:val="single" w:sz="12" w:space="0" w:color="auto"/>
            </w:tcBorders>
            <w:shd w:val="clear" w:color="auto" w:fill="auto"/>
          </w:tcPr>
          <w:p w:rsidR="008D03AA" w:rsidRPr="00777637" w:rsidRDefault="008D03AA" w:rsidP="008D03AA">
            <w:pPr>
              <w:pStyle w:val="Tablea"/>
            </w:pPr>
            <w:r w:rsidRPr="00777637">
              <w:t xml:space="preserve">(a) is of information that relates to the jobkeeper scheme (within the meaning of the </w:t>
            </w:r>
            <w:r w:rsidRPr="00777637">
              <w:rPr>
                <w:i/>
              </w:rPr>
              <w:t>Coronavirus Economic Response Package (Payments and Benefits) Rules 2020)</w:t>
            </w:r>
            <w:r w:rsidRPr="00777637">
              <w:t>; and</w:t>
            </w:r>
          </w:p>
          <w:p w:rsidR="008D03AA" w:rsidRPr="00777637" w:rsidRDefault="008D03AA" w:rsidP="008D03AA">
            <w:pPr>
              <w:pStyle w:val="Tablea"/>
            </w:pPr>
            <w:r w:rsidRPr="00777637">
              <w:t xml:space="preserve">(b) is for the purpose of administering an </w:t>
            </w:r>
            <w:r w:rsidR="00777637" w:rsidRPr="00777637">
              <w:rPr>
                <w:position w:val="6"/>
                <w:sz w:val="16"/>
              </w:rPr>
              <w:t>*</w:t>
            </w:r>
            <w:r w:rsidRPr="00777637">
              <w:t>Australian law; and</w:t>
            </w:r>
          </w:p>
          <w:p w:rsidR="008D03AA" w:rsidRPr="00777637" w:rsidRDefault="008D03AA" w:rsidP="00205991">
            <w:pPr>
              <w:pStyle w:val="Tablea"/>
            </w:pPr>
            <w:r w:rsidRPr="00777637">
              <w:t>(c) is for a purpose relating to the coronavirus known as COVID</w:t>
            </w:r>
            <w:r w:rsidR="00777637">
              <w:noBreakHyphen/>
            </w:r>
            <w:r w:rsidRPr="00777637">
              <w:t>19.</w:t>
            </w:r>
          </w:p>
        </w:tc>
      </w:tr>
    </w:tbl>
    <w:p w:rsidR="0004208A" w:rsidRPr="00777637" w:rsidRDefault="0004208A" w:rsidP="00031609">
      <w:pPr>
        <w:pStyle w:val="SubsectionHead"/>
        <w:keepLines w:val="0"/>
      </w:pPr>
      <w:r w:rsidRPr="00777637">
        <w:t>Table 2—Records or disclosures relating to superannuation or finance</w:t>
      </w:r>
    </w:p>
    <w:p w:rsidR="0004208A" w:rsidRPr="00777637" w:rsidRDefault="0004208A" w:rsidP="00F815D9">
      <w:pPr>
        <w:pStyle w:val="subsection"/>
      </w:pPr>
      <w:r w:rsidRPr="00777637">
        <w:tab/>
        <w:t>(3)</w:t>
      </w:r>
      <w:r w:rsidRPr="00777637">
        <w:tab/>
        <w:t>Table 2 is as follows:</w:t>
      </w:r>
    </w:p>
    <w:p w:rsidR="0004208A" w:rsidRPr="00777637" w:rsidRDefault="0004208A" w:rsidP="00C00505">
      <w:pPr>
        <w:pStyle w:val="Tabletext"/>
        <w:keepNext/>
        <w:keepLines/>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777637" w:rsidTr="00F634CB">
        <w:trPr>
          <w:tblHeader/>
        </w:trPr>
        <w:tc>
          <w:tcPr>
            <w:tcW w:w="7086" w:type="dxa"/>
            <w:gridSpan w:val="3"/>
            <w:tcBorders>
              <w:top w:val="single" w:sz="12" w:space="0" w:color="auto"/>
              <w:bottom w:val="single" w:sz="6" w:space="0" w:color="auto"/>
            </w:tcBorders>
            <w:shd w:val="clear" w:color="auto" w:fill="auto"/>
          </w:tcPr>
          <w:p w:rsidR="0004208A" w:rsidRPr="00777637" w:rsidRDefault="0004208A" w:rsidP="007B25BF">
            <w:pPr>
              <w:pStyle w:val="Tabletext"/>
              <w:keepNext/>
              <w:keepLines/>
              <w:rPr>
                <w:b/>
              </w:rPr>
            </w:pPr>
            <w:r w:rsidRPr="00777637">
              <w:rPr>
                <w:b/>
              </w:rPr>
              <w:t>Table 2: Records or disclosures relating to superannuation or finance</w:t>
            </w:r>
          </w:p>
        </w:tc>
      </w:tr>
      <w:tr w:rsidR="0004208A" w:rsidRPr="00777637" w:rsidTr="00F634CB">
        <w:trPr>
          <w:tblHeader/>
        </w:trPr>
        <w:tc>
          <w:tcPr>
            <w:tcW w:w="714" w:type="dxa"/>
            <w:tcBorders>
              <w:top w:val="single" w:sz="6" w:space="0" w:color="auto"/>
              <w:bottom w:val="single" w:sz="12" w:space="0" w:color="auto"/>
            </w:tcBorders>
            <w:shd w:val="clear" w:color="auto" w:fill="auto"/>
          </w:tcPr>
          <w:p w:rsidR="0004208A" w:rsidRPr="00777637" w:rsidRDefault="0004208A" w:rsidP="007B25BF">
            <w:pPr>
              <w:pStyle w:val="Tabletext"/>
              <w:keepNext/>
              <w:keepLines/>
              <w:rPr>
                <w:b/>
              </w:rPr>
            </w:pPr>
            <w:r w:rsidRPr="00777637">
              <w:rPr>
                <w:b/>
              </w:rPr>
              <w:t>Item</w:t>
            </w:r>
          </w:p>
        </w:tc>
        <w:tc>
          <w:tcPr>
            <w:tcW w:w="2910" w:type="dxa"/>
            <w:tcBorders>
              <w:top w:val="single" w:sz="6" w:space="0" w:color="auto"/>
              <w:bottom w:val="single" w:sz="12" w:space="0" w:color="auto"/>
            </w:tcBorders>
            <w:shd w:val="clear" w:color="auto" w:fill="auto"/>
          </w:tcPr>
          <w:p w:rsidR="0004208A" w:rsidRPr="00777637" w:rsidRDefault="0004208A" w:rsidP="007B25BF">
            <w:pPr>
              <w:pStyle w:val="Tabletext"/>
              <w:keepNext/>
              <w:keepLines/>
              <w:rPr>
                <w:b/>
              </w:rPr>
            </w:pPr>
            <w:r w:rsidRPr="00777637">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777637" w:rsidRDefault="0004208A" w:rsidP="007B25BF">
            <w:pPr>
              <w:pStyle w:val="Tabletext"/>
              <w:keepNext/>
              <w:keepLines/>
              <w:rPr>
                <w:b/>
              </w:rPr>
            </w:pPr>
            <w:r w:rsidRPr="00777637">
              <w:rPr>
                <w:b/>
              </w:rPr>
              <w:t>and the record or disclosure ...</w:t>
            </w:r>
          </w:p>
        </w:tc>
      </w:tr>
      <w:tr w:rsidR="0004208A" w:rsidRPr="00777637" w:rsidTr="00F634CB">
        <w:tc>
          <w:tcPr>
            <w:tcW w:w="714" w:type="dxa"/>
            <w:tcBorders>
              <w:top w:val="single" w:sz="12" w:space="0" w:color="auto"/>
              <w:bottom w:val="single" w:sz="2" w:space="0" w:color="auto"/>
            </w:tcBorders>
            <w:shd w:val="clear" w:color="auto" w:fill="auto"/>
          </w:tcPr>
          <w:p w:rsidR="0004208A" w:rsidRPr="00777637" w:rsidRDefault="0004208A" w:rsidP="00F815D9">
            <w:pPr>
              <w:pStyle w:val="Tabletext"/>
            </w:pPr>
            <w:r w:rsidRPr="00777637">
              <w:t>1</w:t>
            </w:r>
          </w:p>
        </w:tc>
        <w:tc>
          <w:tcPr>
            <w:tcW w:w="2910" w:type="dxa"/>
            <w:tcBorders>
              <w:top w:val="single" w:sz="12" w:space="0" w:color="auto"/>
              <w:bottom w:val="single" w:sz="2" w:space="0" w:color="auto"/>
            </w:tcBorders>
            <w:shd w:val="clear" w:color="auto" w:fill="auto"/>
          </w:tcPr>
          <w:p w:rsidR="0004208A" w:rsidRPr="00777637" w:rsidRDefault="0004208A" w:rsidP="00F815D9">
            <w:pPr>
              <w:pStyle w:val="Tabletext"/>
            </w:pPr>
            <w:r w:rsidRPr="00777637">
              <w:t>a financial sector supervisory agency (within the meaning of section</w:t>
            </w:r>
            <w:r w:rsidR="00DA1913" w:rsidRPr="00777637">
              <w:t> </w:t>
            </w:r>
            <w:r w:rsidRPr="00777637">
              <w:t xml:space="preserve">3 of the </w:t>
            </w:r>
            <w:r w:rsidRPr="00777637">
              <w:rPr>
                <w:i/>
              </w:rPr>
              <w:t>Australian Prudential Regulation Authority Act 1998</w:t>
            </w:r>
            <w:r w:rsidRPr="00777637">
              <w:t>)</w:t>
            </w:r>
          </w:p>
        </w:tc>
        <w:tc>
          <w:tcPr>
            <w:tcW w:w="3462" w:type="dxa"/>
            <w:tcBorders>
              <w:top w:val="single" w:sz="12" w:space="0" w:color="auto"/>
              <w:bottom w:val="single" w:sz="2" w:space="0" w:color="auto"/>
            </w:tcBorders>
            <w:shd w:val="clear" w:color="auto" w:fill="auto"/>
          </w:tcPr>
          <w:p w:rsidR="0004208A" w:rsidRPr="00777637" w:rsidRDefault="0004208A" w:rsidP="00F815D9">
            <w:pPr>
              <w:pStyle w:val="Tablea"/>
            </w:pPr>
            <w:r w:rsidRPr="00777637">
              <w:t xml:space="preserve">(a) is of information that was obtained under or in relation to the </w:t>
            </w:r>
            <w:r w:rsidRPr="00777637">
              <w:rPr>
                <w:i/>
              </w:rPr>
              <w:t>Superannuation (Unclaimed Money and Lost Members) Act 1999</w:t>
            </w:r>
            <w:r w:rsidRPr="00777637">
              <w:t>; and</w:t>
            </w:r>
          </w:p>
          <w:p w:rsidR="0004208A" w:rsidRPr="00777637" w:rsidRDefault="0004208A" w:rsidP="00F815D9">
            <w:pPr>
              <w:pStyle w:val="Tablea"/>
            </w:pPr>
            <w:r w:rsidRPr="00777637">
              <w:t>(b) is for the purpose of the agency performing any of its functions or exercising any of its powers.</w:t>
            </w:r>
          </w:p>
        </w:tc>
      </w:tr>
      <w:tr w:rsidR="0004208A" w:rsidRPr="00777637" w:rsidTr="00C07702">
        <w:trPr>
          <w:cantSplit/>
        </w:trPr>
        <w:tc>
          <w:tcPr>
            <w:tcW w:w="714" w:type="dxa"/>
            <w:tcBorders>
              <w:top w:val="single" w:sz="2" w:space="0" w:color="auto"/>
              <w:bottom w:val="single" w:sz="2" w:space="0" w:color="auto"/>
            </w:tcBorders>
            <w:shd w:val="clear" w:color="auto" w:fill="auto"/>
          </w:tcPr>
          <w:p w:rsidR="0004208A" w:rsidRPr="00777637" w:rsidRDefault="0004208A" w:rsidP="00557F9C">
            <w:pPr>
              <w:pStyle w:val="Tabletext"/>
            </w:pPr>
            <w:r w:rsidRPr="00777637">
              <w:lastRenderedPageBreak/>
              <w:t>2</w:t>
            </w:r>
          </w:p>
        </w:tc>
        <w:tc>
          <w:tcPr>
            <w:tcW w:w="2910" w:type="dxa"/>
            <w:tcBorders>
              <w:top w:val="single" w:sz="2" w:space="0" w:color="auto"/>
              <w:bottom w:val="single" w:sz="2" w:space="0" w:color="auto"/>
            </w:tcBorders>
            <w:shd w:val="clear" w:color="auto" w:fill="auto"/>
          </w:tcPr>
          <w:p w:rsidR="0004208A" w:rsidRPr="00777637" w:rsidRDefault="0004208A" w:rsidP="00557F9C">
            <w:pPr>
              <w:pStyle w:val="Tablea"/>
            </w:pPr>
            <w:r w:rsidRPr="00777637">
              <w:t xml:space="preserve">(a) an agency having the function, in Australia or in a foreign country, of supervising or regulating </w:t>
            </w:r>
            <w:r w:rsidR="00777637" w:rsidRPr="00777637">
              <w:rPr>
                <w:position w:val="6"/>
                <w:sz w:val="16"/>
              </w:rPr>
              <w:t>*</w:t>
            </w:r>
            <w:r w:rsidRPr="00777637">
              <w:t>financial institutions; or</w:t>
            </w:r>
          </w:p>
          <w:p w:rsidR="0004208A" w:rsidRPr="00777637" w:rsidRDefault="0004208A" w:rsidP="00557F9C">
            <w:pPr>
              <w:pStyle w:val="Tablea"/>
            </w:pPr>
            <w:r w:rsidRPr="00777637">
              <w:t>(b) any other agency (including a foreign agency) specified in the regulations</w:t>
            </w:r>
          </w:p>
        </w:tc>
        <w:tc>
          <w:tcPr>
            <w:tcW w:w="3462" w:type="dxa"/>
            <w:tcBorders>
              <w:top w:val="single" w:sz="2" w:space="0" w:color="auto"/>
              <w:bottom w:val="single" w:sz="2" w:space="0" w:color="auto"/>
            </w:tcBorders>
            <w:shd w:val="clear" w:color="auto" w:fill="auto"/>
          </w:tcPr>
          <w:p w:rsidR="0004208A" w:rsidRPr="00777637" w:rsidRDefault="0004208A" w:rsidP="00557F9C">
            <w:pPr>
              <w:pStyle w:val="Tablea"/>
            </w:pPr>
            <w:r w:rsidRPr="00777637">
              <w:t xml:space="preserve">(a) is of information that was obtained under or in relation to the </w:t>
            </w:r>
            <w:r w:rsidRPr="00777637">
              <w:rPr>
                <w:i/>
              </w:rPr>
              <w:t>Superannuation (Self Managed Superannuation Funds) Taxation Act 1987</w:t>
            </w:r>
            <w:r w:rsidRPr="00777637">
              <w:t xml:space="preserve"> or the </w:t>
            </w:r>
            <w:r w:rsidRPr="00777637">
              <w:rPr>
                <w:i/>
              </w:rPr>
              <w:t>Superannuation Industry (Supervision) Act 1993</w:t>
            </w:r>
            <w:r w:rsidRPr="00777637">
              <w:t>; and</w:t>
            </w:r>
          </w:p>
          <w:p w:rsidR="0004208A" w:rsidRPr="00777637" w:rsidRDefault="0004208A" w:rsidP="00557F9C">
            <w:pPr>
              <w:pStyle w:val="Tablea"/>
            </w:pPr>
            <w:r w:rsidRPr="00777637">
              <w:t>(b) is for the purpose of performing any of its functions or exercising any of its powers; and</w:t>
            </w:r>
          </w:p>
          <w:p w:rsidR="0004208A" w:rsidRPr="00777637" w:rsidRDefault="0004208A" w:rsidP="00557F9C">
            <w:pPr>
              <w:pStyle w:val="Tablea"/>
            </w:pPr>
            <w:r w:rsidRPr="00777637">
              <w:t>(c) is made in accordance with the conditions (if any) imposed by the regulations in relation to the disclosure of information under this item.</w:t>
            </w:r>
          </w:p>
        </w:tc>
      </w:tr>
      <w:tr w:rsidR="000A1A96" w:rsidRPr="00777637" w:rsidTr="00F669BE">
        <w:trPr>
          <w:cantSplit/>
        </w:trPr>
        <w:tc>
          <w:tcPr>
            <w:tcW w:w="714" w:type="dxa"/>
            <w:tcBorders>
              <w:top w:val="single" w:sz="2" w:space="0" w:color="auto"/>
              <w:bottom w:val="single" w:sz="4" w:space="0" w:color="auto"/>
            </w:tcBorders>
            <w:shd w:val="clear" w:color="auto" w:fill="auto"/>
          </w:tcPr>
          <w:p w:rsidR="000A1A96" w:rsidRPr="00777637" w:rsidRDefault="000A1A96" w:rsidP="00F634CB">
            <w:pPr>
              <w:pStyle w:val="Tabletext"/>
            </w:pPr>
            <w:r w:rsidRPr="00777637">
              <w:t>3</w:t>
            </w:r>
          </w:p>
        </w:tc>
        <w:tc>
          <w:tcPr>
            <w:tcW w:w="2910" w:type="dxa"/>
            <w:tcBorders>
              <w:top w:val="single" w:sz="2" w:space="0" w:color="auto"/>
              <w:bottom w:val="single" w:sz="4" w:space="0" w:color="auto"/>
            </w:tcBorders>
            <w:shd w:val="clear" w:color="auto" w:fill="auto"/>
          </w:tcPr>
          <w:p w:rsidR="000A1A96" w:rsidRPr="00777637" w:rsidRDefault="000A1A96" w:rsidP="001428A2">
            <w:pPr>
              <w:pStyle w:val="Tablea"/>
            </w:pPr>
            <w:r w:rsidRPr="00777637">
              <w:t>(a) the Superannuation Complaints Tribunal established by section</w:t>
            </w:r>
            <w:r w:rsidR="00DA1913" w:rsidRPr="00777637">
              <w:t> </w:t>
            </w:r>
            <w:r w:rsidRPr="00777637">
              <w:t xml:space="preserve">6 of the </w:t>
            </w:r>
            <w:r w:rsidRPr="00777637">
              <w:rPr>
                <w:i/>
              </w:rPr>
              <w:t>Superannuation (Resolution of Complaints) Act 1993</w:t>
            </w:r>
            <w:r w:rsidRPr="00777637">
              <w:t>; or</w:t>
            </w:r>
          </w:p>
          <w:p w:rsidR="000A1A96" w:rsidRPr="00777637" w:rsidRDefault="000A1A96" w:rsidP="007A0CAE">
            <w:pPr>
              <w:pStyle w:val="Tablea"/>
            </w:pPr>
            <w:r w:rsidRPr="00777637">
              <w:t>(b) the operator of the AFCA scheme (within the meaning of Chapter</w:t>
            </w:r>
            <w:r w:rsidR="00DA1913" w:rsidRPr="00777637">
              <w:t> </w:t>
            </w:r>
            <w:r w:rsidRPr="00777637">
              <w:t xml:space="preserve">7 of the </w:t>
            </w:r>
            <w:r w:rsidRPr="00777637">
              <w:rPr>
                <w:i/>
              </w:rPr>
              <w:t>Corporations Act 2001</w:t>
            </w:r>
            <w:r w:rsidRPr="00777637">
              <w:t>)</w:t>
            </w:r>
          </w:p>
        </w:tc>
        <w:tc>
          <w:tcPr>
            <w:tcW w:w="3462" w:type="dxa"/>
            <w:tcBorders>
              <w:top w:val="single" w:sz="2" w:space="0" w:color="auto"/>
              <w:bottom w:val="single" w:sz="4" w:space="0" w:color="auto"/>
            </w:tcBorders>
            <w:shd w:val="clear" w:color="auto" w:fill="auto"/>
          </w:tcPr>
          <w:p w:rsidR="000A1A96" w:rsidRPr="00777637" w:rsidRDefault="000A1A96" w:rsidP="001428A2">
            <w:pPr>
              <w:pStyle w:val="Tablea"/>
            </w:pPr>
            <w:r w:rsidRPr="00777637">
              <w:t xml:space="preserve">(a) is of information that was obtained under or in relation to the </w:t>
            </w:r>
            <w:r w:rsidRPr="00777637">
              <w:rPr>
                <w:i/>
              </w:rPr>
              <w:t>Superannuation (Unclaimed Money and Lost Members) Act 1999</w:t>
            </w:r>
            <w:r w:rsidRPr="00777637">
              <w:t>; and</w:t>
            </w:r>
          </w:p>
          <w:p w:rsidR="000A1A96" w:rsidRPr="00777637" w:rsidRDefault="000A1A96" w:rsidP="00F634CB">
            <w:pPr>
              <w:pStyle w:val="Tablea"/>
            </w:pPr>
            <w:r w:rsidRPr="00777637">
              <w:t>(b) is for the purpose of the Tribunal, or the operator, performing any of its functions or exercising any of its powers.</w:t>
            </w:r>
          </w:p>
        </w:tc>
      </w:tr>
      <w:tr w:rsidR="000A1A96" w:rsidRPr="00777637" w:rsidTr="007B25BF">
        <w:trPr>
          <w:cantSplit/>
        </w:trPr>
        <w:tc>
          <w:tcPr>
            <w:tcW w:w="714" w:type="dxa"/>
            <w:tcBorders>
              <w:top w:val="single" w:sz="4" w:space="0" w:color="auto"/>
              <w:bottom w:val="single" w:sz="4" w:space="0" w:color="auto"/>
            </w:tcBorders>
            <w:shd w:val="clear" w:color="auto" w:fill="auto"/>
          </w:tcPr>
          <w:p w:rsidR="000A1A96" w:rsidRPr="00777637" w:rsidRDefault="000A1A96" w:rsidP="00D0031E">
            <w:pPr>
              <w:pStyle w:val="Tabletext"/>
            </w:pPr>
            <w:r w:rsidRPr="00777637">
              <w:t>4</w:t>
            </w:r>
          </w:p>
        </w:tc>
        <w:tc>
          <w:tcPr>
            <w:tcW w:w="2910" w:type="dxa"/>
            <w:tcBorders>
              <w:top w:val="single" w:sz="4" w:space="0" w:color="auto"/>
              <w:bottom w:val="single" w:sz="4" w:space="0" w:color="auto"/>
            </w:tcBorders>
            <w:shd w:val="clear" w:color="auto" w:fill="auto"/>
          </w:tcPr>
          <w:p w:rsidR="000A1A96" w:rsidRPr="00777637" w:rsidRDefault="000A1A96" w:rsidP="00D0031E">
            <w:pPr>
              <w:pStyle w:val="Tabletext"/>
            </w:pPr>
            <w:r w:rsidRPr="00777637">
              <w:t>the Australian Prudential Regulation Authority (</w:t>
            </w:r>
            <w:r w:rsidRPr="00777637">
              <w:rPr>
                <w:b/>
                <w:i/>
              </w:rPr>
              <w:t>APRA</w:t>
            </w:r>
            <w:r w:rsidRPr="00777637">
              <w:t>)</w:t>
            </w:r>
          </w:p>
        </w:tc>
        <w:tc>
          <w:tcPr>
            <w:tcW w:w="3462" w:type="dxa"/>
            <w:tcBorders>
              <w:top w:val="single" w:sz="4" w:space="0" w:color="auto"/>
              <w:bottom w:val="single" w:sz="4" w:space="0" w:color="auto"/>
            </w:tcBorders>
            <w:shd w:val="clear" w:color="auto" w:fill="auto"/>
          </w:tcPr>
          <w:p w:rsidR="000A1A96" w:rsidRPr="00777637" w:rsidRDefault="000A1A96" w:rsidP="00D0031E">
            <w:pPr>
              <w:pStyle w:val="Tabletext"/>
            </w:pPr>
            <w:r w:rsidRPr="00777637">
              <w:t>is for the purpose of administering:</w:t>
            </w:r>
          </w:p>
          <w:p w:rsidR="000A1A96" w:rsidRPr="00777637" w:rsidRDefault="000A1A96" w:rsidP="00D0031E">
            <w:pPr>
              <w:pStyle w:val="Tablea"/>
            </w:pPr>
            <w:r w:rsidRPr="00777637">
              <w:t xml:space="preserve">(a) the </w:t>
            </w:r>
            <w:r w:rsidRPr="00777637">
              <w:rPr>
                <w:i/>
              </w:rPr>
              <w:t>Financial Institutions Supervisory Levies Collection Act 1998</w:t>
            </w:r>
            <w:r w:rsidRPr="00777637">
              <w:t>; or</w:t>
            </w:r>
          </w:p>
          <w:p w:rsidR="000A1A96" w:rsidRPr="00777637" w:rsidRDefault="000A1A96" w:rsidP="00D0031E">
            <w:pPr>
              <w:pStyle w:val="Tablea"/>
            </w:pPr>
            <w:r w:rsidRPr="00777637">
              <w:t xml:space="preserve">(b) the </w:t>
            </w:r>
            <w:r w:rsidRPr="00777637">
              <w:rPr>
                <w:i/>
              </w:rPr>
              <w:t>Superannuation Industry (Supervision) Act 1993</w:t>
            </w:r>
            <w:r w:rsidRPr="00777637">
              <w:t>.</w:t>
            </w:r>
          </w:p>
        </w:tc>
      </w:tr>
      <w:tr w:rsidR="000A1A96" w:rsidRPr="00777637" w:rsidTr="002A57E8">
        <w:tc>
          <w:tcPr>
            <w:tcW w:w="714" w:type="dxa"/>
            <w:tcBorders>
              <w:top w:val="single" w:sz="4" w:space="0" w:color="auto"/>
              <w:bottom w:val="single" w:sz="2" w:space="0" w:color="auto"/>
            </w:tcBorders>
            <w:shd w:val="clear" w:color="auto" w:fill="auto"/>
          </w:tcPr>
          <w:p w:rsidR="000A1A96" w:rsidRPr="00777637" w:rsidRDefault="000A1A96" w:rsidP="00557F9C">
            <w:pPr>
              <w:pStyle w:val="Tabletext"/>
            </w:pPr>
            <w:r w:rsidRPr="00777637">
              <w:t>5</w:t>
            </w:r>
          </w:p>
        </w:tc>
        <w:tc>
          <w:tcPr>
            <w:tcW w:w="2910" w:type="dxa"/>
            <w:tcBorders>
              <w:top w:val="single" w:sz="4" w:space="0" w:color="auto"/>
              <w:bottom w:val="single" w:sz="2" w:space="0" w:color="auto"/>
            </w:tcBorders>
            <w:shd w:val="clear" w:color="auto" w:fill="auto"/>
          </w:tcPr>
          <w:p w:rsidR="000A1A96" w:rsidRPr="00777637" w:rsidRDefault="000A1A96" w:rsidP="00557F9C">
            <w:pPr>
              <w:pStyle w:val="Tabletext"/>
            </w:pPr>
            <w:r w:rsidRPr="00777637">
              <w:t>APRA</w:t>
            </w:r>
          </w:p>
        </w:tc>
        <w:tc>
          <w:tcPr>
            <w:tcW w:w="3462" w:type="dxa"/>
            <w:tcBorders>
              <w:top w:val="single" w:sz="4" w:space="0" w:color="auto"/>
              <w:bottom w:val="single" w:sz="2" w:space="0" w:color="auto"/>
            </w:tcBorders>
            <w:shd w:val="clear" w:color="auto" w:fill="auto"/>
          </w:tcPr>
          <w:p w:rsidR="000A1A96" w:rsidRPr="00777637" w:rsidRDefault="000A1A96" w:rsidP="00557F9C">
            <w:pPr>
              <w:pStyle w:val="Tablea"/>
            </w:pPr>
            <w:r w:rsidRPr="00777637">
              <w:t xml:space="preserve">(a) is of information that was obtained under or in relation to the </w:t>
            </w:r>
            <w:r w:rsidRPr="00777637">
              <w:rPr>
                <w:i/>
              </w:rPr>
              <w:t>Superannuation (Unclaimed Money and Lost Members) Act 1999</w:t>
            </w:r>
            <w:r w:rsidRPr="00777637">
              <w:t>; and</w:t>
            </w:r>
          </w:p>
          <w:p w:rsidR="000A1A96" w:rsidRPr="00777637" w:rsidRDefault="000A1A96" w:rsidP="002A57E8">
            <w:pPr>
              <w:pStyle w:val="Tablea"/>
              <w:keepLines/>
            </w:pPr>
            <w:r w:rsidRPr="00777637">
              <w:t xml:space="preserve">(b) is for the purpose of APRA </w:t>
            </w:r>
            <w:r w:rsidRPr="00777637">
              <w:lastRenderedPageBreak/>
              <w:t>performing any of its functions or exercising any of its powers.</w:t>
            </w:r>
          </w:p>
        </w:tc>
      </w:tr>
      <w:tr w:rsidR="000A1A96" w:rsidRPr="00777637" w:rsidTr="009457B4">
        <w:trPr>
          <w:cantSplit/>
        </w:trPr>
        <w:tc>
          <w:tcPr>
            <w:tcW w:w="714" w:type="dxa"/>
            <w:tcBorders>
              <w:top w:val="single" w:sz="4" w:space="0" w:color="auto"/>
              <w:bottom w:val="single" w:sz="2" w:space="0" w:color="auto"/>
            </w:tcBorders>
            <w:shd w:val="clear" w:color="auto" w:fill="auto"/>
          </w:tcPr>
          <w:p w:rsidR="000A1A96" w:rsidRPr="00777637" w:rsidRDefault="000A1A96" w:rsidP="00557F9C">
            <w:pPr>
              <w:pStyle w:val="Tabletext"/>
            </w:pPr>
            <w:r w:rsidRPr="00777637">
              <w:lastRenderedPageBreak/>
              <w:t>6</w:t>
            </w:r>
          </w:p>
        </w:tc>
        <w:tc>
          <w:tcPr>
            <w:tcW w:w="2910" w:type="dxa"/>
            <w:tcBorders>
              <w:top w:val="single" w:sz="4" w:space="0" w:color="auto"/>
              <w:bottom w:val="single" w:sz="2" w:space="0" w:color="auto"/>
            </w:tcBorders>
            <w:shd w:val="clear" w:color="auto" w:fill="auto"/>
          </w:tcPr>
          <w:p w:rsidR="000A1A96" w:rsidRPr="00777637" w:rsidRDefault="000A1A96" w:rsidP="00557F9C">
            <w:pPr>
              <w:pStyle w:val="Tabletext"/>
            </w:pPr>
            <w:r w:rsidRPr="00777637">
              <w:t>APRA</w:t>
            </w:r>
          </w:p>
        </w:tc>
        <w:tc>
          <w:tcPr>
            <w:tcW w:w="3462" w:type="dxa"/>
            <w:tcBorders>
              <w:top w:val="single" w:sz="4" w:space="0" w:color="auto"/>
              <w:bottom w:val="single" w:sz="2" w:space="0" w:color="auto"/>
            </w:tcBorders>
            <w:shd w:val="clear" w:color="auto" w:fill="auto"/>
          </w:tcPr>
          <w:p w:rsidR="000A1A96" w:rsidRPr="00777637" w:rsidRDefault="000A1A96" w:rsidP="003302A1">
            <w:pPr>
              <w:pStyle w:val="Tabletext"/>
            </w:pPr>
            <w:r w:rsidRPr="00777637">
              <w:t>is for the purpose of administering a reporting standard made under section</w:t>
            </w:r>
            <w:r w:rsidR="00DA1913" w:rsidRPr="00777637">
              <w:t> </w:t>
            </w:r>
            <w:r w:rsidRPr="00777637">
              <w:t xml:space="preserve">13 of the </w:t>
            </w:r>
            <w:r w:rsidRPr="00777637">
              <w:rPr>
                <w:i/>
              </w:rPr>
              <w:t>Financial Sector (Collection of Data) Act 2001</w:t>
            </w:r>
            <w:r w:rsidRPr="00777637">
              <w:t xml:space="preserve">, to the extent that the standard relates to amounts reported to </w:t>
            </w:r>
            <w:r w:rsidR="00777637" w:rsidRPr="00777637">
              <w:rPr>
                <w:position w:val="6"/>
                <w:sz w:val="16"/>
              </w:rPr>
              <w:t>*</w:t>
            </w:r>
            <w:r w:rsidRPr="00777637">
              <w:t xml:space="preserve">APRA for the purposes of the </w:t>
            </w:r>
            <w:r w:rsidRPr="00777637">
              <w:rPr>
                <w:i/>
              </w:rPr>
              <w:t>Major Bank Levy Act 2017</w:t>
            </w:r>
            <w:r w:rsidRPr="00777637">
              <w:t>.</w:t>
            </w:r>
          </w:p>
        </w:tc>
      </w:tr>
      <w:tr w:rsidR="000A1A96" w:rsidRPr="00777637" w:rsidTr="00C07702">
        <w:tc>
          <w:tcPr>
            <w:tcW w:w="714" w:type="dxa"/>
            <w:tcBorders>
              <w:top w:val="single" w:sz="2" w:space="0" w:color="auto"/>
              <w:bottom w:val="single" w:sz="2" w:space="0" w:color="auto"/>
            </w:tcBorders>
            <w:shd w:val="clear" w:color="auto" w:fill="auto"/>
          </w:tcPr>
          <w:p w:rsidR="000A1A96" w:rsidRPr="00777637" w:rsidRDefault="000A1A96" w:rsidP="009E0580">
            <w:pPr>
              <w:pStyle w:val="Tabletext"/>
            </w:pPr>
            <w:r w:rsidRPr="00777637">
              <w:t>6A</w:t>
            </w:r>
          </w:p>
        </w:tc>
        <w:tc>
          <w:tcPr>
            <w:tcW w:w="2910" w:type="dxa"/>
            <w:tcBorders>
              <w:top w:val="single" w:sz="2" w:space="0" w:color="auto"/>
              <w:bottom w:val="single" w:sz="2" w:space="0" w:color="auto"/>
            </w:tcBorders>
            <w:shd w:val="clear" w:color="auto" w:fill="auto"/>
          </w:tcPr>
          <w:p w:rsidR="000A1A96" w:rsidRPr="00777637" w:rsidRDefault="00777637" w:rsidP="009E0580">
            <w:pPr>
              <w:pStyle w:val="Tabletext"/>
            </w:pPr>
            <w:r w:rsidRPr="00777637">
              <w:rPr>
                <w:position w:val="6"/>
                <w:sz w:val="16"/>
              </w:rPr>
              <w:t>*</w:t>
            </w:r>
            <w:r w:rsidR="000A1A96" w:rsidRPr="00777637">
              <w:t>ASIC</w:t>
            </w:r>
          </w:p>
        </w:tc>
        <w:tc>
          <w:tcPr>
            <w:tcW w:w="3462" w:type="dxa"/>
            <w:tcBorders>
              <w:top w:val="single" w:sz="2" w:space="0" w:color="auto"/>
              <w:bottom w:val="single" w:sz="2" w:space="0" w:color="auto"/>
            </w:tcBorders>
            <w:shd w:val="clear" w:color="auto" w:fill="auto"/>
          </w:tcPr>
          <w:p w:rsidR="000A1A96" w:rsidRPr="00777637" w:rsidRDefault="000A1A96" w:rsidP="009E0580">
            <w:pPr>
              <w:pStyle w:val="Tabletext"/>
            </w:pPr>
            <w:r w:rsidRPr="00777637">
              <w:t>is for the purpose of administering Part</w:t>
            </w:r>
            <w:r w:rsidR="00DA1913" w:rsidRPr="00777637">
              <w:t> </w:t>
            </w:r>
            <w:r w:rsidRPr="00777637">
              <w:t xml:space="preserve">16 of the </w:t>
            </w:r>
            <w:r w:rsidRPr="00777637">
              <w:rPr>
                <w:i/>
              </w:rPr>
              <w:t>Superannuation Industry (Supervision) Act 1993</w:t>
            </w:r>
            <w:r w:rsidRPr="00777637">
              <w:t>.</w:t>
            </w:r>
          </w:p>
        </w:tc>
      </w:tr>
      <w:tr w:rsidR="000A1A96" w:rsidRPr="00777637" w:rsidTr="0048429F">
        <w:tc>
          <w:tcPr>
            <w:tcW w:w="714" w:type="dxa"/>
            <w:tcBorders>
              <w:top w:val="single" w:sz="2" w:space="0" w:color="auto"/>
              <w:bottom w:val="single" w:sz="4" w:space="0" w:color="auto"/>
            </w:tcBorders>
            <w:shd w:val="clear" w:color="auto" w:fill="auto"/>
          </w:tcPr>
          <w:p w:rsidR="000A1A96" w:rsidRPr="00777637" w:rsidRDefault="000A1A96" w:rsidP="00F634CB">
            <w:pPr>
              <w:pStyle w:val="Tabletext"/>
            </w:pPr>
            <w:r w:rsidRPr="00777637">
              <w:t>7</w:t>
            </w:r>
          </w:p>
        </w:tc>
        <w:tc>
          <w:tcPr>
            <w:tcW w:w="2910" w:type="dxa"/>
            <w:tcBorders>
              <w:top w:val="single" w:sz="2" w:space="0" w:color="auto"/>
              <w:bottom w:val="single" w:sz="4" w:space="0" w:color="auto"/>
            </w:tcBorders>
            <w:shd w:val="clear" w:color="auto" w:fill="auto"/>
          </w:tcPr>
          <w:p w:rsidR="000A1A96" w:rsidRPr="00777637" w:rsidRDefault="000A1A96" w:rsidP="00F634CB">
            <w:pPr>
              <w:pStyle w:val="Tabletext"/>
            </w:pPr>
            <w:r w:rsidRPr="00777637">
              <w:t xml:space="preserve">an individual who is or was an employee (within the meaning of the </w:t>
            </w:r>
            <w:r w:rsidRPr="00777637">
              <w:rPr>
                <w:i/>
              </w:rPr>
              <w:t>Superannuation Guarantee (Administration) Act 1992</w:t>
            </w:r>
            <w:r w:rsidRPr="00777637">
              <w:t>)</w:t>
            </w:r>
          </w:p>
        </w:tc>
        <w:tc>
          <w:tcPr>
            <w:tcW w:w="3462" w:type="dxa"/>
            <w:tcBorders>
              <w:top w:val="single" w:sz="2" w:space="0" w:color="auto"/>
              <w:bottom w:val="single" w:sz="4" w:space="0" w:color="auto"/>
            </w:tcBorders>
            <w:shd w:val="clear" w:color="auto" w:fill="auto"/>
          </w:tcPr>
          <w:p w:rsidR="000A1A96" w:rsidRPr="00777637" w:rsidRDefault="000A1A96" w:rsidP="00F634CB">
            <w:pPr>
              <w:pStyle w:val="Tablea"/>
            </w:pPr>
            <w:r w:rsidRPr="00777637">
              <w:t xml:space="preserve">(a) is of information that relates to the Commissioner’s response to a complaint by the individual about a failure by the individual’s employer or former employer to comply with the employer’s obligations under the </w:t>
            </w:r>
            <w:r w:rsidRPr="00777637">
              <w:rPr>
                <w:i/>
              </w:rPr>
              <w:t>Superannuation Guarantee (Administration) Act 1992</w:t>
            </w:r>
            <w:r w:rsidR="00C51478" w:rsidRPr="00777637">
              <w:t>, or under a provision of this Act as it relates to that Act,</w:t>
            </w:r>
            <w:r w:rsidRPr="00777637">
              <w:t xml:space="preserve"> in relation to the employee; and</w:t>
            </w:r>
          </w:p>
          <w:p w:rsidR="000A1A96" w:rsidRPr="00777637" w:rsidRDefault="000A1A96" w:rsidP="00F634CB">
            <w:pPr>
              <w:pStyle w:val="Tablea"/>
            </w:pPr>
            <w:r w:rsidRPr="00777637">
              <w:t>(b) does not relate to the general financial affairs of the employer.</w:t>
            </w:r>
          </w:p>
        </w:tc>
      </w:tr>
      <w:tr w:rsidR="00C51478" w:rsidRPr="00777637" w:rsidTr="002A57E8">
        <w:tc>
          <w:tcPr>
            <w:tcW w:w="714" w:type="dxa"/>
            <w:tcBorders>
              <w:top w:val="single" w:sz="2" w:space="0" w:color="auto"/>
              <w:bottom w:val="single" w:sz="4" w:space="0" w:color="auto"/>
            </w:tcBorders>
            <w:shd w:val="clear" w:color="auto" w:fill="auto"/>
          </w:tcPr>
          <w:p w:rsidR="00C51478" w:rsidRPr="00777637" w:rsidRDefault="00C51478" w:rsidP="00F634CB">
            <w:pPr>
              <w:pStyle w:val="Tabletext"/>
            </w:pPr>
            <w:r w:rsidRPr="00777637">
              <w:t>7A</w:t>
            </w:r>
          </w:p>
        </w:tc>
        <w:tc>
          <w:tcPr>
            <w:tcW w:w="2910" w:type="dxa"/>
            <w:tcBorders>
              <w:top w:val="single" w:sz="2" w:space="0" w:color="auto"/>
              <w:bottom w:val="single" w:sz="4" w:space="0" w:color="auto"/>
            </w:tcBorders>
            <w:shd w:val="clear" w:color="auto" w:fill="auto"/>
          </w:tcPr>
          <w:p w:rsidR="00C51478" w:rsidRPr="00777637" w:rsidRDefault="00C51478" w:rsidP="00F634CB">
            <w:pPr>
              <w:pStyle w:val="Tabletext"/>
            </w:pPr>
            <w:r w:rsidRPr="00777637">
              <w:t xml:space="preserve">an individual who is or was an employee (within the meaning of the </w:t>
            </w:r>
            <w:r w:rsidRPr="00777637">
              <w:rPr>
                <w:i/>
              </w:rPr>
              <w:t>Superannuation Guarantee (Administration) Act 1992</w:t>
            </w:r>
            <w:r w:rsidRPr="00777637">
              <w:t>)</w:t>
            </w:r>
          </w:p>
        </w:tc>
        <w:tc>
          <w:tcPr>
            <w:tcW w:w="3462" w:type="dxa"/>
            <w:tcBorders>
              <w:top w:val="single" w:sz="2" w:space="0" w:color="auto"/>
              <w:bottom w:val="single" w:sz="4" w:space="0" w:color="auto"/>
            </w:tcBorders>
            <w:shd w:val="clear" w:color="auto" w:fill="auto"/>
          </w:tcPr>
          <w:p w:rsidR="00C51478" w:rsidRPr="00777637" w:rsidRDefault="00C51478" w:rsidP="00721A2B">
            <w:pPr>
              <w:pStyle w:val="Tablea"/>
            </w:pPr>
            <w:r w:rsidRPr="00777637">
              <w:t>(a) is of information that relates to:</w:t>
            </w:r>
          </w:p>
          <w:p w:rsidR="00C51478" w:rsidRPr="00777637" w:rsidRDefault="00C51478" w:rsidP="00721A2B">
            <w:pPr>
              <w:pStyle w:val="Tablei"/>
            </w:pPr>
            <w:r w:rsidRPr="00777637">
              <w:t xml:space="preserve">(i) a failure by the individual’s employer or former employer to comply with the employer’s obligations under the </w:t>
            </w:r>
            <w:r w:rsidRPr="00777637">
              <w:rPr>
                <w:i/>
              </w:rPr>
              <w:t>Superannuation Guarantee (Administration) Act 1992</w:t>
            </w:r>
            <w:r w:rsidRPr="00777637">
              <w:t xml:space="preserve">, or under a provision of this Act as it </w:t>
            </w:r>
            <w:r w:rsidRPr="00777637">
              <w:lastRenderedPageBreak/>
              <w:t>relates to that Act, in relation to the employee; or</w:t>
            </w:r>
          </w:p>
          <w:p w:rsidR="00C51478" w:rsidRPr="00777637" w:rsidRDefault="00C51478" w:rsidP="00721A2B">
            <w:pPr>
              <w:pStyle w:val="Tablei"/>
            </w:pPr>
            <w:r w:rsidRPr="00777637">
              <w:t>(ii) if the Commissioner reasonably suspects that such a failure has occurred—the suspected failure; or</w:t>
            </w:r>
          </w:p>
          <w:p w:rsidR="00C51478" w:rsidRPr="00777637" w:rsidRDefault="00C51478" w:rsidP="00721A2B">
            <w:pPr>
              <w:pStyle w:val="Tablei"/>
            </w:pPr>
            <w:r w:rsidRPr="00777637">
              <w:t>(iii) any actions taken by the Commissioner in relation to such a failure or suspected failure; and</w:t>
            </w:r>
          </w:p>
          <w:p w:rsidR="00C51478" w:rsidRPr="00777637" w:rsidRDefault="00C51478" w:rsidP="00F634CB">
            <w:pPr>
              <w:pStyle w:val="Tablea"/>
            </w:pPr>
            <w:r w:rsidRPr="00777637">
              <w:t>(b) does not relate to the general financial affairs of the employer.</w:t>
            </w:r>
          </w:p>
        </w:tc>
      </w:tr>
      <w:tr w:rsidR="000A1A96" w:rsidRPr="00777637" w:rsidTr="002A57E8">
        <w:tc>
          <w:tcPr>
            <w:tcW w:w="714" w:type="dxa"/>
            <w:tcBorders>
              <w:top w:val="single" w:sz="4" w:space="0" w:color="auto"/>
            </w:tcBorders>
            <w:shd w:val="clear" w:color="auto" w:fill="auto"/>
          </w:tcPr>
          <w:p w:rsidR="000A1A96" w:rsidRPr="00777637" w:rsidRDefault="000A1A96" w:rsidP="00D0031E">
            <w:pPr>
              <w:pStyle w:val="Tabletext"/>
            </w:pPr>
            <w:r w:rsidRPr="00777637">
              <w:lastRenderedPageBreak/>
              <w:t>8</w:t>
            </w:r>
          </w:p>
        </w:tc>
        <w:tc>
          <w:tcPr>
            <w:tcW w:w="2910" w:type="dxa"/>
            <w:tcBorders>
              <w:top w:val="single" w:sz="4" w:space="0" w:color="auto"/>
            </w:tcBorders>
            <w:shd w:val="clear" w:color="auto" w:fill="auto"/>
          </w:tcPr>
          <w:p w:rsidR="000A1A96" w:rsidRPr="00777637" w:rsidRDefault="000A1A96" w:rsidP="00D0031E">
            <w:pPr>
              <w:pStyle w:val="Tabletext"/>
            </w:pPr>
            <w:r w:rsidRPr="00777637">
              <w:t>any entity, court or tribunal</w:t>
            </w:r>
          </w:p>
        </w:tc>
        <w:tc>
          <w:tcPr>
            <w:tcW w:w="3462" w:type="dxa"/>
            <w:tcBorders>
              <w:top w:val="single" w:sz="4" w:space="0" w:color="auto"/>
            </w:tcBorders>
            <w:shd w:val="clear" w:color="auto" w:fill="auto"/>
          </w:tcPr>
          <w:p w:rsidR="000A1A96" w:rsidRPr="00777637" w:rsidRDefault="000A1A96" w:rsidP="00D0031E">
            <w:pPr>
              <w:pStyle w:val="Tabletext"/>
            </w:pPr>
            <w:r w:rsidRPr="00777637">
              <w:t xml:space="preserve">is of information that was obtained under, or for the purposes of the </w:t>
            </w:r>
            <w:r w:rsidRPr="00777637">
              <w:rPr>
                <w:i/>
              </w:rPr>
              <w:t>Superannuation (Self Managed Superannuation Funds) Taxation Act 1987</w:t>
            </w:r>
            <w:r w:rsidRPr="00777637">
              <w:t xml:space="preserve"> or the </w:t>
            </w:r>
            <w:r w:rsidRPr="00777637">
              <w:rPr>
                <w:i/>
              </w:rPr>
              <w:t>Superannuation Industry (Supervision) Act 1993</w:t>
            </w:r>
            <w:r w:rsidRPr="00777637">
              <w:t xml:space="preserve"> and is for the purpose of all or any of the following:</w:t>
            </w:r>
          </w:p>
          <w:p w:rsidR="000A1A96" w:rsidRPr="00777637" w:rsidRDefault="000A1A96" w:rsidP="00D0031E">
            <w:pPr>
              <w:pStyle w:val="Tablea"/>
            </w:pPr>
            <w:r w:rsidRPr="00777637">
              <w:t xml:space="preserve">(a) identifying a particular </w:t>
            </w:r>
            <w:r w:rsidR="00777637" w:rsidRPr="00777637">
              <w:rPr>
                <w:position w:val="6"/>
                <w:sz w:val="16"/>
              </w:rPr>
              <w:t>*</w:t>
            </w:r>
            <w:r w:rsidRPr="00777637">
              <w:t>self managed superannuation fund;</w:t>
            </w:r>
          </w:p>
          <w:p w:rsidR="000A1A96" w:rsidRPr="00777637" w:rsidRDefault="000A1A96" w:rsidP="00D0031E">
            <w:pPr>
              <w:pStyle w:val="Tablea"/>
            </w:pPr>
            <w:r w:rsidRPr="00777637">
              <w:t>(b) enabling members of the public to contact persons who perform functions in relation to a particular self managed superannuation fund;</w:t>
            </w:r>
          </w:p>
        </w:tc>
      </w:tr>
      <w:tr w:rsidR="000A1A96" w:rsidRPr="00777637" w:rsidTr="002A57E8">
        <w:tc>
          <w:tcPr>
            <w:tcW w:w="714" w:type="dxa"/>
            <w:tcBorders>
              <w:bottom w:val="single" w:sz="2" w:space="0" w:color="auto"/>
            </w:tcBorders>
            <w:shd w:val="clear" w:color="auto" w:fill="auto"/>
          </w:tcPr>
          <w:p w:rsidR="000A1A96" w:rsidRPr="00777637" w:rsidRDefault="000A1A96" w:rsidP="00563BFB">
            <w:pPr>
              <w:pStyle w:val="Tabletext"/>
            </w:pPr>
          </w:p>
        </w:tc>
        <w:tc>
          <w:tcPr>
            <w:tcW w:w="2910" w:type="dxa"/>
            <w:tcBorders>
              <w:bottom w:val="single" w:sz="2" w:space="0" w:color="auto"/>
            </w:tcBorders>
            <w:shd w:val="clear" w:color="auto" w:fill="auto"/>
          </w:tcPr>
          <w:p w:rsidR="000A1A96" w:rsidRPr="00777637" w:rsidRDefault="000A1A96" w:rsidP="00563BFB">
            <w:pPr>
              <w:pStyle w:val="Tabletext"/>
            </w:pPr>
          </w:p>
        </w:tc>
        <w:tc>
          <w:tcPr>
            <w:tcW w:w="3462" w:type="dxa"/>
            <w:tcBorders>
              <w:bottom w:val="single" w:sz="2" w:space="0" w:color="auto"/>
            </w:tcBorders>
            <w:shd w:val="clear" w:color="auto" w:fill="auto"/>
          </w:tcPr>
          <w:p w:rsidR="000A1A96" w:rsidRPr="00777637" w:rsidRDefault="000A1A96" w:rsidP="00563BFB">
            <w:pPr>
              <w:pStyle w:val="Tablea"/>
            </w:pPr>
            <w:r w:rsidRPr="00777637">
              <w:t>(c) enabling the Commissioner to provide an opinion to members of the public as to whether or not a particular self managed superannuation fund is a complying superannuation fund in relation to a particular income year for the purposes of Division</w:t>
            </w:r>
            <w:r w:rsidR="00DA1913" w:rsidRPr="00777637">
              <w:t> </w:t>
            </w:r>
            <w:r w:rsidRPr="00777637">
              <w:t>2 of Part</w:t>
            </w:r>
            <w:r w:rsidR="00DA1913" w:rsidRPr="00777637">
              <w:t> </w:t>
            </w:r>
            <w:r w:rsidRPr="00777637">
              <w:t xml:space="preserve">5 of the </w:t>
            </w:r>
            <w:r w:rsidRPr="00777637">
              <w:rPr>
                <w:i/>
              </w:rPr>
              <w:t>Superannuation Industry (Supervision) Act 1993</w:t>
            </w:r>
            <w:r w:rsidRPr="00777637">
              <w:t>;</w:t>
            </w:r>
          </w:p>
          <w:p w:rsidR="000A1A96" w:rsidRPr="00777637" w:rsidRDefault="000A1A96" w:rsidP="00563BFB">
            <w:pPr>
              <w:pStyle w:val="Tablea"/>
            </w:pPr>
            <w:r w:rsidRPr="00777637">
              <w:lastRenderedPageBreak/>
              <w:t xml:space="preserve">(d) describing activity engaged in, or proposed to be engaged in, by the Commissioner in relation to a breach or suspected breach by a person of a provision of the </w:t>
            </w:r>
            <w:r w:rsidRPr="00777637">
              <w:rPr>
                <w:i/>
              </w:rPr>
              <w:t>Superannuation (Self Managed Superannuation Funds) Taxation Act 1987</w:t>
            </w:r>
            <w:r w:rsidRPr="00777637">
              <w:t xml:space="preserve"> or the </w:t>
            </w:r>
            <w:r w:rsidRPr="00777637">
              <w:rPr>
                <w:i/>
              </w:rPr>
              <w:t>Superannuation Industry (Supervision) Act 1993</w:t>
            </w:r>
            <w:r w:rsidRPr="00777637">
              <w:t>.</w:t>
            </w:r>
          </w:p>
        </w:tc>
      </w:tr>
      <w:tr w:rsidR="000A1A96" w:rsidRPr="00777637" w:rsidTr="00707365">
        <w:trPr>
          <w:cantSplit/>
        </w:trPr>
        <w:tc>
          <w:tcPr>
            <w:tcW w:w="714" w:type="dxa"/>
            <w:tcBorders>
              <w:top w:val="single" w:sz="2" w:space="0" w:color="auto"/>
              <w:bottom w:val="single" w:sz="4" w:space="0" w:color="auto"/>
            </w:tcBorders>
            <w:shd w:val="clear" w:color="auto" w:fill="auto"/>
          </w:tcPr>
          <w:p w:rsidR="000A1A96" w:rsidRPr="00777637" w:rsidRDefault="000A1A96" w:rsidP="00CF46F7">
            <w:pPr>
              <w:pStyle w:val="Tabletext"/>
            </w:pPr>
            <w:r w:rsidRPr="00777637">
              <w:lastRenderedPageBreak/>
              <w:t>9</w:t>
            </w:r>
          </w:p>
        </w:tc>
        <w:tc>
          <w:tcPr>
            <w:tcW w:w="2910" w:type="dxa"/>
            <w:tcBorders>
              <w:top w:val="single" w:sz="2" w:space="0" w:color="auto"/>
              <w:bottom w:val="single" w:sz="4" w:space="0" w:color="auto"/>
            </w:tcBorders>
            <w:shd w:val="clear" w:color="auto" w:fill="auto"/>
          </w:tcPr>
          <w:p w:rsidR="000A1A96" w:rsidRPr="00777637" w:rsidRDefault="000A1A96" w:rsidP="00CF46F7">
            <w:pPr>
              <w:pStyle w:val="Tabletext"/>
            </w:pPr>
            <w:r w:rsidRPr="00777637">
              <w:t xml:space="preserve">an approved clearing house (within the meaning of the </w:t>
            </w:r>
            <w:r w:rsidRPr="00777637">
              <w:rPr>
                <w:i/>
              </w:rPr>
              <w:t>Superannuation Guarantee (Administration) Act 1992</w:t>
            </w:r>
            <w:r w:rsidRPr="00777637">
              <w:t>)</w:t>
            </w:r>
          </w:p>
        </w:tc>
        <w:tc>
          <w:tcPr>
            <w:tcW w:w="3462" w:type="dxa"/>
            <w:tcBorders>
              <w:top w:val="single" w:sz="2" w:space="0" w:color="auto"/>
              <w:bottom w:val="single" w:sz="4" w:space="0" w:color="auto"/>
            </w:tcBorders>
            <w:shd w:val="clear" w:color="auto" w:fill="auto"/>
          </w:tcPr>
          <w:p w:rsidR="000A1A96" w:rsidRPr="00777637" w:rsidRDefault="000A1A96" w:rsidP="00CF46F7">
            <w:pPr>
              <w:pStyle w:val="Tabletext"/>
            </w:pPr>
            <w:r w:rsidRPr="00777637">
              <w:t>is for the purposes of that body performing its functions in relation to superannuation contributions.</w:t>
            </w:r>
          </w:p>
        </w:tc>
      </w:tr>
      <w:tr w:rsidR="000A1A96" w:rsidRPr="00777637" w:rsidTr="002A57E8">
        <w:tc>
          <w:tcPr>
            <w:tcW w:w="714" w:type="dxa"/>
            <w:tcBorders>
              <w:top w:val="single" w:sz="4" w:space="0" w:color="auto"/>
            </w:tcBorders>
            <w:shd w:val="clear" w:color="auto" w:fill="auto"/>
          </w:tcPr>
          <w:p w:rsidR="000A1A96" w:rsidRPr="00777637" w:rsidRDefault="000A1A96" w:rsidP="00563BFB">
            <w:pPr>
              <w:pStyle w:val="Tabletext"/>
            </w:pPr>
            <w:r w:rsidRPr="00777637">
              <w:t>10</w:t>
            </w:r>
          </w:p>
        </w:tc>
        <w:tc>
          <w:tcPr>
            <w:tcW w:w="2910" w:type="dxa"/>
            <w:tcBorders>
              <w:top w:val="single" w:sz="4" w:space="0" w:color="auto"/>
            </w:tcBorders>
            <w:shd w:val="clear" w:color="auto" w:fill="auto"/>
          </w:tcPr>
          <w:p w:rsidR="000A1A96" w:rsidRPr="00777637" w:rsidRDefault="000A1A96" w:rsidP="00121EEE">
            <w:pPr>
              <w:pStyle w:val="Tablea"/>
            </w:pPr>
            <w:r w:rsidRPr="00777637">
              <w:t xml:space="preserve">(a) a </w:t>
            </w:r>
            <w:r w:rsidR="00777637" w:rsidRPr="00777637">
              <w:rPr>
                <w:position w:val="6"/>
                <w:sz w:val="16"/>
              </w:rPr>
              <w:t>*</w:t>
            </w:r>
            <w:r w:rsidRPr="00777637">
              <w:t>regulated superannuation fund; or</w:t>
            </w:r>
          </w:p>
          <w:p w:rsidR="000A1A96" w:rsidRPr="00777637" w:rsidRDefault="000A1A96" w:rsidP="00121EEE">
            <w:pPr>
              <w:pStyle w:val="Tablea"/>
            </w:pPr>
            <w:r w:rsidRPr="00777637">
              <w:t xml:space="preserve">(b) a public sector superannuation scheme (within the meaning of the </w:t>
            </w:r>
            <w:r w:rsidRPr="00777637">
              <w:rPr>
                <w:i/>
              </w:rPr>
              <w:t>Superannuation Industry (Supervision) Act 1993</w:t>
            </w:r>
            <w:r w:rsidRPr="00777637">
              <w:t>); or</w:t>
            </w:r>
          </w:p>
          <w:p w:rsidR="000A1A96" w:rsidRPr="00777637" w:rsidRDefault="000A1A96" w:rsidP="00563BFB">
            <w:pPr>
              <w:pStyle w:val="Tablea"/>
            </w:pPr>
            <w:r w:rsidRPr="00777637">
              <w:t xml:space="preserve">(c) an </w:t>
            </w:r>
            <w:r w:rsidR="00777637" w:rsidRPr="00777637">
              <w:rPr>
                <w:position w:val="6"/>
                <w:sz w:val="16"/>
              </w:rPr>
              <w:t>*</w:t>
            </w:r>
            <w:r w:rsidRPr="00777637">
              <w:t>approved deposit fund; or</w:t>
            </w:r>
          </w:p>
          <w:p w:rsidR="000A1A96" w:rsidRPr="00777637" w:rsidRDefault="000A1A96" w:rsidP="00563BFB">
            <w:pPr>
              <w:pStyle w:val="Tablea"/>
            </w:pPr>
            <w:r w:rsidRPr="00777637">
              <w:t xml:space="preserve">(d) an </w:t>
            </w:r>
            <w:r w:rsidR="00777637" w:rsidRPr="00777637">
              <w:rPr>
                <w:position w:val="6"/>
                <w:sz w:val="16"/>
              </w:rPr>
              <w:t>*</w:t>
            </w:r>
            <w:r w:rsidRPr="00777637">
              <w:t>RSA provider; or</w:t>
            </w:r>
          </w:p>
          <w:p w:rsidR="000A1A96" w:rsidRPr="00777637" w:rsidRDefault="000A1A96" w:rsidP="00563BFB">
            <w:pPr>
              <w:pStyle w:val="Tablea"/>
            </w:pPr>
            <w:r w:rsidRPr="00777637">
              <w:t>(e) an entity that, as an agent of such a fund, scheme or RSA provider, provides administration services for:</w:t>
            </w:r>
          </w:p>
          <w:p w:rsidR="000A1A96" w:rsidRPr="00777637" w:rsidRDefault="000A1A96" w:rsidP="00563BFB">
            <w:pPr>
              <w:pStyle w:val="Tablei"/>
            </w:pPr>
            <w:r w:rsidRPr="00777637">
              <w:t>(i) beneficiaries (within the meaning of that Act) of the fund or scheme; or</w:t>
            </w:r>
          </w:p>
          <w:p w:rsidR="000A1A96" w:rsidRPr="00777637" w:rsidRDefault="000A1A96" w:rsidP="00563BFB">
            <w:pPr>
              <w:pStyle w:val="Tablei"/>
            </w:pPr>
            <w:r w:rsidRPr="00777637">
              <w:t xml:space="preserve">(ii) holders (within the meaning of the </w:t>
            </w:r>
            <w:r w:rsidRPr="00777637">
              <w:rPr>
                <w:i/>
              </w:rPr>
              <w:t>Retirement Savings Accounts Act 1997</w:t>
            </w:r>
            <w:r w:rsidRPr="00777637">
              <w:t xml:space="preserve">) of </w:t>
            </w:r>
            <w:r w:rsidR="00777637" w:rsidRPr="00777637">
              <w:rPr>
                <w:position w:val="6"/>
                <w:sz w:val="16"/>
              </w:rPr>
              <w:t>*</w:t>
            </w:r>
            <w:r w:rsidRPr="00777637">
              <w:t xml:space="preserve">RSAs provided by the </w:t>
            </w:r>
            <w:r w:rsidRPr="00777637">
              <w:lastRenderedPageBreak/>
              <w:t>RSA provider</w:t>
            </w:r>
          </w:p>
        </w:tc>
        <w:tc>
          <w:tcPr>
            <w:tcW w:w="3462" w:type="dxa"/>
            <w:tcBorders>
              <w:top w:val="single" w:sz="4" w:space="0" w:color="auto"/>
            </w:tcBorders>
            <w:shd w:val="clear" w:color="auto" w:fill="auto"/>
          </w:tcPr>
          <w:p w:rsidR="000A1A96" w:rsidRPr="00777637" w:rsidRDefault="000A1A96" w:rsidP="00563BFB">
            <w:pPr>
              <w:pStyle w:val="Tabletext"/>
            </w:pPr>
            <w:r w:rsidRPr="00777637">
              <w:lastRenderedPageBreak/>
              <w:t>is for the purpose of:</w:t>
            </w:r>
          </w:p>
          <w:p w:rsidR="000A1A96" w:rsidRPr="00777637" w:rsidRDefault="000A1A96" w:rsidP="00563BFB">
            <w:pPr>
              <w:pStyle w:val="Tablea"/>
            </w:pPr>
            <w:r w:rsidRPr="00777637">
              <w:t>(a) informing:</w:t>
            </w:r>
          </w:p>
          <w:p w:rsidR="000A1A96" w:rsidRPr="00777637" w:rsidRDefault="000A1A96" w:rsidP="00563BFB">
            <w:pPr>
              <w:pStyle w:val="Tablei"/>
            </w:pPr>
            <w:r w:rsidRPr="00777637">
              <w:t xml:space="preserve">(i) a beneficiary (within the meaning of the </w:t>
            </w:r>
            <w:r w:rsidRPr="00777637">
              <w:rPr>
                <w:i/>
              </w:rPr>
              <w:t>Superannuation Industry (Supervision) Act 1993</w:t>
            </w:r>
            <w:r w:rsidRPr="00777637">
              <w:t>) of such a fund or scheme; or</w:t>
            </w:r>
          </w:p>
          <w:p w:rsidR="000A1A96" w:rsidRPr="00777637" w:rsidRDefault="000A1A96" w:rsidP="00563BFB">
            <w:pPr>
              <w:pStyle w:val="Tablei"/>
            </w:pPr>
            <w:r w:rsidRPr="00777637">
              <w:t xml:space="preserve">(ii) a holder (within the meaning of the </w:t>
            </w:r>
            <w:r w:rsidRPr="00777637">
              <w:rPr>
                <w:i/>
              </w:rPr>
              <w:t>Retirement Savings Accounts Act 1997</w:t>
            </w:r>
            <w:r w:rsidRPr="00777637">
              <w:t xml:space="preserve">) of an </w:t>
            </w:r>
            <w:r w:rsidR="00777637" w:rsidRPr="00777637">
              <w:rPr>
                <w:position w:val="6"/>
                <w:sz w:val="16"/>
              </w:rPr>
              <w:t>*</w:t>
            </w:r>
            <w:r w:rsidRPr="00777637">
              <w:t xml:space="preserve">RSA provided by the </w:t>
            </w:r>
            <w:r w:rsidR="00777637" w:rsidRPr="00777637">
              <w:rPr>
                <w:position w:val="6"/>
                <w:sz w:val="16"/>
              </w:rPr>
              <w:t>*</w:t>
            </w:r>
            <w:r w:rsidRPr="00777637">
              <w:t>RSA provider; or</w:t>
            </w:r>
          </w:p>
          <w:p w:rsidR="000A1A96" w:rsidRPr="00777637" w:rsidRDefault="000A1A96" w:rsidP="00563BFB">
            <w:pPr>
              <w:pStyle w:val="Tablei"/>
            </w:pPr>
            <w:r w:rsidRPr="00777637">
              <w:t>(iii) an applicant to become such a beneficiary or holder;</w:t>
            </w:r>
          </w:p>
          <w:p w:rsidR="000A1A96" w:rsidRPr="00777637" w:rsidRDefault="000A1A96" w:rsidP="00563BFB">
            <w:pPr>
              <w:pStyle w:val="Tablea"/>
            </w:pPr>
            <w:r w:rsidRPr="00777637">
              <w:tab/>
              <w:t xml:space="preserve">of one or more of his or her </w:t>
            </w:r>
            <w:r w:rsidR="00777637" w:rsidRPr="00777637">
              <w:rPr>
                <w:position w:val="6"/>
                <w:sz w:val="16"/>
              </w:rPr>
              <w:t>*</w:t>
            </w:r>
            <w:r w:rsidRPr="00777637">
              <w:t>superannuation interests (whether with that fund, scheme or RSA provider or another fund, scheme or RSA provider); or</w:t>
            </w:r>
          </w:p>
          <w:p w:rsidR="000A1A96" w:rsidRPr="00777637" w:rsidRDefault="000A1A96" w:rsidP="00563BFB">
            <w:pPr>
              <w:pStyle w:val="Tablea"/>
            </w:pPr>
            <w:r w:rsidRPr="00777637">
              <w:t xml:space="preserve">(b) assisting such a beneficiary, holder or applicant to choose whether to maintain or create such a </w:t>
            </w:r>
            <w:r w:rsidRPr="00777637">
              <w:lastRenderedPageBreak/>
              <w:t>superannuation interest; or</w:t>
            </w:r>
          </w:p>
          <w:p w:rsidR="000A1A96" w:rsidRPr="00777637" w:rsidRDefault="000A1A96" w:rsidP="00563BFB">
            <w:pPr>
              <w:pStyle w:val="Tablea"/>
            </w:pPr>
            <w:r w:rsidRPr="00777637">
              <w:t>(c) assisting such a beneficiary, holder or applicant to give effect to such a choice; or</w:t>
            </w:r>
          </w:p>
        </w:tc>
      </w:tr>
      <w:tr w:rsidR="000A1A96" w:rsidRPr="00777637" w:rsidTr="00AD1237">
        <w:trPr>
          <w:cantSplit/>
        </w:trPr>
        <w:tc>
          <w:tcPr>
            <w:tcW w:w="714" w:type="dxa"/>
            <w:shd w:val="clear" w:color="auto" w:fill="auto"/>
          </w:tcPr>
          <w:p w:rsidR="000A1A96" w:rsidRPr="00777637" w:rsidRDefault="000A1A96" w:rsidP="00CF46F7">
            <w:pPr>
              <w:pStyle w:val="Tabletext"/>
            </w:pPr>
          </w:p>
        </w:tc>
        <w:tc>
          <w:tcPr>
            <w:tcW w:w="2910" w:type="dxa"/>
            <w:shd w:val="clear" w:color="auto" w:fill="auto"/>
          </w:tcPr>
          <w:p w:rsidR="000A1A96" w:rsidRPr="00777637" w:rsidRDefault="000A1A96" w:rsidP="00CF46F7">
            <w:pPr>
              <w:pStyle w:val="Tablei"/>
            </w:pPr>
          </w:p>
        </w:tc>
        <w:tc>
          <w:tcPr>
            <w:tcW w:w="3462" w:type="dxa"/>
            <w:shd w:val="clear" w:color="auto" w:fill="auto"/>
          </w:tcPr>
          <w:p w:rsidR="000A1A96" w:rsidRPr="00777637" w:rsidRDefault="000A1A96" w:rsidP="00CF46F7">
            <w:pPr>
              <w:pStyle w:val="Tablea"/>
            </w:pPr>
            <w:r w:rsidRPr="00777637">
              <w:t>(d) informing such a beneficiary, holder or applicant of an amount that is or may become payable, or that may be paid, credited or otherwise dealt with, in relation to the beneficiary, holder or applicant under:</w:t>
            </w:r>
          </w:p>
          <w:p w:rsidR="000A1A96" w:rsidRPr="00777637" w:rsidRDefault="000A1A96" w:rsidP="00CF46F7">
            <w:pPr>
              <w:pStyle w:val="Tablei"/>
            </w:pPr>
            <w:r w:rsidRPr="00777637">
              <w:t xml:space="preserve">(i) the </w:t>
            </w:r>
            <w:r w:rsidRPr="00777637">
              <w:rPr>
                <w:i/>
              </w:rPr>
              <w:t>Small Superannuation Accounts Act 1995</w:t>
            </w:r>
            <w:r w:rsidRPr="00777637">
              <w:t>; or</w:t>
            </w:r>
          </w:p>
        </w:tc>
      </w:tr>
      <w:tr w:rsidR="000A1A96" w:rsidRPr="00777637" w:rsidTr="00AD1237">
        <w:trPr>
          <w:cantSplit/>
          <w:trHeight w:val="3653"/>
        </w:trPr>
        <w:tc>
          <w:tcPr>
            <w:tcW w:w="714" w:type="dxa"/>
            <w:tcBorders>
              <w:bottom w:val="single" w:sz="4" w:space="0" w:color="auto"/>
            </w:tcBorders>
            <w:shd w:val="clear" w:color="auto" w:fill="auto"/>
          </w:tcPr>
          <w:p w:rsidR="000A1A96" w:rsidRPr="00777637" w:rsidRDefault="000A1A96" w:rsidP="00EF2AAE">
            <w:pPr>
              <w:pStyle w:val="Tabletext"/>
            </w:pPr>
          </w:p>
        </w:tc>
        <w:tc>
          <w:tcPr>
            <w:tcW w:w="2910" w:type="dxa"/>
            <w:tcBorders>
              <w:bottom w:val="single" w:sz="4" w:space="0" w:color="auto"/>
            </w:tcBorders>
            <w:shd w:val="clear" w:color="auto" w:fill="auto"/>
          </w:tcPr>
          <w:p w:rsidR="000A1A96" w:rsidRPr="00777637" w:rsidRDefault="000A1A96" w:rsidP="00EF2AAE">
            <w:pPr>
              <w:pStyle w:val="Tablei"/>
            </w:pPr>
          </w:p>
        </w:tc>
        <w:tc>
          <w:tcPr>
            <w:tcW w:w="3462" w:type="dxa"/>
            <w:tcBorders>
              <w:bottom w:val="single" w:sz="4" w:space="0" w:color="auto"/>
            </w:tcBorders>
            <w:shd w:val="clear" w:color="auto" w:fill="auto"/>
          </w:tcPr>
          <w:p w:rsidR="000A1A96" w:rsidRPr="00777637" w:rsidRDefault="000A1A96" w:rsidP="00D0031E">
            <w:pPr>
              <w:pStyle w:val="Tablei"/>
            </w:pPr>
            <w:r w:rsidRPr="00777637">
              <w:t xml:space="preserve">(ii) the </w:t>
            </w:r>
            <w:r w:rsidRPr="00777637">
              <w:rPr>
                <w:i/>
              </w:rPr>
              <w:t>Superannuation (Government Co</w:t>
            </w:r>
            <w:r w:rsidR="00777637">
              <w:rPr>
                <w:i/>
              </w:rPr>
              <w:noBreakHyphen/>
            </w:r>
            <w:r w:rsidRPr="00777637">
              <w:rPr>
                <w:i/>
              </w:rPr>
              <w:t>contribution for Low Income Earners) Act 2003</w:t>
            </w:r>
            <w:r w:rsidRPr="00777637">
              <w:t>; or</w:t>
            </w:r>
          </w:p>
          <w:p w:rsidR="000A1A96" w:rsidRPr="00777637" w:rsidRDefault="000A1A96" w:rsidP="00EF2AAE">
            <w:pPr>
              <w:pStyle w:val="Tablei"/>
            </w:pPr>
            <w:r w:rsidRPr="00777637">
              <w:t xml:space="preserve">(iii) the </w:t>
            </w:r>
            <w:r w:rsidRPr="00777637">
              <w:rPr>
                <w:i/>
              </w:rPr>
              <w:t>Superannuation Guarantee (Administration) Act 1992</w:t>
            </w:r>
            <w:r w:rsidRPr="00777637">
              <w:t>; or</w:t>
            </w:r>
          </w:p>
          <w:p w:rsidR="000A1A96" w:rsidRPr="00777637" w:rsidRDefault="000A1A96" w:rsidP="00EF2AAE">
            <w:pPr>
              <w:pStyle w:val="Tablei"/>
            </w:pPr>
            <w:r w:rsidRPr="00777637">
              <w:t xml:space="preserve">(iv) the </w:t>
            </w:r>
            <w:r w:rsidRPr="00777637">
              <w:rPr>
                <w:i/>
              </w:rPr>
              <w:t>Superannuation (Unclaimed Money and Lost Members) Act 1999</w:t>
            </w:r>
            <w:r w:rsidRPr="00777637">
              <w:t>; or</w:t>
            </w:r>
          </w:p>
          <w:p w:rsidR="000A1A96" w:rsidRPr="00777637" w:rsidRDefault="000A1A96" w:rsidP="00EF2AAE">
            <w:pPr>
              <w:pStyle w:val="Tablea"/>
            </w:pPr>
            <w:r w:rsidRPr="00777637">
              <w:t xml:space="preserve">(e) assisting such a beneficiary, holder or applicant to give effect to a choice that he or she may make, or undertake an action that he or she may undertake, in relation to an amount mentioned in </w:t>
            </w:r>
            <w:r w:rsidR="00DA1913" w:rsidRPr="00777637">
              <w:t>paragraph (</w:t>
            </w:r>
            <w:r w:rsidRPr="00777637">
              <w:t>d).</w:t>
            </w:r>
          </w:p>
        </w:tc>
      </w:tr>
      <w:tr w:rsidR="000A1A96" w:rsidRPr="00777637" w:rsidTr="00F478CE">
        <w:trPr>
          <w:cantSplit/>
        </w:trPr>
        <w:tc>
          <w:tcPr>
            <w:tcW w:w="714" w:type="dxa"/>
            <w:tcBorders>
              <w:top w:val="single" w:sz="4" w:space="0" w:color="auto"/>
              <w:bottom w:val="single" w:sz="4" w:space="0" w:color="auto"/>
            </w:tcBorders>
            <w:shd w:val="clear" w:color="auto" w:fill="auto"/>
          </w:tcPr>
          <w:p w:rsidR="000A1A96" w:rsidRPr="00777637" w:rsidRDefault="000A1A96" w:rsidP="00EF2AAE">
            <w:pPr>
              <w:pStyle w:val="Tabletext"/>
            </w:pPr>
            <w:r w:rsidRPr="00777637">
              <w:t>11</w:t>
            </w:r>
          </w:p>
        </w:tc>
        <w:tc>
          <w:tcPr>
            <w:tcW w:w="2910" w:type="dxa"/>
            <w:tcBorders>
              <w:top w:val="single" w:sz="4" w:space="0" w:color="auto"/>
              <w:bottom w:val="single" w:sz="4" w:space="0" w:color="auto"/>
            </w:tcBorders>
            <w:shd w:val="clear" w:color="auto" w:fill="auto"/>
          </w:tcPr>
          <w:p w:rsidR="000A1A96" w:rsidRPr="00777637" w:rsidRDefault="000A1A96" w:rsidP="00AD1237">
            <w:pPr>
              <w:pStyle w:val="Tabletext"/>
            </w:pPr>
            <w:r w:rsidRPr="00777637">
              <w:t xml:space="preserve">a </w:t>
            </w:r>
            <w:r w:rsidR="00777637" w:rsidRPr="00777637">
              <w:rPr>
                <w:position w:val="6"/>
                <w:sz w:val="16"/>
              </w:rPr>
              <w:t>*</w:t>
            </w:r>
            <w:r w:rsidRPr="00777637">
              <w:t>superannuation provider or APRA</w:t>
            </w:r>
          </w:p>
        </w:tc>
        <w:tc>
          <w:tcPr>
            <w:tcW w:w="3462" w:type="dxa"/>
            <w:tcBorders>
              <w:top w:val="single" w:sz="4" w:space="0" w:color="auto"/>
              <w:bottom w:val="single" w:sz="4" w:space="0" w:color="auto"/>
            </w:tcBorders>
            <w:shd w:val="clear" w:color="auto" w:fill="auto"/>
          </w:tcPr>
          <w:p w:rsidR="000A1A96" w:rsidRPr="00777637" w:rsidRDefault="000A1A96" w:rsidP="00AD1237">
            <w:pPr>
              <w:pStyle w:val="Tabletext"/>
            </w:pPr>
            <w:r w:rsidRPr="00777637">
              <w:t>is for the purpose of complying with subsection</w:t>
            </w:r>
            <w:r w:rsidR="00DA1913" w:rsidRPr="00777637">
              <w:t> </w:t>
            </w:r>
            <w:r w:rsidRPr="00777637">
              <w:t>292</w:t>
            </w:r>
            <w:r w:rsidR="00777637">
              <w:noBreakHyphen/>
            </w:r>
            <w:r w:rsidRPr="00777637">
              <w:t xml:space="preserve">102(9) of the </w:t>
            </w:r>
            <w:r w:rsidRPr="00777637">
              <w:rPr>
                <w:i/>
              </w:rPr>
              <w:t>Income Tax Assessment Act 1997</w:t>
            </w:r>
            <w:r w:rsidRPr="00777637">
              <w:t>.</w:t>
            </w:r>
          </w:p>
        </w:tc>
      </w:tr>
      <w:tr w:rsidR="00300BF6" w:rsidRPr="00777637" w:rsidTr="00AD1237">
        <w:trPr>
          <w:cantSplit/>
        </w:trPr>
        <w:tc>
          <w:tcPr>
            <w:tcW w:w="714" w:type="dxa"/>
            <w:tcBorders>
              <w:top w:val="single" w:sz="4" w:space="0" w:color="auto"/>
              <w:bottom w:val="single" w:sz="12" w:space="0" w:color="auto"/>
            </w:tcBorders>
            <w:shd w:val="clear" w:color="auto" w:fill="auto"/>
          </w:tcPr>
          <w:p w:rsidR="00300BF6" w:rsidRPr="00777637" w:rsidRDefault="00300BF6">
            <w:pPr>
              <w:pStyle w:val="Tabletext"/>
            </w:pPr>
            <w:r w:rsidRPr="00777637">
              <w:lastRenderedPageBreak/>
              <w:t>1</w:t>
            </w:r>
            <w:r w:rsidR="002A5AD8" w:rsidRPr="00777637">
              <w:t>2</w:t>
            </w:r>
          </w:p>
        </w:tc>
        <w:tc>
          <w:tcPr>
            <w:tcW w:w="2910" w:type="dxa"/>
            <w:tcBorders>
              <w:top w:val="single" w:sz="4" w:space="0" w:color="auto"/>
              <w:bottom w:val="single" w:sz="12" w:space="0" w:color="auto"/>
            </w:tcBorders>
            <w:shd w:val="clear" w:color="auto" w:fill="auto"/>
          </w:tcPr>
          <w:p w:rsidR="00300BF6" w:rsidRPr="00777637" w:rsidRDefault="00300BF6">
            <w:pPr>
              <w:pStyle w:val="Tabletext"/>
            </w:pPr>
            <w:r w:rsidRPr="00777637">
              <w:t xml:space="preserve">An employer (within the meaning of the </w:t>
            </w:r>
            <w:r w:rsidRPr="00777637">
              <w:rPr>
                <w:i/>
              </w:rPr>
              <w:t>Superannuation Guarantee (Administration) Act 1992</w:t>
            </w:r>
            <w:r w:rsidRPr="00777637">
              <w:t>) of an individual</w:t>
            </w:r>
          </w:p>
        </w:tc>
        <w:tc>
          <w:tcPr>
            <w:tcW w:w="3462" w:type="dxa"/>
            <w:tcBorders>
              <w:top w:val="single" w:sz="4" w:space="0" w:color="auto"/>
              <w:bottom w:val="single" w:sz="12" w:space="0" w:color="auto"/>
            </w:tcBorders>
            <w:shd w:val="clear" w:color="auto" w:fill="auto"/>
          </w:tcPr>
          <w:p w:rsidR="00300BF6" w:rsidRPr="00777637" w:rsidRDefault="00300BF6">
            <w:pPr>
              <w:pStyle w:val="Tabletext"/>
            </w:pPr>
            <w:r w:rsidRPr="00777637">
              <w:t>is for the purpose of:</w:t>
            </w:r>
          </w:p>
          <w:p w:rsidR="00300BF6" w:rsidRPr="00777637" w:rsidRDefault="00300BF6">
            <w:pPr>
              <w:pStyle w:val="Tablea"/>
            </w:pPr>
            <w:r w:rsidRPr="00777637">
              <w:t xml:space="preserve">(a) informing the individual of one or more of his or her </w:t>
            </w:r>
            <w:r w:rsidR="00777637" w:rsidRPr="00777637">
              <w:rPr>
                <w:position w:val="6"/>
                <w:sz w:val="16"/>
              </w:rPr>
              <w:t>*</w:t>
            </w:r>
            <w:r w:rsidRPr="00777637">
              <w:t>superannuation interests; or</w:t>
            </w:r>
          </w:p>
          <w:p w:rsidR="00300BF6" w:rsidRPr="00777637" w:rsidRDefault="00300BF6">
            <w:pPr>
              <w:pStyle w:val="Tablea"/>
            </w:pPr>
            <w:r w:rsidRPr="00777637">
              <w:t>(b) assisting the individual to choose whether to maintain or create a superannuation interest; or</w:t>
            </w:r>
          </w:p>
          <w:p w:rsidR="00300BF6" w:rsidRPr="00777637" w:rsidRDefault="00300BF6" w:rsidP="00F478CE">
            <w:pPr>
              <w:pStyle w:val="Tablea"/>
            </w:pPr>
            <w:r w:rsidRPr="00777637">
              <w:t>(c) assisting the individual to give effect to such a choice</w:t>
            </w:r>
          </w:p>
        </w:tc>
      </w:tr>
    </w:tbl>
    <w:p w:rsidR="0004208A" w:rsidRPr="00777637" w:rsidRDefault="0004208A" w:rsidP="0004208A">
      <w:pPr>
        <w:pStyle w:val="SubsectionHead"/>
      </w:pPr>
      <w:r w:rsidRPr="00777637">
        <w:t>Table 3—Records or disclosures relating to corporate regulation, business, research or policy</w:t>
      </w:r>
    </w:p>
    <w:p w:rsidR="0004208A" w:rsidRPr="00777637" w:rsidRDefault="0004208A" w:rsidP="00EF2AAE">
      <w:pPr>
        <w:pStyle w:val="subsection"/>
        <w:keepNext/>
        <w:keepLines/>
      </w:pPr>
      <w:r w:rsidRPr="00777637">
        <w:tab/>
        <w:t>(4)</w:t>
      </w:r>
      <w:r w:rsidRPr="00777637">
        <w:tab/>
        <w:t>Table 3 is as follows:</w:t>
      </w:r>
    </w:p>
    <w:p w:rsidR="0004208A" w:rsidRPr="00777637" w:rsidRDefault="0004208A" w:rsidP="00EF2AAE">
      <w:pPr>
        <w:pStyle w:val="Tabletext"/>
        <w:keepNext/>
        <w:keepLines/>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777637" w:rsidTr="00F634CB">
        <w:trPr>
          <w:tblHeader/>
        </w:trPr>
        <w:tc>
          <w:tcPr>
            <w:tcW w:w="7086" w:type="dxa"/>
            <w:gridSpan w:val="3"/>
            <w:tcBorders>
              <w:top w:val="single" w:sz="12" w:space="0" w:color="auto"/>
              <w:bottom w:val="single" w:sz="6" w:space="0" w:color="auto"/>
            </w:tcBorders>
            <w:shd w:val="clear" w:color="auto" w:fill="auto"/>
          </w:tcPr>
          <w:p w:rsidR="0004208A" w:rsidRPr="00777637" w:rsidRDefault="0004208A" w:rsidP="00EF2AAE">
            <w:pPr>
              <w:pStyle w:val="Tabletext"/>
              <w:keepNext/>
              <w:keepLines/>
              <w:rPr>
                <w:b/>
              </w:rPr>
            </w:pPr>
            <w:r w:rsidRPr="00777637">
              <w:rPr>
                <w:b/>
              </w:rPr>
              <w:t>Table 3: Records or disclosures relating to corporate regulation, business, research or policy</w:t>
            </w:r>
          </w:p>
        </w:tc>
      </w:tr>
      <w:tr w:rsidR="0004208A" w:rsidRPr="00777637" w:rsidTr="00F634CB">
        <w:trPr>
          <w:tblHeader/>
        </w:trPr>
        <w:tc>
          <w:tcPr>
            <w:tcW w:w="714" w:type="dxa"/>
            <w:tcBorders>
              <w:top w:val="single" w:sz="6" w:space="0" w:color="auto"/>
              <w:bottom w:val="single" w:sz="12" w:space="0" w:color="auto"/>
            </w:tcBorders>
            <w:shd w:val="clear" w:color="auto" w:fill="auto"/>
          </w:tcPr>
          <w:p w:rsidR="0004208A" w:rsidRPr="00777637" w:rsidRDefault="0004208A" w:rsidP="00EF2AAE">
            <w:pPr>
              <w:pStyle w:val="Tabletext"/>
              <w:keepNext/>
              <w:keepLines/>
              <w:rPr>
                <w:b/>
              </w:rPr>
            </w:pPr>
            <w:r w:rsidRPr="00777637">
              <w:rPr>
                <w:b/>
              </w:rPr>
              <w:t>Item</w:t>
            </w:r>
          </w:p>
        </w:tc>
        <w:tc>
          <w:tcPr>
            <w:tcW w:w="2910" w:type="dxa"/>
            <w:tcBorders>
              <w:top w:val="single" w:sz="6" w:space="0" w:color="auto"/>
              <w:bottom w:val="single" w:sz="12" w:space="0" w:color="auto"/>
            </w:tcBorders>
            <w:shd w:val="clear" w:color="auto" w:fill="auto"/>
          </w:tcPr>
          <w:p w:rsidR="0004208A" w:rsidRPr="00777637" w:rsidRDefault="0004208A" w:rsidP="00EF2AAE">
            <w:pPr>
              <w:pStyle w:val="Tabletext"/>
              <w:keepNext/>
              <w:keepLines/>
              <w:rPr>
                <w:b/>
              </w:rPr>
            </w:pPr>
            <w:r w:rsidRPr="00777637">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777637" w:rsidRDefault="0004208A" w:rsidP="00EF2AAE">
            <w:pPr>
              <w:pStyle w:val="Tabletext"/>
              <w:keepNext/>
              <w:keepLines/>
              <w:rPr>
                <w:b/>
              </w:rPr>
            </w:pPr>
            <w:r w:rsidRPr="00777637">
              <w:rPr>
                <w:b/>
              </w:rPr>
              <w:t>and the record or disclosure ...</w:t>
            </w:r>
          </w:p>
        </w:tc>
      </w:tr>
      <w:tr w:rsidR="004C6EAF" w:rsidRPr="00777637" w:rsidDel="00660AD4" w:rsidTr="00EF2AAE">
        <w:trPr>
          <w:cantSplit/>
        </w:trPr>
        <w:tc>
          <w:tcPr>
            <w:tcW w:w="714" w:type="dxa"/>
            <w:tcBorders>
              <w:top w:val="single" w:sz="2" w:space="0" w:color="auto"/>
              <w:bottom w:val="single" w:sz="2" w:space="0" w:color="auto"/>
            </w:tcBorders>
            <w:shd w:val="clear" w:color="auto" w:fill="auto"/>
          </w:tcPr>
          <w:p w:rsidR="004C6EAF" w:rsidRPr="00777637" w:rsidDel="00660AD4" w:rsidRDefault="004C6EAF" w:rsidP="00F634CB">
            <w:pPr>
              <w:pStyle w:val="Tabletext"/>
            </w:pPr>
            <w:r w:rsidRPr="00777637">
              <w:t>1</w:t>
            </w:r>
          </w:p>
        </w:tc>
        <w:tc>
          <w:tcPr>
            <w:tcW w:w="2910" w:type="dxa"/>
            <w:tcBorders>
              <w:top w:val="single" w:sz="2" w:space="0" w:color="auto"/>
              <w:bottom w:val="single" w:sz="2" w:space="0" w:color="auto"/>
            </w:tcBorders>
            <w:shd w:val="clear" w:color="auto" w:fill="auto"/>
          </w:tcPr>
          <w:p w:rsidR="004C6EAF" w:rsidRPr="00777637" w:rsidDel="00660AD4" w:rsidRDefault="00777637" w:rsidP="00F634CB">
            <w:pPr>
              <w:pStyle w:val="Tabletext"/>
            </w:pPr>
            <w:r w:rsidRPr="00777637">
              <w:rPr>
                <w:position w:val="6"/>
                <w:sz w:val="16"/>
              </w:rPr>
              <w:t>*</w:t>
            </w:r>
            <w:r w:rsidR="004C6EAF" w:rsidRPr="00777637">
              <w:t>ASIC</w:t>
            </w:r>
          </w:p>
        </w:tc>
        <w:tc>
          <w:tcPr>
            <w:tcW w:w="3462" w:type="dxa"/>
            <w:tcBorders>
              <w:top w:val="single" w:sz="2" w:space="0" w:color="auto"/>
              <w:bottom w:val="single" w:sz="2" w:space="0" w:color="auto"/>
            </w:tcBorders>
            <w:shd w:val="clear" w:color="auto" w:fill="auto"/>
          </w:tcPr>
          <w:p w:rsidR="004C6EAF" w:rsidRPr="00777637" w:rsidDel="00660AD4" w:rsidRDefault="004C6EAF" w:rsidP="00F634CB">
            <w:pPr>
              <w:pStyle w:val="Tabletext"/>
            </w:pPr>
            <w:r w:rsidRPr="00777637">
              <w:t>is for the purpose of performing any functions or exercising any powers under any Act or instrument, or part of any Act or instrument, of which the Commission has the general administration.</w:t>
            </w:r>
          </w:p>
        </w:tc>
      </w:tr>
      <w:tr w:rsidR="00660AD4" w:rsidRPr="00777637" w:rsidTr="00A27C27">
        <w:trPr>
          <w:cantSplit/>
        </w:trPr>
        <w:tc>
          <w:tcPr>
            <w:tcW w:w="714" w:type="dxa"/>
            <w:tcBorders>
              <w:top w:val="single" w:sz="4" w:space="0" w:color="auto"/>
              <w:bottom w:val="single" w:sz="2" w:space="0" w:color="auto"/>
            </w:tcBorders>
            <w:shd w:val="clear" w:color="auto" w:fill="auto"/>
          </w:tcPr>
          <w:p w:rsidR="00660AD4" w:rsidRPr="00777637" w:rsidRDefault="00660AD4" w:rsidP="00F634CB">
            <w:pPr>
              <w:pStyle w:val="Tabletext"/>
            </w:pPr>
            <w:r w:rsidRPr="00777637">
              <w:t>6</w:t>
            </w:r>
          </w:p>
        </w:tc>
        <w:tc>
          <w:tcPr>
            <w:tcW w:w="2910" w:type="dxa"/>
            <w:tcBorders>
              <w:top w:val="single" w:sz="4" w:space="0" w:color="auto"/>
              <w:bottom w:val="single" w:sz="2" w:space="0" w:color="auto"/>
            </w:tcBorders>
            <w:shd w:val="clear" w:color="auto" w:fill="auto"/>
          </w:tcPr>
          <w:p w:rsidR="00660AD4" w:rsidRPr="00777637" w:rsidRDefault="00CF24DD" w:rsidP="00F634CB">
            <w:pPr>
              <w:pStyle w:val="Tabletext"/>
            </w:pPr>
            <w:r w:rsidRPr="00777637">
              <w:t>Innovation and Science Australia</w:t>
            </w:r>
            <w:r w:rsidR="00660AD4" w:rsidRPr="00777637">
              <w:t xml:space="preserve"> established under section</w:t>
            </w:r>
            <w:r w:rsidR="00DA1913" w:rsidRPr="00777637">
              <w:t> </w:t>
            </w:r>
            <w:r w:rsidR="00660AD4" w:rsidRPr="00777637">
              <w:t xml:space="preserve">6 of the </w:t>
            </w:r>
            <w:r w:rsidR="00660AD4" w:rsidRPr="00777637">
              <w:rPr>
                <w:i/>
              </w:rPr>
              <w:t>Industry Research and Development Act 1986</w:t>
            </w:r>
          </w:p>
        </w:tc>
        <w:tc>
          <w:tcPr>
            <w:tcW w:w="3462" w:type="dxa"/>
            <w:tcBorders>
              <w:top w:val="single" w:sz="4" w:space="0" w:color="auto"/>
              <w:bottom w:val="single" w:sz="2" w:space="0" w:color="auto"/>
            </w:tcBorders>
            <w:shd w:val="clear" w:color="auto" w:fill="auto"/>
          </w:tcPr>
          <w:p w:rsidR="00660AD4" w:rsidRPr="00777637" w:rsidRDefault="00660AD4" w:rsidP="00F634CB">
            <w:pPr>
              <w:pStyle w:val="Tabletext"/>
            </w:pPr>
            <w:r w:rsidRPr="00777637">
              <w:t xml:space="preserve">is for the purpose of administering any </w:t>
            </w:r>
            <w:r w:rsidR="00777637" w:rsidRPr="00777637">
              <w:rPr>
                <w:position w:val="6"/>
                <w:sz w:val="16"/>
              </w:rPr>
              <w:t>*</w:t>
            </w:r>
            <w:r w:rsidRPr="00777637">
              <w:t>Commonwealth law relating to venture capital.</w:t>
            </w:r>
          </w:p>
        </w:tc>
      </w:tr>
      <w:tr w:rsidR="00660AD4" w:rsidRPr="00777637" w:rsidTr="002A57E8">
        <w:trPr>
          <w:cantSplit/>
        </w:trPr>
        <w:tc>
          <w:tcPr>
            <w:tcW w:w="714" w:type="dxa"/>
            <w:tcBorders>
              <w:top w:val="single" w:sz="2" w:space="0" w:color="auto"/>
              <w:bottom w:val="single" w:sz="4" w:space="0" w:color="auto"/>
            </w:tcBorders>
            <w:shd w:val="clear" w:color="auto" w:fill="auto"/>
          </w:tcPr>
          <w:p w:rsidR="00660AD4" w:rsidRPr="00777637" w:rsidRDefault="00660AD4" w:rsidP="00C00505">
            <w:pPr>
              <w:pStyle w:val="Tabletext"/>
            </w:pPr>
            <w:r w:rsidRPr="00777637">
              <w:lastRenderedPageBreak/>
              <w:t>6A</w:t>
            </w:r>
          </w:p>
        </w:tc>
        <w:tc>
          <w:tcPr>
            <w:tcW w:w="2910" w:type="dxa"/>
            <w:tcBorders>
              <w:top w:val="single" w:sz="2" w:space="0" w:color="auto"/>
              <w:bottom w:val="single" w:sz="4" w:space="0" w:color="auto"/>
            </w:tcBorders>
            <w:shd w:val="clear" w:color="auto" w:fill="auto"/>
          </w:tcPr>
          <w:p w:rsidR="00660AD4" w:rsidRPr="00777637" w:rsidRDefault="00660AD4" w:rsidP="00C00505">
            <w:pPr>
              <w:pStyle w:val="Tabletext"/>
            </w:pPr>
            <w:r w:rsidRPr="00777637">
              <w:t xml:space="preserve">the Secretary of the Department administered by the Minister administering the </w:t>
            </w:r>
            <w:r w:rsidRPr="00777637">
              <w:rPr>
                <w:i/>
              </w:rPr>
              <w:t>Shipping Reform (Tax Incentives)</w:t>
            </w:r>
            <w:r w:rsidRPr="00777637">
              <w:t xml:space="preserve"> </w:t>
            </w:r>
            <w:r w:rsidRPr="00777637">
              <w:rPr>
                <w:i/>
              </w:rPr>
              <w:t>Act 2012</w:t>
            </w:r>
          </w:p>
        </w:tc>
        <w:tc>
          <w:tcPr>
            <w:tcW w:w="3462" w:type="dxa"/>
            <w:tcBorders>
              <w:top w:val="single" w:sz="2" w:space="0" w:color="auto"/>
              <w:bottom w:val="single" w:sz="4" w:space="0" w:color="auto"/>
            </w:tcBorders>
            <w:shd w:val="clear" w:color="auto" w:fill="auto"/>
          </w:tcPr>
          <w:p w:rsidR="00660AD4" w:rsidRPr="00777637" w:rsidRDefault="00660AD4" w:rsidP="00C00505">
            <w:pPr>
              <w:pStyle w:val="Tabletext"/>
            </w:pPr>
            <w:r w:rsidRPr="00777637">
              <w:t>is for the purpose of administering that Act.</w:t>
            </w:r>
          </w:p>
        </w:tc>
      </w:tr>
      <w:tr w:rsidR="00660AD4" w:rsidRPr="00777637" w:rsidDel="00660AD4" w:rsidTr="00C07702">
        <w:trPr>
          <w:cantSplit/>
        </w:trPr>
        <w:tc>
          <w:tcPr>
            <w:tcW w:w="714" w:type="dxa"/>
            <w:tcBorders>
              <w:top w:val="single" w:sz="4" w:space="0" w:color="auto"/>
              <w:bottom w:val="single" w:sz="2" w:space="0" w:color="auto"/>
            </w:tcBorders>
            <w:shd w:val="clear" w:color="auto" w:fill="auto"/>
          </w:tcPr>
          <w:p w:rsidR="00660AD4" w:rsidRPr="00777637" w:rsidDel="00660AD4" w:rsidRDefault="00660AD4" w:rsidP="00C00505">
            <w:pPr>
              <w:pStyle w:val="Tabletext"/>
            </w:pPr>
            <w:r w:rsidRPr="00777637">
              <w:t>7</w:t>
            </w:r>
          </w:p>
        </w:tc>
        <w:tc>
          <w:tcPr>
            <w:tcW w:w="2910" w:type="dxa"/>
            <w:tcBorders>
              <w:top w:val="single" w:sz="4" w:space="0" w:color="auto"/>
              <w:bottom w:val="single" w:sz="2" w:space="0" w:color="auto"/>
            </w:tcBorders>
            <w:shd w:val="clear" w:color="auto" w:fill="auto"/>
          </w:tcPr>
          <w:p w:rsidR="00660AD4" w:rsidRPr="00777637" w:rsidRDefault="00660AD4" w:rsidP="004F0098">
            <w:pPr>
              <w:pStyle w:val="Tabletext"/>
            </w:pPr>
            <w:r w:rsidRPr="00777637">
              <w:t>the Secretary of the Department</w:t>
            </w:r>
          </w:p>
          <w:p w:rsidR="00660AD4" w:rsidRPr="00777637" w:rsidDel="00660AD4" w:rsidRDefault="00660AD4" w:rsidP="00C00505">
            <w:pPr>
              <w:pStyle w:val="Tabletext"/>
            </w:pPr>
          </w:p>
        </w:tc>
        <w:tc>
          <w:tcPr>
            <w:tcW w:w="3462" w:type="dxa"/>
            <w:tcBorders>
              <w:top w:val="single" w:sz="4" w:space="0" w:color="auto"/>
              <w:bottom w:val="single" w:sz="2" w:space="0" w:color="auto"/>
            </w:tcBorders>
            <w:shd w:val="clear" w:color="auto" w:fill="auto"/>
          </w:tcPr>
          <w:p w:rsidR="00660AD4" w:rsidRPr="00777637" w:rsidDel="00660AD4" w:rsidRDefault="00660AD4" w:rsidP="004D73B9">
            <w:pPr>
              <w:pStyle w:val="Tabletext"/>
            </w:pPr>
            <w:r w:rsidRPr="00777637">
              <w:t xml:space="preserve">is for the purpose of administering the </w:t>
            </w:r>
            <w:r w:rsidRPr="00777637">
              <w:rPr>
                <w:i/>
              </w:rPr>
              <w:t>Foreign Acquisitions and Takeovers Act 1975</w:t>
            </w:r>
            <w:r w:rsidRPr="00777637">
              <w:t>.</w:t>
            </w:r>
          </w:p>
        </w:tc>
      </w:tr>
      <w:tr w:rsidR="00660AD4" w:rsidRPr="00777637" w:rsidTr="00EF2AAE">
        <w:trPr>
          <w:cantSplit/>
        </w:trPr>
        <w:tc>
          <w:tcPr>
            <w:tcW w:w="714" w:type="dxa"/>
            <w:tcBorders>
              <w:top w:val="single" w:sz="2" w:space="0" w:color="auto"/>
              <w:bottom w:val="single" w:sz="4" w:space="0" w:color="auto"/>
            </w:tcBorders>
            <w:shd w:val="clear" w:color="auto" w:fill="auto"/>
          </w:tcPr>
          <w:p w:rsidR="00660AD4" w:rsidRPr="00777637" w:rsidRDefault="00660AD4" w:rsidP="00F634CB">
            <w:pPr>
              <w:pStyle w:val="Tabletext"/>
            </w:pPr>
            <w:r w:rsidRPr="00777637">
              <w:t>8</w:t>
            </w:r>
          </w:p>
        </w:tc>
        <w:tc>
          <w:tcPr>
            <w:tcW w:w="2910" w:type="dxa"/>
            <w:tcBorders>
              <w:top w:val="single" w:sz="2" w:space="0" w:color="auto"/>
              <w:bottom w:val="single" w:sz="4" w:space="0" w:color="auto"/>
            </w:tcBorders>
            <w:shd w:val="clear" w:color="auto" w:fill="auto"/>
          </w:tcPr>
          <w:p w:rsidR="00660AD4" w:rsidRPr="00777637" w:rsidRDefault="00660AD4" w:rsidP="0094295B">
            <w:pPr>
              <w:pStyle w:val="Tabletext"/>
            </w:pPr>
            <w:r w:rsidRPr="00777637">
              <w:t>the Secretary of the Department</w:t>
            </w:r>
          </w:p>
        </w:tc>
        <w:tc>
          <w:tcPr>
            <w:tcW w:w="3462" w:type="dxa"/>
            <w:tcBorders>
              <w:top w:val="single" w:sz="2" w:space="0" w:color="auto"/>
              <w:bottom w:val="single" w:sz="4" w:space="0" w:color="auto"/>
            </w:tcBorders>
            <w:shd w:val="clear" w:color="auto" w:fill="auto"/>
          </w:tcPr>
          <w:p w:rsidR="00660AD4" w:rsidRPr="00777637" w:rsidRDefault="00660AD4" w:rsidP="00F634CB">
            <w:pPr>
              <w:pStyle w:val="Tablea"/>
            </w:pPr>
            <w:r w:rsidRPr="00777637">
              <w:t xml:space="preserve">(a) is of information that does not include the name, contact details or </w:t>
            </w:r>
            <w:r w:rsidR="00777637" w:rsidRPr="00777637">
              <w:rPr>
                <w:position w:val="6"/>
                <w:sz w:val="16"/>
              </w:rPr>
              <w:t>*</w:t>
            </w:r>
            <w:r w:rsidRPr="00777637">
              <w:t>ABN of any entity; and</w:t>
            </w:r>
          </w:p>
          <w:p w:rsidR="00660AD4" w:rsidRPr="00777637" w:rsidRDefault="00660AD4" w:rsidP="00F634CB">
            <w:pPr>
              <w:pStyle w:val="Tablea"/>
            </w:pPr>
            <w:r w:rsidRPr="00777637">
              <w:t>(b) is for the purpose of the Department estimating or analysing taxation revenue or estimating the cost of policy proposals.</w:t>
            </w:r>
          </w:p>
        </w:tc>
      </w:tr>
      <w:tr w:rsidR="00660AD4" w:rsidRPr="00777637" w:rsidTr="009457B4">
        <w:trPr>
          <w:cantSplit/>
        </w:trPr>
        <w:tc>
          <w:tcPr>
            <w:tcW w:w="714" w:type="dxa"/>
            <w:tcBorders>
              <w:top w:val="single" w:sz="4" w:space="0" w:color="auto"/>
              <w:bottom w:val="single" w:sz="12" w:space="0" w:color="auto"/>
            </w:tcBorders>
            <w:shd w:val="clear" w:color="auto" w:fill="auto"/>
          </w:tcPr>
          <w:p w:rsidR="00660AD4" w:rsidRPr="00777637" w:rsidRDefault="00660AD4" w:rsidP="00567B9B">
            <w:pPr>
              <w:pStyle w:val="Tabletext"/>
            </w:pPr>
            <w:r w:rsidRPr="00777637">
              <w:t>9</w:t>
            </w:r>
          </w:p>
        </w:tc>
        <w:tc>
          <w:tcPr>
            <w:tcW w:w="2910" w:type="dxa"/>
            <w:tcBorders>
              <w:top w:val="single" w:sz="4" w:space="0" w:color="auto"/>
              <w:bottom w:val="single" w:sz="12" w:space="0" w:color="auto"/>
            </w:tcBorders>
            <w:shd w:val="clear" w:color="auto" w:fill="auto"/>
          </w:tcPr>
          <w:p w:rsidR="00660AD4" w:rsidRPr="00777637" w:rsidRDefault="00660AD4" w:rsidP="00567B9B">
            <w:pPr>
              <w:pStyle w:val="Tabletext"/>
            </w:pPr>
            <w:r w:rsidRPr="00777637">
              <w:t xml:space="preserve">the Parliamentary Budget Officer (within the meaning of the </w:t>
            </w:r>
            <w:r w:rsidRPr="00777637">
              <w:rPr>
                <w:i/>
              </w:rPr>
              <w:t>Parliamentary Service Act 1999</w:t>
            </w:r>
            <w:r w:rsidRPr="00777637">
              <w:t>)</w:t>
            </w:r>
          </w:p>
        </w:tc>
        <w:tc>
          <w:tcPr>
            <w:tcW w:w="3462" w:type="dxa"/>
            <w:tcBorders>
              <w:top w:val="single" w:sz="4" w:space="0" w:color="auto"/>
              <w:bottom w:val="single" w:sz="12" w:space="0" w:color="auto"/>
            </w:tcBorders>
            <w:shd w:val="clear" w:color="auto" w:fill="auto"/>
          </w:tcPr>
          <w:p w:rsidR="00660AD4" w:rsidRPr="00777637" w:rsidRDefault="00660AD4" w:rsidP="00567B9B">
            <w:pPr>
              <w:pStyle w:val="Tablea"/>
            </w:pPr>
            <w:r w:rsidRPr="00777637">
              <w:t xml:space="preserve">(a) is of information that does not include the name, contact details or </w:t>
            </w:r>
            <w:r w:rsidR="00777637" w:rsidRPr="00777637">
              <w:rPr>
                <w:position w:val="6"/>
                <w:sz w:val="16"/>
              </w:rPr>
              <w:t>*</w:t>
            </w:r>
            <w:r w:rsidRPr="00777637">
              <w:t>ABN of any entity; and</w:t>
            </w:r>
          </w:p>
          <w:p w:rsidR="00660AD4" w:rsidRPr="00777637" w:rsidRDefault="00660AD4" w:rsidP="00567B9B">
            <w:pPr>
              <w:pStyle w:val="Tablea"/>
            </w:pPr>
            <w:r w:rsidRPr="00777637">
              <w:t>(b) is for the purpose of the Parliamentary Budget Officer performing any of his or her functions, or exercising any of his or her powers, under Part</w:t>
            </w:r>
            <w:r w:rsidR="00DA1913" w:rsidRPr="00777637">
              <w:t> </w:t>
            </w:r>
            <w:r w:rsidRPr="00777637">
              <w:t xml:space="preserve">7 of the </w:t>
            </w:r>
            <w:r w:rsidRPr="00777637">
              <w:rPr>
                <w:i/>
              </w:rPr>
              <w:t>Parliamentary Service Act 1999</w:t>
            </w:r>
            <w:r w:rsidRPr="00777637">
              <w:t>.</w:t>
            </w:r>
          </w:p>
        </w:tc>
      </w:tr>
    </w:tbl>
    <w:p w:rsidR="0004208A" w:rsidRPr="00777637" w:rsidRDefault="0004208A" w:rsidP="00A27C27">
      <w:pPr>
        <w:pStyle w:val="SubsectionHead"/>
      </w:pPr>
      <w:r w:rsidRPr="00777637">
        <w:lastRenderedPageBreak/>
        <w:t>Table 4—Records or disclosures relating to other taxation matters</w:t>
      </w:r>
    </w:p>
    <w:p w:rsidR="0004208A" w:rsidRPr="00777637" w:rsidRDefault="0004208A" w:rsidP="00A27C27">
      <w:pPr>
        <w:pStyle w:val="subsection"/>
        <w:keepNext/>
        <w:keepLines/>
      </w:pPr>
      <w:r w:rsidRPr="00777637">
        <w:tab/>
        <w:t>(5)</w:t>
      </w:r>
      <w:r w:rsidRPr="00777637">
        <w:tab/>
        <w:t>Table 4 is as follows:</w:t>
      </w:r>
    </w:p>
    <w:p w:rsidR="0004208A" w:rsidRPr="00777637" w:rsidRDefault="0004208A" w:rsidP="00A27C27">
      <w:pPr>
        <w:pStyle w:val="Tabletext"/>
        <w:keepNext/>
        <w:keepLines/>
        <w:spacing w:before="0" w:line="240" w:lineRule="auto"/>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777637" w:rsidTr="00F634CB">
        <w:trPr>
          <w:tblHeader/>
        </w:trPr>
        <w:tc>
          <w:tcPr>
            <w:tcW w:w="7086" w:type="dxa"/>
            <w:gridSpan w:val="3"/>
            <w:tcBorders>
              <w:top w:val="single" w:sz="12" w:space="0" w:color="auto"/>
              <w:bottom w:val="single" w:sz="6" w:space="0" w:color="auto"/>
            </w:tcBorders>
            <w:shd w:val="clear" w:color="auto" w:fill="auto"/>
          </w:tcPr>
          <w:p w:rsidR="0004208A" w:rsidRPr="00777637" w:rsidRDefault="0004208A" w:rsidP="00F634CB">
            <w:pPr>
              <w:pStyle w:val="Tabletext"/>
              <w:keepNext/>
              <w:rPr>
                <w:b/>
              </w:rPr>
            </w:pPr>
            <w:r w:rsidRPr="00777637">
              <w:rPr>
                <w:b/>
              </w:rPr>
              <w:t>Table 4: Records or disclosures relating to other taxation matters</w:t>
            </w:r>
          </w:p>
        </w:tc>
      </w:tr>
      <w:tr w:rsidR="0004208A" w:rsidRPr="00777637" w:rsidTr="00F634CB">
        <w:trPr>
          <w:tblHeader/>
        </w:trPr>
        <w:tc>
          <w:tcPr>
            <w:tcW w:w="714"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Item</w:t>
            </w:r>
          </w:p>
        </w:tc>
        <w:tc>
          <w:tcPr>
            <w:tcW w:w="2910"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and the record or disclosure ...</w:t>
            </w:r>
          </w:p>
        </w:tc>
      </w:tr>
      <w:tr w:rsidR="0004208A" w:rsidRPr="00777637" w:rsidTr="002A57E8">
        <w:trPr>
          <w:cantSplit/>
        </w:trPr>
        <w:tc>
          <w:tcPr>
            <w:tcW w:w="714"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1</w:t>
            </w:r>
          </w:p>
        </w:tc>
        <w:tc>
          <w:tcPr>
            <w:tcW w:w="2910"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a State taxation officer, or a Territory taxation officer, within the meaning of subsection</w:t>
            </w:r>
            <w:r w:rsidR="00DA1913" w:rsidRPr="00777637">
              <w:t> </w:t>
            </w:r>
            <w:r w:rsidRPr="00777637">
              <w:t>13D(1) of this Act</w:t>
            </w:r>
          </w:p>
        </w:tc>
        <w:tc>
          <w:tcPr>
            <w:tcW w:w="3462"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 xml:space="preserve">is for the purpose of administering a </w:t>
            </w:r>
            <w:r w:rsidR="00777637" w:rsidRPr="00777637">
              <w:rPr>
                <w:position w:val="6"/>
                <w:sz w:val="16"/>
              </w:rPr>
              <w:t>*</w:t>
            </w:r>
            <w:r w:rsidRPr="00777637">
              <w:t xml:space="preserve">State law or </w:t>
            </w:r>
            <w:r w:rsidR="00777637" w:rsidRPr="00777637">
              <w:rPr>
                <w:position w:val="6"/>
                <w:sz w:val="16"/>
              </w:rPr>
              <w:t>*</w:t>
            </w:r>
            <w:r w:rsidRPr="00777637">
              <w:t>Territory law relating to taxation, if a State taxation officer or a Territory taxation officer is authorised by law to communicate information obtained under the State law or Territory law to the Commissioner.</w:t>
            </w:r>
          </w:p>
        </w:tc>
      </w:tr>
      <w:tr w:rsidR="0004208A" w:rsidRPr="00777637" w:rsidTr="00EF2AAE">
        <w:trPr>
          <w:cantSplit/>
        </w:trPr>
        <w:tc>
          <w:tcPr>
            <w:tcW w:w="714" w:type="dxa"/>
            <w:tcBorders>
              <w:top w:val="single" w:sz="2" w:space="0" w:color="auto"/>
              <w:bottom w:val="single" w:sz="2" w:space="0" w:color="auto"/>
            </w:tcBorders>
            <w:shd w:val="clear" w:color="auto" w:fill="auto"/>
          </w:tcPr>
          <w:p w:rsidR="0004208A" w:rsidRPr="00777637" w:rsidRDefault="0004208A" w:rsidP="00127DF7">
            <w:pPr>
              <w:pStyle w:val="Tabletext"/>
            </w:pPr>
            <w:r w:rsidRPr="00777637">
              <w:t>2</w:t>
            </w:r>
          </w:p>
        </w:tc>
        <w:tc>
          <w:tcPr>
            <w:tcW w:w="2910" w:type="dxa"/>
            <w:tcBorders>
              <w:top w:val="single" w:sz="2" w:space="0" w:color="auto"/>
              <w:bottom w:val="single" w:sz="2" w:space="0" w:color="auto"/>
            </w:tcBorders>
            <w:shd w:val="clear" w:color="auto" w:fill="auto"/>
          </w:tcPr>
          <w:p w:rsidR="0004208A" w:rsidRPr="00777637" w:rsidRDefault="0004208A" w:rsidP="00127DF7">
            <w:pPr>
              <w:pStyle w:val="Tabletext"/>
            </w:pPr>
            <w:r w:rsidRPr="00777637">
              <w:t>a State taxation officer, or a Territory taxation officer, within the meaning of subsection</w:t>
            </w:r>
            <w:r w:rsidR="00DA1913" w:rsidRPr="00777637">
              <w:t> </w:t>
            </w:r>
            <w:r w:rsidRPr="00777637">
              <w:t>13D(1) of this Act</w:t>
            </w:r>
          </w:p>
        </w:tc>
        <w:tc>
          <w:tcPr>
            <w:tcW w:w="3462" w:type="dxa"/>
            <w:tcBorders>
              <w:top w:val="single" w:sz="2" w:space="0" w:color="auto"/>
              <w:bottom w:val="single" w:sz="2" w:space="0" w:color="auto"/>
            </w:tcBorders>
            <w:shd w:val="clear" w:color="auto" w:fill="auto"/>
          </w:tcPr>
          <w:p w:rsidR="00E26902" w:rsidRPr="00777637" w:rsidRDefault="00E26902" w:rsidP="00E26902">
            <w:pPr>
              <w:pStyle w:val="Tablea"/>
            </w:pPr>
            <w:r w:rsidRPr="00777637">
              <w:t>(a) is of rental information, residential address information or spousal information; and</w:t>
            </w:r>
          </w:p>
          <w:p w:rsidR="0004208A" w:rsidRPr="00777637" w:rsidRDefault="00E26902" w:rsidP="00A27C27">
            <w:pPr>
              <w:pStyle w:val="Tablea"/>
            </w:pPr>
            <w:r w:rsidRPr="00777637">
              <w:t xml:space="preserve">(b) is for the purpose of administering the </w:t>
            </w:r>
            <w:r w:rsidRPr="00777637">
              <w:rPr>
                <w:i/>
                <w:lang w:eastAsia="en-US"/>
              </w:rPr>
              <w:t>First Home Owner Grant (New Homes) Act 2000</w:t>
            </w:r>
            <w:r w:rsidRPr="00777637">
              <w:t xml:space="preserve"> (NSW), or a similar </w:t>
            </w:r>
            <w:r w:rsidR="00777637" w:rsidRPr="00777637">
              <w:rPr>
                <w:position w:val="6"/>
                <w:sz w:val="16"/>
              </w:rPr>
              <w:t>*</w:t>
            </w:r>
            <w:r w:rsidRPr="00777637">
              <w:t xml:space="preserve">State law or </w:t>
            </w:r>
            <w:r w:rsidR="00777637" w:rsidRPr="00777637">
              <w:rPr>
                <w:position w:val="6"/>
                <w:sz w:val="16"/>
              </w:rPr>
              <w:t>*</w:t>
            </w:r>
            <w:r w:rsidRPr="00777637">
              <w:t>Territory law.</w:t>
            </w:r>
          </w:p>
        </w:tc>
      </w:tr>
      <w:tr w:rsidR="0004208A" w:rsidRPr="00777637" w:rsidTr="00906C56">
        <w:trPr>
          <w:cantSplit/>
        </w:trPr>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4</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an individual who holds an office of a State or Territory, being an office prescribed for the purpose of this table item</w:t>
            </w:r>
          </w:p>
        </w:tc>
        <w:tc>
          <w:tcPr>
            <w:tcW w:w="3462" w:type="dxa"/>
            <w:tcBorders>
              <w:top w:val="single" w:sz="2" w:space="0" w:color="auto"/>
              <w:bottom w:val="single" w:sz="2" w:space="0" w:color="auto"/>
            </w:tcBorders>
            <w:shd w:val="clear" w:color="auto" w:fill="auto"/>
          </w:tcPr>
          <w:p w:rsidR="0004208A" w:rsidRPr="00777637" w:rsidRDefault="0004208A" w:rsidP="00F634CB">
            <w:pPr>
              <w:pStyle w:val="Tablea"/>
            </w:pPr>
            <w:r w:rsidRPr="00777637">
              <w:t>(a) is of information that relates to alcoholic beverages; and</w:t>
            </w:r>
          </w:p>
          <w:p w:rsidR="0004208A" w:rsidRPr="00777637" w:rsidRDefault="0004208A" w:rsidP="00F634CB">
            <w:pPr>
              <w:pStyle w:val="Tablea"/>
            </w:pPr>
            <w:r w:rsidRPr="00777637">
              <w:t xml:space="preserve">(b) is for the purpose of the individual administering an </w:t>
            </w:r>
            <w:r w:rsidR="00777637" w:rsidRPr="00777637">
              <w:rPr>
                <w:position w:val="6"/>
                <w:sz w:val="16"/>
              </w:rPr>
              <w:t>*</w:t>
            </w:r>
            <w:r w:rsidRPr="00777637">
              <w:t>arrangement for the rebate, refund or other payment or credit by a State or Territory in respect of alcoholic beverages.</w:t>
            </w:r>
          </w:p>
        </w:tc>
      </w:tr>
      <w:tr w:rsidR="0044594A" w:rsidRPr="00777637" w:rsidTr="00F634CB">
        <w:tc>
          <w:tcPr>
            <w:tcW w:w="714" w:type="dxa"/>
            <w:tcBorders>
              <w:top w:val="single" w:sz="2" w:space="0" w:color="auto"/>
              <w:bottom w:val="single" w:sz="12" w:space="0" w:color="auto"/>
            </w:tcBorders>
            <w:shd w:val="clear" w:color="auto" w:fill="auto"/>
          </w:tcPr>
          <w:p w:rsidR="0044594A" w:rsidRPr="00777637" w:rsidRDefault="0044594A" w:rsidP="00A27C27">
            <w:pPr>
              <w:pStyle w:val="Tabletext"/>
            </w:pPr>
            <w:r w:rsidRPr="00777637">
              <w:t>5</w:t>
            </w:r>
          </w:p>
        </w:tc>
        <w:tc>
          <w:tcPr>
            <w:tcW w:w="2910" w:type="dxa"/>
            <w:tcBorders>
              <w:top w:val="single" w:sz="2" w:space="0" w:color="auto"/>
              <w:bottom w:val="single" w:sz="12" w:space="0" w:color="auto"/>
            </w:tcBorders>
            <w:shd w:val="clear" w:color="auto" w:fill="auto"/>
          </w:tcPr>
          <w:p w:rsidR="0044594A" w:rsidRPr="00777637" w:rsidRDefault="0044594A" w:rsidP="00A27C27">
            <w:pPr>
              <w:pStyle w:val="Tabletext"/>
            </w:pPr>
            <w:r w:rsidRPr="00777637">
              <w:t>the Inspector</w:t>
            </w:r>
            <w:r w:rsidR="00777637">
              <w:noBreakHyphen/>
            </w:r>
            <w:r w:rsidRPr="00777637">
              <w:t>General of Taxation</w:t>
            </w:r>
          </w:p>
        </w:tc>
        <w:tc>
          <w:tcPr>
            <w:tcW w:w="3462" w:type="dxa"/>
            <w:tcBorders>
              <w:top w:val="single" w:sz="2" w:space="0" w:color="auto"/>
              <w:bottom w:val="single" w:sz="12" w:space="0" w:color="auto"/>
            </w:tcBorders>
            <w:shd w:val="clear" w:color="auto" w:fill="auto"/>
          </w:tcPr>
          <w:p w:rsidR="0044594A" w:rsidRPr="00777637" w:rsidRDefault="0044594A" w:rsidP="00A27C27">
            <w:pPr>
              <w:pStyle w:val="Tabletext"/>
            </w:pPr>
            <w:r w:rsidRPr="00777637">
              <w:t>is for the purpose of investigating or reporting under, or otherwise administering:</w:t>
            </w:r>
          </w:p>
          <w:p w:rsidR="0044594A" w:rsidRPr="00777637" w:rsidRDefault="0044594A" w:rsidP="00A27C27">
            <w:pPr>
              <w:pStyle w:val="Tablea"/>
            </w:pPr>
            <w:r w:rsidRPr="00777637">
              <w:t xml:space="preserve">(a) the </w:t>
            </w:r>
            <w:r w:rsidRPr="00777637">
              <w:rPr>
                <w:i/>
              </w:rPr>
              <w:t>Inspector</w:t>
            </w:r>
            <w:r w:rsidR="00777637">
              <w:rPr>
                <w:i/>
              </w:rPr>
              <w:noBreakHyphen/>
            </w:r>
            <w:r w:rsidRPr="00777637">
              <w:rPr>
                <w:i/>
              </w:rPr>
              <w:t>General of Taxation Act 2003</w:t>
            </w:r>
            <w:r w:rsidRPr="00777637">
              <w:t>; or</w:t>
            </w:r>
          </w:p>
          <w:p w:rsidR="0044594A" w:rsidRPr="00777637" w:rsidRDefault="0044594A" w:rsidP="00A27C27">
            <w:pPr>
              <w:pStyle w:val="Tablea"/>
            </w:pPr>
            <w:r w:rsidRPr="00777637">
              <w:t xml:space="preserve">(b) provisions of the </w:t>
            </w:r>
            <w:r w:rsidRPr="00777637">
              <w:rPr>
                <w:i/>
              </w:rPr>
              <w:t>Ombudsman Act 1976</w:t>
            </w:r>
            <w:r w:rsidRPr="00777637">
              <w:t xml:space="preserve">, to the extent that they are applied by the </w:t>
            </w:r>
            <w:r w:rsidRPr="00777637">
              <w:rPr>
                <w:i/>
              </w:rPr>
              <w:t>Inspector</w:t>
            </w:r>
            <w:r w:rsidR="00777637">
              <w:rPr>
                <w:i/>
              </w:rPr>
              <w:noBreakHyphen/>
            </w:r>
            <w:r w:rsidRPr="00777637">
              <w:rPr>
                <w:i/>
              </w:rPr>
              <w:t>General of Taxation Act 2003</w:t>
            </w:r>
            <w:r w:rsidRPr="00777637">
              <w:t>.</w:t>
            </w:r>
          </w:p>
        </w:tc>
      </w:tr>
    </w:tbl>
    <w:p w:rsidR="0004208A" w:rsidRPr="00777637" w:rsidRDefault="0004208A" w:rsidP="0004208A">
      <w:pPr>
        <w:pStyle w:val="SubsectionHead"/>
      </w:pPr>
      <w:r w:rsidRPr="00777637">
        <w:lastRenderedPageBreak/>
        <w:t>Table 5—Records or disclosures relating to rehabilitation or compensation</w:t>
      </w:r>
    </w:p>
    <w:p w:rsidR="0004208A" w:rsidRPr="00777637" w:rsidRDefault="0004208A" w:rsidP="0004208A">
      <w:pPr>
        <w:pStyle w:val="subsection"/>
      </w:pPr>
      <w:r w:rsidRPr="00777637">
        <w:tab/>
        <w:t>(6)</w:t>
      </w:r>
      <w:r w:rsidRPr="00777637">
        <w:tab/>
        <w:t>Table 5 is as follows:</w:t>
      </w:r>
    </w:p>
    <w:p w:rsidR="0004208A" w:rsidRPr="00777637" w:rsidRDefault="0004208A" w:rsidP="0004208A">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777637" w:rsidTr="00F634CB">
        <w:trPr>
          <w:tblHeader/>
        </w:trPr>
        <w:tc>
          <w:tcPr>
            <w:tcW w:w="7086" w:type="dxa"/>
            <w:gridSpan w:val="3"/>
            <w:tcBorders>
              <w:top w:val="single" w:sz="12" w:space="0" w:color="auto"/>
              <w:bottom w:val="single" w:sz="6" w:space="0" w:color="auto"/>
            </w:tcBorders>
            <w:shd w:val="clear" w:color="auto" w:fill="auto"/>
          </w:tcPr>
          <w:p w:rsidR="0004208A" w:rsidRPr="00777637" w:rsidRDefault="0004208A" w:rsidP="0095130C">
            <w:pPr>
              <w:pStyle w:val="Tabletext"/>
              <w:keepNext/>
              <w:rPr>
                <w:b/>
              </w:rPr>
            </w:pPr>
            <w:r w:rsidRPr="00777637">
              <w:rPr>
                <w:b/>
              </w:rPr>
              <w:t>Table 5: Records or disclosures relating to rehabilitation or compensation</w:t>
            </w:r>
          </w:p>
        </w:tc>
      </w:tr>
      <w:tr w:rsidR="0004208A" w:rsidRPr="00777637" w:rsidTr="00F634CB">
        <w:trPr>
          <w:tblHeader/>
        </w:trPr>
        <w:tc>
          <w:tcPr>
            <w:tcW w:w="714" w:type="dxa"/>
            <w:tcBorders>
              <w:top w:val="single" w:sz="6" w:space="0" w:color="auto"/>
              <w:bottom w:val="single" w:sz="12" w:space="0" w:color="auto"/>
            </w:tcBorders>
            <w:shd w:val="clear" w:color="auto" w:fill="auto"/>
          </w:tcPr>
          <w:p w:rsidR="0004208A" w:rsidRPr="00777637" w:rsidRDefault="0004208A" w:rsidP="0095130C">
            <w:pPr>
              <w:pStyle w:val="Tabletext"/>
              <w:keepNext/>
              <w:rPr>
                <w:b/>
              </w:rPr>
            </w:pPr>
            <w:r w:rsidRPr="00777637">
              <w:rPr>
                <w:b/>
              </w:rPr>
              <w:t>Item</w:t>
            </w:r>
          </w:p>
        </w:tc>
        <w:tc>
          <w:tcPr>
            <w:tcW w:w="2910" w:type="dxa"/>
            <w:tcBorders>
              <w:top w:val="single" w:sz="6" w:space="0" w:color="auto"/>
              <w:bottom w:val="single" w:sz="12" w:space="0" w:color="auto"/>
            </w:tcBorders>
            <w:shd w:val="clear" w:color="auto" w:fill="auto"/>
          </w:tcPr>
          <w:p w:rsidR="0004208A" w:rsidRPr="00777637" w:rsidRDefault="0004208A" w:rsidP="0095130C">
            <w:pPr>
              <w:pStyle w:val="Tabletext"/>
              <w:keepNext/>
              <w:rPr>
                <w:b/>
              </w:rPr>
            </w:pPr>
            <w:r w:rsidRPr="00777637">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777637" w:rsidRDefault="0004208A" w:rsidP="0095130C">
            <w:pPr>
              <w:pStyle w:val="Tabletext"/>
              <w:keepNext/>
              <w:rPr>
                <w:b/>
              </w:rPr>
            </w:pPr>
            <w:r w:rsidRPr="00777637">
              <w:rPr>
                <w:b/>
              </w:rPr>
              <w:t>and the record or disclosure ...</w:t>
            </w:r>
          </w:p>
        </w:tc>
      </w:tr>
      <w:tr w:rsidR="0004208A" w:rsidRPr="00777637" w:rsidTr="0081031D">
        <w:trPr>
          <w:cantSplit/>
        </w:trPr>
        <w:tc>
          <w:tcPr>
            <w:tcW w:w="714" w:type="dxa"/>
            <w:tcBorders>
              <w:top w:val="single" w:sz="12" w:space="0" w:color="auto"/>
              <w:bottom w:val="single" w:sz="2" w:space="0" w:color="auto"/>
            </w:tcBorders>
            <w:shd w:val="clear" w:color="auto" w:fill="auto"/>
          </w:tcPr>
          <w:p w:rsidR="0004208A" w:rsidRPr="00777637" w:rsidRDefault="0004208A" w:rsidP="0081031D">
            <w:pPr>
              <w:pStyle w:val="Tabletext"/>
            </w:pPr>
            <w:r w:rsidRPr="00777637">
              <w:t>1</w:t>
            </w:r>
          </w:p>
        </w:tc>
        <w:tc>
          <w:tcPr>
            <w:tcW w:w="2910" w:type="dxa"/>
            <w:tcBorders>
              <w:top w:val="single" w:sz="12" w:space="0" w:color="auto"/>
              <w:bottom w:val="single" w:sz="2" w:space="0" w:color="auto"/>
            </w:tcBorders>
            <w:shd w:val="clear" w:color="auto" w:fill="auto"/>
          </w:tcPr>
          <w:p w:rsidR="0004208A" w:rsidRPr="00777637" w:rsidRDefault="0004208A" w:rsidP="0081031D">
            <w:pPr>
              <w:pStyle w:val="Tabletext"/>
            </w:pPr>
            <w:r w:rsidRPr="00777637">
              <w:t xml:space="preserve">an authority of the Commonwealth established under a </w:t>
            </w:r>
            <w:r w:rsidR="00777637" w:rsidRPr="00777637">
              <w:rPr>
                <w:position w:val="6"/>
                <w:sz w:val="16"/>
              </w:rPr>
              <w:t>*</w:t>
            </w:r>
            <w:r w:rsidRPr="00777637">
              <w:t>Commonwealth law relating to rehabilitation or compensation</w:t>
            </w:r>
          </w:p>
        </w:tc>
        <w:tc>
          <w:tcPr>
            <w:tcW w:w="3462" w:type="dxa"/>
            <w:tcBorders>
              <w:top w:val="single" w:sz="12" w:space="0" w:color="auto"/>
              <w:bottom w:val="single" w:sz="2" w:space="0" w:color="auto"/>
            </w:tcBorders>
            <w:shd w:val="clear" w:color="auto" w:fill="auto"/>
          </w:tcPr>
          <w:p w:rsidR="0004208A" w:rsidRPr="00777637" w:rsidRDefault="0004208A" w:rsidP="0095130C">
            <w:pPr>
              <w:pStyle w:val="Tabletext"/>
              <w:keepNext/>
            </w:pPr>
            <w:r w:rsidRPr="00777637">
              <w:t>is for the purpose of performing any of its functions or exercising any of its powers under that law.</w:t>
            </w:r>
          </w:p>
        </w:tc>
      </w:tr>
      <w:tr w:rsidR="0004208A" w:rsidRPr="00777637" w:rsidTr="0081031D">
        <w:trPr>
          <w:cantSplit/>
        </w:trPr>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2</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 xml:space="preserve">the </w:t>
            </w:r>
            <w:r w:rsidR="00777637" w:rsidRPr="00777637">
              <w:rPr>
                <w:position w:val="6"/>
                <w:sz w:val="16"/>
              </w:rPr>
              <w:t>*</w:t>
            </w:r>
            <w:r w:rsidRPr="00777637">
              <w:t>Defence Secretary</w:t>
            </w:r>
          </w:p>
        </w:tc>
        <w:tc>
          <w:tcPr>
            <w:tcW w:w="3462"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 xml:space="preserve">is for the purpose of administering any </w:t>
            </w:r>
            <w:r w:rsidR="00777637" w:rsidRPr="00777637">
              <w:rPr>
                <w:position w:val="6"/>
                <w:sz w:val="16"/>
              </w:rPr>
              <w:t>*</w:t>
            </w:r>
            <w:r w:rsidRPr="00777637">
              <w:t>Commonwealth law relating to payments in respect of dependants of members of the Defence Force.</w:t>
            </w:r>
          </w:p>
        </w:tc>
      </w:tr>
      <w:tr w:rsidR="0004208A" w:rsidRPr="00777637" w:rsidTr="00F634CB">
        <w:tc>
          <w:tcPr>
            <w:tcW w:w="714" w:type="dxa"/>
            <w:tcBorders>
              <w:top w:val="single" w:sz="2" w:space="0" w:color="auto"/>
              <w:bottom w:val="single" w:sz="12" w:space="0" w:color="auto"/>
            </w:tcBorders>
            <w:shd w:val="clear" w:color="auto" w:fill="auto"/>
          </w:tcPr>
          <w:p w:rsidR="0004208A" w:rsidRPr="00777637" w:rsidRDefault="0004208A" w:rsidP="00A27C27">
            <w:pPr>
              <w:pStyle w:val="Tabletext"/>
            </w:pPr>
            <w:r w:rsidRPr="00777637">
              <w:t>3</w:t>
            </w:r>
          </w:p>
        </w:tc>
        <w:tc>
          <w:tcPr>
            <w:tcW w:w="2910" w:type="dxa"/>
            <w:tcBorders>
              <w:top w:val="single" w:sz="2" w:space="0" w:color="auto"/>
              <w:bottom w:val="single" w:sz="12" w:space="0" w:color="auto"/>
            </w:tcBorders>
            <w:shd w:val="clear" w:color="auto" w:fill="auto"/>
          </w:tcPr>
          <w:p w:rsidR="0004208A" w:rsidRPr="00777637" w:rsidRDefault="0004208A" w:rsidP="00A27C27">
            <w:pPr>
              <w:pStyle w:val="Tabletext"/>
            </w:pPr>
            <w:r w:rsidRPr="00777637">
              <w:t xml:space="preserve">an authority of a State or Territory that administers a </w:t>
            </w:r>
            <w:r w:rsidR="00777637" w:rsidRPr="00777637">
              <w:rPr>
                <w:position w:val="6"/>
                <w:sz w:val="16"/>
              </w:rPr>
              <w:t>*</w:t>
            </w:r>
            <w:r w:rsidRPr="00777637">
              <w:t>workers’ compensation law</w:t>
            </w:r>
          </w:p>
        </w:tc>
        <w:tc>
          <w:tcPr>
            <w:tcW w:w="3462" w:type="dxa"/>
            <w:tcBorders>
              <w:top w:val="single" w:sz="2" w:space="0" w:color="auto"/>
              <w:bottom w:val="single" w:sz="12" w:space="0" w:color="auto"/>
            </w:tcBorders>
            <w:shd w:val="clear" w:color="auto" w:fill="auto"/>
          </w:tcPr>
          <w:p w:rsidR="0004208A" w:rsidRPr="00777637" w:rsidRDefault="0004208A" w:rsidP="00A27C27">
            <w:pPr>
              <w:pStyle w:val="Tablea"/>
            </w:pPr>
            <w:r w:rsidRPr="00777637">
              <w:t>(a) is of information that relates to amounts withheld under Part</w:t>
            </w:r>
            <w:r w:rsidR="00DA1913" w:rsidRPr="00777637">
              <w:t> </w:t>
            </w:r>
            <w:r w:rsidRPr="00777637">
              <w:t>2</w:t>
            </w:r>
            <w:r w:rsidR="00777637">
              <w:noBreakHyphen/>
            </w:r>
            <w:r w:rsidRPr="00777637">
              <w:t>5 in Schedule</w:t>
            </w:r>
            <w:r w:rsidR="00DA1913" w:rsidRPr="00777637">
              <w:t> </w:t>
            </w:r>
            <w:r w:rsidRPr="00777637">
              <w:t>1 to this Act (about PAYG withholding); and</w:t>
            </w:r>
          </w:p>
          <w:p w:rsidR="0004208A" w:rsidRPr="00777637" w:rsidRDefault="0004208A" w:rsidP="00A27C27">
            <w:pPr>
              <w:pStyle w:val="Tablea"/>
            </w:pPr>
            <w:r w:rsidRPr="00777637">
              <w:t>(b) is for the purpose of ensuring that employers comply with their obligations relating to insurance or the imposition of a levy under that law.</w:t>
            </w:r>
          </w:p>
        </w:tc>
      </w:tr>
    </w:tbl>
    <w:p w:rsidR="0004208A" w:rsidRPr="00777637" w:rsidRDefault="0004208A" w:rsidP="0004208A">
      <w:pPr>
        <w:pStyle w:val="SubsectionHead"/>
      </w:pPr>
      <w:r w:rsidRPr="00777637">
        <w:t>Table 6—Records or disclosures relating to the environment</w:t>
      </w:r>
    </w:p>
    <w:p w:rsidR="0004208A" w:rsidRPr="00777637" w:rsidRDefault="0004208A" w:rsidP="0004208A">
      <w:pPr>
        <w:pStyle w:val="subsection"/>
      </w:pPr>
      <w:r w:rsidRPr="00777637">
        <w:tab/>
        <w:t>(7)</w:t>
      </w:r>
      <w:r w:rsidRPr="00777637">
        <w:tab/>
        <w:t>Table 6 is as follows:</w:t>
      </w:r>
    </w:p>
    <w:p w:rsidR="0004208A" w:rsidRPr="00777637" w:rsidRDefault="0004208A" w:rsidP="0004208A">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777637" w:rsidTr="00F634CB">
        <w:trPr>
          <w:tblHeader/>
        </w:trPr>
        <w:tc>
          <w:tcPr>
            <w:tcW w:w="7086" w:type="dxa"/>
            <w:gridSpan w:val="3"/>
            <w:tcBorders>
              <w:top w:val="single" w:sz="12" w:space="0" w:color="auto"/>
              <w:bottom w:val="single" w:sz="6" w:space="0" w:color="auto"/>
            </w:tcBorders>
            <w:shd w:val="clear" w:color="auto" w:fill="auto"/>
          </w:tcPr>
          <w:p w:rsidR="0004208A" w:rsidRPr="00777637" w:rsidRDefault="0004208A" w:rsidP="00F634CB">
            <w:pPr>
              <w:pStyle w:val="Tabletext"/>
              <w:keepNext/>
              <w:rPr>
                <w:b/>
              </w:rPr>
            </w:pPr>
            <w:r w:rsidRPr="00777637">
              <w:rPr>
                <w:b/>
              </w:rPr>
              <w:t>Table 6: Records or disclosures relating to the environment</w:t>
            </w:r>
          </w:p>
        </w:tc>
      </w:tr>
      <w:tr w:rsidR="0004208A" w:rsidRPr="00777637" w:rsidTr="00F634CB">
        <w:trPr>
          <w:tblHeader/>
        </w:trPr>
        <w:tc>
          <w:tcPr>
            <w:tcW w:w="714"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Item</w:t>
            </w:r>
          </w:p>
        </w:tc>
        <w:tc>
          <w:tcPr>
            <w:tcW w:w="2910"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The record is made for or the disclosure is to...</w:t>
            </w:r>
          </w:p>
        </w:tc>
        <w:tc>
          <w:tcPr>
            <w:tcW w:w="3462"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and the record or disclosure...</w:t>
            </w:r>
          </w:p>
        </w:tc>
      </w:tr>
      <w:tr w:rsidR="0004208A" w:rsidRPr="00777637" w:rsidTr="005A6921">
        <w:tc>
          <w:tcPr>
            <w:tcW w:w="714" w:type="dxa"/>
            <w:tcBorders>
              <w:top w:val="single" w:sz="2" w:space="0" w:color="auto"/>
              <w:bottom w:val="single" w:sz="12" w:space="0" w:color="auto"/>
            </w:tcBorders>
            <w:shd w:val="clear" w:color="auto" w:fill="auto"/>
          </w:tcPr>
          <w:p w:rsidR="0004208A" w:rsidRPr="00777637" w:rsidRDefault="0004208A" w:rsidP="00F634CB">
            <w:pPr>
              <w:pStyle w:val="Tabletext"/>
            </w:pPr>
            <w:r w:rsidRPr="00777637">
              <w:t>2</w:t>
            </w:r>
          </w:p>
        </w:tc>
        <w:tc>
          <w:tcPr>
            <w:tcW w:w="2910" w:type="dxa"/>
            <w:tcBorders>
              <w:top w:val="single" w:sz="2" w:space="0" w:color="auto"/>
              <w:bottom w:val="single" w:sz="12" w:space="0" w:color="auto"/>
            </w:tcBorders>
            <w:shd w:val="clear" w:color="auto" w:fill="auto"/>
          </w:tcPr>
          <w:p w:rsidR="0004208A" w:rsidRPr="00777637" w:rsidRDefault="0004208A" w:rsidP="00F634CB">
            <w:pPr>
              <w:pStyle w:val="Tabletext"/>
            </w:pPr>
            <w:r w:rsidRPr="00777637">
              <w:t xml:space="preserve">the </w:t>
            </w:r>
            <w:r w:rsidR="00777637" w:rsidRPr="00777637">
              <w:rPr>
                <w:position w:val="6"/>
                <w:sz w:val="16"/>
              </w:rPr>
              <w:t>*</w:t>
            </w:r>
            <w:r w:rsidRPr="00777637">
              <w:t>Environment Secretary</w:t>
            </w:r>
          </w:p>
        </w:tc>
        <w:tc>
          <w:tcPr>
            <w:tcW w:w="3462" w:type="dxa"/>
            <w:tcBorders>
              <w:top w:val="single" w:sz="2" w:space="0" w:color="auto"/>
              <w:bottom w:val="single" w:sz="12" w:space="0" w:color="auto"/>
            </w:tcBorders>
            <w:shd w:val="clear" w:color="auto" w:fill="auto"/>
          </w:tcPr>
          <w:p w:rsidR="0004208A" w:rsidRPr="00777637" w:rsidRDefault="0004208A" w:rsidP="00F634CB">
            <w:pPr>
              <w:pStyle w:val="Tabletext"/>
            </w:pPr>
            <w:r w:rsidRPr="00777637">
              <w:t>is for the purpose of administering product stewardship (oil) benefits.</w:t>
            </w:r>
          </w:p>
        </w:tc>
      </w:tr>
    </w:tbl>
    <w:p w:rsidR="0004208A" w:rsidRPr="00777637" w:rsidRDefault="0004208A" w:rsidP="0004208A">
      <w:pPr>
        <w:pStyle w:val="SubsectionHead"/>
      </w:pPr>
      <w:r w:rsidRPr="00777637">
        <w:lastRenderedPageBreak/>
        <w:t>Table 7—Records or disclosures relating to miscellaneous matters</w:t>
      </w:r>
    </w:p>
    <w:p w:rsidR="0004208A" w:rsidRPr="00777637" w:rsidRDefault="0004208A" w:rsidP="0004208A">
      <w:pPr>
        <w:pStyle w:val="subsection"/>
      </w:pPr>
      <w:r w:rsidRPr="00777637">
        <w:tab/>
        <w:t>(8)</w:t>
      </w:r>
      <w:r w:rsidRPr="00777637">
        <w:tab/>
        <w:t>Table 7 is as follows:</w:t>
      </w:r>
    </w:p>
    <w:p w:rsidR="0004208A" w:rsidRPr="00777637" w:rsidRDefault="0004208A" w:rsidP="0004208A">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777637" w:rsidTr="00F634CB">
        <w:trPr>
          <w:tblHeader/>
        </w:trPr>
        <w:tc>
          <w:tcPr>
            <w:tcW w:w="7086" w:type="dxa"/>
            <w:gridSpan w:val="3"/>
            <w:tcBorders>
              <w:top w:val="single" w:sz="12" w:space="0" w:color="auto"/>
              <w:bottom w:val="single" w:sz="6" w:space="0" w:color="auto"/>
            </w:tcBorders>
            <w:shd w:val="clear" w:color="auto" w:fill="auto"/>
          </w:tcPr>
          <w:p w:rsidR="0004208A" w:rsidRPr="00777637" w:rsidRDefault="0004208A" w:rsidP="00F634CB">
            <w:pPr>
              <w:pStyle w:val="Tabletext"/>
              <w:keepNext/>
              <w:rPr>
                <w:b/>
              </w:rPr>
            </w:pPr>
            <w:r w:rsidRPr="00777637">
              <w:rPr>
                <w:b/>
              </w:rPr>
              <w:t>Table 7: Records or disclosures relating to miscellaneous matters</w:t>
            </w:r>
          </w:p>
        </w:tc>
      </w:tr>
      <w:tr w:rsidR="0004208A" w:rsidRPr="00777637" w:rsidTr="00F634CB">
        <w:trPr>
          <w:tblHeader/>
        </w:trPr>
        <w:tc>
          <w:tcPr>
            <w:tcW w:w="714"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Item</w:t>
            </w:r>
          </w:p>
        </w:tc>
        <w:tc>
          <w:tcPr>
            <w:tcW w:w="2910"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and the record or disclosure ...</w:t>
            </w:r>
          </w:p>
        </w:tc>
      </w:tr>
      <w:tr w:rsidR="0004208A" w:rsidRPr="00777637" w:rsidTr="00F634CB">
        <w:tc>
          <w:tcPr>
            <w:tcW w:w="714"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1</w:t>
            </w:r>
          </w:p>
        </w:tc>
        <w:tc>
          <w:tcPr>
            <w:tcW w:w="2910"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the Australian Statistician</w:t>
            </w:r>
          </w:p>
        </w:tc>
        <w:tc>
          <w:tcPr>
            <w:tcW w:w="3462"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 xml:space="preserve">is for the purpose of administering the </w:t>
            </w:r>
            <w:r w:rsidRPr="00777637">
              <w:rPr>
                <w:i/>
              </w:rPr>
              <w:t>Census and Statistics Act 1905</w:t>
            </w:r>
            <w:r w:rsidRPr="00777637">
              <w:t>.</w:t>
            </w:r>
          </w:p>
        </w:tc>
      </w:tr>
      <w:tr w:rsidR="00161A48" w:rsidRPr="00777637" w:rsidTr="00F634CB">
        <w:tc>
          <w:tcPr>
            <w:tcW w:w="714" w:type="dxa"/>
            <w:tcBorders>
              <w:top w:val="single" w:sz="2" w:space="0" w:color="auto"/>
              <w:bottom w:val="single" w:sz="2" w:space="0" w:color="auto"/>
            </w:tcBorders>
            <w:shd w:val="clear" w:color="auto" w:fill="auto"/>
          </w:tcPr>
          <w:p w:rsidR="00161A48" w:rsidRPr="00777637" w:rsidRDefault="00161A48" w:rsidP="00F634CB">
            <w:pPr>
              <w:pStyle w:val="Tabletext"/>
            </w:pPr>
            <w:r w:rsidRPr="00777637">
              <w:t>2</w:t>
            </w:r>
          </w:p>
        </w:tc>
        <w:tc>
          <w:tcPr>
            <w:tcW w:w="2910" w:type="dxa"/>
            <w:tcBorders>
              <w:top w:val="single" w:sz="2" w:space="0" w:color="auto"/>
              <w:bottom w:val="single" w:sz="2" w:space="0" w:color="auto"/>
            </w:tcBorders>
            <w:shd w:val="clear" w:color="auto" w:fill="auto"/>
          </w:tcPr>
          <w:p w:rsidR="00161A48" w:rsidRPr="00777637" w:rsidRDefault="00161A48" w:rsidP="00F634CB">
            <w:pPr>
              <w:pStyle w:val="Tabletext"/>
            </w:pPr>
            <w:r w:rsidRPr="00777637">
              <w:t>the Comptroller</w:t>
            </w:r>
            <w:r w:rsidR="00777637">
              <w:noBreakHyphen/>
            </w:r>
            <w:r w:rsidRPr="00777637">
              <w:t xml:space="preserve">General of Customs (within the meaning of the </w:t>
            </w:r>
            <w:r w:rsidRPr="00777637">
              <w:rPr>
                <w:i/>
              </w:rPr>
              <w:t>Customs Act 1901</w:t>
            </w:r>
            <w:r w:rsidRPr="00777637">
              <w:t>)</w:t>
            </w:r>
          </w:p>
        </w:tc>
        <w:tc>
          <w:tcPr>
            <w:tcW w:w="3462" w:type="dxa"/>
            <w:tcBorders>
              <w:top w:val="single" w:sz="2" w:space="0" w:color="auto"/>
              <w:bottom w:val="single" w:sz="2" w:space="0" w:color="auto"/>
            </w:tcBorders>
            <w:shd w:val="clear" w:color="auto" w:fill="auto"/>
          </w:tcPr>
          <w:p w:rsidR="00161A48" w:rsidRPr="00777637" w:rsidRDefault="00161A48" w:rsidP="00F634CB">
            <w:pPr>
              <w:pStyle w:val="Tabletext"/>
            </w:pPr>
            <w:r w:rsidRPr="00777637">
              <w:t>is for the purpose of administering any Act to the extent to which the Comptroller</w:t>
            </w:r>
            <w:r w:rsidR="00777637">
              <w:noBreakHyphen/>
            </w:r>
            <w:r w:rsidRPr="00777637">
              <w:t>General of Customs has the general administration of the Act or any instrument under such an Act.</w:t>
            </w:r>
          </w:p>
        </w:tc>
      </w:tr>
      <w:tr w:rsidR="00896FF8" w:rsidRPr="00777637" w:rsidTr="00F634CB">
        <w:tc>
          <w:tcPr>
            <w:tcW w:w="714" w:type="dxa"/>
            <w:tcBorders>
              <w:top w:val="single" w:sz="2" w:space="0" w:color="auto"/>
              <w:bottom w:val="single" w:sz="2" w:space="0" w:color="auto"/>
            </w:tcBorders>
            <w:shd w:val="clear" w:color="auto" w:fill="auto"/>
          </w:tcPr>
          <w:p w:rsidR="00896FF8" w:rsidRPr="00777637" w:rsidRDefault="00896FF8" w:rsidP="00F634CB">
            <w:pPr>
              <w:pStyle w:val="Tabletext"/>
            </w:pPr>
            <w:r w:rsidRPr="00777637">
              <w:t>2A</w:t>
            </w:r>
          </w:p>
        </w:tc>
        <w:tc>
          <w:tcPr>
            <w:tcW w:w="2910" w:type="dxa"/>
            <w:tcBorders>
              <w:top w:val="single" w:sz="2" w:space="0" w:color="auto"/>
              <w:bottom w:val="single" w:sz="2" w:space="0" w:color="auto"/>
            </w:tcBorders>
            <w:shd w:val="clear" w:color="auto" w:fill="auto"/>
          </w:tcPr>
          <w:p w:rsidR="00896FF8" w:rsidRPr="00777637" w:rsidRDefault="00896FF8" w:rsidP="00F634CB">
            <w:pPr>
              <w:pStyle w:val="Tabletext"/>
            </w:pPr>
            <w:r w:rsidRPr="00777637">
              <w:t xml:space="preserve">the Electoral Commissioner (within the meaning of the </w:t>
            </w:r>
            <w:r w:rsidRPr="00777637">
              <w:rPr>
                <w:i/>
              </w:rPr>
              <w:t>Commonwealth Electoral Act 1918</w:t>
            </w:r>
            <w:r w:rsidRPr="00777637">
              <w:t>)</w:t>
            </w:r>
          </w:p>
        </w:tc>
        <w:tc>
          <w:tcPr>
            <w:tcW w:w="3462" w:type="dxa"/>
            <w:tcBorders>
              <w:top w:val="single" w:sz="2" w:space="0" w:color="auto"/>
              <w:bottom w:val="single" w:sz="2" w:space="0" w:color="auto"/>
            </w:tcBorders>
            <w:shd w:val="clear" w:color="auto" w:fill="auto"/>
          </w:tcPr>
          <w:p w:rsidR="00896FF8" w:rsidRPr="00777637" w:rsidRDefault="00896FF8" w:rsidP="00871FAF">
            <w:pPr>
              <w:pStyle w:val="Tablea"/>
            </w:pPr>
            <w:r w:rsidRPr="00777637">
              <w:t>(a) is of information disclosed to, or obtained by, the Commissioner of Taxation on or after the commencement of this table item; and</w:t>
            </w:r>
          </w:p>
          <w:p w:rsidR="00896FF8" w:rsidRPr="00777637" w:rsidRDefault="00896FF8" w:rsidP="00511C3E">
            <w:pPr>
              <w:pStyle w:val="Tablea"/>
            </w:pPr>
            <w:r w:rsidRPr="00777637">
              <w:t xml:space="preserve">(b) is for the purpose of administering the </w:t>
            </w:r>
            <w:r w:rsidRPr="00777637">
              <w:rPr>
                <w:i/>
              </w:rPr>
              <w:t>Commonwealth Electoral Act 1918</w:t>
            </w:r>
            <w:r w:rsidRPr="00777637">
              <w:t xml:space="preserve"> or the </w:t>
            </w:r>
            <w:r w:rsidRPr="00777637">
              <w:rPr>
                <w:i/>
              </w:rPr>
              <w:t>Referendum (Machinery Provisions) Act 1984</w:t>
            </w:r>
            <w:r w:rsidRPr="00777637">
              <w:t>.</w:t>
            </w:r>
          </w:p>
        </w:tc>
      </w:tr>
      <w:tr w:rsidR="00660AD4" w:rsidRPr="00777637" w:rsidTr="00F634CB">
        <w:tc>
          <w:tcPr>
            <w:tcW w:w="714" w:type="dxa"/>
            <w:tcBorders>
              <w:top w:val="single" w:sz="2" w:space="0" w:color="auto"/>
              <w:bottom w:val="single" w:sz="2" w:space="0" w:color="auto"/>
            </w:tcBorders>
            <w:shd w:val="clear" w:color="auto" w:fill="auto"/>
          </w:tcPr>
          <w:p w:rsidR="00660AD4" w:rsidRPr="00777637" w:rsidRDefault="00660AD4" w:rsidP="00F634CB">
            <w:pPr>
              <w:pStyle w:val="Tabletext"/>
            </w:pPr>
            <w:r w:rsidRPr="00777637">
              <w:t>3</w:t>
            </w:r>
          </w:p>
        </w:tc>
        <w:tc>
          <w:tcPr>
            <w:tcW w:w="2910" w:type="dxa"/>
            <w:tcBorders>
              <w:top w:val="single" w:sz="2" w:space="0" w:color="auto"/>
              <w:bottom w:val="single" w:sz="2" w:space="0" w:color="auto"/>
            </w:tcBorders>
            <w:shd w:val="clear" w:color="auto" w:fill="auto"/>
          </w:tcPr>
          <w:p w:rsidR="00660AD4" w:rsidRPr="00777637" w:rsidRDefault="00660AD4" w:rsidP="004F0098">
            <w:pPr>
              <w:pStyle w:val="Tabletext"/>
            </w:pPr>
            <w:r w:rsidRPr="00777637">
              <w:t xml:space="preserve">the </w:t>
            </w:r>
            <w:r w:rsidR="00777637" w:rsidRPr="00777637">
              <w:rPr>
                <w:position w:val="6"/>
                <w:sz w:val="16"/>
              </w:rPr>
              <w:t>*</w:t>
            </w:r>
            <w:r w:rsidRPr="00777637">
              <w:t xml:space="preserve">Immigration Secretary or the Australian Border Force Commissioner (within the meaning of the </w:t>
            </w:r>
            <w:r w:rsidRPr="00777637">
              <w:rPr>
                <w:i/>
              </w:rPr>
              <w:t>Australian Border Force Act 2015</w:t>
            </w:r>
            <w:r w:rsidRPr="00777637">
              <w:t>)</w:t>
            </w:r>
          </w:p>
          <w:p w:rsidR="00660AD4" w:rsidRPr="00777637" w:rsidRDefault="00660AD4" w:rsidP="00F634CB">
            <w:pPr>
              <w:pStyle w:val="Tabletext"/>
            </w:pPr>
          </w:p>
        </w:tc>
        <w:tc>
          <w:tcPr>
            <w:tcW w:w="3462" w:type="dxa"/>
            <w:tcBorders>
              <w:top w:val="single" w:sz="2" w:space="0" w:color="auto"/>
              <w:bottom w:val="single" w:sz="2" w:space="0" w:color="auto"/>
            </w:tcBorders>
            <w:shd w:val="clear" w:color="auto" w:fill="auto"/>
          </w:tcPr>
          <w:p w:rsidR="00660AD4" w:rsidRPr="00777637" w:rsidRDefault="00660AD4" w:rsidP="00CA3F86">
            <w:pPr>
              <w:pStyle w:val="Tabletext"/>
            </w:pPr>
            <w:r w:rsidRPr="00777637">
              <w:t xml:space="preserve">is for the purpose of performing any functions or exercising any powers under any Act or instrument, or part of any Act or instrument, administered by the Minister administering the </w:t>
            </w:r>
            <w:r w:rsidR="00777637" w:rsidRPr="00777637">
              <w:rPr>
                <w:position w:val="6"/>
                <w:sz w:val="16"/>
              </w:rPr>
              <w:t>*</w:t>
            </w:r>
            <w:r w:rsidRPr="00777637">
              <w:t>Immigration Department.</w:t>
            </w:r>
          </w:p>
        </w:tc>
      </w:tr>
      <w:tr w:rsidR="0036398B" w:rsidRPr="00777637" w:rsidTr="00357371">
        <w:tc>
          <w:tcPr>
            <w:tcW w:w="714" w:type="dxa"/>
            <w:shd w:val="clear" w:color="auto" w:fill="auto"/>
          </w:tcPr>
          <w:p w:rsidR="0036398B" w:rsidRPr="00777637" w:rsidRDefault="0036398B" w:rsidP="00357371">
            <w:pPr>
              <w:pStyle w:val="Tabletext"/>
            </w:pPr>
            <w:r w:rsidRPr="00777637">
              <w:t>4</w:t>
            </w:r>
          </w:p>
        </w:tc>
        <w:tc>
          <w:tcPr>
            <w:tcW w:w="2910" w:type="dxa"/>
            <w:shd w:val="clear" w:color="auto" w:fill="auto"/>
          </w:tcPr>
          <w:p w:rsidR="0036398B" w:rsidRPr="00777637" w:rsidRDefault="0036398B" w:rsidP="00357371">
            <w:pPr>
              <w:pStyle w:val="Tabletext"/>
            </w:pPr>
            <w:r w:rsidRPr="00777637">
              <w:t xml:space="preserve">the Regulator (within the meaning of the </w:t>
            </w:r>
            <w:r w:rsidRPr="00777637">
              <w:rPr>
                <w:i/>
              </w:rPr>
              <w:t>Payment Times Reporting Act 2020</w:t>
            </w:r>
            <w:r w:rsidRPr="00777637">
              <w:t>)</w:t>
            </w:r>
          </w:p>
        </w:tc>
        <w:tc>
          <w:tcPr>
            <w:tcW w:w="3462" w:type="dxa"/>
            <w:shd w:val="clear" w:color="auto" w:fill="auto"/>
          </w:tcPr>
          <w:p w:rsidR="0036398B" w:rsidRPr="00777637" w:rsidRDefault="0036398B" w:rsidP="00357371">
            <w:pPr>
              <w:pStyle w:val="Tablea"/>
            </w:pPr>
            <w:r w:rsidRPr="00777637">
              <w:t xml:space="preserve">(a) is of information relating to whether an entity is a reporting entity (within the meaning of the </w:t>
            </w:r>
            <w:r w:rsidRPr="00777637">
              <w:rPr>
                <w:i/>
              </w:rPr>
              <w:t>Payment Times Reporting Act 2020</w:t>
            </w:r>
            <w:r w:rsidRPr="00777637">
              <w:t>); and</w:t>
            </w:r>
          </w:p>
          <w:p w:rsidR="0036398B" w:rsidRPr="00777637" w:rsidRDefault="0036398B" w:rsidP="00357371">
            <w:pPr>
              <w:pStyle w:val="Tablea"/>
            </w:pPr>
            <w:r w:rsidRPr="00777637">
              <w:t>(b) is for the purpose of enabling the Regulator to administer that Act.</w:t>
            </w:r>
          </w:p>
        </w:tc>
      </w:tr>
      <w:tr w:rsidR="00660AD4" w:rsidRPr="00777637" w:rsidTr="00F634CB">
        <w:tc>
          <w:tcPr>
            <w:tcW w:w="714" w:type="dxa"/>
            <w:tcBorders>
              <w:top w:val="single" w:sz="2" w:space="0" w:color="auto"/>
              <w:bottom w:val="single" w:sz="2" w:space="0" w:color="auto"/>
            </w:tcBorders>
            <w:shd w:val="clear" w:color="auto" w:fill="auto"/>
          </w:tcPr>
          <w:p w:rsidR="00660AD4" w:rsidRPr="00777637" w:rsidRDefault="00660AD4" w:rsidP="008D7457">
            <w:pPr>
              <w:pStyle w:val="Tabletext"/>
            </w:pPr>
            <w:r w:rsidRPr="00777637">
              <w:t>5</w:t>
            </w:r>
          </w:p>
        </w:tc>
        <w:tc>
          <w:tcPr>
            <w:tcW w:w="2910" w:type="dxa"/>
            <w:tcBorders>
              <w:top w:val="single" w:sz="2" w:space="0" w:color="auto"/>
              <w:bottom w:val="single" w:sz="2" w:space="0" w:color="auto"/>
            </w:tcBorders>
            <w:shd w:val="clear" w:color="auto" w:fill="auto"/>
          </w:tcPr>
          <w:p w:rsidR="00660AD4" w:rsidRPr="00777637" w:rsidRDefault="00660AD4" w:rsidP="008D7457">
            <w:pPr>
              <w:pStyle w:val="Tabletext"/>
            </w:pPr>
            <w:r w:rsidRPr="00777637">
              <w:t xml:space="preserve">the Fair Work Ombudsman (within the meaning of the </w:t>
            </w:r>
            <w:r w:rsidRPr="00777637">
              <w:rPr>
                <w:i/>
              </w:rPr>
              <w:t xml:space="preserve">Fair </w:t>
            </w:r>
            <w:r w:rsidRPr="00777637">
              <w:rPr>
                <w:i/>
              </w:rPr>
              <w:lastRenderedPageBreak/>
              <w:t>Work Act 2009</w:t>
            </w:r>
            <w:r w:rsidRPr="00777637">
              <w:t>)</w:t>
            </w:r>
          </w:p>
        </w:tc>
        <w:tc>
          <w:tcPr>
            <w:tcW w:w="3462" w:type="dxa"/>
            <w:tcBorders>
              <w:top w:val="single" w:sz="2" w:space="0" w:color="auto"/>
              <w:bottom w:val="single" w:sz="2" w:space="0" w:color="auto"/>
            </w:tcBorders>
            <w:shd w:val="clear" w:color="auto" w:fill="auto"/>
          </w:tcPr>
          <w:p w:rsidR="00251FEB" w:rsidRPr="00777637" w:rsidRDefault="00251FEB" w:rsidP="00251FEB">
            <w:pPr>
              <w:pStyle w:val="Tablea"/>
            </w:pPr>
            <w:r w:rsidRPr="00777637">
              <w:lastRenderedPageBreak/>
              <w:t xml:space="preserve">(a) is of the fact of an entity’s actual or reasonably suspected </w:t>
            </w:r>
            <w:r w:rsidRPr="00777637">
              <w:lastRenderedPageBreak/>
              <w:t>non</w:t>
            </w:r>
            <w:r w:rsidR="00777637">
              <w:noBreakHyphen/>
            </w:r>
            <w:r w:rsidRPr="00777637">
              <w:t xml:space="preserve">compliance with a </w:t>
            </w:r>
            <w:r w:rsidR="00777637" w:rsidRPr="00777637">
              <w:rPr>
                <w:position w:val="6"/>
                <w:sz w:val="16"/>
              </w:rPr>
              <w:t>*</w:t>
            </w:r>
            <w:r w:rsidRPr="00777637">
              <w:t>taxation law; and</w:t>
            </w:r>
          </w:p>
          <w:p w:rsidR="00660AD4" w:rsidRPr="00777637" w:rsidRDefault="00251FEB" w:rsidP="00BD2B77">
            <w:pPr>
              <w:pStyle w:val="Tablea"/>
            </w:pPr>
            <w:r w:rsidRPr="00777637">
              <w:t xml:space="preserve">(b) is for the purpose of ensuring the entity’s compliance with the </w:t>
            </w:r>
            <w:r w:rsidRPr="00777637">
              <w:rPr>
                <w:i/>
              </w:rPr>
              <w:t>Fair Work Act 2009</w:t>
            </w:r>
            <w:r w:rsidRPr="00777637">
              <w:t>.</w:t>
            </w:r>
          </w:p>
        </w:tc>
      </w:tr>
      <w:tr w:rsidR="006B663A" w:rsidRPr="00777637" w:rsidTr="00F634CB">
        <w:tc>
          <w:tcPr>
            <w:tcW w:w="714" w:type="dxa"/>
            <w:tcBorders>
              <w:top w:val="single" w:sz="2" w:space="0" w:color="auto"/>
              <w:bottom w:val="single" w:sz="2" w:space="0" w:color="auto"/>
            </w:tcBorders>
            <w:shd w:val="clear" w:color="auto" w:fill="auto"/>
          </w:tcPr>
          <w:p w:rsidR="006B663A" w:rsidRPr="00777637" w:rsidRDefault="006B663A" w:rsidP="008D7457">
            <w:pPr>
              <w:pStyle w:val="Tabletext"/>
            </w:pPr>
            <w:r w:rsidRPr="00777637">
              <w:lastRenderedPageBreak/>
              <w:t>5AB</w:t>
            </w:r>
          </w:p>
        </w:tc>
        <w:tc>
          <w:tcPr>
            <w:tcW w:w="2910" w:type="dxa"/>
            <w:tcBorders>
              <w:top w:val="single" w:sz="2" w:space="0" w:color="auto"/>
              <w:bottom w:val="single" w:sz="2" w:space="0" w:color="auto"/>
            </w:tcBorders>
            <w:shd w:val="clear" w:color="auto" w:fill="auto"/>
          </w:tcPr>
          <w:p w:rsidR="006B663A" w:rsidRPr="00777637" w:rsidRDefault="006B663A" w:rsidP="006B663A">
            <w:pPr>
              <w:pStyle w:val="Tablea"/>
            </w:pPr>
            <w:r w:rsidRPr="00777637">
              <w:t xml:space="preserve">(a) the Fair Work Commission (within the meaning of the </w:t>
            </w:r>
            <w:r w:rsidRPr="00777637">
              <w:rPr>
                <w:i/>
              </w:rPr>
              <w:t>Fair Work Act 2009</w:t>
            </w:r>
            <w:r w:rsidRPr="00777637">
              <w:t>); or</w:t>
            </w:r>
          </w:p>
          <w:p w:rsidR="006B663A" w:rsidRPr="00777637" w:rsidRDefault="006B663A" w:rsidP="00AD6882">
            <w:pPr>
              <w:pStyle w:val="Tabletext"/>
              <w:ind w:left="307" w:hanging="307"/>
            </w:pPr>
            <w:r w:rsidRPr="00777637">
              <w:t>(b) the Fair Work Ombudsman (within the meaning of that Act)</w:t>
            </w:r>
          </w:p>
        </w:tc>
        <w:tc>
          <w:tcPr>
            <w:tcW w:w="3462" w:type="dxa"/>
            <w:tcBorders>
              <w:top w:val="single" w:sz="2" w:space="0" w:color="auto"/>
              <w:bottom w:val="single" w:sz="2" w:space="0" w:color="auto"/>
            </w:tcBorders>
            <w:shd w:val="clear" w:color="auto" w:fill="auto"/>
          </w:tcPr>
          <w:p w:rsidR="006B663A" w:rsidRPr="00777637" w:rsidRDefault="006B663A" w:rsidP="006B663A">
            <w:pPr>
              <w:pStyle w:val="Tablea"/>
            </w:pPr>
            <w:r w:rsidRPr="00777637">
              <w:t xml:space="preserve">(a) is of information that relates to the jobkeeper scheme (within the meaning of the </w:t>
            </w:r>
            <w:r w:rsidRPr="00777637">
              <w:rPr>
                <w:i/>
              </w:rPr>
              <w:t>Coronavirus Economic Response Package (Payments and Benefits) Rules 2020</w:t>
            </w:r>
            <w:r w:rsidRPr="00777637">
              <w:t>); and</w:t>
            </w:r>
          </w:p>
          <w:p w:rsidR="006B663A" w:rsidRPr="00777637" w:rsidRDefault="006B663A" w:rsidP="006B663A">
            <w:pPr>
              <w:pStyle w:val="Tablea"/>
            </w:pPr>
            <w:r w:rsidRPr="00777637">
              <w:t xml:space="preserve">(b) is for the purpose of administering the </w:t>
            </w:r>
            <w:r w:rsidRPr="00777637">
              <w:rPr>
                <w:i/>
              </w:rPr>
              <w:t>Fair Work Act 2009</w:t>
            </w:r>
            <w:r w:rsidRPr="00777637">
              <w:t>.</w:t>
            </w:r>
          </w:p>
        </w:tc>
      </w:tr>
      <w:tr w:rsidR="00660AD4" w:rsidRPr="00777637" w:rsidTr="002A57E8">
        <w:trPr>
          <w:cantSplit/>
        </w:trPr>
        <w:tc>
          <w:tcPr>
            <w:tcW w:w="714" w:type="dxa"/>
            <w:tcBorders>
              <w:top w:val="single" w:sz="2" w:space="0" w:color="auto"/>
              <w:bottom w:val="single" w:sz="2" w:space="0" w:color="auto"/>
            </w:tcBorders>
            <w:shd w:val="clear" w:color="auto" w:fill="auto"/>
          </w:tcPr>
          <w:p w:rsidR="00660AD4" w:rsidRPr="00777637" w:rsidRDefault="00660AD4" w:rsidP="00C00505">
            <w:pPr>
              <w:pStyle w:val="Tabletext"/>
            </w:pPr>
            <w:r w:rsidRPr="00777637">
              <w:t>5A</w:t>
            </w:r>
          </w:p>
        </w:tc>
        <w:tc>
          <w:tcPr>
            <w:tcW w:w="2910" w:type="dxa"/>
            <w:tcBorders>
              <w:top w:val="single" w:sz="2" w:space="0" w:color="auto"/>
              <w:bottom w:val="single" w:sz="2" w:space="0" w:color="auto"/>
            </w:tcBorders>
            <w:shd w:val="clear" w:color="auto" w:fill="auto"/>
          </w:tcPr>
          <w:p w:rsidR="00660AD4" w:rsidRPr="00777637" w:rsidRDefault="00660AD4" w:rsidP="00C00505">
            <w:pPr>
              <w:pStyle w:val="Tabletext"/>
            </w:pPr>
            <w:r w:rsidRPr="00777637">
              <w:t>the Commissioner of the Australian Charities and Not</w:t>
            </w:r>
            <w:r w:rsidR="00777637">
              <w:noBreakHyphen/>
            </w:r>
            <w:r w:rsidRPr="00777637">
              <w:t>for</w:t>
            </w:r>
            <w:r w:rsidR="00777637">
              <w:noBreakHyphen/>
            </w:r>
            <w:r w:rsidRPr="00777637">
              <w:t>profits Commission</w:t>
            </w:r>
          </w:p>
        </w:tc>
        <w:tc>
          <w:tcPr>
            <w:tcW w:w="3462" w:type="dxa"/>
            <w:tcBorders>
              <w:top w:val="single" w:sz="2" w:space="0" w:color="auto"/>
              <w:bottom w:val="single" w:sz="2" w:space="0" w:color="auto"/>
            </w:tcBorders>
            <w:shd w:val="clear" w:color="auto" w:fill="auto"/>
          </w:tcPr>
          <w:p w:rsidR="00660AD4" w:rsidRPr="00777637" w:rsidRDefault="00660AD4" w:rsidP="00C00505">
            <w:pPr>
              <w:pStyle w:val="Tabletext"/>
            </w:pPr>
            <w:r w:rsidRPr="00777637">
              <w:t xml:space="preserve">is for the purpose of administering the </w:t>
            </w:r>
            <w:r w:rsidRPr="00777637">
              <w:rPr>
                <w:i/>
              </w:rPr>
              <w:t>Australian Charities and Not</w:t>
            </w:r>
            <w:r w:rsidR="00777637">
              <w:rPr>
                <w:i/>
              </w:rPr>
              <w:noBreakHyphen/>
            </w:r>
            <w:r w:rsidRPr="00777637">
              <w:rPr>
                <w:i/>
              </w:rPr>
              <w:t>for</w:t>
            </w:r>
            <w:r w:rsidR="00777637">
              <w:rPr>
                <w:i/>
              </w:rPr>
              <w:noBreakHyphen/>
            </w:r>
            <w:r w:rsidRPr="00777637">
              <w:rPr>
                <w:i/>
              </w:rPr>
              <w:t>profits Commission Act 2012</w:t>
            </w:r>
            <w:r w:rsidRPr="00777637">
              <w:t>.</w:t>
            </w:r>
          </w:p>
        </w:tc>
      </w:tr>
      <w:tr w:rsidR="00660AD4" w:rsidRPr="00777637" w:rsidTr="00113B7A">
        <w:trPr>
          <w:cantSplit/>
        </w:trPr>
        <w:tc>
          <w:tcPr>
            <w:tcW w:w="714" w:type="dxa"/>
            <w:tcBorders>
              <w:top w:val="single" w:sz="2" w:space="0" w:color="auto"/>
              <w:bottom w:val="single" w:sz="2" w:space="0" w:color="auto"/>
            </w:tcBorders>
            <w:shd w:val="clear" w:color="auto" w:fill="auto"/>
          </w:tcPr>
          <w:p w:rsidR="00660AD4" w:rsidRPr="00777637" w:rsidRDefault="00660AD4" w:rsidP="00F634CB">
            <w:pPr>
              <w:pStyle w:val="Tabletext"/>
            </w:pPr>
            <w:r w:rsidRPr="00777637">
              <w:t>6</w:t>
            </w:r>
          </w:p>
        </w:tc>
        <w:tc>
          <w:tcPr>
            <w:tcW w:w="2910" w:type="dxa"/>
            <w:tcBorders>
              <w:top w:val="single" w:sz="2" w:space="0" w:color="auto"/>
              <w:bottom w:val="single" w:sz="2" w:space="0" w:color="auto"/>
            </w:tcBorders>
            <w:shd w:val="clear" w:color="auto" w:fill="auto"/>
          </w:tcPr>
          <w:p w:rsidR="00660AD4" w:rsidRPr="00777637" w:rsidRDefault="00660AD4" w:rsidP="00041EA6">
            <w:pPr>
              <w:pStyle w:val="Tablea"/>
            </w:pPr>
            <w:r w:rsidRPr="00777637">
              <w:t>(a) the Commissioner of the Australian Charities and Not</w:t>
            </w:r>
            <w:r w:rsidR="00777637">
              <w:noBreakHyphen/>
            </w:r>
            <w:r w:rsidRPr="00777637">
              <w:t>for</w:t>
            </w:r>
            <w:r w:rsidR="00777637">
              <w:noBreakHyphen/>
            </w:r>
            <w:r w:rsidRPr="00777637">
              <w:t>profits Commission; or</w:t>
            </w:r>
          </w:p>
          <w:p w:rsidR="00660AD4" w:rsidRPr="00777637" w:rsidRDefault="00660AD4" w:rsidP="00041EA6">
            <w:pPr>
              <w:pStyle w:val="Tablea"/>
            </w:pPr>
            <w:r w:rsidRPr="00777637">
              <w:t>(b) the Attorney</w:t>
            </w:r>
            <w:r w:rsidR="00777637">
              <w:noBreakHyphen/>
            </w:r>
            <w:r w:rsidRPr="00777637">
              <w:t>General of a State or Territory</w:t>
            </w:r>
          </w:p>
        </w:tc>
        <w:tc>
          <w:tcPr>
            <w:tcW w:w="3462" w:type="dxa"/>
            <w:tcBorders>
              <w:top w:val="single" w:sz="2" w:space="0" w:color="auto"/>
              <w:bottom w:val="single" w:sz="2" w:space="0" w:color="auto"/>
            </w:tcBorders>
            <w:shd w:val="clear" w:color="auto" w:fill="auto"/>
          </w:tcPr>
          <w:p w:rsidR="00660AD4" w:rsidRPr="00777637" w:rsidRDefault="00660AD4" w:rsidP="00F634CB">
            <w:pPr>
              <w:pStyle w:val="Tablea"/>
            </w:pPr>
            <w:r w:rsidRPr="00777637">
              <w:t>(a) is of information that relates to non</w:t>
            </w:r>
            <w:r w:rsidR="00777637">
              <w:noBreakHyphen/>
            </w:r>
            <w:r w:rsidRPr="00777637">
              <w:t xml:space="preserve">compliance of a </w:t>
            </w:r>
            <w:r w:rsidR="00777637" w:rsidRPr="00777637">
              <w:rPr>
                <w:position w:val="6"/>
                <w:sz w:val="16"/>
              </w:rPr>
              <w:t>*</w:t>
            </w:r>
            <w:r w:rsidRPr="00777637">
              <w:t xml:space="preserve">ancillary fund or charity with an </w:t>
            </w:r>
            <w:r w:rsidR="00777637" w:rsidRPr="00777637">
              <w:rPr>
                <w:position w:val="6"/>
                <w:sz w:val="16"/>
              </w:rPr>
              <w:t>*</w:t>
            </w:r>
            <w:r w:rsidRPr="00777637">
              <w:t>Australian law; and</w:t>
            </w:r>
          </w:p>
          <w:p w:rsidR="00660AD4" w:rsidRPr="00777637" w:rsidRDefault="00660AD4" w:rsidP="00F634CB">
            <w:pPr>
              <w:pStyle w:val="Tablea"/>
            </w:pPr>
            <w:r w:rsidRPr="00777637">
              <w:t>(b) is for the purpose of the administration of an Australian law governing trusts and charities.</w:t>
            </w:r>
          </w:p>
        </w:tc>
      </w:tr>
      <w:tr w:rsidR="005B2823" w:rsidRPr="00777637" w:rsidTr="0081031D">
        <w:trPr>
          <w:cantSplit/>
        </w:trPr>
        <w:tc>
          <w:tcPr>
            <w:tcW w:w="714" w:type="dxa"/>
            <w:shd w:val="clear" w:color="auto" w:fill="auto"/>
          </w:tcPr>
          <w:p w:rsidR="005B2823" w:rsidRPr="00777637" w:rsidRDefault="005B2823" w:rsidP="00E90AAE">
            <w:pPr>
              <w:pStyle w:val="Tabletext"/>
            </w:pPr>
            <w:r w:rsidRPr="00777637">
              <w:t>6A</w:t>
            </w:r>
          </w:p>
        </w:tc>
        <w:tc>
          <w:tcPr>
            <w:tcW w:w="2910" w:type="dxa"/>
            <w:shd w:val="clear" w:color="auto" w:fill="auto"/>
          </w:tcPr>
          <w:p w:rsidR="005B2823" w:rsidRPr="00777637" w:rsidRDefault="005B2823" w:rsidP="00E90AAE">
            <w:pPr>
              <w:pStyle w:val="Tabletext"/>
            </w:pPr>
            <w:r w:rsidRPr="00777637">
              <w:t xml:space="preserve">the Secretary of the Department administered by the Minister administering the </w:t>
            </w:r>
            <w:r w:rsidRPr="00777637">
              <w:rPr>
                <w:i/>
              </w:rPr>
              <w:t>Petroleum and Other Fuels Reporting Act 2017</w:t>
            </w:r>
          </w:p>
        </w:tc>
        <w:tc>
          <w:tcPr>
            <w:tcW w:w="3462" w:type="dxa"/>
            <w:shd w:val="clear" w:color="auto" w:fill="auto"/>
          </w:tcPr>
          <w:p w:rsidR="005B2823" w:rsidRPr="00777637" w:rsidRDefault="005B2823" w:rsidP="00E90AAE">
            <w:pPr>
              <w:pStyle w:val="Tabletext"/>
              <w:rPr>
                <w:i/>
              </w:rPr>
            </w:pPr>
            <w:r w:rsidRPr="00777637">
              <w:t>is for the purpose of administering</w:t>
            </w:r>
            <w:r w:rsidRPr="00777637">
              <w:rPr>
                <w:i/>
              </w:rPr>
              <w:t xml:space="preserve"> </w:t>
            </w:r>
            <w:r w:rsidRPr="00777637">
              <w:t xml:space="preserve">the </w:t>
            </w:r>
            <w:r w:rsidRPr="00777637">
              <w:rPr>
                <w:i/>
              </w:rPr>
              <w:t>Petroleum and Other Fuels Reporting Act 2017.</w:t>
            </w:r>
          </w:p>
        </w:tc>
      </w:tr>
      <w:tr w:rsidR="00660AD4" w:rsidRPr="00777637" w:rsidTr="00113B7A">
        <w:trPr>
          <w:cantSplit/>
        </w:trPr>
        <w:tc>
          <w:tcPr>
            <w:tcW w:w="714" w:type="dxa"/>
            <w:tcBorders>
              <w:top w:val="single" w:sz="2" w:space="0" w:color="auto"/>
              <w:bottom w:val="single" w:sz="2" w:space="0" w:color="auto"/>
            </w:tcBorders>
            <w:shd w:val="clear" w:color="auto" w:fill="auto"/>
          </w:tcPr>
          <w:p w:rsidR="00660AD4" w:rsidRPr="00777637" w:rsidRDefault="00660AD4" w:rsidP="00F634CB">
            <w:pPr>
              <w:pStyle w:val="Tabletext"/>
            </w:pPr>
            <w:r w:rsidRPr="00777637">
              <w:lastRenderedPageBreak/>
              <w:t>7</w:t>
            </w:r>
          </w:p>
        </w:tc>
        <w:tc>
          <w:tcPr>
            <w:tcW w:w="2910" w:type="dxa"/>
            <w:tcBorders>
              <w:top w:val="single" w:sz="2" w:space="0" w:color="auto"/>
              <w:bottom w:val="single" w:sz="2" w:space="0" w:color="auto"/>
            </w:tcBorders>
            <w:shd w:val="clear" w:color="auto" w:fill="auto"/>
          </w:tcPr>
          <w:p w:rsidR="00660AD4" w:rsidRPr="00777637" w:rsidRDefault="00660AD4" w:rsidP="004F0098">
            <w:pPr>
              <w:pStyle w:val="Tabletext"/>
            </w:pPr>
            <w:r w:rsidRPr="00777637">
              <w:t>the Secretary of a Department administered by a Minister responsible for:</w:t>
            </w:r>
          </w:p>
          <w:p w:rsidR="00660AD4" w:rsidRPr="00777637" w:rsidRDefault="00660AD4" w:rsidP="004F0098">
            <w:pPr>
              <w:pStyle w:val="Tablea"/>
            </w:pPr>
            <w:r w:rsidRPr="00777637">
              <w:t>(a) agriculture; or</w:t>
            </w:r>
          </w:p>
          <w:p w:rsidR="006120C2" w:rsidRPr="00777637" w:rsidRDefault="006120C2" w:rsidP="00E828CE">
            <w:pPr>
              <w:pStyle w:val="Tablea"/>
            </w:pPr>
            <w:r w:rsidRPr="00777637">
              <w:t>(aa) water; or</w:t>
            </w:r>
          </w:p>
          <w:p w:rsidR="00660AD4" w:rsidRPr="00777637" w:rsidRDefault="00660AD4" w:rsidP="004F0098">
            <w:pPr>
              <w:pStyle w:val="Tablea"/>
            </w:pPr>
            <w:r w:rsidRPr="00777637">
              <w:t>(b) industry policy; or</w:t>
            </w:r>
          </w:p>
          <w:p w:rsidR="00660AD4" w:rsidRPr="00777637" w:rsidRDefault="00660AD4" w:rsidP="004F0098">
            <w:pPr>
              <w:pStyle w:val="Tablea"/>
            </w:pPr>
            <w:r w:rsidRPr="00777637">
              <w:t>(c) investment promotion; or</w:t>
            </w:r>
          </w:p>
          <w:p w:rsidR="00660AD4" w:rsidRPr="00777637" w:rsidRDefault="00660AD4" w:rsidP="004F0098">
            <w:pPr>
              <w:pStyle w:val="Tablea"/>
            </w:pPr>
            <w:r w:rsidRPr="00777637">
              <w:t>(d) taxation policy; or</w:t>
            </w:r>
          </w:p>
          <w:p w:rsidR="00660AD4" w:rsidRPr="00777637" w:rsidRDefault="00660AD4" w:rsidP="00041EA6">
            <w:pPr>
              <w:pStyle w:val="Tablea"/>
            </w:pPr>
            <w:r w:rsidRPr="00777637">
              <w:t>(e) foreign investment in Australia</w:t>
            </w:r>
          </w:p>
        </w:tc>
        <w:tc>
          <w:tcPr>
            <w:tcW w:w="3462" w:type="dxa"/>
            <w:tcBorders>
              <w:top w:val="single" w:sz="2" w:space="0" w:color="auto"/>
              <w:bottom w:val="single" w:sz="2" w:space="0" w:color="auto"/>
            </w:tcBorders>
            <w:shd w:val="clear" w:color="auto" w:fill="auto"/>
          </w:tcPr>
          <w:p w:rsidR="00660AD4" w:rsidRPr="00777637" w:rsidRDefault="00660AD4" w:rsidP="004F0098">
            <w:pPr>
              <w:pStyle w:val="Tablea"/>
            </w:pPr>
            <w:r w:rsidRPr="00777637">
              <w:t>(a) is of information contained in the Register of Foreign Ownership of Agricultural Land</w:t>
            </w:r>
            <w:r w:rsidR="006120C2" w:rsidRPr="00777637">
              <w:t xml:space="preserve"> or Register of Foreign Ownership of Water Entitlements</w:t>
            </w:r>
            <w:r w:rsidRPr="00777637">
              <w:t>; and</w:t>
            </w:r>
          </w:p>
          <w:p w:rsidR="00660AD4" w:rsidRPr="00777637" w:rsidRDefault="00660AD4" w:rsidP="00F634CB">
            <w:pPr>
              <w:pStyle w:val="Tablea"/>
            </w:pPr>
            <w:r w:rsidRPr="00777637">
              <w:t>(b) is for the purpose of enabling that Department to assist that Minister to discharge that responsibility.</w:t>
            </w:r>
          </w:p>
        </w:tc>
      </w:tr>
      <w:tr w:rsidR="00660AD4" w:rsidRPr="00777637" w:rsidTr="006F6053">
        <w:tc>
          <w:tcPr>
            <w:tcW w:w="714" w:type="dxa"/>
            <w:tcBorders>
              <w:top w:val="single" w:sz="2" w:space="0" w:color="auto"/>
              <w:bottom w:val="single" w:sz="2" w:space="0" w:color="auto"/>
            </w:tcBorders>
            <w:shd w:val="clear" w:color="auto" w:fill="auto"/>
          </w:tcPr>
          <w:p w:rsidR="00660AD4" w:rsidRPr="00777637" w:rsidRDefault="00660AD4" w:rsidP="00F634CB">
            <w:pPr>
              <w:pStyle w:val="Tabletext"/>
            </w:pPr>
            <w:r w:rsidRPr="00777637">
              <w:t>8</w:t>
            </w:r>
          </w:p>
        </w:tc>
        <w:tc>
          <w:tcPr>
            <w:tcW w:w="2910" w:type="dxa"/>
            <w:tcBorders>
              <w:top w:val="single" w:sz="2" w:space="0" w:color="auto"/>
              <w:bottom w:val="single" w:sz="2" w:space="0" w:color="auto"/>
            </w:tcBorders>
            <w:shd w:val="clear" w:color="auto" w:fill="auto"/>
          </w:tcPr>
          <w:p w:rsidR="00660AD4" w:rsidRPr="00777637" w:rsidRDefault="00660AD4" w:rsidP="00A27C27">
            <w:pPr>
              <w:pStyle w:val="Tabletext"/>
            </w:pPr>
            <w:r w:rsidRPr="00777637">
              <w:t xml:space="preserve">a </w:t>
            </w:r>
            <w:r w:rsidR="00777637" w:rsidRPr="00777637">
              <w:rPr>
                <w:position w:val="6"/>
                <w:sz w:val="16"/>
              </w:rPr>
              <w:t>*</w:t>
            </w:r>
            <w:r w:rsidRPr="00777637">
              <w:t>foreign government agency of a foreign country or part of a foreign country, or an entity acting on behalf of such an agency</w:t>
            </w:r>
          </w:p>
        </w:tc>
        <w:tc>
          <w:tcPr>
            <w:tcW w:w="3462" w:type="dxa"/>
            <w:tcBorders>
              <w:top w:val="single" w:sz="2" w:space="0" w:color="auto"/>
              <w:bottom w:val="single" w:sz="2" w:space="0" w:color="auto"/>
            </w:tcBorders>
            <w:shd w:val="clear" w:color="auto" w:fill="auto"/>
          </w:tcPr>
          <w:p w:rsidR="00660AD4" w:rsidRPr="00777637" w:rsidRDefault="00660AD4" w:rsidP="00D06353">
            <w:pPr>
              <w:pStyle w:val="Tablea"/>
            </w:pPr>
            <w:r w:rsidRPr="00777637">
              <w:t>(a) is of information relating to the address, contact information or income of a person who has an obligation to repay a student loan issued by or on behalf of:</w:t>
            </w:r>
          </w:p>
          <w:p w:rsidR="00660AD4" w:rsidRPr="00777637" w:rsidRDefault="00660AD4" w:rsidP="00D06353">
            <w:pPr>
              <w:pStyle w:val="Tablei"/>
            </w:pPr>
            <w:r w:rsidRPr="00777637">
              <w:t>(i) that agency; or</w:t>
            </w:r>
          </w:p>
          <w:p w:rsidR="00660AD4" w:rsidRPr="00777637" w:rsidRDefault="00660AD4" w:rsidP="00D06353">
            <w:pPr>
              <w:pStyle w:val="Tablei"/>
            </w:pPr>
            <w:r w:rsidRPr="00777637">
              <w:t xml:space="preserve">(ii) another </w:t>
            </w:r>
            <w:r w:rsidR="00777637" w:rsidRPr="00777637">
              <w:rPr>
                <w:position w:val="6"/>
                <w:sz w:val="16"/>
              </w:rPr>
              <w:t>*</w:t>
            </w:r>
            <w:r w:rsidRPr="00777637">
              <w:t>foreign government agency of that country, or that part of that country; and</w:t>
            </w:r>
          </w:p>
          <w:p w:rsidR="00660AD4" w:rsidRPr="00777637" w:rsidRDefault="00660AD4" w:rsidP="00F634CB">
            <w:pPr>
              <w:pStyle w:val="Tablea"/>
            </w:pPr>
            <w:r w:rsidRPr="00777637">
              <w:t>(b) is for the purposes of contacting the person, and recovering from the person outstanding amounts relating to the loan.</w:t>
            </w:r>
          </w:p>
        </w:tc>
      </w:tr>
      <w:tr w:rsidR="000848BB" w:rsidRPr="00777637" w:rsidTr="006F6053">
        <w:tc>
          <w:tcPr>
            <w:tcW w:w="714" w:type="dxa"/>
            <w:tcBorders>
              <w:top w:val="single" w:sz="2" w:space="0" w:color="auto"/>
              <w:bottom w:val="single" w:sz="2" w:space="0" w:color="auto"/>
            </w:tcBorders>
            <w:shd w:val="clear" w:color="auto" w:fill="auto"/>
          </w:tcPr>
          <w:p w:rsidR="000848BB" w:rsidRPr="00777637" w:rsidRDefault="000848BB" w:rsidP="00F634CB">
            <w:pPr>
              <w:pStyle w:val="Tabletext"/>
            </w:pPr>
            <w:r w:rsidRPr="00777637">
              <w:t>9</w:t>
            </w:r>
          </w:p>
        </w:tc>
        <w:tc>
          <w:tcPr>
            <w:tcW w:w="2910" w:type="dxa"/>
            <w:tcBorders>
              <w:top w:val="single" w:sz="2" w:space="0" w:color="auto"/>
              <w:bottom w:val="single" w:sz="2" w:space="0" w:color="auto"/>
            </w:tcBorders>
            <w:shd w:val="clear" w:color="auto" w:fill="auto"/>
          </w:tcPr>
          <w:p w:rsidR="000848BB" w:rsidRPr="00777637" w:rsidRDefault="000848BB" w:rsidP="00A27C27">
            <w:pPr>
              <w:pStyle w:val="Tabletext"/>
            </w:pPr>
            <w:r w:rsidRPr="00777637">
              <w:t xml:space="preserve">an </w:t>
            </w:r>
            <w:r w:rsidR="00777637" w:rsidRPr="00777637">
              <w:rPr>
                <w:position w:val="6"/>
                <w:sz w:val="16"/>
              </w:rPr>
              <w:t>*</w:t>
            </w:r>
            <w:r w:rsidRPr="00777637">
              <w:t xml:space="preserve">Australian government agency that administers an </w:t>
            </w:r>
            <w:r w:rsidR="00777637" w:rsidRPr="00777637">
              <w:rPr>
                <w:position w:val="6"/>
                <w:sz w:val="16"/>
              </w:rPr>
              <w:t>*</w:t>
            </w:r>
            <w:r w:rsidRPr="00777637">
              <w:t>Australian law referred to in paragraph</w:t>
            </w:r>
            <w:r w:rsidR="00DA1913" w:rsidRPr="00777637">
              <w:t> </w:t>
            </w:r>
            <w:r w:rsidRPr="00777637">
              <w:t>980</w:t>
            </w:r>
            <w:r w:rsidR="00777637">
              <w:noBreakHyphen/>
            </w:r>
            <w:r w:rsidRPr="00777637">
              <w:t xml:space="preserve">10(1)(a) of the </w:t>
            </w:r>
            <w:r w:rsidRPr="00777637">
              <w:rPr>
                <w:i/>
              </w:rPr>
              <w:t>Income Tax Assessment Act 1997</w:t>
            </w:r>
          </w:p>
        </w:tc>
        <w:tc>
          <w:tcPr>
            <w:tcW w:w="3462" w:type="dxa"/>
            <w:tcBorders>
              <w:top w:val="single" w:sz="2" w:space="0" w:color="auto"/>
              <w:bottom w:val="single" w:sz="2" w:space="0" w:color="auto"/>
            </w:tcBorders>
            <w:shd w:val="clear" w:color="auto" w:fill="auto"/>
          </w:tcPr>
          <w:p w:rsidR="000848BB" w:rsidRPr="00777637" w:rsidRDefault="000848BB" w:rsidP="002A2995">
            <w:pPr>
              <w:pStyle w:val="Tabletext"/>
            </w:pPr>
            <w:r w:rsidRPr="00777637">
              <w:t xml:space="preserve">is for the purpose of administering that </w:t>
            </w:r>
            <w:r w:rsidR="00777637" w:rsidRPr="00777637">
              <w:rPr>
                <w:position w:val="6"/>
                <w:sz w:val="16"/>
              </w:rPr>
              <w:t>*</w:t>
            </w:r>
            <w:r w:rsidRPr="00777637">
              <w:t>Australian law in relation to whether an entity should be, or should continue to be, covered by that Australian law in the way described in that paragraph.</w:t>
            </w:r>
          </w:p>
        </w:tc>
      </w:tr>
      <w:tr w:rsidR="000848BB" w:rsidRPr="00777637" w:rsidTr="00A77FEC">
        <w:tc>
          <w:tcPr>
            <w:tcW w:w="714" w:type="dxa"/>
            <w:tcBorders>
              <w:top w:val="single" w:sz="2" w:space="0" w:color="auto"/>
              <w:bottom w:val="single" w:sz="2" w:space="0" w:color="auto"/>
            </w:tcBorders>
            <w:shd w:val="clear" w:color="auto" w:fill="auto"/>
          </w:tcPr>
          <w:p w:rsidR="000848BB" w:rsidRPr="00777637" w:rsidRDefault="000848BB" w:rsidP="00F634CB">
            <w:pPr>
              <w:pStyle w:val="Tabletext"/>
            </w:pPr>
            <w:r w:rsidRPr="00777637">
              <w:t>10</w:t>
            </w:r>
          </w:p>
        </w:tc>
        <w:tc>
          <w:tcPr>
            <w:tcW w:w="2910" w:type="dxa"/>
            <w:tcBorders>
              <w:top w:val="single" w:sz="2" w:space="0" w:color="auto"/>
              <w:bottom w:val="single" w:sz="2" w:space="0" w:color="auto"/>
            </w:tcBorders>
            <w:shd w:val="clear" w:color="auto" w:fill="auto"/>
          </w:tcPr>
          <w:p w:rsidR="000848BB" w:rsidRPr="00777637" w:rsidRDefault="000848BB" w:rsidP="00A27C27">
            <w:pPr>
              <w:pStyle w:val="Tabletext"/>
            </w:pPr>
            <w:r w:rsidRPr="00777637">
              <w:t xml:space="preserve">an </w:t>
            </w:r>
            <w:r w:rsidR="00777637" w:rsidRPr="00777637">
              <w:rPr>
                <w:position w:val="6"/>
                <w:sz w:val="16"/>
              </w:rPr>
              <w:t>*</w:t>
            </w:r>
            <w:r w:rsidRPr="00777637">
              <w:t>Australian government agency that registers entities as described in paragraph</w:t>
            </w:r>
            <w:r w:rsidR="00DA1913" w:rsidRPr="00777637">
              <w:t> </w:t>
            </w:r>
            <w:r w:rsidRPr="00777637">
              <w:t>980</w:t>
            </w:r>
            <w:r w:rsidR="00777637">
              <w:noBreakHyphen/>
            </w:r>
            <w:r w:rsidRPr="00777637">
              <w:t xml:space="preserve">10(1)(b) of the </w:t>
            </w:r>
            <w:r w:rsidRPr="00777637">
              <w:rPr>
                <w:i/>
              </w:rPr>
              <w:t>Income Tax Assessment Act 1997</w:t>
            </w:r>
          </w:p>
        </w:tc>
        <w:tc>
          <w:tcPr>
            <w:tcW w:w="3462" w:type="dxa"/>
            <w:tcBorders>
              <w:top w:val="single" w:sz="2" w:space="0" w:color="auto"/>
              <w:bottom w:val="single" w:sz="2" w:space="0" w:color="auto"/>
            </w:tcBorders>
            <w:shd w:val="clear" w:color="auto" w:fill="auto"/>
          </w:tcPr>
          <w:p w:rsidR="000848BB" w:rsidRPr="00777637" w:rsidRDefault="000848BB" w:rsidP="002A2995">
            <w:pPr>
              <w:pStyle w:val="Tabletext"/>
            </w:pPr>
            <w:r w:rsidRPr="00777637">
              <w:t>is for the purpose of determining whether an entity should be, or should continue to be, registered as described in that paragraph.</w:t>
            </w:r>
          </w:p>
        </w:tc>
      </w:tr>
      <w:tr w:rsidR="00EF5828" w:rsidRPr="00777637" w:rsidTr="00967A96">
        <w:tc>
          <w:tcPr>
            <w:tcW w:w="714" w:type="dxa"/>
            <w:tcBorders>
              <w:top w:val="single" w:sz="2" w:space="0" w:color="auto"/>
              <w:bottom w:val="single" w:sz="12" w:space="0" w:color="auto"/>
            </w:tcBorders>
            <w:shd w:val="clear" w:color="auto" w:fill="auto"/>
          </w:tcPr>
          <w:p w:rsidR="00EF5828" w:rsidRPr="00777637" w:rsidRDefault="00EF5828" w:rsidP="00F634CB">
            <w:pPr>
              <w:pStyle w:val="Tabletext"/>
            </w:pPr>
            <w:r w:rsidRPr="00777637">
              <w:lastRenderedPageBreak/>
              <w:t>11</w:t>
            </w:r>
          </w:p>
        </w:tc>
        <w:tc>
          <w:tcPr>
            <w:tcW w:w="2910" w:type="dxa"/>
            <w:tcBorders>
              <w:top w:val="single" w:sz="2" w:space="0" w:color="auto"/>
              <w:bottom w:val="single" w:sz="12" w:space="0" w:color="auto"/>
            </w:tcBorders>
            <w:shd w:val="clear" w:color="auto" w:fill="auto"/>
          </w:tcPr>
          <w:p w:rsidR="00EF5828" w:rsidRPr="00777637" w:rsidRDefault="00EF5828" w:rsidP="00A27C27">
            <w:pPr>
              <w:pStyle w:val="Tabletext"/>
            </w:pPr>
            <w:r w:rsidRPr="00777637">
              <w:t>the Secretary of the Department</w:t>
            </w:r>
          </w:p>
        </w:tc>
        <w:tc>
          <w:tcPr>
            <w:tcW w:w="3462" w:type="dxa"/>
            <w:tcBorders>
              <w:top w:val="single" w:sz="2" w:space="0" w:color="auto"/>
              <w:bottom w:val="single" w:sz="12" w:space="0" w:color="auto"/>
            </w:tcBorders>
            <w:shd w:val="clear" w:color="auto" w:fill="auto"/>
          </w:tcPr>
          <w:p w:rsidR="00EF5828" w:rsidRPr="00777637" w:rsidRDefault="00EF5828" w:rsidP="00EF5828">
            <w:pPr>
              <w:pStyle w:val="Tablea"/>
            </w:pPr>
            <w:r w:rsidRPr="00777637">
              <w:t xml:space="preserve">(a) is of information that does not include the name, contact details or </w:t>
            </w:r>
            <w:r w:rsidR="00777637" w:rsidRPr="00777637">
              <w:rPr>
                <w:position w:val="6"/>
                <w:sz w:val="16"/>
              </w:rPr>
              <w:t>*</w:t>
            </w:r>
            <w:r w:rsidRPr="00777637">
              <w:t>ABN of any entity; and</w:t>
            </w:r>
          </w:p>
          <w:p w:rsidR="00EF5828" w:rsidRPr="00777637" w:rsidRDefault="00EF5828" w:rsidP="002D4873">
            <w:pPr>
              <w:pStyle w:val="Tablea"/>
            </w:pPr>
            <w:r w:rsidRPr="00777637">
              <w:t>(b) is for the purpose of policy development or analysis in relation to the coronavirus known as COVID</w:t>
            </w:r>
            <w:r w:rsidR="00777637">
              <w:noBreakHyphen/>
            </w:r>
            <w:r w:rsidRPr="00777637">
              <w:t>19 (including policy development or analysis in relation to any programs introduced in response to the economic impacts of the coronavirus).</w:t>
            </w:r>
          </w:p>
        </w:tc>
      </w:tr>
    </w:tbl>
    <w:p w:rsidR="00C51478" w:rsidRPr="00777637" w:rsidRDefault="00C51478" w:rsidP="00C51478">
      <w:pPr>
        <w:pStyle w:val="subsection"/>
      </w:pPr>
      <w:r w:rsidRPr="00777637">
        <w:tab/>
        <w:t>(9)</w:t>
      </w:r>
      <w:r w:rsidRPr="00777637">
        <w:tab/>
        <w:t>To avoid doubt, the exceptions in table items</w:t>
      </w:r>
      <w:r w:rsidR="00DA1913" w:rsidRPr="00777637">
        <w:t> </w:t>
      </w:r>
      <w:r w:rsidRPr="00777637">
        <w:t xml:space="preserve">7 and 7A in table 2 in </w:t>
      </w:r>
      <w:r w:rsidR="00DA1913" w:rsidRPr="00777637">
        <w:t>subsection (</w:t>
      </w:r>
      <w:r w:rsidRPr="00777637">
        <w:t>3) have effect even if it is, or has been, in dispute or uncertain whether the individual is an employee or former employee of the employer.</w:t>
      </w:r>
    </w:p>
    <w:p w:rsidR="0004208A" w:rsidRPr="00777637" w:rsidRDefault="0004208A" w:rsidP="007545F9">
      <w:pPr>
        <w:pStyle w:val="ActHead5"/>
      </w:pPr>
      <w:bookmarkStart w:id="586" w:name="_Toc69307644"/>
      <w:r w:rsidRPr="00777637">
        <w:rPr>
          <w:rStyle w:val="CharSectno"/>
        </w:rPr>
        <w:t>355</w:t>
      </w:r>
      <w:r w:rsidR="00777637">
        <w:rPr>
          <w:rStyle w:val="CharSectno"/>
        </w:rPr>
        <w:noBreakHyphen/>
      </w:r>
      <w:r w:rsidRPr="00777637">
        <w:rPr>
          <w:rStyle w:val="CharSectno"/>
        </w:rPr>
        <w:t>70</w:t>
      </w:r>
      <w:r w:rsidRPr="00777637">
        <w:t xml:space="preserve">  Exception—disclosure for law enforcement and related purposes</w:t>
      </w:r>
      <w:bookmarkEnd w:id="586"/>
    </w:p>
    <w:p w:rsidR="0004208A" w:rsidRPr="00777637" w:rsidRDefault="0004208A" w:rsidP="007545F9">
      <w:pPr>
        <w:pStyle w:val="subsection"/>
        <w:keepNext/>
        <w:keepLines/>
      </w:pPr>
      <w:r w:rsidRPr="00777637">
        <w:tab/>
        <w:t>(1)</w:t>
      </w:r>
      <w:r w:rsidRPr="00777637">
        <w:tab/>
        <w:t>Section</w:t>
      </w:r>
      <w:r w:rsidR="00DA1913" w:rsidRPr="00777637">
        <w:t> </w:t>
      </w:r>
      <w:r w:rsidRPr="00777637">
        <w:t>355</w:t>
      </w:r>
      <w:r w:rsidR="00777637">
        <w:noBreakHyphen/>
      </w:r>
      <w:r w:rsidRPr="00777637">
        <w:t>25 does not apply if:</w:t>
      </w:r>
    </w:p>
    <w:p w:rsidR="0004208A" w:rsidRPr="00777637" w:rsidRDefault="0004208A" w:rsidP="007545F9">
      <w:pPr>
        <w:pStyle w:val="paragraph"/>
        <w:keepNext/>
        <w:keepLines/>
      </w:pPr>
      <w:r w:rsidRPr="00777637">
        <w:tab/>
        <w:t>(a)</w:t>
      </w:r>
      <w:r w:rsidRPr="00777637">
        <w:tab/>
        <w:t xml:space="preserve">the entity is the Commissioner or a </w:t>
      </w:r>
      <w:r w:rsidR="00777637" w:rsidRPr="00777637">
        <w:rPr>
          <w:position w:val="6"/>
          <w:sz w:val="16"/>
        </w:rPr>
        <w:t>*</w:t>
      </w:r>
      <w:r w:rsidRPr="00777637">
        <w:t>taxation officer authorised by the Commissioner to make the record or disclosure; and</w:t>
      </w:r>
    </w:p>
    <w:p w:rsidR="0004208A" w:rsidRPr="00777637" w:rsidRDefault="0004208A" w:rsidP="0081031D">
      <w:pPr>
        <w:pStyle w:val="paragraph"/>
        <w:keepNext/>
        <w:keepLines/>
      </w:pPr>
      <w:r w:rsidRPr="00777637">
        <w:tab/>
        <w:t>(b)</w:t>
      </w:r>
      <w:r w:rsidRPr="00777637">
        <w:tab/>
        <w:t>an item in the table in this subsection covers the making of the record or the disclosure; and</w:t>
      </w:r>
    </w:p>
    <w:p w:rsidR="0004208A" w:rsidRPr="00777637" w:rsidRDefault="0004208A" w:rsidP="0004208A">
      <w:pPr>
        <w:pStyle w:val="paragraph"/>
      </w:pPr>
      <w:r w:rsidRPr="00777637">
        <w:tab/>
        <w:t>(c)</w:t>
      </w:r>
      <w:r w:rsidRPr="00777637">
        <w:tab/>
        <w:t xml:space="preserve">if the entity is not the Commissioner, a </w:t>
      </w:r>
      <w:r w:rsidR="00777637" w:rsidRPr="00777637">
        <w:rPr>
          <w:position w:val="6"/>
          <w:sz w:val="16"/>
        </w:rPr>
        <w:t>*</w:t>
      </w:r>
      <w:r w:rsidR="003C76F7" w:rsidRPr="00777637">
        <w:t>Second Commissioner</w:t>
      </w:r>
      <w:r w:rsidRPr="00777637">
        <w:t xml:space="preserve"> or an SES employee or acting SES employee of the Australian Taxation Office—one of the following has agreed that the record or disclosure is covered by the item:</w:t>
      </w:r>
    </w:p>
    <w:p w:rsidR="0004208A" w:rsidRPr="00777637" w:rsidRDefault="0004208A" w:rsidP="0004208A">
      <w:pPr>
        <w:pStyle w:val="paragraphsub"/>
      </w:pPr>
      <w:r w:rsidRPr="00777637">
        <w:tab/>
        <w:t>(i)</w:t>
      </w:r>
      <w:r w:rsidRPr="00777637">
        <w:tab/>
        <w:t>the Commissioner;</w:t>
      </w:r>
    </w:p>
    <w:p w:rsidR="0004208A" w:rsidRPr="00777637" w:rsidRDefault="0004208A" w:rsidP="0004208A">
      <w:pPr>
        <w:pStyle w:val="paragraphsub"/>
      </w:pPr>
      <w:r w:rsidRPr="00777637">
        <w:tab/>
        <w:t>(ii)</w:t>
      </w:r>
      <w:r w:rsidRPr="00777637">
        <w:tab/>
        <w:t>a Second Commissioner;</w:t>
      </w:r>
    </w:p>
    <w:p w:rsidR="0004208A" w:rsidRPr="00777637" w:rsidRDefault="0004208A" w:rsidP="0004208A">
      <w:pPr>
        <w:pStyle w:val="paragraphsub"/>
      </w:pPr>
      <w:r w:rsidRPr="00777637">
        <w:lastRenderedPageBreak/>
        <w:tab/>
        <w:t>(iii)</w:t>
      </w:r>
      <w:r w:rsidRPr="00777637">
        <w:tab/>
        <w:t>an SES employee or acting SES employee of the Australian Taxation Office who is not a direct supervisor of the taxation officer.</w:t>
      </w:r>
    </w:p>
    <w:p w:rsidR="0004208A" w:rsidRPr="00777637" w:rsidRDefault="0004208A" w:rsidP="0004208A">
      <w:pPr>
        <w:pStyle w:val="notetext"/>
      </w:pPr>
      <w:r w:rsidRPr="00777637">
        <w:t>Note 1:</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notetext"/>
      </w:pPr>
      <w:r w:rsidRPr="00777637">
        <w:t>Note 2:</w:t>
      </w:r>
      <w:r w:rsidRPr="00777637">
        <w:tab/>
        <w:t>The Commissioner is required to include in an annual report information about disclosures made under this subsection: see section</w:t>
      </w:r>
      <w:r w:rsidR="00DA1913" w:rsidRPr="00777637">
        <w:t> </w:t>
      </w:r>
      <w:r w:rsidRPr="00777637">
        <w:t>3B.</w:t>
      </w:r>
    </w:p>
    <w:p w:rsidR="0004208A" w:rsidRPr="00777637" w:rsidRDefault="0004208A" w:rsidP="0004208A">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777637" w:rsidTr="00F634CB">
        <w:trPr>
          <w:tblHeader/>
        </w:trPr>
        <w:tc>
          <w:tcPr>
            <w:tcW w:w="7086" w:type="dxa"/>
            <w:gridSpan w:val="3"/>
            <w:tcBorders>
              <w:top w:val="single" w:sz="12" w:space="0" w:color="auto"/>
              <w:bottom w:val="single" w:sz="6" w:space="0" w:color="auto"/>
            </w:tcBorders>
            <w:shd w:val="clear" w:color="auto" w:fill="auto"/>
          </w:tcPr>
          <w:p w:rsidR="0004208A" w:rsidRPr="00777637" w:rsidRDefault="0004208A" w:rsidP="00F634CB">
            <w:pPr>
              <w:pStyle w:val="Tabletext"/>
              <w:keepNext/>
              <w:rPr>
                <w:b/>
              </w:rPr>
            </w:pPr>
            <w:r w:rsidRPr="00777637">
              <w:rPr>
                <w:b/>
              </w:rPr>
              <w:t>Records or disclosures for law enforcement and related purposes</w:t>
            </w:r>
          </w:p>
        </w:tc>
      </w:tr>
      <w:tr w:rsidR="0004208A" w:rsidRPr="00777637" w:rsidTr="00F634CB">
        <w:trPr>
          <w:tblHeader/>
        </w:trPr>
        <w:tc>
          <w:tcPr>
            <w:tcW w:w="714"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Item</w:t>
            </w:r>
          </w:p>
        </w:tc>
        <w:tc>
          <w:tcPr>
            <w:tcW w:w="2910"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The record is made for or the disclosure is to ...</w:t>
            </w:r>
          </w:p>
        </w:tc>
        <w:tc>
          <w:tcPr>
            <w:tcW w:w="3462"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and the record or disclosure ...</w:t>
            </w:r>
          </w:p>
        </w:tc>
      </w:tr>
      <w:tr w:rsidR="0004208A" w:rsidRPr="00777637" w:rsidTr="0081031D">
        <w:trPr>
          <w:cantSplit/>
        </w:trPr>
        <w:tc>
          <w:tcPr>
            <w:tcW w:w="714"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1</w:t>
            </w:r>
          </w:p>
        </w:tc>
        <w:tc>
          <w:tcPr>
            <w:tcW w:w="2910"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 xml:space="preserve">an </w:t>
            </w:r>
            <w:r w:rsidR="00777637" w:rsidRPr="00777637">
              <w:rPr>
                <w:position w:val="6"/>
                <w:sz w:val="16"/>
              </w:rPr>
              <w:t>*</w:t>
            </w:r>
            <w:r w:rsidRPr="00777637">
              <w:t>authorised law enforcement agency officer, or a court or tribunal</w:t>
            </w:r>
          </w:p>
        </w:tc>
        <w:tc>
          <w:tcPr>
            <w:tcW w:w="3462" w:type="dxa"/>
            <w:tcBorders>
              <w:top w:val="single" w:sz="12" w:space="0" w:color="auto"/>
              <w:bottom w:val="single" w:sz="2" w:space="0" w:color="auto"/>
            </w:tcBorders>
            <w:shd w:val="clear" w:color="auto" w:fill="auto"/>
          </w:tcPr>
          <w:p w:rsidR="0004208A" w:rsidRPr="00777637" w:rsidRDefault="0004208A" w:rsidP="0034072C">
            <w:pPr>
              <w:pStyle w:val="Tablea"/>
            </w:pPr>
            <w:r w:rsidRPr="00777637">
              <w:t>is for the purpose of:</w:t>
            </w:r>
          </w:p>
          <w:p w:rsidR="0004208A" w:rsidRPr="00777637" w:rsidRDefault="0004208A" w:rsidP="0034072C">
            <w:pPr>
              <w:pStyle w:val="Tablea"/>
            </w:pPr>
            <w:r w:rsidRPr="00777637">
              <w:t xml:space="preserve">(a) investigating a </w:t>
            </w:r>
            <w:r w:rsidR="00777637" w:rsidRPr="00777637">
              <w:rPr>
                <w:position w:val="6"/>
                <w:sz w:val="16"/>
              </w:rPr>
              <w:t>*</w:t>
            </w:r>
            <w:r w:rsidRPr="00777637">
              <w:t>serious offence; or</w:t>
            </w:r>
          </w:p>
          <w:p w:rsidR="0004208A" w:rsidRPr="00777637" w:rsidRDefault="0004208A">
            <w:pPr>
              <w:pStyle w:val="Tablea"/>
              <w:rPr>
                <w:rFonts w:eastAsiaTheme="minorHAnsi" w:cstheme="minorBidi"/>
                <w:lang w:eastAsia="en-US"/>
              </w:rPr>
            </w:pPr>
            <w:r w:rsidRPr="00777637">
              <w:t>(b) enforcing a law, the contravention of which is a serious offence; or</w:t>
            </w:r>
          </w:p>
          <w:p w:rsidR="0004208A" w:rsidRPr="00777637" w:rsidRDefault="0004208A">
            <w:pPr>
              <w:pStyle w:val="Tablea"/>
              <w:rPr>
                <w:rFonts w:eastAsiaTheme="minorHAnsi" w:cstheme="minorBidi"/>
                <w:lang w:eastAsia="en-US"/>
              </w:rPr>
            </w:pPr>
            <w:r w:rsidRPr="00777637">
              <w:t xml:space="preserve">(c) the making, or proposed or possible making, of a </w:t>
            </w:r>
            <w:r w:rsidR="00777637" w:rsidRPr="00777637">
              <w:rPr>
                <w:position w:val="6"/>
                <w:sz w:val="16"/>
              </w:rPr>
              <w:t>*</w:t>
            </w:r>
            <w:r w:rsidRPr="00777637">
              <w:t>proceeds of crime order</w:t>
            </w:r>
            <w:r w:rsidR="004A5F6C" w:rsidRPr="00777637">
              <w:t>; or</w:t>
            </w:r>
          </w:p>
          <w:p w:rsidR="004A5F6C" w:rsidRPr="00777637" w:rsidRDefault="004A5F6C">
            <w:pPr>
              <w:pStyle w:val="Tablea"/>
              <w:rPr>
                <w:rFonts w:eastAsiaTheme="minorHAnsi" w:cstheme="minorBidi"/>
                <w:lang w:eastAsia="en-US"/>
              </w:rPr>
            </w:pPr>
            <w:r w:rsidRPr="00777637">
              <w:t>(d) supporting or enforcing a proceeds of crime order.</w:t>
            </w:r>
          </w:p>
        </w:tc>
      </w:tr>
      <w:tr w:rsidR="0004208A" w:rsidRPr="00777637" w:rsidTr="00F634CB">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2</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 xml:space="preserve">an </w:t>
            </w:r>
            <w:r w:rsidR="00777637" w:rsidRPr="00777637">
              <w:rPr>
                <w:position w:val="6"/>
                <w:sz w:val="16"/>
              </w:rPr>
              <w:t>*</w:t>
            </w:r>
            <w:r w:rsidRPr="00777637">
              <w:t>authorised ASIO officer</w:t>
            </w:r>
          </w:p>
        </w:tc>
        <w:tc>
          <w:tcPr>
            <w:tcW w:w="3462"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is for the purpose of performing ASIO’s functions under subsection</w:t>
            </w:r>
            <w:r w:rsidR="00DA1913" w:rsidRPr="00777637">
              <w:t> </w:t>
            </w:r>
            <w:r w:rsidRPr="00777637">
              <w:t xml:space="preserve">17(1) of the </w:t>
            </w:r>
            <w:r w:rsidRPr="00777637">
              <w:rPr>
                <w:i/>
              </w:rPr>
              <w:t>Australian Security Intelligence Organisation Act 1979</w:t>
            </w:r>
            <w:r w:rsidRPr="00777637">
              <w:t>.</w:t>
            </w:r>
          </w:p>
        </w:tc>
      </w:tr>
      <w:tr w:rsidR="0004208A" w:rsidRPr="00777637" w:rsidTr="00F634CB">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3</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 xml:space="preserve">a </w:t>
            </w:r>
            <w:r w:rsidR="00777637" w:rsidRPr="00777637">
              <w:rPr>
                <w:position w:val="6"/>
                <w:sz w:val="16"/>
              </w:rPr>
              <w:t>*</w:t>
            </w:r>
            <w:r w:rsidRPr="00777637">
              <w:t>Project Wickenby officer, or a court or tribunal</w:t>
            </w:r>
          </w:p>
        </w:tc>
        <w:tc>
          <w:tcPr>
            <w:tcW w:w="3462" w:type="dxa"/>
            <w:tcBorders>
              <w:top w:val="single" w:sz="2" w:space="0" w:color="auto"/>
              <w:bottom w:val="single" w:sz="2" w:space="0" w:color="auto"/>
            </w:tcBorders>
            <w:shd w:val="clear" w:color="auto" w:fill="auto"/>
          </w:tcPr>
          <w:p w:rsidR="0004208A" w:rsidRPr="00777637" w:rsidRDefault="0004208A" w:rsidP="00F634CB">
            <w:pPr>
              <w:pStyle w:val="Tablea"/>
            </w:pPr>
            <w:r w:rsidRPr="00777637">
              <w:t xml:space="preserve">(a) is for or in connection with a </w:t>
            </w:r>
            <w:r w:rsidR="00777637" w:rsidRPr="00777637">
              <w:rPr>
                <w:position w:val="6"/>
                <w:sz w:val="16"/>
              </w:rPr>
              <w:t>*</w:t>
            </w:r>
            <w:r w:rsidRPr="00777637">
              <w:t>purpose of the Project Wickenby taskforce; and</w:t>
            </w:r>
          </w:p>
          <w:p w:rsidR="0004208A" w:rsidRPr="00777637" w:rsidRDefault="0004208A" w:rsidP="00F634CB">
            <w:pPr>
              <w:pStyle w:val="Tablea"/>
            </w:pPr>
            <w:r w:rsidRPr="00777637">
              <w:t xml:space="preserve">(b) is made before </w:t>
            </w:r>
            <w:r w:rsidR="00BF2541" w:rsidRPr="00777637">
              <w:t>1</w:t>
            </w:r>
            <w:r w:rsidR="00DA1913" w:rsidRPr="00777637">
              <w:t> </w:t>
            </w:r>
            <w:r w:rsidR="00BF2541" w:rsidRPr="00777637">
              <w:t>July 2015</w:t>
            </w:r>
            <w:r w:rsidRPr="00777637">
              <w:t>, or a later prescribed day.</w:t>
            </w:r>
          </w:p>
        </w:tc>
      </w:tr>
      <w:tr w:rsidR="0004208A" w:rsidRPr="00777637" w:rsidTr="00563BFB">
        <w:trPr>
          <w:cantSplit/>
        </w:trPr>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4</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 xml:space="preserve">a </w:t>
            </w:r>
            <w:r w:rsidR="00777637" w:rsidRPr="00777637">
              <w:rPr>
                <w:position w:val="6"/>
                <w:sz w:val="16"/>
              </w:rPr>
              <w:t>*</w:t>
            </w:r>
            <w:r w:rsidRPr="00777637">
              <w:t>taskforce officer of a prescribed taskforce, or a court or tribunal</w:t>
            </w:r>
          </w:p>
        </w:tc>
        <w:tc>
          <w:tcPr>
            <w:tcW w:w="3462" w:type="dxa"/>
            <w:tcBorders>
              <w:top w:val="single" w:sz="2" w:space="0" w:color="auto"/>
              <w:bottom w:val="single" w:sz="2" w:space="0" w:color="auto"/>
            </w:tcBorders>
            <w:shd w:val="clear" w:color="auto" w:fill="auto"/>
          </w:tcPr>
          <w:p w:rsidR="0004208A" w:rsidRPr="00777637" w:rsidRDefault="0004208A" w:rsidP="00F634CB">
            <w:pPr>
              <w:pStyle w:val="Tablea"/>
            </w:pPr>
            <w:r w:rsidRPr="00777637">
              <w:t>(a) is for or in connection with a purpose of the prescribed taskforce; and</w:t>
            </w:r>
          </w:p>
          <w:p w:rsidR="0004208A" w:rsidRPr="00777637" w:rsidRDefault="0004208A" w:rsidP="00F634CB">
            <w:pPr>
              <w:pStyle w:val="Tablea"/>
            </w:pPr>
            <w:r w:rsidRPr="00777637">
              <w:t>(b) is made within the time limit, if any, prescribed by the regulations.</w:t>
            </w:r>
          </w:p>
        </w:tc>
      </w:tr>
      <w:tr w:rsidR="0004208A" w:rsidRPr="00777637" w:rsidTr="008D7457">
        <w:trPr>
          <w:cantSplit/>
        </w:trPr>
        <w:tc>
          <w:tcPr>
            <w:tcW w:w="714" w:type="dxa"/>
            <w:tcBorders>
              <w:top w:val="single" w:sz="2" w:space="0" w:color="auto"/>
              <w:bottom w:val="single" w:sz="2" w:space="0" w:color="auto"/>
            </w:tcBorders>
            <w:shd w:val="clear" w:color="auto" w:fill="auto"/>
          </w:tcPr>
          <w:p w:rsidR="0004208A" w:rsidRPr="00777637" w:rsidRDefault="0004208A" w:rsidP="00C00505">
            <w:pPr>
              <w:pStyle w:val="Tabletext"/>
            </w:pPr>
            <w:r w:rsidRPr="00777637">
              <w:lastRenderedPageBreak/>
              <w:t>5</w:t>
            </w:r>
          </w:p>
        </w:tc>
        <w:tc>
          <w:tcPr>
            <w:tcW w:w="2910" w:type="dxa"/>
            <w:tcBorders>
              <w:top w:val="single" w:sz="2" w:space="0" w:color="auto"/>
              <w:bottom w:val="single" w:sz="2" w:space="0" w:color="auto"/>
            </w:tcBorders>
            <w:shd w:val="clear" w:color="auto" w:fill="auto"/>
          </w:tcPr>
          <w:p w:rsidR="0004208A" w:rsidRPr="00777637" w:rsidRDefault="0004208A" w:rsidP="00C00505">
            <w:pPr>
              <w:pStyle w:val="Tabletext"/>
              <w:rPr>
                <w:i/>
              </w:rPr>
            </w:pPr>
            <w:r w:rsidRPr="00777637">
              <w:t>a Royal Commission in respect of which Letters Patent issued by the Governor</w:t>
            </w:r>
            <w:r w:rsidR="00777637">
              <w:noBreakHyphen/>
            </w:r>
            <w:r w:rsidRPr="00777637">
              <w:t>General declare that the Royal Commission is a Royal Commission to which this table item applies, or a member of such a Royal Commission</w:t>
            </w:r>
          </w:p>
        </w:tc>
        <w:tc>
          <w:tcPr>
            <w:tcW w:w="3462" w:type="dxa"/>
            <w:tcBorders>
              <w:top w:val="single" w:sz="2" w:space="0" w:color="auto"/>
              <w:bottom w:val="single" w:sz="2" w:space="0" w:color="auto"/>
            </w:tcBorders>
            <w:shd w:val="clear" w:color="auto" w:fill="auto"/>
          </w:tcPr>
          <w:p w:rsidR="0004208A" w:rsidRPr="00777637" w:rsidRDefault="0004208A" w:rsidP="00C00505">
            <w:pPr>
              <w:pStyle w:val="Tabletext"/>
            </w:pPr>
            <w:r w:rsidRPr="00777637">
              <w:t>is for the purpose of the Royal Commission conducting its inquiry.</w:t>
            </w:r>
          </w:p>
        </w:tc>
      </w:tr>
      <w:tr w:rsidR="0004208A" w:rsidRPr="00777637" w:rsidTr="00C00505">
        <w:trPr>
          <w:cantSplit/>
        </w:trPr>
        <w:tc>
          <w:tcPr>
            <w:tcW w:w="714" w:type="dxa"/>
            <w:tcBorders>
              <w:top w:val="single" w:sz="2" w:space="0" w:color="auto"/>
              <w:bottom w:val="single" w:sz="12" w:space="0" w:color="auto"/>
            </w:tcBorders>
            <w:shd w:val="clear" w:color="auto" w:fill="auto"/>
          </w:tcPr>
          <w:p w:rsidR="0004208A" w:rsidRPr="00777637" w:rsidRDefault="0004208A" w:rsidP="00F634CB">
            <w:pPr>
              <w:pStyle w:val="Tabletext"/>
            </w:pPr>
            <w:r w:rsidRPr="00777637">
              <w:t>6</w:t>
            </w:r>
          </w:p>
        </w:tc>
        <w:tc>
          <w:tcPr>
            <w:tcW w:w="2910" w:type="dxa"/>
            <w:tcBorders>
              <w:top w:val="single" w:sz="2" w:space="0" w:color="auto"/>
              <w:bottom w:val="single" w:sz="12" w:space="0" w:color="auto"/>
            </w:tcBorders>
            <w:shd w:val="clear" w:color="auto" w:fill="auto"/>
          </w:tcPr>
          <w:p w:rsidR="0004208A" w:rsidRPr="00777637" w:rsidRDefault="0004208A" w:rsidP="00F634CB">
            <w:pPr>
              <w:pStyle w:val="Tabletext"/>
            </w:pPr>
            <w:r w:rsidRPr="00777637">
              <w:t>one or more of the following bodies:</w:t>
            </w:r>
          </w:p>
          <w:p w:rsidR="0004208A" w:rsidRPr="00777637" w:rsidRDefault="0004208A" w:rsidP="00F634CB">
            <w:pPr>
              <w:pStyle w:val="Tablea"/>
            </w:pPr>
            <w:r w:rsidRPr="00777637">
              <w:t>(a) a Royal Commission of a State or a Territory prescribed by the regulations for the purposes of this table item;</w:t>
            </w:r>
          </w:p>
          <w:p w:rsidR="0004208A" w:rsidRPr="00777637" w:rsidRDefault="0004208A" w:rsidP="00F634CB">
            <w:pPr>
              <w:pStyle w:val="Tablea"/>
            </w:pPr>
            <w:r w:rsidRPr="00777637">
              <w:t>(b) a commission of inquiry of a State or a Territory prescribed by the regulations for the purposes of this table item;</w:t>
            </w:r>
          </w:p>
          <w:p w:rsidR="0004208A" w:rsidRPr="00777637" w:rsidRDefault="0004208A" w:rsidP="00F634CB">
            <w:pPr>
              <w:pStyle w:val="Tablea"/>
            </w:pPr>
            <w:r w:rsidRPr="00777637">
              <w:t>(c) a board of inquiry of a State or a Territory prescribed by the regulations for the purposes of this table item</w:t>
            </w:r>
          </w:p>
        </w:tc>
        <w:tc>
          <w:tcPr>
            <w:tcW w:w="3462" w:type="dxa"/>
            <w:tcBorders>
              <w:top w:val="single" w:sz="2" w:space="0" w:color="auto"/>
              <w:bottom w:val="single" w:sz="12" w:space="0" w:color="auto"/>
            </w:tcBorders>
            <w:shd w:val="clear" w:color="auto" w:fill="auto"/>
          </w:tcPr>
          <w:p w:rsidR="0004208A" w:rsidRPr="00777637" w:rsidRDefault="0004208A" w:rsidP="00F634CB">
            <w:pPr>
              <w:pStyle w:val="Tabletext"/>
            </w:pPr>
            <w:r w:rsidRPr="00777637">
              <w:t>is for the purpose of:</w:t>
            </w:r>
          </w:p>
          <w:p w:rsidR="0004208A" w:rsidRPr="00777637" w:rsidRDefault="0004208A" w:rsidP="00F634CB">
            <w:pPr>
              <w:pStyle w:val="Tablea"/>
            </w:pPr>
            <w:r w:rsidRPr="00777637">
              <w:t xml:space="preserve">(a) investigating a </w:t>
            </w:r>
            <w:r w:rsidR="00777637" w:rsidRPr="00777637">
              <w:rPr>
                <w:position w:val="6"/>
                <w:sz w:val="16"/>
              </w:rPr>
              <w:t>*</w:t>
            </w:r>
            <w:r w:rsidRPr="00777637">
              <w:t>serious offence; or</w:t>
            </w:r>
          </w:p>
          <w:p w:rsidR="0004208A" w:rsidRPr="00777637" w:rsidRDefault="0004208A" w:rsidP="00F634CB">
            <w:pPr>
              <w:pStyle w:val="Tablea"/>
            </w:pPr>
            <w:r w:rsidRPr="00777637">
              <w:t>(b) enforcing a law, the contravention of which is a serious offence; or</w:t>
            </w:r>
          </w:p>
          <w:p w:rsidR="0004208A" w:rsidRPr="00777637" w:rsidRDefault="0004208A" w:rsidP="00F634CB">
            <w:pPr>
              <w:pStyle w:val="Tablea"/>
            </w:pPr>
            <w:r w:rsidRPr="00777637">
              <w:t xml:space="preserve">(c) the making, or proposed or possible making, of a </w:t>
            </w:r>
            <w:r w:rsidR="00777637" w:rsidRPr="00777637">
              <w:rPr>
                <w:position w:val="6"/>
                <w:sz w:val="16"/>
              </w:rPr>
              <w:t>*</w:t>
            </w:r>
            <w:r w:rsidRPr="00777637">
              <w:t>proceeds of crime order</w:t>
            </w:r>
            <w:r w:rsidR="00BF0F6C" w:rsidRPr="00777637">
              <w:t>; or</w:t>
            </w:r>
          </w:p>
          <w:p w:rsidR="004A5F6C" w:rsidRPr="00777637" w:rsidRDefault="00BF0F6C" w:rsidP="0034072C">
            <w:pPr>
              <w:pStyle w:val="Tablea"/>
            </w:pPr>
            <w:r w:rsidRPr="00777637">
              <w:t>(d) supporting or enforcing a proceeds of crime order.</w:t>
            </w:r>
          </w:p>
        </w:tc>
      </w:tr>
    </w:tbl>
    <w:p w:rsidR="0004208A" w:rsidRPr="00777637" w:rsidRDefault="0004208A" w:rsidP="0004208A">
      <w:pPr>
        <w:pStyle w:val="subsection"/>
      </w:pPr>
      <w:r w:rsidRPr="00777637">
        <w:tab/>
        <w:t>(2A)</w:t>
      </w:r>
      <w:r w:rsidRPr="00777637">
        <w:tab/>
        <w:t xml:space="preserve">The </w:t>
      </w:r>
      <w:r w:rsidR="00777637" w:rsidRPr="00777637">
        <w:rPr>
          <w:position w:val="6"/>
          <w:sz w:val="16"/>
        </w:rPr>
        <w:t>*</w:t>
      </w:r>
      <w:r w:rsidRPr="00777637">
        <w:t xml:space="preserve">taxation officer is entitled to rely on the exception in </w:t>
      </w:r>
      <w:r w:rsidR="00DA1913" w:rsidRPr="00777637">
        <w:t>subsection (</w:t>
      </w:r>
      <w:r w:rsidRPr="00777637">
        <w:t xml:space="preserve">1) even if the agreement referred to in </w:t>
      </w:r>
      <w:r w:rsidR="00DA1913" w:rsidRPr="00777637">
        <w:t>paragraph (</w:t>
      </w:r>
      <w:r w:rsidRPr="00777637">
        <w:t>1)(c) has not been obtained in relation to the record or disclosure.</w:t>
      </w:r>
    </w:p>
    <w:p w:rsidR="0004208A" w:rsidRPr="00777637" w:rsidRDefault="0004208A" w:rsidP="0004208A">
      <w:pPr>
        <w:pStyle w:val="SubsectionHead"/>
      </w:pPr>
      <w:r w:rsidRPr="00777637">
        <w:t>Meaning of various terms</w:t>
      </w:r>
    </w:p>
    <w:p w:rsidR="0004208A" w:rsidRPr="00777637" w:rsidRDefault="0004208A" w:rsidP="0004208A">
      <w:pPr>
        <w:pStyle w:val="subsection"/>
      </w:pPr>
      <w:r w:rsidRPr="00777637">
        <w:tab/>
        <w:t>(2)</w:t>
      </w:r>
      <w:r w:rsidRPr="00777637">
        <w:tab/>
      </w:r>
      <w:r w:rsidRPr="00777637">
        <w:rPr>
          <w:b/>
          <w:i/>
        </w:rPr>
        <w:t>Authorised ASIO officer</w:t>
      </w:r>
      <w:r w:rsidRPr="00777637">
        <w:t xml:space="preserve"> means:</w:t>
      </w:r>
    </w:p>
    <w:p w:rsidR="0004208A" w:rsidRPr="00777637" w:rsidRDefault="0004208A" w:rsidP="0004208A">
      <w:pPr>
        <w:pStyle w:val="paragraph"/>
      </w:pPr>
      <w:r w:rsidRPr="00777637">
        <w:tab/>
        <w:t>(a)</w:t>
      </w:r>
      <w:r w:rsidRPr="00777637">
        <w:tab/>
        <w:t>the Director</w:t>
      </w:r>
      <w:r w:rsidR="00777637">
        <w:noBreakHyphen/>
      </w:r>
      <w:r w:rsidRPr="00777637">
        <w:t xml:space="preserve">General of Security holding office under the </w:t>
      </w:r>
      <w:r w:rsidRPr="00777637">
        <w:rPr>
          <w:i/>
        </w:rPr>
        <w:t>Australian Security Intelligence Organisation Act 1979</w:t>
      </w:r>
      <w:r w:rsidRPr="00777637">
        <w:t>; or</w:t>
      </w:r>
    </w:p>
    <w:p w:rsidR="0004208A" w:rsidRPr="00777637" w:rsidRDefault="0004208A" w:rsidP="0004208A">
      <w:pPr>
        <w:pStyle w:val="paragraph"/>
      </w:pPr>
      <w:r w:rsidRPr="00777637">
        <w:tab/>
        <w:t>(b)</w:t>
      </w:r>
      <w:r w:rsidRPr="00777637">
        <w:tab/>
      </w:r>
      <w:r w:rsidR="00467DE3" w:rsidRPr="00777637">
        <w:t>an ASIO employee (within the meaning of that Act) or an ASIO affiliate (within the meaning of that Act)</w:t>
      </w:r>
      <w:r w:rsidRPr="00777637">
        <w:t xml:space="preserve"> who has been authorised in writing by the Director</w:t>
      </w:r>
      <w:r w:rsidR="00777637">
        <w:noBreakHyphen/>
      </w:r>
      <w:r w:rsidRPr="00777637">
        <w:t xml:space="preserve">General of Security to </w:t>
      </w:r>
      <w:r w:rsidRPr="00777637">
        <w:lastRenderedPageBreak/>
        <w:t>perform the functions of an authorised ASIO officer under this Act.</w:t>
      </w:r>
    </w:p>
    <w:p w:rsidR="0004208A" w:rsidRPr="00777637" w:rsidRDefault="0004208A" w:rsidP="007F1CC2">
      <w:pPr>
        <w:pStyle w:val="subsection"/>
        <w:keepNext/>
        <w:keepLines/>
      </w:pPr>
      <w:r w:rsidRPr="00777637">
        <w:tab/>
        <w:t>(3)</w:t>
      </w:r>
      <w:r w:rsidRPr="00777637">
        <w:tab/>
      </w:r>
      <w:r w:rsidRPr="00777637">
        <w:rPr>
          <w:b/>
          <w:i/>
        </w:rPr>
        <w:t>Authorised law enforcement agency officer</w:t>
      </w:r>
      <w:r w:rsidRPr="00777637">
        <w:t xml:space="preserve"> means:</w:t>
      </w:r>
    </w:p>
    <w:p w:rsidR="0004208A" w:rsidRPr="00777637" w:rsidRDefault="0004208A" w:rsidP="007F1CC2">
      <w:pPr>
        <w:pStyle w:val="paragraph"/>
        <w:keepNext/>
        <w:keepLines/>
      </w:pPr>
      <w:r w:rsidRPr="00777637">
        <w:tab/>
        <w:t>(a)</w:t>
      </w:r>
      <w:r w:rsidRPr="00777637">
        <w:tab/>
        <w:t xml:space="preserve">the head of a </w:t>
      </w:r>
      <w:r w:rsidR="00777637" w:rsidRPr="00777637">
        <w:rPr>
          <w:position w:val="6"/>
          <w:sz w:val="16"/>
        </w:rPr>
        <w:t>*</w:t>
      </w:r>
      <w:r w:rsidRPr="00777637">
        <w:t>law enforcement agency; or</w:t>
      </w:r>
    </w:p>
    <w:p w:rsidR="0004208A" w:rsidRPr="00777637" w:rsidRDefault="0004208A" w:rsidP="0004208A">
      <w:pPr>
        <w:pStyle w:val="paragraph"/>
      </w:pPr>
      <w:r w:rsidRPr="00777637">
        <w:tab/>
        <w:t>(b)</w:t>
      </w:r>
      <w:r w:rsidRPr="00777637">
        <w:tab/>
        <w:t>an officer of a law enforcement agency, or a person engaged by, or otherwise performing services for, a law enforcement agency, authorised in writing by the head of the agency to perform the functions of an authorised law enforcement agency officer under this Act.</w:t>
      </w:r>
    </w:p>
    <w:p w:rsidR="0004208A" w:rsidRPr="00777637" w:rsidRDefault="0004208A" w:rsidP="0004208A">
      <w:pPr>
        <w:pStyle w:val="subsection"/>
      </w:pPr>
      <w:r w:rsidRPr="00777637">
        <w:tab/>
        <w:t>(4)</w:t>
      </w:r>
      <w:r w:rsidRPr="00777637">
        <w:tab/>
      </w:r>
      <w:r w:rsidRPr="00777637">
        <w:rPr>
          <w:b/>
          <w:i/>
        </w:rPr>
        <w:t>Law enforcement agency</w:t>
      </w:r>
      <w:r w:rsidRPr="00777637">
        <w:t xml:space="preserve"> means:</w:t>
      </w:r>
    </w:p>
    <w:p w:rsidR="0004208A" w:rsidRPr="00777637" w:rsidRDefault="0004208A" w:rsidP="0004208A">
      <w:pPr>
        <w:pStyle w:val="paragraph"/>
      </w:pPr>
      <w:r w:rsidRPr="00777637">
        <w:tab/>
        <w:t>(a)</w:t>
      </w:r>
      <w:r w:rsidRPr="00777637">
        <w:tab/>
        <w:t>the Australian Federal Police; or</w:t>
      </w:r>
    </w:p>
    <w:p w:rsidR="0004208A" w:rsidRPr="00777637" w:rsidRDefault="0004208A" w:rsidP="0004208A">
      <w:pPr>
        <w:pStyle w:val="paragraph"/>
      </w:pPr>
      <w:r w:rsidRPr="00777637">
        <w:tab/>
        <w:t>(b)</w:t>
      </w:r>
      <w:r w:rsidRPr="00777637">
        <w:tab/>
        <w:t>the police force of a State or Territory; or</w:t>
      </w:r>
    </w:p>
    <w:p w:rsidR="0004208A" w:rsidRPr="00777637" w:rsidRDefault="0004208A" w:rsidP="0004208A">
      <w:pPr>
        <w:pStyle w:val="paragraph"/>
      </w:pPr>
      <w:r w:rsidRPr="00777637">
        <w:tab/>
        <w:t>(c)</w:t>
      </w:r>
      <w:r w:rsidRPr="00777637">
        <w:tab/>
        <w:t>the Office of the Director of Public Prosecutions established by section</w:t>
      </w:r>
      <w:r w:rsidR="00DA1913" w:rsidRPr="00777637">
        <w:t> </w:t>
      </w:r>
      <w:r w:rsidRPr="00777637">
        <w:t xml:space="preserve">5 of the </w:t>
      </w:r>
      <w:r w:rsidRPr="00777637">
        <w:rPr>
          <w:i/>
        </w:rPr>
        <w:t>Director of Public Prosecutions Act 1983</w:t>
      </w:r>
      <w:r w:rsidRPr="00777637">
        <w:t>; or</w:t>
      </w:r>
    </w:p>
    <w:p w:rsidR="0004208A" w:rsidRPr="00777637" w:rsidRDefault="0004208A" w:rsidP="0004208A">
      <w:pPr>
        <w:pStyle w:val="paragraph"/>
      </w:pPr>
      <w:r w:rsidRPr="00777637">
        <w:tab/>
        <w:t>(d)</w:t>
      </w:r>
      <w:r w:rsidRPr="00777637">
        <w:tab/>
        <w:t>the Australian Commission for Law Enforcement Integrity; or</w:t>
      </w:r>
    </w:p>
    <w:p w:rsidR="0004208A" w:rsidRPr="00777637" w:rsidRDefault="0004208A" w:rsidP="0004208A">
      <w:pPr>
        <w:pStyle w:val="paragraph"/>
      </w:pPr>
      <w:r w:rsidRPr="00777637">
        <w:tab/>
        <w:t>(e)</w:t>
      </w:r>
      <w:r w:rsidRPr="00777637">
        <w:tab/>
        <w:t>the Australian Crime Commission; or</w:t>
      </w:r>
    </w:p>
    <w:p w:rsidR="0004208A" w:rsidRPr="00777637" w:rsidRDefault="0004208A" w:rsidP="0004208A">
      <w:pPr>
        <w:pStyle w:val="paragraph"/>
      </w:pPr>
      <w:r w:rsidRPr="00777637">
        <w:tab/>
        <w:t>(f)</w:t>
      </w:r>
      <w:r w:rsidRPr="00777637">
        <w:tab/>
        <w:t xml:space="preserve">the Independent Commission Against Corruption established by the </w:t>
      </w:r>
      <w:r w:rsidRPr="00777637">
        <w:rPr>
          <w:i/>
        </w:rPr>
        <w:t>Independent Commission Against Corruption Act 1988</w:t>
      </w:r>
      <w:r w:rsidRPr="00777637">
        <w:t xml:space="preserve"> of New South Wales; or</w:t>
      </w:r>
    </w:p>
    <w:p w:rsidR="0004208A" w:rsidRPr="00777637" w:rsidRDefault="0004208A" w:rsidP="0004208A">
      <w:pPr>
        <w:pStyle w:val="paragraph"/>
      </w:pPr>
      <w:r w:rsidRPr="00777637">
        <w:tab/>
        <w:t>(g)</w:t>
      </w:r>
      <w:r w:rsidRPr="00777637">
        <w:tab/>
        <w:t>the New South Wales Crime Commission; or</w:t>
      </w:r>
    </w:p>
    <w:p w:rsidR="0004208A" w:rsidRPr="00777637" w:rsidRDefault="0004208A" w:rsidP="0004208A">
      <w:pPr>
        <w:pStyle w:val="paragraph"/>
      </w:pPr>
      <w:r w:rsidRPr="00777637">
        <w:tab/>
        <w:t>(h)</w:t>
      </w:r>
      <w:r w:rsidRPr="00777637">
        <w:tab/>
        <w:t xml:space="preserve">the </w:t>
      </w:r>
      <w:r w:rsidR="00A46955" w:rsidRPr="00777637">
        <w:t>Law Enforcement Conduct Commission</w:t>
      </w:r>
      <w:r w:rsidRPr="00777637">
        <w:t xml:space="preserve"> of New South Wales; or</w:t>
      </w:r>
    </w:p>
    <w:p w:rsidR="0004208A" w:rsidRPr="00777637" w:rsidRDefault="0004208A" w:rsidP="0004208A">
      <w:pPr>
        <w:pStyle w:val="paragraph"/>
      </w:pPr>
      <w:r w:rsidRPr="00777637">
        <w:tab/>
        <w:t>(i)</w:t>
      </w:r>
      <w:r w:rsidRPr="00777637">
        <w:tab/>
        <w:t xml:space="preserve">the </w:t>
      </w:r>
      <w:r w:rsidR="00461202" w:rsidRPr="00777637">
        <w:t>Independent Broad</w:t>
      </w:r>
      <w:r w:rsidR="00777637">
        <w:noBreakHyphen/>
      </w:r>
      <w:r w:rsidR="00461202" w:rsidRPr="00777637">
        <w:t>based Anti</w:t>
      </w:r>
      <w:r w:rsidR="00777637">
        <w:noBreakHyphen/>
      </w:r>
      <w:r w:rsidR="00461202" w:rsidRPr="00777637">
        <w:t>corruption Commission</w:t>
      </w:r>
      <w:r w:rsidRPr="00777637">
        <w:t xml:space="preserve"> of Victoria; or</w:t>
      </w:r>
    </w:p>
    <w:p w:rsidR="001A1760" w:rsidRPr="00777637" w:rsidRDefault="001A1760" w:rsidP="001A1760">
      <w:pPr>
        <w:pStyle w:val="paragraph"/>
      </w:pPr>
      <w:r w:rsidRPr="00777637">
        <w:tab/>
        <w:t>(j)</w:t>
      </w:r>
      <w:r w:rsidRPr="00777637">
        <w:tab/>
        <w:t>the Crime a</w:t>
      </w:r>
      <w:r w:rsidRPr="00777637">
        <w:rPr>
          <w:szCs w:val="22"/>
        </w:rPr>
        <w:t>nd Corruption Comm</w:t>
      </w:r>
      <w:r w:rsidRPr="00777637">
        <w:t>ission of Queensland; or</w:t>
      </w:r>
    </w:p>
    <w:p w:rsidR="0004208A" w:rsidRPr="00777637" w:rsidRDefault="0004208A" w:rsidP="0004208A">
      <w:pPr>
        <w:pStyle w:val="paragraph"/>
      </w:pPr>
      <w:r w:rsidRPr="00777637">
        <w:tab/>
        <w:t>(k)</w:t>
      </w:r>
      <w:r w:rsidRPr="00777637">
        <w:tab/>
        <w:t>the Corruption and Crime Commission of Western Australia; or</w:t>
      </w:r>
    </w:p>
    <w:p w:rsidR="00E02B5A" w:rsidRPr="00777637" w:rsidRDefault="00E02B5A" w:rsidP="00E02B5A">
      <w:pPr>
        <w:pStyle w:val="paragraph"/>
      </w:pPr>
      <w:r w:rsidRPr="00777637">
        <w:tab/>
        <w:t>(ka)</w:t>
      </w:r>
      <w:r w:rsidRPr="00777637">
        <w:tab/>
        <w:t>the Independent Commissioner Against Corruption of South Australia; or</w:t>
      </w:r>
    </w:p>
    <w:p w:rsidR="008E0AB9" w:rsidRPr="00777637" w:rsidRDefault="008E0AB9" w:rsidP="008E0AB9">
      <w:pPr>
        <w:pStyle w:val="paragraph"/>
      </w:pPr>
      <w:r w:rsidRPr="00777637">
        <w:tab/>
        <w:t>(l)</w:t>
      </w:r>
      <w:r w:rsidRPr="00777637">
        <w:tab/>
      </w:r>
      <w:r w:rsidR="00777637" w:rsidRPr="00777637">
        <w:rPr>
          <w:position w:val="6"/>
          <w:sz w:val="16"/>
        </w:rPr>
        <w:t>*</w:t>
      </w:r>
      <w:r w:rsidRPr="00777637">
        <w:t>ASIC.</w:t>
      </w:r>
    </w:p>
    <w:p w:rsidR="005E748A" w:rsidRPr="00777637" w:rsidRDefault="005E748A" w:rsidP="005E748A">
      <w:pPr>
        <w:pStyle w:val="subsection"/>
      </w:pPr>
      <w:r w:rsidRPr="00777637">
        <w:tab/>
        <w:t>(5)</w:t>
      </w:r>
      <w:r w:rsidRPr="00777637">
        <w:tab/>
      </w:r>
      <w:r w:rsidRPr="00777637">
        <w:rPr>
          <w:b/>
          <w:i/>
        </w:rPr>
        <w:t>Proceeds of crime order</w:t>
      </w:r>
      <w:r w:rsidRPr="00777637">
        <w:t xml:space="preserve"> means:</w:t>
      </w:r>
    </w:p>
    <w:p w:rsidR="005E748A" w:rsidRPr="00777637" w:rsidRDefault="005E748A" w:rsidP="005E748A">
      <w:pPr>
        <w:pStyle w:val="paragraph"/>
        <w:rPr>
          <w:i/>
        </w:rPr>
      </w:pPr>
      <w:r w:rsidRPr="00777637">
        <w:lastRenderedPageBreak/>
        <w:tab/>
        <w:t>(a)</w:t>
      </w:r>
      <w:r w:rsidRPr="00777637">
        <w:tab/>
        <w:t xml:space="preserve">an order, relating to an entity’s commission of a </w:t>
      </w:r>
      <w:r w:rsidR="00777637" w:rsidRPr="00777637">
        <w:rPr>
          <w:position w:val="6"/>
          <w:sz w:val="16"/>
        </w:rPr>
        <w:t>*</w:t>
      </w:r>
      <w:r w:rsidRPr="00777637">
        <w:t>serious offence, under:</w:t>
      </w:r>
    </w:p>
    <w:p w:rsidR="005E748A" w:rsidRPr="00777637" w:rsidRDefault="005E748A" w:rsidP="005E748A">
      <w:pPr>
        <w:pStyle w:val="paragraphsub"/>
      </w:pPr>
      <w:r w:rsidRPr="00777637">
        <w:tab/>
        <w:t>(i)</w:t>
      </w:r>
      <w:r w:rsidRPr="00777637">
        <w:tab/>
        <w:t>Chapter</w:t>
      </w:r>
      <w:r w:rsidR="00DA1913" w:rsidRPr="00777637">
        <w:t> </w:t>
      </w:r>
      <w:r w:rsidRPr="00777637">
        <w:t>2 (about confiscation of property in relation to certain offences) or Division</w:t>
      </w:r>
      <w:r w:rsidR="00DA1913" w:rsidRPr="00777637">
        <w:t> </w:t>
      </w:r>
      <w:r w:rsidRPr="00777637">
        <w:t>1 of Part</w:t>
      </w:r>
      <w:r w:rsidR="00DA1913" w:rsidRPr="00777637">
        <w:t> </w:t>
      </w:r>
      <w:r w:rsidRPr="00777637">
        <w:t>3</w:t>
      </w:r>
      <w:r w:rsidR="00777637">
        <w:noBreakHyphen/>
      </w:r>
      <w:r w:rsidRPr="00777637">
        <w:t xml:space="preserve">1 (about examination orders) of the </w:t>
      </w:r>
      <w:r w:rsidRPr="00777637">
        <w:rPr>
          <w:i/>
        </w:rPr>
        <w:t>Proceeds of Crime Act 2002</w:t>
      </w:r>
      <w:r w:rsidRPr="00777637">
        <w:t>; or</w:t>
      </w:r>
    </w:p>
    <w:p w:rsidR="005E748A" w:rsidRPr="00777637" w:rsidRDefault="005E748A" w:rsidP="005E748A">
      <w:pPr>
        <w:pStyle w:val="paragraphsub"/>
      </w:pPr>
      <w:r w:rsidRPr="00777637">
        <w:tab/>
        <w:t>(ii)</w:t>
      </w:r>
      <w:r w:rsidRPr="00777637">
        <w:tab/>
        <w:t xml:space="preserve">Part II (about confiscation) or III (about control of property liable to confiscation) of the </w:t>
      </w:r>
      <w:r w:rsidRPr="00777637">
        <w:rPr>
          <w:i/>
        </w:rPr>
        <w:t>Proceeds of Crime Act 1987</w:t>
      </w:r>
      <w:r w:rsidRPr="00777637">
        <w:t>; or</w:t>
      </w:r>
    </w:p>
    <w:p w:rsidR="005E748A" w:rsidRPr="00777637" w:rsidRDefault="005E748A" w:rsidP="005E748A">
      <w:pPr>
        <w:pStyle w:val="paragraphsub"/>
      </w:pPr>
      <w:r w:rsidRPr="00777637">
        <w:tab/>
        <w:t>(iii)</w:t>
      </w:r>
      <w:r w:rsidRPr="00777637">
        <w:tab/>
        <w:t xml:space="preserve">a </w:t>
      </w:r>
      <w:r w:rsidR="00777637" w:rsidRPr="00777637">
        <w:rPr>
          <w:position w:val="6"/>
          <w:sz w:val="16"/>
        </w:rPr>
        <w:t>*</w:t>
      </w:r>
      <w:r w:rsidRPr="00777637">
        <w:t xml:space="preserve">State law or </w:t>
      </w:r>
      <w:r w:rsidR="00777637" w:rsidRPr="00777637">
        <w:rPr>
          <w:position w:val="6"/>
          <w:sz w:val="16"/>
        </w:rPr>
        <w:t>*</w:t>
      </w:r>
      <w:r w:rsidRPr="00777637">
        <w:t xml:space="preserve">Territory law corresponding to a law referred to in </w:t>
      </w:r>
      <w:r w:rsidR="00DA1913" w:rsidRPr="00777637">
        <w:t>subparagraph (</w:t>
      </w:r>
      <w:r w:rsidRPr="00777637">
        <w:t>i) or (ii); or</w:t>
      </w:r>
    </w:p>
    <w:p w:rsidR="005E748A" w:rsidRPr="00777637" w:rsidRDefault="005E748A" w:rsidP="005E748A">
      <w:pPr>
        <w:pStyle w:val="paragraphsub"/>
      </w:pPr>
      <w:r w:rsidRPr="00777637">
        <w:tab/>
        <w:t>(iv)</w:t>
      </w:r>
      <w:r w:rsidRPr="00777637">
        <w:tab/>
        <w:t>Division</w:t>
      </w:r>
      <w:r w:rsidR="00DA1913" w:rsidRPr="00777637">
        <w:t> </w:t>
      </w:r>
      <w:r w:rsidRPr="00777637">
        <w:t xml:space="preserve">3 of Part XIII (about recovery of pecuniary penalties for dealings in narcotic goods) of the </w:t>
      </w:r>
      <w:r w:rsidRPr="00777637">
        <w:rPr>
          <w:i/>
        </w:rPr>
        <w:t>Customs Act 1901</w:t>
      </w:r>
      <w:r w:rsidRPr="00777637">
        <w:t>; or</w:t>
      </w:r>
    </w:p>
    <w:p w:rsidR="005E748A" w:rsidRPr="00777637" w:rsidRDefault="005E748A" w:rsidP="005E748A">
      <w:pPr>
        <w:pStyle w:val="paragraph"/>
      </w:pPr>
      <w:r w:rsidRPr="00777637">
        <w:tab/>
        <w:t>(b)</w:t>
      </w:r>
      <w:r w:rsidRPr="00777637">
        <w:tab/>
        <w:t xml:space="preserve">an unexplained wealth order (within the meaning of the </w:t>
      </w:r>
      <w:r w:rsidRPr="00777637">
        <w:rPr>
          <w:i/>
        </w:rPr>
        <w:t>Proceeds of Crime Act 2002</w:t>
      </w:r>
      <w:r w:rsidRPr="00777637">
        <w:t>); or</w:t>
      </w:r>
    </w:p>
    <w:p w:rsidR="00BF0F6C" w:rsidRPr="00777637" w:rsidRDefault="00BF0F6C" w:rsidP="00BF0F6C">
      <w:pPr>
        <w:pStyle w:val="paragraph"/>
      </w:pPr>
      <w:r w:rsidRPr="00777637">
        <w:tab/>
        <w:t>(c)</w:t>
      </w:r>
      <w:r w:rsidRPr="00777637">
        <w:tab/>
        <w:t>a court order (including a declaration or direction):</w:t>
      </w:r>
    </w:p>
    <w:p w:rsidR="00BF0F6C" w:rsidRPr="00777637" w:rsidRDefault="00BF0F6C" w:rsidP="00BF0F6C">
      <w:pPr>
        <w:pStyle w:val="paragraphsub"/>
      </w:pPr>
      <w:r w:rsidRPr="00777637">
        <w:tab/>
        <w:t>(i)</w:t>
      </w:r>
      <w:r w:rsidRPr="00777637">
        <w:tab/>
        <w:t>under a State law or Territory law; and</w:t>
      </w:r>
    </w:p>
    <w:p w:rsidR="00BF0F6C" w:rsidRPr="00777637" w:rsidRDefault="00BF0F6C" w:rsidP="00BF0F6C">
      <w:pPr>
        <w:pStyle w:val="paragraphsub"/>
      </w:pPr>
      <w:r w:rsidRPr="00777637">
        <w:tab/>
        <w:t>(ii)</w:t>
      </w:r>
      <w:r w:rsidRPr="00777637">
        <w:tab/>
        <w:t>relating to unexplained wealth.</w:t>
      </w:r>
    </w:p>
    <w:p w:rsidR="0004208A" w:rsidRPr="00777637" w:rsidRDefault="0004208A" w:rsidP="0004208A">
      <w:pPr>
        <w:pStyle w:val="subsection"/>
      </w:pPr>
      <w:r w:rsidRPr="00777637">
        <w:tab/>
        <w:t>(6)</w:t>
      </w:r>
      <w:r w:rsidRPr="00777637">
        <w:tab/>
        <w:t xml:space="preserve">An entity is a </w:t>
      </w:r>
      <w:r w:rsidRPr="00777637">
        <w:rPr>
          <w:b/>
          <w:i/>
        </w:rPr>
        <w:t>Project Wickenby officer</w:t>
      </w:r>
      <w:r w:rsidRPr="00777637">
        <w:t xml:space="preserve"> if the entity:</w:t>
      </w:r>
    </w:p>
    <w:p w:rsidR="0004208A" w:rsidRPr="00777637" w:rsidRDefault="0004208A" w:rsidP="0004208A">
      <w:pPr>
        <w:pStyle w:val="paragraph"/>
      </w:pPr>
      <w:r w:rsidRPr="00777637">
        <w:tab/>
        <w:t>(a)</w:t>
      </w:r>
      <w:r w:rsidRPr="00777637">
        <w:tab/>
        <w:t>holds an office in, is employed in, or is performing services for:</w:t>
      </w:r>
    </w:p>
    <w:p w:rsidR="0004208A" w:rsidRPr="00777637" w:rsidRDefault="0004208A" w:rsidP="0004208A">
      <w:pPr>
        <w:pStyle w:val="paragraphsub"/>
      </w:pPr>
      <w:r w:rsidRPr="00777637">
        <w:tab/>
        <w:t>(i)</w:t>
      </w:r>
      <w:r w:rsidRPr="00777637">
        <w:tab/>
        <w:t xml:space="preserve">a </w:t>
      </w:r>
      <w:r w:rsidR="00777637" w:rsidRPr="00777637">
        <w:rPr>
          <w:position w:val="6"/>
          <w:sz w:val="16"/>
        </w:rPr>
        <w:t>*</w:t>
      </w:r>
      <w:r w:rsidRPr="00777637">
        <w:t>Project Wickenby taskforce agency; or</w:t>
      </w:r>
    </w:p>
    <w:p w:rsidR="0004208A" w:rsidRPr="00777637" w:rsidRDefault="0004208A" w:rsidP="0004208A">
      <w:pPr>
        <w:pStyle w:val="paragraphsub"/>
      </w:pPr>
      <w:r w:rsidRPr="00777637">
        <w:tab/>
        <w:t>(ii)</w:t>
      </w:r>
      <w:r w:rsidRPr="00777637">
        <w:tab/>
        <w:t xml:space="preserve">a </w:t>
      </w:r>
      <w:r w:rsidR="00777637" w:rsidRPr="00777637">
        <w:rPr>
          <w:position w:val="6"/>
          <w:sz w:val="16"/>
        </w:rPr>
        <w:t>*</w:t>
      </w:r>
      <w:r w:rsidRPr="00777637">
        <w:t>Project Wickenby taskforce supporting agency; and</w:t>
      </w:r>
    </w:p>
    <w:p w:rsidR="0004208A" w:rsidRPr="00777637" w:rsidRDefault="0004208A" w:rsidP="0004208A">
      <w:pPr>
        <w:pStyle w:val="paragraph"/>
      </w:pPr>
      <w:r w:rsidRPr="00777637">
        <w:tab/>
        <w:t>(b)</w:t>
      </w:r>
      <w:r w:rsidRPr="00777637">
        <w:tab/>
        <w:t xml:space="preserve">performs duties that relate to a </w:t>
      </w:r>
      <w:r w:rsidR="00777637" w:rsidRPr="00777637">
        <w:rPr>
          <w:position w:val="6"/>
          <w:sz w:val="16"/>
        </w:rPr>
        <w:t>*</w:t>
      </w:r>
      <w:r w:rsidRPr="00777637">
        <w:t>purpose of the Project Wickenby taskforce.</w:t>
      </w:r>
    </w:p>
    <w:p w:rsidR="0004208A" w:rsidRPr="00777637" w:rsidRDefault="0004208A" w:rsidP="0004208A">
      <w:pPr>
        <w:pStyle w:val="subsection"/>
      </w:pPr>
      <w:r w:rsidRPr="00777637">
        <w:tab/>
        <w:t>(7)</w:t>
      </w:r>
      <w:r w:rsidRPr="00777637">
        <w:tab/>
        <w:t xml:space="preserve">The following agencies are </w:t>
      </w:r>
      <w:r w:rsidRPr="00777637">
        <w:rPr>
          <w:b/>
          <w:i/>
        </w:rPr>
        <w:t>Project Wickenby taskforce agencies</w:t>
      </w:r>
      <w:r w:rsidRPr="00777637">
        <w:t>:</w:t>
      </w:r>
    </w:p>
    <w:p w:rsidR="0004208A" w:rsidRPr="00777637" w:rsidRDefault="0004208A" w:rsidP="0004208A">
      <w:pPr>
        <w:pStyle w:val="paragraph"/>
      </w:pPr>
      <w:r w:rsidRPr="00777637">
        <w:tab/>
        <w:t>(a)</w:t>
      </w:r>
      <w:r w:rsidRPr="00777637">
        <w:tab/>
        <w:t>the Australian Taxation Office;</w:t>
      </w:r>
    </w:p>
    <w:p w:rsidR="0004208A" w:rsidRPr="00777637" w:rsidRDefault="0004208A" w:rsidP="0004208A">
      <w:pPr>
        <w:pStyle w:val="paragraph"/>
      </w:pPr>
      <w:r w:rsidRPr="00777637">
        <w:tab/>
        <w:t>(b)</w:t>
      </w:r>
      <w:r w:rsidRPr="00777637">
        <w:tab/>
        <w:t>the Australian Crime Commission;</w:t>
      </w:r>
    </w:p>
    <w:p w:rsidR="0004208A" w:rsidRPr="00777637" w:rsidRDefault="0004208A" w:rsidP="0004208A">
      <w:pPr>
        <w:pStyle w:val="paragraph"/>
      </w:pPr>
      <w:r w:rsidRPr="00777637">
        <w:tab/>
        <w:t>(c)</w:t>
      </w:r>
      <w:r w:rsidRPr="00777637">
        <w:tab/>
        <w:t>the Australian Federal Police;</w:t>
      </w:r>
    </w:p>
    <w:p w:rsidR="008E0AB9" w:rsidRPr="00777637" w:rsidRDefault="008E0AB9" w:rsidP="008E0AB9">
      <w:pPr>
        <w:pStyle w:val="paragraph"/>
      </w:pPr>
      <w:r w:rsidRPr="00777637">
        <w:tab/>
        <w:t>(d)</w:t>
      </w:r>
      <w:r w:rsidRPr="00777637">
        <w:tab/>
      </w:r>
      <w:r w:rsidR="00777637" w:rsidRPr="00777637">
        <w:rPr>
          <w:position w:val="6"/>
          <w:sz w:val="16"/>
        </w:rPr>
        <w:t>*</w:t>
      </w:r>
      <w:r w:rsidRPr="00777637">
        <w:t>ASIC;</w:t>
      </w:r>
    </w:p>
    <w:p w:rsidR="0004208A" w:rsidRPr="00777637" w:rsidRDefault="0004208A" w:rsidP="0004208A">
      <w:pPr>
        <w:pStyle w:val="paragraph"/>
      </w:pPr>
      <w:r w:rsidRPr="00777637">
        <w:tab/>
        <w:t>(e)</w:t>
      </w:r>
      <w:r w:rsidRPr="00777637">
        <w:tab/>
        <w:t>the Office of the Director of Public Prosecutions;</w:t>
      </w:r>
    </w:p>
    <w:p w:rsidR="0004208A" w:rsidRPr="00777637" w:rsidRDefault="0004208A" w:rsidP="0004208A">
      <w:pPr>
        <w:pStyle w:val="paragraph"/>
      </w:pPr>
      <w:r w:rsidRPr="00777637">
        <w:tab/>
        <w:t>(f)</w:t>
      </w:r>
      <w:r w:rsidRPr="00777637">
        <w:tab/>
        <w:t>a prescribed agency.</w:t>
      </w:r>
    </w:p>
    <w:p w:rsidR="0004208A" w:rsidRPr="00777637" w:rsidRDefault="0004208A" w:rsidP="0004208A">
      <w:pPr>
        <w:pStyle w:val="subsection"/>
      </w:pPr>
      <w:r w:rsidRPr="00777637">
        <w:lastRenderedPageBreak/>
        <w:tab/>
        <w:t>(8)</w:t>
      </w:r>
      <w:r w:rsidRPr="00777637">
        <w:tab/>
        <w:t xml:space="preserve">The following agencies are </w:t>
      </w:r>
      <w:r w:rsidRPr="00777637">
        <w:rPr>
          <w:b/>
          <w:i/>
        </w:rPr>
        <w:t>Project Wickenby taskforce supporting agencies</w:t>
      </w:r>
      <w:r w:rsidRPr="00777637">
        <w:t>:</w:t>
      </w:r>
    </w:p>
    <w:p w:rsidR="0004208A" w:rsidRPr="00777637" w:rsidRDefault="0004208A" w:rsidP="0004208A">
      <w:pPr>
        <w:pStyle w:val="paragraph"/>
      </w:pPr>
      <w:r w:rsidRPr="00777637">
        <w:tab/>
        <w:t>(a)</w:t>
      </w:r>
      <w:r w:rsidRPr="00777637">
        <w:tab/>
        <w:t xml:space="preserve">the </w:t>
      </w:r>
      <w:r w:rsidR="00192327" w:rsidRPr="00777637">
        <w:t xml:space="preserve">Department administered by the Minister administering the </w:t>
      </w:r>
      <w:r w:rsidR="00192327" w:rsidRPr="00777637">
        <w:rPr>
          <w:i/>
        </w:rPr>
        <w:t>Crimes Act 1914</w:t>
      </w:r>
      <w:r w:rsidRPr="00777637">
        <w:t>;</w:t>
      </w:r>
    </w:p>
    <w:p w:rsidR="0004208A" w:rsidRPr="00777637" w:rsidRDefault="0004208A" w:rsidP="0004208A">
      <w:pPr>
        <w:pStyle w:val="paragraph"/>
      </w:pPr>
      <w:r w:rsidRPr="00777637">
        <w:tab/>
        <w:t>(b)</w:t>
      </w:r>
      <w:r w:rsidRPr="00777637">
        <w:tab/>
        <w:t>the Australian Transaction Reports and Analysis Centre;</w:t>
      </w:r>
    </w:p>
    <w:p w:rsidR="0004208A" w:rsidRPr="00777637" w:rsidRDefault="0004208A" w:rsidP="0004208A">
      <w:pPr>
        <w:pStyle w:val="paragraph"/>
      </w:pPr>
      <w:r w:rsidRPr="00777637">
        <w:tab/>
        <w:t>(c)</w:t>
      </w:r>
      <w:r w:rsidRPr="00777637">
        <w:tab/>
        <w:t>the Australian Government Solicitor;</w:t>
      </w:r>
    </w:p>
    <w:p w:rsidR="0004208A" w:rsidRPr="00777637" w:rsidRDefault="0004208A" w:rsidP="0004208A">
      <w:pPr>
        <w:pStyle w:val="paragraph"/>
      </w:pPr>
      <w:r w:rsidRPr="00777637">
        <w:tab/>
        <w:t>(d)</w:t>
      </w:r>
      <w:r w:rsidRPr="00777637">
        <w:tab/>
        <w:t>a prescribed agency.</w:t>
      </w:r>
    </w:p>
    <w:p w:rsidR="0004208A" w:rsidRPr="00777637" w:rsidRDefault="0004208A" w:rsidP="004E3D9E">
      <w:pPr>
        <w:pStyle w:val="subsection"/>
        <w:keepNext/>
        <w:keepLines/>
      </w:pPr>
      <w:r w:rsidRPr="00777637">
        <w:tab/>
        <w:t>(9)</w:t>
      </w:r>
      <w:r w:rsidRPr="00777637">
        <w:tab/>
        <w:t xml:space="preserve">The </w:t>
      </w:r>
      <w:r w:rsidRPr="00777637">
        <w:rPr>
          <w:b/>
          <w:i/>
        </w:rPr>
        <w:t>purposes of the Project Wickenby taskforce</w:t>
      </w:r>
      <w:r w:rsidRPr="00777637">
        <w:t xml:space="preserve"> are to:</w:t>
      </w:r>
    </w:p>
    <w:p w:rsidR="0004208A" w:rsidRPr="00777637" w:rsidRDefault="0004208A" w:rsidP="0004208A">
      <w:pPr>
        <w:pStyle w:val="paragraph"/>
      </w:pPr>
      <w:r w:rsidRPr="00777637">
        <w:tab/>
        <w:t>(a)</w:t>
      </w:r>
      <w:r w:rsidRPr="00777637">
        <w:tab/>
        <w:t>detect; and</w:t>
      </w:r>
    </w:p>
    <w:p w:rsidR="0004208A" w:rsidRPr="00777637" w:rsidRDefault="0004208A" w:rsidP="0004208A">
      <w:pPr>
        <w:pStyle w:val="paragraph"/>
      </w:pPr>
      <w:r w:rsidRPr="00777637">
        <w:tab/>
        <w:t>(b)</w:t>
      </w:r>
      <w:r w:rsidRPr="00777637">
        <w:tab/>
        <w:t>deter; and</w:t>
      </w:r>
    </w:p>
    <w:p w:rsidR="0004208A" w:rsidRPr="00777637" w:rsidRDefault="0004208A" w:rsidP="0004208A">
      <w:pPr>
        <w:pStyle w:val="paragraph"/>
      </w:pPr>
      <w:r w:rsidRPr="00777637">
        <w:tab/>
        <w:t>(c)</w:t>
      </w:r>
      <w:r w:rsidRPr="00777637">
        <w:tab/>
        <w:t>investigate; and</w:t>
      </w:r>
    </w:p>
    <w:p w:rsidR="0004208A" w:rsidRPr="00777637" w:rsidRDefault="0004208A" w:rsidP="007F1CC2">
      <w:pPr>
        <w:pStyle w:val="paragraph"/>
        <w:keepNext/>
        <w:keepLines/>
      </w:pPr>
      <w:r w:rsidRPr="00777637">
        <w:tab/>
        <w:t>(d)</w:t>
      </w:r>
      <w:r w:rsidRPr="00777637">
        <w:tab/>
        <w:t>enforce the law relating to;</w:t>
      </w:r>
    </w:p>
    <w:p w:rsidR="0004208A" w:rsidRPr="00777637" w:rsidRDefault="0004208A" w:rsidP="0004208A">
      <w:pPr>
        <w:pStyle w:val="subsection2"/>
      </w:pPr>
      <w:r w:rsidRPr="00777637">
        <w:t xml:space="preserve">the promotion of or participation in </w:t>
      </w:r>
      <w:r w:rsidR="00777637" w:rsidRPr="00777637">
        <w:rPr>
          <w:position w:val="6"/>
          <w:sz w:val="16"/>
        </w:rPr>
        <w:t>*</w:t>
      </w:r>
      <w:r w:rsidRPr="00777637">
        <w:t>arrangements of an international character, or purported international character, that relate to one or more of the following:</w:t>
      </w:r>
    </w:p>
    <w:p w:rsidR="0004208A" w:rsidRPr="00777637" w:rsidRDefault="0004208A" w:rsidP="0004208A">
      <w:pPr>
        <w:pStyle w:val="paragraph"/>
      </w:pPr>
      <w:r w:rsidRPr="00777637">
        <w:tab/>
        <w:t>(e)</w:t>
      </w:r>
      <w:r w:rsidRPr="00777637">
        <w:tab/>
        <w:t>tax avoidance or evasion;</w:t>
      </w:r>
    </w:p>
    <w:p w:rsidR="0004208A" w:rsidRPr="00777637" w:rsidRDefault="0004208A" w:rsidP="0004208A">
      <w:pPr>
        <w:pStyle w:val="paragraph"/>
      </w:pPr>
      <w:r w:rsidRPr="00777637">
        <w:tab/>
        <w:t>(f)</w:t>
      </w:r>
      <w:r w:rsidRPr="00777637">
        <w:tab/>
        <w:t>breaches of laws regulating financial markets and corporations;</w:t>
      </w:r>
    </w:p>
    <w:p w:rsidR="0004208A" w:rsidRPr="00777637" w:rsidRDefault="0004208A" w:rsidP="0004208A">
      <w:pPr>
        <w:pStyle w:val="paragraph"/>
      </w:pPr>
      <w:r w:rsidRPr="00777637">
        <w:tab/>
        <w:t>(g)</w:t>
      </w:r>
      <w:r w:rsidRPr="00777637">
        <w:tab/>
        <w:t>criminal activity in the nature of fraud or obtaining benefits by deception (including deceiving investors or creditors);</w:t>
      </w:r>
    </w:p>
    <w:p w:rsidR="0004208A" w:rsidRPr="00777637" w:rsidRDefault="0004208A" w:rsidP="0004208A">
      <w:pPr>
        <w:pStyle w:val="paragraph"/>
      </w:pPr>
      <w:r w:rsidRPr="00777637">
        <w:tab/>
        <w:t>(h)</w:t>
      </w:r>
      <w:r w:rsidRPr="00777637">
        <w:tab/>
        <w:t>money laundering;</w:t>
      </w:r>
    </w:p>
    <w:p w:rsidR="0004208A" w:rsidRPr="00777637" w:rsidRDefault="0004208A" w:rsidP="0004208A">
      <w:pPr>
        <w:pStyle w:val="paragraph"/>
      </w:pPr>
      <w:r w:rsidRPr="00777637">
        <w:tab/>
        <w:t>(i)</w:t>
      </w:r>
      <w:r w:rsidRPr="00777637">
        <w:tab/>
        <w:t>concealing income or assets.</w:t>
      </w:r>
    </w:p>
    <w:p w:rsidR="0004208A" w:rsidRPr="00777637" w:rsidRDefault="0004208A" w:rsidP="0004208A">
      <w:pPr>
        <w:pStyle w:val="subsection"/>
      </w:pPr>
      <w:r w:rsidRPr="00777637">
        <w:rPr>
          <w:b/>
          <w:i/>
        </w:rPr>
        <w:tab/>
      </w:r>
      <w:r w:rsidRPr="00777637">
        <w:t>(10)</w:t>
      </w:r>
      <w:r w:rsidRPr="00777637">
        <w:tab/>
      </w:r>
      <w:r w:rsidRPr="00777637">
        <w:rPr>
          <w:b/>
          <w:i/>
        </w:rPr>
        <w:t>Serious offence</w:t>
      </w:r>
      <w:r w:rsidRPr="00777637">
        <w:t xml:space="preserve"> means an offence against an </w:t>
      </w:r>
      <w:r w:rsidR="00777637" w:rsidRPr="00777637">
        <w:rPr>
          <w:position w:val="6"/>
          <w:sz w:val="16"/>
        </w:rPr>
        <w:t>*</w:t>
      </w:r>
      <w:r w:rsidRPr="00777637">
        <w:t>Australian law that is punishable by imprisonment for a period exceeding 12 months.</w:t>
      </w:r>
    </w:p>
    <w:p w:rsidR="0004208A" w:rsidRPr="00777637" w:rsidRDefault="0004208A" w:rsidP="0004208A">
      <w:pPr>
        <w:pStyle w:val="subsection"/>
      </w:pPr>
      <w:r w:rsidRPr="00777637">
        <w:tab/>
        <w:t>(11)</w:t>
      </w:r>
      <w:r w:rsidRPr="00777637">
        <w:tab/>
        <w:t xml:space="preserve">An entity is a </w:t>
      </w:r>
      <w:r w:rsidRPr="00777637">
        <w:rPr>
          <w:b/>
          <w:i/>
        </w:rPr>
        <w:t>taskforce officer</w:t>
      </w:r>
      <w:r w:rsidRPr="00777637">
        <w:t xml:space="preserve"> of a prescribed taskforce if:</w:t>
      </w:r>
    </w:p>
    <w:p w:rsidR="0004208A" w:rsidRPr="00777637" w:rsidRDefault="0004208A" w:rsidP="0004208A">
      <w:pPr>
        <w:pStyle w:val="paragraph"/>
      </w:pPr>
      <w:r w:rsidRPr="00777637">
        <w:tab/>
        <w:t>(a)</w:t>
      </w:r>
      <w:r w:rsidRPr="00777637">
        <w:tab/>
        <w:t>the entity holds an office in, is employed in, or is performing services for, an agency in the prescribed taskforce; and</w:t>
      </w:r>
    </w:p>
    <w:p w:rsidR="0004208A" w:rsidRPr="00777637" w:rsidRDefault="0004208A" w:rsidP="0004208A">
      <w:pPr>
        <w:pStyle w:val="paragraph"/>
      </w:pPr>
      <w:r w:rsidRPr="00777637">
        <w:tab/>
        <w:t>(b)</w:t>
      </w:r>
      <w:r w:rsidRPr="00777637">
        <w:tab/>
        <w:t>the entity’s duties relate to a purpose of the prescribed taskforce.</w:t>
      </w:r>
    </w:p>
    <w:p w:rsidR="0004208A" w:rsidRPr="00777637" w:rsidRDefault="0004208A" w:rsidP="0004208A">
      <w:pPr>
        <w:pStyle w:val="subsection"/>
      </w:pPr>
      <w:r w:rsidRPr="00777637">
        <w:tab/>
        <w:t>(12)</w:t>
      </w:r>
      <w:r w:rsidRPr="00777637">
        <w:tab/>
        <w:t>The regulations may prescribe a taskforce for the purposes of item</w:t>
      </w:r>
      <w:r w:rsidR="00DA1913" w:rsidRPr="00777637">
        <w:t> </w:t>
      </w:r>
      <w:r w:rsidRPr="00777637">
        <w:t xml:space="preserve">4 of the table in </w:t>
      </w:r>
      <w:r w:rsidR="00DA1913" w:rsidRPr="00777637">
        <w:t>subsection (</w:t>
      </w:r>
      <w:r w:rsidRPr="00777637">
        <w:t>1). A major purpose of the taskforce must be protecting the public finances of Australia.</w:t>
      </w:r>
    </w:p>
    <w:p w:rsidR="0004208A" w:rsidRPr="00777637" w:rsidRDefault="0004208A" w:rsidP="0004208A">
      <w:pPr>
        <w:pStyle w:val="subsection"/>
      </w:pPr>
      <w:r w:rsidRPr="00777637">
        <w:lastRenderedPageBreak/>
        <w:tab/>
        <w:t>(13)</w:t>
      </w:r>
      <w:r w:rsidRPr="00777637">
        <w:tab/>
        <w:t xml:space="preserve">Without limiting </w:t>
      </w:r>
      <w:r w:rsidR="00DA1913" w:rsidRPr="00777637">
        <w:t>subsection (</w:t>
      </w:r>
      <w:r w:rsidRPr="00777637">
        <w:t>12), regulations made for the purposes of item</w:t>
      </w:r>
      <w:r w:rsidR="00DA1913" w:rsidRPr="00777637">
        <w:t> </w:t>
      </w:r>
      <w:r w:rsidRPr="00777637">
        <w:t xml:space="preserve">4 of the table in </w:t>
      </w:r>
      <w:r w:rsidR="00DA1913" w:rsidRPr="00777637">
        <w:t>subsection (</w:t>
      </w:r>
      <w:r w:rsidRPr="00777637">
        <w:t>1) may deal with the following matters:</w:t>
      </w:r>
    </w:p>
    <w:p w:rsidR="0004208A" w:rsidRPr="00777637" w:rsidRDefault="0004208A" w:rsidP="0004208A">
      <w:pPr>
        <w:pStyle w:val="paragraph"/>
      </w:pPr>
      <w:r w:rsidRPr="00777637">
        <w:tab/>
        <w:t>(a)</w:t>
      </w:r>
      <w:r w:rsidRPr="00777637">
        <w:tab/>
        <w:t>the purposes of the taskforce;</w:t>
      </w:r>
    </w:p>
    <w:p w:rsidR="0004208A" w:rsidRPr="00777637" w:rsidRDefault="0004208A" w:rsidP="0004208A">
      <w:pPr>
        <w:pStyle w:val="paragraph"/>
      </w:pPr>
      <w:r w:rsidRPr="00777637">
        <w:tab/>
        <w:t>(b)</w:t>
      </w:r>
      <w:r w:rsidRPr="00777637">
        <w:tab/>
        <w:t>the agencies in the taskforce.</w:t>
      </w:r>
    </w:p>
    <w:p w:rsidR="0033380F" w:rsidRPr="00777637" w:rsidRDefault="0033380F" w:rsidP="0033380F">
      <w:pPr>
        <w:pStyle w:val="ActHead5"/>
      </w:pPr>
      <w:bookmarkStart w:id="587" w:name="_Toc69307645"/>
      <w:r w:rsidRPr="00777637">
        <w:rPr>
          <w:rStyle w:val="CharSectno"/>
        </w:rPr>
        <w:t>355</w:t>
      </w:r>
      <w:r w:rsidR="00777637">
        <w:rPr>
          <w:rStyle w:val="CharSectno"/>
        </w:rPr>
        <w:noBreakHyphen/>
      </w:r>
      <w:r w:rsidRPr="00777637">
        <w:rPr>
          <w:rStyle w:val="CharSectno"/>
        </w:rPr>
        <w:t>72</w:t>
      </w:r>
      <w:r w:rsidRPr="00777637">
        <w:t xml:space="preserve">  Exception—disclosure to credit reporting bureaus</w:t>
      </w:r>
      <w:bookmarkEnd w:id="587"/>
    </w:p>
    <w:p w:rsidR="0033380F" w:rsidRPr="00777637" w:rsidRDefault="0033380F" w:rsidP="0033380F">
      <w:pPr>
        <w:pStyle w:val="SubsectionHead"/>
      </w:pPr>
      <w:r w:rsidRPr="00777637">
        <w:t>Exception—entities in declared class of entities</w:t>
      </w:r>
    </w:p>
    <w:p w:rsidR="0033380F" w:rsidRPr="00777637" w:rsidRDefault="0033380F" w:rsidP="0033380F">
      <w:pPr>
        <w:pStyle w:val="subsection"/>
      </w:pPr>
      <w:r w:rsidRPr="00777637">
        <w:tab/>
        <w:t>(1)</w:t>
      </w:r>
      <w:r w:rsidRPr="00777637">
        <w:tab/>
        <w:t>Section</w:t>
      </w:r>
      <w:r w:rsidR="00DA1913" w:rsidRPr="00777637">
        <w:t> </w:t>
      </w:r>
      <w:r w:rsidRPr="00777637">
        <w:t>355</w:t>
      </w:r>
      <w:r w:rsidR="00777637">
        <w:noBreakHyphen/>
      </w:r>
      <w:r w:rsidRPr="00777637">
        <w:t>25 does not apply if:</w:t>
      </w:r>
    </w:p>
    <w:p w:rsidR="0033380F" w:rsidRPr="00777637" w:rsidRDefault="0033380F" w:rsidP="0033380F">
      <w:pPr>
        <w:pStyle w:val="paragraph"/>
      </w:pPr>
      <w:r w:rsidRPr="00777637">
        <w:tab/>
        <w:t>(a)</w:t>
      </w:r>
      <w:r w:rsidRPr="00777637">
        <w:tab/>
        <w:t xml:space="preserve">the entity is a </w:t>
      </w:r>
      <w:r w:rsidR="00777637" w:rsidRPr="00777637">
        <w:rPr>
          <w:position w:val="6"/>
          <w:sz w:val="16"/>
        </w:rPr>
        <w:t>*</w:t>
      </w:r>
      <w:r w:rsidRPr="00777637">
        <w:t>taxation officer; and</w:t>
      </w:r>
    </w:p>
    <w:p w:rsidR="0033380F" w:rsidRPr="00777637" w:rsidRDefault="0033380F" w:rsidP="0033380F">
      <w:pPr>
        <w:pStyle w:val="paragraph"/>
      </w:pPr>
      <w:r w:rsidRPr="00777637">
        <w:tab/>
        <w:t>(b)</w:t>
      </w:r>
      <w:r w:rsidRPr="00777637">
        <w:tab/>
        <w:t xml:space="preserve">the record is made for, or the disclosure is to, a </w:t>
      </w:r>
      <w:r w:rsidR="00777637" w:rsidRPr="00777637">
        <w:rPr>
          <w:position w:val="6"/>
          <w:sz w:val="16"/>
        </w:rPr>
        <w:t>*</w:t>
      </w:r>
      <w:r w:rsidRPr="00777637">
        <w:t>credit reporting bureau; and</w:t>
      </w:r>
    </w:p>
    <w:p w:rsidR="0033380F" w:rsidRPr="00777637" w:rsidRDefault="0033380F" w:rsidP="0033380F">
      <w:pPr>
        <w:pStyle w:val="paragraph"/>
      </w:pPr>
      <w:r w:rsidRPr="00777637">
        <w:tab/>
        <w:t>(c)</w:t>
      </w:r>
      <w:r w:rsidRPr="00777637">
        <w:tab/>
        <w:t xml:space="preserve">the record or disclosure is of information that relates to the </w:t>
      </w:r>
      <w:r w:rsidR="00777637" w:rsidRPr="00777637">
        <w:rPr>
          <w:position w:val="6"/>
          <w:sz w:val="16"/>
        </w:rPr>
        <w:t>*</w:t>
      </w:r>
      <w:r w:rsidRPr="00777637">
        <w:t xml:space="preserve">tax debts of an entity (the </w:t>
      </w:r>
      <w:r w:rsidRPr="00777637">
        <w:rPr>
          <w:b/>
          <w:i/>
        </w:rPr>
        <w:t>primary entity</w:t>
      </w:r>
      <w:r w:rsidRPr="00777637">
        <w:t xml:space="preserve">) that is included in a class of entities declared under </w:t>
      </w:r>
      <w:r w:rsidR="00DA1913" w:rsidRPr="00777637">
        <w:t>subsection (</w:t>
      </w:r>
      <w:r w:rsidRPr="00777637">
        <w:t>5) of this section; and</w:t>
      </w:r>
    </w:p>
    <w:p w:rsidR="0033380F" w:rsidRPr="00777637" w:rsidRDefault="0033380F" w:rsidP="0033380F">
      <w:pPr>
        <w:pStyle w:val="paragraph"/>
      </w:pPr>
      <w:r w:rsidRPr="00777637">
        <w:tab/>
        <w:t>(d)</w:t>
      </w:r>
      <w:r w:rsidRPr="00777637">
        <w:tab/>
        <w:t>the record or disclosure is for the purpose of enabling the credit reporting bureau to prepare, issue, update, correct or confirm credit worthiness reports in relation to the primary entity; and</w:t>
      </w:r>
    </w:p>
    <w:p w:rsidR="0033380F" w:rsidRPr="00777637" w:rsidRDefault="0033380F" w:rsidP="0033380F">
      <w:pPr>
        <w:pStyle w:val="paragraph"/>
      </w:pPr>
      <w:r w:rsidRPr="00777637">
        <w:tab/>
        <w:t>(e)</w:t>
      </w:r>
      <w:r w:rsidRPr="00777637">
        <w:tab/>
        <w:t>in the case of a disclosure of information other than for the purposes of updating, correcting or confirming information previously disclosed under this exception—both:</w:t>
      </w:r>
    </w:p>
    <w:p w:rsidR="0033380F" w:rsidRPr="00777637" w:rsidRDefault="0033380F" w:rsidP="0033380F">
      <w:pPr>
        <w:pStyle w:val="paragraphsub"/>
      </w:pPr>
      <w:r w:rsidRPr="00777637">
        <w:tab/>
        <w:t>(i)</w:t>
      </w:r>
      <w:r w:rsidRPr="00777637">
        <w:tab/>
        <w:t>the Inspector</w:t>
      </w:r>
      <w:r w:rsidR="00777637">
        <w:noBreakHyphen/>
      </w:r>
      <w:r w:rsidRPr="00777637">
        <w:t>General of Taxation has been consulted on the disclosure; and</w:t>
      </w:r>
    </w:p>
    <w:p w:rsidR="0033380F" w:rsidRPr="00777637" w:rsidRDefault="0033380F" w:rsidP="0033380F">
      <w:pPr>
        <w:pStyle w:val="paragraphsub"/>
      </w:pPr>
      <w:r w:rsidRPr="00777637">
        <w:tab/>
        <w:t>(ii)</w:t>
      </w:r>
      <w:r w:rsidRPr="00777637">
        <w:tab/>
        <w:t>28 days</w:t>
      </w:r>
      <w:r w:rsidRPr="00777637" w:rsidDel="00192ABD">
        <w:t xml:space="preserve"> </w:t>
      </w:r>
      <w:r w:rsidRPr="00777637">
        <w:t xml:space="preserve">have passed after a notice under </w:t>
      </w:r>
      <w:r w:rsidR="00DA1913" w:rsidRPr="00777637">
        <w:t>subsection (</w:t>
      </w:r>
      <w:r w:rsidRPr="00777637">
        <w:t>2) of this section was given to the primary entity for the disclosure.</w:t>
      </w:r>
    </w:p>
    <w:p w:rsidR="0033380F" w:rsidRPr="00777637" w:rsidRDefault="0033380F" w:rsidP="0033380F">
      <w:pPr>
        <w:pStyle w:val="notetext"/>
      </w:pPr>
      <w:r w:rsidRPr="00777637">
        <w:t>Note:</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33380F" w:rsidRPr="00777637" w:rsidRDefault="0033380F" w:rsidP="0033380F">
      <w:pPr>
        <w:pStyle w:val="SubsectionHead"/>
      </w:pPr>
      <w:r w:rsidRPr="00777637">
        <w:t>Notice of disclosure</w:t>
      </w:r>
    </w:p>
    <w:p w:rsidR="0033380F" w:rsidRPr="00777637" w:rsidRDefault="0033380F" w:rsidP="0033380F">
      <w:pPr>
        <w:pStyle w:val="subsection"/>
      </w:pPr>
      <w:r w:rsidRPr="00777637">
        <w:tab/>
        <w:t>(2)</w:t>
      </w:r>
      <w:r w:rsidRPr="00777637">
        <w:tab/>
        <w:t>The Commissioner must notify a primary entity if:</w:t>
      </w:r>
    </w:p>
    <w:p w:rsidR="0033380F" w:rsidRPr="00777637" w:rsidRDefault="0033380F" w:rsidP="0033380F">
      <w:pPr>
        <w:pStyle w:val="paragraph"/>
      </w:pPr>
      <w:r w:rsidRPr="00777637">
        <w:lastRenderedPageBreak/>
        <w:tab/>
        <w:t>(a)</w:t>
      </w:r>
      <w:r w:rsidRPr="00777637">
        <w:tab/>
        <w:t xml:space="preserve">information that relates to the primary entity is to be disclosed to a </w:t>
      </w:r>
      <w:r w:rsidR="00777637" w:rsidRPr="00777637">
        <w:rPr>
          <w:position w:val="6"/>
          <w:sz w:val="16"/>
        </w:rPr>
        <w:t>*</w:t>
      </w:r>
      <w:r w:rsidRPr="00777637">
        <w:t>credit reporting bureau under this section; and</w:t>
      </w:r>
    </w:p>
    <w:p w:rsidR="0033380F" w:rsidRPr="00777637" w:rsidRDefault="0033380F" w:rsidP="0033380F">
      <w:pPr>
        <w:pStyle w:val="paragraph"/>
      </w:pPr>
      <w:r w:rsidRPr="00777637">
        <w:tab/>
        <w:t>(b)</w:t>
      </w:r>
      <w:r w:rsidRPr="00777637">
        <w:tab/>
        <w:t xml:space="preserve">the information is not information that updates, corrects or confirms the information previously disclosed under the exception in </w:t>
      </w:r>
      <w:r w:rsidR="00DA1913" w:rsidRPr="00777637">
        <w:t>subsection (</w:t>
      </w:r>
      <w:r w:rsidRPr="00777637">
        <w:t>1).</w:t>
      </w:r>
    </w:p>
    <w:p w:rsidR="0033380F" w:rsidRPr="00777637" w:rsidRDefault="0033380F" w:rsidP="0033380F">
      <w:pPr>
        <w:pStyle w:val="subsection"/>
      </w:pPr>
      <w:r w:rsidRPr="00777637">
        <w:tab/>
        <w:t>(3)</w:t>
      </w:r>
      <w:r w:rsidRPr="00777637">
        <w:tab/>
        <w:t>The notice must:</w:t>
      </w:r>
    </w:p>
    <w:p w:rsidR="0033380F" w:rsidRPr="00777637" w:rsidRDefault="0033380F" w:rsidP="0033380F">
      <w:pPr>
        <w:pStyle w:val="paragraph"/>
      </w:pPr>
      <w:r w:rsidRPr="00777637">
        <w:tab/>
        <w:t>(a)</w:t>
      </w:r>
      <w:r w:rsidRPr="00777637">
        <w:tab/>
        <w:t>be in writing; and</w:t>
      </w:r>
    </w:p>
    <w:p w:rsidR="0033380F" w:rsidRPr="00777637" w:rsidRDefault="0033380F" w:rsidP="0033380F">
      <w:pPr>
        <w:pStyle w:val="paragraph"/>
      </w:pPr>
      <w:r w:rsidRPr="00777637">
        <w:tab/>
        <w:t>(b)</w:t>
      </w:r>
      <w:r w:rsidRPr="00777637">
        <w:tab/>
        <w:t xml:space="preserve">explain the type of information that is to be disclosed to the </w:t>
      </w:r>
      <w:r w:rsidR="00777637" w:rsidRPr="00777637">
        <w:rPr>
          <w:position w:val="6"/>
          <w:sz w:val="16"/>
        </w:rPr>
        <w:t>*</w:t>
      </w:r>
      <w:r w:rsidRPr="00777637">
        <w:t>credit reporting bureau; and</w:t>
      </w:r>
    </w:p>
    <w:p w:rsidR="0033380F" w:rsidRPr="00777637" w:rsidRDefault="0033380F" w:rsidP="0033380F">
      <w:pPr>
        <w:pStyle w:val="paragraph"/>
      </w:pPr>
      <w:r w:rsidRPr="00777637">
        <w:tab/>
        <w:t>(ba)</w:t>
      </w:r>
      <w:r w:rsidRPr="00777637">
        <w:tab/>
        <w:t>explain:</w:t>
      </w:r>
    </w:p>
    <w:p w:rsidR="0033380F" w:rsidRPr="00777637" w:rsidRDefault="0033380F" w:rsidP="0033380F">
      <w:pPr>
        <w:pStyle w:val="paragraphsub"/>
      </w:pPr>
      <w:r w:rsidRPr="00777637">
        <w:tab/>
        <w:t>(i)</w:t>
      </w:r>
      <w:r w:rsidRPr="00777637">
        <w:tab/>
        <w:t xml:space="preserve">why the primary entity is included in a class of entities declared under </w:t>
      </w:r>
      <w:r w:rsidR="00DA1913" w:rsidRPr="00777637">
        <w:t>subsection (</w:t>
      </w:r>
      <w:r w:rsidRPr="00777637">
        <w:t>5); and</w:t>
      </w:r>
    </w:p>
    <w:p w:rsidR="0033380F" w:rsidRPr="00777637" w:rsidRDefault="0033380F" w:rsidP="0033380F">
      <w:pPr>
        <w:pStyle w:val="paragraphsub"/>
      </w:pPr>
      <w:r w:rsidRPr="00777637">
        <w:tab/>
        <w:t>(ii)</w:t>
      </w:r>
      <w:r w:rsidRPr="00777637">
        <w:tab/>
        <w:t>the steps (if any) the primary entity may take to no longer be included in that class before the disclosure occurs; and</w:t>
      </w:r>
    </w:p>
    <w:p w:rsidR="0033380F" w:rsidRPr="00777637" w:rsidRDefault="0033380F" w:rsidP="0033380F">
      <w:pPr>
        <w:pStyle w:val="paragraph"/>
      </w:pPr>
      <w:r w:rsidRPr="00777637">
        <w:tab/>
        <w:t>(c)</w:t>
      </w:r>
      <w:r w:rsidRPr="00777637">
        <w:tab/>
        <w:t xml:space="preserve">set out the amount of any </w:t>
      </w:r>
      <w:r w:rsidR="00777637" w:rsidRPr="00777637">
        <w:rPr>
          <w:position w:val="6"/>
          <w:sz w:val="16"/>
        </w:rPr>
        <w:t>*</w:t>
      </w:r>
      <w:r w:rsidRPr="00777637">
        <w:t>tax debts payable by the primary entity at the time the notice is given by the Commissioner; and</w:t>
      </w:r>
    </w:p>
    <w:p w:rsidR="0033380F" w:rsidRPr="00777637" w:rsidRDefault="0033380F" w:rsidP="0033380F">
      <w:pPr>
        <w:pStyle w:val="paragraph"/>
      </w:pPr>
      <w:r w:rsidRPr="00777637">
        <w:tab/>
        <w:t>(d)</w:t>
      </w:r>
      <w:r w:rsidRPr="00777637">
        <w:tab/>
        <w:t>explain how the primary entity may make a complaint in relation to the proposed disclosure of the entity’s information; and</w:t>
      </w:r>
    </w:p>
    <w:p w:rsidR="0033380F" w:rsidRPr="00777637" w:rsidRDefault="0033380F" w:rsidP="0033380F">
      <w:pPr>
        <w:pStyle w:val="paragraph"/>
      </w:pPr>
      <w:r w:rsidRPr="00777637">
        <w:tab/>
        <w:t>(e)</w:t>
      </w:r>
      <w:r w:rsidRPr="00777637">
        <w:tab/>
        <w:t>be served on the primary entity.</w:t>
      </w:r>
    </w:p>
    <w:p w:rsidR="0033380F" w:rsidRPr="00777637" w:rsidRDefault="0033380F" w:rsidP="0033380F">
      <w:pPr>
        <w:pStyle w:val="SubsectionHead"/>
      </w:pPr>
      <w:r w:rsidRPr="00777637">
        <w:t>Exception—entities no longer in declared class of entities</w:t>
      </w:r>
    </w:p>
    <w:p w:rsidR="0033380F" w:rsidRPr="00777637" w:rsidRDefault="0033380F" w:rsidP="0033380F">
      <w:pPr>
        <w:pStyle w:val="subsection"/>
      </w:pPr>
      <w:r w:rsidRPr="00777637">
        <w:tab/>
        <w:t>(4)</w:t>
      </w:r>
      <w:r w:rsidRPr="00777637">
        <w:tab/>
        <w:t>Section</w:t>
      </w:r>
      <w:r w:rsidR="00DA1913" w:rsidRPr="00777637">
        <w:t> </w:t>
      </w:r>
      <w:r w:rsidRPr="00777637">
        <w:t>355</w:t>
      </w:r>
      <w:r w:rsidR="00777637">
        <w:noBreakHyphen/>
      </w:r>
      <w:r w:rsidRPr="00777637">
        <w:t>25 does not apply if:</w:t>
      </w:r>
    </w:p>
    <w:p w:rsidR="0033380F" w:rsidRPr="00777637" w:rsidRDefault="0033380F" w:rsidP="0033380F">
      <w:pPr>
        <w:pStyle w:val="paragraph"/>
      </w:pPr>
      <w:r w:rsidRPr="00777637">
        <w:tab/>
        <w:t>(a)</w:t>
      </w:r>
      <w:r w:rsidRPr="00777637">
        <w:tab/>
        <w:t xml:space="preserve">the entity is a </w:t>
      </w:r>
      <w:r w:rsidR="00777637" w:rsidRPr="00777637">
        <w:rPr>
          <w:position w:val="6"/>
          <w:sz w:val="16"/>
        </w:rPr>
        <w:t>*</w:t>
      </w:r>
      <w:r w:rsidRPr="00777637">
        <w:t>taxation officer; and</w:t>
      </w:r>
    </w:p>
    <w:p w:rsidR="0033380F" w:rsidRPr="00777637" w:rsidRDefault="0033380F" w:rsidP="0033380F">
      <w:pPr>
        <w:pStyle w:val="paragraph"/>
      </w:pPr>
      <w:r w:rsidRPr="00777637">
        <w:tab/>
        <w:t>(b)</w:t>
      </w:r>
      <w:r w:rsidRPr="00777637">
        <w:tab/>
        <w:t xml:space="preserve">the record is made for, or the disclosure is to, a </w:t>
      </w:r>
      <w:r w:rsidR="00777637" w:rsidRPr="00777637">
        <w:rPr>
          <w:position w:val="6"/>
          <w:sz w:val="16"/>
        </w:rPr>
        <w:t>*</w:t>
      </w:r>
      <w:r w:rsidRPr="00777637">
        <w:t>credit reporting bureau; and</w:t>
      </w:r>
    </w:p>
    <w:p w:rsidR="0033380F" w:rsidRPr="00777637" w:rsidRDefault="0033380F" w:rsidP="0033380F">
      <w:pPr>
        <w:pStyle w:val="paragraph"/>
      </w:pPr>
      <w:r w:rsidRPr="00777637">
        <w:tab/>
        <w:t>(c)</w:t>
      </w:r>
      <w:r w:rsidRPr="00777637">
        <w:tab/>
        <w:t xml:space="preserve">the record or disclosure is of information that relates to the </w:t>
      </w:r>
      <w:r w:rsidR="00777637" w:rsidRPr="00777637">
        <w:rPr>
          <w:position w:val="6"/>
          <w:sz w:val="16"/>
        </w:rPr>
        <w:t>*</w:t>
      </w:r>
      <w:r w:rsidRPr="00777637">
        <w:t>tax debts of an entity that:</w:t>
      </w:r>
    </w:p>
    <w:p w:rsidR="0033380F" w:rsidRPr="00777637" w:rsidRDefault="0033380F" w:rsidP="0033380F">
      <w:pPr>
        <w:pStyle w:val="paragraphsub"/>
      </w:pPr>
      <w:r w:rsidRPr="00777637">
        <w:tab/>
        <w:t>(i)</w:t>
      </w:r>
      <w:r w:rsidRPr="00777637">
        <w:tab/>
        <w:t xml:space="preserve">has had information previously disclosed under the exception in </w:t>
      </w:r>
      <w:r w:rsidR="00DA1913" w:rsidRPr="00777637">
        <w:t>subsection (</w:t>
      </w:r>
      <w:r w:rsidRPr="00777637">
        <w:t>1) of this section; and</w:t>
      </w:r>
    </w:p>
    <w:p w:rsidR="0033380F" w:rsidRPr="00777637" w:rsidRDefault="0033380F" w:rsidP="0033380F">
      <w:pPr>
        <w:pStyle w:val="paragraphsub"/>
      </w:pPr>
      <w:r w:rsidRPr="00777637">
        <w:lastRenderedPageBreak/>
        <w:tab/>
        <w:t>(ii)</w:t>
      </w:r>
      <w:r w:rsidRPr="00777637">
        <w:tab/>
        <w:t xml:space="preserve">is no longer an entity that is included in a class of entities declared under </w:t>
      </w:r>
      <w:r w:rsidR="00DA1913" w:rsidRPr="00777637">
        <w:t>subsection (</w:t>
      </w:r>
      <w:r w:rsidRPr="00777637">
        <w:t>5) of this section; and</w:t>
      </w:r>
    </w:p>
    <w:p w:rsidR="0033380F" w:rsidRPr="00777637" w:rsidRDefault="0033380F" w:rsidP="0033380F">
      <w:pPr>
        <w:pStyle w:val="paragraph"/>
      </w:pPr>
      <w:r w:rsidRPr="00777637">
        <w:tab/>
        <w:t>(d)</w:t>
      </w:r>
      <w:r w:rsidRPr="00777637">
        <w:tab/>
        <w:t xml:space="preserve">the record or disclosure is of information that relates to why the entity to which the information relates is no longer included in a class of entities declared under </w:t>
      </w:r>
      <w:r w:rsidR="00DA1913" w:rsidRPr="00777637">
        <w:t>subsection (</w:t>
      </w:r>
      <w:r w:rsidRPr="00777637">
        <w:t>5) of this section; and</w:t>
      </w:r>
    </w:p>
    <w:p w:rsidR="0033380F" w:rsidRPr="00777637" w:rsidRDefault="0033380F" w:rsidP="0033380F">
      <w:pPr>
        <w:pStyle w:val="paragraph"/>
      </w:pPr>
      <w:r w:rsidRPr="00777637">
        <w:tab/>
        <w:t>(e)</w:t>
      </w:r>
      <w:r w:rsidRPr="00777637">
        <w:tab/>
        <w:t>the record or disclosure is for the purpose of enabling the credit reporting bureau to update or correct credit worthiness reports in relation to the entity to which the information relates.</w:t>
      </w:r>
    </w:p>
    <w:p w:rsidR="0033380F" w:rsidRPr="00777637" w:rsidRDefault="0033380F" w:rsidP="0033380F">
      <w:pPr>
        <w:pStyle w:val="notetext"/>
      </w:pPr>
      <w:r w:rsidRPr="00777637">
        <w:t>Note:</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33380F" w:rsidRPr="00777637" w:rsidRDefault="0033380F" w:rsidP="0033380F">
      <w:pPr>
        <w:pStyle w:val="SubsectionHead"/>
      </w:pPr>
      <w:r w:rsidRPr="00777637">
        <w:t>Class of entities</w:t>
      </w:r>
    </w:p>
    <w:p w:rsidR="0033380F" w:rsidRPr="00777637" w:rsidRDefault="0033380F" w:rsidP="0033380F">
      <w:pPr>
        <w:pStyle w:val="subsection"/>
      </w:pPr>
      <w:r w:rsidRPr="00777637">
        <w:tab/>
        <w:t>(5)</w:t>
      </w:r>
      <w:r w:rsidRPr="00777637">
        <w:tab/>
        <w:t>The Minister may, by legislative instrument, declare one or more classes of entities for the purposes of this section.</w:t>
      </w:r>
    </w:p>
    <w:p w:rsidR="0033380F" w:rsidRPr="00777637" w:rsidRDefault="0033380F" w:rsidP="0033380F">
      <w:pPr>
        <w:pStyle w:val="subsection"/>
      </w:pPr>
      <w:r w:rsidRPr="00777637">
        <w:tab/>
        <w:t>(5A)</w:t>
      </w:r>
      <w:r w:rsidRPr="00777637">
        <w:tab/>
        <w:t xml:space="preserve">Before making an instrument under </w:t>
      </w:r>
      <w:r w:rsidR="00DA1913" w:rsidRPr="00777637">
        <w:t>subsection (</w:t>
      </w:r>
      <w:r w:rsidRPr="00777637">
        <w:t>5), the Minister must:</w:t>
      </w:r>
    </w:p>
    <w:p w:rsidR="0033380F" w:rsidRPr="00777637" w:rsidRDefault="0033380F" w:rsidP="0033380F">
      <w:pPr>
        <w:pStyle w:val="paragraph"/>
      </w:pPr>
      <w:r w:rsidRPr="00777637">
        <w:tab/>
        <w:t>(a)</w:t>
      </w:r>
      <w:r w:rsidRPr="00777637">
        <w:tab/>
        <w:t>consult the Inspector</w:t>
      </w:r>
      <w:r w:rsidR="00777637">
        <w:noBreakHyphen/>
      </w:r>
      <w:r w:rsidRPr="00777637">
        <w:t>General of Taxation; and</w:t>
      </w:r>
    </w:p>
    <w:p w:rsidR="0033380F" w:rsidRPr="00777637" w:rsidRDefault="0033380F" w:rsidP="0033380F">
      <w:pPr>
        <w:pStyle w:val="paragraph"/>
      </w:pPr>
      <w:r w:rsidRPr="00777637">
        <w:tab/>
        <w:t>(b)</w:t>
      </w:r>
      <w:r w:rsidRPr="00777637">
        <w:tab/>
        <w:t>consider any submissions made by the Inspector</w:t>
      </w:r>
      <w:r w:rsidR="00777637">
        <w:noBreakHyphen/>
      </w:r>
      <w:r w:rsidRPr="00777637">
        <w:t>General of Taxation because of that consultation.</w:t>
      </w:r>
    </w:p>
    <w:p w:rsidR="0033380F" w:rsidRPr="00777637" w:rsidRDefault="0033380F" w:rsidP="0033380F">
      <w:pPr>
        <w:pStyle w:val="subsection"/>
      </w:pPr>
      <w:r w:rsidRPr="00777637">
        <w:tab/>
        <w:t>(6)</w:t>
      </w:r>
      <w:r w:rsidRPr="00777637">
        <w:tab/>
        <w:t xml:space="preserve">Before making an instrument under </w:t>
      </w:r>
      <w:r w:rsidR="00DA1913" w:rsidRPr="00777637">
        <w:t>subsection (</w:t>
      </w:r>
      <w:r w:rsidRPr="00777637">
        <w:t>5), the Minister must:</w:t>
      </w:r>
    </w:p>
    <w:p w:rsidR="0033380F" w:rsidRPr="00777637" w:rsidRDefault="0033380F" w:rsidP="0033380F">
      <w:pPr>
        <w:pStyle w:val="paragraph"/>
      </w:pPr>
      <w:r w:rsidRPr="00777637">
        <w:tab/>
        <w:t>(a)</w:t>
      </w:r>
      <w:r w:rsidRPr="00777637">
        <w:tab/>
        <w:t xml:space="preserve">consult the Information Commissioner in relation to matters that relate to the privacy functions (within the meaning of the </w:t>
      </w:r>
      <w:r w:rsidRPr="00777637">
        <w:rPr>
          <w:i/>
        </w:rPr>
        <w:t>Australian Information Commissioner Act 2010</w:t>
      </w:r>
      <w:r w:rsidRPr="00777637">
        <w:t>) and would be affected by the proposed instrument; and</w:t>
      </w:r>
    </w:p>
    <w:p w:rsidR="0033380F" w:rsidRPr="00777637" w:rsidRDefault="0033380F" w:rsidP="0033380F">
      <w:pPr>
        <w:pStyle w:val="paragraph"/>
      </w:pPr>
      <w:r w:rsidRPr="00777637">
        <w:tab/>
        <w:t>(b)</w:t>
      </w:r>
      <w:r w:rsidRPr="00777637">
        <w:tab/>
        <w:t>consider any submissions made by the Information Commissioner because of that consultation.</w:t>
      </w:r>
    </w:p>
    <w:p w:rsidR="0033380F" w:rsidRPr="00777637" w:rsidRDefault="0033380F" w:rsidP="0033380F">
      <w:pPr>
        <w:pStyle w:val="SubsectionHead"/>
      </w:pPr>
      <w:r w:rsidRPr="00777637">
        <w:lastRenderedPageBreak/>
        <w:t>Credit reporting bureau</w:t>
      </w:r>
    </w:p>
    <w:p w:rsidR="0033380F" w:rsidRPr="00777637" w:rsidRDefault="0033380F" w:rsidP="0033380F">
      <w:pPr>
        <w:pStyle w:val="subsection"/>
      </w:pPr>
      <w:r w:rsidRPr="00777637">
        <w:tab/>
        <w:t>(7)</w:t>
      </w:r>
      <w:r w:rsidRPr="00777637">
        <w:tab/>
        <w:t xml:space="preserve">An entity is a </w:t>
      </w:r>
      <w:r w:rsidRPr="00777637">
        <w:rPr>
          <w:b/>
          <w:i/>
        </w:rPr>
        <w:t>credit reporting bureau</w:t>
      </w:r>
      <w:r w:rsidRPr="00777637">
        <w:t xml:space="preserve"> if the entity is recognised by the Commissioner as an entity that prepares and issues credit worthiness reports in relation to other entities.</w:t>
      </w:r>
    </w:p>
    <w:p w:rsidR="0033380F" w:rsidRPr="00777637" w:rsidRDefault="0033380F" w:rsidP="0033380F">
      <w:pPr>
        <w:pStyle w:val="subsection"/>
      </w:pPr>
      <w:r w:rsidRPr="00777637">
        <w:tab/>
        <w:t>(8)</w:t>
      </w:r>
      <w:r w:rsidRPr="00777637">
        <w:tab/>
        <w:t>The Commissioner must keep and publish a list of credit reporting bureaus on the Australian Taxation Office website.</w:t>
      </w:r>
    </w:p>
    <w:p w:rsidR="0033380F" w:rsidRPr="00777637" w:rsidRDefault="0033380F" w:rsidP="0033380F">
      <w:pPr>
        <w:pStyle w:val="subsection"/>
      </w:pPr>
      <w:r w:rsidRPr="00777637">
        <w:tab/>
        <w:t>(9)</w:t>
      </w:r>
      <w:r w:rsidRPr="00777637">
        <w:tab/>
        <w:t>The list of credit reporting bureaus is not a legislative instrument.</w:t>
      </w:r>
    </w:p>
    <w:p w:rsidR="00660AD4" w:rsidRPr="00777637" w:rsidRDefault="00660AD4" w:rsidP="008A28E5">
      <w:pPr>
        <w:pStyle w:val="ActHead5"/>
      </w:pPr>
      <w:bookmarkStart w:id="588" w:name="_Toc69307646"/>
      <w:r w:rsidRPr="00777637">
        <w:rPr>
          <w:rStyle w:val="CharSectno"/>
        </w:rPr>
        <w:t>355</w:t>
      </w:r>
      <w:r w:rsidR="00777637">
        <w:rPr>
          <w:rStyle w:val="CharSectno"/>
        </w:rPr>
        <w:noBreakHyphen/>
      </w:r>
      <w:r w:rsidRPr="00777637">
        <w:rPr>
          <w:rStyle w:val="CharSectno"/>
        </w:rPr>
        <w:t>75</w:t>
      </w:r>
      <w:r w:rsidRPr="00777637">
        <w:t xml:space="preserve">  Limits on disclosure to courts and tribunals</w:t>
      </w:r>
      <w:bookmarkEnd w:id="588"/>
    </w:p>
    <w:p w:rsidR="00660AD4" w:rsidRPr="00777637" w:rsidRDefault="00660AD4" w:rsidP="008A28E5">
      <w:pPr>
        <w:pStyle w:val="subsection"/>
        <w:keepNext/>
        <w:keepLines/>
      </w:pPr>
      <w:r w:rsidRPr="00777637">
        <w:tab/>
      </w:r>
      <w:r w:rsidRPr="00777637">
        <w:tab/>
        <w:t xml:space="preserve">An entity who is or was a </w:t>
      </w:r>
      <w:r w:rsidR="00777637" w:rsidRPr="00777637">
        <w:rPr>
          <w:position w:val="6"/>
          <w:sz w:val="16"/>
        </w:rPr>
        <w:t>*</w:t>
      </w:r>
      <w:r w:rsidRPr="00777637">
        <w:t xml:space="preserve">taxation officer is not to be required to disclose to a court or tribunal </w:t>
      </w:r>
      <w:r w:rsidR="00777637" w:rsidRPr="00777637">
        <w:rPr>
          <w:position w:val="6"/>
          <w:sz w:val="16"/>
        </w:rPr>
        <w:t>*</w:t>
      </w:r>
      <w:r w:rsidRPr="00777637">
        <w:t>protected information that was acquired by the entity as a taxation officer except where it is necessary to do so for the purpose of carrying into effect the provisions of:</w:t>
      </w:r>
    </w:p>
    <w:p w:rsidR="00660AD4" w:rsidRPr="00777637" w:rsidRDefault="00660AD4" w:rsidP="00660AD4">
      <w:pPr>
        <w:pStyle w:val="paragraph"/>
      </w:pPr>
      <w:r w:rsidRPr="00777637">
        <w:tab/>
        <w:t>(a)</w:t>
      </w:r>
      <w:r w:rsidRPr="00777637">
        <w:tab/>
        <w:t xml:space="preserve">a </w:t>
      </w:r>
      <w:r w:rsidR="00777637" w:rsidRPr="00777637">
        <w:rPr>
          <w:position w:val="6"/>
          <w:sz w:val="16"/>
        </w:rPr>
        <w:t>*</w:t>
      </w:r>
      <w:r w:rsidRPr="00777637">
        <w:t>taxation law; or</w:t>
      </w:r>
    </w:p>
    <w:p w:rsidR="00660AD4" w:rsidRPr="00777637" w:rsidRDefault="00660AD4" w:rsidP="00660AD4">
      <w:pPr>
        <w:pStyle w:val="paragraph"/>
      </w:pPr>
      <w:r w:rsidRPr="00777637">
        <w:tab/>
        <w:t>(b)</w:t>
      </w:r>
      <w:r w:rsidRPr="00777637">
        <w:tab/>
        <w:t xml:space="preserve">the </w:t>
      </w:r>
      <w:r w:rsidRPr="00777637">
        <w:rPr>
          <w:i/>
        </w:rPr>
        <w:t>Foreign Acquisitions and Takeovers Act 1975</w:t>
      </w:r>
      <w:r w:rsidRPr="00777637">
        <w:t>, if the entity acquired the information because of a request under subsection</w:t>
      </w:r>
      <w:r w:rsidR="00DA1913" w:rsidRPr="00777637">
        <w:t> </w:t>
      </w:r>
      <w:r w:rsidRPr="00777637">
        <w:t>138(4) of that Act.</w:t>
      </w:r>
    </w:p>
    <w:p w:rsidR="00660AD4" w:rsidRPr="00777637" w:rsidRDefault="00660AD4" w:rsidP="00660AD4">
      <w:pPr>
        <w:pStyle w:val="notetext"/>
      </w:pPr>
      <w:r w:rsidRPr="00777637">
        <w:t>Note:</w:t>
      </w:r>
      <w:r w:rsidRPr="00777637">
        <w:tab/>
        <w:t>See also section</w:t>
      </w:r>
      <w:r w:rsidR="00DA1913" w:rsidRPr="00777637">
        <w:t> </w:t>
      </w:r>
      <w:r w:rsidRPr="00777637">
        <w:t>8ZK of this Act (about protection of witnesses).</w:t>
      </w:r>
    </w:p>
    <w:p w:rsidR="0004208A" w:rsidRPr="00777637" w:rsidRDefault="0004208A" w:rsidP="0004208A">
      <w:pPr>
        <w:pStyle w:val="ActHead4"/>
      </w:pPr>
      <w:bookmarkStart w:id="589" w:name="_Toc69307647"/>
      <w:r w:rsidRPr="00777637">
        <w:rPr>
          <w:rStyle w:val="CharSubdNo"/>
        </w:rPr>
        <w:t>Subdivision</w:t>
      </w:r>
      <w:r w:rsidR="00DA1913" w:rsidRPr="00777637">
        <w:rPr>
          <w:rStyle w:val="CharSubdNo"/>
        </w:rPr>
        <w:t> </w:t>
      </w:r>
      <w:r w:rsidRPr="00777637">
        <w:rPr>
          <w:rStyle w:val="CharSubdNo"/>
        </w:rPr>
        <w:t>355</w:t>
      </w:r>
      <w:r w:rsidR="00777637">
        <w:rPr>
          <w:rStyle w:val="CharSubdNo"/>
        </w:rPr>
        <w:noBreakHyphen/>
      </w:r>
      <w:r w:rsidRPr="00777637">
        <w:rPr>
          <w:rStyle w:val="CharSubdNo"/>
        </w:rPr>
        <w:t>C</w:t>
      </w:r>
      <w:r w:rsidRPr="00777637">
        <w:t>—</w:t>
      </w:r>
      <w:r w:rsidRPr="00777637">
        <w:rPr>
          <w:rStyle w:val="CharSubdText"/>
        </w:rPr>
        <w:t>On</w:t>
      </w:r>
      <w:r w:rsidR="00777637">
        <w:rPr>
          <w:rStyle w:val="CharSubdText"/>
        </w:rPr>
        <w:noBreakHyphen/>
      </w:r>
      <w:r w:rsidRPr="00777637">
        <w:rPr>
          <w:rStyle w:val="CharSubdText"/>
        </w:rPr>
        <w:t>disclosure of protected information by other people</w:t>
      </w:r>
      <w:bookmarkEnd w:id="589"/>
    </w:p>
    <w:p w:rsidR="0004208A" w:rsidRPr="00777637" w:rsidRDefault="0004208A" w:rsidP="0004208A">
      <w:pPr>
        <w:pStyle w:val="ActHead4"/>
      </w:pPr>
      <w:bookmarkStart w:id="590" w:name="_Toc69307648"/>
      <w:r w:rsidRPr="00777637">
        <w:rPr>
          <w:rStyle w:val="CharSubdNo"/>
        </w:rPr>
        <w:t>Guide to Subdivision</w:t>
      </w:r>
      <w:r w:rsidR="00DA1913" w:rsidRPr="00777637">
        <w:rPr>
          <w:rStyle w:val="CharSubdNo"/>
        </w:rPr>
        <w:t> </w:t>
      </w:r>
      <w:r w:rsidRPr="00777637">
        <w:rPr>
          <w:rStyle w:val="CharSubdNo"/>
        </w:rPr>
        <w:t>355</w:t>
      </w:r>
      <w:r w:rsidR="00777637">
        <w:rPr>
          <w:rStyle w:val="CharSubdText"/>
        </w:rPr>
        <w:noBreakHyphen/>
      </w:r>
      <w:r w:rsidRPr="00777637">
        <w:t>C</w:t>
      </w:r>
      <w:bookmarkEnd w:id="590"/>
    </w:p>
    <w:p w:rsidR="0004208A" w:rsidRPr="00777637" w:rsidRDefault="0004208A" w:rsidP="0004208A">
      <w:pPr>
        <w:pStyle w:val="ActHead5"/>
      </w:pPr>
      <w:bookmarkStart w:id="591" w:name="_Toc69307649"/>
      <w:r w:rsidRPr="00777637">
        <w:rPr>
          <w:rStyle w:val="CharSectno"/>
        </w:rPr>
        <w:t>355</w:t>
      </w:r>
      <w:r w:rsidR="00777637">
        <w:rPr>
          <w:rStyle w:val="CharSectno"/>
        </w:rPr>
        <w:noBreakHyphen/>
      </w:r>
      <w:r w:rsidRPr="00777637">
        <w:rPr>
          <w:rStyle w:val="CharSectno"/>
        </w:rPr>
        <w:t>150</w:t>
      </w:r>
      <w:r w:rsidRPr="00777637">
        <w:t xml:space="preserve">  What this Subdivision is about</w:t>
      </w:r>
      <w:bookmarkEnd w:id="591"/>
    </w:p>
    <w:p w:rsidR="0004208A" w:rsidRPr="00777637" w:rsidRDefault="0004208A" w:rsidP="0004208A">
      <w:pPr>
        <w:pStyle w:val="BoxText"/>
      </w:pPr>
      <w:r w:rsidRPr="00777637">
        <w:t>Someone who is not a taxation officer is prohibited from disclosing protected information, except in certain specified circumstances.</w:t>
      </w:r>
    </w:p>
    <w:p w:rsidR="0004208A" w:rsidRPr="00777637" w:rsidRDefault="0004208A" w:rsidP="0004208A">
      <w:pPr>
        <w:pStyle w:val="TofSectsHeading"/>
      </w:pPr>
      <w:r w:rsidRPr="00777637">
        <w:t>Table of sections</w:t>
      </w:r>
    </w:p>
    <w:p w:rsidR="0004208A" w:rsidRPr="00777637" w:rsidRDefault="0004208A" w:rsidP="0004208A">
      <w:pPr>
        <w:pStyle w:val="TofSectsGroupHeading"/>
      </w:pPr>
      <w:r w:rsidRPr="00777637">
        <w:t>Operative provisions</w:t>
      </w:r>
    </w:p>
    <w:p w:rsidR="0004208A" w:rsidRPr="00777637" w:rsidRDefault="0004208A" w:rsidP="0004208A">
      <w:pPr>
        <w:pStyle w:val="TofSectsSection"/>
      </w:pPr>
      <w:r w:rsidRPr="00777637">
        <w:lastRenderedPageBreak/>
        <w:t>355</w:t>
      </w:r>
      <w:r w:rsidR="00777637">
        <w:noBreakHyphen/>
      </w:r>
      <w:r w:rsidRPr="00777637">
        <w:t>155</w:t>
      </w:r>
      <w:r w:rsidRPr="00777637">
        <w:tab/>
        <w:t>Offence—on</w:t>
      </w:r>
      <w:r w:rsidR="00777637">
        <w:noBreakHyphen/>
      </w:r>
      <w:r w:rsidRPr="00777637">
        <w:t>disclosure of protected information by other people</w:t>
      </w:r>
    </w:p>
    <w:p w:rsidR="0004208A" w:rsidRPr="00777637" w:rsidRDefault="0004208A" w:rsidP="0004208A">
      <w:pPr>
        <w:pStyle w:val="TofSectsSection"/>
      </w:pPr>
      <w:r w:rsidRPr="00777637">
        <w:t>355</w:t>
      </w:r>
      <w:r w:rsidR="00777637">
        <w:noBreakHyphen/>
      </w:r>
      <w:r w:rsidRPr="00777637">
        <w:t>160</w:t>
      </w:r>
      <w:r w:rsidRPr="00777637">
        <w:tab/>
        <w:t>Consent is not a defence</w:t>
      </w:r>
    </w:p>
    <w:p w:rsidR="0004208A" w:rsidRPr="00777637" w:rsidRDefault="0004208A" w:rsidP="0004208A">
      <w:pPr>
        <w:pStyle w:val="TofSectsSection"/>
      </w:pPr>
      <w:r w:rsidRPr="00777637">
        <w:t>355</w:t>
      </w:r>
      <w:r w:rsidR="00777637">
        <w:noBreakHyphen/>
      </w:r>
      <w:r w:rsidRPr="00777637">
        <w:t>165</w:t>
      </w:r>
      <w:r w:rsidRPr="00777637">
        <w:tab/>
        <w:t>Generality of Subdivision not limited</w:t>
      </w:r>
    </w:p>
    <w:p w:rsidR="0004208A" w:rsidRPr="00777637" w:rsidRDefault="0004208A" w:rsidP="0004208A">
      <w:pPr>
        <w:pStyle w:val="TofSectsSection"/>
      </w:pPr>
      <w:r w:rsidRPr="00777637">
        <w:t>355</w:t>
      </w:r>
      <w:r w:rsidR="00777637">
        <w:noBreakHyphen/>
      </w:r>
      <w:r w:rsidRPr="00777637">
        <w:t>170</w:t>
      </w:r>
      <w:r w:rsidRPr="00777637">
        <w:tab/>
        <w:t>Exception—on</w:t>
      </w:r>
      <w:r w:rsidR="00777637">
        <w:noBreakHyphen/>
      </w:r>
      <w:r w:rsidRPr="00777637">
        <w:t>disclosure of publicly available information</w:t>
      </w:r>
    </w:p>
    <w:p w:rsidR="00774A0C" w:rsidRPr="00777637" w:rsidRDefault="00774A0C" w:rsidP="00C47463">
      <w:pPr>
        <w:pStyle w:val="TofSectsSection"/>
      </w:pPr>
      <w:r w:rsidRPr="00777637">
        <w:t>355</w:t>
      </w:r>
      <w:r w:rsidR="00777637">
        <w:noBreakHyphen/>
      </w:r>
      <w:r w:rsidRPr="00777637">
        <w:t>172</w:t>
      </w:r>
      <w:r w:rsidRPr="00777637">
        <w:tab/>
        <w:t>Exception—disclosure of periodic aggregate tax information</w:t>
      </w:r>
    </w:p>
    <w:p w:rsidR="0004208A" w:rsidRPr="00777637" w:rsidRDefault="0004208A" w:rsidP="0004208A">
      <w:pPr>
        <w:pStyle w:val="TofSectsSection"/>
      </w:pPr>
      <w:r w:rsidRPr="00777637">
        <w:t>355</w:t>
      </w:r>
      <w:r w:rsidR="00777637">
        <w:noBreakHyphen/>
      </w:r>
      <w:r w:rsidRPr="00777637">
        <w:t>175</w:t>
      </w:r>
      <w:r w:rsidRPr="00777637">
        <w:tab/>
        <w:t>Exception—on</w:t>
      </w:r>
      <w:r w:rsidR="00777637">
        <w:noBreakHyphen/>
      </w:r>
      <w:r w:rsidRPr="00777637">
        <w:t>disclosure for original purpose</w:t>
      </w:r>
    </w:p>
    <w:p w:rsidR="0004208A" w:rsidRPr="00777637" w:rsidRDefault="0004208A" w:rsidP="0004208A">
      <w:pPr>
        <w:pStyle w:val="TofSectsSection"/>
      </w:pPr>
      <w:r w:rsidRPr="00777637">
        <w:t>355</w:t>
      </w:r>
      <w:r w:rsidR="00777637">
        <w:noBreakHyphen/>
      </w:r>
      <w:r w:rsidRPr="00777637">
        <w:t>180</w:t>
      </w:r>
      <w:r w:rsidRPr="00777637">
        <w:tab/>
        <w:t>Exception—on</w:t>
      </w:r>
      <w:r w:rsidR="00777637">
        <w:noBreakHyphen/>
      </w:r>
      <w:r w:rsidRPr="00777637">
        <w:t>disclosure to Ministers in relation to statutory powers or functions</w:t>
      </w:r>
    </w:p>
    <w:p w:rsidR="004435B2" w:rsidRPr="00777637" w:rsidRDefault="004435B2" w:rsidP="0004208A">
      <w:pPr>
        <w:pStyle w:val="TofSectsSection"/>
      </w:pPr>
      <w:r w:rsidRPr="00777637">
        <w:t>355</w:t>
      </w:r>
      <w:r w:rsidR="00777637">
        <w:noBreakHyphen/>
      </w:r>
      <w:r w:rsidRPr="00777637">
        <w:t>182</w:t>
      </w:r>
      <w:r w:rsidRPr="00777637">
        <w:tab/>
        <w:t>Exception—on</w:t>
      </w:r>
      <w:r w:rsidR="00777637">
        <w:noBreakHyphen/>
      </w:r>
      <w:r w:rsidRPr="00777637">
        <w:t>disclosure of certain information to Commonwealth Ombudsman</w:t>
      </w:r>
    </w:p>
    <w:p w:rsidR="0004208A" w:rsidRPr="00777637" w:rsidRDefault="0004208A" w:rsidP="0004208A">
      <w:pPr>
        <w:pStyle w:val="TofSectsSection"/>
      </w:pPr>
      <w:r w:rsidRPr="00777637">
        <w:t>355</w:t>
      </w:r>
      <w:r w:rsidR="00777637">
        <w:noBreakHyphen/>
      </w:r>
      <w:r w:rsidRPr="00777637">
        <w:t>185</w:t>
      </w:r>
      <w:r w:rsidRPr="00777637">
        <w:tab/>
        <w:t>Exception—on</w:t>
      </w:r>
      <w:r w:rsidR="00777637">
        <w:noBreakHyphen/>
      </w:r>
      <w:r w:rsidRPr="00777637">
        <w:t>disclosure in relation to IGIS</w:t>
      </w:r>
    </w:p>
    <w:p w:rsidR="0004208A" w:rsidRPr="00777637" w:rsidRDefault="0004208A" w:rsidP="0004208A">
      <w:pPr>
        <w:pStyle w:val="TofSectsSection"/>
      </w:pPr>
      <w:r w:rsidRPr="00777637">
        <w:t>355</w:t>
      </w:r>
      <w:r w:rsidR="00777637">
        <w:noBreakHyphen/>
      </w:r>
      <w:r w:rsidRPr="00777637">
        <w:t>190</w:t>
      </w:r>
      <w:r w:rsidRPr="00777637">
        <w:tab/>
        <w:t>Exception—on</w:t>
      </w:r>
      <w:r w:rsidR="00777637">
        <w:noBreakHyphen/>
      </w:r>
      <w:r w:rsidRPr="00777637">
        <w:t>disclosure in relation to ASIO</w:t>
      </w:r>
    </w:p>
    <w:p w:rsidR="0004208A" w:rsidRPr="00777637" w:rsidRDefault="0004208A" w:rsidP="0004208A">
      <w:pPr>
        <w:pStyle w:val="TofSectsSection"/>
      </w:pPr>
      <w:r w:rsidRPr="00777637">
        <w:t>355</w:t>
      </w:r>
      <w:r w:rsidR="00777637">
        <w:noBreakHyphen/>
      </w:r>
      <w:r w:rsidRPr="00777637">
        <w:t>195</w:t>
      </w:r>
      <w:r w:rsidRPr="00777637">
        <w:tab/>
        <w:t>Exception—on</w:t>
      </w:r>
      <w:r w:rsidR="00777637">
        <w:noBreakHyphen/>
      </w:r>
      <w:r w:rsidRPr="00777637">
        <w:t>disclosure by Royal Commissions</w:t>
      </w:r>
    </w:p>
    <w:p w:rsidR="0004208A" w:rsidRPr="00777637" w:rsidRDefault="0004208A" w:rsidP="0004208A">
      <w:pPr>
        <w:pStyle w:val="TofSectsSection"/>
      </w:pPr>
      <w:r w:rsidRPr="00777637">
        <w:t>355</w:t>
      </w:r>
      <w:r w:rsidR="00777637">
        <w:noBreakHyphen/>
      </w:r>
      <w:r w:rsidRPr="00777637">
        <w:t>200</w:t>
      </w:r>
      <w:r w:rsidRPr="00777637">
        <w:tab/>
        <w:t>Exception—records made in compliance with Australian laws</w:t>
      </w:r>
    </w:p>
    <w:p w:rsidR="0004208A" w:rsidRPr="00777637" w:rsidRDefault="0004208A" w:rsidP="0004208A">
      <w:pPr>
        <w:pStyle w:val="TofSectsSection"/>
      </w:pPr>
      <w:r w:rsidRPr="00777637">
        <w:t>355</w:t>
      </w:r>
      <w:r w:rsidR="00777637">
        <w:noBreakHyphen/>
      </w:r>
      <w:r w:rsidRPr="00777637">
        <w:t>205</w:t>
      </w:r>
      <w:r w:rsidRPr="00777637">
        <w:tab/>
        <w:t>Limits on on</w:t>
      </w:r>
      <w:r w:rsidR="00777637">
        <w:noBreakHyphen/>
      </w:r>
      <w:r w:rsidRPr="00777637">
        <w:t>disclosure to courts or tribunals</w:t>
      </w:r>
    </w:p>
    <w:p w:rsidR="0004208A" w:rsidRPr="00777637" w:rsidRDefault="0004208A" w:rsidP="0004208A">
      <w:pPr>
        <w:pStyle w:val="TofSectsSection"/>
      </w:pPr>
      <w:r w:rsidRPr="00777637">
        <w:t>355</w:t>
      </w:r>
      <w:r w:rsidR="00777637">
        <w:noBreakHyphen/>
      </w:r>
      <w:r w:rsidRPr="00777637">
        <w:t>210</w:t>
      </w:r>
      <w:r w:rsidRPr="00777637">
        <w:tab/>
        <w:t>Limits on on</w:t>
      </w:r>
      <w:r w:rsidR="00777637">
        <w:noBreakHyphen/>
      </w:r>
      <w:r w:rsidRPr="00777637">
        <w:t>disclosure to Ministers</w:t>
      </w:r>
    </w:p>
    <w:p w:rsidR="0033380F" w:rsidRPr="00777637" w:rsidRDefault="0033380F" w:rsidP="0004208A">
      <w:pPr>
        <w:pStyle w:val="TofSectsSection"/>
      </w:pPr>
      <w:r w:rsidRPr="00777637">
        <w:t>355</w:t>
      </w:r>
      <w:r w:rsidR="00777637">
        <w:noBreakHyphen/>
      </w:r>
      <w:r w:rsidR="00A85F82" w:rsidRPr="00777637">
        <w:t>215</w:t>
      </w:r>
      <w:r w:rsidR="00A85F82" w:rsidRPr="00777637">
        <w:tab/>
        <w:t>Exception—on</w:t>
      </w:r>
      <w:r w:rsidR="00777637">
        <w:noBreakHyphen/>
      </w:r>
      <w:r w:rsidRPr="00777637">
        <w:t>disclosure of information disclosed to credit reporting bureaus</w:t>
      </w:r>
    </w:p>
    <w:p w:rsidR="0004208A" w:rsidRPr="00777637" w:rsidRDefault="0004208A" w:rsidP="0004208A">
      <w:pPr>
        <w:pStyle w:val="ActHead4"/>
      </w:pPr>
      <w:bookmarkStart w:id="592" w:name="_Toc69307650"/>
      <w:r w:rsidRPr="00777637">
        <w:rPr>
          <w:rStyle w:val="CharSubdNo"/>
        </w:rPr>
        <w:t>Operative provisio</w:t>
      </w:r>
      <w:r w:rsidRPr="00777637">
        <w:rPr>
          <w:rStyle w:val="CharSubdText"/>
        </w:rPr>
        <w:t>n</w:t>
      </w:r>
      <w:r w:rsidRPr="00777637">
        <w:t>s</w:t>
      </w:r>
      <w:bookmarkEnd w:id="592"/>
    </w:p>
    <w:p w:rsidR="0004208A" w:rsidRPr="00777637" w:rsidRDefault="0004208A" w:rsidP="0004208A">
      <w:pPr>
        <w:pStyle w:val="ActHead5"/>
      </w:pPr>
      <w:bookmarkStart w:id="593" w:name="_Toc69307651"/>
      <w:r w:rsidRPr="00777637">
        <w:rPr>
          <w:rStyle w:val="CharSectno"/>
        </w:rPr>
        <w:t>355</w:t>
      </w:r>
      <w:r w:rsidR="00777637">
        <w:rPr>
          <w:rStyle w:val="CharSectno"/>
        </w:rPr>
        <w:noBreakHyphen/>
      </w:r>
      <w:r w:rsidRPr="00777637">
        <w:rPr>
          <w:rStyle w:val="CharSectno"/>
        </w:rPr>
        <w:t>155</w:t>
      </w:r>
      <w:r w:rsidRPr="00777637">
        <w:t xml:space="preserve">  Offence—on</w:t>
      </w:r>
      <w:r w:rsidR="00777637">
        <w:noBreakHyphen/>
      </w:r>
      <w:r w:rsidRPr="00777637">
        <w:t>disclosure of protected information by other people</w:t>
      </w:r>
      <w:bookmarkEnd w:id="593"/>
    </w:p>
    <w:p w:rsidR="0004208A" w:rsidRPr="00777637" w:rsidRDefault="0004208A" w:rsidP="0004208A">
      <w:pPr>
        <w:pStyle w:val="subsection"/>
      </w:pPr>
      <w:r w:rsidRPr="00777637">
        <w:tab/>
      </w:r>
      <w:r w:rsidRPr="00777637">
        <w:tab/>
        <w:t>An entity commits an offence if:</w:t>
      </w:r>
    </w:p>
    <w:p w:rsidR="0004208A" w:rsidRPr="00777637" w:rsidRDefault="0004208A" w:rsidP="0004208A">
      <w:pPr>
        <w:pStyle w:val="paragraph"/>
      </w:pPr>
      <w:r w:rsidRPr="00777637">
        <w:tab/>
        <w:t>(a)</w:t>
      </w:r>
      <w:r w:rsidRPr="00777637">
        <w:tab/>
        <w:t>the entity:</w:t>
      </w:r>
    </w:p>
    <w:p w:rsidR="0004208A" w:rsidRPr="00777637" w:rsidRDefault="0004208A" w:rsidP="0004208A">
      <w:pPr>
        <w:pStyle w:val="paragraphsub"/>
      </w:pPr>
      <w:r w:rsidRPr="00777637">
        <w:tab/>
        <w:t>(i)</w:t>
      </w:r>
      <w:r w:rsidRPr="00777637">
        <w:tab/>
        <w:t>makes a record of information; or</w:t>
      </w:r>
    </w:p>
    <w:p w:rsidR="0004208A" w:rsidRPr="00777637" w:rsidRDefault="0004208A" w:rsidP="0004208A">
      <w:pPr>
        <w:pStyle w:val="paragraphsub"/>
      </w:pPr>
      <w:r w:rsidRPr="00777637">
        <w:tab/>
        <w:t>(ii)</w:t>
      </w:r>
      <w:r w:rsidRPr="00777637">
        <w:tab/>
        <w:t>discloses information to another entity (other than the entity to whom the information relates or that entity’s agent in relation to the information) or to a court or tribunal; and</w:t>
      </w:r>
    </w:p>
    <w:p w:rsidR="0004208A" w:rsidRPr="00777637" w:rsidRDefault="0004208A" w:rsidP="0004208A">
      <w:pPr>
        <w:pStyle w:val="paragraph"/>
      </w:pPr>
      <w:r w:rsidRPr="00777637">
        <w:tab/>
        <w:t>(b)</w:t>
      </w:r>
      <w:r w:rsidRPr="00777637">
        <w:tab/>
        <w:t>the information was acquired by the first</w:t>
      </w:r>
      <w:r w:rsidR="00777637">
        <w:noBreakHyphen/>
      </w:r>
      <w:r w:rsidRPr="00777637">
        <w:t>mentioned entity under an exception in this Subdivision or in Subdivision</w:t>
      </w:r>
      <w:r w:rsidR="00DA1913" w:rsidRPr="00777637">
        <w:t> </w:t>
      </w:r>
      <w:r w:rsidRPr="00777637">
        <w:t>355</w:t>
      </w:r>
      <w:r w:rsidR="00777637">
        <w:noBreakHyphen/>
      </w:r>
      <w:r w:rsidRPr="00777637">
        <w:t>B</w:t>
      </w:r>
      <w:r w:rsidR="00660AD4" w:rsidRPr="00777637">
        <w:t xml:space="preserve"> (except subsection</w:t>
      </w:r>
      <w:r w:rsidR="00DA1913" w:rsidRPr="00777637">
        <w:t> </w:t>
      </w:r>
      <w:r w:rsidR="00660AD4" w:rsidRPr="00777637">
        <w:t>355</w:t>
      </w:r>
      <w:r w:rsidR="00777637">
        <w:noBreakHyphen/>
      </w:r>
      <w:r w:rsidR="00660AD4" w:rsidRPr="00777637">
        <w:t>65(1) operating in relation to item</w:t>
      </w:r>
      <w:r w:rsidR="00DA1913" w:rsidRPr="00777637">
        <w:t> </w:t>
      </w:r>
      <w:r w:rsidR="00660AD4" w:rsidRPr="00777637">
        <w:t>7 in the table in subsection</w:t>
      </w:r>
      <w:r w:rsidR="00DA1913" w:rsidRPr="00777637">
        <w:t> </w:t>
      </w:r>
      <w:r w:rsidR="00660AD4" w:rsidRPr="00777637">
        <w:t>355</w:t>
      </w:r>
      <w:r w:rsidR="00777637">
        <w:noBreakHyphen/>
      </w:r>
      <w:r w:rsidR="00660AD4" w:rsidRPr="00777637">
        <w:t>65(4))</w:t>
      </w:r>
      <w:r w:rsidRPr="00777637">
        <w:t>; and</w:t>
      </w:r>
    </w:p>
    <w:p w:rsidR="0004208A" w:rsidRPr="00777637" w:rsidRDefault="0004208A" w:rsidP="0004208A">
      <w:pPr>
        <w:pStyle w:val="paragraph"/>
      </w:pPr>
      <w:r w:rsidRPr="00777637">
        <w:tab/>
        <w:t>(c)</w:t>
      </w:r>
      <w:r w:rsidRPr="00777637">
        <w:tab/>
        <w:t>the first</w:t>
      </w:r>
      <w:r w:rsidR="00777637">
        <w:noBreakHyphen/>
      </w:r>
      <w:r w:rsidRPr="00777637">
        <w:t xml:space="preserve">mentioned entity did not acquire the information as a </w:t>
      </w:r>
      <w:r w:rsidR="00777637" w:rsidRPr="00777637">
        <w:rPr>
          <w:position w:val="6"/>
          <w:sz w:val="16"/>
        </w:rPr>
        <w:t>*</w:t>
      </w:r>
      <w:r w:rsidRPr="00777637">
        <w:t>taxation officer.</w:t>
      </w:r>
    </w:p>
    <w:p w:rsidR="0004208A" w:rsidRPr="00777637" w:rsidRDefault="0004208A" w:rsidP="0004208A">
      <w:pPr>
        <w:pStyle w:val="Penalty"/>
      </w:pPr>
      <w:r w:rsidRPr="00777637">
        <w:lastRenderedPageBreak/>
        <w:t>Penalty:</w:t>
      </w:r>
      <w:r w:rsidRPr="00777637">
        <w:tab/>
        <w:t>Imprisonment for 2 years.</w:t>
      </w:r>
    </w:p>
    <w:p w:rsidR="0004208A" w:rsidRPr="00777637" w:rsidRDefault="0004208A" w:rsidP="0004208A">
      <w:pPr>
        <w:pStyle w:val="notetext"/>
      </w:pPr>
      <w:r w:rsidRPr="00777637">
        <w:t>Note:</w:t>
      </w:r>
      <w:r w:rsidRPr="00777637">
        <w:tab/>
        <w:t>This section also covers information acquired by an entity (other than as a taxation officer) before the commencement of this section under certain repealed or amended provisions: see item</w:t>
      </w:r>
      <w:r w:rsidR="00DA1913" w:rsidRPr="00777637">
        <w:t> </w:t>
      </w:r>
      <w:r w:rsidRPr="00777637">
        <w:t>124 of Schedule</w:t>
      </w:r>
      <w:r w:rsidR="00DA1913" w:rsidRPr="00777637">
        <w:t> </w:t>
      </w:r>
      <w:r w:rsidRPr="00777637">
        <w:t xml:space="preserve">2 to the </w:t>
      </w:r>
      <w:r w:rsidRPr="00777637">
        <w:rPr>
          <w:i/>
        </w:rPr>
        <w:t>Tax Laws Amendment (Confidentiality of Taxpayer Information) Act 2010</w:t>
      </w:r>
      <w:r w:rsidRPr="00777637">
        <w:t>.</w:t>
      </w:r>
    </w:p>
    <w:p w:rsidR="0004208A" w:rsidRPr="00777637" w:rsidRDefault="0004208A" w:rsidP="0004208A">
      <w:pPr>
        <w:pStyle w:val="ActHead5"/>
      </w:pPr>
      <w:bookmarkStart w:id="594" w:name="_Toc69307652"/>
      <w:r w:rsidRPr="00777637">
        <w:rPr>
          <w:rStyle w:val="CharSectno"/>
        </w:rPr>
        <w:t>355</w:t>
      </w:r>
      <w:r w:rsidR="00777637">
        <w:rPr>
          <w:rStyle w:val="CharSectno"/>
        </w:rPr>
        <w:noBreakHyphen/>
      </w:r>
      <w:r w:rsidRPr="00777637">
        <w:rPr>
          <w:rStyle w:val="CharSectno"/>
        </w:rPr>
        <w:t>160</w:t>
      </w:r>
      <w:r w:rsidRPr="00777637">
        <w:t xml:space="preserve">  Consent is not a defence</w:t>
      </w:r>
      <w:bookmarkEnd w:id="594"/>
    </w:p>
    <w:p w:rsidR="0004208A" w:rsidRPr="00777637" w:rsidRDefault="0004208A" w:rsidP="0004208A">
      <w:pPr>
        <w:pStyle w:val="subsection"/>
      </w:pPr>
      <w:r w:rsidRPr="00777637">
        <w:tab/>
      </w:r>
      <w:r w:rsidRPr="00777637">
        <w:tab/>
        <w:t>It is not a defence to a prosecution for an offence against section</w:t>
      </w:r>
      <w:r w:rsidR="00DA1913" w:rsidRPr="00777637">
        <w:t> </w:t>
      </w:r>
      <w:r w:rsidRPr="00777637">
        <w:t>355</w:t>
      </w:r>
      <w:r w:rsidR="00777637">
        <w:noBreakHyphen/>
      </w:r>
      <w:r w:rsidRPr="00777637">
        <w:t>155 that the entity to whom the information relates has consented to:</w:t>
      </w:r>
    </w:p>
    <w:p w:rsidR="0004208A" w:rsidRPr="00777637" w:rsidRDefault="0004208A" w:rsidP="0004208A">
      <w:pPr>
        <w:pStyle w:val="paragraph"/>
      </w:pPr>
      <w:r w:rsidRPr="00777637">
        <w:tab/>
        <w:t>(a)</w:t>
      </w:r>
      <w:r w:rsidRPr="00777637">
        <w:tab/>
        <w:t>the making of the record; or</w:t>
      </w:r>
    </w:p>
    <w:p w:rsidR="0004208A" w:rsidRPr="00777637" w:rsidRDefault="0004208A" w:rsidP="0004208A">
      <w:pPr>
        <w:pStyle w:val="paragraph"/>
      </w:pPr>
      <w:r w:rsidRPr="00777637">
        <w:tab/>
        <w:t>(b)</w:t>
      </w:r>
      <w:r w:rsidRPr="00777637">
        <w:tab/>
        <w:t>the disclosure of the information.</w:t>
      </w:r>
    </w:p>
    <w:p w:rsidR="0004208A" w:rsidRPr="00777637" w:rsidRDefault="0004208A" w:rsidP="0004208A">
      <w:pPr>
        <w:pStyle w:val="ActHead5"/>
      </w:pPr>
      <w:bookmarkStart w:id="595" w:name="_Toc69307653"/>
      <w:r w:rsidRPr="00777637">
        <w:rPr>
          <w:rStyle w:val="CharSectno"/>
        </w:rPr>
        <w:t>355</w:t>
      </w:r>
      <w:r w:rsidR="00777637">
        <w:rPr>
          <w:rStyle w:val="CharSectno"/>
        </w:rPr>
        <w:noBreakHyphen/>
      </w:r>
      <w:r w:rsidRPr="00777637">
        <w:rPr>
          <w:rStyle w:val="CharSectno"/>
        </w:rPr>
        <w:t>165</w:t>
      </w:r>
      <w:r w:rsidRPr="00777637">
        <w:t xml:space="preserve">  Generality of Subdivision not limited</w:t>
      </w:r>
      <w:bookmarkEnd w:id="595"/>
    </w:p>
    <w:p w:rsidR="0004208A" w:rsidRPr="00777637" w:rsidRDefault="0004208A" w:rsidP="0004208A">
      <w:pPr>
        <w:pStyle w:val="subsection"/>
      </w:pPr>
      <w:r w:rsidRPr="00777637">
        <w:tab/>
      </w:r>
      <w:r w:rsidRPr="00777637">
        <w:tab/>
        <w:t>Except as provided in section</w:t>
      </w:r>
      <w:r w:rsidR="00DA1913" w:rsidRPr="00777637">
        <w:t> </w:t>
      </w:r>
      <w:r w:rsidRPr="00777637">
        <w:t>355</w:t>
      </w:r>
      <w:r w:rsidR="00777637">
        <w:noBreakHyphen/>
      </w:r>
      <w:r w:rsidRPr="00777637">
        <w:t>210 (about limits on disclosure to Ministers), nothing in this Subdivision limits the generality of anything else in it.</w:t>
      </w:r>
    </w:p>
    <w:p w:rsidR="0004208A" w:rsidRPr="00777637" w:rsidRDefault="0004208A" w:rsidP="0004208A">
      <w:pPr>
        <w:pStyle w:val="notetext"/>
      </w:pPr>
      <w:r w:rsidRPr="00777637">
        <w:t>Note:</w:t>
      </w:r>
      <w:r w:rsidRPr="00777637">
        <w:tab/>
        <w:t>This means that each provision in this Subdivision (other than section</w:t>
      </w:r>
      <w:r w:rsidR="00DA1913" w:rsidRPr="00777637">
        <w:t> </w:t>
      </w:r>
      <w:r w:rsidRPr="00777637">
        <w:t>355</w:t>
      </w:r>
      <w:r w:rsidR="00777637">
        <w:noBreakHyphen/>
      </w:r>
      <w:r w:rsidRPr="00777637">
        <w:t>210) has an independent operation and is not to be interpreted by reference to any other provision within the Subdivision.</w:t>
      </w:r>
    </w:p>
    <w:p w:rsidR="0004208A" w:rsidRPr="00777637" w:rsidRDefault="0004208A" w:rsidP="0004208A">
      <w:pPr>
        <w:pStyle w:val="ActHead5"/>
      </w:pPr>
      <w:bookmarkStart w:id="596" w:name="_Toc69307654"/>
      <w:r w:rsidRPr="00777637">
        <w:rPr>
          <w:rStyle w:val="CharSectno"/>
        </w:rPr>
        <w:t>355</w:t>
      </w:r>
      <w:r w:rsidR="00777637">
        <w:rPr>
          <w:rStyle w:val="CharSectno"/>
        </w:rPr>
        <w:noBreakHyphen/>
      </w:r>
      <w:r w:rsidRPr="00777637">
        <w:rPr>
          <w:rStyle w:val="CharSectno"/>
        </w:rPr>
        <w:t>170</w:t>
      </w:r>
      <w:r w:rsidRPr="00777637">
        <w:t xml:space="preserve">  Exception—on</w:t>
      </w:r>
      <w:r w:rsidR="00777637">
        <w:noBreakHyphen/>
      </w:r>
      <w:r w:rsidRPr="00777637">
        <w:t>disclosure of publicly available information</w:t>
      </w:r>
      <w:bookmarkEnd w:id="596"/>
    </w:p>
    <w:p w:rsidR="0004208A" w:rsidRPr="00777637" w:rsidRDefault="0004208A" w:rsidP="0004208A">
      <w:pPr>
        <w:pStyle w:val="subsection"/>
      </w:pPr>
      <w:r w:rsidRPr="00777637">
        <w:tab/>
      </w:r>
      <w:r w:rsidRPr="00777637">
        <w:tab/>
        <w:t>Section</w:t>
      </w:r>
      <w:r w:rsidR="00DA1913" w:rsidRPr="00777637">
        <w:t> </w:t>
      </w:r>
      <w:r w:rsidRPr="00777637">
        <w:t>355</w:t>
      </w:r>
      <w:r w:rsidR="00777637">
        <w:noBreakHyphen/>
      </w:r>
      <w:r w:rsidRPr="00777637">
        <w:t>155 does not apply if the information was already available to the public (otherwise than as a result of a contravention of section</w:t>
      </w:r>
      <w:r w:rsidR="00DA1913" w:rsidRPr="00777637">
        <w:t> </w:t>
      </w:r>
      <w:r w:rsidRPr="00777637">
        <w:t>355</w:t>
      </w:r>
      <w:r w:rsidR="00777637">
        <w:noBreakHyphen/>
      </w:r>
      <w:r w:rsidRPr="00777637">
        <w:t>25, 355</w:t>
      </w:r>
      <w:r w:rsidR="00777637">
        <w:noBreakHyphen/>
      </w:r>
      <w:r w:rsidRPr="00777637">
        <w:t>155 or 355</w:t>
      </w:r>
      <w:r w:rsidR="00777637">
        <w:noBreakHyphen/>
      </w:r>
      <w:r w:rsidRPr="00777637">
        <w:t>265).</w:t>
      </w:r>
    </w:p>
    <w:p w:rsidR="0004208A" w:rsidRPr="00777637" w:rsidRDefault="0004208A" w:rsidP="0004208A">
      <w:pPr>
        <w:pStyle w:val="notetext"/>
      </w:pPr>
      <w:r w:rsidRPr="00777637">
        <w:t>Note:</w:t>
      </w:r>
      <w:r w:rsidRPr="00777637">
        <w:tab/>
        <w:t>A defendant bears an evidential burden in relation to the matters in this section: see subsection</w:t>
      </w:r>
      <w:r w:rsidR="00DA1913" w:rsidRPr="00777637">
        <w:t> </w:t>
      </w:r>
      <w:r w:rsidRPr="00777637">
        <w:t xml:space="preserve">13.3(3) of the </w:t>
      </w:r>
      <w:r w:rsidRPr="00777637">
        <w:rPr>
          <w:i/>
        </w:rPr>
        <w:t>Criminal Code</w:t>
      </w:r>
      <w:r w:rsidRPr="00777637">
        <w:t>.</w:t>
      </w:r>
    </w:p>
    <w:p w:rsidR="00774A0C" w:rsidRPr="00777637" w:rsidRDefault="00774A0C" w:rsidP="00F815D9">
      <w:pPr>
        <w:pStyle w:val="ActHead5"/>
      </w:pPr>
      <w:bookmarkStart w:id="597" w:name="_Toc69307655"/>
      <w:r w:rsidRPr="00777637">
        <w:rPr>
          <w:rStyle w:val="CharSectno"/>
        </w:rPr>
        <w:lastRenderedPageBreak/>
        <w:t>355</w:t>
      </w:r>
      <w:r w:rsidR="00777637">
        <w:rPr>
          <w:rStyle w:val="CharSectno"/>
        </w:rPr>
        <w:noBreakHyphen/>
      </w:r>
      <w:r w:rsidRPr="00777637">
        <w:rPr>
          <w:rStyle w:val="CharSectno"/>
        </w:rPr>
        <w:t>172</w:t>
      </w:r>
      <w:r w:rsidRPr="00777637">
        <w:t xml:space="preserve">  Exception—disclosure of periodic aggregate tax information</w:t>
      </w:r>
      <w:bookmarkEnd w:id="597"/>
    </w:p>
    <w:p w:rsidR="00774A0C" w:rsidRPr="00777637" w:rsidRDefault="00774A0C" w:rsidP="00F815D9">
      <w:pPr>
        <w:pStyle w:val="subsection"/>
        <w:keepNext/>
        <w:keepLines/>
      </w:pPr>
      <w:r w:rsidRPr="00777637">
        <w:tab/>
      </w:r>
      <w:r w:rsidRPr="00777637">
        <w:tab/>
        <w:t>Section</w:t>
      </w:r>
      <w:r w:rsidR="00DA1913" w:rsidRPr="00777637">
        <w:t> </w:t>
      </w:r>
      <w:r w:rsidRPr="00777637">
        <w:t>355</w:t>
      </w:r>
      <w:r w:rsidR="00777637">
        <w:noBreakHyphen/>
      </w:r>
      <w:r w:rsidRPr="00777637">
        <w:t xml:space="preserve">155 does not apply if the information is </w:t>
      </w:r>
      <w:r w:rsidR="00777637" w:rsidRPr="00777637">
        <w:rPr>
          <w:position w:val="6"/>
          <w:sz w:val="16"/>
        </w:rPr>
        <w:t>*</w:t>
      </w:r>
      <w:r w:rsidRPr="00777637">
        <w:t>periodic aggregate tax information.</w:t>
      </w:r>
    </w:p>
    <w:p w:rsidR="00774A0C" w:rsidRPr="00777637" w:rsidRDefault="00774A0C" w:rsidP="00774A0C">
      <w:pPr>
        <w:pStyle w:val="notetext"/>
      </w:pPr>
      <w:r w:rsidRPr="00777637">
        <w:t>Note:</w:t>
      </w:r>
      <w:r w:rsidRPr="00777637">
        <w:tab/>
        <w:t>A defendant bears an evidential burden in relation to the matters in this 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ActHead5"/>
      </w:pPr>
      <w:bookmarkStart w:id="598" w:name="_Toc69307656"/>
      <w:r w:rsidRPr="00777637">
        <w:rPr>
          <w:rStyle w:val="CharSectno"/>
        </w:rPr>
        <w:t>355</w:t>
      </w:r>
      <w:r w:rsidR="00777637">
        <w:rPr>
          <w:rStyle w:val="CharSectno"/>
        </w:rPr>
        <w:noBreakHyphen/>
      </w:r>
      <w:r w:rsidRPr="00777637">
        <w:rPr>
          <w:rStyle w:val="CharSectno"/>
        </w:rPr>
        <w:t>175</w:t>
      </w:r>
      <w:r w:rsidRPr="00777637">
        <w:t xml:space="preserve">  Exception—on</w:t>
      </w:r>
      <w:r w:rsidR="00777637">
        <w:noBreakHyphen/>
      </w:r>
      <w:r w:rsidRPr="00777637">
        <w:t>disclosure for original purpose</w:t>
      </w:r>
      <w:bookmarkEnd w:id="598"/>
    </w:p>
    <w:p w:rsidR="0004208A" w:rsidRPr="00777637" w:rsidRDefault="0004208A" w:rsidP="0004208A">
      <w:pPr>
        <w:pStyle w:val="subsection"/>
      </w:pPr>
      <w:r w:rsidRPr="00777637">
        <w:tab/>
        <w:t>(1)</w:t>
      </w:r>
      <w:r w:rsidRPr="00777637">
        <w:tab/>
        <w:t>Section</w:t>
      </w:r>
      <w:r w:rsidR="00DA1913" w:rsidRPr="00777637">
        <w:t> </w:t>
      </w:r>
      <w:r w:rsidRPr="00777637">
        <w:t>355</w:t>
      </w:r>
      <w:r w:rsidR="00777637">
        <w:noBreakHyphen/>
      </w:r>
      <w:r w:rsidRPr="00777637">
        <w:t>155 does not apply if:</w:t>
      </w:r>
    </w:p>
    <w:p w:rsidR="0004208A" w:rsidRPr="00777637" w:rsidRDefault="0004208A" w:rsidP="0004208A">
      <w:pPr>
        <w:pStyle w:val="paragraph"/>
      </w:pPr>
      <w:r w:rsidRPr="00777637">
        <w:tab/>
        <w:t>(a)</w:t>
      </w:r>
      <w:r w:rsidRPr="00777637">
        <w:tab/>
        <w:t>the information was originally disclosed under an exception in Subdivision</w:t>
      </w:r>
      <w:r w:rsidR="00DA1913" w:rsidRPr="00777637">
        <w:t> </w:t>
      </w:r>
      <w:r w:rsidRPr="00777637">
        <w:t>355</w:t>
      </w:r>
      <w:r w:rsidR="00777637">
        <w:noBreakHyphen/>
      </w:r>
      <w:r w:rsidRPr="00777637">
        <w:t xml:space="preserve">B for a purpose specified in that exception (the </w:t>
      </w:r>
      <w:r w:rsidRPr="00777637">
        <w:rPr>
          <w:b/>
          <w:i/>
        </w:rPr>
        <w:t>original purpose</w:t>
      </w:r>
      <w:r w:rsidRPr="00777637">
        <w:t>); and</w:t>
      </w:r>
    </w:p>
    <w:p w:rsidR="0004208A" w:rsidRPr="00777637" w:rsidRDefault="0004208A" w:rsidP="0004208A">
      <w:pPr>
        <w:pStyle w:val="paragraph"/>
      </w:pPr>
      <w:r w:rsidRPr="00777637">
        <w:tab/>
        <w:t>(b)</w:t>
      </w:r>
      <w:r w:rsidRPr="00777637">
        <w:tab/>
        <w:t>the information was acquired by the entity under this section or an exception in Subdivision</w:t>
      </w:r>
      <w:r w:rsidR="00DA1913" w:rsidRPr="00777637">
        <w:t> </w:t>
      </w:r>
      <w:r w:rsidRPr="00777637">
        <w:t>355</w:t>
      </w:r>
      <w:r w:rsidR="00777637">
        <w:noBreakHyphen/>
      </w:r>
      <w:r w:rsidRPr="00777637">
        <w:t>B; and</w:t>
      </w:r>
    </w:p>
    <w:p w:rsidR="0004208A" w:rsidRPr="00777637" w:rsidRDefault="0004208A" w:rsidP="0004208A">
      <w:pPr>
        <w:pStyle w:val="paragraph"/>
      </w:pPr>
      <w:r w:rsidRPr="00777637">
        <w:tab/>
        <w:t>(c)</w:t>
      </w:r>
      <w:r w:rsidRPr="00777637">
        <w:tab/>
        <w:t>the record or disclosure is made by the entity for the original purpose, or in connection with the original purpose.</w:t>
      </w:r>
    </w:p>
    <w:p w:rsidR="0004208A" w:rsidRPr="00777637" w:rsidRDefault="0004208A" w:rsidP="0004208A">
      <w:pPr>
        <w:pStyle w:val="notetext"/>
      </w:pPr>
      <w:r w:rsidRPr="00777637">
        <w:t>Note:</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SubsectionHead"/>
      </w:pPr>
      <w:r w:rsidRPr="00777637">
        <w:t>Instances of disclosures in connection with the original purpose</w:t>
      </w:r>
    </w:p>
    <w:p w:rsidR="0004208A" w:rsidRPr="00777637" w:rsidRDefault="0004208A" w:rsidP="0004208A">
      <w:pPr>
        <w:pStyle w:val="subsection"/>
      </w:pPr>
      <w:r w:rsidRPr="00777637">
        <w:tab/>
        <w:t>(2)</w:t>
      </w:r>
      <w:r w:rsidRPr="00777637">
        <w:tab/>
        <w:t xml:space="preserve">Without limiting </w:t>
      </w:r>
      <w:r w:rsidR="00DA1913" w:rsidRPr="00777637">
        <w:t>subsection (</w:t>
      </w:r>
      <w:r w:rsidRPr="00777637">
        <w:t>1), a record or disclosure is made by the entity in connection with the original purpose if:</w:t>
      </w:r>
    </w:p>
    <w:p w:rsidR="0004208A" w:rsidRPr="00777637" w:rsidRDefault="0004208A" w:rsidP="0004208A">
      <w:pPr>
        <w:pStyle w:val="paragraph"/>
      </w:pPr>
      <w:r w:rsidRPr="00777637">
        <w:tab/>
        <w:t>(a)</w:t>
      </w:r>
      <w:r w:rsidRPr="00777637">
        <w:tab/>
        <w:t>the record is made for, or the disclosure is to, any entity, court or tribunal; and</w:t>
      </w:r>
    </w:p>
    <w:p w:rsidR="0004208A" w:rsidRPr="00777637" w:rsidRDefault="0004208A" w:rsidP="0004208A">
      <w:pPr>
        <w:pStyle w:val="paragraph"/>
      </w:pPr>
      <w:r w:rsidRPr="00777637">
        <w:tab/>
        <w:t>(b)</w:t>
      </w:r>
      <w:r w:rsidRPr="00777637">
        <w:tab/>
        <w:t>the record or disclosure is for the purpose of criminal, civil or administrative proceedings (including merits review or judicial review) that are related to the original purpose.</w:t>
      </w:r>
    </w:p>
    <w:p w:rsidR="0004208A" w:rsidRPr="00777637" w:rsidRDefault="0004208A" w:rsidP="0004208A">
      <w:pPr>
        <w:pStyle w:val="SubsectionHead"/>
      </w:pPr>
      <w:r w:rsidRPr="00777637">
        <w:t>Multiple purposes</w:t>
      </w:r>
    </w:p>
    <w:p w:rsidR="0004208A" w:rsidRPr="00777637" w:rsidRDefault="0004208A" w:rsidP="0004208A">
      <w:pPr>
        <w:pStyle w:val="subsection"/>
      </w:pPr>
      <w:r w:rsidRPr="00777637">
        <w:tab/>
        <w:t>(3)</w:t>
      </w:r>
      <w:r w:rsidRPr="00777637">
        <w:tab/>
      </w:r>
      <w:r w:rsidR="00DA1913" w:rsidRPr="00777637">
        <w:t>Subsection (</w:t>
      </w:r>
      <w:r w:rsidRPr="00777637">
        <w:t>1) has effect as if a record or disclosure made by the entity for a purpose specified in column 3 of the following table were made in connection with the original purpose:</w:t>
      </w:r>
    </w:p>
    <w:p w:rsidR="0004208A" w:rsidRPr="00777637" w:rsidRDefault="0004208A" w:rsidP="0004208A">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4208A" w:rsidRPr="00777637" w:rsidTr="00F634CB">
        <w:trPr>
          <w:tblHeader/>
        </w:trPr>
        <w:tc>
          <w:tcPr>
            <w:tcW w:w="7086" w:type="dxa"/>
            <w:gridSpan w:val="3"/>
            <w:tcBorders>
              <w:top w:val="single" w:sz="12" w:space="0" w:color="auto"/>
              <w:bottom w:val="single" w:sz="6" w:space="0" w:color="auto"/>
            </w:tcBorders>
            <w:shd w:val="clear" w:color="auto" w:fill="auto"/>
          </w:tcPr>
          <w:p w:rsidR="0004208A" w:rsidRPr="00777637" w:rsidRDefault="0004208A" w:rsidP="00F634CB">
            <w:pPr>
              <w:pStyle w:val="Tabletext"/>
              <w:keepNext/>
              <w:rPr>
                <w:b/>
              </w:rPr>
            </w:pPr>
            <w:r w:rsidRPr="00777637">
              <w:rPr>
                <w:b/>
              </w:rPr>
              <w:lastRenderedPageBreak/>
              <w:t>Records or disclosures for purpose connected with the original purpose</w:t>
            </w:r>
          </w:p>
        </w:tc>
      </w:tr>
      <w:tr w:rsidR="0004208A" w:rsidRPr="00777637" w:rsidTr="00F634CB">
        <w:trPr>
          <w:tblHeader/>
        </w:trPr>
        <w:tc>
          <w:tcPr>
            <w:tcW w:w="714"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Item</w:t>
            </w:r>
          </w:p>
        </w:tc>
        <w:tc>
          <w:tcPr>
            <w:tcW w:w="2910"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Original purpose</w:t>
            </w:r>
          </w:p>
        </w:tc>
        <w:tc>
          <w:tcPr>
            <w:tcW w:w="3462" w:type="dxa"/>
            <w:tcBorders>
              <w:top w:val="single" w:sz="6" w:space="0" w:color="auto"/>
              <w:bottom w:val="single" w:sz="12" w:space="0" w:color="auto"/>
            </w:tcBorders>
            <w:shd w:val="clear" w:color="auto" w:fill="auto"/>
          </w:tcPr>
          <w:p w:rsidR="0004208A" w:rsidRPr="00777637" w:rsidRDefault="0004208A" w:rsidP="00F634CB">
            <w:pPr>
              <w:pStyle w:val="Tabletext"/>
              <w:keepNext/>
              <w:rPr>
                <w:b/>
              </w:rPr>
            </w:pPr>
            <w:r w:rsidRPr="00777637">
              <w:rPr>
                <w:b/>
              </w:rPr>
              <w:t>Purpose connected with the original purpose</w:t>
            </w:r>
          </w:p>
        </w:tc>
      </w:tr>
      <w:tr w:rsidR="0004208A" w:rsidRPr="00777637" w:rsidTr="00F634CB">
        <w:tc>
          <w:tcPr>
            <w:tcW w:w="714"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1</w:t>
            </w:r>
          </w:p>
        </w:tc>
        <w:tc>
          <w:tcPr>
            <w:tcW w:w="2910"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 xml:space="preserve">a </w:t>
            </w:r>
            <w:r w:rsidR="00777637" w:rsidRPr="00777637">
              <w:rPr>
                <w:position w:val="6"/>
                <w:sz w:val="16"/>
              </w:rPr>
              <w:t>*</w:t>
            </w:r>
            <w:r w:rsidRPr="00777637">
              <w:t>purpose of the Project Wickenby taskforce</w:t>
            </w:r>
          </w:p>
        </w:tc>
        <w:tc>
          <w:tcPr>
            <w:tcW w:w="3462" w:type="dxa"/>
            <w:tcBorders>
              <w:top w:val="single" w:sz="12" w:space="0" w:color="auto"/>
              <w:bottom w:val="single" w:sz="2" w:space="0" w:color="auto"/>
            </w:tcBorders>
            <w:shd w:val="clear" w:color="auto" w:fill="auto"/>
          </w:tcPr>
          <w:p w:rsidR="0004208A" w:rsidRPr="00777637" w:rsidRDefault="0004208A" w:rsidP="00F634CB">
            <w:pPr>
              <w:pStyle w:val="Tabletext"/>
            </w:pPr>
            <w:r w:rsidRPr="00777637">
              <w:t>another purpose of that taskforce.</w:t>
            </w:r>
          </w:p>
        </w:tc>
      </w:tr>
      <w:tr w:rsidR="0004208A" w:rsidRPr="00777637" w:rsidTr="00F634CB">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2</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a purpose of a prescribed taskforce</w:t>
            </w:r>
          </w:p>
        </w:tc>
        <w:tc>
          <w:tcPr>
            <w:tcW w:w="3462"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another purpose of that taskforce.</w:t>
            </w:r>
          </w:p>
        </w:tc>
      </w:tr>
      <w:tr w:rsidR="0004208A" w:rsidRPr="00777637" w:rsidTr="00F634CB">
        <w:tc>
          <w:tcPr>
            <w:tcW w:w="714"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3</w:t>
            </w:r>
          </w:p>
        </w:tc>
        <w:tc>
          <w:tcPr>
            <w:tcW w:w="2910"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one of the purposes specified in column 3 of item</w:t>
            </w:r>
            <w:r w:rsidR="00DA1913" w:rsidRPr="00777637">
              <w:t> </w:t>
            </w:r>
            <w:r w:rsidRPr="00777637">
              <w:t>1 of the table in subsection</w:t>
            </w:r>
            <w:r w:rsidR="00DA1913" w:rsidRPr="00777637">
              <w:t> </w:t>
            </w:r>
            <w:r w:rsidRPr="00777637">
              <w:t>355</w:t>
            </w:r>
            <w:r w:rsidR="00777637">
              <w:noBreakHyphen/>
            </w:r>
            <w:r w:rsidRPr="00777637">
              <w:t>70(1)</w:t>
            </w:r>
          </w:p>
        </w:tc>
        <w:tc>
          <w:tcPr>
            <w:tcW w:w="3462" w:type="dxa"/>
            <w:tcBorders>
              <w:top w:val="single" w:sz="2" w:space="0" w:color="auto"/>
              <w:bottom w:val="single" w:sz="2" w:space="0" w:color="auto"/>
            </w:tcBorders>
            <w:shd w:val="clear" w:color="auto" w:fill="auto"/>
          </w:tcPr>
          <w:p w:rsidR="0004208A" w:rsidRPr="00777637" w:rsidRDefault="0004208A" w:rsidP="00F634CB">
            <w:pPr>
              <w:pStyle w:val="Tabletext"/>
            </w:pPr>
            <w:r w:rsidRPr="00777637">
              <w:t>the other of those purposes.</w:t>
            </w:r>
          </w:p>
        </w:tc>
      </w:tr>
      <w:tr w:rsidR="0004208A" w:rsidRPr="00777637" w:rsidTr="00F634CB">
        <w:tc>
          <w:tcPr>
            <w:tcW w:w="714" w:type="dxa"/>
            <w:tcBorders>
              <w:top w:val="single" w:sz="2" w:space="0" w:color="auto"/>
              <w:bottom w:val="single" w:sz="12" w:space="0" w:color="auto"/>
            </w:tcBorders>
            <w:shd w:val="clear" w:color="auto" w:fill="auto"/>
          </w:tcPr>
          <w:p w:rsidR="0004208A" w:rsidRPr="00777637" w:rsidRDefault="0004208A" w:rsidP="00F634CB">
            <w:pPr>
              <w:pStyle w:val="Tabletext"/>
            </w:pPr>
            <w:r w:rsidRPr="00777637">
              <w:t>4</w:t>
            </w:r>
          </w:p>
        </w:tc>
        <w:tc>
          <w:tcPr>
            <w:tcW w:w="2910" w:type="dxa"/>
            <w:tcBorders>
              <w:top w:val="single" w:sz="2" w:space="0" w:color="auto"/>
              <w:bottom w:val="single" w:sz="12" w:space="0" w:color="auto"/>
            </w:tcBorders>
            <w:shd w:val="clear" w:color="auto" w:fill="auto"/>
          </w:tcPr>
          <w:p w:rsidR="0004208A" w:rsidRPr="00777637" w:rsidRDefault="0004208A" w:rsidP="00F634CB">
            <w:pPr>
              <w:pStyle w:val="Tabletext"/>
            </w:pPr>
            <w:r w:rsidRPr="00777637">
              <w:t>one of the purposes specified in column 3 of item</w:t>
            </w:r>
            <w:r w:rsidR="00DA1913" w:rsidRPr="00777637">
              <w:t> </w:t>
            </w:r>
            <w:r w:rsidRPr="00777637">
              <w:t>6 of the table in subsection</w:t>
            </w:r>
            <w:r w:rsidR="00DA1913" w:rsidRPr="00777637">
              <w:t> </w:t>
            </w:r>
            <w:r w:rsidRPr="00777637">
              <w:t>355</w:t>
            </w:r>
            <w:r w:rsidR="00777637">
              <w:noBreakHyphen/>
            </w:r>
            <w:r w:rsidRPr="00777637">
              <w:t>70(1)</w:t>
            </w:r>
          </w:p>
        </w:tc>
        <w:tc>
          <w:tcPr>
            <w:tcW w:w="3462" w:type="dxa"/>
            <w:tcBorders>
              <w:top w:val="single" w:sz="2" w:space="0" w:color="auto"/>
              <w:bottom w:val="single" w:sz="12" w:space="0" w:color="auto"/>
            </w:tcBorders>
            <w:shd w:val="clear" w:color="auto" w:fill="auto"/>
          </w:tcPr>
          <w:p w:rsidR="0004208A" w:rsidRPr="00777637" w:rsidRDefault="0004208A" w:rsidP="00F634CB">
            <w:pPr>
              <w:pStyle w:val="Tabletext"/>
            </w:pPr>
            <w:r w:rsidRPr="00777637">
              <w:t>one of the other purposes specified in column 3 of item</w:t>
            </w:r>
            <w:r w:rsidR="00DA1913" w:rsidRPr="00777637">
              <w:t> </w:t>
            </w:r>
            <w:r w:rsidRPr="00777637">
              <w:t>6 of that table.</w:t>
            </w:r>
          </w:p>
        </w:tc>
      </w:tr>
    </w:tbl>
    <w:p w:rsidR="0004208A" w:rsidRPr="00777637" w:rsidRDefault="0004208A" w:rsidP="000D3470">
      <w:pPr>
        <w:pStyle w:val="ActHead5"/>
      </w:pPr>
      <w:bookmarkStart w:id="599" w:name="_Toc69307657"/>
      <w:r w:rsidRPr="00777637">
        <w:rPr>
          <w:rStyle w:val="CharSectno"/>
        </w:rPr>
        <w:t>355</w:t>
      </w:r>
      <w:r w:rsidR="00777637">
        <w:rPr>
          <w:rStyle w:val="CharSectno"/>
        </w:rPr>
        <w:noBreakHyphen/>
      </w:r>
      <w:r w:rsidRPr="00777637">
        <w:rPr>
          <w:rStyle w:val="CharSectno"/>
        </w:rPr>
        <w:t>180</w:t>
      </w:r>
      <w:r w:rsidRPr="00777637">
        <w:t xml:space="preserve">  Exception—on</w:t>
      </w:r>
      <w:r w:rsidR="00777637">
        <w:noBreakHyphen/>
      </w:r>
      <w:r w:rsidRPr="00777637">
        <w:t>disclosure to Ministers in relation to statutory powers or functions</w:t>
      </w:r>
      <w:bookmarkEnd w:id="599"/>
    </w:p>
    <w:p w:rsidR="0004208A" w:rsidRPr="00777637" w:rsidRDefault="0004208A" w:rsidP="000D3470">
      <w:pPr>
        <w:pStyle w:val="subsection"/>
        <w:keepNext/>
        <w:keepLines/>
      </w:pPr>
      <w:r w:rsidRPr="00777637">
        <w:tab/>
      </w:r>
      <w:r w:rsidRPr="00777637">
        <w:tab/>
        <w:t>Section</w:t>
      </w:r>
      <w:r w:rsidR="00DA1913" w:rsidRPr="00777637">
        <w:t> </w:t>
      </w:r>
      <w:r w:rsidRPr="00777637">
        <w:t>355</w:t>
      </w:r>
      <w:r w:rsidR="00777637">
        <w:noBreakHyphen/>
      </w:r>
      <w:r w:rsidRPr="00777637">
        <w:t>155 does not apply if:</w:t>
      </w:r>
    </w:p>
    <w:p w:rsidR="0004208A" w:rsidRPr="00777637" w:rsidRDefault="0004208A" w:rsidP="000D3470">
      <w:pPr>
        <w:pStyle w:val="paragraph"/>
        <w:keepNext/>
        <w:keepLines/>
      </w:pPr>
      <w:r w:rsidRPr="00777637">
        <w:tab/>
        <w:t>(a)</w:t>
      </w:r>
      <w:r w:rsidRPr="00777637">
        <w:tab/>
        <w:t>the information was originally disclosed under an exception in Subdivision</w:t>
      </w:r>
      <w:r w:rsidR="00DA1913" w:rsidRPr="00777637">
        <w:t> </w:t>
      </w:r>
      <w:r w:rsidRPr="00777637">
        <w:t>355</w:t>
      </w:r>
      <w:r w:rsidR="00777637">
        <w:noBreakHyphen/>
      </w:r>
      <w:r w:rsidRPr="00777637">
        <w:t xml:space="preserve">B for a purpose specified in that exception (the </w:t>
      </w:r>
      <w:r w:rsidRPr="00777637">
        <w:rPr>
          <w:b/>
          <w:i/>
        </w:rPr>
        <w:t>original purpose</w:t>
      </w:r>
      <w:r w:rsidRPr="00777637">
        <w:t>); and</w:t>
      </w:r>
    </w:p>
    <w:p w:rsidR="0004208A" w:rsidRPr="00777637" w:rsidRDefault="0004208A" w:rsidP="0004208A">
      <w:pPr>
        <w:pStyle w:val="paragraph"/>
      </w:pPr>
      <w:r w:rsidRPr="00777637">
        <w:tab/>
        <w:t>(b)</w:t>
      </w:r>
      <w:r w:rsidRPr="00777637">
        <w:tab/>
        <w:t>the record is made for, or the disclosure is to, a Minister who has a statutory power or function in relation to the original purpose; and</w:t>
      </w:r>
    </w:p>
    <w:p w:rsidR="0004208A" w:rsidRPr="00777637" w:rsidRDefault="0004208A" w:rsidP="0004208A">
      <w:pPr>
        <w:pStyle w:val="paragraph"/>
      </w:pPr>
      <w:r w:rsidRPr="00777637">
        <w:tab/>
        <w:t>(c)</w:t>
      </w:r>
      <w:r w:rsidRPr="00777637">
        <w:tab/>
        <w:t>the record or disclosure is for the purpose of enabling the Minister to:</w:t>
      </w:r>
    </w:p>
    <w:p w:rsidR="0004208A" w:rsidRPr="00777637" w:rsidRDefault="0004208A" w:rsidP="0004208A">
      <w:pPr>
        <w:pStyle w:val="paragraphsub"/>
      </w:pPr>
      <w:r w:rsidRPr="00777637">
        <w:tab/>
        <w:t>(i)</w:t>
      </w:r>
      <w:r w:rsidRPr="00777637">
        <w:tab/>
        <w:t>decide whether to exercise the power or perform the function; or</w:t>
      </w:r>
    </w:p>
    <w:p w:rsidR="0004208A" w:rsidRPr="00777637" w:rsidRDefault="0004208A" w:rsidP="0004208A">
      <w:pPr>
        <w:pStyle w:val="paragraphsub"/>
      </w:pPr>
      <w:r w:rsidRPr="00777637">
        <w:tab/>
        <w:t>(ii)</w:t>
      </w:r>
      <w:r w:rsidRPr="00777637">
        <w:tab/>
        <w:t>exercise the power or perform the function.</w:t>
      </w:r>
    </w:p>
    <w:p w:rsidR="0004208A" w:rsidRPr="00777637" w:rsidRDefault="0004208A" w:rsidP="0004208A">
      <w:pPr>
        <w:pStyle w:val="notetext"/>
      </w:pPr>
      <w:r w:rsidRPr="00777637">
        <w:t>Note:</w:t>
      </w:r>
      <w:r w:rsidRPr="00777637">
        <w:tab/>
        <w:t>A defendant bears an evidential burden in relation to the matters in this section: see subsection</w:t>
      </w:r>
      <w:r w:rsidR="00DA1913" w:rsidRPr="00777637">
        <w:t> </w:t>
      </w:r>
      <w:r w:rsidRPr="00777637">
        <w:t xml:space="preserve">13.3(3) of the </w:t>
      </w:r>
      <w:r w:rsidRPr="00777637">
        <w:rPr>
          <w:i/>
        </w:rPr>
        <w:t>Criminal Code</w:t>
      </w:r>
      <w:r w:rsidRPr="00777637">
        <w:t>.</w:t>
      </w:r>
    </w:p>
    <w:p w:rsidR="00B61E0E" w:rsidRPr="00777637" w:rsidRDefault="00B61E0E" w:rsidP="00B61E0E">
      <w:pPr>
        <w:pStyle w:val="ActHead5"/>
      </w:pPr>
      <w:bookmarkStart w:id="600" w:name="_Toc69307658"/>
      <w:r w:rsidRPr="00777637">
        <w:rPr>
          <w:rStyle w:val="CharSectno"/>
        </w:rPr>
        <w:lastRenderedPageBreak/>
        <w:t>355</w:t>
      </w:r>
      <w:r w:rsidR="00777637">
        <w:rPr>
          <w:rStyle w:val="CharSectno"/>
        </w:rPr>
        <w:noBreakHyphen/>
      </w:r>
      <w:r w:rsidRPr="00777637">
        <w:rPr>
          <w:rStyle w:val="CharSectno"/>
        </w:rPr>
        <w:t>182</w:t>
      </w:r>
      <w:r w:rsidRPr="00777637">
        <w:t xml:space="preserve">  Exception—on</w:t>
      </w:r>
      <w:r w:rsidR="00777637">
        <w:noBreakHyphen/>
      </w:r>
      <w:r w:rsidRPr="00777637">
        <w:t>disclosure of certain information to Commonwealth Ombudsman</w:t>
      </w:r>
      <w:bookmarkEnd w:id="600"/>
    </w:p>
    <w:p w:rsidR="00B61E0E" w:rsidRPr="00777637" w:rsidRDefault="00B61E0E" w:rsidP="00B61E0E">
      <w:pPr>
        <w:pStyle w:val="subsection"/>
      </w:pPr>
      <w:r w:rsidRPr="00777637">
        <w:tab/>
        <w:t>(1)</w:t>
      </w:r>
      <w:r w:rsidRPr="00777637">
        <w:tab/>
        <w:t>Section</w:t>
      </w:r>
      <w:r w:rsidR="00DA1913" w:rsidRPr="00777637">
        <w:t> </w:t>
      </w:r>
      <w:r w:rsidRPr="00777637">
        <w:t>355</w:t>
      </w:r>
      <w:r w:rsidR="00777637">
        <w:noBreakHyphen/>
      </w:r>
      <w:r w:rsidRPr="00777637">
        <w:t>155 does not apply if:</w:t>
      </w:r>
    </w:p>
    <w:p w:rsidR="00B61E0E" w:rsidRPr="00777637" w:rsidRDefault="00B61E0E" w:rsidP="00B61E0E">
      <w:pPr>
        <w:pStyle w:val="paragraph"/>
      </w:pPr>
      <w:r w:rsidRPr="00777637">
        <w:tab/>
        <w:t>(a)</w:t>
      </w:r>
      <w:r w:rsidRPr="00777637">
        <w:tab/>
        <w:t xml:space="preserve">the entity is an officer of an </w:t>
      </w:r>
      <w:r w:rsidR="00777637" w:rsidRPr="00777637">
        <w:rPr>
          <w:position w:val="6"/>
          <w:sz w:val="16"/>
        </w:rPr>
        <w:t>*</w:t>
      </w:r>
      <w:r w:rsidRPr="00777637">
        <w:t>Australian government agency; and</w:t>
      </w:r>
    </w:p>
    <w:p w:rsidR="00B61E0E" w:rsidRPr="00777637" w:rsidRDefault="00B61E0E" w:rsidP="00B61E0E">
      <w:pPr>
        <w:pStyle w:val="paragraph"/>
      </w:pPr>
      <w:r w:rsidRPr="00777637">
        <w:tab/>
        <w:t>(b)</w:t>
      </w:r>
      <w:r w:rsidRPr="00777637">
        <w:tab/>
        <w:t>the information was acquired by the entity under the exception in subsection</w:t>
      </w:r>
      <w:r w:rsidR="00DA1913" w:rsidRPr="00777637">
        <w:t> </w:t>
      </w:r>
      <w:r w:rsidRPr="00777637">
        <w:t>355</w:t>
      </w:r>
      <w:r w:rsidR="00777637">
        <w:noBreakHyphen/>
      </w:r>
      <w:r w:rsidRPr="00777637">
        <w:t>65(1) operating in relation to item</w:t>
      </w:r>
      <w:r w:rsidR="00DA1913" w:rsidRPr="00777637">
        <w:t> </w:t>
      </w:r>
      <w:r w:rsidRPr="00777637">
        <w:t>10 in the table in subsection</w:t>
      </w:r>
      <w:r w:rsidR="00DA1913" w:rsidRPr="00777637">
        <w:t> </w:t>
      </w:r>
      <w:r w:rsidRPr="00777637">
        <w:t>355</w:t>
      </w:r>
      <w:r w:rsidR="00777637">
        <w:noBreakHyphen/>
      </w:r>
      <w:r w:rsidRPr="00777637">
        <w:t>65(2); and</w:t>
      </w:r>
    </w:p>
    <w:p w:rsidR="00B61E0E" w:rsidRPr="00777637" w:rsidRDefault="00B61E0E" w:rsidP="00B61E0E">
      <w:pPr>
        <w:pStyle w:val="paragraph"/>
      </w:pPr>
      <w:r w:rsidRPr="00777637">
        <w:tab/>
        <w:t>(c)</w:t>
      </w:r>
      <w:r w:rsidRPr="00777637">
        <w:tab/>
        <w:t>the record is made for, or the disclosure is to:</w:t>
      </w:r>
    </w:p>
    <w:p w:rsidR="00B61E0E" w:rsidRPr="00777637" w:rsidRDefault="00B61E0E" w:rsidP="00B61E0E">
      <w:pPr>
        <w:pStyle w:val="paragraphsub"/>
      </w:pPr>
      <w:r w:rsidRPr="00777637">
        <w:tab/>
        <w:t>(i)</w:t>
      </w:r>
      <w:r w:rsidRPr="00777637">
        <w:tab/>
        <w:t>the Commonwealth Ombudsman or a Deputy Commonwealth Ombudsman; or</w:t>
      </w:r>
    </w:p>
    <w:p w:rsidR="00B61E0E" w:rsidRPr="00777637" w:rsidRDefault="00B61E0E" w:rsidP="00B61E0E">
      <w:pPr>
        <w:pStyle w:val="paragraphsub"/>
      </w:pPr>
      <w:r w:rsidRPr="00777637">
        <w:tab/>
        <w:t>(ii)</w:t>
      </w:r>
      <w:r w:rsidRPr="00777637">
        <w:tab/>
        <w:t>a member of staff referred to in subsection</w:t>
      </w:r>
      <w:r w:rsidR="00DA1913" w:rsidRPr="00777637">
        <w:t> </w:t>
      </w:r>
      <w:r w:rsidRPr="00777637">
        <w:t xml:space="preserve">31(1) of the </w:t>
      </w:r>
      <w:r w:rsidRPr="00777637">
        <w:rPr>
          <w:i/>
        </w:rPr>
        <w:t>Ombudsman Act 1976</w:t>
      </w:r>
      <w:r w:rsidRPr="00777637">
        <w:t>; and</w:t>
      </w:r>
    </w:p>
    <w:p w:rsidR="00B61E0E" w:rsidRPr="00777637" w:rsidRDefault="00B61E0E" w:rsidP="00B61E0E">
      <w:pPr>
        <w:pStyle w:val="paragraph"/>
      </w:pPr>
      <w:r w:rsidRPr="00777637">
        <w:tab/>
        <w:t>(d)</w:t>
      </w:r>
      <w:r w:rsidRPr="00777637">
        <w:tab/>
        <w:t xml:space="preserve">the record or disclosure is for the purpose of the performance of a function or duty of the Commonwealth Ombudsman, the Deputy Commonwealth Ombudsman or the member of staff, under the </w:t>
      </w:r>
      <w:r w:rsidRPr="00777637">
        <w:rPr>
          <w:i/>
        </w:rPr>
        <w:t>Ombudsman Act 1976</w:t>
      </w:r>
      <w:r w:rsidRPr="00777637">
        <w:t>.</w:t>
      </w:r>
    </w:p>
    <w:p w:rsidR="00B61E0E" w:rsidRPr="00777637" w:rsidRDefault="00B61E0E" w:rsidP="00B61E0E">
      <w:pPr>
        <w:pStyle w:val="notetext"/>
      </w:pPr>
      <w:r w:rsidRPr="00777637">
        <w:t>Note:</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B61E0E" w:rsidRPr="00777637" w:rsidRDefault="00B61E0E" w:rsidP="00B61E0E">
      <w:pPr>
        <w:pStyle w:val="subsection"/>
      </w:pPr>
      <w:r w:rsidRPr="00777637">
        <w:tab/>
        <w:t>(2)</w:t>
      </w:r>
      <w:r w:rsidRPr="00777637">
        <w:tab/>
        <w:t>Section</w:t>
      </w:r>
      <w:r w:rsidR="00DA1913" w:rsidRPr="00777637">
        <w:t> </w:t>
      </w:r>
      <w:r w:rsidRPr="00777637">
        <w:t>355</w:t>
      </w:r>
      <w:r w:rsidR="00777637">
        <w:noBreakHyphen/>
      </w:r>
      <w:r w:rsidRPr="00777637">
        <w:t>155 does not apply if:</w:t>
      </w:r>
    </w:p>
    <w:p w:rsidR="00B61E0E" w:rsidRPr="00777637" w:rsidRDefault="00B61E0E" w:rsidP="00B61E0E">
      <w:pPr>
        <w:pStyle w:val="paragraph"/>
      </w:pPr>
      <w:r w:rsidRPr="00777637">
        <w:tab/>
        <w:t>(a)</w:t>
      </w:r>
      <w:r w:rsidRPr="00777637">
        <w:tab/>
        <w:t>the entity is:</w:t>
      </w:r>
    </w:p>
    <w:p w:rsidR="00B61E0E" w:rsidRPr="00777637" w:rsidRDefault="00B61E0E" w:rsidP="00B61E0E">
      <w:pPr>
        <w:pStyle w:val="paragraphsub"/>
      </w:pPr>
      <w:r w:rsidRPr="00777637">
        <w:tab/>
        <w:t>(i)</w:t>
      </w:r>
      <w:r w:rsidRPr="00777637">
        <w:tab/>
        <w:t>the Commonwealth Ombudsman or a Deputy Commonwealth Ombudsman; or</w:t>
      </w:r>
    </w:p>
    <w:p w:rsidR="00B61E0E" w:rsidRPr="00777637" w:rsidRDefault="00B61E0E" w:rsidP="00B61E0E">
      <w:pPr>
        <w:pStyle w:val="paragraphsub"/>
      </w:pPr>
      <w:r w:rsidRPr="00777637">
        <w:tab/>
        <w:t>(ii)</w:t>
      </w:r>
      <w:r w:rsidRPr="00777637">
        <w:tab/>
        <w:t>a member of staff referred to in subsection</w:t>
      </w:r>
      <w:r w:rsidR="00DA1913" w:rsidRPr="00777637">
        <w:t> </w:t>
      </w:r>
      <w:r w:rsidRPr="00777637">
        <w:t xml:space="preserve">31(1) of the </w:t>
      </w:r>
      <w:r w:rsidRPr="00777637">
        <w:rPr>
          <w:i/>
        </w:rPr>
        <w:t>Ombudsman Act 1976</w:t>
      </w:r>
      <w:r w:rsidRPr="00777637">
        <w:t>; and</w:t>
      </w:r>
    </w:p>
    <w:p w:rsidR="00B61E0E" w:rsidRPr="00777637" w:rsidRDefault="00B61E0E" w:rsidP="00B61E0E">
      <w:pPr>
        <w:pStyle w:val="paragraph"/>
      </w:pPr>
      <w:r w:rsidRPr="00777637">
        <w:tab/>
        <w:t>(b)</w:t>
      </w:r>
      <w:r w:rsidRPr="00777637">
        <w:tab/>
        <w:t xml:space="preserve">the information was acquired by the entity under </w:t>
      </w:r>
      <w:r w:rsidR="00DA1913" w:rsidRPr="00777637">
        <w:t>subsection (</w:t>
      </w:r>
      <w:r w:rsidRPr="00777637">
        <w:t>1) or this subsection; and</w:t>
      </w:r>
    </w:p>
    <w:p w:rsidR="00B61E0E" w:rsidRPr="00777637" w:rsidRDefault="00B61E0E" w:rsidP="00B61E0E">
      <w:pPr>
        <w:pStyle w:val="paragraph"/>
      </w:pPr>
      <w:r w:rsidRPr="00777637">
        <w:tab/>
        <w:t>(c)</w:t>
      </w:r>
      <w:r w:rsidRPr="00777637">
        <w:tab/>
        <w:t xml:space="preserve">the record or disclosure is for the purpose of the performance of a function or duty of the Commonwealth Ombudsman, the Deputy Commonwealth Ombudsman or the member of staff, under the </w:t>
      </w:r>
      <w:r w:rsidRPr="00777637">
        <w:rPr>
          <w:i/>
        </w:rPr>
        <w:t>Ombudsman Act 1976</w:t>
      </w:r>
      <w:r w:rsidRPr="00777637">
        <w:t>.</w:t>
      </w:r>
    </w:p>
    <w:p w:rsidR="00B61E0E" w:rsidRPr="00777637" w:rsidRDefault="00B61E0E" w:rsidP="00B44614">
      <w:pPr>
        <w:pStyle w:val="notetext"/>
      </w:pPr>
      <w:r w:rsidRPr="00777637">
        <w:t>Note:</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ActHead5"/>
      </w:pPr>
      <w:bookmarkStart w:id="601" w:name="_Toc69307659"/>
      <w:r w:rsidRPr="00777637">
        <w:rPr>
          <w:rStyle w:val="CharSectno"/>
        </w:rPr>
        <w:lastRenderedPageBreak/>
        <w:t>355</w:t>
      </w:r>
      <w:r w:rsidR="00777637">
        <w:rPr>
          <w:rStyle w:val="CharSectno"/>
        </w:rPr>
        <w:noBreakHyphen/>
      </w:r>
      <w:r w:rsidRPr="00777637">
        <w:rPr>
          <w:rStyle w:val="CharSectno"/>
        </w:rPr>
        <w:t>185</w:t>
      </w:r>
      <w:r w:rsidRPr="00777637">
        <w:t xml:space="preserve">  Exception—on</w:t>
      </w:r>
      <w:r w:rsidR="00777637">
        <w:noBreakHyphen/>
      </w:r>
      <w:r w:rsidRPr="00777637">
        <w:t>disclosure in relation to IGIS</w:t>
      </w:r>
      <w:bookmarkEnd w:id="601"/>
    </w:p>
    <w:p w:rsidR="0004208A" w:rsidRPr="00777637" w:rsidRDefault="0004208A" w:rsidP="0004208A">
      <w:pPr>
        <w:pStyle w:val="subsection"/>
      </w:pPr>
      <w:r w:rsidRPr="00777637">
        <w:tab/>
        <w:t>(1)</w:t>
      </w:r>
      <w:r w:rsidRPr="00777637">
        <w:tab/>
        <w:t>Section</w:t>
      </w:r>
      <w:r w:rsidR="00DA1913" w:rsidRPr="00777637">
        <w:t> </w:t>
      </w:r>
      <w:r w:rsidRPr="00777637">
        <w:t>355</w:t>
      </w:r>
      <w:r w:rsidR="00777637">
        <w:noBreakHyphen/>
      </w:r>
      <w:r w:rsidRPr="00777637">
        <w:t>155 does not apply if:</w:t>
      </w:r>
    </w:p>
    <w:p w:rsidR="0004208A" w:rsidRPr="00777637" w:rsidRDefault="0004208A" w:rsidP="0004208A">
      <w:pPr>
        <w:pStyle w:val="paragraph"/>
      </w:pPr>
      <w:r w:rsidRPr="00777637">
        <w:tab/>
        <w:t>(a)</w:t>
      </w:r>
      <w:r w:rsidRPr="00777637">
        <w:tab/>
        <w:t xml:space="preserve">the entity is an </w:t>
      </w:r>
      <w:r w:rsidR="00777637" w:rsidRPr="00777637">
        <w:rPr>
          <w:position w:val="6"/>
          <w:sz w:val="16"/>
        </w:rPr>
        <w:t>*</w:t>
      </w:r>
      <w:r w:rsidRPr="00777637">
        <w:t>authorised ASIO officer; and</w:t>
      </w:r>
    </w:p>
    <w:p w:rsidR="0004208A" w:rsidRPr="00777637" w:rsidRDefault="0004208A" w:rsidP="00B12FC2">
      <w:pPr>
        <w:pStyle w:val="paragraph"/>
        <w:keepLines/>
      </w:pPr>
      <w:r w:rsidRPr="00777637">
        <w:tab/>
        <w:t>(b)</w:t>
      </w:r>
      <w:r w:rsidRPr="00777637">
        <w:tab/>
        <w:t>the record is made for, or the disclosure is to, the Inspector</w:t>
      </w:r>
      <w:r w:rsidR="00777637">
        <w:noBreakHyphen/>
      </w:r>
      <w:r w:rsidRPr="00777637">
        <w:t xml:space="preserve">General of Intelligence and Security holding office under the </w:t>
      </w:r>
      <w:r w:rsidRPr="00777637">
        <w:rPr>
          <w:i/>
        </w:rPr>
        <w:t>Inspector</w:t>
      </w:r>
      <w:r w:rsidR="00777637">
        <w:rPr>
          <w:i/>
        </w:rPr>
        <w:noBreakHyphen/>
      </w:r>
      <w:r w:rsidRPr="00777637">
        <w:rPr>
          <w:i/>
        </w:rPr>
        <w:t>General of Intelligence and Security Act 1986</w:t>
      </w:r>
      <w:r w:rsidRPr="00777637">
        <w:t xml:space="preserve"> or a member of staff appointed to assist the Inspector</w:t>
      </w:r>
      <w:r w:rsidR="00777637">
        <w:noBreakHyphen/>
      </w:r>
      <w:r w:rsidRPr="00777637">
        <w:t>General under that Act; and</w:t>
      </w:r>
    </w:p>
    <w:p w:rsidR="0004208A" w:rsidRPr="00777637" w:rsidRDefault="0004208A" w:rsidP="0004208A">
      <w:pPr>
        <w:pStyle w:val="paragraph"/>
      </w:pPr>
      <w:r w:rsidRPr="00777637">
        <w:tab/>
        <w:t>(c)</w:t>
      </w:r>
      <w:r w:rsidRPr="00777637">
        <w:tab/>
        <w:t>the record or disclosure is for the purpose of performing the Inspector</w:t>
      </w:r>
      <w:r w:rsidR="00777637">
        <w:noBreakHyphen/>
      </w:r>
      <w:r w:rsidRPr="00777637">
        <w:t xml:space="preserve">General’s, or the member of staff’s, duties in relation to ASIO or </w:t>
      </w:r>
      <w:r w:rsidR="00467DE3" w:rsidRPr="00777637">
        <w:t xml:space="preserve">ASIO employees (within the meaning of the </w:t>
      </w:r>
      <w:r w:rsidR="00467DE3" w:rsidRPr="00777637">
        <w:rPr>
          <w:i/>
        </w:rPr>
        <w:t>Australian Security Intelligence Organisation Act 1979</w:t>
      </w:r>
      <w:r w:rsidR="00467DE3" w:rsidRPr="00777637">
        <w:t>) or ASIO affiliates (within the meaning of that Act)</w:t>
      </w:r>
      <w:r w:rsidRPr="00777637">
        <w:t>.</w:t>
      </w:r>
    </w:p>
    <w:p w:rsidR="0004208A" w:rsidRPr="00777637" w:rsidRDefault="0004208A" w:rsidP="0004208A">
      <w:pPr>
        <w:pStyle w:val="notetext"/>
      </w:pPr>
      <w:r w:rsidRPr="00777637">
        <w:t>Note:</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subsection"/>
      </w:pPr>
      <w:r w:rsidRPr="00777637">
        <w:tab/>
        <w:t>(2)</w:t>
      </w:r>
      <w:r w:rsidRPr="00777637">
        <w:tab/>
        <w:t>Section</w:t>
      </w:r>
      <w:r w:rsidR="00DA1913" w:rsidRPr="00777637">
        <w:t> </w:t>
      </w:r>
      <w:r w:rsidRPr="00777637">
        <w:t>355</w:t>
      </w:r>
      <w:r w:rsidR="00777637">
        <w:noBreakHyphen/>
      </w:r>
      <w:r w:rsidRPr="00777637">
        <w:t>155 does not apply if:</w:t>
      </w:r>
    </w:p>
    <w:p w:rsidR="0004208A" w:rsidRPr="00777637" w:rsidRDefault="0004208A" w:rsidP="0004208A">
      <w:pPr>
        <w:pStyle w:val="paragraph"/>
      </w:pPr>
      <w:r w:rsidRPr="00777637">
        <w:tab/>
        <w:t>(a)</w:t>
      </w:r>
      <w:r w:rsidRPr="00777637">
        <w:tab/>
        <w:t>the entity is the Inspector</w:t>
      </w:r>
      <w:r w:rsidR="00777637">
        <w:noBreakHyphen/>
      </w:r>
      <w:r w:rsidRPr="00777637">
        <w:t xml:space="preserve">General of Intelligence and Security holding office under the </w:t>
      </w:r>
      <w:r w:rsidRPr="00777637">
        <w:rPr>
          <w:i/>
        </w:rPr>
        <w:t>Inspector</w:t>
      </w:r>
      <w:r w:rsidR="00777637">
        <w:rPr>
          <w:i/>
        </w:rPr>
        <w:noBreakHyphen/>
      </w:r>
      <w:r w:rsidRPr="00777637">
        <w:rPr>
          <w:i/>
        </w:rPr>
        <w:t>General of Intelligence and Security Act 1986</w:t>
      </w:r>
      <w:r w:rsidRPr="00777637">
        <w:t xml:space="preserve"> or a member of staff appointed to assist the Inspector</w:t>
      </w:r>
      <w:r w:rsidR="00777637">
        <w:noBreakHyphen/>
      </w:r>
      <w:r w:rsidRPr="00777637">
        <w:t>General under that Act; and</w:t>
      </w:r>
    </w:p>
    <w:p w:rsidR="0004208A" w:rsidRPr="00777637" w:rsidRDefault="0004208A" w:rsidP="0004208A">
      <w:pPr>
        <w:pStyle w:val="paragraph"/>
      </w:pPr>
      <w:r w:rsidRPr="00777637">
        <w:tab/>
        <w:t>(b)</w:t>
      </w:r>
      <w:r w:rsidRPr="00777637">
        <w:tab/>
        <w:t xml:space="preserve">the information was acquired by the entity under </w:t>
      </w:r>
      <w:r w:rsidR="00DA1913" w:rsidRPr="00777637">
        <w:t>subsection (</w:t>
      </w:r>
      <w:r w:rsidRPr="00777637">
        <w:t>1) or this paragraph; and</w:t>
      </w:r>
    </w:p>
    <w:p w:rsidR="0004208A" w:rsidRPr="00777637" w:rsidRDefault="0004208A" w:rsidP="0004208A">
      <w:pPr>
        <w:pStyle w:val="paragraph"/>
      </w:pPr>
      <w:r w:rsidRPr="00777637">
        <w:tab/>
        <w:t>(c)</w:t>
      </w:r>
      <w:r w:rsidRPr="00777637">
        <w:tab/>
        <w:t>the record or disclosure is for the purpose of performing the Inspector</w:t>
      </w:r>
      <w:r w:rsidR="00777637">
        <w:noBreakHyphen/>
      </w:r>
      <w:r w:rsidRPr="00777637">
        <w:t xml:space="preserve">General’s, or the officer’s, duties in relation to ASIO or </w:t>
      </w:r>
      <w:r w:rsidR="00A95985" w:rsidRPr="00777637">
        <w:t xml:space="preserve">ASIO employees (within the meaning of the </w:t>
      </w:r>
      <w:r w:rsidR="00A95985" w:rsidRPr="00777637">
        <w:rPr>
          <w:i/>
        </w:rPr>
        <w:t>Australian Security Intelligence Organisation Act 1979</w:t>
      </w:r>
      <w:r w:rsidR="00A95985" w:rsidRPr="00777637">
        <w:t>) or ASIO affiliates (within the meaning of that Act)</w:t>
      </w:r>
      <w:r w:rsidRPr="00777637">
        <w:t>.</w:t>
      </w:r>
    </w:p>
    <w:p w:rsidR="0004208A" w:rsidRPr="00777637" w:rsidRDefault="0004208A" w:rsidP="0004208A">
      <w:pPr>
        <w:pStyle w:val="notetext"/>
      </w:pPr>
      <w:r w:rsidRPr="00777637">
        <w:t>Note:</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ActHead5"/>
      </w:pPr>
      <w:bookmarkStart w:id="602" w:name="_Toc69307660"/>
      <w:r w:rsidRPr="00777637">
        <w:rPr>
          <w:rStyle w:val="CharSectno"/>
        </w:rPr>
        <w:t>355</w:t>
      </w:r>
      <w:r w:rsidR="00777637">
        <w:rPr>
          <w:rStyle w:val="CharSectno"/>
        </w:rPr>
        <w:noBreakHyphen/>
      </w:r>
      <w:r w:rsidRPr="00777637">
        <w:rPr>
          <w:rStyle w:val="CharSectno"/>
        </w:rPr>
        <w:t>190</w:t>
      </w:r>
      <w:r w:rsidRPr="00777637">
        <w:t xml:space="preserve">  Exception—on</w:t>
      </w:r>
      <w:r w:rsidR="00777637">
        <w:noBreakHyphen/>
      </w:r>
      <w:r w:rsidRPr="00777637">
        <w:t>disclosure in relation to ASIO</w:t>
      </w:r>
      <w:bookmarkEnd w:id="602"/>
    </w:p>
    <w:p w:rsidR="0004208A" w:rsidRPr="00777637" w:rsidRDefault="0004208A" w:rsidP="0004208A">
      <w:pPr>
        <w:pStyle w:val="subsection"/>
      </w:pPr>
      <w:r w:rsidRPr="00777637">
        <w:tab/>
        <w:t>(1)</w:t>
      </w:r>
      <w:r w:rsidRPr="00777637">
        <w:tab/>
        <w:t>Section</w:t>
      </w:r>
      <w:r w:rsidR="00DA1913" w:rsidRPr="00777637">
        <w:t> </w:t>
      </w:r>
      <w:r w:rsidRPr="00777637">
        <w:t>355</w:t>
      </w:r>
      <w:r w:rsidR="00777637">
        <w:noBreakHyphen/>
      </w:r>
      <w:r w:rsidRPr="00777637">
        <w:t>155 does not apply if:</w:t>
      </w:r>
    </w:p>
    <w:p w:rsidR="0004208A" w:rsidRPr="00777637" w:rsidRDefault="0004208A" w:rsidP="0004208A">
      <w:pPr>
        <w:pStyle w:val="paragraph"/>
      </w:pPr>
      <w:r w:rsidRPr="00777637">
        <w:tab/>
        <w:t>(a)</w:t>
      </w:r>
      <w:r w:rsidRPr="00777637">
        <w:tab/>
        <w:t xml:space="preserve">the entity is an </w:t>
      </w:r>
      <w:r w:rsidR="00777637" w:rsidRPr="00777637">
        <w:rPr>
          <w:position w:val="6"/>
          <w:sz w:val="16"/>
        </w:rPr>
        <w:t>*</w:t>
      </w:r>
      <w:r w:rsidRPr="00777637">
        <w:t>authorised ASIO officer; and</w:t>
      </w:r>
    </w:p>
    <w:p w:rsidR="0004208A" w:rsidRPr="00777637" w:rsidRDefault="0004208A" w:rsidP="0004208A">
      <w:pPr>
        <w:pStyle w:val="paragraph"/>
      </w:pPr>
      <w:r w:rsidRPr="00777637">
        <w:lastRenderedPageBreak/>
        <w:tab/>
        <w:t>(b)</w:t>
      </w:r>
      <w:r w:rsidRPr="00777637">
        <w:tab/>
        <w:t xml:space="preserve">the record is made for, or the disclosure is to, an officer of a </w:t>
      </w:r>
      <w:r w:rsidR="00777637" w:rsidRPr="00777637">
        <w:rPr>
          <w:position w:val="6"/>
          <w:sz w:val="16"/>
        </w:rPr>
        <w:t>*</w:t>
      </w:r>
      <w:r w:rsidRPr="00777637">
        <w:t>law enforcement agency; and</w:t>
      </w:r>
    </w:p>
    <w:p w:rsidR="0004208A" w:rsidRPr="00777637" w:rsidRDefault="0004208A" w:rsidP="0004208A">
      <w:pPr>
        <w:pStyle w:val="paragraph"/>
      </w:pPr>
      <w:r w:rsidRPr="00777637">
        <w:tab/>
        <w:t>(c)</w:t>
      </w:r>
      <w:r w:rsidRPr="00777637">
        <w:tab/>
        <w:t>the record or disclosure is for the purpose of, or in connection with:</w:t>
      </w:r>
    </w:p>
    <w:p w:rsidR="0004208A" w:rsidRPr="00777637" w:rsidRDefault="0004208A" w:rsidP="0004208A">
      <w:pPr>
        <w:pStyle w:val="paragraphsub"/>
      </w:pPr>
      <w:r w:rsidRPr="00777637">
        <w:tab/>
        <w:t>(i)</w:t>
      </w:r>
      <w:r w:rsidRPr="00777637">
        <w:tab/>
        <w:t xml:space="preserve">investigating a </w:t>
      </w:r>
      <w:r w:rsidR="00777637" w:rsidRPr="00777637">
        <w:rPr>
          <w:position w:val="6"/>
          <w:sz w:val="16"/>
        </w:rPr>
        <w:t>*</w:t>
      </w:r>
      <w:r w:rsidRPr="00777637">
        <w:t>serious offence; or</w:t>
      </w:r>
    </w:p>
    <w:p w:rsidR="0004208A" w:rsidRPr="00777637" w:rsidRDefault="0004208A" w:rsidP="0004208A">
      <w:pPr>
        <w:pStyle w:val="paragraphsub"/>
      </w:pPr>
      <w:r w:rsidRPr="00777637">
        <w:tab/>
        <w:t>(ii)</w:t>
      </w:r>
      <w:r w:rsidRPr="00777637">
        <w:tab/>
        <w:t>enforcing a law, the contravention of which is a serious offence; or</w:t>
      </w:r>
    </w:p>
    <w:p w:rsidR="0004208A" w:rsidRPr="00777637" w:rsidRDefault="0004208A" w:rsidP="0004208A">
      <w:pPr>
        <w:pStyle w:val="paragraphsub"/>
      </w:pPr>
      <w:r w:rsidRPr="00777637">
        <w:tab/>
        <w:t>(iii)</w:t>
      </w:r>
      <w:r w:rsidRPr="00777637">
        <w:tab/>
        <w:t xml:space="preserve">the making, or proposed or possible making, of a </w:t>
      </w:r>
      <w:r w:rsidR="00777637" w:rsidRPr="00777637">
        <w:rPr>
          <w:position w:val="6"/>
          <w:sz w:val="16"/>
        </w:rPr>
        <w:t>*</w:t>
      </w:r>
      <w:r w:rsidRPr="00777637">
        <w:t>proceeds of crime order.</w:t>
      </w:r>
    </w:p>
    <w:p w:rsidR="0004208A" w:rsidRPr="00777637" w:rsidRDefault="0004208A" w:rsidP="0004208A">
      <w:pPr>
        <w:pStyle w:val="notetext"/>
      </w:pPr>
      <w:r w:rsidRPr="00777637">
        <w:t>Note:</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subsection"/>
      </w:pPr>
      <w:r w:rsidRPr="00777637">
        <w:tab/>
        <w:t>(2)</w:t>
      </w:r>
      <w:r w:rsidRPr="00777637">
        <w:tab/>
        <w:t>Section</w:t>
      </w:r>
      <w:r w:rsidR="00DA1913" w:rsidRPr="00777637">
        <w:t> </w:t>
      </w:r>
      <w:r w:rsidRPr="00777637">
        <w:t>355</w:t>
      </w:r>
      <w:r w:rsidR="00777637">
        <w:noBreakHyphen/>
      </w:r>
      <w:r w:rsidRPr="00777637">
        <w:t>155 does not apply if:</w:t>
      </w:r>
    </w:p>
    <w:p w:rsidR="0004208A" w:rsidRPr="00777637" w:rsidRDefault="0004208A" w:rsidP="0004208A">
      <w:pPr>
        <w:pStyle w:val="paragraph"/>
      </w:pPr>
      <w:r w:rsidRPr="00777637">
        <w:tab/>
        <w:t>(a)</w:t>
      </w:r>
      <w:r w:rsidRPr="00777637">
        <w:tab/>
        <w:t xml:space="preserve">the entity is an officer of a </w:t>
      </w:r>
      <w:r w:rsidR="00777637" w:rsidRPr="00777637">
        <w:rPr>
          <w:position w:val="6"/>
          <w:sz w:val="16"/>
        </w:rPr>
        <w:t>*</w:t>
      </w:r>
      <w:r w:rsidRPr="00777637">
        <w:t>law enforcement agency; and</w:t>
      </w:r>
    </w:p>
    <w:p w:rsidR="0004208A" w:rsidRPr="00777637" w:rsidRDefault="0004208A" w:rsidP="0004208A">
      <w:pPr>
        <w:pStyle w:val="paragraph"/>
      </w:pPr>
      <w:r w:rsidRPr="00777637">
        <w:tab/>
        <w:t>(b)</w:t>
      </w:r>
      <w:r w:rsidRPr="00777637">
        <w:tab/>
        <w:t xml:space="preserve">the information was acquired by the entity under </w:t>
      </w:r>
      <w:r w:rsidR="00DA1913" w:rsidRPr="00777637">
        <w:t>subsection (</w:t>
      </w:r>
      <w:r w:rsidRPr="00777637">
        <w:t>1) or this paragraph; and</w:t>
      </w:r>
    </w:p>
    <w:p w:rsidR="0004208A" w:rsidRPr="00777637" w:rsidRDefault="0004208A" w:rsidP="0004208A">
      <w:pPr>
        <w:pStyle w:val="paragraph"/>
      </w:pPr>
      <w:r w:rsidRPr="00777637">
        <w:tab/>
        <w:t>(c)</w:t>
      </w:r>
      <w:r w:rsidRPr="00777637">
        <w:tab/>
        <w:t>the record or disclosure is for the purpose of, or in connection with:</w:t>
      </w:r>
    </w:p>
    <w:p w:rsidR="0004208A" w:rsidRPr="00777637" w:rsidRDefault="0004208A" w:rsidP="0004208A">
      <w:pPr>
        <w:pStyle w:val="paragraphsub"/>
      </w:pPr>
      <w:r w:rsidRPr="00777637">
        <w:tab/>
        <w:t>(i)</w:t>
      </w:r>
      <w:r w:rsidRPr="00777637">
        <w:tab/>
        <w:t xml:space="preserve">investigating a </w:t>
      </w:r>
      <w:r w:rsidR="00777637" w:rsidRPr="00777637">
        <w:rPr>
          <w:position w:val="6"/>
          <w:sz w:val="16"/>
        </w:rPr>
        <w:t>*</w:t>
      </w:r>
      <w:r w:rsidRPr="00777637">
        <w:t>serious offence; or</w:t>
      </w:r>
    </w:p>
    <w:p w:rsidR="0004208A" w:rsidRPr="00777637" w:rsidRDefault="0004208A" w:rsidP="0004208A">
      <w:pPr>
        <w:pStyle w:val="paragraphsub"/>
      </w:pPr>
      <w:r w:rsidRPr="00777637">
        <w:tab/>
        <w:t>(ii)</w:t>
      </w:r>
      <w:r w:rsidRPr="00777637">
        <w:tab/>
        <w:t>enforcing a law, the contravention of which is a serious offence; or</w:t>
      </w:r>
    </w:p>
    <w:p w:rsidR="0004208A" w:rsidRPr="00777637" w:rsidRDefault="0004208A" w:rsidP="0004208A">
      <w:pPr>
        <w:pStyle w:val="paragraphsub"/>
      </w:pPr>
      <w:r w:rsidRPr="00777637">
        <w:tab/>
        <w:t>(iii)</w:t>
      </w:r>
      <w:r w:rsidRPr="00777637">
        <w:tab/>
        <w:t xml:space="preserve">the making, or proposed or possible making, of a </w:t>
      </w:r>
      <w:r w:rsidR="00777637" w:rsidRPr="00777637">
        <w:rPr>
          <w:position w:val="6"/>
          <w:sz w:val="16"/>
        </w:rPr>
        <w:t>*</w:t>
      </w:r>
      <w:r w:rsidRPr="00777637">
        <w:t>proceeds of crime order.</w:t>
      </w:r>
    </w:p>
    <w:p w:rsidR="0004208A" w:rsidRPr="00777637" w:rsidRDefault="0004208A" w:rsidP="0004208A">
      <w:pPr>
        <w:pStyle w:val="notetext"/>
      </w:pPr>
      <w:r w:rsidRPr="00777637">
        <w:t>Note:</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ActHead5"/>
      </w:pPr>
      <w:bookmarkStart w:id="603" w:name="_Toc69307661"/>
      <w:r w:rsidRPr="00777637">
        <w:rPr>
          <w:rStyle w:val="CharSectno"/>
        </w:rPr>
        <w:t>355</w:t>
      </w:r>
      <w:r w:rsidR="00777637">
        <w:rPr>
          <w:rStyle w:val="CharSectno"/>
        </w:rPr>
        <w:noBreakHyphen/>
      </w:r>
      <w:r w:rsidRPr="00777637">
        <w:rPr>
          <w:rStyle w:val="CharSectno"/>
        </w:rPr>
        <w:t>195</w:t>
      </w:r>
      <w:r w:rsidRPr="00777637">
        <w:t xml:space="preserve">  Exception—on</w:t>
      </w:r>
      <w:r w:rsidR="00777637">
        <w:noBreakHyphen/>
      </w:r>
      <w:r w:rsidRPr="00777637">
        <w:t>disclosure by Royal Commissions</w:t>
      </w:r>
      <w:bookmarkEnd w:id="603"/>
    </w:p>
    <w:p w:rsidR="0004208A" w:rsidRPr="00777637" w:rsidRDefault="0004208A" w:rsidP="0004208A">
      <w:pPr>
        <w:pStyle w:val="subsection"/>
      </w:pPr>
      <w:r w:rsidRPr="00777637">
        <w:tab/>
        <w:t>(1)</w:t>
      </w:r>
      <w:r w:rsidRPr="00777637">
        <w:tab/>
        <w:t>Section</w:t>
      </w:r>
      <w:r w:rsidR="00DA1913" w:rsidRPr="00777637">
        <w:t> </w:t>
      </w:r>
      <w:r w:rsidRPr="00777637">
        <w:t>355</w:t>
      </w:r>
      <w:r w:rsidR="00777637">
        <w:noBreakHyphen/>
      </w:r>
      <w:r w:rsidRPr="00777637">
        <w:t>155 does not apply if:</w:t>
      </w:r>
    </w:p>
    <w:p w:rsidR="0004208A" w:rsidRPr="00777637" w:rsidRDefault="0004208A" w:rsidP="0004208A">
      <w:pPr>
        <w:pStyle w:val="paragraph"/>
      </w:pPr>
      <w:r w:rsidRPr="00777637">
        <w:tab/>
        <w:t>(a)</w:t>
      </w:r>
      <w:r w:rsidRPr="00777637">
        <w:tab/>
        <w:t>the entity is a member of a Royal Commission to which column 2 of item</w:t>
      </w:r>
      <w:r w:rsidR="00DA1913" w:rsidRPr="00777637">
        <w:t> </w:t>
      </w:r>
      <w:r w:rsidRPr="00777637">
        <w:t>5 of the table in subsection</w:t>
      </w:r>
      <w:r w:rsidR="00DA1913" w:rsidRPr="00777637">
        <w:t> </w:t>
      </w:r>
      <w:r w:rsidRPr="00777637">
        <w:t>355</w:t>
      </w:r>
      <w:r w:rsidR="00777637">
        <w:noBreakHyphen/>
      </w:r>
      <w:r w:rsidRPr="00777637">
        <w:t>70(1) relates; and</w:t>
      </w:r>
    </w:p>
    <w:p w:rsidR="0004208A" w:rsidRPr="00777637" w:rsidRDefault="0004208A" w:rsidP="0004208A">
      <w:pPr>
        <w:pStyle w:val="paragraph"/>
      </w:pPr>
      <w:r w:rsidRPr="00777637">
        <w:tab/>
        <w:t>(b)</w:t>
      </w:r>
      <w:r w:rsidRPr="00777637">
        <w:tab/>
        <w:t>the information was acquired by the entity under item</w:t>
      </w:r>
      <w:r w:rsidR="00DA1913" w:rsidRPr="00777637">
        <w:t> </w:t>
      </w:r>
      <w:r w:rsidRPr="00777637">
        <w:t>5 of the table in subsection</w:t>
      </w:r>
      <w:r w:rsidR="00DA1913" w:rsidRPr="00777637">
        <w:t> </w:t>
      </w:r>
      <w:r w:rsidRPr="00777637">
        <w:t>355</w:t>
      </w:r>
      <w:r w:rsidR="00777637">
        <w:noBreakHyphen/>
      </w:r>
      <w:r w:rsidRPr="00777637">
        <w:t>70(1); and</w:t>
      </w:r>
    </w:p>
    <w:p w:rsidR="0004208A" w:rsidRPr="00777637" w:rsidRDefault="0004208A" w:rsidP="0004208A">
      <w:pPr>
        <w:pStyle w:val="paragraph"/>
      </w:pPr>
      <w:r w:rsidRPr="00777637">
        <w:tab/>
        <w:t>(c)</w:t>
      </w:r>
      <w:r w:rsidRPr="00777637">
        <w:tab/>
        <w:t>the record or disclosure is in accordance with section</w:t>
      </w:r>
      <w:r w:rsidR="00DA1913" w:rsidRPr="00777637">
        <w:t> </w:t>
      </w:r>
      <w:r w:rsidRPr="00777637">
        <w:t xml:space="preserve">6P of the </w:t>
      </w:r>
      <w:r w:rsidRPr="00777637">
        <w:rPr>
          <w:i/>
        </w:rPr>
        <w:t>Royal Commissions Act 1902</w:t>
      </w:r>
      <w:r w:rsidRPr="00777637">
        <w:t>.</w:t>
      </w:r>
    </w:p>
    <w:p w:rsidR="0004208A" w:rsidRPr="00777637" w:rsidRDefault="0004208A" w:rsidP="0004208A">
      <w:pPr>
        <w:pStyle w:val="notetext"/>
      </w:pPr>
      <w:r w:rsidRPr="00777637">
        <w:lastRenderedPageBreak/>
        <w:t>Note 1:</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notetext"/>
      </w:pPr>
      <w:r w:rsidRPr="00777637">
        <w:t>Note 2:</w:t>
      </w:r>
      <w:r w:rsidRPr="00777637">
        <w:tab/>
        <w:t>Section</w:t>
      </w:r>
      <w:r w:rsidR="00DA1913" w:rsidRPr="00777637">
        <w:t> </w:t>
      </w:r>
      <w:r w:rsidRPr="00777637">
        <w:t xml:space="preserve">6P of the </w:t>
      </w:r>
      <w:r w:rsidRPr="00777637">
        <w:rPr>
          <w:i/>
        </w:rPr>
        <w:t>Royal Commissions Act 1902</w:t>
      </w:r>
      <w:r w:rsidRPr="00777637">
        <w:t xml:space="preserve"> sets out the circumstances in which a Royal Commission covered by that Act may disclose information it acquires in the course of its inquiry.</w:t>
      </w:r>
    </w:p>
    <w:p w:rsidR="0004208A" w:rsidRPr="00777637" w:rsidRDefault="0004208A" w:rsidP="0004208A">
      <w:pPr>
        <w:pStyle w:val="subsection"/>
      </w:pPr>
      <w:r w:rsidRPr="00777637">
        <w:tab/>
        <w:t>(2)</w:t>
      </w:r>
      <w:r w:rsidRPr="00777637">
        <w:tab/>
        <w:t>Section</w:t>
      </w:r>
      <w:r w:rsidR="00DA1913" w:rsidRPr="00777637">
        <w:t> </w:t>
      </w:r>
      <w:r w:rsidRPr="00777637">
        <w:t>355</w:t>
      </w:r>
      <w:r w:rsidR="00777637">
        <w:noBreakHyphen/>
      </w:r>
      <w:r w:rsidRPr="00777637">
        <w:t xml:space="preserve">155 does not apply to particular information if the information was disclosed under </w:t>
      </w:r>
      <w:r w:rsidR="00DA1913" w:rsidRPr="00777637">
        <w:t>subsection (</w:t>
      </w:r>
      <w:r w:rsidRPr="00777637">
        <w:t>1).</w:t>
      </w:r>
    </w:p>
    <w:p w:rsidR="0004208A" w:rsidRPr="00777637" w:rsidRDefault="0004208A" w:rsidP="0004208A">
      <w:pPr>
        <w:pStyle w:val="notetext"/>
      </w:pPr>
      <w:r w:rsidRPr="00777637">
        <w:t>Note:</w:t>
      </w:r>
      <w:r w:rsidRPr="00777637">
        <w:tab/>
        <w:t>A defendant bears an evidential burden in relation to the matters in this subsection: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ActHead5"/>
      </w:pPr>
      <w:bookmarkStart w:id="604" w:name="_Toc69307662"/>
      <w:r w:rsidRPr="00777637">
        <w:rPr>
          <w:rStyle w:val="CharSectno"/>
        </w:rPr>
        <w:t>355</w:t>
      </w:r>
      <w:r w:rsidR="00777637">
        <w:rPr>
          <w:rStyle w:val="CharSectno"/>
        </w:rPr>
        <w:noBreakHyphen/>
      </w:r>
      <w:r w:rsidRPr="00777637">
        <w:rPr>
          <w:rStyle w:val="CharSectno"/>
        </w:rPr>
        <w:t>200</w:t>
      </w:r>
      <w:r w:rsidRPr="00777637">
        <w:t xml:space="preserve">  Exception—records made in compliance with Australian laws</w:t>
      </w:r>
      <w:bookmarkEnd w:id="604"/>
    </w:p>
    <w:p w:rsidR="0004208A" w:rsidRPr="00777637" w:rsidRDefault="0004208A" w:rsidP="0004208A">
      <w:pPr>
        <w:pStyle w:val="subsection"/>
      </w:pPr>
      <w:r w:rsidRPr="00777637">
        <w:tab/>
      </w:r>
      <w:r w:rsidRPr="00777637">
        <w:tab/>
        <w:t>Section</w:t>
      </w:r>
      <w:r w:rsidR="00DA1913" w:rsidRPr="00777637">
        <w:t> </w:t>
      </w:r>
      <w:r w:rsidRPr="00777637">
        <w:t>355</w:t>
      </w:r>
      <w:r w:rsidR="00777637">
        <w:noBreakHyphen/>
      </w:r>
      <w:r w:rsidRPr="00777637">
        <w:t xml:space="preserve">155 does not apply if the record is made in compliance with a requirement of an </w:t>
      </w:r>
      <w:r w:rsidR="00777637" w:rsidRPr="00777637">
        <w:rPr>
          <w:position w:val="6"/>
          <w:sz w:val="16"/>
        </w:rPr>
        <w:t>*</w:t>
      </w:r>
      <w:r w:rsidRPr="00777637">
        <w:t>Australian law.</w:t>
      </w:r>
    </w:p>
    <w:p w:rsidR="0004208A" w:rsidRPr="00777637" w:rsidRDefault="0004208A" w:rsidP="0004208A">
      <w:pPr>
        <w:pStyle w:val="notetext"/>
      </w:pPr>
      <w:r w:rsidRPr="00777637">
        <w:t>Example:</w:t>
      </w:r>
      <w:r w:rsidRPr="00777637">
        <w:tab/>
        <w:t xml:space="preserve">The Australian Taxation Office obtains information about an entity from a credit reporting </w:t>
      </w:r>
      <w:r w:rsidR="00F32615" w:rsidRPr="00777637">
        <w:t>body</w:t>
      </w:r>
      <w:r w:rsidRPr="00777637">
        <w:t xml:space="preserve"> by giving a notice under </w:t>
      </w:r>
      <w:r w:rsidR="00A848A1" w:rsidRPr="00777637">
        <w:t>paragraph</w:t>
      </w:r>
      <w:r w:rsidR="00DA1913" w:rsidRPr="00777637">
        <w:t> </w:t>
      </w:r>
      <w:r w:rsidR="00A848A1" w:rsidRPr="00777637">
        <w:t>353</w:t>
      </w:r>
      <w:r w:rsidR="00777637">
        <w:noBreakHyphen/>
      </w:r>
      <w:r w:rsidR="00A848A1" w:rsidRPr="00777637">
        <w:t>10(1)(c)</w:t>
      </w:r>
      <w:r w:rsidRPr="00777637">
        <w:t xml:space="preserve">. The </w:t>
      </w:r>
      <w:r w:rsidR="00F32615" w:rsidRPr="00777637">
        <w:t>body</w:t>
      </w:r>
      <w:r w:rsidRPr="00777637">
        <w:t xml:space="preserve"> is not committing an offence under section</w:t>
      </w:r>
      <w:r w:rsidR="00DA1913" w:rsidRPr="00777637">
        <w:t> </w:t>
      </w:r>
      <w:r w:rsidRPr="00777637">
        <w:t>355</w:t>
      </w:r>
      <w:r w:rsidR="00777637">
        <w:noBreakHyphen/>
      </w:r>
      <w:r w:rsidRPr="00777637">
        <w:t xml:space="preserve">155 by making a </w:t>
      </w:r>
      <w:r w:rsidR="007E070E" w:rsidRPr="00777637">
        <w:t>written note of the disclosure as required by subsection</w:t>
      </w:r>
      <w:r w:rsidR="00DA1913" w:rsidRPr="00777637">
        <w:t> </w:t>
      </w:r>
      <w:r w:rsidR="007E070E" w:rsidRPr="00777637">
        <w:t>20E(5)</w:t>
      </w:r>
      <w:r w:rsidRPr="00777637">
        <w:t xml:space="preserve"> of the </w:t>
      </w:r>
      <w:r w:rsidRPr="00777637">
        <w:rPr>
          <w:i/>
        </w:rPr>
        <w:t>Privacy Act 1988</w:t>
      </w:r>
      <w:r w:rsidRPr="00777637">
        <w:t>.</w:t>
      </w:r>
    </w:p>
    <w:p w:rsidR="0004208A" w:rsidRPr="00777637" w:rsidRDefault="0004208A" w:rsidP="0004208A">
      <w:pPr>
        <w:pStyle w:val="notetext"/>
      </w:pPr>
      <w:r w:rsidRPr="00777637">
        <w:t>Note:</w:t>
      </w:r>
      <w:r w:rsidRPr="00777637">
        <w:tab/>
        <w:t>A defendant bears an evidential burden in relation to the matters in this section: see subsection</w:t>
      </w:r>
      <w:r w:rsidR="00DA1913" w:rsidRPr="00777637">
        <w:t> </w:t>
      </w:r>
      <w:r w:rsidRPr="00777637">
        <w:t xml:space="preserve">13.3(3) of the </w:t>
      </w:r>
      <w:r w:rsidRPr="00777637">
        <w:rPr>
          <w:i/>
        </w:rPr>
        <w:t>Criminal Code</w:t>
      </w:r>
      <w:r w:rsidRPr="00777637">
        <w:t>.</w:t>
      </w:r>
    </w:p>
    <w:p w:rsidR="00660AD4" w:rsidRPr="00777637" w:rsidRDefault="00660AD4" w:rsidP="00660AD4">
      <w:pPr>
        <w:pStyle w:val="ActHead5"/>
      </w:pPr>
      <w:bookmarkStart w:id="605" w:name="_Toc69307663"/>
      <w:r w:rsidRPr="00777637">
        <w:rPr>
          <w:rStyle w:val="CharSectno"/>
        </w:rPr>
        <w:t>355</w:t>
      </w:r>
      <w:r w:rsidR="00777637">
        <w:rPr>
          <w:rStyle w:val="CharSectno"/>
        </w:rPr>
        <w:noBreakHyphen/>
      </w:r>
      <w:r w:rsidRPr="00777637">
        <w:rPr>
          <w:rStyle w:val="CharSectno"/>
        </w:rPr>
        <w:t>205</w:t>
      </w:r>
      <w:r w:rsidRPr="00777637">
        <w:t xml:space="preserve">  Limits on on</w:t>
      </w:r>
      <w:r w:rsidR="00777637">
        <w:noBreakHyphen/>
      </w:r>
      <w:r w:rsidRPr="00777637">
        <w:t>disclosure to courts or tribunals</w:t>
      </w:r>
      <w:bookmarkEnd w:id="605"/>
    </w:p>
    <w:p w:rsidR="00660AD4" w:rsidRPr="00777637" w:rsidRDefault="00660AD4" w:rsidP="00660AD4">
      <w:pPr>
        <w:pStyle w:val="subsection"/>
      </w:pPr>
      <w:r w:rsidRPr="00777637">
        <w:tab/>
      </w:r>
      <w:r w:rsidRPr="00777637">
        <w:tab/>
        <w:t xml:space="preserve">An entity is not to be required to disclose to a court or tribunal </w:t>
      </w:r>
      <w:r w:rsidR="00777637" w:rsidRPr="00777637">
        <w:rPr>
          <w:position w:val="6"/>
          <w:sz w:val="16"/>
        </w:rPr>
        <w:t>*</w:t>
      </w:r>
      <w:r w:rsidRPr="00777637">
        <w:t>protected information that was acquired by the entity under Subdivision</w:t>
      </w:r>
      <w:r w:rsidR="00DA1913" w:rsidRPr="00777637">
        <w:t> </w:t>
      </w:r>
      <w:r w:rsidRPr="00777637">
        <w:t>355</w:t>
      </w:r>
      <w:r w:rsidR="00777637">
        <w:noBreakHyphen/>
      </w:r>
      <w:r w:rsidRPr="00777637">
        <w:t>B or this Subdivision, except where it is necessary to do so for the purpose of carrying into effect the provisions of:</w:t>
      </w:r>
    </w:p>
    <w:p w:rsidR="00660AD4" w:rsidRPr="00777637" w:rsidRDefault="00660AD4" w:rsidP="00660AD4">
      <w:pPr>
        <w:pStyle w:val="paragraph"/>
      </w:pPr>
      <w:r w:rsidRPr="00777637">
        <w:tab/>
        <w:t>(a)</w:t>
      </w:r>
      <w:r w:rsidRPr="00777637">
        <w:tab/>
        <w:t xml:space="preserve">a </w:t>
      </w:r>
      <w:r w:rsidR="00777637" w:rsidRPr="00777637">
        <w:rPr>
          <w:position w:val="6"/>
          <w:sz w:val="16"/>
        </w:rPr>
        <w:t>*</w:t>
      </w:r>
      <w:r w:rsidRPr="00777637">
        <w:t>taxation law; or</w:t>
      </w:r>
    </w:p>
    <w:p w:rsidR="00660AD4" w:rsidRPr="00777637" w:rsidRDefault="00660AD4" w:rsidP="00660AD4">
      <w:pPr>
        <w:pStyle w:val="paragraph"/>
      </w:pPr>
      <w:r w:rsidRPr="00777637">
        <w:tab/>
        <w:t>(b)</w:t>
      </w:r>
      <w:r w:rsidRPr="00777637">
        <w:tab/>
        <w:t xml:space="preserve">if the entity has or had duties, functions or powers under the </w:t>
      </w:r>
      <w:r w:rsidRPr="00777637">
        <w:rPr>
          <w:i/>
        </w:rPr>
        <w:t>Foreign Acquisitions and Takeovers Act 1975</w:t>
      </w:r>
      <w:r w:rsidRPr="00777637">
        <w:t>—that Act.</w:t>
      </w:r>
    </w:p>
    <w:p w:rsidR="00660AD4" w:rsidRPr="00777637" w:rsidRDefault="00660AD4" w:rsidP="00660AD4">
      <w:pPr>
        <w:pStyle w:val="notetext"/>
      </w:pPr>
      <w:r w:rsidRPr="00777637">
        <w:t>Note:</w:t>
      </w:r>
      <w:r w:rsidRPr="00777637">
        <w:tab/>
        <w:t>See also section</w:t>
      </w:r>
      <w:r w:rsidR="00DA1913" w:rsidRPr="00777637">
        <w:t> </w:t>
      </w:r>
      <w:r w:rsidRPr="00777637">
        <w:t>8ZK of this Act (about protection of witnesses).</w:t>
      </w:r>
    </w:p>
    <w:p w:rsidR="0004208A" w:rsidRPr="00777637" w:rsidRDefault="0004208A" w:rsidP="0004208A">
      <w:pPr>
        <w:pStyle w:val="ActHead5"/>
      </w:pPr>
      <w:bookmarkStart w:id="606" w:name="_Toc69307664"/>
      <w:r w:rsidRPr="00777637">
        <w:rPr>
          <w:rStyle w:val="CharSectno"/>
        </w:rPr>
        <w:lastRenderedPageBreak/>
        <w:t>355</w:t>
      </w:r>
      <w:r w:rsidR="00777637">
        <w:rPr>
          <w:rStyle w:val="CharSectno"/>
        </w:rPr>
        <w:noBreakHyphen/>
      </w:r>
      <w:r w:rsidRPr="00777637">
        <w:rPr>
          <w:rStyle w:val="CharSectno"/>
        </w:rPr>
        <w:t>210</w:t>
      </w:r>
      <w:r w:rsidRPr="00777637">
        <w:t xml:space="preserve">  Limits on on</w:t>
      </w:r>
      <w:r w:rsidR="00777637">
        <w:noBreakHyphen/>
      </w:r>
      <w:r w:rsidRPr="00777637">
        <w:t>disclosure to Ministers</w:t>
      </w:r>
      <w:bookmarkEnd w:id="606"/>
    </w:p>
    <w:p w:rsidR="0004208A" w:rsidRPr="00777637" w:rsidRDefault="0004208A" w:rsidP="0004208A">
      <w:pPr>
        <w:pStyle w:val="subsection"/>
      </w:pPr>
      <w:r w:rsidRPr="00777637">
        <w:tab/>
        <w:t>(1)</w:t>
      </w:r>
      <w:r w:rsidRPr="00777637">
        <w:tab/>
        <w:t>Sections</w:t>
      </w:r>
      <w:r w:rsidR="00DA1913" w:rsidRPr="00777637">
        <w:t> </w:t>
      </w:r>
      <w:r w:rsidRPr="00777637">
        <w:t>355</w:t>
      </w:r>
      <w:r w:rsidR="00777637">
        <w:noBreakHyphen/>
      </w:r>
      <w:r w:rsidRPr="00777637">
        <w:t>170, 355</w:t>
      </w:r>
      <w:r w:rsidR="00777637">
        <w:noBreakHyphen/>
      </w:r>
      <w:r w:rsidRPr="00777637">
        <w:t>180 and 355</w:t>
      </w:r>
      <w:r w:rsidR="00777637">
        <w:noBreakHyphen/>
      </w:r>
      <w:r w:rsidRPr="00777637">
        <w:t>195 are the only exceptions to the prohibition in section</w:t>
      </w:r>
      <w:r w:rsidR="00DA1913" w:rsidRPr="00777637">
        <w:t> </w:t>
      </w:r>
      <w:r w:rsidRPr="00777637">
        <w:t>355</w:t>
      </w:r>
      <w:r w:rsidR="00777637">
        <w:noBreakHyphen/>
      </w:r>
      <w:r w:rsidRPr="00777637">
        <w:t xml:space="preserve">155 on which an entity who has acquired </w:t>
      </w:r>
      <w:r w:rsidR="00777637" w:rsidRPr="00777637">
        <w:rPr>
          <w:position w:val="6"/>
          <w:sz w:val="16"/>
        </w:rPr>
        <w:t>*</w:t>
      </w:r>
      <w:r w:rsidRPr="00777637">
        <w:t xml:space="preserve">protected information (otherwise than as a </w:t>
      </w:r>
      <w:r w:rsidR="00777637" w:rsidRPr="00777637">
        <w:rPr>
          <w:position w:val="6"/>
          <w:sz w:val="16"/>
        </w:rPr>
        <w:t>*</w:t>
      </w:r>
      <w:r w:rsidRPr="00777637">
        <w:t>taxation officer) can rely in making a record of the information for, or disclosing the information to, a Minister, whether or not provided to a Minister in the course of, or for the purposes of or incidental to, the transacting of the business of a House of the Parliament or of a committee of one or both Houses of the Parliament.</w:t>
      </w:r>
    </w:p>
    <w:p w:rsidR="0004208A" w:rsidRPr="00777637" w:rsidRDefault="0004208A" w:rsidP="0004208A">
      <w:pPr>
        <w:pStyle w:val="notetext"/>
      </w:pPr>
      <w:r w:rsidRPr="00777637">
        <w:t>Note:</w:t>
      </w:r>
      <w:r w:rsidRPr="00777637">
        <w:tab/>
        <w:t>Disclosures that are not prohibited by section</w:t>
      </w:r>
      <w:r w:rsidR="00DA1913" w:rsidRPr="00777637">
        <w:t> </w:t>
      </w:r>
      <w:r w:rsidRPr="00777637">
        <w:t>355</w:t>
      </w:r>
      <w:r w:rsidR="00777637">
        <w:noBreakHyphen/>
      </w:r>
      <w:r w:rsidRPr="00777637">
        <w:t>155 are not affected by this subsection. For example, an entity may disclose information to a Minister if the Minister is the entity to whom the information relates, or is another entity’s agent in relation to the information.</w:t>
      </w:r>
    </w:p>
    <w:p w:rsidR="0004208A" w:rsidRPr="00777637" w:rsidRDefault="0004208A" w:rsidP="0004208A">
      <w:pPr>
        <w:pStyle w:val="subsection"/>
      </w:pPr>
      <w:r w:rsidRPr="00777637">
        <w:tab/>
        <w:t>(2)</w:t>
      </w:r>
      <w:r w:rsidRPr="00777637">
        <w:tab/>
      </w:r>
      <w:r w:rsidR="00DA1913" w:rsidRPr="00777637">
        <w:t>Subsection (</w:t>
      </w:r>
      <w:r w:rsidRPr="00777637">
        <w:t>1) has effect despite section</w:t>
      </w:r>
      <w:r w:rsidR="00DA1913" w:rsidRPr="00777637">
        <w:t> </w:t>
      </w:r>
      <w:r w:rsidRPr="00777637">
        <w:t xml:space="preserve">16 of the </w:t>
      </w:r>
      <w:r w:rsidRPr="00777637">
        <w:rPr>
          <w:i/>
        </w:rPr>
        <w:t>Parliamentary Privileges Act 1987</w:t>
      </w:r>
      <w:r w:rsidRPr="00777637">
        <w:t xml:space="preserve">, and that section does not operate to the extent that it would otherwise apply to a disclosure of </w:t>
      </w:r>
      <w:r w:rsidR="00777637" w:rsidRPr="00777637">
        <w:rPr>
          <w:position w:val="6"/>
          <w:sz w:val="16"/>
        </w:rPr>
        <w:t>*</w:t>
      </w:r>
      <w:r w:rsidRPr="00777637">
        <w:t>protected information by the entity to a Minister.</w:t>
      </w:r>
    </w:p>
    <w:p w:rsidR="0004208A" w:rsidRPr="00777637" w:rsidRDefault="0004208A" w:rsidP="0004208A">
      <w:pPr>
        <w:pStyle w:val="notetext"/>
      </w:pPr>
      <w:r w:rsidRPr="00777637">
        <w:t>Note:</w:t>
      </w:r>
      <w:r w:rsidRPr="00777637">
        <w:tab/>
        <w:t>This subsection does not limit the operation of section</w:t>
      </w:r>
      <w:r w:rsidR="00DA1913" w:rsidRPr="00777637">
        <w:t> </w:t>
      </w:r>
      <w:r w:rsidRPr="00777637">
        <w:t xml:space="preserve">16 of the </w:t>
      </w:r>
      <w:r w:rsidRPr="00777637">
        <w:rPr>
          <w:i/>
        </w:rPr>
        <w:t>Parliamentary Privileges Act 1987</w:t>
      </w:r>
      <w:r w:rsidRPr="00777637">
        <w:t xml:space="preserve"> in any other respect. That section continues to operate, for example, to enable an entity to disclose protected information to a committee of one or both Houses of the Parliament.</w:t>
      </w:r>
    </w:p>
    <w:p w:rsidR="00851493" w:rsidRPr="00777637" w:rsidRDefault="00851493" w:rsidP="00851493">
      <w:pPr>
        <w:pStyle w:val="ActHead5"/>
      </w:pPr>
      <w:bookmarkStart w:id="607" w:name="_Toc69307665"/>
      <w:r w:rsidRPr="00777637">
        <w:rPr>
          <w:rStyle w:val="CharSectno"/>
        </w:rPr>
        <w:t>355</w:t>
      </w:r>
      <w:r w:rsidR="00777637">
        <w:rPr>
          <w:rStyle w:val="CharSectno"/>
        </w:rPr>
        <w:noBreakHyphen/>
      </w:r>
      <w:r w:rsidRPr="00777637">
        <w:rPr>
          <w:rStyle w:val="CharSectno"/>
        </w:rPr>
        <w:t>215</w:t>
      </w:r>
      <w:r w:rsidRPr="00777637">
        <w:t xml:space="preserve">  Exception—on</w:t>
      </w:r>
      <w:r w:rsidR="00777637">
        <w:noBreakHyphen/>
      </w:r>
      <w:r w:rsidRPr="00777637">
        <w:t>disclosure of information disclosed to credit reporting bureaus</w:t>
      </w:r>
      <w:bookmarkEnd w:id="607"/>
    </w:p>
    <w:p w:rsidR="00851493" w:rsidRPr="00777637" w:rsidRDefault="00851493" w:rsidP="00851493">
      <w:pPr>
        <w:pStyle w:val="subsection"/>
      </w:pPr>
      <w:r w:rsidRPr="00777637">
        <w:tab/>
      </w:r>
      <w:r w:rsidRPr="00777637">
        <w:tab/>
        <w:t>Section</w:t>
      </w:r>
      <w:r w:rsidR="00DA1913" w:rsidRPr="00777637">
        <w:t> </w:t>
      </w:r>
      <w:r w:rsidRPr="00777637">
        <w:t>355</w:t>
      </w:r>
      <w:r w:rsidR="00777637">
        <w:noBreakHyphen/>
      </w:r>
      <w:r w:rsidRPr="00777637">
        <w:t>155 does not apply if:</w:t>
      </w:r>
    </w:p>
    <w:p w:rsidR="00851493" w:rsidRPr="00777637" w:rsidRDefault="00851493" w:rsidP="00851493">
      <w:pPr>
        <w:pStyle w:val="paragraph"/>
      </w:pPr>
      <w:r w:rsidRPr="00777637">
        <w:tab/>
        <w:t>(a)</w:t>
      </w:r>
      <w:r w:rsidRPr="00777637">
        <w:tab/>
        <w:t>the information was originally disclosed under the exception in subsection</w:t>
      </w:r>
      <w:r w:rsidR="00DA1913" w:rsidRPr="00777637">
        <w:t> </w:t>
      </w:r>
      <w:r w:rsidRPr="00777637">
        <w:t>355</w:t>
      </w:r>
      <w:r w:rsidR="00777637">
        <w:noBreakHyphen/>
      </w:r>
      <w:r w:rsidRPr="00777637">
        <w:t>72(1) or (4); and</w:t>
      </w:r>
    </w:p>
    <w:p w:rsidR="00851493" w:rsidRPr="00777637" w:rsidRDefault="00851493" w:rsidP="00851493">
      <w:pPr>
        <w:pStyle w:val="paragraph"/>
      </w:pPr>
      <w:r w:rsidRPr="00777637">
        <w:tab/>
        <w:t>(b)</w:t>
      </w:r>
      <w:r w:rsidRPr="00777637">
        <w:tab/>
        <w:t>the information was acquired by the entity under that exception or the exception in section</w:t>
      </w:r>
      <w:r w:rsidR="00DA1913" w:rsidRPr="00777637">
        <w:t> </w:t>
      </w:r>
      <w:r w:rsidRPr="00777637">
        <w:t>355</w:t>
      </w:r>
      <w:r w:rsidR="00777637">
        <w:noBreakHyphen/>
      </w:r>
      <w:r w:rsidRPr="00777637">
        <w:t>175; and</w:t>
      </w:r>
    </w:p>
    <w:p w:rsidR="00851493" w:rsidRPr="00777637" w:rsidRDefault="00851493" w:rsidP="00851493">
      <w:pPr>
        <w:pStyle w:val="paragraph"/>
      </w:pPr>
      <w:r w:rsidRPr="00777637">
        <w:tab/>
        <w:t>(c)</w:t>
      </w:r>
      <w:r w:rsidRPr="00777637">
        <w:tab/>
        <w:t>when making the record, or disclosing the information, the entity is not:</w:t>
      </w:r>
    </w:p>
    <w:p w:rsidR="00851493" w:rsidRPr="00777637" w:rsidRDefault="00851493" w:rsidP="00851493">
      <w:pPr>
        <w:pStyle w:val="paragraphsub"/>
      </w:pPr>
      <w:r w:rsidRPr="00777637">
        <w:tab/>
        <w:t>(i)</w:t>
      </w:r>
      <w:r w:rsidRPr="00777637">
        <w:tab/>
        <w:t xml:space="preserve">a </w:t>
      </w:r>
      <w:r w:rsidR="00777637" w:rsidRPr="00777637">
        <w:rPr>
          <w:position w:val="6"/>
          <w:sz w:val="16"/>
        </w:rPr>
        <w:t>*</w:t>
      </w:r>
      <w:r w:rsidRPr="00777637">
        <w:t>credit reporting bureau; or</w:t>
      </w:r>
    </w:p>
    <w:p w:rsidR="00851493" w:rsidRPr="00777637" w:rsidRDefault="00851493" w:rsidP="00851493">
      <w:pPr>
        <w:pStyle w:val="paragraphsub"/>
      </w:pPr>
      <w:r w:rsidRPr="00777637">
        <w:tab/>
        <w:t>(ii)</w:t>
      </w:r>
      <w:r w:rsidRPr="00777637">
        <w:tab/>
        <w:t>an entity appointed or employed by, or otherwise performing services for, a credit reporting bureau.</w:t>
      </w:r>
    </w:p>
    <w:p w:rsidR="00851493" w:rsidRPr="00777637" w:rsidRDefault="00851493" w:rsidP="00851493">
      <w:pPr>
        <w:pStyle w:val="notetext"/>
      </w:pPr>
      <w:r w:rsidRPr="00777637">
        <w:lastRenderedPageBreak/>
        <w:t>Note:</w:t>
      </w:r>
      <w:r w:rsidRPr="00777637">
        <w:tab/>
        <w:t>A defendant bears an evidential burden in relation to the matters in this 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ActHead4"/>
      </w:pPr>
      <w:bookmarkStart w:id="608" w:name="_Toc69307666"/>
      <w:r w:rsidRPr="00777637">
        <w:rPr>
          <w:rStyle w:val="CharSubdNo"/>
        </w:rPr>
        <w:t>Subdivision</w:t>
      </w:r>
      <w:r w:rsidR="00DA1913" w:rsidRPr="00777637">
        <w:rPr>
          <w:rStyle w:val="CharSubdNo"/>
        </w:rPr>
        <w:t> </w:t>
      </w:r>
      <w:r w:rsidRPr="00777637">
        <w:rPr>
          <w:rStyle w:val="CharSubdNo"/>
        </w:rPr>
        <w:t>355</w:t>
      </w:r>
      <w:r w:rsidR="00777637">
        <w:rPr>
          <w:rStyle w:val="CharSubdNo"/>
        </w:rPr>
        <w:noBreakHyphen/>
      </w:r>
      <w:r w:rsidRPr="00777637">
        <w:rPr>
          <w:rStyle w:val="CharSubdNo"/>
        </w:rPr>
        <w:t>D</w:t>
      </w:r>
      <w:r w:rsidRPr="00777637">
        <w:t>—</w:t>
      </w:r>
      <w:r w:rsidRPr="00777637">
        <w:rPr>
          <w:rStyle w:val="CharSubdText"/>
        </w:rPr>
        <w:t>Disclosure of protected information that has been unlawfully acquired</w:t>
      </w:r>
      <w:bookmarkEnd w:id="608"/>
    </w:p>
    <w:p w:rsidR="0004208A" w:rsidRPr="00777637" w:rsidRDefault="0004208A" w:rsidP="0004208A">
      <w:pPr>
        <w:pStyle w:val="ActHead4"/>
      </w:pPr>
      <w:bookmarkStart w:id="609" w:name="_Toc69307667"/>
      <w:r w:rsidRPr="00777637">
        <w:rPr>
          <w:rStyle w:val="CharSubdNo"/>
        </w:rPr>
        <w:t>Guide to Subdivision</w:t>
      </w:r>
      <w:r w:rsidR="00DA1913" w:rsidRPr="00777637">
        <w:rPr>
          <w:rStyle w:val="CharSubdNo"/>
        </w:rPr>
        <w:t> </w:t>
      </w:r>
      <w:r w:rsidRPr="00777637">
        <w:rPr>
          <w:rStyle w:val="CharSubdNo"/>
        </w:rPr>
        <w:t>355</w:t>
      </w:r>
      <w:r w:rsidR="00777637">
        <w:rPr>
          <w:rStyle w:val="CharSubdText"/>
        </w:rPr>
        <w:noBreakHyphen/>
      </w:r>
      <w:r w:rsidRPr="00777637">
        <w:t>D</w:t>
      </w:r>
      <w:bookmarkEnd w:id="609"/>
    </w:p>
    <w:p w:rsidR="0004208A" w:rsidRPr="00777637" w:rsidRDefault="0004208A" w:rsidP="0004208A">
      <w:pPr>
        <w:pStyle w:val="ActHead5"/>
      </w:pPr>
      <w:bookmarkStart w:id="610" w:name="_Toc69307668"/>
      <w:r w:rsidRPr="00777637">
        <w:rPr>
          <w:rStyle w:val="CharSectno"/>
        </w:rPr>
        <w:t>355</w:t>
      </w:r>
      <w:r w:rsidR="00777637">
        <w:rPr>
          <w:rStyle w:val="CharSectno"/>
        </w:rPr>
        <w:noBreakHyphen/>
      </w:r>
      <w:r w:rsidRPr="00777637">
        <w:rPr>
          <w:rStyle w:val="CharSectno"/>
        </w:rPr>
        <w:t>260</w:t>
      </w:r>
      <w:r w:rsidRPr="00777637">
        <w:t xml:space="preserve">  What this Subdivision is about</w:t>
      </w:r>
      <w:bookmarkEnd w:id="610"/>
    </w:p>
    <w:p w:rsidR="0004208A" w:rsidRPr="00777637" w:rsidRDefault="0004208A" w:rsidP="0004208A">
      <w:pPr>
        <w:pStyle w:val="BoxText"/>
      </w:pPr>
      <w:r w:rsidRPr="00777637">
        <w:t>The disclosure of protected tax information that has been unlawfully acquired is prohibited.</w:t>
      </w:r>
    </w:p>
    <w:p w:rsidR="0004208A" w:rsidRPr="00777637" w:rsidRDefault="0004208A" w:rsidP="0004208A">
      <w:pPr>
        <w:pStyle w:val="TofSectsHeading"/>
      </w:pPr>
      <w:r w:rsidRPr="00777637">
        <w:t>Table of sections</w:t>
      </w:r>
    </w:p>
    <w:p w:rsidR="0004208A" w:rsidRPr="00777637" w:rsidRDefault="0004208A" w:rsidP="0004208A">
      <w:pPr>
        <w:pStyle w:val="TofSectsGroupHeading"/>
      </w:pPr>
      <w:r w:rsidRPr="00777637">
        <w:t>Operative provisions</w:t>
      </w:r>
    </w:p>
    <w:p w:rsidR="0004208A" w:rsidRPr="00777637" w:rsidRDefault="0004208A" w:rsidP="0004208A">
      <w:pPr>
        <w:pStyle w:val="TofSectsSection"/>
      </w:pPr>
      <w:r w:rsidRPr="00777637">
        <w:t>355</w:t>
      </w:r>
      <w:r w:rsidR="00777637">
        <w:noBreakHyphen/>
      </w:r>
      <w:r w:rsidRPr="00777637">
        <w:t>265</w:t>
      </w:r>
      <w:r w:rsidRPr="00777637">
        <w:tab/>
        <w:t>Offence—disclosure of protected information acquired in breach of a taxation law</w:t>
      </w:r>
    </w:p>
    <w:p w:rsidR="0004208A" w:rsidRPr="00777637" w:rsidRDefault="0004208A" w:rsidP="0004208A">
      <w:pPr>
        <w:pStyle w:val="TofSectsSection"/>
      </w:pPr>
      <w:r w:rsidRPr="00777637">
        <w:t>355</w:t>
      </w:r>
      <w:r w:rsidR="00777637">
        <w:noBreakHyphen/>
      </w:r>
      <w:r w:rsidRPr="00777637">
        <w:t>270</w:t>
      </w:r>
      <w:r w:rsidRPr="00777637">
        <w:tab/>
        <w:t>Exception—disclosure of publicly available information</w:t>
      </w:r>
    </w:p>
    <w:p w:rsidR="0004208A" w:rsidRPr="00777637" w:rsidRDefault="0004208A" w:rsidP="0004208A">
      <w:pPr>
        <w:pStyle w:val="TofSectsSection"/>
      </w:pPr>
      <w:r w:rsidRPr="00777637">
        <w:t>355</w:t>
      </w:r>
      <w:r w:rsidR="00777637">
        <w:noBreakHyphen/>
      </w:r>
      <w:r w:rsidRPr="00777637">
        <w:t>275</w:t>
      </w:r>
      <w:r w:rsidRPr="00777637">
        <w:tab/>
        <w:t>Exception—disclosure in relation to a taxation law</w:t>
      </w:r>
    </w:p>
    <w:p w:rsidR="0004208A" w:rsidRPr="00777637" w:rsidRDefault="0004208A" w:rsidP="0004208A">
      <w:pPr>
        <w:pStyle w:val="TofSectsSection"/>
      </w:pPr>
      <w:r w:rsidRPr="00777637">
        <w:t>355</w:t>
      </w:r>
      <w:r w:rsidR="00777637">
        <w:noBreakHyphen/>
      </w:r>
      <w:r w:rsidRPr="00777637">
        <w:t>280</w:t>
      </w:r>
      <w:r w:rsidRPr="00777637">
        <w:tab/>
        <w:t>Limits on disclosure to courts and tribunals</w:t>
      </w:r>
    </w:p>
    <w:p w:rsidR="0004208A" w:rsidRPr="00777637" w:rsidRDefault="0004208A" w:rsidP="0004208A">
      <w:pPr>
        <w:pStyle w:val="ActHead4"/>
      </w:pPr>
      <w:bookmarkStart w:id="611" w:name="_Toc69307669"/>
      <w:r w:rsidRPr="00777637">
        <w:rPr>
          <w:rStyle w:val="CharSubdNo"/>
        </w:rPr>
        <w:t>Operative provisio</w:t>
      </w:r>
      <w:r w:rsidRPr="00777637">
        <w:rPr>
          <w:rStyle w:val="CharSubdText"/>
        </w:rPr>
        <w:t>n</w:t>
      </w:r>
      <w:r w:rsidRPr="00777637">
        <w:t>s</w:t>
      </w:r>
      <w:bookmarkEnd w:id="611"/>
    </w:p>
    <w:p w:rsidR="0004208A" w:rsidRPr="00777637" w:rsidRDefault="0004208A" w:rsidP="0004208A">
      <w:pPr>
        <w:pStyle w:val="ActHead5"/>
      </w:pPr>
      <w:bookmarkStart w:id="612" w:name="_Toc69307670"/>
      <w:r w:rsidRPr="00777637">
        <w:rPr>
          <w:rStyle w:val="CharSectno"/>
        </w:rPr>
        <w:t>355</w:t>
      </w:r>
      <w:r w:rsidR="00777637">
        <w:rPr>
          <w:rStyle w:val="CharSectno"/>
        </w:rPr>
        <w:noBreakHyphen/>
      </w:r>
      <w:r w:rsidRPr="00777637">
        <w:rPr>
          <w:rStyle w:val="CharSectno"/>
        </w:rPr>
        <w:t>265</w:t>
      </w:r>
      <w:r w:rsidRPr="00777637">
        <w:t xml:space="preserve">  Offence—disclosure of protected information acquired in breach of a taxation law</w:t>
      </w:r>
      <w:bookmarkEnd w:id="612"/>
    </w:p>
    <w:p w:rsidR="0004208A" w:rsidRPr="00777637" w:rsidRDefault="0004208A" w:rsidP="0004208A">
      <w:pPr>
        <w:pStyle w:val="subsection"/>
      </w:pPr>
      <w:r w:rsidRPr="00777637">
        <w:tab/>
      </w:r>
      <w:r w:rsidRPr="00777637">
        <w:tab/>
        <w:t>An entity commits an offence if:</w:t>
      </w:r>
    </w:p>
    <w:p w:rsidR="0004208A" w:rsidRPr="00777637" w:rsidRDefault="0004208A" w:rsidP="0004208A">
      <w:pPr>
        <w:pStyle w:val="paragraph"/>
      </w:pPr>
      <w:r w:rsidRPr="00777637">
        <w:tab/>
        <w:t>(a)</w:t>
      </w:r>
      <w:r w:rsidRPr="00777637">
        <w:tab/>
        <w:t>the entity:</w:t>
      </w:r>
    </w:p>
    <w:p w:rsidR="0004208A" w:rsidRPr="00777637" w:rsidRDefault="0004208A" w:rsidP="0004208A">
      <w:pPr>
        <w:pStyle w:val="paragraphsub"/>
      </w:pPr>
      <w:r w:rsidRPr="00777637">
        <w:tab/>
        <w:t>(i)</w:t>
      </w:r>
      <w:r w:rsidRPr="00777637">
        <w:tab/>
        <w:t>makes a record of information; or</w:t>
      </w:r>
    </w:p>
    <w:p w:rsidR="0004208A" w:rsidRPr="00777637" w:rsidRDefault="0004208A" w:rsidP="0004208A">
      <w:pPr>
        <w:pStyle w:val="paragraphsub"/>
      </w:pPr>
      <w:r w:rsidRPr="00777637">
        <w:tab/>
        <w:t>(ii)</w:t>
      </w:r>
      <w:r w:rsidRPr="00777637">
        <w:tab/>
        <w:t>discloses information to another entity (other than the entity to whom the information relates or that entity’s agent in relation to the information) or to a court or tribunal; and</w:t>
      </w:r>
    </w:p>
    <w:p w:rsidR="0004208A" w:rsidRPr="00777637" w:rsidRDefault="0004208A" w:rsidP="0004208A">
      <w:pPr>
        <w:pStyle w:val="paragraph"/>
      </w:pPr>
      <w:r w:rsidRPr="00777637">
        <w:tab/>
        <w:t>(b)</w:t>
      </w:r>
      <w:r w:rsidRPr="00777637">
        <w:tab/>
        <w:t xml:space="preserve">the information is </w:t>
      </w:r>
      <w:r w:rsidR="00777637" w:rsidRPr="00777637">
        <w:rPr>
          <w:position w:val="6"/>
          <w:sz w:val="16"/>
        </w:rPr>
        <w:t>*</w:t>
      </w:r>
      <w:r w:rsidRPr="00777637">
        <w:t>protected information; and</w:t>
      </w:r>
    </w:p>
    <w:p w:rsidR="0004208A" w:rsidRPr="00777637" w:rsidRDefault="0004208A" w:rsidP="0004208A">
      <w:pPr>
        <w:pStyle w:val="paragraph"/>
      </w:pPr>
      <w:r w:rsidRPr="00777637">
        <w:lastRenderedPageBreak/>
        <w:tab/>
        <w:t>(c)</w:t>
      </w:r>
      <w:r w:rsidRPr="00777637">
        <w:tab/>
        <w:t xml:space="preserve">the information was acquired by the entity in breach of a provision of a </w:t>
      </w:r>
      <w:r w:rsidR="00777637" w:rsidRPr="00777637">
        <w:rPr>
          <w:position w:val="6"/>
          <w:sz w:val="16"/>
        </w:rPr>
        <w:t>*</w:t>
      </w:r>
      <w:r w:rsidRPr="00777637">
        <w:t>taxation law (including this provision); and</w:t>
      </w:r>
    </w:p>
    <w:p w:rsidR="0004208A" w:rsidRPr="00777637" w:rsidRDefault="0004208A" w:rsidP="0004208A">
      <w:pPr>
        <w:pStyle w:val="paragraph"/>
      </w:pPr>
      <w:r w:rsidRPr="00777637">
        <w:tab/>
        <w:t>(d)</w:t>
      </w:r>
      <w:r w:rsidRPr="00777637">
        <w:tab/>
        <w:t xml:space="preserve">the information was not acquired by the entity as a </w:t>
      </w:r>
      <w:r w:rsidR="00777637" w:rsidRPr="00777637">
        <w:rPr>
          <w:position w:val="6"/>
          <w:sz w:val="16"/>
        </w:rPr>
        <w:t>*</w:t>
      </w:r>
      <w:r w:rsidRPr="00777637">
        <w:t>taxation officer.</w:t>
      </w:r>
    </w:p>
    <w:p w:rsidR="0004208A" w:rsidRPr="00777637" w:rsidRDefault="0004208A" w:rsidP="0004208A">
      <w:pPr>
        <w:pStyle w:val="Penalty"/>
      </w:pPr>
      <w:r w:rsidRPr="00777637">
        <w:t>Penalty:</w:t>
      </w:r>
      <w:r w:rsidRPr="00777637">
        <w:tab/>
        <w:t>Imprisonment for 2 years.</w:t>
      </w:r>
    </w:p>
    <w:p w:rsidR="0004208A" w:rsidRPr="00777637" w:rsidRDefault="0004208A" w:rsidP="0004208A">
      <w:pPr>
        <w:pStyle w:val="ActHead5"/>
      </w:pPr>
      <w:bookmarkStart w:id="613" w:name="_Toc69307671"/>
      <w:r w:rsidRPr="00777637">
        <w:rPr>
          <w:rStyle w:val="CharSectno"/>
        </w:rPr>
        <w:t>355</w:t>
      </w:r>
      <w:r w:rsidR="00777637">
        <w:rPr>
          <w:rStyle w:val="CharSectno"/>
        </w:rPr>
        <w:noBreakHyphen/>
      </w:r>
      <w:r w:rsidRPr="00777637">
        <w:rPr>
          <w:rStyle w:val="CharSectno"/>
        </w:rPr>
        <w:t>270</w:t>
      </w:r>
      <w:r w:rsidRPr="00777637">
        <w:t xml:space="preserve">  Exception—disclosure of publicly available information</w:t>
      </w:r>
      <w:bookmarkEnd w:id="613"/>
    </w:p>
    <w:p w:rsidR="0004208A" w:rsidRPr="00777637" w:rsidRDefault="0004208A" w:rsidP="0004208A">
      <w:pPr>
        <w:pStyle w:val="subsection"/>
      </w:pPr>
      <w:r w:rsidRPr="00777637">
        <w:tab/>
      </w:r>
      <w:r w:rsidRPr="00777637">
        <w:tab/>
        <w:t>Section</w:t>
      </w:r>
      <w:r w:rsidR="00DA1913" w:rsidRPr="00777637">
        <w:t> </w:t>
      </w:r>
      <w:r w:rsidRPr="00777637">
        <w:t>355</w:t>
      </w:r>
      <w:r w:rsidR="00777637">
        <w:noBreakHyphen/>
      </w:r>
      <w:r w:rsidRPr="00777637">
        <w:t>265 does not apply if the information was already available to the public (otherwise than as a result of a contravention of that section, or section</w:t>
      </w:r>
      <w:r w:rsidR="00DA1913" w:rsidRPr="00777637">
        <w:t> </w:t>
      </w:r>
      <w:r w:rsidRPr="00777637">
        <w:t>355</w:t>
      </w:r>
      <w:r w:rsidR="00777637">
        <w:noBreakHyphen/>
      </w:r>
      <w:r w:rsidRPr="00777637">
        <w:t>25 or 355</w:t>
      </w:r>
      <w:r w:rsidR="00777637">
        <w:noBreakHyphen/>
      </w:r>
      <w:r w:rsidRPr="00777637">
        <w:t>155).</w:t>
      </w:r>
    </w:p>
    <w:p w:rsidR="0004208A" w:rsidRPr="00777637" w:rsidRDefault="0004208A" w:rsidP="0004208A">
      <w:pPr>
        <w:pStyle w:val="notetext"/>
      </w:pPr>
      <w:r w:rsidRPr="00777637">
        <w:t>Note:</w:t>
      </w:r>
      <w:r w:rsidRPr="00777637">
        <w:tab/>
        <w:t>A defendant bears an evidential burden in relation to the matters in this 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ActHead5"/>
      </w:pPr>
      <w:bookmarkStart w:id="614" w:name="_Toc69307672"/>
      <w:r w:rsidRPr="00777637">
        <w:rPr>
          <w:rStyle w:val="CharSectno"/>
        </w:rPr>
        <w:t>355</w:t>
      </w:r>
      <w:r w:rsidR="00777637">
        <w:rPr>
          <w:rStyle w:val="CharSectno"/>
        </w:rPr>
        <w:noBreakHyphen/>
      </w:r>
      <w:r w:rsidRPr="00777637">
        <w:rPr>
          <w:rStyle w:val="CharSectno"/>
        </w:rPr>
        <w:t>275</w:t>
      </w:r>
      <w:r w:rsidRPr="00777637">
        <w:t xml:space="preserve">  Exception—disclosure in relation to a taxation law</w:t>
      </w:r>
      <w:bookmarkEnd w:id="614"/>
    </w:p>
    <w:p w:rsidR="0004208A" w:rsidRPr="00777637" w:rsidRDefault="0004208A" w:rsidP="0004208A">
      <w:pPr>
        <w:pStyle w:val="subsection"/>
      </w:pPr>
      <w:r w:rsidRPr="00777637">
        <w:tab/>
      </w:r>
      <w:r w:rsidRPr="00777637">
        <w:tab/>
        <w:t>Section</w:t>
      </w:r>
      <w:r w:rsidR="00DA1913" w:rsidRPr="00777637">
        <w:t> </w:t>
      </w:r>
      <w:r w:rsidRPr="00777637">
        <w:t>355</w:t>
      </w:r>
      <w:r w:rsidR="00777637">
        <w:noBreakHyphen/>
      </w:r>
      <w:r w:rsidRPr="00777637">
        <w:t>265 does not apply:</w:t>
      </w:r>
    </w:p>
    <w:p w:rsidR="0004208A" w:rsidRPr="00777637" w:rsidRDefault="0004208A" w:rsidP="0004208A">
      <w:pPr>
        <w:pStyle w:val="paragraph"/>
      </w:pPr>
      <w:r w:rsidRPr="00777637">
        <w:tab/>
        <w:t>(a)</w:t>
      </w:r>
      <w:r w:rsidRPr="00777637">
        <w:tab/>
        <w:t xml:space="preserve">to the extent that the entity’s actions are required or permitted by a </w:t>
      </w:r>
      <w:r w:rsidR="00777637" w:rsidRPr="00777637">
        <w:rPr>
          <w:position w:val="6"/>
          <w:sz w:val="16"/>
        </w:rPr>
        <w:t>*</w:t>
      </w:r>
      <w:r w:rsidRPr="00777637">
        <w:t>taxation law or reasonably necessary in order to comply with an obligation imposed by a taxation law; or</w:t>
      </w:r>
    </w:p>
    <w:p w:rsidR="0004208A" w:rsidRPr="00777637" w:rsidRDefault="0004208A" w:rsidP="0004208A">
      <w:pPr>
        <w:pStyle w:val="paragraph"/>
      </w:pPr>
      <w:r w:rsidRPr="00777637">
        <w:tab/>
        <w:t>(b)</w:t>
      </w:r>
      <w:r w:rsidRPr="00777637">
        <w:tab/>
        <w:t>if the record was made for or the information was disclosed:</w:t>
      </w:r>
    </w:p>
    <w:p w:rsidR="0004208A" w:rsidRPr="00777637" w:rsidRDefault="0004208A" w:rsidP="0004208A">
      <w:pPr>
        <w:pStyle w:val="paragraphsub"/>
      </w:pPr>
      <w:r w:rsidRPr="00777637">
        <w:tab/>
        <w:t>(i)</w:t>
      </w:r>
      <w:r w:rsidRPr="00777637">
        <w:tab/>
        <w:t xml:space="preserve">to a </w:t>
      </w:r>
      <w:r w:rsidR="00777637" w:rsidRPr="00777637">
        <w:rPr>
          <w:position w:val="6"/>
          <w:sz w:val="16"/>
        </w:rPr>
        <w:t>*</w:t>
      </w:r>
      <w:r w:rsidRPr="00777637">
        <w:t>taxation officer; and</w:t>
      </w:r>
    </w:p>
    <w:p w:rsidR="0004208A" w:rsidRPr="00777637" w:rsidRDefault="0004208A" w:rsidP="0004208A">
      <w:pPr>
        <w:pStyle w:val="paragraphsub"/>
      </w:pPr>
      <w:r w:rsidRPr="00777637">
        <w:tab/>
        <w:t>(ii)</w:t>
      </w:r>
      <w:r w:rsidRPr="00777637">
        <w:tab/>
        <w:t xml:space="preserve">for a purpose connected with administering a </w:t>
      </w:r>
      <w:r w:rsidR="00777637" w:rsidRPr="00777637">
        <w:rPr>
          <w:position w:val="6"/>
          <w:sz w:val="16"/>
        </w:rPr>
        <w:t>*</w:t>
      </w:r>
      <w:r w:rsidRPr="00777637">
        <w:t>taxation law.</w:t>
      </w:r>
    </w:p>
    <w:p w:rsidR="0004208A" w:rsidRPr="00777637" w:rsidRDefault="0004208A" w:rsidP="0004208A">
      <w:pPr>
        <w:pStyle w:val="notetext"/>
      </w:pPr>
      <w:r w:rsidRPr="00777637">
        <w:t>Note:</w:t>
      </w:r>
      <w:r w:rsidRPr="00777637">
        <w:tab/>
        <w:t>A defendant bears an evidential burden in relation to the matters in this section: see subsection</w:t>
      </w:r>
      <w:r w:rsidR="00DA1913" w:rsidRPr="00777637">
        <w:t> </w:t>
      </w:r>
      <w:r w:rsidRPr="00777637">
        <w:t xml:space="preserve">13.3(3) of the </w:t>
      </w:r>
      <w:r w:rsidRPr="00777637">
        <w:rPr>
          <w:i/>
        </w:rPr>
        <w:t>Criminal Code</w:t>
      </w:r>
      <w:r w:rsidRPr="00777637">
        <w:t>.</w:t>
      </w:r>
    </w:p>
    <w:p w:rsidR="0004208A" w:rsidRPr="00777637" w:rsidRDefault="0004208A" w:rsidP="0004208A">
      <w:pPr>
        <w:pStyle w:val="ActHead5"/>
      </w:pPr>
      <w:bookmarkStart w:id="615" w:name="_Toc69307673"/>
      <w:r w:rsidRPr="00777637">
        <w:rPr>
          <w:rStyle w:val="CharSectno"/>
        </w:rPr>
        <w:t>355</w:t>
      </w:r>
      <w:r w:rsidR="00777637">
        <w:rPr>
          <w:rStyle w:val="CharSectno"/>
        </w:rPr>
        <w:noBreakHyphen/>
      </w:r>
      <w:r w:rsidRPr="00777637">
        <w:rPr>
          <w:rStyle w:val="CharSectno"/>
        </w:rPr>
        <w:t>280</w:t>
      </w:r>
      <w:r w:rsidRPr="00777637">
        <w:t xml:space="preserve">  Limits on disclosure to courts and tribunals</w:t>
      </w:r>
      <w:bookmarkEnd w:id="615"/>
    </w:p>
    <w:p w:rsidR="0004208A" w:rsidRPr="00777637" w:rsidRDefault="0004208A" w:rsidP="0004208A">
      <w:pPr>
        <w:pStyle w:val="subsection"/>
      </w:pPr>
      <w:r w:rsidRPr="00777637">
        <w:tab/>
      </w:r>
      <w:r w:rsidRPr="00777637">
        <w:tab/>
        <w:t xml:space="preserve">An entity is not to be required to disclose to a court or tribunal </w:t>
      </w:r>
      <w:r w:rsidR="00777637" w:rsidRPr="00777637">
        <w:rPr>
          <w:position w:val="6"/>
          <w:sz w:val="16"/>
        </w:rPr>
        <w:t>*</w:t>
      </w:r>
      <w:r w:rsidRPr="00777637">
        <w:t xml:space="preserve">protected information that was acquired by the entity under this Subdivision, except where it is necessary to do so for the purpose of carrying into effect the provisions of a </w:t>
      </w:r>
      <w:r w:rsidR="00777637" w:rsidRPr="00777637">
        <w:rPr>
          <w:position w:val="6"/>
          <w:sz w:val="16"/>
        </w:rPr>
        <w:t>*</w:t>
      </w:r>
      <w:r w:rsidRPr="00777637">
        <w:t>taxation law.</w:t>
      </w:r>
    </w:p>
    <w:p w:rsidR="0004208A" w:rsidRPr="00777637" w:rsidRDefault="0004208A" w:rsidP="0004208A">
      <w:pPr>
        <w:pStyle w:val="notetext"/>
      </w:pPr>
      <w:r w:rsidRPr="00777637">
        <w:t>Note:</w:t>
      </w:r>
      <w:r w:rsidRPr="00777637">
        <w:tab/>
        <w:t>See also section</w:t>
      </w:r>
      <w:r w:rsidR="00DA1913" w:rsidRPr="00777637">
        <w:t> </w:t>
      </w:r>
      <w:r w:rsidRPr="00777637">
        <w:t>8ZK of this Act (about protection of witnesses).</w:t>
      </w:r>
    </w:p>
    <w:p w:rsidR="0004208A" w:rsidRPr="00777637" w:rsidRDefault="0004208A" w:rsidP="0095130C">
      <w:pPr>
        <w:pStyle w:val="ActHead4"/>
      </w:pPr>
      <w:bookmarkStart w:id="616" w:name="_Toc69307674"/>
      <w:r w:rsidRPr="00777637">
        <w:rPr>
          <w:rStyle w:val="CharSubdNo"/>
        </w:rPr>
        <w:lastRenderedPageBreak/>
        <w:t>Subdivision</w:t>
      </w:r>
      <w:r w:rsidR="00DA1913" w:rsidRPr="00777637">
        <w:rPr>
          <w:rStyle w:val="CharSubdNo"/>
        </w:rPr>
        <w:t> </w:t>
      </w:r>
      <w:r w:rsidRPr="00777637">
        <w:rPr>
          <w:rStyle w:val="CharSubdNo"/>
        </w:rPr>
        <w:t>355</w:t>
      </w:r>
      <w:r w:rsidR="00777637">
        <w:rPr>
          <w:rStyle w:val="CharSubdNo"/>
        </w:rPr>
        <w:noBreakHyphen/>
      </w:r>
      <w:r w:rsidRPr="00777637">
        <w:rPr>
          <w:rStyle w:val="CharSubdNo"/>
        </w:rPr>
        <w:t>E</w:t>
      </w:r>
      <w:r w:rsidRPr="00777637">
        <w:t>—</w:t>
      </w:r>
      <w:r w:rsidRPr="00777637">
        <w:rPr>
          <w:rStyle w:val="CharSubdText"/>
        </w:rPr>
        <w:t>Other matters</w:t>
      </w:r>
      <w:bookmarkEnd w:id="616"/>
    </w:p>
    <w:p w:rsidR="0004208A" w:rsidRPr="00777637" w:rsidRDefault="0004208A" w:rsidP="0095130C">
      <w:pPr>
        <w:pStyle w:val="ActHead4"/>
      </w:pPr>
      <w:bookmarkStart w:id="617" w:name="_Toc69307675"/>
      <w:r w:rsidRPr="00777637">
        <w:rPr>
          <w:rStyle w:val="CharSubdNo"/>
        </w:rPr>
        <w:t>Guide to Subdivision</w:t>
      </w:r>
      <w:r w:rsidR="00DA1913" w:rsidRPr="00777637">
        <w:rPr>
          <w:rStyle w:val="CharSubdNo"/>
        </w:rPr>
        <w:t> </w:t>
      </w:r>
      <w:r w:rsidRPr="00777637">
        <w:rPr>
          <w:rStyle w:val="CharSubdNo"/>
        </w:rPr>
        <w:t>355</w:t>
      </w:r>
      <w:r w:rsidR="00777637">
        <w:rPr>
          <w:rStyle w:val="CharSubdText"/>
        </w:rPr>
        <w:noBreakHyphen/>
      </w:r>
      <w:r w:rsidRPr="00777637">
        <w:t>E</w:t>
      </w:r>
      <w:bookmarkEnd w:id="617"/>
    </w:p>
    <w:p w:rsidR="0004208A" w:rsidRPr="00777637" w:rsidRDefault="0004208A" w:rsidP="0095130C">
      <w:pPr>
        <w:pStyle w:val="ActHead5"/>
      </w:pPr>
      <w:bookmarkStart w:id="618" w:name="_Toc69307676"/>
      <w:r w:rsidRPr="00777637">
        <w:rPr>
          <w:rStyle w:val="CharSectno"/>
        </w:rPr>
        <w:t>355</w:t>
      </w:r>
      <w:r w:rsidR="00777637">
        <w:rPr>
          <w:rStyle w:val="CharSectno"/>
        </w:rPr>
        <w:noBreakHyphen/>
      </w:r>
      <w:r w:rsidRPr="00777637">
        <w:rPr>
          <w:rStyle w:val="CharSectno"/>
        </w:rPr>
        <w:t>320</w:t>
      </w:r>
      <w:r w:rsidRPr="00777637">
        <w:t xml:space="preserve">  What this Subdivision is about</w:t>
      </w:r>
      <w:bookmarkEnd w:id="618"/>
    </w:p>
    <w:p w:rsidR="0004208A" w:rsidRPr="00777637" w:rsidRDefault="0004208A" w:rsidP="0095130C">
      <w:pPr>
        <w:pStyle w:val="BoxText"/>
      </w:pPr>
      <w:r w:rsidRPr="00777637">
        <w:t>The Commissioner may require a taxation officer to make an oath of affirmation to protect information.</w:t>
      </w:r>
    </w:p>
    <w:p w:rsidR="0004208A" w:rsidRPr="00777637" w:rsidRDefault="0004208A" w:rsidP="0004208A">
      <w:pPr>
        <w:pStyle w:val="BoxText"/>
      </w:pPr>
      <w:r w:rsidRPr="00777637">
        <w:t>The Federal Court has power to grant an injunction restraining an entity from engaging in conduct that would constitute an offence against this Division.</w:t>
      </w:r>
    </w:p>
    <w:p w:rsidR="0004208A" w:rsidRPr="00777637" w:rsidRDefault="0004208A" w:rsidP="0004208A">
      <w:pPr>
        <w:pStyle w:val="BoxText"/>
      </w:pPr>
      <w:r w:rsidRPr="00777637">
        <w:t>The Commissioner must issue instructions relating to the disclosure of protected tax information.</w:t>
      </w:r>
    </w:p>
    <w:p w:rsidR="0004208A" w:rsidRPr="00777637" w:rsidRDefault="0004208A" w:rsidP="0004208A">
      <w:pPr>
        <w:pStyle w:val="TofSectsHeading"/>
      </w:pPr>
      <w:r w:rsidRPr="00777637">
        <w:t>Table of sections</w:t>
      </w:r>
    </w:p>
    <w:p w:rsidR="0004208A" w:rsidRPr="00777637" w:rsidRDefault="0004208A" w:rsidP="0004208A">
      <w:pPr>
        <w:pStyle w:val="TofSectsGroupHeading"/>
      </w:pPr>
      <w:r w:rsidRPr="00777637">
        <w:t>Operative provisions</w:t>
      </w:r>
    </w:p>
    <w:p w:rsidR="0004208A" w:rsidRPr="00777637" w:rsidRDefault="0004208A" w:rsidP="0004208A">
      <w:pPr>
        <w:pStyle w:val="TofSectsSection"/>
      </w:pPr>
      <w:r w:rsidRPr="00777637">
        <w:t>355</w:t>
      </w:r>
      <w:r w:rsidR="00777637">
        <w:noBreakHyphen/>
      </w:r>
      <w:r w:rsidRPr="00777637">
        <w:t>325</w:t>
      </w:r>
      <w:r w:rsidRPr="00777637">
        <w:tab/>
        <w:t>Oath or affirmation to protect information</w:t>
      </w:r>
    </w:p>
    <w:p w:rsidR="0004208A" w:rsidRPr="00777637" w:rsidRDefault="0004208A" w:rsidP="0004208A">
      <w:pPr>
        <w:pStyle w:val="TofSectsSection"/>
      </w:pPr>
      <w:r w:rsidRPr="00777637">
        <w:t>355</w:t>
      </w:r>
      <w:r w:rsidR="00777637">
        <w:noBreakHyphen/>
      </w:r>
      <w:r w:rsidRPr="00777637">
        <w:t>330</w:t>
      </w:r>
      <w:r w:rsidRPr="00777637">
        <w:tab/>
        <w:t>Injunctions to prevent contravention of non</w:t>
      </w:r>
      <w:r w:rsidR="00777637">
        <w:noBreakHyphen/>
      </w:r>
      <w:r w:rsidRPr="00777637">
        <w:t>disclosure provisions</w:t>
      </w:r>
    </w:p>
    <w:p w:rsidR="003A261F" w:rsidRPr="00777637" w:rsidRDefault="003A261F" w:rsidP="003A261F">
      <w:pPr>
        <w:pStyle w:val="TofSectsSection"/>
      </w:pPr>
      <w:r w:rsidRPr="00777637">
        <w:t>355</w:t>
      </w:r>
      <w:r w:rsidR="00777637">
        <w:noBreakHyphen/>
      </w:r>
      <w:r w:rsidRPr="00777637">
        <w:t>335</w:t>
      </w:r>
      <w:r w:rsidRPr="00777637">
        <w:tab/>
        <w:t>Procedures for disclosing protected information</w:t>
      </w:r>
    </w:p>
    <w:p w:rsidR="0004208A" w:rsidRPr="00777637" w:rsidRDefault="0004208A" w:rsidP="0004208A">
      <w:pPr>
        <w:pStyle w:val="ActHead4"/>
      </w:pPr>
      <w:bookmarkStart w:id="619" w:name="_Toc69307677"/>
      <w:r w:rsidRPr="00777637">
        <w:rPr>
          <w:rStyle w:val="CharSubdNo"/>
        </w:rPr>
        <w:t>Operative provisio</w:t>
      </w:r>
      <w:r w:rsidRPr="00777637">
        <w:rPr>
          <w:rStyle w:val="CharSubdText"/>
        </w:rPr>
        <w:t>n</w:t>
      </w:r>
      <w:r w:rsidRPr="00777637">
        <w:t>s</w:t>
      </w:r>
      <w:bookmarkEnd w:id="619"/>
    </w:p>
    <w:p w:rsidR="0004208A" w:rsidRPr="00777637" w:rsidRDefault="0004208A" w:rsidP="0004208A">
      <w:pPr>
        <w:pStyle w:val="ActHead5"/>
      </w:pPr>
      <w:bookmarkStart w:id="620" w:name="_Toc69307678"/>
      <w:r w:rsidRPr="00777637">
        <w:rPr>
          <w:rStyle w:val="CharSectno"/>
        </w:rPr>
        <w:t>355</w:t>
      </w:r>
      <w:r w:rsidR="00777637">
        <w:rPr>
          <w:rStyle w:val="CharSectno"/>
        </w:rPr>
        <w:noBreakHyphen/>
      </w:r>
      <w:r w:rsidRPr="00777637">
        <w:rPr>
          <w:rStyle w:val="CharSectno"/>
        </w:rPr>
        <w:t>325</w:t>
      </w:r>
      <w:r w:rsidRPr="00777637">
        <w:t xml:space="preserve">  Oath or affirmation to protect information</w:t>
      </w:r>
      <w:bookmarkEnd w:id="620"/>
    </w:p>
    <w:p w:rsidR="0004208A" w:rsidRPr="00777637" w:rsidRDefault="0004208A" w:rsidP="0004208A">
      <w:pPr>
        <w:pStyle w:val="subsection"/>
      </w:pPr>
      <w:r w:rsidRPr="00777637">
        <w:tab/>
        <w:t>(1)</w:t>
      </w:r>
      <w:r w:rsidRPr="00777637">
        <w:tab/>
        <w:t xml:space="preserve">A </w:t>
      </w:r>
      <w:r w:rsidR="00777637" w:rsidRPr="00777637">
        <w:rPr>
          <w:position w:val="6"/>
          <w:sz w:val="16"/>
        </w:rPr>
        <w:t>*</w:t>
      </w:r>
      <w:r w:rsidRPr="00777637">
        <w:t>taxation officer must, if and when required by the Commissioner to do so, make an oath or affirmation to protect information in accordance with this Division.</w:t>
      </w:r>
    </w:p>
    <w:p w:rsidR="0004208A" w:rsidRPr="00777637" w:rsidRDefault="0004208A" w:rsidP="0004208A">
      <w:pPr>
        <w:pStyle w:val="subsection"/>
      </w:pPr>
      <w:r w:rsidRPr="00777637">
        <w:tab/>
        <w:t>(2)</w:t>
      </w:r>
      <w:r w:rsidRPr="00777637">
        <w:tab/>
        <w:t>The Commissioner may determine, in writing:</w:t>
      </w:r>
    </w:p>
    <w:p w:rsidR="0004208A" w:rsidRPr="00777637" w:rsidRDefault="0004208A" w:rsidP="0004208A">
      <w:pPr>
        <w:pStyle w:val="paragraph"/>
      </w:pPr>
      <w:r w:rsidRPr="00777637">
        <w:tab/>
        <w:t>(a)</w:t>
      </w:r>
      <w:r w:rsidRPr="00777637">
        <w:tab/>
        <w:t>the form of the oath or affirmation; and</w:t>
      </w:r>
    </w:p>
    <w:p w:rsidR="0004208A" w:rsidRPr="00777637" w:rsidRDefault="0004208A" w:rsidP="0004208A">
      <w:pPr>
        <w:pStyle w:val="paragraph"/>
      </w:pPr>
      <w:r w:rsidRPr="00777637">
        <w:tab/>
        <w:t>(b)</w:t>
      </w:r>
      <w:r w:rsidRPr="00777637">
        <w:tab/>
        <w:t>the manner in which the oath or affirmation must be made.</w:t>
      </w:r>
    </w:p>
    <w:p w:rsidR="0004208A" w:rsidRPr="00777637" w:rsidRDefault="0004208A" w:rsidP="0004208A">
      <w:pPr>
        <w:pStyle w:val="ActHead5"/>
      </w:pPr>
      <w:bookmarkStart w:id="621" w:name="_Toc69307679"/>
      <w:r w:rsidRPr="00777637">
        <w:rPr>
          <w:rStyle w:val="CharSectno"/>
        </w:rPr>
        <w:lastRenderedPageBreak/>
        <w:t>355</w:t>
      </w:r>
      <w:r w:rsidR="00777637">
        <w:rPr>
          <w:rStyle w:val="CharSectno"/>
        </w:rPr>
        <w:noBreakHyphen/>
      </w:r>
      <w:r w:rsidRPr="00777637">
        <w:rPr>
          <w:rStyle w:val="CharSectno"/>
        </w:rPr>
        <w:t>330</w:t>
      </w:r>
      <w:r w:rsidRPr="00777637">
        <w:t xml:space="preserve">  Injunctions to prevent contravention of non</w:t>
      </w:r>
      <w:r w:rsidR="00777637">
        <w:noBreakHyphen/>
      </w:r>
      <w:r w:rsidRPr="00777637">
        <w:t>disclosure provisions</w:t>
      </w:r>
      <w:bookmarkEnd w:id="621"/>
    </w:p>
    <w:p w:rsidR="0004208A" w:rsidRPr="00777637" w:rsidRDefault="0004208A" w:rsidP="0004208A">
      <w:pPr>
        <w:pStyle w:val="SubsectionHead"/>
      </w:pPr>
      <w:r w:rsidRPr="00777637">
        <w:t>Injunctions</w:t>
      </w:r>
    </w:p>
    <w:p w:rsidR="0004208A" w:rsidRPr="00777637" w:rsidRDefault="0004208A" w:rsidP="0004208A">
      <w:pPr>
        <w:pStyle w:val="subsection"/>
      </w:pPr>
      <w:r w:rsidRPr="00777637">
        <w:tab/>
        <w:t>(1)</w:t>
      </w:r>
      <w:r w:rsidRPr="00777637">
        <w:tab/>
        <w:t>If an entity has engaged, is engaging or is proposing to engage in any conduct that constituted, constitutes or would constitute an offence against this Division, the Federal Court of Australia may, on the application of the Commissioner, grant an injunction:</w:t>
      </w:r>
    </w:p>
    <w:p w:rsidR="0004208A" w:rsidRPr="00777637" w:rsidRDefault="0004208A" w:rsidP="0004208A">
      <w:pPr>
        <w:pStyle w:val="paragraph"/>
      </w:pPr>
      <w:r w:rsidRPr="00777637">
        <w:tab/>
        <w:t>(a)</w:t>
      </w:r>
      <w:r w:rsidRPr="00777637">
        <w:tab/>
        <w:t>restraining the entity from engaging in the conduct; and</w:t>
      </w:r>
    </w:p>
    <w:p w:rsidR="0004208A" w:rsidRPr="00777637" w:rsidRDefault="0004208A" w:rsidP="0004208A">
      <w:pPr>
        <w:pStyle w:val="paragraph"/>
      </w:pPr>
      <w:r w:rsidRPr="00777637">
        <w:tab/>
        <w:t>(b)</w:t>
      </w:r>
      <w:r w:rsidRPr="00777637">
        <w:tab/>
        <w:t>if in the court’s opinion it is desirable to do so—requiring the entity to do any act or thing.</w:t>
      </w:r>
    </w:p>
    <w:p w:rsidR="0004208A" w:rsidRPr="00777637" w:rsidRDefault="0004208A" w:rsidP="0004208A">
      <w:pPr>
        <w:pStyle w:val="SubsectionHead"/>
      </w:pPr>
      <w:r w:rsidRPr="00777637">
        <w:t>Interim injunctions</w:t>
      </w:r>
    </w:p>
    <w:p w:rsidR="0004208A" w:rsidRPr="00777637" w:rsidRDefault="0004208A" w:rsidP="0004208A">
      <w:pPr>
        <w:pStyle w:val="subsection"/>
      </w:pPr>
      <w:r w:rsidRPr="00777637">
        <w:tab/>
        <w:t>(2)</w:t>
      </w:r>
      <w:r w:rsidRPr="00777637">
        <w:tab/>
        <w:t xml:space="preserve">If an application is made to the court for an injunction under </w:t>
      </w:r>
      <w:r w:rsidR="00DA1913" w:rsidRPr="00777637">
        <w:t>subsection (</w:t>
      </w:r>
      <w:r w:rsidRPr="00777637">
        <w:t>1), the court may, before considering the application, grant an interim injunction restraining an entity from engaging in conduct of the kind referred to in that subsection pending the determination of the application.</w:t>
      </w:r>
    </w:p>
    <w:p w:rsidR="0004208A" w:rsidRPr="00777637" w:rsidRDefault="0004208A" w:rsidP="0004208A">
      <w:pPr>
        <w:pStyle w:val="SubsectionHead"/>
      </w:pPr>
      <w:r w:rsidRPr="00777637">
        <w:t>Discharge or variation of injunctions</w:t>
      </w:r>
    </w:p>
    <w:p w:rsidR="0004208A" w:rsidRPr="00777637" w:rsidRDefault="0004208A" w:rsidP="0004208A">
      <w:pPr>
        <w:pStyle w:val="subsection"/>
      </w:pPr>
      <w:r w:rsidRPr="00777637">
        <w:tab/>
        <w:t>(3)</w:t>
      </w:r>
      <w:r w:rsidRPr="00777637">
        <w:tab/>
        <w:t>The court may discharge or vary an injunction granted under this section.</w:t>
      </w:r>
    </w:p>
    <w:p w:rsidR="0004208A" w:rsidRPr="00777637" w:rsidRDefault="0004208A" w:rsidP="0004208A">
      <w:pPr>
        <w:pStyle w:val="SubsectionHead"/>
      </w:pPr>
      <w:r w:rsidRPr="00777637">
        <w:t>Exercise of power to grant injunctions</w:t>
      </w:r>
    </w:p>
    <w:p w:rsidR="0004208A" w:rsidRPr="00777637" w:rsidRDefault="0004208A" w:rsidP="0004208A">
      <w:pPr>
        <w:pStyle w:val="subsection"/>
      </w:pPr>
      <w:r w:rsidRPr="00777637">
        <w:tab/>
        <w:t>(4)</w:t>
      </w:r>
      <w:r w:rsidRPr="00777637">
        <w:tab/>
        <w:t>If an application is made to the court for the grant of an injunction restraining an entity from engaging in conduct of a particular kind, the power of the court to grant the injunction may be exercised:</w:t>
      </w:r>
    </w:p>
    <w:p w:rsidR="0004208A" w:rsidRPr="00777637" w:rsidRDefault="0004208A" w:rsidP="0004208A">
      <w:pPr>
        <w:pStyle w:val="paragraph"/>
      </w:pPr>
      <w:r w:rsidRPr="00777637">
        <w:tab/>
        <w:t>(a)</w:t>
      </w:r>
      <w:r w:rsidRPr="00777637">
        <w:tab/>
        <w:t>if the court is satisfied that the entity has engaged in conduct of that kind—whether or not it appears to the court that the entity intends to engage again, or to continue to engage, in conduct of that kind; or</w:t>
      </w:r>
    </w:p>
    <w:p w:rsidR="0004208A" w:rsidRPr="00777637" w:rsidRDefault="0004208A" w:rsidP="0004208A">
      <w:pPr>
        <w:pStyle w:val="paragraph"/>
      </w:pPr>
      <w:r w:rsidRPr="00777637">
        <w:tab/>
        <w:t>(b)</w:t>
      </w:r>
      <w:r w:rsidRPr="00777637">
        <w:tab/>
        <w:t xml:space="preserve">if it appears to the court that, in the event that an injunction is not granted, it is likely that the entity will engage in conduct of that kind—whether or not the entity has previously </w:t>
      </w:r>
      <w:r w:rsidRPr="00777637">
        <w:lastRenderedPageBreak/>
        <w:t>engaged in conduct of that kind and whether or not there is an imminent danger of substantial damage to any other entity if the entity engages in conduct of that kind.</w:t>
      </w:r>
    </w:p>
    <w:p w:rsidR="0004208A" w:rsidRPr="00777637" w:rsidRDefault="0004208A" w:rsidP="0004208A">
      <w:pPr>
        <w:pStyle w:val="subsection"/>
      </w:pPr>
      <w:r w:rsidRPr="00777637">
        <w:tab/>
        <w:t>(5)</w:t>
      </w:r>
      <w:r w:rsidRPr="00777637">
        <w:tab/>
        <w:t>The power of the court to grant an injunction requiring an entity to do a particular act or thing may be exercised:</w:t>
      </w:r>
    </w:p>
    <w:p w:rsidR="0004208A" w:rsidRPr="00777637" w:rsidRDefault="0004208A" w:rsidP="0004208A">
      <w:pPr>
        <w:pStyle w:val="paragraph"/>
      </w:pPr>
      <w:r w:rsidRPr="00777637">
        <w:tab/>
        <w:t>(a)</w:t>
      </w:r>
      <w:r w:rsidRPr="00777637">
        <w:tab/>
        <w:t>if the court is satisfied that the entity has refused or failed to do that act or thing—whether or not it appears to the court that the entity intends to refuse or fail again, or to continue to refuse or fail, to do that act or thing; or</w:t>
      </w:r>
    </w:p>
    <w:p w:rsidR="0004208A" w:rsidRPr="00777637" w:rsidRDefault="0004208A" w:rsidP="0004208A">
      <w:pPr>
        <w:pStyle w:val="paragraph"/>
      </w:pPr>
      <w:r w:rsidRPr="00777637">
        <w:tab/>
        <w:t>(b)</w:t>
      </w:r>
      <w:r w:rsidRPr="00777637">
        <w:tab/>
        <w:t>if it appears to the court that, in the event that an injunction is not granted, it is likely that the entity will refuse or fail to do that act or thing—whether or not the entity has previously refused or failed to do that act or thing and whether or not there is an imminent danger of substantial damage to any other entity if the entity refuses or fails to do that act or thing.</w:t>
      </w:r>
    </w:p>
    <w:p w:rsidR="0004208A" w:rsidRPr="00777637" w:rsidRDefault="0004208A" w:rsidP="0004208A">
      <w:pPr>
        <w:pStyle w:val="SubsectionHead"/>
      </w:pPr>
      <w:r w:rsidRPr="00777637">
        <w:t>No undertakings as to damages</w:t>
      </w:r>
    </w:p>
    <w:p w:rsidR="0004208A" w:rsidRPr="00777637" w:rsidRDefault="0004208A" w:rsidP="0004208A">
      <w:pPr>
        <w:pStyle w:val="subsection"/>
      </w:pPr>
      <w:r w:rsidRPr="00777637">
        <w:tab/>
        <w:t>(6)</w:t>
      </w:r>
      <w:r w:rsidRPr="00777637">
        <w:tab/>
        <w:t>If the Commissioner makes an application to the court for the grant of an injunction under this section, the court must not require the Commissioner or any other entity, as a condition of the granting of an interim injunction, to give any undertakings as to damages.</w:t>
      </w:r>
    </w:p>
    <w:p w:rsidR="0004208A" w:rsidRPr="00777637" w:rsidRDefault="0004208A" w:rsidP="0004208A">
      <w:pPr>
        <w:pStyle w:val="SubsectionHead"/>
      </w:pPr>
      <w:r w:rsidRPr="00777637">
        <w:t>Other powers of the court unaffected</w:t>
      </w:r>
    </w:p>
    <w:p w:rsidR="0004208A" w:rsidRPr="00777637" w:rsidRDefault="0004208A" w:rsidP="0004208A">
      <w:pPr>
        <w:pStyle w:val="subsection"/>
      </w:pPr>
      <w:r w:rsidRPr="00777637">
        <w:tab/>
        <w:t>(7)</w:t>
      </w:r>
      <w:r w:rsidRPr="00777637">
        <w:tab/>
        <w:t>The powers conferred on the court under this section are in addition to, and not in derogation of, any other powers of the court, whether conferred by this Act or otherwise.</w:t>
      </w:r>
    </w:p>
    <w:p w:rsidR="0004208A" w:rsidRPr="00777637" w:rsidRDefault="0004208A" w:rsidP="0004208A">
      <w:pPr>
        <w:pStyle w:val="ActHead5"/>
      </w:pPr>
      <w:bookmarkStart w:id="622" w:name="_Toc69307680"/>
      <w:r w:rsidRPr="00777637">
        <w:rPr>
          <w:rStyle w:val="CharSectno"/>
        </w:rPr>
        <w:t>355</w:t>
      </w:r>
      <w:r w:rsidR="00777637">
        <w:rPr>
          <w:rStyle w:val="CharSectno"/>
        </w:rPr>
        <w:noBreakHyphen/>
      </w:r>
      <w:r w:rsidRPr="00777637">
        <w:rPr>
          <w:rStyle w:val="CharSectno"/>
        </w:rPr>
        <w:t>335</w:t>
      </w:r>
      <w:r w:rsidRPr="00777637">
        <w:t xml:space="preserve">  Procedures for disclosing protected information</w:t>
      </w:r>
      <w:bookmarkEnd w:id="622"/>
    </w:p>
    <w:p w:rsidR="0004208A" w:rsidRPr="00777637" w:rsidRDefault="0004208A" w:rsidP="0004208A">
      <w:pPr>
        <w:pStyle w:val="subsection"/>
      </w:pPr>
      <w:r w:rsidRPr="00777637">
        <w:tab/>
        <w:t>(1)</w:t>
      </w:r>
      <w:r w:rsidRPr="00777637">
        <w:tab/>
        <w:t xml:space="preserve">The Commissioner must issue instructions in relation to the procedures to be followed by </w:t>
      </w:r>
      <w:r w:rsidR="00777637" w:rsidRPr="00777637">
        <w:rPr>
          <w:position w:val="6"/>
          <w:sz w:val="16"/>
        </w:rPr>
        <w:t>*</w:t>
      </w:r>
      <w:r w:rsidRPr="00777637">
        <w:t xml:space="preserve">taxation officers in disclosing </w:t>
      </w:r>
      <w:r w:rsidR="00777637" w:rsidRPr="00777637">
        <w:rPr>
          <w:position w:val="6"/>
          <w:sz w:val="16"/>
        </w:rPr>
        <w:t>*</w:t>
      </w:r>
      <w:r w:rsidRPr="00777637">
        <w:t>protected information under the exceptions in sections</w:t>
      </w:r>
      <w:r w:rsidR="00DA1913" w:rsidRPr="00777637">
        <w:t> </w:t>
      </w:r>
      <w:r w:rsidRPr="00777637">
        <w:t>355</w:t>
      </w:r>
      <w:r w:rsidR="00777637">
        <w:noBreakHyphen/>
      </w:r>
      <w:r w:rsidRPr="00777637">
        <w:t>55 (about disclosures to Ministers), 355</w:t>
      </w:r>
      <w:r w:rsidR="00777637">
        <w:noBreakHyphen/>
      </w:r>
      <w:r w:rsidRPr="00777637">
        <w:t>65 (about disclosures for other government purposes) and 355</w:t>
      </w:r>
      <w:r w:rsidR="00777637">
        <w:noBreakHyphen/>
      </w:r>
      <w:r w:rsidRPr="00777637">
        <w:t>70 (about disclosures for law enforcement and related purposes).</w:t>
      </w:r>
    </w:p>
    <w:p w:rsidR="0004208A" w:rsidRPr="00777637" w:rsidRDefault="0004208A" w:rsidP="0004208A">
      <w:pPr>
        <w:pStyle w:val="subsection"/>
      </w:pPr>
      <w:r w:rsidRPr="00777637">
        <w:lastRenderedPageBreak/>
        <w:tab/>
        <w:t>(2)</w:t>
      </w:r>
      <w:r w:rsidRPr="00777637">
        <w:tab/>
        <w:t>The instructions must:</w:t>
      </w:r>
    </w:p>
    <w:p w:rsidR="0004208A" w:rsidRPr="00777637" w:rsidRDefault="0004208A" w:rsidP="0004208A">
      <w:pPr>
        <w:pStyle w:val="paragraph"/>
      </w:pPr>
      <w:r w:rsidRPr="00777637">
        <w:tab/>
        <w:t>(a)</w:t>
      </w:r>
      <w:r w:rsidRPr="00777637">
        <w:tab/>
        <w:t>be issued within 6 months after the commencement of this section; and</w:t>
      </w:r>
    </w:p>
    <w:p w:rsidR="0004208A" w:rsidRPr="00777637" w:rsidRDefault="0004208A" w:rsidP="0004208A">
      <w:pPr>
        <w:pStyle w:val="paragraph"/>
      </w:pPr>
      <w:r w:rsidRPr="00777637">
        <w:tab/>
        <w:t>(b)</w:t>
      </w:r>
      <w:r w:rsidRPr="00777637">
        <w:tab/>
        <w:t>be in writing; and</w:t>
      </w:r>
    </w:p>
    <w:p w:rsidR="0004208A" w:rsidRPr="00777637" w:rsidRDefault="0004208A" w:rsidP="0004208A">
      <w:pPr>
        <w:pStyle w:val="paragraph"/>
      </w:pPr>
      <w:r w:rsidRPr="00777637">
        <w:tab/>
        <w:t>(c)</w:t>
      </w:r>
      <w:r w:rsidRPr="00777637">
        <w:tab/>
        <w:t xml:space="preserve">provide for the matters mentioned in </w:t>
      </w:r>
      <w:r w:rsidR="00DA1913" w:rsidRPr="00777637">
        <w:t>subsection (</w:t>
      </w:r>
      <w:r w:rsidRPr="00777637">
        <w:t>3); and</w:t>
      </w:r>
    </w:p>
    <w:p w:rsidR="0004208A" w:rsidRPr="00777637" w:rsidRDefault="0004208A" w:rsidP="0004208A">
      <w:pPr>
        <w:pStyle w:val="paragraph"/>
      </w:pPr>
      <w:r w:rsidRPr="00777637">
        <w:tab/>
        <w:t>(d)</w:t>
      </w:r>
      <w:r w:rsidRPr="00777637">
        <w:tab/>
        <w:t>be published on the Australian Taxation Office website.</w:t>
      </w:r>
    </w:p>
    <w:p w:rsidR="0004208A" w:rsidRPr="00777637" w:rsidRDefault="0004208A" w:rsidP="0004208A">
      <w:pPr>
        <w:pStyle w:val="subsection"/>
      </w:pPr>
      <w:r w:rsidRPr="00777637">
        <w:tab/>
        <w:t>(3)</w:t>
      </w:r>
      <w:r w:rsidRPr="00777637">
        <w:tab/>
        <w:t>The matters are:</w:t>
      </w:r>
    </w:p>
    <w:p w:rsidR="0004208A" w:rsidRPr="00777637" w:rsidRDefault="0004208A" w:rsidP="0004208A">
      <w:pPr>
        <w:pStyle w:val="paragraph"/>
      </w:pPr>
      <w:r w:rsidRPr="00777637">
        <w:tab/>
        <w:t>(a)</w:t>
      </w:r>
      <w:r w:rsidRPr="00777637">
        <w:tab/>
        <w:t xml:space="preserve">the processes to be followed before </w:t>
      </w:r>
      <w:r w:rsidR="00777637" w:rsidRPr="00777637">
        <w:rPr>
          <w:position w:val="6"/>
          <w:sz w:val="16"/>
        </w:rPr>
        <w:t>*</w:t>
      </w:r>
      <w:r w:rsidRPr="00777637">
        <w:t xml:space="preserve">protected information can be disclosed by a </w:t>
      </w:r>
      <w:r w:rsidR="00777637" w:rsidRPr="00777637">
        <w:rPr>
          <w:position w:val="6"/>
          <w:sz w:val="16"/>
        </w:rPr>
        <w:t>*</w:t>
      </w:r>
      <w:r w:rsidRPr="00777637">
        <w:t>taxation officer under the exceptions in sections</w:t>
      </w:r>
      <w:r w:rsidR="00DA1913" w:rsidRPr="00777637">
        <w:t> </w:t>
      </w:r>
      <w:r w:rsidRPr="00777637">
        <w:t>355</w:t>
      </w:r>
      <w:r w:rsidR="00777637">
        <w:noBreakHyphen/>
      </w:r>
      <w:r w:rsidRPr="00777637">
        <w:t>55, 355</w:t>
      </w:r>
      <w:r w:rsidR="00777637">
        <w:noBreakHyphen/>
      </w:r>
      <w:r w:rsidRPr="00777637">
        <w:t>65 and 355</w:t>
      </w:r>
      <w:r w:rsidR="00777637">
        <w:noBreakHyphen/>
      </w:r>
      <w:r w:rsidRPr="00777637">
        <w:t>70; and</w:t>
      </w:r>
    </w:p>
    <w:p w:rsidR="0004208A" w:rsidRPr="00777637" w:rsidRDefault="0004208A" w:rsidP="0004208A">
      <w:pPr>
        <w:pStyle w:val="paragraph"/>
      </w:pPr>
      <w:r w:rsidRPr="00777637">
        <w:tab/>
        <w:t>(b)</w:t>
      </w:r>
      <w:r w:rsidRPr="00777637">
        <w:tab/>
        <w:t>the processes involved in obtaining and giving the agreement mentioned in paragraphs 355</w:t>
      </w:r>
      <w:r w:rsidR="00777637">
        <w:noBreakHyphen/>
      </w:r>
      <w:r w:rsidRPr="00777637">
        <w:t>55(1)(c) and 355</w:t>
      </w:r>
      <w:r w:rsidR="00777637">
        <w:noBreakHyphen/>
      </w:r>
      <w:r w:rsidRPr="00777637">
        <w:t>70(1)(c); and</w:t>
      </w:r>
    </w:p>
    <w:p w:rsidR="0004208A" w:rsidRPr="00777637" w:rsidRDefault="0004208A" w:rsidP="0004208A">
      <w:pPr>
        <w:pStyle w:val="paragraph"/>
      </w:pPr>
      <w:r w:rsidRPr="00777637">
        <w:tab/>
        <w:t>(c)</w:t>
      </w:r>
      <w:r w:rsidRPr="00777637">
        <w:tab/>
        <w:t>other matters the Commissioner considers appropriate.</w:t>
      </w:r>
    </w:p>
    <w:p w:rsidR="0004208A" w:rsidRPr="00777637" w:rsidRDefault="0004208A" w:rsidP="0004208A">
      <w:pPr>
        <w:pStyle w:val="subsection"/>
      </w:pPr>
      <w:r w:rsidRPr="00777637">
        <w:tab/>
        <w:t>(4)</w:t>
      </w:r>
      <w:r w:rsidRPr="00777637">
        <w:tab/>
        <w:t>Without limiting subsection</w:t>
      </w:r>
      <w:r w:rsidR="00DA1913" w:rsidRPr="00777637">
        <w:t> </w:t>
      </w:r>
      <w:r w:rsidRPr="00777637">
        <w:t xml:space="preserve">33(3) of the </w:t>
      </w:r>
      <w:r w:rsidRPr="00777637">
        <w:rPr>
          <w:i/>
        </w:rPr>
        <w:t>Acts Interpretation Act 1901</w:t>
      </w:r>
      <w:r w:rsidRPr="00777637">
        <w:t>, the Commissioner may vary or revoke the instructions.</w:t>
      </w:r>
    </w:p>
    <w:p w:rsidR="0004208A" w:rsidRPr="00777637" w:rsidRDefault="0004208A" w:rsidP="0004208A">
      <w:pPr>
        <w:pStyle w:val="subsection"/>
      </w:pPr>
      <w:r w:rsidRPr="00777637">
        <w:tab/>
        <w:t>(5)</w:t>
      </w:r>
      <w:r w:rsidRPr="00777637">
        <w:tab/>
        <w:t xml:space="preserve">A failure to comply with the time limit in </w:t>
      </w:r>
      <w:r w:rsidR="00DA1913" w:rsidRPr="00777637">
        <w:t>paragraph (</w:t>
      </w:r>
      <w:r w:rsidRPr="00777637">
        <w:t>2)(a) does not:</w:t>
      </w:r>
    </w:p>
    <w:p w:rsidR="0004208A" w:rsidRPr="00777637" w:rsidRDefault="0004208A" w:rsidP="0004208A">
      <w:pPr>
        <w:pStyle w:val="paragraph"/>
      </w:pPr>
      <w:r w:rsidRPr="00777637">
        <w:tab/>
        <w:t>(a)</w:t>
      </w:r>
      <w:r w:rsidRPr="00777637">
        <w:tab/>
        <w:t>prevent the Commissioner from issuing the instructions after this time; or</w:t>
      </w:r>
    </w:p>
    <w:p w:rsidR="0004208A" w:rsidRPr="00777637" w:rsidRDefault="0004208A" w:rsidP="0004208A">
      <w:pPr>
        <w:pStyle w:val="paragraph"/>
      </w:pPr>
      <w:r w:rsidRPr="00777637">
        <w:tab/>
        <w:t>(b)</w:t>
      </w:r>
      <w:r w:rsidRPr="00777637">
        <w:tab/>
        <w:t>affect the validity of the instructions when issued.</w:t>
      </w:r>
    </w:p>
    <w:p w:rsidR="0004208A" w:rsidRPr="00777637" w:rsidRDefault="0004208A" w:rsidP="0004208A">
      <w:pPr>
        <w:pStyle w:val="subsection"/>
      </w:pPr>
      <w:r w:rsidRPr="00777637">
        <w:tab/>
        <w:t>(6)</w:t>
      </w:r>
      <w:r w:rsidRPr="00777637">
        <w:tab/>
        <w:t xml:space="preserve">A failure to comply with the instructions does not, of itself, mean that a </w:t>
      </w:r>
      <w:r w:rsidR="00777637" w:rsidRPr="00777637">
        <w:rPr>
          <w:position w:val="6"/>
          <w:sz w:val="16"/>
        </w:rPr>
        <w:t>*</w:t>
      </w:r>
      <w:r w:rsidRPr="00777637">
        <w:t>taxation officer is not entitled to rely on the exceptions in sections</w:t>
      </w:r>
      <w:r w:rsidR="00DA1913" w:rsidRPr="00777637">
        <w:t> </w:t>
      </w:r>
      <w:r w:rsidRPr="00777637">
        <w:t>355</w:t>
      </w:r>
      <w:r w:rsidR="00777637">
        <w:noBreakHyphen/>
      </w:r>
      <w:r w:rsidRPr="00777637">
        <w:t>55, 355</w:t>
      </w:r>
      <w:r w:rsidR="00777637">
        <w:noBreakHyphen/>
      </w:r>
      <w:r w:rsidRPr="00777637">
        <w:t>65 and 355</w:t>
      </w:r>
      <w:r w:rsidR="00777637">
        <w:noBreakHyphen/>
      </w:r>
      <w:r w:rsidRPr="00777637">
        <w:t>70.</w:t>
      </w:r>
    </w:p>
    <w:p w:rsidR="0004208A" w:rsidRPr="00777637" w:rsidRDefault="0004208A" w:rsidP="0004208A">
      <w:pPr>
        <w:pStyle w:val="subsection"/>
      </w:pPr>
      <w:r w:rsidRPr="00777637">
        <w:tab/>
        <w:t>(7)</w:t>
      </w:r>
      <w:r w:rsidRPr="00777637">
        <w:tab/>
        <w:t>The instructions are not a legislative instrument.</w:t>
      </w:r>
    </w:p>
    <w:p w:rsidR="002800A5" w:rsidRPr="00777637" w:rsidRDefault="002800A5" w:rsidP="00352BC6">
      <w:pPr>
        <w:pStyle w:val="ActHead4"/>
        <w:pageBreakBefore/>
      </w:pPr>
      <w:bookmarkStart w:id="623" w:name="_Toc69307681"/>
      <w:r w:rsidRPr="00777637">
        <w:rPr>
          <w:rStyle w:val="CharSubdNo"/>
        </w:rPr>
        <w:lastRenderedPageBreak/>
        <w:t>Division</w:t>
      </w:r>
      <w:r w:rsidR="00DA1913" w:rsidRPr="00777637">
        <w:rPr>
          <w:rStyle w:val="CharSubdNo"/>
        </w:rPr>
        <w:t> </w:t>
      </w:r>
      <w:r w:rsidRPr="00777637">
        <w:rPr>
          <w:rStyle w:val="CharSubdNo"/>
        </w:rPr>
        <w:t>356</w:t>
      </w:r>
      <w:r w:rsidRPr="00777637">
        <w:t>—</w:t>
      </w:r>
      <w:r w:rsidRPr="00777637">
        <w:rPr>
          <w:rStyle w:val="CharSubdText"/>
        </w:rPr>
        <w:t>General administration of tax laws</w:t>
      </w:r>
      <w:bookmarkEnd w:id="623"/>
    </w:p>
    <w:p w:rsidR="002800A5" w:rsidRPr="00777637" w:rsidRDefault="002800A5" w:rsidP="002800A5">
      <w:pPr>
        <w:pStyle w:val="TofSectsHeading"/>
      </w:pPr>
      <w:r w:rsidRPr="00777637">
        <w:t>Table of Subdivisions</w:t>
      </w:r>
    </w:p>
    <w:p w:rsidR="002800A5" w:rsidRPr="00777637" w:rsidRDefault="002800A5" w:rsidP="002800A5">
      <w:pPr>
        <w:pStyle w:val="TofSectsSubdiv"/>
      </w:pPr>
      <w:r w:rsidRPr="00777637">
        <w:tab/>
        <w:t>Guide to Division</w:t>
      </w:r>
      <w:r w:rsidR="00DA1913" w:rsidRPr="00777637">
        <w:t> </w:t>
      </w:r>
      <w:r w:rsidRPr="00777637">
        <w:t>356</w:t>
      </w:r>
    </w:p>
    <w:p w:rsidR="002800A5" w:rsidRPr="00777637" w:rsidRDefault="002800A5" w:rsidP="002800A5">
      <w:pPr>
        <w:pStyle w:val="TofSectsSubdiv"/>
      </w:pPr>
      <w:r w:rsidRPr="00777637">
        <w:t>356</w:t>
      </w:r>
      <w:r w:rsidR="00777637">
        <w:noBreakHyphen/>
      </w:r>
      <w:r w:rsidRPr="00777637">
        <w:t>A</w:t>
      </w:r>
      <w:r w:rsidRPr="00777637">
        <w:tab/>
        <w:t>Indirect tax laws</w:t>
      </w:r>
    </w:p>
    <w:p w:rsidR="00604F34" w:rsidRPr="00777637" w:rsidRDefault="00604F34" w:rsidP="002800A5">
      <w:pPr>
        <w:pStyle w:val="TofSectsSubdiv"/>
      </w:pPr>
      <w:r w:rsidRPr="00777637">
        <w:t>356</w:t>
      </w:r>
      <w:r w:rsidR="00777637">
        <w:noBreakHyphen/>
      </w:r>
      <w:r w:rsidRPr="00777637">
        <w:t>B</w:t>
      </w:r>
      <w:r w:rsidRPr="00777637">
        <w:tab/>
        <w:t>Major bank levy</w:t>
      </w:r>
    </w:p>
    <w:p w:rsidR="002800A5" w:rsidRPr="00777637" w:rsidRDefault="002800A5" w:rsidP="002800A5">
      <w:pPr>
        <w:pStyle w:val="ActHead4"/>
      </w:pPr>
      <w:bookmarkStart w:id="624" w:name="_Toc69307682"/>
      <w:r w:rsidRPr="00777637">
        <w:rPr>
          <w:rStyle w:val="CharSubdNo"/>
        </w:rPr>
        <w:t>Guide to Division</w:t>
      </w:r>
      <w:r w:rsidR="00DA1913" w:rsidRPr="00777637">
        <w:rPr>
          <w:rStyle w:val="CharSubdNo"/>
        </w:rPr>
        <w:t> </w:t>
      </w:r>
      <w:r w:rsidRPr="00777637">
        <w:rPr>
          <w:rStyle w:val="CharSubdNo"/>
        </w:rPr>
        <w:t>3</w:t>
      </w:r>
      <w:r w:rsidRPr="00777637">
        <w:rPr>
          <w:rStyle w:val="CharSubdText"/>
        </w:rPr>
        <w:t>5</w:t>
      </w:r>
      <w:r w:rsidRPr="00777637">
        <w:t>6</w:t>
      </w:r>
      <w:bookmarkEnd w:id="624"/>
    </w:p>
    <w:p w:rsidR="002800A5" w:rsidRPr="00777637" w:rsidRDefault="002800A5" w:rsidP="002800A5">
      <w:pPr>
        <w:pStyle w:val="ActHead5"/>
      </w:pPr>
      <w:bookmarkStart w:id="625" w:name="_Toc69307683"/>
      <w:r w:rsidRPr="00777637">
        <w:rPr>
          <w:rStyle w:val="CharSectno"/>
        </w:rPr>
        <w:t>356</w:t>
      </w:r>
      <w:r w:rsidR="00777637">
        <w:rPr>
          <w:rStyle w:val="CharSectno"/>
        </w:rPr>
        <w:noBreakHyphen/>
      </w:r>
      <w:r w:rsidRPr="00777637">
        <w:rPr>
          <w:rStyle w:val="CharSectno"/>
        </w:rPr>
        <w:t>1</w:t>
      </w:r>
      <w:r w:rsidRPr="00777637">
        <w:t xml:space="preserve">  What this Division is about</w:t>
      </w:r>
      <w:bookmarkEnd w:id="625"/>
    </w:p>
    <w:p w:rsidR="002800A5" w:rsidRPr="00777637" w:rsidRDefault="002800A5" w:rsidP="002800A5">
      <w:pPr>
        <w:pStyle w:val="BoxText"/>
      </w:pPr>
      <w:r w:rsidRPr="00777637">
        <w:t>This Division gives the Commissioner the general administration of the indirect tax laws</w:t>
      </w:r>
      <w:r w:rsidR="00602B5D" w:rsidRPr="00777637">
        <w:t xml:space="preserve"> and the </w:t>
      </w:r>
      <w:r w:rsidR="00602B5D" w:rsidRPr="00777637">
        <w:rPr>
          <w:i/>
        </w:rPr>
        <w:t>Major Bank Levy Act 2017</w:t>
      </w:r>
      <w:r w:rsidRPr="00777637">
        <w:t>.</w:t>
      </w:r>
    </w:p>
    <w:p w:rsidR="002800A5" w:rsidRPr="00777637" w:rsidRDefault="002800A5" w:rsidP="002800A5">
      <w:pPr>
        <w:pStyle w:val="ActHead4"/>
      </w:pPr>
      <w:bookmarkStart w:id="626" w:name="_Toc69307684"/>
      <w:r w:rsidRPr="00777637">
        <w:rPr>
          <w:rStyle w:val="CharSubdNo"/>
        </w:rPr>
        <w:t>Subdivision</w:t>
      </w:r>
      <w:r w:rsidR="00DA1913" w:rsidRPr="00777637">
        <w:rPr>
          <w:rStyle w:val="CharSubdNo"/>
        </w:rPr>
        <w:t> </w:t>
      </w:r>
      <w:r w:rsidRPr="00777637">
        <w:rPr>
          <w:rStyle w:val="CharSubdNo"/>
        </w:rPr>
        <w:t>356</w:t>
      </w:r>
      <w:r w:rsidR="00777637">
        <w:rPr>
          <w:rStyle w:val="CharSubdNo"/>
        </w:rPr>
        <w:noBreakHyphen/>
      </w:r>
      <w:r w:rsidRPr="00777637">
        <w:rPr>
          <w:rStyle w:val="CharSubdNo"/>
        </w:rPr>
        <w:t>A</w:t>
      </w:r>
      <w:r w:rsidRPr="00777637">
        <w:t>—</w:t>
      </w:r>
      <w:r w:rsidRPr="00777637">
        <w:rPr>
          <w:rStyle w:val="CharSubdText"/>
        </w:rPr>
        <w:t>Indirect tax laws</w:t>
      </w:r>
      <w:bookmarkEnd w:id="626"/>
    </w:p>
    <w:p w:rsidR="002800A5" w:rsidRPr="00777637" w:rsidRDefault="002800A5" w:rsidP="002800A5">
      <w:pPr>
        <w:pStyle w:val="TofSectsHeading"/>
      </w:pPr>
      <w:r w:rsidRPr="00777637">
        <w:t>Table of sections</w:t>
      </w:r>
    </w:p>
    <w:p w:rsidR="002800A5" w:rsidRPr="00777637" w:rsidRDefault="002800A5" w:rsidP="002800A5">
      <w:pPr>
        <w:pStyle w:val="TofSectsSection"/>
      </w:pPr>
      <w:r w:rsidRPr="00777637">
        <w:t>356</w:t>
      </w:r>
      <w:r w:rsidR="00777637">
        <w:noBreakHyphen/>
      </w:r>
      <w:r w:rsidRPr="00777637">
        <w:t>5</w:t>
      </w:r>
      <w:r w:rsidRPr="00777637">
        <w:tab/>
        <w:t>Commissioner has general administration of indirect tax laws</w:t>
      </w:r>
    </w:p>
    <w:p w:rsidR="002800A5" w:rsidRPr="00777637" w:rsidRDefault="002800A5" w:rsidP="002800A5">
      <w:pPr>
        <w:pStyle w:val="ActHead5"/>
      </w:pPr>
      <w:bookmarkStart w:id="627" w:name="_Toc69307685"/>
      <w:r w:rsidRPr="00777637">
        <w:rPr>
          <w:rStyle w:val="CharSectno"/>
        </w:rPr>
        <w:t>356</w:t>
      </w:r>
      <w:r w:rsidR="00777637">
        <w:rPr>
          <w:rStyle w:val="CharSectno"/>
        </w:rPr>
        <w:noBreakHyphen/>
      </w:r>
      <w:r w:rsidRPr="00777637">
        <w:rPr>
          <w:rStyle w:val="CharSectno"/>
        </w:rPr>
        <w:t>5</w:t>
      </w:r>
      <w:r w:rsidRPr="00777637">
        <w:t xml:space="preserve">  Commissioner has general administration of indirect tax laws</w:t>
      </w:r>
      <w:bookmarkEnd w:id="627"/>
    </w:p>
    <w:p w:rsidR="002800A5" w:rsidRPr="00777637" w:rsidRDefault="002800A5" w:rsidP="002800A5">
      <w:pPr>
        <w:pStyle w:val="subsection"/>
      </w:pPr>
      <w:r w:rsidRPr="00777637">
        <w:tab/>
      </w:r>
      <w:r w:rsidRPr="00777637">
        <w:tab/>
        <w:t xml:space="preserve">The Commissioner has the general administration of each </w:t>
      </w:r>
      <w:r w:rsidR="00777637" w:rsidRPr="00777637">
        <w:rPr>
          <w:position w:val="6"/>
          <w:sz w:val="16"/>
        </w:rPr>
        <w:t>*</w:t>
      </w:r>
      <w:r w:rsidRPr="00777637">
        <w:t>indirect tax law.</w:t>
      </w:r>
    </w:p>
    <w:p w:rsidR="00604F34" w:rsidRPr="00777637" w:rsidRDefault="00604F34" w:rsidP="00604F34">
      <w:pPr>
        <w:pStyle w:val="ActHead4"/>
      </w:pPr>
      <w:bookmarkStart w:id="628" w:name="_Toc69307686"/>
      <w:r w:rsidRPr="00777637">
        <w:rPr>
          <w:rStyle w:val="CharSubdNo"/>
        </w:rPr>
        <w:t>Subdivision</w:t>
      </w:r>
      <w:r w:rsidR="00DA1913" w:rsidRPr="00777637">
        <w:rPr>
          <w:rStyle w:val="CharSubdNo"/>
        </w:rPr>
        <w:t> </w:t>
      </w:r>
      <w:r w:rsidRPr="00777637">
        <w:rPr>
          <w:rStyle w:val="CharSubdNo"/>
        </w:rPr>
        <w:t>356</w:t>
      </w:r>
      <w:r w:rsidR="00777637">
        <w:rPr>
          <w:rStyle w:val="CharSubdNo"/>
        </w:rPr>
        <w:noBreakHyphen/>
      </w:r>
      <w:r w:rsidRPr="00777637">
        <w:rPr>
          <w:rStyle w:val="CharSubdNo"/>
        </w:rPr>
        <w:t>B</w:t>
      </w:r>
      <w:r w:rsidRPr="00777637">
        <w:t>—</w:t>
      </w:r>
      <w:r w:rsidRPr="00777637">
        <w:rPr>
          <w:rStyle w:val="CharSubdText"/>
        </w:rPr>
        <w:t>Major bank levy</w:t>
      </w:r>
      <w:bookmarkEnd w:id="628"/>
    </w:p>
    <w:p w:rsidR="00604F34" w:rsidRPr="00777637" w:rsidRDefault="00604F34" w:rsidP="00604F34">
      <w:pPr>
        <w:pStyle w:val="TofSectsHeading"/>
      </w:pPr>
      <w:r w:rsidRPr="00777637">
        <w:t>Table of sections</w:t>
      </w:r>
    </w:p>
    <w:p w:rsidR="00604F34" w:rsidRPr="00777637" w:rsidRDefault="00604F34" w:rsidP="00604F34">
      <w:pPr>
        <w:pStyle w:val="TofSectsSection"/>
      </w:pPr>
      <w:r w:rsidRPr="00777637">
        <w:t>356</w:t>
      </w:r>
      <w:r w:rsidR="00777637">
        <w:noBreakHyphen/>
      </w:r>
      <w:r w:rsidRPr="00777637">
        <w:t>10</w:t>
      </w:r>
      <w:r w:rsidRPr="00777637">
        <w:tab/>
        <w:t>Commissioner has general administration of major bank levy</w:t>
      </w:r>
    </w:p>
    <w:p w:rsidR="00604F34" w:rsidRPr="00777637" w:rsidRDefault="00604F34" w:rsidP="00604F34">
      <w:pPr>
        <w:pStyle w:val="ActHead5"/>
      </w:pPr>
      <w:bookmarkStart w:id="629" w:name="_Toc69307687"/>
      <w:r w:rsidRPr="00777637">
        <w:rPr>
          <w:rStyle w:val="CharSectno"/>
        </w:rPr>
        <w:t>356</w:t>
      </w:r>
      <w:r w:rsidR="00777637">
        <w:rPr>
          <w:rStyle w:val="CharSectno"/>
        </w:rPr>
        <w:noBreakHyphen/>
      </w:r>
      <w:r w:rsidRPr="00777637">
        <w:rPr>
          <w:rStyle w:val="CharSectno"/>
        </w:rPr>
        <w:t>10</w:t>
      </w:r>
      <w:r w:rsidRPr="00777637">
        <w:t xml:space="preserve">  Commissioner has general administration of major bank levy</w:t>
      </w:r>
      <w:bookmarkEnd w:id="629"/>
    </w:p>
    <w:p w:rsidR="00604F34" w:rsidRPr="00777637" w:rsidRDefault="00604F34" w:rsidP="00604F34">
      <w:pPr>
        <w:pStyle w:val="subsection"/>
      </w:pPr>
      <w:r w:rsidRPr="00777637">
        <w:tab/>
      </w:r>
      <w:r w:rsidRPr="00777637">
        <w:tab/>
        <w:t xml:space="preserve">The Commissioner has the general administration of the </w:t>
      </w:r>
      <w:r w:rsidRPr="00777637">
        <w:rPr>
          <w:i/>
        </w:rPr>
        <w:t>Major Bank Levy Act 2017</w:t>
      </w:r>
      <w:r w:rsidRPr="00777637">
        <w:t>.</w:t>
      </w:r>
    </w:p>
    <w:p w:rsidR="00EF2BF5" w:rsidRPr="00777637" w:rsidRDefault="00EF2BF5" w:rsidP="00352BC6">
      <w:pPr>
        <w:pStyle w:val="ActHead3"/>
        <w:pageBreakBefore/>
        <w:rPr>
          <w:noProof/>
        </w:rPr>
      </w:pPr>
      <w:bookmarkStart w:id="630" w:name="_Toc69307688"/>
      <w:r w:rsidRPr="00777637">
        <w:rPr>
          <w:rStyle w:val="CharDivNo"/>
        </w:rPr>
        <w:lastRenderedPageBreak/>
        <w:t>Part</w:t>
      </w:r>
      <w:r w:rsidR="00DA1913" w:rsidRPr="00777637">
        <w:rPr>
          <w:rStyle w:val="CharDivNo"/>
        </w:rPr>
        <w:t> </w:t>
      </w:r>
      <w:r w:rsidRPr="00777637">
        <w:rPr>
          <w:rStyle w:val="CharDivNo"/>
        </w:rPr>
        <w:t>5</w:t>
      </w:r>
      <w:r w:rsidR="00777637">
        <w:rPr>
          <w:rStyle w:val="CharDivNo"/>
        </w:rPr>
        <w:noBreakHyphen/>
      </w:r>
      <w:r w:rsidRPr="00777637">
        <w:rPr>
          <w:rStyle w:val="CharDivNo"/>
        </w:rPr>
        <w:t>5</w:t>
      </w:r>
      <w:r w:rsidRPr="00777637">
        <w:rPr>
          <w:noProof/>
        </w:rPr>
        <w:t>—</w:t>
      </w:r>
      <w:r w:rsidRPr="00777637">
        <w:rPr>
          <w:rStyle w:val="CharDivText"/>
        </w:rPr>
        <w:t>Rulings</w:t>
      </w:r>
      <w:bookmarkEnd w:id="630"/>
    </w:p>
    <w:p w:rsidR="00A25D82" w:rsidRPr="00777637" w:rsidRDefault="00A25D82" w:rsidP="00334C12">
      <w:pPr>
        <w:pStyle w:val="ActHead4"/>
      </w:pPr>
      <w:bookmarkStart w:id="631" w:name="_Toc69307689"/>
      <w:r w:rsidRPr="00777637">
        <w:rPr>
          <w:rStyle w:val="CharSubdNo"/>
        </w:rPr>
        <w:t>Division</w:t>
      </w:r>
      <w:r w:rsidR="00DA1913" w:rsidRPr="00777637">
        <w:rPr>
          <w:rStyle w:val="CharSubdNo"/>
        </w:rPr>
        <w:t> </w:t>
      </w:r>
      <w:r w:rsidRPr="00777637">
        <w:rPr>
          <w:rStyle w:val="CharSubdNo"/>
        </w:rPr>
        <w:t>357</w:t>
      </w:r>
      <w:r w:rsidRPr="00777637">
        <w:t>—</w:t>
      </w:r>
      <w:r w:rsidRPr="00777637">
        <w:rPr>
          <w:rStyle w:val="CharSubdText"/>
        </w:rPr>
        <w:t>Object and common rules</w:t>
      </w:r>
      <w:bookmarkEnd w:id="631"/>
    </w:p>
    <w:p w:rsidR="00A25D82" w:rsidRPr="00777637" w:rsidRDefault="00A25D82" w:rsidP="00A25D82">
      <w:pPr>
        <w:pStyle w:val="TofSectsHeading"/>
      </w:pPr>
      <w:r w:rsidRPr="00777637">
        <w:t>Table of Subdivisions</w:t>
      </w:r>
    </w:p>
    <w:p w:rsidR="00A25D82" w:rsidRPr="00777637" w:rsidRDefault="00A25D82" w:rsidP="00A25D82">
      <w:pPr>
        <w:pStyle w:val="TofSectsSubdiv"/>
        <w:rPr>
          <w:noProof/>
        </w:rPr>
      </w:pPr>
      <w:r w:rsidRPr="00777637">
        <w:tab/>
      </w:r>
      <w:r w:rsidRPr="00777637">
        <w:rPr>
          <w:noProof/>
        </w:rPr>
        <w:t>Guide to Division</w:t>
      </w:r>
      <w:r w:rsidR="00DA1913" w:rsidRPr="00777637">
        <w:rPr>
          <w:noProof/>
        </w:rPr>
        <w:t> </w:t>
      </w:r>
      <w:r w:rsidRPr="00777637">
        <w:rPr>
          <w:noProof/>
        </w:rPr>
        <w:t>357</w:t>
      </w:r>
    </w:p>
    <w:p w:rsidR="00A25D82" w:rsidRPr="00777637" w:rsidRDefault="00A25D82" w:rsidP="00A25D82">
      <w:pPr>
        <w:pStyle w:val="TofSectsSubdiv"/>
        <w:rPr>
          <w:noProof/>
        </w:rPr>
      </w:pPr>
      <w:r w:rsidRPr="00777637">
        <w:rPr>
          <w:noProof/>
        </w:rPr>
        <w:t>357</w:t>
      </w:r>
      <w:r w:rsidR="00777637">
        <w:rPr>
          <w:noProof/>
        </w:rPr>
        <w:noBreakHyphen/>
      </w:r>
      <w:r w:rsidRPr="00777637">
        <w:rPr>
          <w:noProof/>
        </w:rPr>
        <w:t>A</w:t>
      </w:r>
      <w:r w:rsidRPr="00777637">
        <w:rPr>
          <w:noProof/>
        </w:rPr>
        <w:tab/>
        <w:t>Object of this Part</w:t>
      </w:r>
    </w:p>
    <w:p w:rsidR="00A25D82" w:rsidRPr="00777637" w:rsidRDefault="00A25D82" w:rsidP="00A25D82">
      <w:pPr>
        <w:pStyle w:val="TofSectsSubdiv"/>
        <w:rPr>
          <w:noProof/>
        </w:rPr>
      </w:pPr>
      <w:r w:rsidRPr="00777637">
        <w:rPr>
          <w:noProof/>
        </w:rPr>
        <w:t>357</w:t>
      </w:r>
      <w:r w:rsidR="00777637">
        <w:rPr>
          <w:noProof/>
        </w:rPr>
        <w:noBreakHyphen/>
      </w:r>
      <w:r w:rsidRPr="00777637">
        <w:rPr>
          <w:noProof/>
        </w:rPr>
        <w:t>B</w:t>
      </w:r>
      <w:r w:rsidRPr="00777637">
        <w:rPr>
          <w:noProof/>
        </w:rPr>
        <w:tab/>
        <w:t>Common rules for rulings</w:t>
      </w:r>
    </w:p>
    <w:p w:rsidR="00A25D82" w:rsidRPr="00777637" w:rsidRDefault="00A25D82" w:rsidP="00A25D82">
      <w:pPr>
        <w:pStyle w:val="ActHead4"/>
      </w:pPr>
      <w:bookmarkStart w:id="632" w:name="_Toc69307690"/>
      <w:r w:rsidRPr="00777637">
        <w:rPr>
          <w:rStyle w:val="CharSubdNo"/>
        </w:rPr>
        <w:t>Guide to Division</w:t>
      </w:r>
      <w:r w:rsidR="00DA1913" w:rsidRPr="00777637">
        <w:rPr>
          <w:rStyle w:val="CharSubdNo"/>
        </w:rPr>
        <w:t> </w:t>
      </w:r>
      <w:r w:rsidRPr="00777637">
        <w:rPr>
          <w:rStyle w:val="CharSubdNo"/>
        </w:rPr>
        <w:t>3</w:t>
      </w:r>
      <w:r w:rsidRPr="00777637">
        <w:rPr>
          <w:rStyle w:val="CharSubdText"/>
        </w:rPr>
        <w:t>5</w:t>
      </w:r>
      <w:r w:rsidRPr="00777637">
        <w:t>7</w:t>
      </w:r>
      <w:bookmarkEnd w:id="632"/>
    </w:p>
    <w:p w:rsidR="00A25D82" w:rsidRPr="00777637" w:rsidRDefault="00A25D82" w:rsidP="00A25D82">
      <w:pPr>
        <w:pStyle w:val="ActHead5"/>
      </w:pPr>
      <w:bookmarkStart w:id="633" w:name="_Toc69307691"/>
      <w:r w:rsidRPr="00777637">
        <w:rPr>
          <w:rStyle w:val="CharSectno"/>
        </w:rPr>
        <w:t>357</w:t>
      </w:r>
      <w:r w:rsidR="00777637">
        <w:rPr>
          <w:rStyle w:val="CharSectno"/>
        </w:rPr>
        <w:noBreakHyphen/>
      </w:r>
      <w:r w:rsidRPr="00777637">
        <w:rPr>
          <w:rStyle w:val="CharSectno"/>
        </w:rPr>
        <w:t>1</w:t>
      </w:r>
      <w:r w:rsidRPr="00777637">
        <w:t xml:space="preserve">  What this Division is about</w:t>
      </w:r>
      <w:bookmarkEnd w:id="633"/>
    </w:p>
    <w:p w:rsidR="00A25D82" w:rsidRPr="00777637" w:rsidRDefault="00A25D82" w:rsidP="00A25D82">
      <w:pPr>
        <w:pStyle w:val="BoxText"/>
      </w:pPr>
      <w:r w:rsidRPr="00777637">
        <w:t>This Division sets out the object of this Part, and common rules that apply to public, private and oral rulings. (For the rules specific to each of those kinds of ruling, see Divisions</w:t>
      </w:r>
      <w:r w:rsidR="00DA1913" w:rsidRPr="00777637">
        <w:t> </w:t>
      </w:r>
      <w:r w:rsidRPr="00777637">
        <w:t>358, 359</w:t>
      </w:r>
      <w:r w:rsidR="003607BC" w:rsidRPr="00777637">
        <w:t>, 360 and 362</w:t>
      </w:r>
      <w:r w:rsidRPr="00777637">
        <w:t>.)</w:t>
      </w:r>
    </w:p>
    <w:p w:rsidR="00A25D82" w:rsidRPr="00777637" w:rsidRDefault="00A25D82" w:rsidP="00A25D82">
      <w:pPr>
        <w:pStyle w:val="BoxText"/>
      </w:pPr>
      <w:r w:rsidRPr="00777637">
        <w:t>A ruling is an expression of the Commissioner’s opinion of the way in which a relevant provision applies, or would apply, to you.</w:t>
      </w:r>
    </w:p>
    <w:p w:rsidR="00A25D82" w:rsidRPr="00777637" w:rsidRDefault="00A25D82" w:rsidP="00A25D82">
      <w:pPr>
        <w:pStyle w:val="BoxText"/>
      </w:pPr>
      <w:r w:rsidRPr="00777637">
        <w:t>A ruling binds the Commissioner if it applies to you and you act in accordance with it. If you do act in accordance with it and the law turns out to be less favourable to you than the ruling provides, you are protected by the ruling from any adverse consequences.</w:t>
      </w:r>
    </w:p>
    <w:p w:rsidR="00A25D82" w:rsidRPr="00777637" w:rsidRDefault="00A25D82" w:rsidP="00A25D82">
      <w:pPr>
        <w:pStyle w:val="BoxText"/>
      </w:pPr>
      <w:r w:rsidRPr="00777637">
        <w:t>The Division also sets out some other general rules for rulings.</w:t>
      </w:r>
    </w:p>
    <w:p w:rsidR="003607BC" w:rsidRPr="00777637" w:rsidRDefault="003607BC" w:rsidP="004B1888">
      <w:pPr>
        <w:pStyle w:val="BoxNote"/>
      </w:pPr>
      <w:r w:rsidRPr="00777637">
        <w:t>Note:</w:t>
      </w:r>
      <w:r w:rsidRPr="00777637">
        <w:tab/>
        <w:t xml:space="preserve">In limited circumstances, </w:t>
      </w:r>
      <w:r w:rsidR="00CF24DD" w:rsidRPr="00777637">
        <w:t>Innovation and Science Australia</w:t>
      </w:r>
      <w:r w:rsidRPr="00777637">
        <w:t xml:space="preserve"> can make rulings.</w:t>
      </w:r>
    </w:p>
    <w:p w:rsidR="00A25D82" w:rsidRPr="00777637" w:rsidRDefault="00A25D82" w:rsidP="00A25D82">
      <w:pPr>
        <w:pStyle w:val="ActHead4"/>
      </w:pPr>
      <w:bookmarkStart w:id="634" w:name="_Toc69307692"/>
      <w:r w:rsidRPr="00777637">
        <w:rPr>
          <w:rStyle w:val="CharSubdNo"/>
        </w:rPr>
        <w:t>Subdivision</w:t>
      </w:r>
      <w:r w:rsidR="00DA1913" w:rsidRPr="00777637">
        <w:rPr>
          <w:rStyle w:val="CharSubdNo"/>
        </w:rPr>
        <w:t> </w:t>
      </w:r>
      <w:r w:rsidRPr="00777637">
        <w:rPr>
          <w:rStyle w:val="CharSubdNo"/>
        </w:rPr>
        <w:t>357</w:t>
      </w:r>
      <w:r w:rsidR="00777637">
        <w:rPr>
          <w:rStyle w:val="CharSubdNo"/>
        </w:rPr>
        <w:noBreakHyphen/>
      </w:r>
      <w:r w:rsidRPr="00777637">
        <w:rPr>
          <w:rStyle w:val="CharSubdNo"/>
        </w:rPr>
        <w:t>A</w:t>
      </w:r>
      <w:r w:rsidRPr="00777637">
        <w:t>—</w:t>
      </w:r>
      <w:r w:rsidRPr="00777637">
        <w:rPr>
          <w:rStyle w:val="CharSubdText"/>
        </w:rPr>
        <w:t>Object of this Part</w:t>
      </w:r>
      <w:bookmarkEnd w:id="634"/>
    </w:p>
    <w:p w:rsidR="00A25D82" w:rsidRPr="00777637" w:rsidRDefault="00A25D82" w:rsidP="00A25D82">
      <w:pPr>
        <w:pStyle w:val="TofSectsHeading"/>
      </w:pPr>
      <w:r w:rsidRPr="00777637">
        <w:t>Table of sections</w:t>
      </w:r>
    </w:p>
    <w:p w:rsidR="00A25D82" w:rsidRPr="00777637" w:rsidRDefault="00A25D82" w:rsidP="00A25D82">
      <w:pPr>
        <w:pStyle w:val="TofSectsSection"/>
      </w:pPr>
      <w:r w:rsidRPr="00777637">
        <w:t>357</w:t>
      </w:r>
      <w:r w:rsidR="00777637">
        <w:noBreakHyphen/>
      </w:r>
      <w:r w:rsidRPr="00777637">
        <w:t>5</w:t>
      </w:r>
      <w:r w:rsidRPr="00777637">
        <w:tab/>
        <w:t>Object of this Part</w:t>
      </w:r>
    </w:p>
    <w:p w:rsidR="00A25D82" w:rsidRPr="00777637" w:rsidRDefault="00A25D82" w:rsidP="00A25D82">
      <w:pPr>
        <w:pStyle w:val="ActHead5"/>
      </w:pPr>
      <w:bookmarkStart w:id="635" w:name="_Toc69307693"/>
      <w:r w:rsidRPr="00777637">
        <w:rPr>
          <w:rStyle w:val="CharSectno"/>
        </w:rPr>
        <w:lastRenderedPageBreak/>
        <w:t>357</w:t>
      </w:r>
      <w:r w:rsidR="00777637">
        <w:rPr>
          <w:rStyle w:val="CharSectno"/>
        </w:rPr>
        <w:noBreakHyphen/>
      </w:r>
      <w:r w:rsidRPr="00777637">
        <w:rPr>
          <w:rStyle w:val="CharSectno"/>
        </w:rPr>
        <w:t>5</w:t>
      </w:r>
      <w:r w:rsidRPr="00777637">
        <w:t xml:space="preserve">  Object of this Part</w:t>
      </w:r>
      <w:bookmarkEnd w:id="635"/>
    </w:p>
    <w:p w:rsidR="00A25D82" w:rsidRPr="00777637" w:rsidRDefault="00A25D82" w:rsidP="00A25D82">
      <w:pPr>
        <w:pStyle w:val="subsection"/>
      </w:pPr>
      <w:r w:rsidRPr="00777637">
        <w:tab/>
        <w:t>(1)</w:t>
      </w:r>
      <w:r w:rsidRPr="00777637">
        <w:tab/>
        <w:t xml:space="preserve">The object of this </w:t>
      </w:r>
      <w:r w:rsidR="00444FD5" w:rsidRPr="00777637">
        <w:t>Part i</w:t>
      </w:r>
      <w:r w:rsidRPr="00777637">
        <w:t>s to provide a way for you to find out the Commissioner’s view about how certain laws administered by the Commissioner apply to you so that the risks to you of uncertainty when you are self assessing or working out your tax obligations or entitlements are reduced.</w:t>
      </w:r>
    </w:p>
    <w:p w:rsidR="00A25D82" w:rsidRPr="00777637" w:rsidRDefault="00A25D82" w:rsidP="00A25D82">
      <w:pPr>
        <w:pStyle w:val="subsection"/>
      </w:pPr>
      <w:r w:rsidRPr="00777637">
        <w:tab/>
        <w:t>(2)</w:t>
      </w:r>
      <w:r w:rsidRPr="00777637">
        <w:tab/>
        <w:t>This object is achieved by:</w:t>
      </w:r>
    </w:p>
    <w:p w:rsidR="00A25D82" w:rsidRPr="00777637" w:rsidRDefault="00A25D82" w:rsidP="00A25D82">
      <w:pPr>
        <w:pStyle w:val="paragraph"/>
      </w:pPr>
      <w:r w:rsidRPr="00777637">
        <w:tab/>
        <w:t>(a)</w:t>
      </w:r>
      <w:r w:rsidRPr="00777637">
        <w:tab/>
        <w:t>making advice in the form of rulings by the Commissioner available on a wide range of matters and to many taxpayers; and</w:t>
      </w:r>
    </w:p>
    <w:p w:rsidR="00A25D82" w:rsidRPr="00777637" w:rsidRDefault="00A25D82" w:rsidP="00A25D82">
      <w:pPr>
        <w:pStyle w:val="paragraph"/>
      </w:pPr>
      <w:r w:rsidRPr="00777637">
        <w:tab/>
        <w:t>(b)</w:t>
      </w:r>
      <w:r w:rsidRPr="00777637">
        <w:tab/>
        <w:t>ensuring that the Commissioner provides rulings in a timely manner; and</w:t>
      </w:r>
    </w:p>
    <w:p w:rsidR="00A25D82" w:rsidRPr="00777637" w:rsidRDefault="00A25D82" w:rsidP="00A25D82">
      <w:pPr>
        <w:pStyle w:val="paragraph"/>
      </w:pPr>
      <w:r w:rsidRPr="00777637">
        <w:tab/>
        <w:t>(c)</w:t>
      </w:r>
      <w:r w:rsidRPr="00777637">
        <w:tab/>
        <w:t>enabling the Commissioner to obtain, and make rulings based on, relevant information; and</w:t>
      </w:r>
    </w:p>
    <w:p w:rsidR="00A25D82" w:rsidRPr="00777637" w:rsidRDefault="00A25D82" w:rsidP="00A25D82">
      <w:pPr>
        <w:pStyle w:val="paragraph"/>
      </w:pPr>
      <w:r w:rsidRPr="00777637">
        <w:tab/>
        <w:t>(d)</w:t>
      </w:r>
      <w:r w:rsidRPr="00777637">
        <w:tab/>
        <w:t>protecting you from increases in tax and from penalties and interest where you rely on rulings; and</w:t>
      </w:r>
    </w:p>
    <w:p w:rsidR="00A25D82" w:rsidRPr="00777637" w:rsidRDefault="00A25D82" w:rsidP="00A25D82">
      <w:pPr>
        <w:pStyle w:val="paragraph"/>
      </w:pPr>
      <w:r w:rsidRPr="00777637">
        <w:tab/>
        <w:t>(e)</w:t>
      </w:r>
      <w:r w:rsidRPr="00777637">
        <w:tab/>
        <w:t>protecting you from decreases in entitlements where you rely on rulings; and</w:t>
      </w:r>
    </w:p>
    <w:p w:rsidR="00A25D82" w:rsidRPr="00777637" w:rsidRDefault="00A25D82" w:rsidP="00A25D82">
      <w:pPr>
        <w:pStyle w:val="paragraph"/>
      </w:pPr>
      <w:r w:rsidRPr="00777637">
        <w:tab/>
        <w:t>(f)</w:t>
      </w:r>
      <w:r w:rsidRPr="00777637">
        <w:tab/>
        <w:t>limiting the ways the Commissioner can alter rulings to your detriment; and</w:t>
      </w:r>
    </w:p>
    <w:p w:rsidR="00A25D82" w:rsidRPr="00777637" w:rsidRDefault="00A25D82" w:rsidP="00A25D82">
      <w:pPr>
        <w:pStyle w:val="paragraph"/>
      </w:pPr>
      <w:r w:rsidRPr="00777637">
        <w:tab/>
        <w:t>(g)</w:t>
      </w:r>
      <w:r w:rsidRPr="00777637">
        <w:tab/>
        <w:t>giving you protection from interest charges where you rely on other advice from the Commissioner, or on the Commissioner’s general administrative practice.</w:t>
      </w:r>
    </w:p>
    <w:p w:rsidR="003607BC" w:rsidRPr="00777637" w:rsidRDefault="003607BC" w:rsidP="003607BC">
      <w:pPr>
        <w:pStyle w:val="subsection"/>
      </w:pPr>
      <w:r w:rsidRPr="00777637">
        <w:tab/>
        <w:t>(3)</w:t>
      </w:r>
      <w:r w:rsidRPr="00777637">
        <w:tab/>
        <w:t xml:space="preserve">A further object of this </w:t>
      </w:r>
      <w:r w:rsidR="00444FD5" w:rsidRPr="00777637">
        <w:t>Part i</w:t>
      </w:r>
      <w:r w:rsidRPr="00777637">
        <w:t xml:space="preserve">s to provide a way for you to find out </w:t>
      </w:r>
      <w:r w:rsidR="00777637" w:rsidRPr="00777637">
        <w:rPr>
          <w:position w:val="6"/>
          <w:sz w:val="16"/>
        </w:rPr>
        <w:t>*</w:t>
      </w:r>
      <w:r w:rsidR="00CF24DD" w:rsidRPr="00777637">
        <w:t>Innovation and Science Australia</w:t>
      </w:r>
      <w:r w:rsidRPr="00777637">
        <w:t>’s view about whether activities are not ineligible activities for the purposes of applying capital gains tax provisions to venture capital investments.</w:t>
      </w:r>
    </w:p>
    <w:p w:rsidR="003607BC" w:rsidRPr="00777637" w:rsidRDefault="003607BC" w:rsidP="003607BC">
      <w:pPr>
        <w:pStyle w:val="notetext"/>
      </w:pPr>
      <w:r w:rsidRPr="00777637">
        <w:t>Note:</w:t>
      </w:r>
      <w:r w:rsidRPr="00777637">
        <w:tab/>
        <w:t xml:space="preserve">For rulings by </w:t>
      </w:r>
      <w:r w:rsidR="00CF24DD" w:rsidRPr="00777637">
        <w:t>Innovation and Science Australia</w:t>
      </w:r>
      <w:r w:rsidRPr="00777637">
        <w:t>: see Division</w:t>
      </w:r>
      <w:r w:rsidR="00DA1913" w:rsidRPr="00777637">
        <w:t> </w:t>
      </w:r>
      <w:r w:rsidRPr="00777637">
        <w:t>362.</w:t>
      </w:r>
    </w:p>
    <w:p w:rsidR="00A25D82" w:rsidRPr="00777637" w:rsidRDefault="00A25D82" w:rsidP="00FE0357">
      <w:pPr>
        <w:pStyle w:val="ActHead4"/>
      </w:pPr>
      <w:bookmarkStart w:id="636" w:name="_Toc69307694"/>
      <w:r w:rsidRPr="00777637">
        <w:rPr>
          <w:rStyle w:val="CharSubdNo"/>
        </w:rPr>
        <w:lastRenderedPageBreak/>
        <w:t>Subdivision</w:t>
      </w:r>
      <w:r w:rsidR="00DA1913" w:rsidRPr="00777637">
        <w:rPr>
          <w:rStyle w:val="CharSubdNo"/>
        </w:rPr>
        <w:t> </w:t>
      </w:r>
      <w:r w:rsidRPr="00777637">
        <w:rPr>
          <w:rStyle w:val="CharSubdNo"/>
        </w:rPr>
        <w:t>357</w:t>
      </w:r>
      <w:r w:rsidR="00777637">
        <w:rPr>
          <w:rStyle w:val="CharSubdNo"/>
        </w:rPr>
        <w:noBreakHyphen/>
      </w:r>
      <w:r w:rsidRPr="00777637">
        <w:rPr>
          <w:rStyle w:val="CharSubdNo"/>
        </w:rPr>
        <w:t>B</w:t>
      </w:r>
      <w:r w:rsidRPr="00777637">
        <w:t>—</w:t>
      </w:r>
      <w:r w:rsidRPr="00777637">
        <w:rPr>
          <w:rStyle w:val="CharSubdText"/>
        </w:rPr>
        <w:t>Common rules for rulings</w:t>
      </w:r>
      <w:bookmarkEnd w:id="636"/>
    </w:p>
    <w:p w:rsidR="00A25D82" w:rsidRPr="00777637" w:rsidRDefault="00A25D82" w:rsidP="00FE0357">
      <w:pPr>
        <w:pStyle w:val="TofSectsHeading"/>
        <w:keepNext/>
        <w:keepLines/>
      </w:pPr>
      <w:r w:rsidRPr="00777637">
        <w:t>Table of sections</w:t>
      </w:r>
    </w:p>
    <w:p w:rsidR="00A25D82" w:rsidRPr="00777637" w:rsidRDefault="00A25D82" w:rsidP="00FE0357">
      <w:pPr>
        <w:pStyle w:val="TofSectsGroupHeading"/>
        <w:keepNext/>
      </w:pPr>
      <w:r w:rsidRPr="00777637">
        <w:t>Rules for all rulings</w:t>
      </w:r>
    </w:p>
    <w:p w:rsidR="00A25D82" w:rsidRPr="00777637" w:rsidRDefault="00A25D82" w:rsidP="00A25D82">
      <w:pPr>
        <w:pStyle w:val="TofSectsSection"/>
      </w:pPr>
      <w:r w:rsidRPr="00777637">
        <w:t>357</w:t>
      </w:r>
      <w:r w:rsidR="00777637">
        <w:noBreakHyphen/>
      </w:r>
      <w:r w:rsidRPr="00777637">
        <w:t>50</w:t>
      </w:r>
      <w:r w:rsidRPr="00777637">
        <w:tab/>
        <w:t>Scope of Division</w:t>
      </w:r>
    </w:p>
    <w:p w:rsidR="00A25D82" w:rsidRPr="00777637" w:rsidRDefault="00A25D82" w:rsidP="00A25D82">
      <w:pPr>
        <w:pStyle w:val="TofSectsSection"/>
      </w:pPr>
      <w:r w:rsidRPr="00777637">
        <w:t>357</w:t>
      </w:r>
      <w:r w:rsidR="00777637">
        <w:noBreakHyphen/>
      </w:r>
      <w:r w:rsidRPr="00777637">
        <w:t>55</w:t>
      </w:r>
      <w:r w:rsidRPr="00777637">
        <w:tab/>
        <w:t>The provisions that are relevant for rulings</w:t>
      </w:r>
    </w:p>
    <w:p w:rsidR="00A25D82" w:rsidRPr="00777637" w:rsidRDefault="00A25D82" w:rsidP="00A25D82">
      <w:pPr>
        <w:pStyle w:val="TofSectsSection"/>
      </w:pPr>
      <w:r w:rsidRPr="00777637">
        <w:t>357</w:t>
      </w:r>
      <w:r w:rsidR="00777637">
        <w:noBreakHyphen/>
      </w:r>
      <w:r w:rsidRPr="00777637">
        <w:t>60</w:t>
      </w:r>
      <w:r w:rsidRPr="00777637">
        <w:tab/>
        <w:t>When rulings are binding on the Commissioner</w:t>
      </w:r>
    </w:p>
    <w:p w:rsidR="00A25D82" w:rsidRPr="00777637" w:rsidRDefault="00A25D82" w:rsidP="00A25D82">
      <w:pPr>
        <w:pStyle w:val="TofSectsSection"/>
      </w:pPr>
      <w:r w:rsidRPr="00777637">
        <w:t>357</w:t>
      </w:r>
      <w:r w:rsidR="00777637">
        <w:noBreakHyphen/>
      </w:r>
      <w:r w:rsidRPr="00777637">
        <w:t>65</w:t>
      </w:r>
      <w:r w:rsidRPr="00777637">
        <w:tab/>
        <w:t>Stopping relying on a ruling</w:t>
      </w:r>
    </w:p>
    <w:p w:rsidR="00A25D82" w:rsidRPr="00777637" w:rsidRDefault="00A25D82" w:rsidP="00A25D82">
      <w:pPr>
        <w:pStyle w:val="TofSectsSection"/>
      </w:pPr>
      <w:r w:rsidRPr="00777637">
        <w:t>357</w:t>
      </w:r>
      <w:r w:rsidR="00777637">
        <w:noBreakHyphen/>
      </w:r>
      <w:r w:rsidRPr="00777637">
        <w:t>70</w:t>
      </w:r>
      <w:r w:rsidRPr="00777637">
        <w:tab/>
        <w:t>Commissioner may apply the law if more favourable than the ruling</w:t>
      </w:r>
    </w:p>
    <w:p w:rsidR="00A25D82" w:rsidRPr="00777637" w:rsidRDefault="00A25D82" w:rsidP="00A25D82">
      <w:pPr>
        <w:pStyle w:val="TofSectsSection"/>
      </w:pPr>
      <w:r w:rsidRPr="00777637">
        <w:t>357</w:t>
      </w:r>
      <w:r w:rsidR="00777637">
        <w:noBreakHyphen/>
      </w:r>
      <w:r w:rsidRPr="00777637">
        <w:t>75</w:t>
      </w:r>
      <w:r w:rsidRPr="00777637">
        <w:tab/>
        <w:t>Inconsistent rulings</w:t>
      </w:r>
    </w:p>
    <w:p w:rsidR="00A25D82" w:rsidRPr="00777637" w:rsidRDefault="00A25D82" w:rsidP="00A25D82">
      <w:pPr>
        <w:pStyle w:val="TofSectsSection"/>
      </w:pPr>
      <w:r w:rsidRPr="00777637">
        <w:t>357</w:t>
      </w:r>
      <w:r w:rsidR="00777637">
        <w:noBreakHyphen/>
      </w:r>
      <w:r w:rsidRPr="00777637">
        <w:t>80</w:t>
      </w:r>
      <w:r w:rsidRPr="00777637">
        <w:tab/>
        <w:t>Contracts for schemes</w:t>
      </w:r>
    </w:p>
    <w:p w:rsidR="00A25D82" w:rsidRPr="00777637" w:rsidRDefault="00A25D82" w:rsidP="00A25D82">
      <w:pPr>
        <w:pStyle w:val="TofSectsSection"/>
      </w:pPr>
      <w:r w:rsidRPr="00777637">
        <w:t>357</w:t>
      </w:r>
      <w:r w:rsidR="00777637">
        <w:noBreakHyphen/>
      </w:r>
      <w:r w:rsidRPr="00777637">
        <w:t>85</w:t>
      </w:r>
      <w:r w:rsidRPr="00777637">
        <w:tab/>
        <w:t>Effect on ruling if relevant provision re</w:t>
      </w:r>
      <w:r w:rsidR="00777637">
        <w:noBreakHyphen/>
      </w:r>
      <w:r w:rsidRPr="00777637">
        <w:t>enacted</w:t>
      </w:r>
    </w:p>
    <w:p w:rsidR="00A25D82" w:rsidRPr="00777637" w:rsidRDefault="00A25D82" w:rsidP="00A25D82">
      <w:pPr>
        <w:pStyle w:val="TofSectsSection"/>
      </w:pPr>
      <w:r w:rsidRPr="00777637">
        <w:t>357</w:t>
      </w:r>
      <w:r w:rsidR="00777637">
        <w:noBreakHyphen/>
      </w:r>
      <w:r w:rsidRPr="00777637">
        <w:t>90</w:t>
      </w:r>
      <w:r w:rsidRPr="00777637">
        <w:tab/>
        <w:t>Validity of ruling not affected by formal defect</w:t>
      </w:r>
    </w:p>
    <w:p w:rsidR="00A25D82" w:rsidRPr="00777637" w:rsidRDefault="00A25D82" w:rsidP="00A25D82">
      <w:pPr>
        <w:pStyle w:val="TofSectsGroupHeading"/>
      </w:pPr>
      <w:r w:rsidRPr="00777637">
        <w:t>Common rules for public and private rulings</w:t>
      </w:r>
    </w:p>
    <w:p w:rsidR="00A25D82" w:rsidRPr="00777637" w:rsidRDefault="00A25D82" w:rsidP="00A25D82">
      <w:pPr>
        <w:pStyle w:val="TofSectsSection"/>
      </w:pPr>
      <w:r w:rsidRPr="00777637">
        <w:t>357</w:t>
      </w:r>
      <w:r w:rsidR="00777637">
        <w:noBreakHyphen/>
      </w:r>
      <w:r w:rsidRPr="00777637">
        <w:t>95</w:t>
      </w:r>
      <w:r w:rsidRPr="00777637">
        <w:tab/>
        <w:t>Electronic communications</w:t>
      </w:r>
    </w:p>
    <w:p w:rsidR="00A25D82" w:rsidRPr="00777637" w:rsidRDefault="00A25D82" w:rsidP="00A25D82">
      <w:pPr>
        <w:pStyle w:val="TofSectsGroupHeading"/>
      </w:pPr>
      <w:r w:rsidRPr="00777637">
        <w:t>Common rules for private and oral rulings</w:t>
      </w:r>
    </w:p>
    <w:p w:rsidR="00A25D82" w:rsidRPr="00777637" w:rsidRDefault="00A25D82" w:rsidP="00A25D82">
      <w:pPr>
        <w:pStyle w:val="TofSectsSection"/>
      </w:pPr>
      <w:r w:rsidRPr="00777637">
        <w:t>357</w:t>
      </w:r>
      <w:r w:rsidR="00777637">
        <w:noBreakHyphen/>
      </w:r>
      <w:r w:rsidRPr="00777637">
        <w:t>105</w:t>
      </w:r>
      <w:r w:rsidRPr="00777637">
        <w:tab/>
        <w:t>Further information must be sought</w:t>
      </w:r>
    </w:p>
    <w:p w:rsidR="00A25D82" w:rsidRPr="00777637" w:rsidRDefault="00A25D82" w:rsidP="00A25D82">
      <w:pPr>
        <w:pStyle w:val="TofSectsSection"/>
      </w:pPr>
      <w:r w:rsidRPr="00777637">
        <w:t>357</w:t>
      </w:r>
      <w:r w:rsidR="00777637">
        <w:noBreakHyphen/>
      </w:r>
      <w:r w:rsidRPr="00777637">
        <w:t>110</w:t>
      </w:r>
      <w:r w:rsidRPr="00777637">
        <w:tab/>
        <w:t>Assumptions in making private or oral ruling</w:t>
      </w:r>
    </w:p>
    <w:p w:rsidR="00A25D82" w:rsidRPr="00777637" w:rsidRDefault="00A25D82" w:rsidP="00A25D82">
      <w:pPr>
        <w:pStyle w:val="TofSectsSection"/>
      </w:pPr>
      <w:r w:rsidRPr="00777637">
        <w:t>357</w:t>
      </w:r>
      <w:r w:rsidR="00777637">
        <w:noBreakHyphen/>
      </w:r>
      <w:r w:rsidRPr="00777637">
        <w:t>115</w:t>
      </w:r>
      <w:r w:rsidRPr="00777637">
        <w:tab/>
        <w:t>Additional information provided by applicant</w:t>
      </w:r>
    </w:p>
    <w:p w:rsidR="00A25D82" w:rsidRPr="00777637" w:rsidRDefault="00A25D82" w:rsidP="00A25D82">
      <w:pPr>
        <w:pStyle w:val="TofSectsSection"/>
      </w:pPr>
      <w:r w:rsidRPr="00777637">
        <w:t>357</w:t>
      </w:r>
      <w:r w:rsidR="00777637">
        <w:noBreakHyphen/>
      </w:r>
      <w:r w:rsidRPr="00777637">
        <w:t>120</w:t>
      </w:r>
      <w:r w:rsidRPr="00777637">
        <w:tab/>
        <w:t>Commissioner may take into account information from third parties</w:t>
      </w:r>
    </w:p>
    <w:p w:rsidR="00A25D82" w:rsidRPr="00777637" w:rsidRDefault="00A25D82" w:rsidP="00A25D82">
      <w:pPr>
        <w:pStyle w:val="TofSectsSection"/>
      </w:pPr>
      <w:r w:rsidRPr="00777637">
        <w:t>357</w:t>
      </w:r>
      <w:r w:rsidR="00777637">
        <w:noBreakHyphen/>
      </w:r>
      <w:r w:rsidRPr="00777637">
        <w:t>125</w:t>
      </w:r>
      <w:r w:rsidRPr="00777637">
        <w:tab/>
        <w:t>Applications and objections not to affect obligations and powers</w:t>
      </w:r>
    </w:p>
    <w:p w:rsidR="00A25D82" w:rsidRPr="00777637" w:rsidRDefault="00A25D82" w:rsidP="00A25D82">
      <w:pPr>
        <w:pStyle w:val="ActHead4"/>
      </w:pPr>
      <w:bookmarkStart w:id="637" w:name="_Toc69307695"/>
      <w:r w:rsidRPr="00777637">
        <w:rPr>
          <w:rStyle w:val="CharSubdNo"/>
        </w:rPr>
        <w:t>Rules for all rulin</w:t>
      </w:r>
      <w:r w:rsidRPr="00777637">
        <w:rPr>
          <w:rStyle w:val="CharSubdText"/>
        </w:rPr>
        <w:t>g</w:t>
      </w:r>
      <w:r w:rsidRPr="00777637">
        <w:t>s</w:t>
      </w:r>
      <w:bookmarkEnd w:id="637"/>
    </w:p>
    <w:p w:rsidR="00A25D82" w:rsidRPr="00777637" w:rsidRDefault="00A25D82" w:rsidP="00A25D82">
      <w:pPr>
        <w:pStyle w:val="ActHead5"/>
      </w:pPr>
      <w:bookmarkStart w:id="638" w:name="_Toc69307696"/>
      <w:r w:rsidRPr="00777637">
        <w:rPr>
          <w:rStyle w:val="CharSectno"/>
        </w:rPr>
        <w:t>357</w:t>
      </w:r>
      <w:r w:rsidR="00777637">
        <w:rPr>
          <w:rStyle w:val="CharSectno"/>
        </w:rPr>
        <w:noBreakHyphen/>
      </w:r>
      <w:r w:rsidRPr="00777637">
        <w:rPr>
          <w:rStyle w:val="CharSectno"/>
        </w:rPr>
        <w:t>50</w:t>
      </w:r>
      <w:r w:rsidRPr="00777637">
        <w:t xml:space="preserve">  Scope of Division</w:t>
      </w:r>
      <w:bookmarkEnd w:id="638"/>
    </w:p>
    <w:p w:rsidR="00A25D82" w:rsidRPr="00777637" w:rsidRDefault="00A25D82" w:rsidP="00A25D82">
      <w:pPr>
        <w:pStyle w:val="subsection"/>
      </w:pPr>
      <w:r w:rsidRPr="00777637">
        <w:tab/>
      </w:r>
      <w:r w:rsidRPr="00777637">
        <w:tab/>
        <w:t xml:space="preserve">This Division applies to </w:t>
      </w:r>
      <w:r w:rsidR="00777637" w:rsidRPr="00777637">
        <w:rPr>
          <w:position w:val="6"/>
          <w:sz w:val="16"/>
        </w:rPr>
        <w:t>*</w:t>
      </w:r>
      <w:r w:rsidRPr="00777637">
        <w:t xml:space="preserve">public rulings, </w:t>
      </w:r>
      <w:r w:rsidR="00777637" w:rsidRPr="00777637">
        <w:rPr>
          <w:position w:val="6"/>
          <w:sz w:val="16"/>
        </w:rPr>
        <w:t>*</w:t>
      </w:r>
      <w:r w:rsidRPr="00777637">
        <w:t xml:space="preserve">private rulings and </w:t>
      </w:r>
      <w:r w:rsidR="00777637" w:rsidRPr="00777637">
        <w:rPr>
          <w:position w:val="6"/>
          <w:sz w:val="16"/>
        </w:rPr>
        <w:t>*</w:t>
      </w:r>
      <w:r w:rsidRPr="00777637">
        <w:t>oral rulings.</w:t>
      </w:r>
    </w:p>
    <w:p w:rsidR="003607BC" w:rsidRPr="00777637" w:rsidRDefault="003607BC" w:rsidP="003607BC">
      <w:pPr>
        <w:pStyle w:val="notetext"/>
      </w:pPr>
      <w:r w:rsidRPr="00777637">
        <w:t>Note:</w:t>
      </w:r>
      <w:r w:rsidRPr="00777637">
        <w:tab/>
        <w:t>Section</w:t>
      </w:r>
      <w:r w:rsidR="00DA1913" w:rsidRPr="00777637">
        <w:t> </w:t>
      </w:r>
      <w:r w:rsidRPr="00777637">
        <w:t>362</w:t>
      </w:r>
      <w:r w:rsidR="00777637">
        <w:noBreakHyphen/>
      </w:r>
      <w:r w:rsidRPr="00777637">
        <w:t xml:space="preserve">70 modifies how this Subdivision applies to rulings by </w:t>
      </w:r>
      <w:r w:rsidR="00CF24DD" w:rsidRPr="00777637">
        <w:t>Innovation and Science Australia</w:t>
      </w:r>
      <w:r w:rsidRPr="00777637">
        <w:t>.</w:t>
      </w:r>
    </w:p>
    <w:p w:rsidR="00A25D82" w:rsidRPr="00777637" w:rsidRDefault="00A25D82" w:rsidP="00A25D82">
      <w:pPr>
        <w:pStyle w:val="ActHead5"/>
      </w:pPr>
      <w:bookmarkStart w:id="639" w:name="_Toc69307697"/>
      <w:r w:rsidRPr="00777637">
        <w:rPr>
          <w:rStyle w:val="CharSectno"/>
        </w:rPr>
        <w:lastRenderedPageBreak/>
        <w:t>357</w:t>
      </w:r>
      <w:r w:rsidR="00777637">
        <w:rPr>
          <w:rStyle w:val="CharSectno"/>
        </w:rPr>
        <w:noBreakHyphen/>
      </w:r>
      <w:r w:rsidRPr="00777637">
        <w:rPr>
          <w:rStyle w:val="CharSectno"/>
        </w:rPr>
        <w:t>55</w:t>
      </w:r>
      <w:r w:rsidRPr="00777637">
        <w:t xml:space="preserve">  The provisions that are relevant for rulings</w:t>
      </w:r>
      <w:bookmarkEnd w:id="639"/>
    </w:p>
    <w:p w:rsidR="00A25D82" w:rsidRPr="00777637" w:rsidRDefault="00A25D82" w:rsidP="00A25D82">
      <w:pPr>
        <w:pStyle w:val="subsection"/>
      </w:pPr>
      <w:r w:rsidRPr="00777637">
        <w:tab/>
      </w:r>
      <w:r w:rsidRPr="00777637">
        <w:tab/>
        <w:t>Provisions of Acts and regulations of which the Commissioner has the general administration are relevant for rulings if the provisions are about any of the following:</w:t>
      </w:r>
    </w:p>
    <w:p w:rsidR="00A25D82" w:rsidRPr="00777637" w:rsidRDefault="00A25D82" w:rsidP="00A25D82">
      <w:pPr>
        <w:pStyle w:val="paragraph"/>
      </w:pPr>
      <w:r w:rsidRPr="00777637">
        <w:tab/>
        <w:t>(a)</w:t>
      </w:r>
      <w:r w:rsidRPr="00777637">
        <w:tab/>
      </w:r>
      <w:r w:rsidR="00777637" w:rsidRPr="00777637">
        <w:rPr>
          <w:position w:val="6"/>
          <w:sz w:val="16"/>
        </w:rPr>
        <w:t>*</w:t>
      </w:r>
      <w:r w:rsidRPr="00777637">
        <w:t>tax;</w:t>
      </w:r>
    </w:p>
    <w:p w:rsidR="00A25D82" w:rsidRPr="00777637" w:rsidRDefault="00A25D82" w:rsidP="00A25D82">
      <w:pPr>
        <w:pStyle w:val="paragraph"/>
      </w:pPr>
      <w:r w:rsidRPr="00777637">
        <w:tab/>
        <w:t>(b)</w:t>
      </w:r>
      <w:r w:rsidRPr="00777637">
        <w:tab/>
      </w:r>
      <w:r w:rsidR="00777637" w:rsidRPr="00777637">
        <w:rPr>
          <w:position w:val="6"/>
          <w:sz w:val="16"/>
        </w:rPr>
        <w:t>*</w:t>
      </w:r>
      <w:r w:rsidR="007E5BB5" w:rsidRPr="00777637">
        <w:t>Medicare levy</w:t>
      </w:r>
      <w:r w:rsidRPr="00777637">
        <w:t>;</w:t>
      </w:r>
    </w:p>
    <w:p w:rsidR="00A25D82" w:rsidRPr="00777637" w:rsidRDefault="00A25D82" w:rsidP="00A25D82">
      <w:pPr>
        <w:pStyle w:val="paragraph"/>
      </w:pPr>
      <w:r w:rsidRPr="00777637">
        <w:tab/>
        <w:t>(c)</w:t>
      </w:r>
      <w:r w:rsidRPr="00777637">
        <w:tab/>
        <w:t>fringe benefits tax;</w:t>
      </w:r>
    </w:p>
    <w:p w:rsidR="00A25D82" w:rsidRPr="00777637" w:rsidRDefault="00A25D82" w:rsidP="00A25D82">
      <w:pPr>
        <w:pStyle w:val="paragraph"/>
      </w:pPr>
      <w:r w:rsidRPr="00777637">
        <w:tab/>
        <w:t>(d)</w:t>
      </w:r>
      <w:r w:rsidRPr="00777637">
        <w:tab/>
      </w:r>
      <w:r w:rsidR="00777637" w:rsidRPr="00777637">
        <w:rPr>
          <w:position w:val="6"/>
          <w:sz w:val="16"/>
        </w:rPr>
        <w:t>*</w:t>
      </w:r>
      <w:r w:rsidRPr="00777637">
        <w:t>franking tax;</w:t>
      </w:r>
    </w:p>
    <w:p w:rsidR="00A25D82" w:rsidRPr="00777637" w:rsidRDefault="00A25D82" w:rsidP="00A25D82">
      <w:pPr>
        <w:pStyle w:val="paragraph"/>
      </w:pPr>
      <w:r w:rsidRPr="00777637">
        <w:tab/>
        <w:t>(e)</w:t>
      </w:r>
      <w:r w:rsidRPr="00777637">
        <w:tab/>
      </w:r>
      <w:r w:rsidR="00777637" w:rsidRPr="00777637">
        <w:rPr>
          <w:position w:val="6"/>
          <w:sz w:val="16"/>
        </w:rPr>
        <w:t>*</w:t>
      </w:r>
      <w:r w:rsidRPr="00777637">
        <w:t>withholding tax;</w:t>
      </w:r>
    </w:p>
    <w:p w:rsidR="00A25D82" w:rsidRPr="00777637" w:rsidRDefault="00A25D82" w:rsidP="00A25D82">
      <w:pPr>
        <w:pStyle w:val="paragraph"/>
      </w:pPr>
      <w:r w:rsidRPr="00777637">
        <w:tab/>
        <w:t>(f)</w:t>
      </w:r>
      <w:r w:rsidRPr="00777637">
        <w:tab/>
      </w:r>
      <w:r w:rsidR="00777637" w:rsidRPr="00777637">
        <w:rPr>
          <w:position w:val="6"/>
          <w:sz w:val="16"/>
        </w:rPr>
        <w:t>*</w:t>
      </w:r>
      <w:r w:rsidRPr="00777637">
        <w:t>mining withholding tax;</w:t>
      </w:r>
    </w:p>
    <w:p w:rsidR="00D979C0" w:rsidRPr="00777637" w:rsidRDefault="00D979C0" w:rsidP="00D979C0">
      <w:pPr>
        <w:pStyle w:val="paragraph"/>
      </w:pPr>
      <w:r w:rsidRPr="00777637">
        <w:tab/>
        <w:t>(fa)</w:t>
      </w:r>
      <w:r w:rsidRPr="00777637">
        <w:tab/>
      </w:r>
      <w:r w:rsidR="00777637" w:rsidRPr="00777637">
        <w:rPr>
          <w:position w:val="6"/>
          <w:sz w:val="16"/>
        </w:rPr>
        <w:t>*</w:t>
      </w:r>
      <w:r w:rsidRPr="00777637">
        <w:t>petroleum resource rent tax;</w:t>
      </w:r>
    </w:p>
    <w:p w:rsidR="00BD289C" w:rsidRPr="00777637" w:rsidRDefault="00BD289C" w:rsidP="00BD289C">
      <w:pPr>
        <w:pStyle w:val="paragraph"/>
      </w:pPr>
      <w:r w:rsidRPr="00777637">
        <w:tab/>
        <w:t>(fb)</w:t>
      </w:r>
      <w:r w:rsidRPr="00777637">
        <w:tab/>
      </w:r>
      <w:r w:rsidR="00777637" w:rsidRPr="00777637">
        <w:rPr>
          <w:position w:val="6"/>
          <w:sz w:val="16"/>
        </w:rPr>
        <w:t>*</w:t>
      </w:r>
      <w:r w:rsidRPr="00777637">
        <w:t>indirect tax;</w:t>
      </w:r>
    </w:p>
    <w:p w:rsidR="00BD289C" w:rsidRPr="00777637" w:rsidRDefault="00BD289C" w:rsidP="00BD289C">
      <w:pPr>
        <w:pStyle w:val="paragraph"/>
      </w:pPr>
      <w:r w:rsidRPr="00777637">
        <w:tab/>
        <w:t>(fc)</w:t>
      </w:r>
      <w:r w:rsidRPr="00777637">
        <w:tab/>
      </w:r>
      <w:r w:rsidR="00777637" w:rsidRPr="00777637">
        <w:rPr>
          <w:position w:val="6"/>
          <w:sz w:val="16"/>
        </w:rPr>
        <w:t>*</w:t>
      </w:r>
      <w:r w:rsidRPr="00777637">
        <w:t>excise duty;</w:t>
      </w:r>
    </w:p>
    <w:p w:rsidR="00604F34" w:rsidRPr="00777637" w:rsidRDefault="00604F34" w:rsidP="00604F34">
      <w:pPr>
        <w:pStyle w:val="paragraph"/>
      </w:pPr>
      <w:r w:rsidRPr="00777637">
        <w:tab/>
        <w:t>(fd)</w:t>
      </w:r>
      <w:r w:rsidRPr="00777637">
        <w:tab/>
        <w:t xml:space="preserve">levy under the </w:t>
      </w:r>
      <w:r w:rsidRPr="00777637">
        <w:rPr>
          <w:i/>
        </w:rPr>
        <w:t>Major Bank Levy Act 2017</w:t>
      </w:r>
      <w:r w:rsidRPr="00777637">
        <w:t>;</w:t>
      </w:r>
    </w:p>
    <w:p w:rsidR="00A25D82" w:rsidRPr="00777637" w:rsidRDefault="00A25D82" w:rsidP="00A25D82">
      <w:pPr>
        <w:pStyle w:val="paragraph"/>
      </w:pPr>
      <w:r w:rsidRPr="00777637">
        <w:tab/>
        <w:t>(g)</w:t>
      </w:r>
      <w:r w:rsidRPr="00777637">
        <w:tab/>
        <w:t>the administration or collection of those taxes</w:t>
      </w:r>
      <w:r w:rsidR="003164A7" w:rsidRPr="00777637">
        <w:t>, levies and duties</w:t>
      </w:r>
      <w:r w:rsidRPr="00777637">
        <w:t>;</w:t>
      </w:r>
    </w:p>
    <w:p w:rsidR="00A25D82" w:rsidRPr="00777637" w:rsidRDefault="00A25D82" w:rsidP="00A25D82">
      <w:pPr>
        <w:pStyle w:val="paragraph"/>
      </w:pPr>
      <w:r w:rsidRPr="00777637">
        <w:tab/>
        <w:t>(h)</w:t>
      </w:r>
      <w:r w:rsidRPr="00777637">
        <w:tab/>
        <w:t>a grant or benefit mentioned in section</w:t>
      </w:r>
      <w:r w:rsidR="00DA1913" w:rsidRPr="00777637">
        <w:t> </w:t>
      </w:r>
      <w:r w:rsidRPr="00777637">
        <w:t xml:space="preserve">8 of the </w:t>
      </w:r>
      <w:r w:rsidRPr="00777637">
        <w:rPr>
          <w:i/>
        </w:rPr>
        <w:t>Product Grants and Benefits Administration Act 2000</w:t>
      </w:r>
      <w:r w:rsidRPr="00777637">
        <w:t>, or the administration or payment of such a grant or benefit</w:t>
      </w:r>
      <w:r w:rsidR="00FE3352" w:rsidRPr="00777637">
        <w:t>;</w:t>
      </w:r>
    </w:p>
    <w:p w:rsidR="00DB6C57" w:rsidRPr="00777637" w:rsidRDefault="00DB6C57" w:rsidP="00DB6C57">
      <w:pPr>
        <w:pStyle w:val="paragraph"/>
      </w:pPr>
      <w:r w:rsidRPr="00777637">
        <w:tab/>
        <w:t>(i)</w:t>
      </w:r>
      <w:r w:rsidRPr="00777637">
        <w:tab/>
        <w:t xml:space="preserve">a </w:t>
      </w:r>
      <w:r w:rsidR="00777637" w:rsidRPr="00777637">
        <w:rPr>
          <w:position w:val="6"/>
          <w:sz w:val="16"/>
        </w:rPr>
        <w:t>*</w:t>
      </w:r>
      <w:r w:rsidRPr="00777637">
        <w:t>net fuel amount, or the administration of a net fuel amount;</w:t>
      </w:r>
    </w:p>
    <w:p w:rsidR="00DB6C57" w:rsidRPr="00777637" w:rsidRDefault="00DB6C57" w:rsidP="00DB6C57">
      <w:pPr>
        <w:pStyle w:val="paragraph"/>
      </w:pPr>
      <w:r w:rsidRPr="00777637">
        <w:tab/>
        <w:t>(ia)</w:t>
      </w:r>
      <w:r w:rsidRPr="00777637">
        <w:tab/>
        <w:t xml:space="preserve">an </w:t>
      </w:r>
      <w:r w:rsidR="00777637" w:rsidRPr="00777637">
        <w:rPr>
          <w:position w:val="6"/>
          <w:sz w:val="16"/>
        </w:rPr>
        <w:t>*</w:t>
      </w:r>
      <w:r w:rsidRPr="00777637">
        <w:t>assessed net fuel amount, or the collection or payment of an assessed net fuel amount;</w:t>
      </w:r>
    </w:p>
    <w:p w:rsidR="00DB6C57" w:rsidRPr="00777637" w:rsidRDefault="00DB6C57" w:rsidP="00DB6C57">
      <w:pPr>
        <w:pStyle w:val="paragraph"/>
      </w:pPr>
      <w:r w:rsidRPr="00777637">
        <w:tab/>
        <w:t>(j)</w:t>
      </w:r>
      <w:r w:rsidRPr="00777637">
        <w:tab/>
        <w:t xml:space="preserve">a </w:t>
      </w:r>
      <w:r w:rsidR="00777637" w:rsidRPr="00777637">
        <w:rPr>
          <w:position w:val="6"/>
          <w:sz w:val="16"/>
        </w:rPr>
        <w:t>*</w:t>
      </w:r>
      <w:r w:rsidRPr="00777637">
        <w:t>net amount, or the administration of a net amount;</w:t>
      </w:r>
    </w:p>
    <w:p w:rsidR="00DB6C57" w:rsidRPr="00777637" w:rsidRDefault="00DB6C57" w:rsidP="00DB6C57">
      <w:pPr>
        <w:pStyle w:val="paragraph"/>
      </w:pPr>
      <w:r w:rsidRPr="00777637">
        <w:tab/>
        <w:t>(ja)</w:t>
      </w:r>
      <w:r w:rsidRPr="00777637">
        <w:tab/>
        <w:t xml:space="preserve">an </w:t>
      </w:r>
      <w:r w:rsidR="00777637" w:rsidRPr="00777637">
        <w:rPr>
          <w:position w:val="6"/>
          <w:sz w:val="16"/>
        </w:rPr>
        <w:t>*</w:t>
      </w:r>
      <w:r w:rsidRPr="00777637">
        <w:t>assessed net amount, or the collection or payment of an assessed net amount;</w:t>
      </w:r>
    </w:p>
    <w:p w:rsidR="00DA52D0" w:rsidRPr="00777637" w:rsidRDefault="00DA52D0" w:rsidP="00DA52D0">
      <w:pPr>
        <w:pStyle w:val="paragraph"/>
      </w:pPr>
      <w:r w:rsidRPr="00777637">
        <w:tab/>
        <w:t>(k)</w:t>
      </w:r>
      <w:r w:rsidRPr="00777637">
        <w:tab/>
        <w:t xml:space="preserve">a </w:t>
      </w:r>
      <w:r w:rsidR="00777637" w:rsidRPr="00777637">
        <w:rPr>
          <w:position w:val="6"/>
          <w:sz w:val="16"/>
        </w:rPr>
        <w:t>*</w:t>
      </w:r>
      <w:r w:rsidRPr="00777637">
        <w:t>wine tax credit, or the administration or payment of a wine tax credit.</w:t>
      </w:r>
    </w:p>
    <w:p w:rsidR="00A25D82" w:rsidRPr="00777637" w:rsidRDefault="00A25D82" w:rsidP="00A25D82">
      <w:pPr>
        <w:pStyle w:val="ActHead5"/>
      </w:pPr>
      <w:bookmarkStart w:id="640" w:name="_Toc69307698"/>
      <w:r w:rsidRPr="00777637">
        <w:rPr>
          <w:rStyle w:val="CharSectno"/>
        </w:rPr>
        <w:t>357</w:t>
      </w:r>
      <w:r w:rsidR="00777637">
        <w:rPr>
          <w:rStyle w:val="CharSectno"/>
        </w:rPr>
        <w:noBreakHyphen/>
      </w:r>
      <w:r w:rsidRPr="00777637">
        <w:rPr>
          <w:rStyle w:val="CharSectno"/>
        </w:rPr>
        <w:t>60</w:t>
      </w:r>
      <w:r w:rsidRPr="00777637">
        <w:t xml:space="preserve">  When rulings are binding on the Commissioner</w:t>
      </w:r>
      <w:bookmarkEnd w:id="640"/>
    </w:p>
    <w:p w:rsidR="00A25D82" w:rsidRPr="00777637" w:rsidRDefault="00A25D82" w:rsidP="00A25D82">
      <w:pPr>
        <w:pStyle w:val="subsection"/>
      </w:pPr>
      <w:r w:rsidRPr="00777637">
        <w:tab/>
        <w:t>(1)</w:t>
      </w:r>
      <w:r w:rsidRPr="00777637">
        <w:tab/>
      </w:r>
      <w:r w:rsidR="00275751" w:rsidRPr="00777637">
        <w:t xml:space="preserve">Subject to </w:t>
      </w:r>
      <w:r w:rsidR="00DA1913" w:rsidRPr="00777637">
        <w:t>subsection (</w:t>
      </w:r>
      <w:r w:rsidR="00275751" w:rsidRPr="00777637">
        <w:t>5), a ruling binds</w:t>
      </w:r>
      <w:r w:rsidRPr="00777637">
        <w:t xml:space="preserve"> the Commissioner in relation to you (whether or not you are aware of the ruling) if:</w:t>
      </w:r>
    </w:p>
    <w:p w:rsidR="00A25D82" w:rsidRPr="00777637" w:rsidRDefault="00A25D82" w:rsidP="00A25D82">
      <w:pPr>
        <w:pStyle w:val="paragraph"/>
      </w:pPr>
      <w:r w:rsidRPr="00777637">
        <w:tab/>
        <w:t>(a)</w:t>
      </w:r>
      <w:r w:rsidRPr="00777637">
        <w:tab/>
        <w:t>the ruling applies to you; and</w:t>
      </w:r>
    </w:p>
    <w:p w:rsidR="00A25D82" w:rsidRPr="00777637" w:rsidRDefault="00A25D82" w:rsidP="00A25D82">
      <w:pPr>
        <w:pStyle w:val="paragraph"/>
      </w:pPr>
      <w:r w:rsidRPr="00777637">
        <w:lastRenderedPageBreak/>
        <w:tab/>
        <w:t>(b)</w:t>
      </w:r>
      <w:r w:rsidRPr="00777637">
        <w:tab/>
        <w:t>you rely on the ruling by acting (or omitting to act) in accordance with the ruling.</w:t>
      </w:r>
    </w:p>
    <w:p w:rsidR="00A25D82" w:rsidRPr="00777637" w:rsidRDefault="00A25D82" w:rsidP="00A25D82">
      <w:pPr>
        <w:pStyle w:val="notetext"/>
      </w:pPr>
      <w:r w:rsidRPr="00777637">
        <w:t>Example 1:</w:t>
      </w:r>
      <w:r w:rsidRPr="00777637">
        <w:tab/>
        <w:t>A public ruling is expressed to apply to a class of entities in relation to a particular scheme. Tim is a member of that class of entities and he is one of a number of taxpayers who enter into that scheme. The ruling applies to Tim.</w:t>
      </w:r>
    </w:p>
    <w:p w:rsidR="00A25D82" w:rsidRPr="00777637" w:rsidRDefault="00A25D82" w:rsidP="00A25D82">
      <w:pPr>
        <w:pStyle w:val="notetext"/>
      </w:pPr>
      <w:r w:rsidRPr="00777637">
        <w:tab/>
        <w:t>Tim relies on the ruling by lodging an income tax return that is in accordance with the ruling.</w:t>
      </w:r>
    </w:p>
    <w:p w:rsidR="00A25D82" w:rsidRPr="00777637" w:rsidRDefault="00A25D82" w:rsidP="00A25D82">
      <w:pPr>
        <w:pStyle w:val="notetext"/>
      </w:pPr>
      <w:r w:rsidRPr="00777637">
        <w:tab/>
        <w:t>Under the ruling, Tim’s deductions in relation to the scheme are worked out to be a particular amount. Because Tim has relied on the ruling, the Commissioner must use that amount in making Tim’s assessment (unless Tim stops relying on the ruling or the law is more favourable to him: see sections</w:t>
      </w:r>
      <w:r w:rsidR="00DA1913" w:rsidRPr="00777637">
        <w:t> </w:t>
      </w:r>
      <w:r w:rsidRPr="00777637">
        <w:t>357</w:t>
      </w:r>
      <w:r w:rsidR="00777637">
        <w:noBreakHyphen/>
      </w:r>
      <w:r w:rsidRPr="00777637">
        <w:t>65 and 357</w:t>
      </w:r>
      <w:r w:rsidR="00777637">
        <w:noBreakHyphen/>
      </w:r>
      <w:r w:rsidRPr="00777637">
        <w:t>70).</w:t>
      </w:r>
    </w:p>
    <w:p w:rsidR="00A25D82" w:rsidRPr="00777637" w:rsidRDefault="00A25D82" w:rsidP="00A25D82">
      <w:pPr>
        <w:pStyle w:val="notetext"/>
      </w:pPr>
      <w:r w:rsidRPr="00777637">
        <w:t>Example 2:</w:t>
      </w:r>
      <w:r w:rsidRPr="00777637">
        <w:tab/>
        <w:t>Cecelia applies for, and obtains, a private ruling that, when she makes a payment in specified circumstances, she would not have to withhold an amount under a relevant provision. Cecelia makes the payment in the circumstances specified in the ruling, so the ruling applies to her.</w:t>
      </w:r>
    </w:p>
    <w:p w:rsidR="00A25D82" w:rsidRPr="00777637" w:rsidRDefault="00A25D82" w:rsidP="00A25D82">
      <w:pPr>
        <w:pStyle w:val="notetext"/>
      </w:pPr>
      <w:r w:rsidRPr="00777637">
        <w:tab/>
        <w:t>Cecelia relies on the ruling by not withholding an amount from the payment. The Commissioner must not apply the provision in relation to Cecelia in a way that is inconsistent with the ruling (unless Cecelia stops relying on the ruling or the law is more favourable to her: see sections</w:t>
      </w:r>
      <w:r w:rsidR="00DA1913" w:rsidRPr="00777637">
        <w:t> </w:t>
      </w:r>
      <w:r w:rsidRPr="00777637">
        <w:t>357</w:t>
      </w:r>
      <w:r w:rsidR="00777637">
        <w:noBreakHyphen/>
      </w:r>
      <w:r w:rsidRPr="00777637">
        <w:t>65 and 357</w:t>
      </w:r>
      <w:r w:rsidR="00777637">
        <w:noBreakHyphen/>
      </w:r>
      <w:r w:rsidRPr="00777637">
        <w:t>70).</w:t>
      </w:r>
    </w:p>
    <w:p w:rsidR="007735CC" w:rsidRPr="00777637" w:rsidRDefault="007735CC" w:rsidP="007735CC">
      <w:pPr>
        <w:pStyle w:val="notetext"/>
      </w:pPr>
      <w:r w:rsidRPr="00777637">
        <w:t>Example 3:</w:t>
      </w:r>
      <w:r w:rsidRPr="00777637">
        <w:tab/>
        <w:t>Cathie obtains a private ruling that a type of supply she makes is GST</w:t>
      </w:r>
      <w:r w:rsidR="00777637">
        <w:noBreakHyphen/>
      </w:r>
      <w:r w:rsidRPr="00777637">
        <w:t>free. She relies on the ruling by:</w:t>
      </w:r>
    </w:p>
    <w:p w:rsidR="007735CC" w:rsidRPr="00777637" w:rsidRDefault="007735CC" w:rsidP="007735CC">
      <w:pPr>
        <w:pStyle w:val="notepara"/>
      </w:pPr>
      <w:r w:rsidRPr="00777637">
        <w:t>(a)</w:t>
      </w:r>
      <w:r w:rsidRPr="00777637">
        <w:tab/>
        <w:t>giving her customers invoices that show no GST payable on the supplies; and</w:t>
      </w:r>
    </w:p>
    <w:p w:rsidR="007735CC" w:rsidRPr="00777637" w:rsidRDefault="007735CC" w:rsidP="009D49AE">
      <w:pPr>
        <w:pStyle w:val="notepara"/>
        <w:keepNext/>
        <w:keepLines/>
      </w:pPr>
      <w:r w:rsidRPr="00777637">
        <w:t>(b)</w:t>
      </w:r>
      <w:r w:rsidRPr="00777637">
        <w:tab/>
        <w:t>lodging her GST return on the basis that the supplies are GST</w:t>
      </w:r>
      <w:r w:rsidR="00777637">
        <w:noBreakHyphen/>
      </w:r>
      <w:r w:rsidRPr="00777637">
        <w:t>free.</w:t>
      </w:r>
    </w:p>
    <w:p w:rsidR="007735CC" w:rsidRPr="00777637" w:rsidRDefault="007735CC" w:rsidP="007735CC">
      <w:pPr>
        <w:pStyle w:val="notetext"/>
      </w:pPr>
      <w:r w:rsidRPr="00777637">
        <w:tab/>
        <w:t>The Commissioner must administer the GST law in relation to Cathie on the basis that the supplies to which the ruling relates are GST</w:t>
      </w:r>
      <w:r w:rsidR="00777637">
        <w:noBreakHyphen/>
      </w:r>
      <w:r w:rsidRPr="00777637">
        <w:t xml:space="preserve">free. This does not apply if Cathie stops relying on the ruling, such as by issuing tax invoices that show GST payable on the supplies: see </w:t>
      </w:r>
      <w:r w:rsidR="00DA1913" w:rsidRPr="00777637">
        <w:t>paragraph (</w:t>
      </w:r>
      <w:r w:rsidRPr="00777637">
        <w:t>1)(b).</w:t>
      </w:r>
    </w:p>
    <w:p w:rsidR="00A25D82" w:rsidRPr="00777637" w:rsidRDefault="00A25D82" w:rsidP="00A25D82">
      <w:pPr>
        <w:pStyle w:val="notetext"/>
      </w:pPr>
      <w:r w:rsidRPr="00777637">
        <w:t>Note 1:</w:t>
      </w:r>
      <w:r w:rsidRPr="00777637">
        <w:tab/>
        <w:t>A ruling about the amount of tax payable that binds the Commissioner provides protection in relation to that amount. There is no shortfall interest charge or tax shortfall penalty payable in respect of that amount as there can be no shortfall in tax payable.</w:t>
      </w:r>
    </w:p>
    <w:p w:rsidR="00A25D82" w:rsidRPr="00777637" w:rsidRDefault="00A25D82" w:rsidP="00A25D82">
      <w:pPr>
        <w:pStyle w:val="notetext"/>
      </w:pPr>
      <w:r w:rsidRPr="00777637">
        <w:t>Note 2:</w:t>
      </w:r>
      <w:r w:rsidRPr="00777637">
        <w:tab/>
        <w:t xml:space="preserve">A ruling about the operation of a provision would stop applying to you if the provision is repealed, or is amended to have a different effect. </w:t>
      </w:r>
      <w:r w:rsidRPr="00777637">
        <w:lastRenderedPageBreak/>
        <w:t>However, if the provision is re</w:t>
      </w:r>
      <w:r w:rsidR="00777637">
        <w:noBreakHyphen/>
      </w:r>
      <w:r w:rsidRPr="00777637">
        <w:t>enacted and expresses the same ideas as the old provision, the ruling would still apply: see section</w:t>
      </w:r>
      <w:r w:rsidR="00DA1913" w:rsidRPr="00777637">
        <w:t> </w:t>
      </w:r>
      <w:r w:rsidRPr="00777637">
        <w:t>357</w:t>
      </w:r>
      <w:r w:rsidR="00777637">
        <w:noBreakHyphen/>
      </w:r>
      <w:r w:rsidRPr="00777637">
        <w:t>85.</w:t>
      </w:r>
    </w:p>
    <w:p w:rsidR="00A25D82" w:rsidRPr="00777637" w:rsidRDefault="00A25D82" w:rsidP="00A25D82">
      <w:pPr>
        <w:pStyle w:val="subsection"/>
      </w:pPr>
      <w:r w:rsidRPr="00777637">
        <w:tab/>
        <w:t>(2)</w:t>
      </w:r>
      <w:r w:rsidRPr="00777637">
        <w:tab/>
        <w:t xml:space="preserve">You may rely on the ruling at any time unless prevented from doing so by a time limit imposed by a </w:t>
      </w:r>
      <w:r w:rsidR="00777637" w:rsidRPr="00777637">
        <w:rPr>
          <w:position w:val="6"/>
          <w:sz w:val="16"/>
        </w:rPr>
        <w:t>*</w:t>
      </w:r>
      <w:r w:rsidRPr="00777637">
        <w:t>taxation law. It is not necessary to do so at the first opportunity.</w:t>
      </w:r>
    </w:p>
    <w:p w:rsidR="00C7330F" w:rsidRPr="00777637" w:rsidRDefault="00C7330F" w:rsidP="00C7330F">
      <w:pPr>
        <w:pStyle w:val="SubsectionHead"/>
      </w:pPr>
      <w:r w:rsidRPr="00777637">
        <w:t>GST rulings</w:t>
      </w:r>
    </w:p>
    <w:p w:rsidR="00C7330F" w:rsidRPr="00777637" w:rsidRDefault="00C7330F" w:rsidP="00C7330F">
      <w:pPr>
        <w:pStyle w:val="subsection"/>
      </w:pPr>
      <w:r w:rsidRPr="00777637">
        <w:tab/>
        <w:t>(3)</w:t>
      </w:r>
      <w:r w:rsidRPr="00777637">
        <w:tab/>
        <w:t xml:space="preserve">The </w:t>
      </w:r>
      <w:r w:rsidR="00777637" w:rsidRPr="00777637">
        <w:rPr>
          <w:position w:val="6"/>
          <w:sz w:val="16"/>
        </w:rPr>
        <w:t>*</w:t>
      </w:r>
      <w:r w:rsidRPr="00777637">
        <w:t xml:space="preserve">GST payable on a </w:t>
      </w:r>
      <w:r w:rsidR="00777637" w:rsidRPr="00777637">
        <w:rPr>
          <w:position w:val="6"/>
          <w:sz w:val="16"/>
        </w:rPr>
        <w:t>*</w:t>
      </w:r>
      <w:r w:rsidRPr="00777637">
        <w:t>supply or importation is the amount worked out in accordance with a ruling (if any) that:</w:t>
      </w:r>
    </w:p>
    <w:p w:rsidR="00C7330F" w:rsidRPr="00777637" w:rsidRDefault="00C7330F" w:rsidP="00C7330F">
      <w:pPr>
        <w:pStyle w:val="paragraph"/>
      </w:pPr>
      <w:r w:rsidRPr="00777637">
        <w:tab/>
        <w:t>(a)</w:t>
      </w:r>
      <w:r w:rsidRPr="00777637">
        <w:tab/>
        <w:t>relates to the GST payable on the supply or importation; and</w:t>
      </w:r>
    </w:p>
    <w:p w:rsidR="00C7330F" w:rsidRPr="00777637" w:rsidRDefault="00C7330F" w:rsidP="00C7330F">
      <w:pPr>
        <w:pStyle w:val="paragraph"/>
      </w:pPr>
      <w:r w:rsidRPr="00777637">
        <w:tab/>
        <w:t>(b)</w:t>
      </w:r>
      <w:r w:rsidRPr="00777637">
        <w:tab/>
        <w:t>binds the Commissioner in relation to the supplier or importer.</w:t>
      </w:r>
    </w:p>
    <w:p w:rsidR="00C7330F" w:rsidRPr="00777637" w:rsidRDefault="00C7330F" w:rsidP="00C7330F">
      <w:pPr>
        <w:pStyle w:val="notetext"/>
      </w:pPr>
      <w:r w:rsidRPr="00777637">
        <w:t>Note:</w:t>
      </w:r>
      <w:r w:rsidRPr="00777637">
        <w:tab/>
        <w:t xml:space="preserve">The ruling will stop affecting the GST payable if the supplier or importer stops relying on the ruling: see </w:t>
      </w:r>
      <w:r w:rsidR="00DA1913" w:rsidRPr="00777637">
        <w:t>paragraph (</w:t>
      </w:r>
      <w:r w:rsidRPr="00777637">
        <w:t>1)(b).</w:t>
      </w:r>
    </w:p>
    <w:p w:rsidR="00C7330F" w:rsidRPr="00777637" w:rsidRDefault="00C7330F" w:rsidP="00C7330F">
      <w:pPr>
        <w:pStyle w:val="subsection"/>
      </w:pPr>
      <w:r w:rsidRPr="00777637">
        <w:tab/>
        <w:t>(4)</w:t>
      </w:r>
      <w:r w:rsidRPr="00777637">
        <w:tab/>
      </w:r>
      <w:r w:rsidR="00DA1913" w:rsidRPr="00777637">
        <w:t>Subsection (</w:t>
      </w:r>
      <w:r w:rsidRPr="00777637">
        <w:t>3) does not apply for the purposes of an objection to the ruling under section</w:t>
      </w:r>
      <w:r w:rsidR="00DA1913" w:rsidRPr="00777637">
        <w:t> </w:t>
      </w:r>
      <w:r w:rsidRPr="00777637">
        <w:t>359</w:t>
      </w:r>
      <w:r w:rsidR="00777637">
        <w:noBreakHyphen/>
      </w:r>
      <w:r w:rsidRPr="00777637">
        <w:t>60.</w:t>
      </w:r>
    </w:p>
    <w:p w:rsidR="00C7330F" w:rsidRPr="00777637" w:rsidRDefault="00C7330F" w:rsidP="00C7330F">
      <w:pPr>
        <w:pStyle w:val="SubsectionHead"/>
      </w:pPr>
      <w:r w:rsidRPr="00777637">
        <w:t>Indirect tax rulings</w:t>
      </w:r>
    </w:p>
    <w:p w:rsidR="00C7330F" w:rsidRPr="00777637" w:rsidRDefault="00C7330F" w:rsidP="00C7330F">
      <w:pPr>
        <w:pStyle w:val="subsection"/>
      </w:pPr>
      <w:r w:rsidRPr="00777637">
        <w:tab/>
        <w:t>(5)</w:t>
      </w:r>
      <w:r w:rsidRPr="00777637">
        <w:tab/>
        <w:t xml:space="preserve">An </w:t>
      </w:r>
      <w:r w:rsidR="00777637" w:rsidRPr="00777637">
        <w:rPr>
          <w:position w:val="6"/>
          <w:sz w:val="16"/>
        </w:rPr>
        <w:t>*</w:t>
      </w:r>
      <w:r w:rsidRPr="00777637">
        <w:t xml:space="preserve">indirect tax or excise ruling (except to the extent that the ruling relates to an </w:t>
      </w:r>
      <w:r w:rsidR="00777637" w:rsidRPr="00777637">
        <w:rPr>
          <w:position w:val="6"/>
          <w:sz w:val="16"/>
        </w:rPr>
        <w:t>*</w:t>
      </w:r>
      <w:r w:rsidRPr="00777637">
        <w:t>excise law) binds the Commissioner in relation to:</w:t>
      </w:r>
    </w:p>
    <w:p w:rsidR="00C7330F" w:rsidRPr="00777637" w:rsidRDefault="00C7330F" w:rsidP="00C7330F">
      <w:pPr>
        <w:pStyle w:val="paragraph"/>
      </w:pPr>
      <w:r w:rsidRPr="00777637">
        <w:tab/>
        <w:t>(a)</w:t>
      </w:r>
      <w:r w:rsidRPr="00777637">
        <w:tab/>
        <w:t xml:space="preserve">an entity (the </w:t>
      </w:r>
      <w:r w:rsidRPr="00777637">
        <w:rPr>
          <w:b/>
          <w:i/>
        </w:rPr>
        <w:t>representative entity</w:t>
      </w:r>
      <w:r w:rsidRPr="00777637">
        <w:t>) that is:</w:t>
      </w:r>
    </w:p>
    <w:p w:rsidR="00C7330F" w:rsidRPr="00777637" w:rsidRDefault="00C7330F" w:rsidP="00C7330F">
      <w:pPr>
        <w:pStyle w:val="paragraphsub"/>
      </w:pPr>
      <w:r w:rsidRPr="00777637">
        <w:tab/>
        <w:t>(i)</w:t>
      </w:r>
      <w:r w:rsidRPr="00777637">
        <w:tab/>
        <w:t xml:space="preserve">the </w:t>
      </w:r>
      <w:r w:rsidR="00777637" w:rsidRPr="00777637">
        <w:rPr>
          <w:position w:val="6"/>
          <w:sz w:val="16"/>
        </w:rPr>
        <w:t>*</w:t>
      </w:r>
      <w:r w:rsidRPr="00777637">
        <w:t xml:space="preserve">representative member of a </w:t>
      </w:r>
      <w:r w:rsidR="00777637" w:rsidRPr="00777637">
        <w:rPr>
          <w:position w:val="6"/>
          <w:sz w:val="16"/>
        </w:rPr>
        <w:t>*</w:t>
      </w:r>
      <w:r w:rsidRPr="00777637">
        <w:t>GST group; or</w:t>
      </w:r>
    </w:p>
    <w:p w:rsidR="00C7330F" w:rsidRPr="00777637" w:rsidRDefault="00C7330F" w:rsidP="00C7330F">
      <w:pPr>
        <w:pStyle w:val="paragraphsub"/>
      </w:pPr>
      <w:r w:rsidRPr="00777637">
        <w:tab/>
        <w:t>(ii)</w:t>
      </w:r>
      <w:r w:rsidRPr="00777637">
        <w:tab/>
        <w:t xml:space="preserve">the </w:t>
      </w:r>
      <w:r w:rsidR="00777637" w:rsidRPr="00777637">
        <w:rPr>
          <w:position w:val="6"/>
          <w:sz w:val="16"/>
        </w:rPr>
        <w:t>*</w:t>
      </w:r>
      <w:r w:rsidRPr="00777637">
        <w:t xml:space="preserve">joint venture operator of a </w:t>
      </w:r>
      <w:r w:rsidR="00777637" w:rsidRPr="00777637">
        <w:rPr>
          <w:position w:val="6"/>
          <w:sz w:val="16"/>
        </w:rPr>
        <w:t>*</w:t>
      </w:r>
      <w:r w:rsidRPr="00777637">
        <w:t>GST joint venture; or</w:t>
      </w:r>
    </w:p>
    <w:p w:rsidR="00C7330F" w:rsidRPr="00777637" w:rsidRDefault="00C7330F" w:rsidP="00C7330F">
      <w:pPr>
        <w:pStyle w:val="paragraphsub"/>
      </w:pPr>
      <w:r w:rsidRPr="00777637">
        <w:tab/>
        <w:t>(iii)</w:t>
      </w:r>
      <w:r w:rsidRPr="00777637">
        <w:tab/>
        <w:t xml:space="preserve">the </w:t>
      </w:r>
      <w:r w:rsidR="00777637" w:rsidRPr="00777637">
        <w:rPr>
          <w:position w:val="6"/>
          <w:sz w:val="16"/>
        </w:rPr>
        <w:t>*</w:t>
      </w:r>
      <w:r w:rsidRPr="00777637">
        <w:t xml:space="preserve">representative of an </w:t>
      </w:r>
      <w:r w:rsidR="00777637" w:rsidRPr="00777637">
        <w:rPr>
          <w:position w:val="6"/>
          <w:sz w:val="16"/>
        </w:rPr>
        <w:t>*</w:t>
      </w:r>
      <w:r w:rsidRPr="00777637">
        <w:t>incapacitated entity; and</w:t>
      </w:r>
    </w:p>
    <w:p w:rsidR="00C7330F" w:rsidRPr="00777637" w:rsidRDefault="00C7330F" w:rsidP="00C7330F">
      <w:pPr>
        <w:pStyle w:val="paragraph"/>
      </w:pPr>
      <w:r w:rsidRPr="00777637">
        <w:tab/>
        <w:t>(b)</w:t>
      </w:r>
      <w:r w:rsidRPr="00777637">
        <w:tab/>
        <w:t xml:space="preserve">an entity (the </w:t>
      </w:r>
      <w:r w:rsidRPr="00777637">
        <w:rPr>
          <w:b/>
          <w:i/>
        </w:rPr>
        <w:t>member entity</w:t>
      </w:r>
      <w:r w:rsidRPr="00777637">
        <w:t>) that is:</w:t>
      </w:r>
    </w:p>
    <w:p w:rsidR="00C7330F" w:rsidRPr="00777637" w:rsidRDefault="00C7330F" w:rsidP="00C7330F">
      <w:pPr>
        <w:pStyle w:val="paragraphsub"/>
      </w:pPr>
      <w:r w:rsidRPr="00777637">
        <w:tab/>
        <w:t>(i)</w:t>
      </w:r>
      <w:r w:rsidRPr="00777637">
        <w:tab/>
        <w:t xml:space="preserve">a </w:t>
      </w:r>
      <w:r w:rsidR="00777637" w:rsidRPr="00777637">
        <w:rPr>
          <w:position w:val="6"/>
          <w:sz w:val="16"/>
        </w:rPr>
        <w:t>*</w:t>
      </w:r>
      <w:r w:rsidRPr="00777637">
        <w:t>member of the GST group; or</w:t>
      </w:r>
    </w:p>
    <w:p w:rsidR="00C7330F" w:rsidRPr="00777637" w:rsidRDefault="00C7330F" w:rsidP="00C7330F">
      <w:pPr>
        <w:pStyle w:val="paragraphsub"/>
      </w:pPr>
      <w:r w:rsidRPr="00777637">
        <w:tab/>
        <w:t>(ii)</w:t>
      </w:r>
      <w:r w:rsidRPr="00777637">
        <w:tab/>
        <w:t xml:space="preserve">a </w:t>
      </w:r>
      <w:r w:rsidR="00777637" w:rsidRPr="00777637">
        <w:rPr>
          <w:position w:val="6"/>
          <w:sz w:val="16"/>
        </w:rPr>
        <w:t>*</w:t>
      </w:r>
      <w:r w:rsidRPr="00777637">
        <w:t>participant in the GST joint venture; or</w:t>
      </w:r>
    </w:p>
    <w:p w:rsidR="00C7330F" w:rsidRPr="00777637" w:rsidRDefault="00C7330F" w:rsidP="00370CAB">
      <w:pPr>
        <w:pStyle w:val="paragraphsub"/>
        <w:keepNext/>
        <w:keepLines/>
      </w:pPr>
      <w:r w:rsidRPr="00777637">
        <w:tab/>
        <w:t>(iii)</w:t>
      </w:r>
      <w:r w:rsidRPr="00777637">
        <w:tab/>
        <w:t>the incapacitated entity;</w:t>
      </w:r>
    </w:p>
    <w:p w:rsidR="00C7330F" w:rsidRPr="00777637" w:rsidRDefault="00C7330F" w:rsidP="00C7330F">
      <w:pPr>
        <w:pStyle w:val="subsection2"/>
      </w:pPr>
      <w:r w:rsidRPr="00777637">
        <w:t>if, and only if, both the representative entity and the member entity rely on the ruling by acting (or omitting to act) in accordance with the ruling.</w:t>
      </w:r>
    </w:p>
    <w:p w:rsidR="00C7330F" w:rsidRPr="00777637" w:rsidRDefault="00C7330F" w:rsidP="00C7330F">
      <w:pPr>
        <w:pStyle w:val="subsection"/>
      </w:pPr>
      <w:r w:rsidRPr="00777637">
        <w:tab/>
        <w:t>(6)</w:t>
      </w:r>
      <w:r w:rsidRPr="00777637">
        <w:tab/>
      </w:r>
      <w:r w:rsidR="00DA1913" w:rsidRPr="00777637">
        <w:t>Subsection (</w:t>
      </w:r>
      <w:r w:rsidRPr="00777637">
        <w:t>5) applies if:</w:t>
      </w:r>
    </w:p>
    <w:p w:rsidR="00C7330F" w:rsidRPr="00777637" w:rsidRDefault="00C7330F" w:rsidP="00C7330F">
      <w:pPr>
        <w:pStyle w:val="paragraph"/>
      </w:pPr>
      <w:r w:rsidRPr="00777637">
        <w:lastRenderedPageBreak/>
        <w:tab/>
        <w:t>(a)</w:t>
      </w:r>
      <w:r w:rsidRPr="00777637">
        <w:tab/>
        <w:t>the ruling applies to the member entity; and</w:t>
      </w:r>
    </w:p>
    <w:p w:rsidR="00C7330F" w:rsidRPr="00777637" w:rsidRDefault="00C7330F" w:rsidP="00C7330F">
      <w:pPr>
        <w:pStyle w:val="paragraph"/>
      </w:pPr>
      <w:r w:rsidRPr="00777637">
        <w:tab/>
        <w:t>(b)</w:t>
      </w:r>
      <w:r w:rsidRPr="00777637">
        <w:tab/>
        <w:t>the ruling relates to what would be:</w:t>
      </w:r>
    </w:p>
    <w:p w:rsidR="00C7330F" w:rsidRPr="00777637" w:rsidRDefault="00C7330F" w:rsidP="00C7330F">
      <w:pPr>
        <w:pStyle w:val="paragraphsub"/>
      </w:pPr>
      <w:r w:rsidRPr="00777637">
        <w:tab/>
        <w:t>(i)</w:t>
      </w:r>
      <w:r w:rsidRPr="00777637">
        <w:tab/>
        <w:t xml:space="preserve">a liability of the member entity to </w:t>
      </w:r>
      <w:r w:rsidR="00777637" w:rsidRPr="00777637">
        <w:rPr>
          <w:position w:val="6"/>
          <w:sz w:val="16"/>
        </w:rPr>
        <w:t>*</w:t>
      </w:r>
      <w:r w:rsidRPr="00777637">
        <w:t>indirect tax; or</w:t>
      </w:r>
    </w:p>
    <w:p w:rsidR="00C7330F" w:rsidRPr="00777637" w:rsidRDefault="00C7330F" w:rsidP="00C7330F">
      <w:pPr>
        <w:pStyle w:val="paragraphsub"/>
      </w:pPr>
      <w:r w:rsidRPr="00777637">
        <w:tab/>
        <w:t>(ii)</w:t>
      </w:r>
      <w:r w:rsidRPr="00777637">
        <w:tab/>
        <w:t xml:space="preserve">an entitlement of the member entity to a credit (other than a </w:t>
      </w:r>
      <w:r w:rsidR="00777637" w:rsidRPr="00777637">
        <w:rPr>
          <w:position w:val="6"/>
          <w:sz w:val="16"/>
        </w:rPr>
        <w:t>*</w:t>
      </w:r>
      <w:r w:rsidRPr="00777637">
        <w:t xml:space="preserve">fuel tax credit) under an </w:t>
      </w:r>
      <w:r w:rsidR="00777637" w:rsidRPr="00777637">
        <w:rPr>
          <w:position w:val="6"/>
          <w:sz w:val="16"/>
        </w:rPr>
        <w:t>*</w:t>
      </w:r>
      <w:r w:rsidRPr="00777637">
        <w:t>indirect tax law; or</w:t>
      </w:r>
    </w:p>
    <w:p w:rsidR="00C7330F" w:rsidRPr="00777637" w:rsidRDefault="00C7330F" w:rsidP="00C7330F">
      <w:pPr>
        <w:pStyle w:val="paragraphsub"/>
      </w:pPr>
      <w:r w:rsidRPr="00777637">
        <w:tab/>
        <w:t>(iii)</w:t>
      </w:r>
      <w:r w:rsidRPr="00777637">
        <w:tab/>
        <w:t xml:space="preserve">an </w:t>
      </w:r>
      <w:r w:rsidR="00777637" w:rsidRPr="00777637">
        <w:rPr>
          <w:position w:val="6"/>
          <w:sz w:val="16"/>
        </w:rPr>
        <w:t>*</w:t>
      </w:r>
      <w:r w:rsidRPr="00777637">
        <w:t xml:space="preserve">increasing adjustment, a </w:t>
      </w:r>
      <w:r w:rsidR="00777637" w:rsidRPr="00777637">
        <w:rPr>
          <w:position w:val="6"/>
          <w:sz w:val="16"/>
        </w:rPr>
        <w:t>*</w:t>
      </w:r>
      <w:r w:rsidRPr="00777637">
        <w:t xml:space="preserve">decreasing adjustment, or a luxury car tax adjustment (within the meaning of the </w:t>
      </w:r>
      <w:r w:rsidR="00777637" w:rsidRPr="00777637">
        <w:rPr>
          <w:position w:val="6"/>
          <w:sz w:val="16"/>
        </w:rPr>
        <w:t>*</w:t>
      </w:r>
      <w:r w:rsidRPr="00777637">
        <w:t>Luxury Car Tax Act), that the member entity has;</w:t>
      </w:r>
    </w:p>
    <w:p w:rsidR="00C7330F" w:rsidRPr="00777637" w:rsidRDefault="00C7330F" w:rsidP="00C7330F">
      <w:pPr>
        <w:pStyle w:val="paragraph"/>
      </w:pPr>
      <w:r w:rsidRPr="00777637">
        <w:tab/>
      </w:r>
      <w:r w:rsidRPr="00777637">
        <w:tab/>
        <w:t xml:space="preserve">if the rules in the indirect tax law relating to </w:t>
      </w:r>
      <w:r w:rsidR="00777637" w:rsidRPr="00777637">
        <w:rPr>
          <w:position w:val="6"/>
          <w:sz w:val="16"/>
        </w:rPr>
        <w:t>*</w:t>
      </w:r>
      <w:r w:rsidRPr="00777637">
        <w:t xml:space="preserve">GST groups, </w:t>
      </w:r>
      <w:r w:rsidR="00777637" w:rsidRPr="00777637">
        <w:rPr>
          <w:position w:val="6"/>
          <w:sz w:val="16"/>
        </w:rPr>
        <w:t>*</w:t>
      </w:r>
      <w:r w:rsidRPr="00777637">
        <w:t xml:space="preserve">GST joint ventures or </w:t>
      </w:r>
      <w:r w:rsidR="00777637" w:rsidRPr="00777637">
        <w:rPr>
          <w:position w:val="6"/>
          <w:sz w:val="16"/>
        </w:rPr>
        <w:t>*</w:t>
      </w:r>
      <w:r w:rsidRPr="00777637">
        <w:t>incapacitated entities did not apply; and</w:t>
      </w:r>
    </w:p>
    <w:p w:rsidR="00C7330F" w:rsidRPr="00777637" w:rsidRDefault="00C7330F" w:rsidP="00C7330F">
      <w:pPr>
        <w:pStyle w:val="paragraph"/>
      </w:pPr>
      <w:r w:rsidRPr="00777637">
        <w:tab/>
        <w:t>(c)</w:t>
      </w:r>
      <w:r w:rsidRPr="00777637">
        <w:tab/>
        <w:t>because of those rules:</w:t>
      </w:r>
    </w:p>
    <w:p w:rsidR="00C7330F" w:rsidRPr="00777637" w:rsidRDefault="00C7330F" w:rsidP="00C7330F">
      <w:pPr>
        <w:pStyle w:val="paragraphsub"/>
      </w:pPr>
      <w:r w:rsidRPr="00777637">
        <w:tab/>
        <w:t>(i)</w:t>
      </w:r>
      <w:r w:rsidRPr="00777637">
        <w:tab/>
        <w:t>if that indirect tax were payable, it would be payable by the representative entity; or</w:t>
      </w:r>
    </w:p>
    <w:p w:rsidR="00C7330F" w:rsidRPr="00777637" w:rsidRDefault="00C7330F" w:rsidP="00C7330F">
      <w:pPr>
        <w:pStyle w:val="paragraphsub"/>
      </w:pPr>
      <w:r w:rsidRPr="00777637">
        <w:tab/>
        <w:t>(ii)</w:t>
      </w:r>
      <w:r w:rsidRPr="00777637">
        <w:tab/>
        <w:t>if there was an entitlement to that credit, it would be an entitlement of the representative entity; or</w:t>
      </w:r>
    </w:p>
    <w:p w:rsidR="00C7330F" w:rsidRPr="00777637" w:rsidRDefault="00C7330F" w:rsidP="00C7330F">
      <w:pPr>
        <w:pStyle w:val="paragraphsub"/>
      </w:pPr>
      <w:r w:rsidRPr="00777637">
        <w:tab/>
        <w:t>(iii)</w:t>
      </w:r>
      <w:r w:rsidRPr="00777637">
        <w:tab/>
        <w:t>if any entity had that adjustment, it would be an adjustment that the representative entity had.</w:t>
      </w:r>
    </w:p>
    <w:p w:rsidR="00A25D82" w:rsidRPr="00777637" w:rsidRDefault="00A25D82" w:rsidP="00A25D82">
      <w:pPr>
        <w:pStyle w:val="ActHead5"/>
      </w:pPr>
      <w:bookmarkStart w:id="641" w:name="_Toc69307699"/>
      <w:r w:rsidRPr="00777637">
        <w:rPr>
          <w:rStyle w:val="CharSectno"/>
        </w:rPr>
        <w:t>357</w:t>
      </w:r>
      <w:r w:rsidR="00777637">
        <w:rPr>
          <w:rStyle w:val="CharSectno"/>
        </w:rPr>
        <w:noBreakHyphen/>
      </w:r>
      <w:r w:rsidRPr="00777637">
        <w:rPr>
          <w:rStyle w:val="CharSectno"/>
        </w:rPr>
        <w:t>65</w:t>
      </w:r>
      <w:r w:rsidRPr="00777637">
        <w:t xml:space="preserve">  Stopping relying on a ruling</w:t>
      </w:r>
      <w:bookmarkEnd w:id="641"/>
    </w:p>
    <w:p w:rsidR="00A25D82" w:rsidRPr="00777637" w:rsidRDefault="00A25D82" w:rsidP="00A25D82">
      <w:pPr>
        <w:pStyle w:val="subsection"/>
      </w:pPr>
      <w:r w:rsidRPr="00777637">
        <w:tab/>
        <w:t>(1)</w:t>
      </w:r>
      <w:r w:rsidRPr="00777637">
        <w:tab/>
        <w:t>You can stop relying on a ruling. You do this by acting (or omitting to act) in a way that is not in accordance with the ruling.</w:t>
      </w:r>
    </w:p>
    <w:p w:rsidR="00A25D82" w:rsidRPr="00777637" w:rsidRDefault="00A25D82" w:rsidP="00A25D82">
      <w:pPr>
        <w:pStyle w:val="notetext"/>
      </w:pPr>
      <w:r w:rsidRPr="00777637">
        <w:t>Note:</w:t>
      </w:r>
      <w:r w:rsidRPr="00777637">
        <w:tab/>
        <w:t>There is no penalty for a shortfall resulting from failing to follow a ruling. However, there are penalties for shortfalls resulting from failing to take reasonable care, and from taking a position about a large income tax item that is not reasonably arguable: see Division</w:t>
      </w:r>
      <w:r w:rsidR="00DA1913" w:rsidRPr="00777637">
        <w:t> </w:t>
      </w:r>
      <w:r w:rsidRPr="00777637">
        <w:t>284.</w:t>
      </w:r>
    </w:p>
    <w:p w:rsidR="00A25D82" w:rsidRPr="00777637" w:rsidRDefault="00A25D82" w:rsidP="00A25D82">
      <w:pPr>
        <w:pStyle w:val="subsection"/>
      </w:pPr>
      <w:r w:rsidRPr="00777637">
        <w:tab/>
        <w:t>(2)</w:t>
      </w:r>
      <w:r w:rsidRPr="00777637">
        <w:tab/>
        <w:t xml:space="preserve">You may stop relying on a ruling at any time unless prevented from doing so by a time limit imposed by a </w:t>
      </w:r>
      <w:r w:rsidR="00777637" w:rsidRPr="00777637">
        <w:rPr>
          <w:position w:val="6"/>
          <w:sz w:val="16"/>
        </w:rPr>
        <w:t>*</w:t>
      </w:r>
      <w:r w:rsidRPr="00777637">
        <w:t>taxation law.</w:t>
      </w:r>
    </w:p>
    <w:p w:rsidR="00A25D82" w:rsidRPr="00777637" w:rsidRDefault="00A25D82" w:rsidP="00A25D82">
      <w:pPr>
        <w:pStyle w:val="subsection"/>
      </w:pPr>
      <w:r w:rsidRPr="00777637">
        <w:tab/>
        <w:t>(3)</w:t>
      </w:r>
      <w:r w:rsidRPr="00777637">
        <w:tab/>
        <w:t xml:space="preserve">Having stopped relying on a ruling, you may rely on the ruling again unless prevented from doing so by a time limit imposed by a </w:t>
      </w:r>
      <w:r w:rsidR="00777637" w:rsidRPr="00777637">
        <w:rPr>
          <w:position w:val="6"/>
          <w:sz w:val="16"/>
        </w:rPr>
        <w:t>*</w:t>
      </w:r>
      <w:r w:rsidRPr="00777637">
        <w:t>taxation law.</w:t>
      </w:r>
    </w:p>
    <w:p w:rsidR="00A25D82" w:rsidRPr="00777637" w:rsidRDefault="00A25D82" w:rsidP="00370CAB">
      <w:pPr>
        <w:pStyle w:val="ActHead5"/>
      </w:pPr>
      <w:bookmarkStart w:id="642" w:name="_Toc69307700"/>
      <w:r w:rsidRPr="00777637">
        <w:rPr>
          <w:rStyle w:val="CharSectno"/>
        </w:rPr>
        <w:lastRenderedPageBreak/>
        <w:t>357</w:t>
      </w:r>
      <w:r w:rsidR="00777637">
        <w:rPr>
          <w:rStyle w:val="CharSectno"/>
        </w:rPr>
        <w:noBreakHyphen/>
      </w:r>
      <w:r w:rsidRPr="00777637">
        <w:rPr>
          <w:rStyle w:val="CharSectno"/>
        </w:rPr>
        <w:t>70</w:t>
      </w:r>
      <w:r w:rsidRPr="00777637">
        <w:t xml:space="preserve">  Commissioner may apply the law if more favourable than the ruling</w:t>
      </w:r>
      <w:bookmarkEnd w:id="642"/>
    </w:p>
    <w:p w:rsidR="00A25D82" w:rsidRPr="00777637" w:rsidRDefault="00A25D82" w:rsidP="00370CAB">
      <w:pPr>
        <w:pStyle w:val="subsection"/>
        <w:keepNext/>
        <w:keepLines/>
      </w:pPr>
      <w:r w:rsidRPr="00777637">
        <w:tab/>
        <w:t>(1)</w:t>
      </w:r>
      <w:r w:rsidRPr="00777637">
        <w:tab/>
        <w:t>The Commissioner may apply a relevant provision to you in the way it would apply if you had not relied on a ruling if:</w:t>
      </w:r>
    </w:p>
    <w:p w:rsidR="00A25D82" w:rsidRPr="00777637" w:rsidRDefault="00A25D82" w:rsidP="00A25D82">
      <w:pPr>
        <w:pStyle w:val="paragraph"/>
      </w:pPr>
      <w:r w:rsidRPr="00777637">
        <w:tab/>
        <w:t>(a)</w:t>
      </w:r>
      <w:r w:rsidRPr="00777637">
        <w:tab/>
        <w:t>doing so would produce a more favourable result for you; and</w:t>
      </w:r>
    </w:p>
    <w:p w:rsidR="00A25D82" w:rsidRPr="00777637" w:rsidRDefault="00A25D82" w:rsidP="00A25D82">
      <w:pPr>
        <w:pStyle w:val="paragraph"/>
      </w:pPr>
      <w:r w:rsidRPr="00777637">
        <w:tab/>
        <w:t>(b)</w:t>
      </w:r>
      <w:r w:rsidRPr="00777637">
        <w:tab/>
        <w:t xml:space="preserve">the Commissioner is not prevented from doing so by a time limit imposed by a </w:t>
      </w:r>
      <w:r w:rsidR="00777637" w:rsidRPr="00777637">
        <w:rPr>
          <w:position w:val="6"/>
          <w:sz w:val="16"/>
        </w:rPr>
        <w:t>*</w:t>
      </w:r>
      <w:r w:rsidRPr="00777637">
        <w:t>taxation law.</w:t>
      </w:r>
    </w:p>
    <w:p w:rsidR="00A25D82" w:rsidRPr="00777637" w:rsidRDefault="00A25D82" w:rsidP="00A25D82">
      <w:pPr>
        <w:pStyle w:val="subsection"/>
      </w:pPr>
      <w:r w:rsidRPr="00777637">
        <w:tab/>
        <w:t>(2)</w:t>
      </w:r>
      <w:r w:rsidRPr="00777637">
        <w:tab/>
        <w:t xml:space="preserve">The Commissioner does not have a duty to consider whether to apply </w:t>
      </w:r>
      <w:r w:rsidR="00DA1913" w:rsidRPr="00777637">
        <w:t>subsection (</w:t>
      </w:r>
      <w:r w:rsidRPr="00777637">
        <w:t>1) to you, whether he or she is requested to do so by you or by any other entity.</w:t>
      </w:r>
    </w:p>
    <w:p w:rsidR="00A25D82" w:rsidRPr="00777637" w:rsidRDefault="00A25D82" w:rsidP="00133E7C">
      <w:pPr>
        <w:pStyle w:val="ActHead5"/>
      </w:pPr>
      <w:bookmarkStart w:id="643" w:name="_Toc69307701"/>
      <w:r w:rsidRPr="00777637">
        <w:rPr>
          <w:rStyle w:val="CharSectno"/>
        </w:rPr>
        <w:t>357</w:t>
      </w:r>
      <w:r w:rsidR="00777637">
        <w:rPr>
          <w:rStyle w:val="CharSectno"/>
        </w:rPr>
        <w:noBreakHyphen/>
      </w:r>
      <w:r w:rsidRPr="00777637">
        <w:rPr>
          <w:rStyle w:val="CharSectno"/>
        </w:rPr>
        <w:t>75</w:t>
      </w:r>
      <w:r w:rsidRPr="00777637">
        <w:t xml:space="preserve">  Inconsistent rulings</w:t>
      </w:r>
      <w:bookmarkEnd w:id="643"/>
    </w:p>
    <w:p w:rsidR="00A25D82" w:rsidRPr="00777637" w:rsidRDefault="00A25D82" w:rsidP="00133E7C">
      <w:pPr>
        <w:pStyle w:val="subsection"/>
        <w:keepNext/>
        <w:keepLines/>
      </w:pPr>
      <w:r w:rsidRPr="00777637">
        <w:tab/>
        <w:t>(1)</w:t>
      </w:r>
      <w:r w:rsidRPr="00777637">
        <w:tab/>
        <w:t>The rules in this table have effect if:</w:t>
      </w:r>
    </w:p>
    <w:p w:rsidR="00A25D82" w:rsidRPr="00777637" w:rsidRDefault="00A25D82" w:rsidP="00133E7C">
      <w:pPr>
        <w:pStyle w:val="paragraph"/>
        <w:keepNext/>
        <w:keepLines/>
      </w:pPr>
      <w:r w:rsidRPr="00777637">
        <w:tab/>
        <w:t>(a)</w:t>
      </w:r>
      <w:r w:rsidRPr="00777637">
        <w:tab/>
        <w:t>a ruling and a later ruling both apply to you; and</w:t>
      </w:r>
    </w:p>
    <w:p w:rsidR="00A25D82" w:rsidRPr="00777637" w:rsidRDefault="00A25D82" w:rsidP="00133E7C">
      <w:pPr>
        <w:pStyle w:val="paragraph"/>
        <w:keepNext/>
        <w:keepLines/>
      </w:pPr>
      <w:r w:rsidRPr="00777637">
        <w:tab/>
        <w:t>(b)</w:t>
      </w:r>
      <w:r w:rsidRPr="00777637">
        <w:tab/>
        <w:t>the 2 rulings are inconsistent.</w:t>
      </w:r>
    </w:p>
    <w:p w:rsidR="00A25D82" w:rsidRPr="00777637" w:rsidRDefault="00A25D82" w:rsidP="00A25D82">
      <w:pPr>
        <w:pStyle w:val="subsection2"/>
      </w:pPr>
      <w:r w:rsidRPr="00777637">
        <w:t>However, the rules in the table only apply to the extent of the inconsistency</w:t>
      </w:r>
      <w:r w:rsidR="00443004" w:rsidRPr="00777637">
        <w:t xml:space="preserve">, and do not apply to </w:t>
      </w:r>
      <w:r w:rsidR="00777637" w:rsidRPr="00777637">
        <w:rPr>
          <w:position w:val="6"/>
          <w:sz w:val="16"/>
        </w:rPr>
        <w:t>*</w:t>
      </w:r>
      <w:r w:rsidR="00443004" w:rsidRPr="00777637">
        <w:t>indirect tax or excise rulings</w:t>
      </w:r>
      <w:r w:rsidRPr="00777637">
        <w:t>.</w:t>
      </w:r>
    </w:p>
    <w:p w:rsidR="00A25D82" w:rsidRPr="00777637" w:rsidRDefault="00A25D82" w:rsidP="00A25D82">
      <w:pPr>
        <w:pStyle w:val="Tabletext"/>
      </w:pPr>
    </w:p>
    <w:tbl>
      <w:tblPr>
        <w:tblW w:w="0" w:type="auto"/>
        <w:tblInd w:w="113" w:type="dxa"/>
        <w:tblLayout w:type="fixed"/>
        <w:tblLook w:val="0000" w:firstRow="0" w:lastRow="0" w:firstColumn="0" w:lastColumn="0" w:noHBand="0" w:noVBand="0"/>
      </w:tblPr>
      <w:tblGrid>
        <w:gridCol w:w="655"/>
        <w:gridCol w:w="1650"/>
        <w:gridCol w:w="1650"/>
        <w:gridCol w:w="3131"/>
      </w:tblGrid>
      <w:tr w:rsidR="00A25D82" w:rsidRPr="00777637">
        <w:trPr>
          <w:cantSplit/>
          <w:tblHeader/>
        </w:trPr>
        <w:tc>
          <w:tcPr>
            <w:tcW w:w="7086" w:type="dxa"/>
            <w:gridSpan w:val="4"/>
            <w:tcBorders>
              <w:top w:val="single" w:sz="12" w:space="0" w:color="auto"/>
              <w:bottom w:val="single" w:sz="6" w:space="0" w:color="auto"/>
            </w:tcBorders>
            <w:shd w:val="clear" w:color="auto" w:fill="auto"/>
          </w:tcPr>
          <w:p w:rsidR="00A25D82" w:rsidRPr="00777637" w:rsidRDefault="00A25D82" w:rsidP="00A25D82">
            <w:pPr>
              <w:pStyle w:val="Tabletext"/>
              <w:keepNext/>
              <w:rPr>
                <w:b/>
              </w:rPr>
            </w:pPr>
            <w:r w:rsidRPr="00777637">
              <w:rPr>
                <w:b/>
              </w:rPr>
              <w:t>Inconsistent rulings</w:t>
            </w:r>
            <w:r w:rsidR="00CE225E" w:rsidRPr="00777637">
              <w:rPr>
                <w:b/>
              </w:rPr>
              <w:t xml:space="preserve"> (other than indirect tax or excise rulings)</w:t>
            </w:r>
          </w:p>
        </w:tc>
      </w:tr>
      <w:tr w:rsidR="00A25D82" w:rsidRPr="00777637">
        <w:trPr>
          <w:cantSplit/>
          <w:tblHeader/>
        </w:trPr>
        <w:tc>
          <w:tcPr>
            <w:tcW w:w="655" w:type="dxa"/>
            <w:tcBorders>
              <w:top w:val="single" w:sz="6" w:space="0" w:color="auto"/>
              <w:bottom w:val="single" w:sz="12" w:space="0" w:color="auto"/>
            </w:tcBorders>
            <w:shd w:val="clear" w:color="auto" w:fill="auto"/>
          </w:tcPr>
          <w:p w:rsidR="00A25D82" w:rsidRPr="00777637" w:rsidRDefault="00A25D82" w:rsidP="00A25D82">
            <w:pPr>
              <w:pStyle w:val="Tabletext"/>
              <w:keepNext/>
              <w:rPr>
                <w:b/>
              </w:rPr>
            </w:pPr>
            <w:r w:rsidRPr="00777637">
              <w:rPr>
                <w:b/>
              </w:rPr>
              <w:t>Item</w:t>
            </w:r>
          </w:p>
        </w:tc>
        <w:tc>
          <w:tcPr>
            <w:tcW w:w="1650" w:type="dxa"/>
            <w:tcBorders>
              <w:top w:val="single" w:sz="6" w:space="0" w:color="auto"/>
              <w:bottom w:val="single" w:sz="12" w:space="0" w:color="auto"/>
            </w:tcBorders>
            <w:shd w:val="clear" w:color="auto" w:fill="auto"/>
          </w:tcPr>
          <w:p w:rsidR="00A25D82" w:rsidRPr="00777637" w:rsidRDefault="00A25D82" w:rsidP="00A25D82">
            <w:pPr>
              <w:pStyle w:val="Tabletext"/>
              <w:keepNext/>
              <w:rPr>
                <w:b/>
              </w:rPr>
            </w:pPr>
            <w:r w:rsidRPr="00777637">
              <w:rPr>
                <w:b/>
              </w:rPr>
              <w:t>If the earlier ruling is:</w:t>
            </w:r>
          </w:p>
        </w:tc>
        <w:tc>
          <w:tcPr>
            <w:tcW w:w="1650" w:type="dxa"/>
            <w:tcBorders>
              <w:top w:val="single" w:sz="6" w:space="0" w:color="auto"/>
              <w:bottom w:val="single" w:sz="12" w:space="0" w:color="auto"/>
            </w:tcBorders>
            <w:shd w:val="clear" w:color="auto" w:fill="auto"/>
          </w:tcPr>
          <w:p w:rsidR="00A25D82" w:rsidRPr="00777637" w:rsidRDefault="00A25D82" w:rsidP="00A25D82">
            <w:pPr>
              <w:pStyle w:val="Tabletext"/>
              <w:keepNext/>
              <w:rPr>
                <w:b/>
              </w:rPr>
            </w:pPr>
            <w:r w:rsidRPr="00777637">
              <w:rPr>
                <w:b/>
              </w:rPr>
              <w:t>And the later inconsistent ruling is:</w:t>
            </w:r>
          </w:p>
        </w:tc>
        <w:tc>
          <w:tcPr>
            <w:tcW w:w="3131" w:type="dxa"/>
            <w:tcBorders>
              <w:top w:val="single" w:sz="6" w:space="0" w:color="auto"/>
              <w:bottom w:val="single" w:sz="12" w:space="0" w:color="auto"/>
            </w:tcBorders>
            <w:shd w:val="clear" w:color="auto" w:fill="auto"/>
          </w:tcPr>
          <w:p w:rsidR="00A25D82" w:rsidRPr="00777637" w:rsidRDefault="00A25D82" w:rsidP="00A25D82">
            <w:pPr>
              <w:pStyle w:val="Tabletext"/>
              <w:keepNext/>
              <w:rPr>
                <w:b/>
              </w:rPr>
            </w:pPr>
            <w:r w:rsidRPr="00777637">
              <w:rPr>
                <w:b/>
              </w:rPr>
              <w:t>The result is:</w:t>
            </w:r>
          </w:p>
        </w:tc>
      </w:tr>
      <w:tr w:rsidR="00A25D82" w:rsidRPr="00777637">
        <w:trPr>
          <w:cantSplit/>
        </w:trPr>
        <w:tc>
          <w:tcPr>
            <w:tcW w:w="655" w:type="dxa"/>
            <w:tcBorders>
              <w:top w:val="single" w:sz="12" w:space="0" w:color="auto"/>
              <w:bottom w:val="single" w:sz="2" w:space="0" w:color="auto"/>
            </w:tcBorders>
            <w:shd w:val="clear" w:color="auto" w:fill="auto"/>
          </w:tcPr>
          <w:p w:rsidR="00A25D82" w:rsidRPr="00777637" w:rsidRDefault="00A25D82" w:rsidP="00A25D82">
            <w:pPr>
              <w:pStyle w:val="Tabletext"/>
            </w:pPr>
            <w:r w:rsidRPr="00777637">
              <w:t>1</w:t>
            </w:r>
          </w:p>
        </w:tc>
        <w:tc>
          <w:tcPr>
            <w:tcW w:w="1650" w:type="dxa"/>
            <w:tcBorders>
              <w:top w:val="single" w:sz="12" w:space="0" w:color="auto"/>
              <w:bottom w:val="single" w:sz="2" w:space="0" w:color="auto"/>
            </w:tcBorders>
            <w:shd w:val="clear" w:color="auto" w:fill="auto"/>
          </w:tcPr>
          <w:p w:rsidR="00A25D82" w:rsidRPr="00777637" w:rsidRDefault="00A25D82" w:rsidP="00A25D82">
            <w:pPr>
              <w:pStyle w:val="Tabletext"/>
            </w:pPr>
            <w:r w:rsidRPr="00777637">
              <w:t xml:space="preserve">A </w:t>
            </w:r>
            <w:r w:rsidR="00777637" w:rsidRPr="00777637">
              <w:rPr>
                <w:position w:val="6"/>
                <w:sz w:val="16"/>
              </w:rPr>
              <w:t>*</w:t>
            </w:r>
            <w:r w:rsidRPr="00777637">
              <w:t>public ruling</w:t>
            </w:r>
          </w:p>
        </w:tc>
        <w:tc>
          <w:tcPr>
            <w:tcW w:w="1650" w:type="dxa"/>
            <w:tcBorders>
              <w:top w:val="single" w:sz="12" w:space="0" w:color="auto"/>
              <w:bottom w:val="single" w:sz="2" w:space="0" w:color="auto"/>
            </w:tcBorders>
            <w:shd w:val="clear" w:color="auto" w:fill="auto"/>
          </w:tcPr>
          <w:p w:rsidR="00A25D82" w:rsidRPr="00777637" w:rsidRDefault="00A25D82" w:rsidP="00A25D82">
            <w:pPr>
              <w:pStyle w:val="Tabletext"/>
            </w:pPr>
            <w:r w:rsidRPr="00777637">
              <w:t>Any ruling</w:t>
            </w:r>
          </w:p>
        </w:tc>
        <w:tc>
          <w:tcPr>
            <w:tcW w:w="3131" w:type="dxa"/>
            <w:tcBorders>
              <w:top w:val="single" w:sz="12" w:space="0" w:color="auto"/>
              <w:bottom w:val="single" w:sz="2" w:space="0" w:color="auto"/>
            </w:tcBorders>
            <w:shd w:val="clear" w:color="auto" w:fill="auto"/>
          </w:tcPr>
          <w:p w:rsidR="00A25D82" w:rsidRPr="00777637" w:rsidRDefault="00A25D82" w:rsidP="00A25D82">
            <w:pPr>
              <w:pStyle w:val="Tabletext"/>
            </w:pPr>
            <w:r w:rsidRPr="00777637">
              <w:t>You may rely on either ruling.</w:t>
            </w:r>
          </w:p>
        </w:tc>
      </w:tr>
      <w:tr w:rsidR="00A25D82" w:rsidRPr="00777637">
        <w:trPr>
          <w:cantSplit/>
        </w:trPr>
        <w:tc>
          <w:tcPr>
            <w:tcW w:w="655" w:type="dxa"/>
            <w:tcBorders>
              <w:top w:val="single" w:sz="2" w:space="0" w:color="auto"/>
              <w:bottom w:val="single" w:sz="2" w:space="0" w:color="auto"/>
            </w:tcBorders>
            <w:shd w:val="clear" w:color="auto" w:fill="auto"/>
          </w:tcPr>
          <w:p w:rsidR="00A25D82" w:rsidRPr="00777637" w:rsidRDefault="00A25D82" w:rsidP="00A25D82">
            <w:pPr>
              <w:pStyle w:val="Tabletext"/>
            </w:pPr>
            <w:r w:rsidRPr="00777637">
              <w:t>2</w:t>
            </w:r>
          </w:p>
        </w:tc>
        <w:tc>
          <w:tcPr>
            <w:tcW w:w="1650" w:type="dxa"/>
            <w:tcBorders>
              <w:top w:val="single" w:sz="2" w:space="0" w:color="auto"/>
              <w:bottom w:val="single" w:sz="2" w:space="0" w:color="auto"/>
            </w:tcBorders>
            <w:shd w:val="clear" w:color="auto" w:fill="auto"/>
          </w:tcPr>
          <w:p w:rsidR="00A25D82" w:rsidRPr="00777637" w:rsidRDefault="00A25D82" w:rsidP="00A25D82">
            <w:pPr>
              <w:pStyle w:val="Tabletext"/>
            </w:pPr>
            <w:r w:rsidRPr="00777637">
              <w:t xml:space="preserve">A </w:t>
            </w:r>
            <w:r w:rsidR="00777637" w:rsidRPr="00777637">
              <w:rPr>
                <w:position w:val="6"/>
                <w:sz w:val="16"/>
              </w:rPr>
              <w:t>*</w:t>
            </w:r>
            <w:r w:rsidRPr="00777637">
              <w:t xml:space="preserve">private ruling or an </w:t>
            </w:r>
            <w:r w:rsidR="00777637" w:rsidRPr="00777637">
              <w:rPr>
                <w:position w:val="6"/>
                <w:sz w:val="16"/>
              </w:rPr>
              <w:t>*</w:t>
            </w:r>
            <w:r w:rsidRPr="00777637">
              <w:t>oral ruling</w:t>
            </w:r>
          </w:p>
        </w:tc>
        <w:tc>
          <w:tcPr>
            <w:tcW w:w="1650" w:type="dxa"/>
            <w:tcBorders>
              <w:top w:val="single" w:sz="2" w:space="0" w:color="auto"/>
              <w:bottom w:val="single" w:sz="2" w:space="0" w:color="auto"/>
            </w:tcBorders>
            <w:shd w:val="clear" w:color="auto" w:fill="auto"/>
          </w:tcPr>
          <w:p w:rsidR="00A25D82" w:rsidRPr="00777637" w:rsidRDefault="00A25D82" w:rsidP="00A25D82">
            <w:pPr>
              <w:pStyle w:val="Tabletext"/>
            </w:pPr>
            <w:r w:rsidRPr="00777637">
              <w:t>A private ruling or an oral ruling</w:t>
            </w:r>
          </w:p>
        </w:tc>
        <w:tc>
          <w:tcPr>
            <w:tcW w:w="3131" w:type="dxa"/>
            <w:tcBorders>
              <w:top w:val="single" w:sz="2" w:space="0" w:color="auto"/>
              <w:bottom w:val="single" w:sz="2" w:space="0" w:color="auto"/>
            </w:tcBorders>
            <w:shd w:val="clear" w:color="auto" w:fill="auto"/>
          </w:tcPr>
          <w:p w:rsidR="00A25D82" w:rsidRPr="00777637" w:rsidRDefault="00A25D82" w:rsidP="00A25D82">
            <w:pPr>
              <w:pStyle w:val="Tabletext"/>
            </w:pPr>
            <w:r w:rsidRPr="00777637">
              <w:t>If you informed the Commissioner about the existence of the earlier ruling when you applied for the later ruling, the earlier ruling is taken not to have been made.</w:t>
            </w:r>
          </w:p>
          <w:p w:rsidR="00A25D82" w:rsidRPr="00777637" w:rsidRDefault="00A25D82" w:rsidP="00A25D82">
            <w:pPr>
              <w:pStyle w:val="Tabletext"/>
            </w:pPr>
            <w:r w:rsidRPr="00777637">
              <w:t>Otherwise, the later ruling is taken not to have been made.</w:t>
            </w:r>
          </w:p>
        </w:tc>
      </w:tr>
      <w:tr w:rsidR="00A25D82" w:rsidRPr="00777637" w:rsidTr="00707365">
        <w:trPr>
          <w:cantSplit/>
        </w:trPr>
        <w:tc>
          <w:tcPr>
            <w:tcW w:w="655" w:type="dxa"/>
            <w:tcBorders>
              <w:top w:val="single" w:sz="2" w:space="0" w:color="auto"/>
              <w:bottom w:val="single" w:sz="12" w:space="0" w:color="auto"/>
            </w:tcBorders>
            <w:shd w:val="clear" w:color="auto" w:fill="auto"/>
          </w:tcPr>
          <w:p w:rsidR="00A25D82" w:rsidRPr="00777637" w:rsidRDefault="00A25D82" w:rsidP="00A25D82">
            <w:pPr>
              <w:pStyle w:val="Tabletext"/>
            </w:pPr>
            <w:r w:rsidRPr="00777637">
              <w:lastRenderedPageBreak/>
              <w:t>3</w:t>
            </w:r>
          </w:p>
        </w:tc>
        <w:tc>
          <w:tcPr>
            <w:tcW w:w="1650" w:type="dxa"/>
            <w:tcBorders>
              <w:top w:val="single" w:sz="2" w:space="0" w:color="auto"/>
              <w:bottom w:val="single" w:sz="12" w:space="0" w:color="auto"/>
            </w:tcBorders>
            <w:shd w:val="clear" w:color="auto" w:fill="auto"/>
          </w:tcPr>
          <w:p w:rsidR="00A25D82" w:rsidRPr="00777637" w:rsidRDefault="00A25D82" w:rsidP="00A25D82">
            <w:pPr>
              <w:pStyle w:val="Tabletext"/>
            </w:pPr>
            <w:r w:rsidRPr="00777637">
              <w:t xml:space="preserve">A </w:t>
            </w:r>
            <w:r w:rsidR="00777637" w:rsidRPr="00777637">
              <w:rPr>
                <w:position w:val="6"/>
                <w:sz w:val="16"/>
              </w:rPr>
              <w:t>*</w:t>
            </w:r>
            <w:r w:rsidRPr="00777637">
              <w:t xml:space="preserve">private ruling or an </w:t>
            </w:r>
            <w:r w:rsidR="00777637" w:rsidRPr="00777637">
              <w:rPr>
                <w:position w:val="6"/>
                <w:sz w:val="16"/>
              </w:rPr>
              <w:t>*</w:t>
            </w:r>
            <w:r w:rsidRPr="00777637">
              <w:t>oral ruling</w:t>
            </w:r>
          </w:p>
        </w:tc>
        <w:tc>
          <w:tcPr>
            <w:tcW w:w="1650" w:type="dxa"/>
            <w:tcBorders>
              <w:top w:val="single" w:sz="2" w:space="0" w:color="auto"/>
              <w:bottom w:val="single" w:sz="12" w:space="0" w:color="auto"/>
            </w:tcBorders>
            <w:shd w:val="clear" w:color="auto" w:fill="auto"/>
          </w:tcPr>
          <w:p w:rsidR="00A25D82" w:rsidRPr="00777637" w:rsidRDefault="00A25D82" w:rsidP="00A25D82">
            <w:pPr>
              <w:pStyle w:val="Tabletext"/>
            </w:pPr>
            <w:r w:rsidRPr="00777637">
              <w:t xml:space="preserve">A </w:t>
            </w:r>
            <w:r w:rsidR="00777637" w:rsidRPr="00777637">
              <w:rPr>
                <w:position w:val="6"/>
                <w:sz w:val="16"/>
              </w:rPr>
              <w:t>*</w:t>
            </w:r>
            <w:r w:rsidRPr="00777637">
              <w:t>public ruling</w:t>
            </w:r>
          </w:p>
        </w:tc>
        <w:tc>
          <w:tcPr>
            <w:tcW w:w="3131" w:type="dxa"/>
            <w:tcBorders>
              <w:top w:val="single" w:sz="2" w:space="0" w:color="auto"/>
              <w:bottom w:val="single" w:sz="12" w:space="0" w:color="auto"/>
            </w:tcBorders>
            <w:shd w:val="clear" w:color="auto" w:fill="auto"/>
          </w:tcPr>
          <w:p w:rsidR="00A25D82" w:rsidRPr="00777637" w:rsidRDefault="00A25D82" w:rsidP="00A25D82">
            <w:pPr>
              <w:pStyle w:val="Tabletext"/>
            </w:pPr>
            <w:r w:rsidRPr="00777637">
              <w:t>The earlier ruling is taken not to have been made if, when the later ruling is made:</w:t>
            </w:r>
          </w:p>
          <w:p w:rsidR="00A25D82" w:rsidRPr="00777637" w:rsidRDefault="00A25D82" w:rsidP="00A25D82">
            <w:pPr>
              <w:pStyle w:val="Tablea"/>
            </w:pPr>
            <w:r w:rsidRPr="00777637">
              <w:t>(a) the income year or other period to which the rulings relate has not begun; and</w:t>
            </w:r>
          </w:p>
          <w:p w:rsidR="00A25D82" w:rsidRPr="00777637" w:rsidRDefault="00A25D82" w:rsidP="00A25D82">
            <w:pPr>
              <w:pStyle w:val="Tablea"/>
            </w:pPr>
            <w:r w:rsidRPr="00777637">
              <w:t xml:space="preserve">(b) the </w:t>
            </w:r>
            <w:r w:rsidR="00777637" w:rsidRPr="00777637">
              <w:rPr>
                <w:position w:val="6"/>
                <w:sz w:val="16"/>
              </w:rPr>
              <w:t>*</w:t>
            </w:r>
            <w:r w:rsidRPr="00777637">
              <w:t>scheme to which the rulings relate has not begun to be carried out.</w:t>
            </w:r>
          </w:p>
          <w:p w:rsidR="00A25D82" w:rsidRPr="00777637" w:rsidRDefault="00A25D82" w:rsidP="00A25D82">
            <w:pPr>
              <w:pStyle w:val="Tabletext"/>
            </w:pPr>
            <w:r w:rsidRPr="00777637">
              <w:t>Otherwise, you may rely on either ruling.</w:t>
            </w:r>
          </w:p>
        </w:tc>
      </w:tr>
    </w:tbl>
    <w:p w:rsidR="000922E0" w:rsidRPr="00777637" w:rsidRDefault="000922E0" w:rsidP="000922E0">
      <w:pPr>
        <w:pStyle w:val="subsection"/>
      </w:pPr>
      <w:r w:rsidRPr="00777637">
        <w:tab/>
        <w:t>(1A)</w:t>
      </w:r>
      <w:r w:rsidRPr="00777637">
        <w:tab/>
        <w:t>If:</w:t>
      </w:r>
    </w:p>
    <w:p w:rsidR="000922E0" w:rsidRPr="00777637" w:rsidRDefault="000922E0" w:rsidP="000922E0">
      <w:pPr>
        <w:pStyle w:val="paragraph"/>
      </w:pPr>
      <w:r w:rsidRPr="00777637">
        <w:tab/>
        <w:t>(a)</w:t>
      </w:r>
      <w:r w:rsidRPr="00777637">
        <w:tab/>
        <w:t xml:space="preserve">2 inconsistent </w:t>
      </w:r>
      <w:r w:rsidR="00777637" w:rsidRPr="00777637">
        <w:rPr>
          <w:position w:val="6"/>
          <w:sz w:val="16"/>
        </w:rPr>
        <w:t>*</w:t>
      </w:r>
      <w:r w:rsidRPr="00777637">
        <w:t>indirect tax or excise rulings apply to you; and</w:t>
      </w:r>
    </w:p>
    <w:p w:rsidR="000922E0" w:rsidRPr="00777637" w:rsidRDefault="000922E0" w:rsidP="00133E7C">
      <w:pPr>
        <w:pStyle w:val="paragraph"/>
        <w:keepNext/>
        <w:keepLines/>
      </w:pPr>
      <w:r w:rsidRPr="00777637">
        <w:tab/>
        <w:t>(b)</w:t>
      </w:r>
      <w:r w:rsidRPr="00777637">
        <w:tab/>
        <w:t xml:space="preserve">the rulings are both </w:t>
      </w:r>
      <w:r w:rsidR="00777637" w:rsidRPr="00777637">
        <w:rPr>
          <w:position w:val="6"/>
          <w:sz w:val="16"/>
        </w:rPr>
        <w:t>*</w:t>
      </w:r>
      <w:r w:rsidRPr="00777637">
        <w:t>public rulings;</w:t>
      </w:r>
    </w:p>
    <w:p w:rsidR="000922E0" w:rsidRPr="00777637" w:rsidRDefault="000922E0" w:rsidP="000922E0">
      <w:pPr>
        <w:pStyle w:val="subsection2"/>
      </w:pPr>
      <w:r w:rsidRPr="00777637">
        <w:t>then, to the extent of the inconsistency, you may rely on either of the rulings.</w:t>
      </w:r>
    </w:p>
    <w:p w:rsidR="000922E0" w:rsidRPr="00777637" w:rsidRDefault="000922E0" w:rsidP="000922E0">
      <w:pPr>
        <w:pStyle w:val="subsection"/>
      </w:pPr>
      <w:r w:rsidRPr="00777637">
        <w:tab/>
        <w:t>(1B)</w:t>
      </w:r>
      <w:r w:rsidRPr="00777637">
        <w:tab/>
        <w:t>If:</w:t>
      </w:r>
    </w:p>
    <w:p w:rsidR="000922E0" w:rsidRPr="00777637" w:rsidRDefault="000922E0" w:rsidP="000922E0">
      <w:pPr>
        <w:pStyle w:val="paragraph"/>
      </w:pPr>
      <w:r w:rsidRPr="00777637">
        <w:tab/>
        <w:t>(a)</w:t>
      </w:r>
      <w:r w:rsidRPr="00777637">
        <w:tab/>
        <w:t xml:space="preserve">2 inconsistent </w:t>
      </w:r>
      <w:r w:rsidR="00777637" w:rsidRPr="00777637">
        <w:rPr>
          <w:position w:val="6"/>
          <w:sz w:val="16"/>
        </w:rPr>
        <w:t>*</w:t>
      </w:r>
      <w:r w:rsidRPr="00777637">
        <w:t>indirect tax or excise rulings apply to you; and</w:t>
      </w:r>
    </w:p>
    <w:p w:rsidR="000922E0" w:rsidRPr="00777637" w:rsidRDefault="000922E0" w:rsidP="000922E0">
      <w:pPr>
        <w:pStyle w:val="paragraph"/>
      </w:pPr>
      <w:r w:rsidRPr="00777637">
        <w:tab/>
        <w:t>(b)</w:t>
      </w:r>
      <w:r w:rsidRPr="00777637">
        <w:tab/>
        <w:t xml:space="preserve">at least one of the rulings is not a </w:t>
      </w:r>
      <w:r w:rsidR="00777637" w:rsidRPr="00777637">
        <w:rPr>
          <w:position w:val="6"/>
          <w:sz w:val="16"/>
        </w:rPr>
        <w:t>*</w:t>
      </w:r>
      <w:r w:rsidRPr="00777637">
        <w:t>public ruling;</w:t>
      </w:r>
    </w:p>
    <w:p w:rsidR="000922E0" w:rsidRPr="00777637" w:rsidRDefault="000922E0" w:rsidP="000922E0">
      <w:pPr>
        <w:pStyle w:val="subsection2"/>
      </w:pPr>
      <w:r w:rsidRPr="00777637">
        <w:t>then, to the extent of the inconsistency:</w:t>
      </w:r>
    </w:p>
    <w:p w:rsidR="000922E0" w:rsidRPr="00777637" w:rsidRDefault="000922E0" w:rsidP="000922E0">
      <w:pPr>
        <w:pStyle w:val="paragraph"/>
      </w:pPr>
      <w:r w:rsidRPr="00777637">
        <w:tab/>
        <w:t>(c)</w:t>
      </w:r>
      <w:r w:rsidRPr="00777637">
        <w:tab/>
        <w:t>the later ruling is taken to apply from the later of:</w:t>
      </w:r>
    </w:p>
    <w:p w:rsidR="000922E0" w:rsidRPr="00777637" w:rsidRDefault="000922E0" w:rsidP="000922E0">
      <w:pPr>
        <w:pStyle w:val="paragraphsub"/>
      </w:pPr>
      <w:r w:rsidRPr="00777637">
        <w:tab/>
        <w:t>(i)</w:t>
      </w:r>
      <w:r w:rsidRPr="00777637">
        <w:tab/>
        <w:t>the time it is made; and</w:t>
      </w:r>
    </w:p>
    <w:p w:rsidR="000922E0" w:rsidRPr="00777637" w:rsidRDefault="000922E0" w:rsidP="000922E0">
      <w:pPr>
        <w:pStyle w:val="paragraphsub"/>
      </w:pPr>
      <w:r w:rsidRPr="00777637">
        <w:tab/>
        <w:t>(ii)</w:t>
      </w:r>
      <w:r w:rsidRPr="00777637">
        <w:tab/>
        <w:t>the time (if any) specified in the ruling as being the time from which it begins to apply; and</w:t>
      </w:r>
    </w:p>
    <w:p w:rsidR="000922E0" w:rsidRPr="00777637" w:rsidRDefault="000922E0" w:rsidP="000922E0">
      <w:pPr>
        <w:pStyle w:val="paragraph"/>
      </w:pPr>
      <w:r w:rsidRPr="00777637">
        <w:tab/>
        <w:t>(d)</w:t>
      </w:r>
      <w:r w:rsidRPr="00777637">
        <w:tab/>
        <w:t>the earlier ruling is taken to cease to apply at that later time.</w:t>
      </w:r>
    </w:p>
    <w:p w:rsidR="00A25D82" w:rsidRPr="00777637" w:rsidRDefault="00A25D82" w:rsidP="00A25D82">
      <w:pPr>
        <w:pStyle w:val="subsection"/>
      </w:pPr>
      <w:r w:rsidRPr="00777637">
        <w:lastRenderedPageBreak/>
        <w:tab/>
        <w:t>(2)</w:t>
      </w:r>
      <w:r w:rsidRPr="00777637">
        <w:tab/>
        <w:t xml:space="preserve">If 3 or more rulings apply to you and the rulings are inconsistent, apply the rules in </w:t>
      </w:r>
      <w:r w:rsidR="005D2002" w:rsidRPr="00777637">
        <w:t>this section</w:t>
      </w:r>
      <w:r w:rsidRPr="00777637">
        <w:t xml:space="preserve"> to each combination of 2 rulings in the order in which they were made.</w:t>
      </w:r>
    </w:p>
    <w:p w:rsidR="00A25D82" w:rsidRPr="00777637" w:rsidRDefault="00A25D82" w:rsidP="00A25D82">
      <w:pPr>
        <w:pStyle w:val="ActHead5"/>
      </w:pPr>
      <w:bookmarkStart w:id="644" w:name="_Toc69307702"/>
      <w:r w:rsidRPr="00777637">
        <w:rPr>
          <w:rStyle w:val="CharSectno"/>
        </w:rPr>
        <w:t>357</w:t>
      </w:r>
      <w:r w:rsidR="00777637">
        <w:rPr>
          <w:rStyle w:val="CharSectno"/>
        </w:rPr>
        <w:noBreakHyphen/>
      </w:r>
      <w:r w:rsidRPr="00777637">
        <w:rPr>
          <w:rStyle w:val="CharSectno"/>
        </w:rPr>
        <w:t>80</w:t>
      </w:r>
      <w:r w:rsidRPr="00777637">
        <w:t xml:space="preserve">  Contracts for schemes</w:t>
      </w:r>
      <w:bookmarkEnd w:id="644"/>
    </w:p>
    <w:p w:rsidR="00A25D82" w:rsidRPr="00777637" w:rsidRDefault="00A25D82" w:rsidP="00A25D82">
      <w:pPr>
        <w:pStyle w:val="subsection"/>
      </w:pPr>
      <w:r w:rsidRPr="00777637">
        <w:tab/>
      </w:r>
      <w:r w:rsidRPr="00777637">
        <w:tab/>
        <w:t xml:space="preserve">For the purposes of this Part, if a contract requiring a </w:t>
      </w:r>
      <w:r w:rsidR="00777637" w:rsidRPr="00777637">
        <w:rPr>
          <w:position w:val="6"/>
          <w:sz w:val="16"/>
        </w:rPr>
        <w:t>*</w:t>
      </w:r>
      <w:r w:rsidRPr="00777637">
        <w:t>scheme has been entered into, the scheme is taken to have begun to be carried out.</w:t>
      </w:r>
    </w:p>
    <w:p w:rsidR="00A25D82" w:rsidRPr="00777637" w:rsidRDefault="00A25D82" w:rsidP="00A25D82">
      <w:pPr>
        <w:pStyle w:val="ActHead5"/>
      </w:pPr>
      <w:bookmarkStart w:id="645" w:name="_Toc69307703"/>
      <w:r w:rsidRPr="00777637">
        <w:rPr>
          <w:rStyle w:val="CharSectno"/>
        </w:rPr>
        <w:t>357</w:t>
      </w:r>
      <w:r w:rsidR="00777637">
        <w:rPr>
          <w:rStyle w:val="CharSectno"/>
        </w:rPr>
        <w:noBreakHyphen/>
      </w:r>
      <w:r w:rsidRPr="00777637">
        <w:rPr>
          <w:rStyle w:val="CharSectno"/>
        </w:rPr>
        <w:t>85</w:t>
      </w:r>
      <w:r w:rsidRPr="00777637">
        <w:t xml:space="preserve">  Effect on ruling if relevant provision re</w:t>
      </w:r>
      <w:r w:rsidR="00777637">
        <w:noBreakHyphen/>
      </w:r>
      <w:r w:rsidRPr="00777637">
        <w:t>enacted</w:t>
      </w:r>
      <w:bookmarkEnd w:id="645"/>
    </w:p>
    <w:p w:rsidR="00A25D82" w:rsidRPr="00777637" w:rsidRDefault="00A25D82" w:rsidP="00A25D82">
      <w:pPr>
        <w:pStyle w:val="subsection"/>
      </w:pPr>
      <w:r w:rsidRPr="00777637">
        <w:tab/>
      </w:r>
      <w:r w:rsidRPr="00777637">
        <w:tab/>
        <w:t>If:</w:t>
      </w:r>
    </w:p>
    <w:p w:rsidR="00A25D82" w:rsidRPr="00777637" w:rsidRDefault="00A25D82" w:rsidP="00A25D82">
      <w:pPr>
        <w:pStyle w:val="paragraph"/>
      </w:pPr>
      <w:r w:rsidRPr="00777637">
        <w:tab/>
        <w:t>(a)</w:t>
      </w:r>
      <w:r w:rsidRPr="00777637">
        <w:tab/>
        <w:t xml:space="preserve">the Commissioner makes a ruling about a relevant provision (the </w:t>
      </w:r>
      <w:r w:rsidRPr="00777637">
        <w:rPr>
          <w:b/>
          <w:i/>
        </w:rPr>
        <w:t>old provision</w:t>
      </w:r>
      <w:r w:rsidRPr="00777637">
        <w:t>); and</w:t>
      </w:r>
    </w:p>
    <w:p w:rsidR="00A25D82" w:rsidRPr="00777637" w:rsidRDefault="00A25D82" w:rsidP="00A25D82">
      <w:pPr>
        <w:pStyle w:val="paragraph"/>
      </w:pPr>
      <w:r w:rsidRPr="00777637">
        <w:tab/>
        <w:t>(b)</w:t>
      </w:r>
      <w:r w:rsidRPr="00777637">
        <w:tab/>
        <w:t>that provision is re</w:t>
      </w:r>
      <w:r w:rsidR="00777637">
        <w:noBreakHyphen/>
      </w:r>
      <w:r w:rsidRPr="00777637">
        <w:t>enacted or remade (with or without modifications, and whether or not the old provision is repealed);</w:t>
      </w:r>
    </w:p>
    <w:p w:rsidR="00A25D82" w:rsidRPr="00777637" w:rsidRDefault="00A25D82" w:rsidP="00A25D82">
      <w:pPr>
        <w:pStyle w:val="subsection2"/>
      </w:pPr>
      <w:r w:rsidRPr="00777637">
        <w:t>the ruling is taken also to be a ruling about that provision as re</w:t>
      </w:r>
      <w:r w:rsidR="00777637">
        <w:noBreakHyphen/>
      </w:r>
      <w:r w:rsidRPr="00777637">
        <w:t xml:space="preserve">enacted or remade (the </w:t>
      </w:r>
      <w:r w:rsidRPr="00777637">
        <w:rPr>
          <w:b/>
          <w:i/>
        </w:rPr>
        <w:t>new provision</w:t>
      </w:r>
      <w:r w:rsidRPr="00777637">
        <w:t>), but only so far as the new provision expresses the same ideas as the old provision.</w:t>
      </w:r>
    </w:p>
    <w:p w:rsidR="00A25D82" w:rsidRPr="00777637" w:rsidRDefault="00A25D82" w:rsidP="00A25D82">
      <w:pPr>
        <w:pStyle w:val="notetext"/>
      </w:pPr>
      <w:r w:rsidRPr="00777637">
        <w:t>Note 1:</w:t>
      </w:r>
      <w:r w:rsidRPr="00777637">
        <w:tab/>
        <w:t>Section</w:t>
      </w:r>
      <w:r w:rsidR="00DA1913" w:rsidRPr="00777637">
        <w:t> </w:t>
      </w:r>
      <w:r w:rsidRPr="00777637">
        <w:t>357</w:t>
      </w:r>
      <w:r w:rsidR="00777637">
        <w:noBreakHyphen/>
      </w:r>
      <w:r w:rsidRPr="00777637">
        <w:t>55 specifies the relevant provisions.</w:t>
      </w:r>
    </w:p>
    <w:p w:rsidR="00A25D82" w:rsidRPr="00777637" w:rsidRDefault="00A25D82" w:rsidP="00A25D82">
      <w:pPr>
        <w:pStyle w:val="notetext"/>
      </w:pPr>
      <w:r w:rsidRPr="00777637">
        <w:t>Note 2:</w:t>
      </w:r>
      <w:r w:rsidRPr="00777637">
        <w:tab/>
        <w:t>Ideas in taxation provisions are not necessarily different just because different forms of words are used: see section</w:t>
      </w:r>
      <w:r w:rsidR="00DA1913" w:rsidRPr="00777637">
        <w:t> </w:t>
      </w:r>
      <w:r w:rsidRPr="00777637">
        <w:t xml:space="preserve">15AC of the </w:t>
      </w:r>
      <w:r w:rsidRPr="00777637">
        <w:rPr>
          <w:i/>
        </w:rPr>
        <w:t>Acts Interpretation Act 1901</w:t>
      </w:r>
      <w:r w:rsidRPr="00777637">
        <w:t xml:space="preserve"> and section</w:t>
      </w:r>
      <w:r w:rsidR="00DA1913" w:rsidRPr="00777637">
        <w:t> </w:t>
      </w:r>
      <w:r w:rsidRPr="00777637">
        <w:t>1</w:t>
      </w:r>
      <w:r w:rsidR="00777637">
        <w:noBreakHyphen/>
      </w:r>
      <w:r w:rsidRPr="00777637">
        <w:t xml:space="preserve">3 of the </w:t>
      </w:r>
      <w:r w:rsidRPr="00777637">
        <w:rPr>
          <w:i/>
        </w:rPr>
        <w:t>Income Tax Assessment Act 1997</w:t>
      </w:r>
      <w:r w:rsidRPr="00777637">
        <w:t>.</w:t>
      </w:r>
    </w:p>
    <w:p w:rsidR="00A25D82" w:rsidRPr="00777637" w:rsidRDefault="00A25D82" w:rsidP="00A25D82">
      <w:pPr>
        <w:pStyle w:val="ActHead5"/>
      </w:pPr>
      <w:bookmarkStart w:id="646" w:name="_Toc69307704"/>
      <w:r w:rsidRPr="00777637">
        <w:rPr>
          <w:rStyle w:val="CharSectno"/>
        </w:rPr>
        <w:t>357</w:t>
      </w:r>
      <w:r w:rsidR="00777637">
        <w:rPr>
          <w:rStyle w:val="CharSectno"/>
        </w:rPr>
        <w:noBreakHyphen/>
      </w:r>
      <w:r w:rsidRPr="00777637">
        <w:rPr>
          <w:rStyle w:val="CharSectno"/>
        </w:rPr>
        <w:t>90</w:t>
      </w:r>
      <w:r w:rsidRPr="00777637">
        <w:t xml:space="preserve">  Validity of ruling not affected by formal defect</w:t>
      </w:r>
      <w:bookmarkEnd w:id="646"/>
    </w:p>
    <w:p w:rsidR="00A25D82" w:rsidRPr="00777637" w:rsidRDefault="00A25D82" w:rsidP="00A25D82">
      <w:pPr>
        <w:pStyle w:val="subsection"/>
      </w:pPr>
      <w:r w:rsidRPr="00777637">
        <w:tab/>
      </w:r>
      <w:r w:rsidRPr="00777637">
        <w:tab/>
        <w:t>The validity of a ruling is not affected merely because a provision of this Part relating to the form of the ruling or the procedure for making it has not been complied with.</w:t>
      </w:r>
    </w:p>
    <w:p w:rsidR="00A25D82" w:rsidRPr="00777637" w:rsidRDefault="00A25D82" w:rsidP="00A25D82">
      <w:pPr>
        <w:pStyle w:val="ActHead4"/>
      </w:pPr>
      <w:bookmarkStart w:id="647" w:name="_Toc69307705"/>
      <w:r w:rsidRPr="00777637">
        <w:rPr>
          <w:rStyle w:val="CharSubdNo"/>
        </w:rPr>
        <w:lastRenderedPageBreak/>
        <w:t>Common rules for public and private rulin</w:t>
      </w:r>
      <w:r w:rsidRPr="00777637">
        <w:rPr>
          <w:rStyle w:val="CharSubdText"/>
        </w:rPr>
        <w:t>g</w:t>
      </w:r>
      <w:r w:rsidRPr="00777637">
        <w:t>s</w:t>
      </w:r>
      <w:bookmarkEnd w:id="647"/>
    </w:p>
    <w:p w:rsidR="00A25D82" w:rsidRPr="00777637" w:rsidRDefault="00A25D82" w:rsidP="00A25D82">
      <w:pPr>
        <w:pStyle w:val="ActHead5"/>
      </w:pPr>
      <w:bookmarkStart w:id="648" w:name="_Toc69307706"/>
      <w:r w:rsidRPr="00777637">
        <w:rPr>
          <w:rStyle w:val="CharSectno"/>
        </w:rPr>
        <w:t>357</w:t>
      </w:r>
      <w:r w:rsidR="00777637">
        <w:rPr>
          <w:rStyle w:val="CharSectno"/>
        </w:rPr>
        <w:noBreakHyphen/>
      </w:r>
      <w:r w:rsidRPr="00777637">
        <w:rPr>
          <w:rStyle w:val="CharSectno"/>
        </w:rPr>
        <w:t>95</w:t>
      </w:r>
      <w:r w:rsidRPr="00777637">
        <w:t xml:space="preserve">  Electronic communications</w:t>
      </w:r>
      <w:bookmarkEnd w:id="648"/>
    </w:p>
    <w:p w:rsidR="00A25D82" w:rsidRPr="00777637" w:rsidRDefault="00A25D82" w:rsidP="00A25D82">
      <w:pPr>
        <w:pStyle w:val="subsection"/>
      </w:pPr>
      <w:r w:rsidRPr="00777637">
        <w:tab/>
      </w:r>
      <w:r w:rsidRPr="00777637">
        <w:tab/>
        <w:t xml:space="preserve">A communication between the Commissioner and another entity made for the purposes of a </w:t>
      </w:r>
      <w:r w:rsidR="00777637" w:rsidRPr="00777637">
        <w:rPr>
          <w:position w:val="6"/>
          <w:sz w:val="16"/>
        </w:rPr>
        <w:t>*</w:t>
      </w:r>
      <w:r w:rsidRPr="00777637">
        <w:t xml:space="preserve">public ruling or </w:t>
      </w:r>
      <w:r w:rsidR="00777637" w:rsidRPr="00777637">
        <w:rPr>
          <w:position w:val="6"/>
          <w:sz w:val="16"/>
        </w:rPr>
        <w:t>*</w:t>
      </w:r>
      <w:r w:rsidRPr="00777637">
        <w:t>private ruling may be made electronically.</w:t>
      </w:r>
    </w:p>
    <w:p w:rsidR="00A25D82" w:rsidRPr="00777637" w:rsidRDefault="00A25D82" w:rsidP="00A25D82">
      <w:pPr>
        <w:pStyle w:val="ActHead4"/>
      </w:pPr>
      <w:bookmarkStart w:id="649" w:name="_Toc69307707"/>
      <w:r w:rsidRPr="00777637">
        <w:rPr>
          <w:rStyle w:val="CharSubdNo"/>
        </w:rPr>
        <w:t>Common rules for private and oral rulin</w:t>
      </w:r>
      <w:r w:rsidRPr="00777637">
        <w:rPr>
          <w:rStyle w:val="CharSubdText"/>
        </w:rPr>
        <w:t>g</w:t>
      </w:r>
      <w:r w:rsidRPr="00777637">
        <w:t>s</w:t>
      </w:r>
      <w:bookmarkEnd w:id="649"/>
    </w:p>
    <w:p w:rsidR="00A25D82" w:rsidRPr="00777637" w:rsidRDefault="00A25D82" w:rsidP="00A25D82">
      <w:pPr>
        <w:pStyle w:val="ActHead5"/>
      </w:pPr>
      <w:bookmarkStart w:id="650" w:name="_Toc69307708"/>
      <w:r w:rsidRPr="00777637">
        <w:rPr>
          <w:rStyle w:val="CharSectno"/>
        </w:rPr>
        <w:t>357</w:t>
      </w:r>
      <w:r w:rsidR="00777637">
        <w:rPr>
          <w:rStyle w:val="CharSectno"/>
        </w:rPr>
        <w:noBreakHyphen/>
      </w:r>
      <w:r w:rsidRPr="00777637">
        <w:rPr>
          <w:rStyle w:val="CharSectno"/>
        </w:rPr>
        <w:t>105</w:t>
      </w:r>
      <w:r w:rsidRPr="00777637">
        <w:t xml:space="preserve">  Further information must be sought</w:t>
      </w:r>
      <w:bookmarkEnd w:id="650"/>
    </w:p>
    <w:p w:rsidR="00A25D82" w:rsidRPr="00777637" w:rsidRDefault="00A25D82" w:rsidP="00A25D82">
      <w:pPr>
        <w:pStyle w:val="subsection"/>
      </w:pPr>
      <w:r w:rsidRPr="00777637">
        <w:tab/>
        <w:t>(1)</w:t>
      </w:r>
      <w:r w:rsidRPr="00777637">
        <w:tab/>
        <w:t xml:space="preserve">If the Commissioner considers that further information is required to make a </w:t>
      </w:r>
      <w:r w:rsidR="00777637" w:rsidRPr="00777637">
        <w:rPr>
          <w:position w:val="6"/>
          <w:sz w:val="16"/>
        </w:rPr>
        <w:t>*</w:t>
      </w:r>
      <w:r w:rsidRPr="00777637">
        <w:t xml:space="preserve">private ruling or an </w:t>
      </w:r>
      <w:r w:rsidR="00777637" w:rsidRPr="00777637">
        <w:rPr>
          <w:position w:val="6"/>
          <w:sz w:val="16"/>
        </w:rPr>
        <w:t>*</w:t>
      </w:r>
      <w:r w:rsidRPr="00777637">
        <w:t>oral ruling, the Commissioner must request the applicant to give that information to him or her.</w:t>
      </w:r>
    </w:p>
    <w:p w:rsidR="00A25D82" w:rsidRPr="00777637" w:rsidRDefault="00A25D82" w:rsidP="00A25D82">
      <w:pPr>
        <w:pStyle w:val="notetext"/>
      </w:pPr>
      <w:r w:rsidRPr="00777637">
        <w:t>Note:</w:t>
      </w:r>
      <w:r w:rsidRPr="00777637">
        <w:tab/>
        <w:t>The Commissioner should make a private ruling within 60 days. However, if the Commissioner requests further information under this section, that period is extended: see subsection</w:t>
      </w:r>
      <w:r w:rsidR="00DA1913" w:rsidRPr="00777637">
        <w:t> </w:t>
      </w:r>
      <w:r w:rsidRPr="00777637">
        <w:t>359</w:t>
      </w:r>
      <w:r w:rsidR="00777637">
        <w:noBreakHyphen/>
      </w:r>
      <w:r w:rsidRPr="00777637">
        <w:t>50(2).</w:t>
      </w:r>
    </w:p>
    <w:p w:rsidR="00A25D82" w:rsidRPr="00777637" w:rsidRDefault="00A25D82" w:rsidP="00A25D82">
      <w:pPr>
        <w:pStyle w:val="subsection"/>
      </w:pPr>
      <w:r w:rsidRPr="00777637">
        <w:tab/>
        <w:t>(2)</w:t>
      </w:r>
      <w:r w:rsidRPr="00777637">
        <w:tab/>
        <w:t>The Commissioner may decline to make the ruling if the applicant does not give the information to the Commissioner within a reasonable time.</w:t>
      </w:r>
    </w:p>
    <w:p w:rsidR="00A25D82" w:rsidRPr="00777637" w:rsidRDefault="00A25D82" w:rsidP="00A25D82">
      <w:pPr>
        <w:pStyle w:val="notetext"/>
      </w:pPr>
      <w:r w:rsidRPr="00777637">
        <w:t>Note:</w:t>
      </w:r>
      <w:r w:rsidRPr="00777637">
        <w:tab/>
        <w:t>The Commissioner must give the applicant written reasons for declining to make a private ruling: see section</w:t>
      </w:r>
      <w:r w:rsidR="00DA1913" w:rsidRPr="00777637">
        <w:t> </w:t>
      </w:r>
      <w:r w:rsidRPr="00777637">
        <w:t>359</w:t>
      </w:r>
      <w:r w:rsidR="00777637">
        <w:noBreakHyphen/>
      </w:r>
      <w:r w:rsidRPr="00777637">
        <w:t>35.</w:t>
      </w:r>
    </w:p>
    <w:p w:rsidR="00A25D82" w:rsidRPr="00777637" w:rsidRDefault="00A25D82" w:rsidP="00A25D82">
      <w:pPr>
        <w:pStyle w:val="ActHead5"/>
      </w:pPr>
      <w:bookmarkStart w:id="651" w:name="_Toc69307709"/>
      <w:r w:rsidRPr="00777637">
        <w:rPr>
          <w:rStyle w:val="CharSectno"/>
        </w:rPr>
        <w:t>357</w:t>
      </w:r>
      <w:r w:rsidR="00777637">
        <w:rPr>
          <w:rStyle w:val="CharSectno"/>
        </w:rPr>
        <w:noBreakHyphen/>
      </w:r>
      <w:r w:rsidRPr="00777637">
        <w:rPr>
          <w:rStyle w:val="CharSectno"/>
        </w:rPr>
        <w:t>110</w:t>
      </w:r>
      <w:r w:rsidRPr="00777637">
        <w:t xml:space="preserve">  Assumptions in making private or oral ruling</w:t>
      </w:r>
      <w:bookmarkEnd w:id="651"/>
    </w:p>
    <w:p w:rsidR="00A25D82" w:rsidRPr="00777637" w:rsidRDefault="00A25D82" w:rsidP="00A25D82">
      <w:pPr>
        <w:pStyle w:val="subsection"/>
      </w:pPr>
      <w:r w:rsidRPr="00777637">
        <w:tab/>
        <w:t>(1)</w:t>
      </w:r>
      <w:r w:rsidRPr="00777637">
        <w:tab/>
        <w:t xml:space="preserve">If the Commissioner considers that the correctness of a </w:t>
      </w:r>
      <w:r w:rsidR="00777637" w:rsidRPr="00777637">
        <w:rPr>
          <w:position w:val="6"/>
          <w:sz w:val="16"/>
        </w:rPr>
        <w:t>*</w:t>
      </w:r>
      <w:r w:rsidRPr="00777637">
        <w:t xml:space="preserve">private ruling or an </w:t>
      </w:r>
      <w:r w:rsidR="00777637" w:rsidRPr="00777637">
        <w:rPr>
          <w:position w:val="6"/>
          <w:sz w:val="16"/>
        </w:rPr>
        <w:t>*</w:t>
      </w:r>
      <w:r w:rsidRPr="00777637">
        <w:t>oral ruling would depend on which assumptions were made about a future event or other matter, the Commissioner may:</w:t>
      </w:r>
    </w:p>
    <w:p w:rsidR="00A25D82" w:rsidRPr="00777637" w:rsidRDefault="00A25D82" w:rsidP="00A25D82">
      <w:pPr>
        <w:pStyle w:val="paragraph"/>
      </w:pPr>
      <w:r w:rsidRPr="00777637">
        <w:tab/>
        <w:t>(a)</w:t>
      </w:r>
      <w:r w:rsidRPr="00777637">
        <w:tab/>
        <w:t>decline to make the ruling; or</w:t>
      </w:r>
    </w:p>
    <w:p w:rsidR="00A25D82" w:rsidRPr="00777637" w:rsidRDefault="00A25D82" w:rsidP="00A25D82">
      <w:pPr>
        <w:pStyle w:val="paragraph"/>
      </w:pPr>
      <w:r w:rsidRPr="00777637">
        <w:tab/>
        <w:t>(b)</w:t>
      </w:r>
      <w:r w:rsidRPr="00777637">
        <w:tab/>
        <w:t>make such of the assumptions as the Commissioner considers to be most appropriate.</w:t>
      </w:r>
    </w:p>
    <w:p w:rsidR="00A25D82" w:rsidRPr="00777637" w:rsidRDefault="00A25D82" w:rsidP="00A25D82">
      <w:pPr>
        <w:pStyle w:val="subsection"/>
      </w:pPr>
      <w:r w:rsidRPr="00777637">
        <w:tab/>
        <w:t>(2)</w:t>
      </w:r>
      <w:r w:rsidRPr="00777637">
        <w:tab/>
        <w:t>Before making the ruling, the Commissioner must:</w:t>
      </w:r>
    </w:p>
    <w:p w:rsidR="00A25D82" w:rsidRPr="00777637" w:rsidRDefault="00A25D82" w:rsidP="00A25D82">
      <w:pPr>
        <w:pStyle w:val="paragraph"/>
      </w:pPr>
      <w:r w:rsidRPr="00777637">
        <w:tab/>
        <w:t>(a)</w:t>
      </w:r>
      <w:r w:rsidRPr="00777637">
        <w:tab/>
        <w:t>tell the applicant which assumptions (if any) the Commissioner proposes to make; and</w:t>
      </w:r>
    </w:p>
    <w:p w:rsidR="00A25D82" w:rsidRPr="00777637" w:rsidRDefault="00A25D82" w:rsidP="00A25D82">
      <w:pPr>
        <w:pStyle w:val="paragraph"/>
      </w:pPr>
      <w:r w:rsidRPr="00777637">
        <w:lastRenderedPageBreak/>
        <w:tab/>
        <w:t>(b)</w:t>
      </w:r>
      <w:r w:rsidRPr="00777637">
        <w:tab/>
        <w:t>give the applicant a reasonable opportunity to respond.</w:t>
      </w:r>
    </w:p>
    <w:p w:rsidR="00A25D82" w:rsidRPr="00777637" w:rsidRDefault="00A25D82" w:rsidP="00A25D82">
      <w:pPr>
        <w:pStyle w:val="notetext"/>
      </w:pPr>
      <w:r w:rsidRPr="00777637">
        <w:t>Note:</w:t>
      </w:r>
      <w:r w:rsidRPr="00777637">
        <w:tab/>
        <w:t>The Commissioner should make a private ruling within 60 days. However, if the Commissioner tells the applicant about assumptions the Commissioner proposes to make under this section, that period is extended: see subsection</w:t>
      </w:r>
      <w:r w:rsidR="00DA1913" w:rsidRPr="00777637">
        <w:t> </w:t>
      </w:r>
      <w:r w:rsidRPr="00777637">
        <w:t>359</w:t>
      </w:r>
      <w:r w:rsidR="00777637">
        <w:noBreakHyphen/>
      </w:r>
      <w:r w:rsidRPr="00777637">
        <w:t>50(2).</w:t>
      </w:r>
    </w:p>
    <w:p w:rsidR="00A25D82" w:rsidRPr="00777637" w:rsidRDefault="00A25D82" w:rsidP="00A25D82">
      <w:pPr>
        <w:pStyle w:val="ActHead5"/>
      </w:pPr>
      <w:bookmarkStart w:id="652" w:name="_Toc69307710"/>
      <w:r w:rsidRPr="00777637">
        <w:rPr>
          <w:rStyle w:val="CharSectno"/>
        </w:rPr>
        <w:t>357</w:t>
      </w:r>
      <w:r w:rsidR="00777637">
        <w:rPr>
          <w:rStyle w:val="CharSectno"/>
        </w:rPr>
        <w:noBreakHyphen/>
      </w:r>
      <w:r w:rsidRPr="00777637">
        <w:rPr>
          <w:rStyle w:val="CharSectno"/>
        </w:rPr>
        <w:t>115</w:t>
      </w:r>
      <w:r w:rsidRPr="00777637">
        <w:t xml:space="preserve">  Additional information provided by applicant</w:t>
      </w:r>
      <w:bookmarkEnd w:id="652"/>
    </w:p>
    <w:p w:rsidR="00A25D82" w:rsidRPr="00777637" w:rsidRDefault="00A25D82" w:rsidP="00A25D82">
      <w:pPr>
        <w:pStyle w:val="subsection"/>
      </w:pPr>
      <w:r w:rsidRPr="00777637">
        <w:tab/>
      </w:r>
      <w:r w:rsidRPr="00777637">
        <w:tab/>
        <w:t xml:space="preserve">In considering an application for a </w:t>
      </w:r>
      <w:r w:rsidR="00777637" w:rsidRPr="00777637">
        <w:rPr>
          <w:position w:val="6"/>
          <w:sz w:val="16"/>
        </w:rPr>
        <w:t>*</w:t>
      </w:r>
      <w:r w:rsidRPr="00777637">
        <w:t xml:space="preserve">private ruling or an </w:t>
      </w:r>
      <w:r w:rsidR="00777637" w:rsidRPr="00777637">
        <w:rPr>
          <w:position w:val="6"/>
          <w:sz w:val="16"/>
        </w:rPr>
        <w:t>*</w:t>
      </w:r>
      <w:r w:rsidRPr="00777637">
        <w:t>oral ruling, the Commissioner may take into account additional information provided by the applicant after the application was made (whether in response to a request under section</w:t>
      </w:r>
      <w:r w:rsidR="00DA1913" w:rsidRPr="00777637">
        <w:t> </w:t>
      </w:r>
      <w:r w:rsidRPr="00777637">
        <w:t>357</w:t>
      </w:r>
      <w:r w:rsidR="00777637">
        <w:noBreakHyphen/>
      </w:r>
      <w:r w:rsidRPr="00777637">
        <w:t>105 or otherwise).</w:t>
      </w:r>
    </w:p>
    <w:p w:rsidR="00A25D82" w:rsidRPr="00777637" w:rsidRDefault="00A25D82" w:rsidP="00A25D82">
      <w:pPr>
        <w:pStyle w:val="ActHead5"/>
      </w:pPr>
      <w:bookmarkStart w:id="653" w:name="_Toc69307711"/>
      <w:r w:rsidRPr="00777637">
        <w:rPr>
          <w:rStyle w:val="CharSectno"/>
        </w:rPr>
        <w:t>357</w:t>
      </w:r>
      <w:r w:rsidR="00777637">
        <w:rPr>
          <w:rStyle w:val="CharSectno"/>
        </w:rPr>
        <w:noBreakHyphen/>
      </w:r>
      <w:r w:rsidRPr="00777637">
        <w:rPr>
          <w:rStyle w:val="CharSectno"/>
        </w:rPr>
        <w:t>120</w:t>
      </w:r>
      <w:r w:rsidRPr="00777637">
        <w:t xml:space="preserve">  Commissioner may take into account information from third parties</w:t>
      </w:r>
      <w:bookmarkEnd w:id="653"/>
    </w:p>
    <w:p w:rsidR="00A25D82" w:rsidRPr="00777637" w:rsidRDefault="00A25D82" w:rsidP="00A25D82">
      <w:pPr>
        <w:pStyle w:val="subsection"/>
      </w:pPr>
      <w:r w:rsidRPr="00777637">
        <w:tab/>
      </w:r>
      <w:r w:rsidRPr="00777637">
        <w:tab/>
        <w:t xml:space="preserve">In making a </w:t>
      </w:r>
      <w:r w:rsidR="00777637" w:rsidRPr="00777637">
        <w:rPr>
          <w:position w:val="6"/>
          <w:sz w:val="16"/>
        </w:rPr>
        <w:t>*</w:t>
      </w:r>
      <w:r w:rsidRPr="00777637">
        <w:t xml:space="preserve">private ruling or an </w:t>
      </w:r>
      <w:r w:rsidR="00777637" w:rsidRPr="00777637">
        <w:rPr>
          <w:position w:val="6"/>
          <w:sz w:val="16"/>
        </w:rPr>
        <w:t>*</w:t>
      </w:r>
      <w:r w:rsidRPr="00777637">
        <w:t>oral ruling, the Commissioner may take into account any relevant information provided by an entity other than the applicant (whenever it was provided) if the Commissioner:</w:t>
      </w:r>
    </w:p>
    <w:p w:rsidR="00A25D82" w:rsidRPr="00777637" w:rsidRDefault="00A25D82" w:rsidP="00A25D82">
      <w:pPr>
        <w:pStyle w:val="paragraph"/>
      </w:pPr>
      <w:r w:rsidRPr="00777637">
        <w:tab/>
        <w:t>(a)</w:t>
      </w:r>
      <w:r w:rsidRPr="00777637">
        <w:tab/>
        <w:t>tells the applicant what that information is and that the Commissioner intends to take the information into account; and</w:t>
      </w:r>
    </w:p>
    <w:p w:rsidR="00A25D82" w:rsidRPr="00777637" w:rsidRDefault="00A25D82" w:rsidP="00A25D82">
      <w:pPr>
        <w:pStyle w:val="paragraph"/>
      </w:pPr>
      <w:r w:rsidRPr="00777637">
        <w:tab/>
        <w:t>(b)</w:t>
      </w:r>
      <w:r w:rsidRPr="00777637">
        <w:tab/>
        <w:t>gives the applicant a reasonable opportunity to respond before making the ruling.</w:t>
      </w:r>
    </w:p>
    <w:p w:rsidR="00A25D82" w:rsidRPr="00777637" w:rsidRDefault="00A25D82" w:rsidP="00A25D82">
      <w:pPr>
        <w:pStyle w:val="notetext"/>
      </w:pPr>
      <w:r w:rsidRPr="00777637">
        <w:t>Note:</w:t>
      </w:r>
      <w:r w:rsidRPr="00777637">
        <w:tab/>
        <w:t>The Commissioner should make a private ruling within 60 days. However, if the Commissioner tells the applicant about third party information under this section, that period is extended: see subsection</w:t>
      </w:r>
      <w:r w:rsidR="00DA1913" w:rsidRPr="00777637">
        <w:t> </w:t>
      </w:r>
      <w:r w:rsidRPr="00777637">
        <w:t>359</w:t>
      </w:r>
      <w:r w:rsidR="00777637">
        <w:noBreakHyphen/>
      </w:r>
      <w:r w:rsidRPr="00777637">
        <w:t>50(2).</w:t>
      </w:r>
    </w:p>
    <w:p w:rsidR="00A25D82" w:rsidRPr="00777637" w:rsidRDefault="00A25D82" w:rsidP="00A25D82">
      <w:pPr>
        <w:pStyle w:val="ActHead5"/>
      </w:pPr>
      <w:bookmarkStart w:id="654" w:name="_Toc69307712"/>
      <w:r w:rsidRPr="00777637">
        <w:rPr>
          <w:rStyle w:val="CharSectno"/>
        </w:rPr>
        <w:t>357</w:t>
      </w:r>
      <w:r w:rsidR="00777637">
        <w:rPr>
          <w:rStyle w:val="CharSectno"/>
        </w:rPr>
        <w:noBreakHyphen/>
      </w:r>
      <w:r w:rsidRPr="00777637">
        <w:rPr>
          <w:rStyle w:val="CharSectno"/>
        </w:rPr>
        <w:t>125</w:t>
      </w:r>
      <w:r w:rsidRPr="00777637">
        <w:t xml:space="preserve">  Applications and objections not to affect obligations and powers</w:t>
      </w:r>
      <w:bookmarkEnd w:id="654"/>
    </w:p>
    <w:p w:rsidR="00A25D82" w:rsidRPr="00777637" w:rsidRDefault="00A25D82" w:rsidP="00A25D82">
      <w:pPr>
        <w:pStyle w:val="subsection"/>
      </w:pPr>
      <w:r w:rsidRPr="00777637">
        <w:tab/>
      </w:r>
      <w:r w:rsidRPr="00777637">
        <w:tab/>
        <w:t xml:space="preserve">The fact that you have applied for a </w:t>
      </w:r>
      <w:r w:rsidR="00777637" w:rsidRPr="00777637">
        <w:rPr>
          <w:position w:val="6"/>
          <w:sz w:val="16"/>
        </w:rPr>
        <w:t>*</w:t>
      </w:r>
      <w:r w:rsidRPr="00777637">
        <w:t xml:space="preserve">private ruling or an </w:t>
      </w:r>
      <w:r w:rsidR="00777637" w:rsidRPr="00777637">
        <w:rPr>
          <w:position w:val="6"/>
          <w:sz w:val="16"/>
        </w:rPr>
        <w:t>*</w:t>
      </w:r>
      <w:r w:rsidRPr="00777637">
        <w:t>oral ruling, or have made an objection against a private ruling, does not affect:</w:t>
      </w:r>
    </w:p>
    <w:p w:rsidR="00A25D82" w:rsidRPr="00777637" w:rsidRDefault="00A25D82" w:rsidP="00A25D82">
      <w:pPr>
        <w:pStyle w:val="paragraph"/>
      </w:pPr>
      <w:r w:rsidRPr="00777637">
        <w:tab/>
        <w:t>(a)</w:t>
      </w:r>
      <w:r w:rsidRPr="00777637">
        <w:tab/>
        <w:t>your obligation to lodge a return or do anything else; or</w:t>
      </w:r>
    </w:p>
    <w:p w:rsidR="00A25D82" w:rsidRPr="00777637" w:rsidRDefault="00A25D82" w:rsidP="00A25D82">
      <w:pPr>
        <w:pStyle w:val="paragraph"/>
      </w:pPr>
      <w:r w:rsidRPr="00777637">
        <w:lastRenderedPageBreak/>
        <w:tab/>
        <w:t>(b)</w:t>
      </w:r>
      <w:r w:rsidRPr="00777637">
        <w:tab/>
        <w:t>the Commissioner’s power to make or amend an assessment or do anything else.</w:t>
      </w:r>
    </w:p>
    <w:p w:rsidR="00A25D82" w:rsidRPr="00777637" w:rsidRDefault="00A25D82" w:rsidP="00352BC6">
      <w:pPr>
        <w:pStyle w:val="ActHead4"/>
        <w:pageBreakBefore/>
      </w:pPr>
      <w:bookmarkStart w:id="655" w:name="_Toc69307713"/>
      <w:r w:rsidRPr="00777637">
        <w:rPr>
          <w:rStyle w:val="CharSubdNo"/>
        </w:rPr>
        <w:lastRenderedPageBreak/>
        <w:t>Division</w:t>
      </w:r>
      <w:r w:rsidR="00DA1913" w:rsidRPr="00777637">
        <w:rPr>
          <w:rStyle w:val="CharSubdNo"/>
        </w:rPr>
        <w:t> </w:t>
      </w:r>
      <w:r w:rsidRPr="00777637">
        <w:rPr>
          <w:rStyle w:val="CharSubdNo"/>
        </w:rPr>
        <w:t>358</w:t>
      </w:r>
      <w:r w:rsidRPr="00777637">
        <w:t>—</w:t>
      </w:r>
      <w:r w:rsidRPr="00777637">
        <w:rPr>
          <w:rStyle w:val="CharSubdText"/>
        </w:rPr>
        <w:t>Public rulings</w:t>
      </w:r>
      <w:bookmarkEnd w:id="655"/>
    </w:p>
    <w:p w:rsidR="00A25D82" w:rsidRPr="00777637" w:rsidRDefault="00A25D82" w:rsidP="00A25D82">
      <w:pPr>
        <w:pStyle w:val="ActHead4"/>
      </w:pPr>
      <w:bookmarkStart w:id="656" w:name="_Toc69307714"/>
      <w:r w:rsidRPr="00777637">
        <w:rPr>
          <w:rStyle w:val="CharSubdNo"/>
        </w:rPr>
        <w:t>Guide to Division</w:t>
      </w:r>
      <w:r w:rsidR="00DA1913" w:rsidRPr="00777637">
        <w:rPr>
          <w:rStyle w:val="CharSubdNo"/>
        </w:rPr>
        <w:t> </w:t>
      </w:r>
      <w:r w:rsidRPr="00777637">
        <w:rPr>
          <w:rStyle w:val="CharSubdNo"/>
        </w:rPr>
        <w:t>3</w:t>
      </w:r>
      <w:r w:rsidRPr="00777637">
        <w:rPr>
          <w:rStyle w:val="CharSubdText"/>
        </w:rPr>
        <w:t>5</w:t>
      </w:r>
      <w:r w:rsidRPr="00777637">
        <w:t>8</w:t>
      </w:r>
      <w:bookmarkEnd w:id="656"/>
    </w:p>
    <w:p w:rsidR="00A25D82" w:rsidRPr="00777637" w:rsidRDefault="00A25D82" w:rsidP="00A25D82">
      <w:pPr>
        <w:pStyle w:val="ActHead5"/>
      </w:pPr>
      <w:bookmarkStart w:id="657" w:name="_Toc69307715"/>
      <w:r w:rsidRPr="00777637">
        <w:rPr>
          <w:rStyle w:val="CharSectno"/>
        </w:rPr>
        <w:t>358</w:t>
      </w:r>
      <w:r w:rsidR="00777637">
        <w:rPr>
          <w:rStyle w:val="CharSectno"/>
        </w:rPr>
        <w:noBreakHyphen/>
      </w:r>
      <w:r w:rsidRPr="00777637">
        <w:rPr>
          <w:rStyle w:val="CharSectno"/>
        </w:rPr>
        <w:t>1</w:t>
      </w:r>
      <w:r w:rsidRPr="00777637">
        <w:t xml:space="preserve">  What this Division is about</w:t>
      </w:r>
      <w:bookmarkEnd w:id="657"/>
    </w:p>
    <w:p w:rsidR="00A25D82" w:rsidRPr="00777637" w:rsidRDefault="00A25D82" w:rsidP="00A25D82">
      <w:pPr>
        <w:pStyle w:val="BoxText"/>
      </w:pPr>
      <w:r w:rsidRPr="00777637">
        <w:t>A public ruling is an expression of the Commissioner’s opinion of the way in which a relevant provision applies, or would apply, to entities generally or a class of entities.</w:t>
      </w:r>
    </w:p>
    <w:p w:rsidR="00A25D82" w:rsidRPr="00777637" w:rsidRDefault="00A25D82" w:rsidP="00A25D82">
      <w:pPr>
        <w:pStyle w:val="BoxText"/>
      </w:pPr>
      <w:r w:rsidRPr="00777637">
        <w:t>The Commissioner must publish the ruling.</w:t>
      </w:r>
    </w:p>
    <w:p w:rsidR="00A25D82" w:rsidRPr="00777637" w:rsidRDefault="00A25D82" w:rsidP="00A25D82">
      <w:pPr>
        <w:pStyle w:val="BoxText"/>
      </w:pPr>
      <w:r w:rsidRPr="00777637">
        <w:t>A public ruling may be withdrawn.</w:t>
      </w:r>
    </w:p>
    <w:p w:rsidR="00A25D82" w:rsidRPr="00777637" w:rsidRDefault="00A25D82" w:rsidP="00A25D82">
      <w:pPr>
        <w:pStyle w:val="notetext"/>
      </w:pPr>
      <w:r w:rsidRPr="00777637">
        <w:t>Note:</w:t>
      </w:r>
      <w:r w:rsidRPr="00777637">
        <w:tab/>
        <w:t>Division</w:t>
      </w:r>
      <w:r w:rsidR="00DA1913" w:rsidRPr="00777637">
        <w:t> </w:t>
      </w:r>
      <w:r w:rsidRPr="00777637">
        <w:t>357 has some rules that relate to rulings generally.</w:t>
      </w:r>
    </w:p>
    <w:p w:rsidR="00A25D82" w:rsidRPr="00777637" w:rsidRDefault="00A25D82" w:rsidP="00A25D82">
      <w:pPr>
        <w:pStyle w:val="TofSectsHeading"/>
      </w:pPr>
      <w:r w:rsidRPr="00777637">
        <w:t>Table of sections</w:t>
      </w:r>
    </w:p>
    <w:p w:rsidR="00A25D82" w:rsidRPr="00777637" w:rsidRDefault="00A25D82" w:rsidP="00A25D82">
      <w:pPr>
        <w:pStyle w:val="TofSectsGroupHeading"/>
      </w:pPr>
      <w:r w:rsidRPr="00777637">
        <w:t>Making public rulings</w:t>
      </w:r>
    </w:p>
    <w:p w:rsidR="00A25D82" w:rsidRPr="00777637" w:rsidRDefault="00A25D82" w:rsidP="00A25D82">
      <w:pPr>
        <w:pStyle w:val="TofSectsSection"/>
      </w:pPr>
      <w:r w:rsidRPr="00777637">
        <w:t>358</w:t>
      </w:r>
      <w:r w:rsidR="00777637">
        <w:noBreakHyphen/>
      </w:r>
      <w:r w:rsidRPr="00777637">
        <w:t>5</w:t>
      </w:r>
      <w:r w:rsidRPr="00777637">
        <w:tab/>
        <w:t>What is a public ruling?</w:t>
      </w:r>
    </w:p>
    <w:p w:rsidR="00A25D82" w:rsidRPr="00777637" w:rsidRDefault="00A25D82" w:rsidP="00A25D82">
      <w:pPr>
        <w:pStyle w:val="TofSectsSection"/>
      </w:pPr>
      <w:r w:rsidRPr="00777637">
        <w:t>358</w:t>
      </w:r>
      <w:r w:rsidR="00777637">
        <w:noBreakHyphen/>
      </w:r>
      <w:r w:rsidRPr="00777637">
        <w:t>10</w:t>
      </w:r>
      <w:r w:rsidRPr="00777637">
        <w:tab/>
        <w:t>Application of public rulings</w:t>
      </w:r>
    </w:p>
    <w:p w:rsidR="00A25D82" w:rsidRPr="00777637" w:rsidRDefault="00A25D82" w:rsidP="00A25D82">
      <w:pPr>
        <w:pStyle w:val="TofSectsSection"/>
      </w:pPr>
      <w:r w:rsidRPr="00777637">
        <w:t>358</w:t>
      </w:r>
      <w:r w:rsidR="00777637">
        <w:noBreakHyphen/>
      </w:r>
      <w:r w:rsidRPr="00777637">
        <w:t>15</w:t>
      </w:r>
      <w:r w:rsidRPr="00777637">
        <w:tab/>
        <w:t>When a public ruling ceases to apply</w:t>
      </w:r>
    </w:p>
    <w:p w:rsidR="00A25D82" w:rsidRPr="00777637" w:rsidRDefault="00A25D82" w:rsidP="00A25D82">
      <w:pPr>
        <w:pStyle w:val="TofSectsGroupHeading"/>
      </w:pPr>
      <w:r w:rsidRPr="00777637">
        <w:t>Withdrawing public rulings</w:t>
      </w:r>
    </w:p>
    <w:p w:rsidR="00A25D82" w:rsidRPr="00777637" w:rsidRDefault="00A25D82" w:rsidP="00A25D82">
      <w:pPr>
        <w:pStyle w:val="TofSectsSection"/>
      </w:pPr>
      <w:r w:rsidRPr="00777637">
        <w:t>358</w:t>
      </w:r>
      <w:r w:rsidR="00777637">
        <w:noBreakHyphen/>
      </w:r>
      <w:r w:rsidRPr="00777637">
        <w:t>20</w:t>
      </w:r>
      <w:r w:rsidRPr="00777637">
        <w:tab/>
        <w:t>Withdrawing public rulings</w:t>
      </w:r>
    </w:p>
    <w:p w:rsidR="00A25D82" w:rsidRPr="00777637" w:rsidRDefault="00A25D82" w:rsidP="00A25D82">
      <w:pPr>
        <w:pStyle w:val="ActHead4"/>
      </w:pPr>
      <w:bookmarkStart w:id="658" w:name="_Toc69307716"/>
      <w:r w:rsidRPr="00777637">
        <w:rPr>
          <w:rStyle w:val="CharSubdNo"/>
        </w:rPr>
        <w:t>Making public rulin</w:t>
      </w:r>
      <w:r w:rsidRPr="00777637">
        <w:rPr>
          <w:rStyle w:val="CharSubdText"/>
        </w:rPr>
        <w:t>g</w:t>
      </w:r>
      <w:r w:rsidRPr="00777637">
        <w:t>s</w:t>
      </w:r>
      <w:bookmarkEnd w:id="658"/>
    </w:p>
    <w:p w:rsidR="00A25D82" w:rsidRPr="00777637" w:rsidRDefault="00A25D82" w:rsidP="00A25D82">
      <w:pPr>
        <w:pStyle w:val="ActHead5"/>
      </w:pPr>
      <w:bookmarkStart w:id="659" w:name="_Toc69307717"/>
      <w:r w:rsidRPr="00777637">
        <w:rPr>
          <w:rStyle w:val="CharSectno"/>
        </w:rPr>
        <w:t>358</w:t>
      </w:r>
      <w:r w:rsidR="00777637">
        <w:rPr>
          <w:rStyle w:val="CharSectno"/>
        </w:rPr>
        <w:noBreakHyphen/>
      </w:r>
      <w:r w:rsidRPr="00777637">
        <w:rPr>
          <w:rStyle w:val="CharSectno"/>
        </w:rPr>
        <w:t>5</w:t>
      </w:r>
      <w:r w:rsidRPr="00777637">
        <w:t xml:space="preserve">  What is a public ruling?</w:t>
      </w:r>
      <w:bookmarkEnd w:id="659"/>
    </w:p>
    <w:p w:rsidR="00A25D82" w:rsidRPr="00777637" w:rsidRDefault="00A25D82" w:rsidP="00A25D82">
      <w:pPr>
        <w:pStyle w:val="subsection"/>
      </w:pPr>
      <w:r w:rsidRPr="00777637">
        <w:tab/>
        <w:t>(1)</w:t>
      </w:r>
      <w:r w:rsidRPr="00777637">
        <w:tab/>
        <w:t>The Commissioner may make a written ruling on the way in which the Commissioner considers a relevant provision applies or would apply to:</w:t>
      </w:r>
    </w:p>
    <w:p w:rsidR="00A25D82" w:rsidRPr="00777637" w:rsidRDefault="00A25D82" w:rsidP="00A25D82">
      <w:pPr>
        <w:pStyle w:val="paragraph"/>
      </w:pPr>
      <w:r w:rsidRPr="00777637">
        <w:tab/>
        <w:t>(a)</w:t>
      </w:r>
      <w:r w:rsidRPr="00777637">
        <w:tab/>
        <w:t>entities</w:t>
      </w:r>
      <w:r w:rsidRPr="00777637">
        <w:rPr>
          <w:i/>
        </w:rPr>
        <w:t xml:space="preserve"> </w:t>
      </w:r>
      <w:r w:rsidRPr="00777637">
        <w:t>generally or a class of entities; or</w:t>
      </w:r>
    </w:p>
    <w:p w:rsidR="00A25D82" w:rsidRPr="00777637" w:rsidRDefault="00A25D82" w:rsidP="00A25D82">
      <w:pPr>
        <w:pStyle w:val="paragraph"/>
      </w:pPr>
      <w:r w:rsidRPr="00777637">
        <w:tab/>
        <w:t>(b)</w:t>
      </w:r>
      <w:r w:rsidRPr="00777637">
        <w:tab/>
        <w:t>entities</w:t>
      </w:r>
      <w:r w:rsidRPr="00777637">
        <w:rPr>
          <w:i/>
        </w:rPr>
        <w:t xml:space="preserve"> </w:t>
      </w:r>
      <w:r w:rsidRPr="00777637">
        <w:t xml:space="preserve">generally, or a class of entities, in relation to a class of </w:t>
      </w:r>
      <w:r w:rsidR="00777637" w:rsidRPr="00777637">
        <w:rPr>
          <w:position w:val="6"/>
          <w:sz w:val="16"/>
        </w:rPr>
        <w:t>*</w:t>
      </w:r>
      <w:r w:rsidRPr="00777637">
        <w:t>schemes; or</w:t>
      </w:r>
    </w:p>
    <w:p w:rsidR="00A25D82" w:rsidRPr="00777637" w:rsidRDefault="00A25D82" w:rsidP="00A25D82">
      <w:pPr>
        <w:pStyle w:val="paragraph"/>
      </w:pPr>
      <w:r w:rsidRPr="00777637">
        <w:lastRenderedPageBreak/>
        <w:tab/>
        <w:t>(c)</w:t>
      </w:r>
      <w:r w:rsidRPr="00777637">
        <w:tab/>
        <w:t>entities</w:t>
      </w:r>
      <w:r w:rsidRPr="00777637">
        <w:rPr>
          <w:i/>
        </w:rPr>
        <w:t xml:space="preserve"> </w:t>
      </w:r>
      <w:r w:rsidRPr="00777637">
        <w:t>generally, or a class of entities, in relation to a particular scheme.</w:t>
      </w:r>
    </w:p>
    <w:p w:rsidR="00A25D82" w:rsidRPr="00777637" w:rsidRDefault="00A25D82" w:rsidP="00A25D82">
      <w:pPr>
        <w:pStyle w:val="notetext"/>
      </w:pPr>
      <w:r w:rsidRPr="00777637">
        <w:t>Note:</w:t>
      </w:r>
      <w:r w:rsidRPr="00777637">
        <w:tab/>
        <w:t>Section</w:t>
      </w:r>
      <w:r w:rsidR="00DA1913" w:rsidRPr="00777637">
        <w:t> </w:t>
      </w:r>
      <w:r w:rsidRPr="00777637">
        <w:t>357</w:t>
      </w:r>
      <w:r w:rsidR="00777637">
        <w:noBreakHyphen/>
      </w:r>
      <w:r w:rsidRPr="00777637">
        <w:t>55 specifies the relevant provisions.</w:t>
      </w:r>
    </w:p>
    <w:p w:rsidR="00A25D82" w:rsidRPr="00777637" w:rsidRDefault="00A25D82" w:rsidP="00A25D82">
      <w:pPr>
        <w:pStyle w:val="subsection"/>
      </w:pPr>
      <w:r w:rsidRPr="00777637">
        <w:tab/>
        <w:t>(2)</w:t>
      </w:r>
      <w:r w:rsidRPr="00777637">
        <w:tab/>
        <w:t>Such a ruling may cover any matter involved in the application of the provision.</w:t>
      </w:r>
    </w:p>
    <w:p w:rsidR="00A25D82" w:rsidRPr="00777637" w:rsidRDefault="00A25D82" w:rsidP="00A25D82">
      <w:pPr>
        <w:pStyle w:val="subsection"/>
      </w:pPr>
      <w:r w:rsidRPr="00777637">
        <w:tab/>
        <w:t>(3)</w:t>
      </w:r>
      <w:r w:rsidRPr="00777637">
        <w:tab/>
        <w:t xml:space="preserve">Such a ruling is a </w:t>
      </w:r>
      <w:r w:rsidRPr="00777637">
        <w:rPr>
          <w:b/>
          <w:i/>
        </w:rPr>
        <w:t>public ruling</w:t>
      </w:r>
      <w:r w:rsidRPr="00777637">
        <w:t xml:space="preserve"> if it:</w:t>
      </w:r>
    </w:p>
    <w:p w:rsidR="00A25D82" w:rsidRPr="00777637" w:rsidRDefault="00A25D82" w:rsidP="00A25D82">
      <w:pPr>
        <w:pStyle w:val="paragraph"/>
      </w:pPr>
      <w:r w:rsidRPr="00777637">
        <w:tab/>
        <w:t>(a)</w:t>
      </w:r>
      <w:r w:rsidRPr="00777637">
        <w:tab/>
        <w:t>is published; and</w:t>
      </w:r>
    </w:p>
    <w:p w:rsidR="00A25D82" w:rsidRPr="00777637" w:rsidRDefault="00A25D82" w:rsidP="00A25D82">
      <w:pPr>
        <w:pStyle w:val="paragraph"/>
      </w:pPr>
      <w:r w:rsidRPr="00777637">
        <w:tab/>
        <w:t>(b)</w:t>
      </w:r>
      <w:r w:rsidRPr="00777637">
        <w:tab/>
        <w:t>states that it is a public ruling.</w:t>
      </w:r>
    </w:p>
    <w:p w:rsidR="00A25D82" w:rsidRPr="00777637" w:rsidRDefault="00A25D82" w:rsidP="00A25D82">
      <w:pPr>
        <w:pStyle w:val="subsection"/>
      </w:pPr>
      <w:r w:rsidRPr="00777637">
        <w:tab/>
        <w:t>(4)</w:t>
      </w:r>
      <w:r w:rsidRPr="00777637">
        <w:tab/>
        <w:t xml:space="preserve">The Commissioner </w:t>
      </w:r>
      <w:r w:rsidR="00CF77B6" w:rsidRPr="00777637">
        <w:t xml:space="preserve">must, by notifiable instrument, publish notice of the making of a </w:t>
      </w:r>
      <w:r w:rsidR="00777637" w:rsidRPr="00777637">
        <w:rPr>
          <w:position w:val="6"/>
          <w:sz w:val="16"/>
        </w:rPr>
        <w:t>*</w:t>
      </w:r>
      <w:r w:rsidR="00CF77B6" w:rsidRPr="00777637">
        <w:t>public ruling</w:t>
      </w:r>
      <w:r w:rsidRPr="00777637">
        <w:t>.</w:t>
      </w:r>
    </w:p>
    <w:p w:rsidR="00A25D82" w:rsidRPr="00777637" w:rsidRDefault="00A25D82" w:rsidP="00A25D82">
      <w:pPr>
        <w:pStyle w:val="notetext"/>
      </w:pPr>
      <w:r w:rsidRPr="00777637">
        <w:t>Note:</w:t>
      </w:r>
      <w:r w:rsidRPr="00777637">
        <w:tab/>
        <w:t>The validity of a ruling is not affected merely because a provision of this Part relating to the form of the ruling or the procedure for making it has not been complied with: see section</w:t>
      </w:r>
      <w:r w:rsidR="00DA1913" w:rsidRPr="00777637">
        <w:t> </w:t>
      </w:r>
      <w:r w:rsidRPr="00777637">
        <w:t>357</w:t>
      </w:r>
      <w:r w:rsidR="00777637">
        <w:noBreakHyphen/>
      </w:r>
      <w:r w:rsidRPr="00777637">
        <w:t>90.</w:t>
      </w:r>
    </w:p>
    <w:p w:rsidR="00A25D82" w:rsidRPr="00777637" w:rsidRDefault="00A25D82" w:rsidP="00A25D82">
      <w:pPr>
        <w:pStyle w:val="ActHead5"/>
      </w:pPr>
      <w:bookmarkStart w:id="660" w:name="_Toc69307718"/>
      <w:r w:rsidRPr="00777637">
        <w:rPr>
          <w:rStyle w:val="CharSectno"/>
        </w:rPr>
        <w:t>358</w:t>
      </w:r>
      <w:r w:rsidR="00777637">
        <w:rPr>
          <w:rStyle w:val="CharSectno"/>
        </w:rPr>
        <w:noBreakHyphen/>
      </w:r>
      <w:r w:rsidRPr="00777637">
        <w:rPr>
          <w:rStyle w:val="CharSectno"/>
        </w:rPr>
        <w:t>10</w:t>
      </w:r>
      <w:r w:rsidRPr="00777637">
        <w:t xml:space="preserve">  Application of public rulings</w:t>
      </w:r>
      <w:bookmarkEnd w:id="660"/>
    </w:p>
    <w:p w:rsidR="00A25D82" w:rsidRPr="00777637" w:rsidRDefault="00A25D82" w:rsidP="00A25D82">
      <w:pPr>
        <w:pStyle w:val="subsection"/>
      </w:pPr>
      <w:r w:rsidRPr="00777637">
        <w:tab/>
        <w:t>(1)</w:t>
      </w:r>
      <w:r w:rsidRPr="00777637">
        <w:tab/>
        <w:t xml:space="preserve">A </w:t>
      </w:r>
      <w:r w:rsidR="00777637" w:rsidRPr="00777637">
        <w:rPr>
          <w:position w:val="6"/>
          <w:sz w:val="16"/>
        </w:rPr>
        <w:t>*</w:t>
      </w:r>
      <w:r w:rsidRPr="00777637">
        <w:t>public ruling applies from the time it is published or from such earlier or later time as is specified in the ruling.</w:t>
      </w:r>
    </w:p>
    <w:p w:rsidR="00A25D82" w:rsidRPr="00777637" w:rsidRDefault="00A25D82" w:rsidP="00A25D82">
      <w:pPr>
        <w:pStyle w:val="subsection"/>
      </w:pPr>
      <w:r w:rsidRPr="00777637">
        <w:tab/>
        <w:t>(2)</w:t>
      </w:r>
      <w:r w:rsidRPr="00777637">
        <w:tab/>
        <w:t xml:space="preserve">A </w:t>
      </w:r>
      <w:r w:rsidR="00777637" w:rsidRPr="00777637">
        <w:rPr>
          <w:position w:val="6"/>
          <w:sz w:val="16"/>
        </w:rPr>
        <w:t>*</w:t>
      </w:r>
      <w:r w:rsidRPr="00777637">
        <w:t>public ruling</w:t>
      </w:r>
      <w:r w:rsidR="00DE6E41" w:rsidRPr="00777637">
        <w:t xml:space="preserve">, other than an </w:t>
      </w:r>
      <w:r w:rsidR="00777637" w:rsidRPr="00777637">
        <w:rPr>
          <w:position w:val="6"/>
          <w:sz w:val="16"/>
        </w:rPr>
        <w:t>*</w:t>
      </w:r>
      <w:r w:rsidR="00DE6E41" w:rsidRPr="00777637">
        <w:t>indirect tax or excise ruling,</w:t>
      </w:r>
      <w:r w:rsidRPr="00777637">
        <w:t xml:space="preserve"> that relates to a </w:t>
      </w:r>
      <w:r w:rsidR="00777637" w:rsidRPr="00777637">
        <w:rPr>
          <w:position w:val="6"/>
          <w:sz w:val="16"/>
        </w:rPr>
        <w:t>*</w:t>
      </w:r>
      <w:r w:rsidRPr="00777637">
        <w:t>scheme does not apply to you if the scheme has begun to be carried out when the ruling is published and:</w:t>
      </w:r>
    </w:p>
    <w:p w:rsidR="00A25D82" w:rsidRPr="00777637" w:rsidRDefault="00A25D82" w:rsidP="00A25D82">
      <w:pPr>
        <w:pStyle w:val="paragraph"/>
      </w:pPr>
      <w:r w:rsidRPr="00777637">
        <w:tab/>
        <w:t>(a)</w:t>
      </w:r>
      <w:r w:rsidRPr="00777637">
        <w:tab/>
        <w:t>the ruling changes the Commissioner’s general administrative practice; and</w:t>
      </w:r>
    </w:p>
    <w:p w:rsidR="00A25D82" w:rsidRPr="00777637" w:rsidRDefault="00A25D82" w:rsidP="00A25D82">
      <w:pPr>
        <w:pStyle w:val="paragraph"/>
      </w:pPr>
      <w:r w:rsidRPr="00777637">
        <w:tab/>
        <w:t>(b)</w:t>
      </w:r>
      <w:r w:rsidRPr="00777637">
        <w:tab/>
        <w:t>the ruling is less favourable to you than the practice.</w:t>
      </w:r>
    </w:p>
    <w:p w:rsidR="00A25D82" w:rsidRPr="00777637" w:rsidRDefault="00A25D82" w:rsidP="00A25D82">
      <w:pPr>
        <w:pStyle w:val="ActHead5"/>
      </w:pPr>
      <w:bookmarkStart w:id="661" w:name="_Toc69307719"/>
      <w:r w:rsidRPr="00777637">
        <w:rPr>
          <w:rStyle w:val="CharSectno"/>
        </w:rPr>
        <w:t>358</w:t>
      </w:r>
      <w:r w:rsidR="00777637">
        <w:rPr>
          <w:rStyle w:val="CharSectno"/>
        </w:rPr>
        <w:noBreakHyphen/>
      </w:r>
      <w:r w:rsidRPr="00777637">
        <w:rPr>
          <w:rStyle w:val="CharSectno"/>
        </w:rPr>
        <w:t>15</w:t>
      </w:r>
      <w:r w:rsidRPr="00777637">
        <w:t xml:space="preserve">  When a public ruling ceases to apply</w:t>
      </w:r>
      <w:bookmarkEnd w:id="661"/>
    </w:p>
    <w:p w:rsidR="00A25D82" w:rsidRPr="00777637" w:rsidRDefault="00A25D82" w:rsidP="00A25D82">
      <w:pPr>
        <w:pStyle w:val="subsection"/>
      </w:pPr>
      <w:r w:rsidRPr="00777637">
        <w:tab/>
        <w:t>(1)</w:t>
      </w:r>
      <w:r w:rsidRPr="00777637">
        <w:tab/>
        <w:t xml:space="preserve">A </w:t>
      </w:r>
      <w:r w:rsidR="00777637" w:rsidRPr="00777637">
        <w:rPr>
          <w:position w:val="6"/>
          <w:sz w:val="16"/>
        </w:rPr>
        <w:t>*</w:t>
      </w:r>
      <w:r w:rsidRPr="00777637">
        <w:t>public ruling may specify the time at which it ceases to apply.</w:t>
      </w:r>
    </w:p>
    <w:p w:rsidR="00A25D82" w:rsidRPr="00777637" w:rsidRDefault="00A25D82" w:rsidP="00A25D82">
      <w:pPr>
        <w:pStyle w:val="subsection"/>
      </w:pPr>
      <w:r w:rsidRPr="00777637">
        <w:tab/>
        <w:t>(2)</w:t>
      </w:r>
      <w:r w:rsidRPr="00777637">
        <w:tab/>
        <w:t xml:space="preserve">If a </w:t>
      </w:r>
      <w:r w:rsidR="00777637" w:rsidRPr="00777637">
        <w:rPr>
          <w:position w:val="6"/>
          <w:sz w:val="16"/>
        </w:rPr>
        <w:t>*</w:t>
      </w:r>
      <w:r w:rsidRPr="00777637">
        <w:t>public ruling does not do this, it applies until it is withdrawn.</w:t>
      </w:r>
    </w:p>
    <w:p w:rsidR="00A25D82" w:rsidRPr="00777637" w:rsidRDefault="00A25D82" w:rsidP="00A25D82">
      <w:pPr>
        <w:pStyle w:val="ActHead4"/>
      </w:pPr>
      <w:bookmarkStart w:id="662" w:name="_Toc69307720"/>
      <w:r w:rsidRPr="00777637">
        <w:rPr>
          <w:rStyle w:val="CharSubdNo"/>
        </w:rPr>
        <w:lastRenderedPageBreak/>
        <w:t>Withdrawing public rulin</w:t>
      </w:r>
      <w:r w:rsidRPr="00777637">
        <w:rPr>
          <w:rStyle w:val="CharSubdText"/>
        </w:rPr>
        <w:t>g</w:t>
      </w:r>
      <w:r w:rsidRPr="00777637">
        <w:t>s</w:t>
      </w:r>
      <w:bookmarkEnd w:id="662"/>
    </w:p>
    <w:p w:rsidR="00A25D82" w:rsidRPr="00777637" w:rsidRDefault="00A25D82" w:rsidP="00A25D82">
      <w:pPr>
        <w:pStyle w:val="ActHead5"/>
      </w:pPr>
      <w:bookmarkStart w:id="663" w:name="_Toc69307721"/>
      <w:r w:rsidRPr="00777637">
        <w:rPr>
          <w:rStyle w:val="CharSectno"/>
        </w:rPr>
        <w:t>358</w:t>
      </w:r>
      <w:r w:rsidR="00777637">
        <w:rPr>
          <w:rStyle w:val="CharSectno"/>
        </w:rPr>
        <w:noBreakHyphen/>
      </w:r>
      <w:r w:rsidRPr="00777637">
        <w:rPr>
          <w:rStyle w:val="CharSectno"/>
        </w:rPr>
        <w:t>20</w:t>
      </w:r>
      <w:r w:rsidRPr="00777637">
        <w:t xml:space="preserve">  Withdrawing public rulings</w:t>
      </w:r>
      <w:bookmarkEnd w:id="663"/>
    </w:p>
    <w:p w:rsidR="00A25D82" w:rsidRPr="00777637" w:rsidRDefault="00A25D82" w:rsidP="00A25D82">
      <w:pPr>
        <w:pStyle w:val="subsection"/>
      </w:pPr>
      <w:r w:rsidRPr="00777637">
        <w:tab/>
        <w:t>(1)</w:t>
      </w:r>
      <w:r w:rsidRPr="00777637">
        <w:tab/>
        <w:t>The Commissioner may</w:t>
      </w:r>
      <w:r w:rsidR="00CF77B6" w:rsidRPr="00777637">
        <w:t>, by notifiable instrument,</w:t>
      </w:r>
      <w:r w:rsidRPr="00777637">
        <w:t xml:space="preserve"> withdraw a </w:t>
      </w:r>
      <w:r w:rsidR="00777637" w:rsidRPr="00777637">
        <w:rPr>
          <w:position w:val="6"/>
          <w:sz w:val="16"/>
        </w:rPr>
        <w:t>*</w:t>
      </w:r>
      <w:r w:rsidRPr="00777637">
        <w:t>public ruling, either wholly or to an extent.</w:t>
      </w:r>
    </w:p>
    <w:p w:rsidR="00A25D82" w:rsidRPr="00777637" w:rsidRDefault="00A25D82" w:rsidP="00A25D82">
      <w:pPr>
        <w:pStyle w:val="subsection"/>
      </w:pPr>
      <w:r w:rsidRPr="00777637">
        <w:tab/>
        <w:t>(2)</w:t>
      </w:r>
      <w:r w:rsidRPr="00777637">
        <w:tab/>
        <w:t xml:space="preserve">The withdrawal takes effect from the time specified in </w:t>
      </w:r>
      <w:r w:rsidR="00CF77B6" w:rsidRPr="00777637">
        <w:t xml:space="preserve">the instrument. That time must not be before the day after the instrument is registered on the Federal Register of Legislation under the </w:t>
      </w:r>
      <w:r w:rsidR="00CF77B6" w:rsidRPr="00777637">
        <w:rPr>
          <w:i/>
        </w:rPr>
        <w:t>Legislation Act 2003</w:t>
      </w:r>
      <w:r w:rsidRPr="00777637">
        <w:t>.</w:t>
      </w:r>
    </w:p>
    <w:p w:rsidR="00A25D82" w:rsidRPr="00777637" w:rsidRDefault="00A25D82" w:rsidP="00A25D82">
      <w:pPr>
        <w:pStyle w:val="subsection"/>
      </w:pPr>
      <w:r w:rsidRPr="00777637">
        <w:tab/>
        <w:t>(3)</w:t>
      </w:r>
      <w:r w:rsidRPr="00777637">
        <w:tab/>
        <w:t xml:space="preserve">To the extent that a </w:t>
      </w:r>
      <w:r w:rsidR="00777637" w:rsidRPr="00777637">
        <w:rPr>
          <w:position w:val="6"/>
          <w:sz w:val="16"/>
        </w:rPr>
        <w:t>*</w:t>
      </w:r>
      <w:r w:rsidRPr="00777637">
        <w:t>public ruling</w:t>
      </w:r>
      <w:r w:rsidR="00805A3F" w:rsidRPr="00777637">
        <w:t xml:space="preserve">, other than an </w:t>
      </w:r>
      <w:r w:rsidR="00777637" w:rsidRPr="00777637">
        <w:rPr>
          <w:position w:val="6"/>
          <w:sz w:val="16"/>
        </w:rPr>
        <w:t>*</w:t>
      </w:r>
      <w:r w:rsidR="00805A3F" w:rsidRPr="00777637">
        <w:t>indirect tax or excise ruling,</w:t>
      </w:r>
      <w:r w:rsidRPr="00777637">
        <w:t xml:space="preserve"> is withdrawn, it continues to apply to </w:t>
      </w:r>
      <w:r w:rsidR="00777637" w:rsidRPr="00777637">
        <w:rPr>
          <w:position w:val="6"/>
          <w:sz w:val="16"/>
        </w:rPr>
        <w:t>*</w:t>
      </w:r>
      <w:r w:rsidRPr="00777637">
        <w:t>schemes to which it applied that had begun to be carried out before the withdrawal but does not apply to schemes that begin to be carried out after the withdrawal.</w:t>
      </w:r>
    </w:p>
    <w:p w:rsidR="00A25D82" w:rsidRPr="00777637" w:rsidRDefault="00A25D82" w:rsidP="00A25D82">
      <w:pPr>
        <w:pStyle w:val="notetext"/>
      </w:pPr>
      <w:r w:rsidRPr="00777637">
        <w:t>Note:</w:t>
      </w:r>
      <w:r w:rsidRPr="00777637">
        <w:tab/>
        <w:t>A scheme is taken to have begun to be carried out if a contract requiring the scheme has been entered into: see section</w:t>
      </w:r>
      <w:r w:rsidR="00DA1913" w:rsidRPr="00777637">
        <w:t> </w:t>
      </w:r>
      <w:r w:rsidRPr="00777637">
        <w:t>357</w:t>
      </w:r>
      <w:r w:rsidR="00777637">
        <w:noBreakHyphen/>
      </w:r>
      <w:r w:rsidRPr="00777637">
        <w:t>80.</w:t>
      </w:r>
    </w:p>
    <w:p w:rsidR="00A25D82" w:rsidRPr="00777637" w:rsidRDefault="00A25D82" w:rsidP="00352BC6">
      <w:pPr>
        <w:pStyle w:val="ActHead4"/>
        <w:pageBreakBefore/>
      </w:pPr>
      <w:bookmarkStart w:id="664" w:name="_Toc69307722"/>
      <w:r w:rsidRPr="00777637">
        <w:rPr>
          <w:rStyle w:val="CharSubdNo"/>
        </w:rPr>
        <w:lastRenderedPageBreak/>
        <w:t>Division</w:t>
      </w:r>
      <w:r w:rsidR="00DA1913" w:rsidRPr="00777637">
        <w:rPr>
          <w:rStyle w:val="CharSubdNo"/>
        </w:rPr>
        <w:t> </w:t>
      </w:r>
      <w:r w:rsidRPr="00777637">
        <w:rPr>
          <w:rStyle w:val="CharSubdNo"/>
        </w:rPr>
        <w:t>359</w:t>
      </w:r>
      <w:r w:rsidRPr="00777637">
        <w:t>—</w:t>
      </w:r>
      <w:r w:rsidRPr="00777637">
        <w:rPr>
          <w:rStyle w:val="CharSubdText"/>
        </w:rPr>
        <w:t>Private rulings</w:t>
      </w:r>
      <w:bookmarkEnd w:id="664"/>
    </w:p>
    <w:p w:rsidR="00A25D82" w:rsidRPr="00777637" w:rsidRDefault="00A25D82" w:rsidP="00A25D82">
      <w:pPr>
        <w:pStyle w:val="ActHead4"/>
      </w:pPr>
      <w:bookmarkStart w:id="665" w:name="_Toc69307723"/>
      <w:r w:rsidRPr="00777637">
        <w:rPr>
          <w:rStyle w:val="CharSubdNo"/>
        </w:rPr>
        <w:t>Guide to Division</w:t>
      </w:r>
      <w:r w:rsidR="00DA1913" w:rsidRPr="00777637">
        <w:rPr>
          <w:rStyle w:val="CharSubdNo"/>
        </w:rPr>
        <w:t> </w:t>
      </w:r>
      <w:r w:rsidRPr="00777637">
        <w:rPr>
          <w:rStyle w:val="CharSubdNo"/>
        </w:rPr>
        <w:t>3</w:t>
      </w:r>
      <w:r w:rsidRPr="00777637">
        <w:rPr>
          <w:rStyle w:val="CharSubdText"/>
        </w:rPr>
        <w:t>5</w:t>
      </w:r>
      <w:r w:rsidRPr="00777637">
        <w:t>9</w:t>
      </w:r>
      <w:bookmarkEnd w:id="665"/>
    </w:p>
    <w:p w:rsidR="00A25D82" w:rsidRPr="00777637" w:rsidRDefault="00A25D82" w:rsidP="00A25D82">
      <w:pPr>
        <w:pStyle w:val="ActHead5"/>
      </w:pPr>
      <w:bookmarkStart w:id="666" w:name="_Toc69307724"/>
      <w:r w:rsidRPr="00777637">
        <w:rPr>
          <w:rStyle w:val="CharSectno"/>
        </w:rPr>
        <w:t>359</w:t>
      </w:r>
      <w:r w:rsidR="00777637">
        <w:rPr>
          <w:rStyle w:val="CharSectno"/>
        </w:rPr>
        <w:noBreakHyphen/>
      </w:r>
      <w:r w:rsidRPr="00777637">
        <w:rPr>
          <w:rStyle w:val="CharSectno"/>
        </w:rPr>
        <w:t>1</w:t>
      </w:r>
      <w:r w:rsidRPr="00777637">
        <w:t xml:space="preserve">  What this Division is about</w:t>
      </w:r>
      <w:bookmarkEnd w:id="666"/>
    </w:p>
    <w:p w:rsidR="00A25D82" w:rsidRPr="00777637" w:rsidRDefault="00A25D82" w:rsidP="00A25D82">
      <w:pPr>
        <w:pStyle w:val="BoxText"/>
      </w:pPr>
      <w:r w:rsidRPr="00777637">
        <w:t>A private ruling is an expression of the Commissioner’s opinion of the way in which a relevant provision applies, or would apply, to you in relation to a specified scheme. Private rulings are usually made on application by you, your agent or your legal personal representative.</w:t>
      </w:r>
    </w:p>
    <w:p w:rsidR="00A25D82" w:rsidRPr="00777637" w:rsidRDefault="00A25D82" w:rsidP="00A25D82">
      <w:pPr>
        <w:pStyle w:val="BoxText"/>
      </w:pPr>
      <w:r w:rsidRPr="00777637">
        <w:t>The Commissioner must make the ruling applied for, except in certain cases. If you are entitled to receive a ruling, you can object if the Commissioner takes too long to make it.</w:t>
      </w:r>
    </w:p>
    <w:p w:rsidR="00A25D82" w:rsidRPr="00777637" w:rsidRDefault="00A25D82" w:rsidP="00A25D82">
      <w:pPr>
        <w:pStyle w:val="BoxText"/>
      </w:pPr>
      <w:r w:rsidRPr="00777637">
        <w:t>The Commissioner must record the ruling in writing and give a copy of it to you. The ruling must include certain details.</w:t>
      </w:r>
    </w:p>
    <w:p w:rsidR="00A25D82" w:rsidRPr="00777637" w:rsidRDefault="00A25D82" w:rsidP="00A25D82">
      <w:pPr>
        <w:pStyle w:val="BoxText"/>
      </w:pPr>
      <w:r w:rsidRPr="00777637">
        <w:t>If you are dissatisfied with the ruling, you may object to it.</w:t>
      </w:r>
    </w:p>
    <w:p w:rsidR="00A25D82" w:rsidRPr="00777637" w:rsidRDefault="00A25D82" w:rsidP="00A25D82">
      <w:pPr>
        <w:pStyle w:val="notetext"/>
      </w:pPr>
      <w:r w:rsidRPr="00777637">
        <w:t>Note:</w:t>
      </w:r>
      <w:r w:rsidRPr="00777637">
        <w:tab/>
        <w:t>Division</w:t>
      </w:r>
      <w:r w:rsidR="00DA1913" w:rsidRPr="00777637">
        <w:t> </w:t>
      </w:r>
      <w:r w:rsidRPr="00777637">
        <w:t>357 has some common rules that affect private rulings.</w:t>
      </w:r>
    </w:p>
    <w:p w:rsidR="00A25D82" w:rsidRPr="00777637" w:rsidRDefault="00A25D82" w:rsidP="00A25D82">
      <w:pPr>
        <w:pStyle w:val="TofSectsHeading"/>
      </w:pPr>
      <w:r w:rsidRPr="00777637">
        <w:t>Table of sections</w:t>
      </w:r>
    </w:p>
    <w:p w:rsidR="00A25D82" w:rsidRPr="00777637" w:rsidRDefault="00A25D82" w:rsidP="00A25D82">
      <w:pPr>
        <w:pStyle w:val="TofSectsGroupHeading"/>
      </w:pPr>
      <w:r w:rsidRPr="00777637">
        <w:t>Private rulings</w:t>
      </w:r>
    </w:p>
    <w:p w:rsidR="00A25D82" w:rsidRPr="00777637" w:rsidRDefault="00A25D82" w:rsidP="00A25D82">
      <w:pPr>
        <w:pStyle w:val="TofSectsSection"/>
      </w:pPr>
      <w:r w:rsidRPr="00777637">
        <w:t>359</w:t>
      </w:r>
      <w:r w:rsidR="00777637">
        <w:noBreakHyphen/>
      </w:r>
      <w:r w:rsidRPr="00777637">
        <w:t>5</w:t>
      </w:r>
      <w:r w:rsidRPr="00777637">
        <w:tab/>
        <w:t>Private rulings</w:t>
      </w:r>
    </w:p>
    <w:p w:rsidR="00A25D82" w:rsidRPr="00777637" w:rsidRDefault="00A25D82" w:rsidP="00A25D82">
      <w:pPr>
        <w:pStyle w:val="TofSectsSection"/>
      </w:pPr>
      <w:r w:rsidRPr="00777637">
        <w:t>359</w:t>
      </w:r>
      <w:r w:rsidR="00777637">
        <w:noBreakHyphen/>
      </w:r>
      <w:r w:rsidRPr="00777637">
        <w:t>10</w:t>
      </w:r>
      <w:r w:rsidRPr="00777637">
        <w:tab/>
        <w:t>Applying for a private ruling</w:t>
      </w:r>
    </w:p>
    <w:p w:rsidR="00A25D82" w:rsidRPr="00777637" w:rsidRDefault="00A25D82" w:rsidP="00A25D82">
      <w:pPr>
        <w:pStyle w:val="TofSectsSection"/>
      </w:pPr>
      <w:r w:rsidRPr="00777637">
        <w:t>359</w:t>
      </w:r>
      <w:r w:rsidR="00777637">
        <w:noBreakHyphen/>
      </w:r>
      <w:r w:rsidRPr="00777637">
        <w:t>15</w:t>
      </w:r>
      <w:r w:rsidRPr="00777637">
        <w:tab/>
        <w:t>Private rulings to be given to applicants</w:t>
      </w:r>
    </w:p>
    <w:p w:rsidR="00A25D82" w:rsidRPr="00777637" w:rsidRDefault="00A25D82" w:rsidP="00A25D82">
      <w:pPr>
        <w:pStyle w:val="TofSectsSection"/>
      </w:pPr>
      <w:r w:rsidRPr="00777637">
        <w:t>359</w:t>
      </w:r>
      <w:r w:rsidR="00777637">
        <w:noBreakHyphen/>
      </w:r>
      <w:r w:rsidRPr="00777637">
        <w:t>20</w:t>
      </w:r>
      <w:r w:rsidRPr="00777637">
        <w:tab/>
        <w:t>Private rulings must contain certain details</w:t>
      </w:r>
    </w:p>
    <w:p w:rsidR="00A25D82" w:rsidRPr="00777637" w:rsidRDefault="00A25D82" w:rsidP="00A25D82">
      <w:pPr>
        <w:pStyle w:val="TofSectsSection"/>
      </w:pPr>
      <w:r w:rsidRPr="00777637">
        <w:t>359</w:t>
      </w:r>
      <w:r w:rsidR="00777637">
        <w:noBreakHyphen/>
      </w:r>
      <w:r w:rsidRPr="00777637">
        <w:t>25</w:t>
      </w:r>
      <w:r w:rsidRPr="00777637">
        <w:tab/>
        <w:t>Time of application of private rulings</w:t>
      </w:r>
    </w:p>
    <w:p w:rsidR="00A25D82" w:rsidRPr="00777637" w:rsidRDefault="00A25D82" w:rsidP="00A25D82">
      <w:pPr>
        <w:pStyle w:val="TofSectsSection"/>
      </w:pPr>
      <w:r w:rsidRPr="00777637">
        <w:t>359</w:t>
      </w:r>
      <w:r w:rsidR="00777637">
        <w:noBreakHyphen/>
      </w:r>
      <w:r w:rsidRPr="00777637">
        <w:t>30</w:t>
      </w:r>
      <w:r w:rsidRPr="00777637">
        <w:tab/>
        <w:t>Ruling for trustee of a trust</w:t>
      </w:r>
    </w:p>
    <w:p w:rsidR="00A25D82" w:rsidRPr="00777637" w:rsidRDefault="00A25D82" w:rsidP="00A25D82">
      <w:pPr>
        <w:pStyle w:val="TofSectsSection"/>
      </w:pPr>
      <w:r w:rsidRPr="00777637">
        <w:t>359</w:t>
      </w:r>
      <w:r w:rsidR="00777637">
        <w:noBreakHyphen/>
      </w:r>
      <w:r w:rsidRPr="00777637">
        <w:t>35</w:t>
      </w:r>
      <w:r w:rsidRPr="00777637">
        <w:tab/>
        <w:t>Dealing with applications</w:t>
      </w:r>
    </w:p>
    <w:p w:rsidR="00A25D82" w:rsidRPr="00777637" w:rsidRDefault="00A25D82" w:rsidP="00A25D82">
      <w:pPr>
        <w:pStyle w:val="TofSectsSection"/>
      </w:pPr>
      <w:r w:rsidRPr="00777637">
        <w:t>359</w:t>
      </w:r>
      <w:r w:rsidR="00777637">
        <w:noBreakHyphen/>
      </w:r>
      <w:r w:rsidRPr="00777637">
        <w:t>40</w:t>
      </w:r>
      <w:r w:rsidRPr="00777637">
        <w:tab/>
        <w:t>Valuations</w:t>
      </w:r>
    </w:p>
    <w:p w:rsidR="00A25D82" w:rsidRPr="00777637" w:rsidRDefault="00A25D82" w:rsidP="00A25D82">
      <w:pPr>
        <w:pStyle w:val="TofSectsSection"/>
      </w:pPr>
      <w:r w:rsidRPr="00777637">
        <w:t>359</w:t>
      </w:r>
      <w:r w:rsidR="00777637">
        <w:noBreakHyphen/>
      </w:r>
      <w:r w:rsidRPr="00777637">
        <w:t>45</w:t>
      </w:r>
      <w:r w:rsidRPr="00777637">
        <w:tab/>
        <w:t>Related rulings</w:t>
      </w:r>
    </w:p>
    <w:p w:rsidR="00A25D82" w:rsidRPr="00777637" w:rsidRDefault="00A25D82" w:rsidP="00A25D82">
      <w:pPr>
        <w:pStyle w:val="TofSectsSection"/>
      </w:pPr>
      <w:r w:rsidRPr="00777637">
        <w:t>359</w:t>
      </w:r>
      <w:r w:rsidR="00777637">
        <w:noBreakHyphen/>
      </w:r>
      <w:r w:rsidRPr="00777637">
        <w:t>50</w:t>
      </w:r>
      <w:r w:rsidRPr="00777637">
        <w:tab/>
        <w:t>Delays in making private rulings</w:t>
      </w:r>
    </w:p>
    <w:p w:rsidR="00A25D82" w:rsidRPr="00777637" w:rsidRDefault="00A25D82" w:rsidP="00A25D82">
      <w:pPr>
        <w:pStyle w:val="TofSectsSection"/>
      </w:pPr>
      <w:r w:rsidRPr="00777637">
        <w:lastRenderedPageBreak/>
        <w:t>359</w:t>
      </w:r>
      <w:r w:rsidR="00777637">
        <w:noBreakHyphen/>
      </w:r>
      <w:r w:rsidRPr="00777637">
        <w:t>55</w:t>
      </w:r>
      <w:r w:rsidRPr="00777637">
        <w:tab/>
        <w:t>Revised private rulings</w:t>
      </w:r>
    </w:p>
    <w:p w:rsidR="00A25D82" w:rsidRPr="00777637" w:rsidRDefault="00A25D82" w:rsidP="00A25D82">
      <w:pPr>
        <w:pStyle w:val="TofSectsSection"/>
      </w:pPr>
      <w:r w:rsidRPr="00777637">
        <w:t>359</w:t>
      </w:r>
      <w:r w:rsidR="00777637">
        <w:noBreakHyphen/>
      </w:r>
      <w:r w:rsidRPr="00777637">
        <w:t>60</w:t>
      </w:r>
      <w:r w:rsidRPr="00777637">
        <w:tab/>
        <w:t>Objections, reviews and appeals relating to private rulings</w:t>
      </w:r>
    </w:p>
    <w:p w:rsidR="00A25D82" w:rsidRPr="00777637" w:rsidRDefault="00A25D82" w:rsidP="00A25D82">
      <w:pPr>
        <w:pStyle w:val="TofSectsSection"/>
      </w:pPr>
      <w:r w:rsidRPr="00777637">
        <w:t>359</w:t>
      </w:r>
      <w:r w:rsidR="00777637">
        <w:noBreakHyphen/>
      </w:r>
      <w:r w:rsidRPr="00777637">
        <w:t>65</w:t>
      </w:r>
      <w:r w:rsidRPr="00777637">
        <w:tab/>
        <w:t>Commissioner may consider new information on objection</w:t>
      </w:r>
    </w:p>
    <w:p w:rsidR="00A25D82" w:rsidRPr="00777637" w:rsidRDefault="00A25D82" w:rsidP="00A25D82">
      <w:pPr>
        <w:pStyle w:val="TofSectsSection"/>
      </w:pPr>
      <w:r w:rsidRPr="00777637">
        <w:t>359</w:t>
      </w:r>
      <w:r w:rsidR="00777637">
        <w:noBreakHyphen/>
      </w:r>
      <w:r w:rsidRPr="00777637">
        <w:t>70</w:t>
      </w:r>
      <w:r w:rsidRPr="00777637">
        <w:tab/>
        <w:t>Successful objection decision alters ruling</w:t>
      </w:r>
    </w:p>
    <w:p w:rsidR="00A25D82" w:rsidRPr="00777637" w:rsidRDefault="00A25D82" w:rsidP="00A25D82">
      <w:pPr>
        <w:pStyle w:val="ActHead4"/>
      </w:pPr>
      <w:bookmarkStart w:id="667" w:name="_Toc69307725"/>
      <w:r w:rsidRPr="00777637">
        <w:rPr>
          <w:rStyle w:val="CharSubdNo"/>
        </w:rPr>
        <w:t>Private rulin</w:t>
      </w:r>
      <w:r w:rsidRPr="00777637">
        <w:rPr>
          <w:rStyle w:val="CharSubdText"/>
        </w:rPr>
        <w:t>g</w:t>
      </w:r>
      <w:r w:rsidRPr="00777637">
        <w:t>s</w:t>
      </w:r>
      <w:bookmarkEnd w:id="667"/>
    </w:p>
    <w:p w:rsidR="00A25D82" w:rsidRPr="00777637" w:rsidRDefault="00A25D82" w:rsidP="00A25D82">
      <w:pPr>
        <w:pStyle w:val="ActHead5"/>
      </w:pPr>
      <w:bookmarkStart w:id="668" w:name="_Toc69307726"/>
      <w:r w:rsidRPr="00777637">
        <w:rPr>
          <w:rStyle w:val="CharSectno"/>
        </w:rPr>
        <w:t>359</w:t>
      </w:r>
      <w:r w:rsidR="00777637">
        <w:rPr>
          <w:rStyle w:val="CharSectno"/>
        </w:rPr>
        <w:noBreakHyphen/>
      </w:r>
      <w:r w:rsidRPr="00777637">
        <w:rPr>
          <w:rStyle w:val="CharSectno"/>
        </w:rPr>
        <w:t>5</w:t>
      </w:r>
      <w:r w:rsidRPr="00777637">
        <w:t xml:space="preserve">  Private rulings</w:t>
      </w:r>
      <w:bookmarkEnd w:id="668"/>
    </w:p>
    <w:p w:rsidR="00A25D82" w:rsidRPr="00777637" w:rsidRDefault="00A25D82" w:rsidP="00A25D82">
      <w:pPr>
        <w:pStyle w:val="subsection"/>
      </w:pPr>
      <w:r w:rsidRPr="00777637">
        <w:tab/>
        <w:t>(1)</w:t>
      </w:r>
      <w:r w:rsidRPr="00777637">
        <w:tab/>
        <w:t xml:space="preserve">The Commissioner may, on application, make a written ruling on the way in which the Commissioner considers a relevant provision applies or would apply to you in relation to a specified </w:t>
      </w:r>
      <w:r w:rsidR="00777637" w:rsidRPr="00777637">
        <w:rPr>
          <w:position w:val="6"/>
          <w:sz w:val="16"/>
        </w:rPr>
        <w:t>*</w:t>
      </w:r>
      <w:r w:rsidRPr="00777637">
        <w:t xml:space="preserve">scheme. Such a ruling is called a </w:t>
      </w:r>
      <w:r w:rsidRPr="00777637">
        <w:rPr>
          <w:b/>
          <w:i/>
        </w:rPr>
        <w:t>private ruling</w:t>
      </w:r>
      <w:r w:rsidRPr="00777637">
        <w:t>.</w:t>
      </w:r>
    </w:p>
    <w:p w:rsidR="00A25D82" w:rsidRPr="00777637" w:rsidRDefault="00A25D82" w:rsidP="00A25D82">
      <w:pPr>
        <w:pStyle w:val="notetext"/>
      </w:pPr>
      <w:r w:rsidRPr="00777637">
        <w:t>Note:</w:t>
      </w:r>
      <w:r w:rsidRPr="00777637">
        <w:tab/>
        <w:t>Section</w:t>
      </w:r>
      <w:r w:rsidR="00DA1913" w:rsidRPr="00777637">
        <w:t> </w:t>
      </w:r>
      <w:r w:rsidRPr="00777637">
        <w:t>357</w:t>
      </w:r>
      <w:r w:rsidR="00777637">
        <w:noBreakHyphen/>
      </w:r>
      <w:r w:rsidRPr="00777637">
        <w:t>55 specifies the relevant provisions.</w:t>
      </w:r>
    </w:p>
    <w:p w:rsidR="00A25D82" w:rsidRPr="00777637" w:rsidRDefault="00A25D82" w:rsidP="00A25D82">
      <w:pPr>
        <w:pStyle w:val="subsection"/>
      </w:pPr>
      <w:r w:rsidRPr="00777637">
        <w:tab/>
        <w:t>(2)</w:t>
      </w:r>
      <w:r w:rsidRPr="00777637">
        <w:tab/>
        <w:t xml:space="preserve">A </w:t>
      </w:r>
      <w:r w:rsidR="00777637" w:rsidRPr="00777637">
        <w:rPr>
          <w:position w:val="6"/>
          <w:sz w:val="16"/>
        </w:rPr>
        <w:t>*</w:t>
      </w:r>
      <w:r w:rsidRPr="00777637">
        <w:t>private ruling may cover any matter involved in the application of the provision.</w:t>
      </w:r>
    </w:p>
    <w:p w:rsidR="00A25D82" w:rsidRPr="00777637" w:rsidRDefault="00A25D82" w:rsidP="00A25D82">
      <w:pPr>
        <w:pStyle w:val="ActHead5"/>
      </w:pPr>
      <w:bookmarkStart w:id="669" w:name="_Toc69307727"/>
      <w:r w:rsidRPr="00777637">
        <w:rPr>
          <w:rStyle w:val="CharSectno"/>
        </w:rPr>
        <w:t>359</w:t>
      </w:r>
      <w:r w:rsidR="00777637">
        <w:rPr>
          <w:rStyle w:val="CharSectno"/>
        </w:rPr>
        <w:noBreakHyphen/>
      </w:r>
      <w:r w:rsidRPr="00777637">
        <w:rPr>
          <w:rStyle w:val="CharSectno"/>
        </w:rPr>
        <w:t>10</w:t>
      </w:r>
      <w:r w:rsidRPr="00777637">
        <w:t xml:space="preserve">  Applying for a private ruling</w:t>
      </w:r>
      <w:bookmarkEnd w:id="669"/>
    </w:p>
    <w:p w:rsidR="00A25D82" w:rsidRPr="00777637" w:rsidRDefault="00A25D82" w:rsidP="00A25D82">
      <w:pPr>
        <w:pStyle w:val="subsection"/>
      </w:pPr>
      <w:r w:rsidRPr="00777637">
        <w:tab/>
        <w:t>(1)</w:t>
      </w:r>
      <w:r w:rsidRPr="00777637">
        <w:tab/>
        <w:t xml:space="preserve">You, your </w:t>
      </w:r>
      <w:r w:rsidR="00777637" w:rsidRPr="00777637">
        <w:rPr>
          <w:position w:val="6"/>
          <w:sz w:val="16"/>
        </w:rPr>
        <w:t>*</w:t>
      </w:r>
      <w:r w:rsidRPr="00777637">
        <w:t xml:space="preserve">agent or your </w:t>
      </w:r>
      <w:r w:rsidR="00777637" w:rsidRPr="00777637">
        <w:rPr>
          <w:position w:val="6"/>
          <w:sz w:val="16"/>
        </w:rPr>
        <w:t>*</w:t>
      </w:r>
      <w:r w:rsidRPr="00777637">
        <w:t xml:space="preserve">legal personal representative may apply to the Commissioner for a </w:t>
      </w:r>
      <w:r w:rsidR="00777637" w:rsidRPr="00777637">
        <w:rPr>
          <w:position w:val="6"/>
          <w:sz w:val="16"/>
        </w:rPr>
        <w:t>*</w:t>
      </w:r>
      <w:r w:rsidRPr="00777637">
        <w:t>private ruling.</w:t>
      </w:r>
    </w:p>
    <w:p w:rsidR="00A25D82" w:rsidRPr="00777637" w:rsidRDefault="00A25D82" w:rsidP="00A25D82">
      <w:pPr>
        <w:pStyle w:val="subsection"/>
      </w:pPr>
      <w:r w:rsidRPr="00777637">
        <w:tab/>
        <w:t>(2)</w:t>
      </w:r>
      <w:r w:rsidRPr="00777637">
        <w:tab/>
        <w:t xml:space="preserve">An application for a </w:t>
      </w:r>
      <w:r w:rsidR="00777637" w:rsidRPr="00777637">
        <w:rPr>
          <w:position w:val="6"/>
          <w:sz w:val="16"/>
        </w:rPr>
        <w:t>*</w:t>
      </w:r>
      <w:r w:rsidRPr="00777637">
        <w:t xml:space="preserve">private ruling must be made in the </w:t>
      </w:r>
      <w:r w:rsidR="00777637" w:rsidRPr="00777637">
        <w:rPr>
          <w:position w:val="6"/>
          <w:sz w:val="16"/>
        </w:rPr>
        <w:t>*</w:t>
      </w:r>
      <w:r w:rsidRPr="00777637">
        <w:t>approved form.</w:t>
      </w:r>
    </w:p>
    <w:p w:rsidR="00A25D82" w:rsidRPr="00777637" w:rsidRDefault="00A25D82" w:rsidP="00A25D82">
      <w:pPr>
        <w:pStyle w:val="subsection"/>
      </w:pPr>
      <w:r w:rsidRPr="00777637">
        <w:tab/>
        <w:t>(3)</w:t>
      </w:r>
      <w:r w:rsidRPr="00777637">
        <w:tab/>
        <w:t xml:space="preserve">You, your </w:t>
      </w:r>
      <w:r w:rsidR="00777637" w:rsidRPr="00777637">
        <w:rPr>
          <w:position w:val="6"/>
          <w:sz w:val="16"/>
        </w:rPr>
        <w:t>*</w:t>
      </w:r>
      <w:r w:rsidRPr="00777637">
        <w:t xml:space="preserve">agent or your </w:t>
      </w:r>
      <w:r w:rsidR="00777637" w:rsidRPr="00777637">
        <w:rPr>
          <w:position w:val="6"/>
          <w:sz w:val="16"/>
        </w:rPr>
        <w:t>*</w:t>
      </w:r>
      <w:r w:rsidRPr="00777637">
        <w:t>legal personal representative may withdraw the application at any time before the ruling is made. The Commissioner must confirm the withdrawal in writing.</w:t>
      </w:r>
    </w:p>
    <w:p w:rsidR="00A25D82" w:rsidRPr="00777637" w:rsidRDefault="00A25D82" w:rsidP="00A25D82">
      <w:pPr>
        <w:pStyle w:val="ActHead5"/>
      </w:pPr>
      <w:bookmarkStart w:id="670" w:name="_Toc69307728"/>
      <w:r w:rsidRPr="00777637">
        <w:rPr>
          <w:rStyle w:val="CharSectno"/>
        </w:rPr>
        <w:t>359</w:t>
      </w:r>
      <w:r w:rsidR="00777637">
        <w:rPr>
          <w:rStyle w:val="CharSectno"/>
        </w:rPr>
        <w:noBreakHyphen/>
      </w:r>
      <w:r w:rsidRPr="00777637">
        <w:rPr>
          <w:rStyle w:val="CharSectno"/>
        </w:rPr>
        <w:t>15</w:t>
      </w:r>
      <w:r w:rsidRPr="00777637">
        <w:t xml:space="preserve">  Private rulings to be given to applicants</w:t>
      </w:r>
      <w:bookmarkEnd w:id="670"/>
    </w:p>
    <w:p w:rsidR="00A25D82" w:rsidRPr="00777637" w:rsidRDefault="00A25D82" w:rsidP="00A25D82">
      <w:pPr>
        <w:pStyle w:val="subsection"/>
      </w:pPr>
      <w:r w:rsidRPr="00777637">
        <w:tab/>
      </w:r>
      <w:r w:rsidRPr="00777637">
        <w:tab/>
        <w:t xml:space="preserve">The Commissioner makes a </w:t>
      </w:r>
      <w:r w:rsidR="00777637" w:rsidRPr="00777637">
        <w:rPr>
          <w:position w:val="6"/>
          <w:sz w:val="16"/>
        </w:rPr>
        <w:t>*</w:t>
      </w:r>
      <w:r w:rsidRPr="00777637">
        <w:t>private ruling by recording the ruling in writing and giving a copy of it to the applicant. The copy may be given electronically.</w:t>
      </w:r>
    </w:p>
    <w:p w:rsidR="00A25D82" w:rsidRPr="00777637" w:rsidRDefault="00A25D82" w:rsidP="00A25D82">
      <w:pPr>
        <w:pStyle w:val="ActHead5"/>
      </w:pPr>
      <w:bookmarkStart w:id="671" w:name="_Toc69307729"/>
      <w:r w:rsidRPr="00777637">
        <w:rPr>
          <w:rStyle w:val="CharSectno"/>
        </w:rPr>
        <w:t>359</w:t>
      </w:r>
      <w:r w:rsidR="00777637">
        <w:rPr>
          <w:rStyle w:val="CharSectno"/>
        </w:rPr>
        <w:noBreakHyphen/>
      </w:r>
      <w:r w:rsidRPr="00777637">
        <w:rPr>
          <w:rStyle w:val="CharSectno"/>
        </w:rPr>
        <w:t>20</w:t>
      </w:r>
      <w:r w:rsidRPr="00777637">
        <w:t xml:space="preserve">  Private rulings must contain certain details</w:t>
      </w:r>
      <w:bookmarkEnd w:id="671"/>
    </w:p>
    <w:p w:rsidR="00A25D82" w:rsidRPr="00777637" w:rsidRDefault="00A25D82" w:rsidP="00A25D82">
      <w:pPr>
        <w:pStyle w:val="subsection"/>
      </w:pPr>
      <w:r w:rsidRPr="00777637">
        <w:tab/>
        <w:t>(1)</w:t>
      </w:r>
      <w:r w:rsidRPr="00777637">
        <w:tab/>
        <w:t xml:space="preserve">A </w:t>
      </w:r>
      <w:r w:rsidR="00777637" w:rsidRPr="00777637">
        <w:rPr>
          <w:position w:val="6"/>
          <w:sz w:val="16"/>
        </w:rPr>
        <w:t>*</w:t>
      </w:r>
      <w:r w:rsidRPr="00777637">
        <w:t>private ruling must state that it is a private ruling.</w:t>
      </w:r>
    </w:p>
    <w:p w:rsidR="00A25D82" w:rsidRPr="00777637" w:rsidRDefault="00A25D82" w:rsidP="00A25D82">
      <w:pPr>
        <w:pStyle w:val="subsection"/>
      </w:pPr>
      <w:r w:rsidRPr="00777637">
        <w:lastRenderedPageBreak/>
        <w:tab/>
        <w:t>(2)</w:t>
      </w:r>
      <w:r w:rsidRPr="00777637">
        <w:tab/>
        <w:t xml:space="preserve">A </w:t>
      </w:r>
      <w:r w:rsidR="00777637" w:rsidRPr="00777637">
        <w:rPr>
          <w:position w:val="6"/>
          <w:sz w:val="16"/>
        </w:rPr>
        <w:t>*</w:t>
      </w:r>
      <w:r w:rsidRPr="00777637">
        <w:t xml:space="preserve">private ruling must identify the entity to whom it applies and specify the relevant </w:t>
      </w:r>
      <w:r w:rsidR="00777637" w:rsidRPr="00777637">
        <w:rPr>
          <w:position w:val="6"/>
          <w:sz w:val="16"/>
        </w:rPr>
        <w:t>*</w:t>
      </w:r>
      <w:r w:rsidRPr="00777637">
        <w:t>scheme and the relevant provision to which it relates.</w:t>
      </w:r>
    </w:p>
    <w:p w:rsidR="00A25D82" w:rsidRPr="00777637" w:rsidRDefault="00A25D82" w:rsidP="00A25D82">
      <w:pPr>
        <w:pStyle w:val="notetext"/>
      </w:pPr>
      <w:r w:rsidRPr="00777637">
        <w:t>Note 1:</w:t>
      </w:r>
      <w:r w:rsidRPr="00777637">
        <w:tab/>
        <w:t>The Commissioner must tell the applicant which assumptions the Commissioner made in making the ruling: see section</w:t>
      </w:r>
      <w:r w:rsidR="00DA1913" w:rsidRPr="00777637">
        <w:t> </w:t>
      </w:r>
      <w:r w:rsidRPr="00777637">
        <w:t>357</w:t>
      </w:r>
      <w:r w:rsidR="00777637">
        <w:noBreakHyphen/>
      </w:r>
      <w:r w:rsidRPr="00777637">
        <w:t>110.</w:t>
      </w:r>
    </w:p>
    <w:p w:rsidR="00A25D82" w:rsidRPr="00777637" w:rsidRDefault="00A25D82" w:rsidP="00A25D82">
      <w:pPr>
        <w:pStyle w:val="notetext"/>
      </w:pPr>
      <w:r w:rsidRPr="00777637">
        <w:t>Note 2:</w:t>
      </w:r>
      <w:r w:rsidRPr="00777637">
        <w:tab/>
        <w:t>Section</w:t>
      </w:r>
      <w:r w:rsidR="00DA1913" w:rsidRPr="00777637">
        <w:t> </w:t>
      </w:r>
      <w:r w:rsidRPr="00777637">
        <w:t>357</w:t>
      </w:r>
      <w:r w:rsidR="00777637">
        <w:noBreakHyphen/>
      </w:r>
      <w:r w:rsidRPr="00777637">
        <w:t>55 specifies the relevant provisions.</w:t>
      </w:r>
    </w:p>
    <w:p w:rsidR="00A25D82" w:rsidRPr="00777637" w:rsidRDefault="00A25D82" w:rsidP="00A25D82">
      <w:pPr>
        <w:pStyle w:val="ActHead5"/>
      </w:pPr>
      <w:bookmarkStart w:id="672" w:name="_Toc69307730"/>
      <w:r w:rsidRPr="00777637">
        <w:rPr>
          <w:rStyle w:val="CharSectno"/>
        </w:rPr>
        <w:t>359</w:t>
      </w:r>
      <w:r w:rsidR="00777637">
        <w:rPr>
          <w:rStyle w:val="CharSectno"/>
        </w:rPr>
        <w:noBreakHyphen/>
      </w:r>
      <w:r w:rsidRPr="00777637">
        <w:rPr>
          <w:rStyle w:val="CharSectno"/>
        </w:rPr>
        <w:t>25</w:t>
      </w:r>
      <w:r w:rsidRPr="00777637">
        <w:t xml:space="preserve">  Time of application of private rulings</w:t>
      </w:r>
      <w:bookmarkEnd w:id="672"/>
    </w:p>
    <w:p w:rsidR="00A25D82" w:rsidRPr="00777637" w:rsidRDefault="00A25D82" w:rsidP="00A25D82">
      <w:pPr>
        <w:pStyle w:val="subsection"/>
      </w:pPr>
      <w:r w:rsidRPr="00777637">
        <w:tab/>
        <w:t>(1)</w:t>
      </w:r>
      <w:r w:rsidRPr="00777637">
        <w:tab/>
        <w:t xml:space="preserve">A </w:t>
      </w:r>
      <w:r w:rsidR="00777637" w:rsidRPr="00777637">
        <w:rPr>
          <w:position w:val="6"/>
          <w:sz w:val="16"/>
        </w:rPr>
        <w:t>*</w:t>
      </w:r>
      <w:r w:rsidRPr="00777637">
        <w:t>private ruling may specify the time from which it begins to apply and the time at which it ceases to apply.</w:t>
      </w:r>
    </w:p>
    <w:p w:rsidR="00A25D82" w:rsidRPr="00777637" w:rsidRDefault="00A25D82" w:rsidP="00A25D82">
      <w:pPr>
        <w:pStyle w:val="subsection"/>
      </w:pPr>
      <w:r w:rsidRPr="00777637">
        <w:tab/>
        <w:t>(2)</w:t>
      </w:r>
      <w:r w:rsidRPr="00777637">
        <w:tab/>
        <w:t xml:space="preserve">The specified start time, or end time, may be before, when, or after the </w:t>
      </w:r>
      <w:r w:rsidR="00777637" w:rsidRPr="00777637">
        <w:rPr>
          <w:position w:val="6"/>
          <w:sz w:val="16"/>
        </w:rPr>
        <w:t>*</w:t>
      </w:r>
      <w:r w:rsidRPr="00777637">
        <w:t>private ruling is made and may be determined by reference to a specified event.</w:t>
      </w:r>
    </w:p>
    <w:p w:rsidR="00A25D82" w:rsidRPr="00777637" w:rsidRDefault="00A25D82" w:rsidP="00A25D82">
      <w:pPr>
        <w:pStyle w:val="subsection"/>
      </w:pPr>
      <w:r w:rsidRPr="00777637">
        <w:tab/>
        <w:t>(3)</w:t>
      </w:r>
      <w:r w:rsidRPr="00777637">
        <w:tab/>
        <w:t xml:space="preserve">A </w:t>
      </w:r>
      <w:r w:rsidR="00777637" w:rsidRPr="00777637">
        <w:rPr>
          <w:position w:val="6"/>
          <w:sz w:val="16"/>
        </w:rPr>
        <w:t>*</w:t>
      </w:r>
      <w:r w:rsidRPr="00777637">
        <w:t>private ruling that does not specify a start time applies from the time when it is made.</w:t>
      </w:r>
    </w:p>
    <w:p w:rsidR="00A25D82" w:rsidRPr="00777637" w:rsidRDefault="00A25D82" w:rsidP="00A25D82">
      <w:pPr>
        <w:pStyle w:val="subsection"/>
      </w:pPr>
      <w:r w:rsidRPr="00777637">
        <w:tab/>
        <w:t>(4)</w:t>
      </w:r>
      <w:r w:rsidRPr="00777637">
        <w:tab/>
        <w:t xml:space="preserve">A </w:t>
      </w:r>
      <w:r w:rsidR="00777637" w:rsidRPr="00777637">
        <w:rPr>
          <w:position w:val="6"/>
          <w:sz w:val="16"/>
        </w:rPr>
        <w:t>*</w:t>
      </w:r>
      <w:r w:rsidRPr="00777637">
        <w:t>private ruling</w:t>
      </w:r>
      <w:r w:rsidR="007C46B3" w:rsidRPr="00777637">
        <w:t xml:space="preserve">, other than an </w:t>
      </w:r>
      <w:r w:rsidR="00777637" w:rsidRPr="00777637">
        <w:rPr>
          <w:position w:val="6"/>
          <w:sz w:val="16"/>
        </w:rPr>
        <w:t>*</w:t>
      </w:r>
      <w:r w:rsidR="007C46B3" w:rsidRPr="00777637">
        <w:t>indirect tax or excise ruling,</w:t>
      </w:r>
      <w:r w:rsidRPr="00777637">
        <w:t xml:space="preserve"> that does not specify an end time ceases to apply at the end of the income year or other accounting period in which it started to apply.</w:t>
      </w:r>
    </w:p>
    <w:p w:rsidR="002D4EEA" w:rsidRPr="00777637" w:rsidRDefault="002D4EEA" w:rsidP="002D4EEA">
      <w:pPr>
        <w:pStyle w:val="notetext"/>
      </w:pPr>
      <w:r w:rsidRPr="00777637">
        <w:t>Note:</w:t>
      </w:r>
      <w:r w:rsidRPr="00777637">
        <w:tab/>
        <w:t>A private ruling that:</w:t>
      </w:r>
    </w:p>
    <w:p w:rsidR="002D4EEA" w:rsidRPr="00777637" w:rsidRDefault="002D4EEA" w:rsidP="002D4EEA">
      <w:pPr>
        <w:pStyle w:val="notepara"/>
      </w:pPr>
      <w:r w:rsidRPr="00777637">
        <w:t>(a)</w:t>
      </w:r>
      <w:r w:rsidRPr="00777637">
        <w:tab/>
        <w:t>is an indirect tax or excise ruling; and</w:t>
      </w:r>
    </w:p>
    <w:p w:rsidR="002D4EEA" w:rsidRPr="00777637" w:rsidRDefault="002D4EEA" w:rsidP="002D4EEA">
      <w:pPr>
        <w:pStyle w:val="notepara"/>
      </w:pPr>
      <w:r w:rsidRPr="00777637">
        <w:t>(b)</w:t>
      </w:r>
      <w:r w:rsidRPr="00777637">
        <w:tab/>
        <w:t>does not specify an end time;</w:t>
      </w:r>
    </w:p>
    <w:p w:rsidR="002D4EEA" w:rsidRPr="00777637" w:rsidRDefault="002D4EEA" w:rsidP="00EA3A70">
      <w:pPr>
        <w:pStyle w:val="notetext"/>
        <w:spacing w:before="40"/>
      </w:pPr>
      <w:r w:rsidRPr="00777637">
        <w:tab/>
        <w:t>continues to apply until it is overridden by a later indirect tax or excise ruling: see subsection</w:t>
      </w:r>
      <w:r w:rsidR="00DA1913" w:rsidRPr="00777637">
        <w:t> </w:t>
      </w:r>
      <w:r w:rsidRPr="00777637">
        <w:t>357</w:t>
      </w:r>
      <w:r w:rsidR="00777637">
        <w:noBreakHyphen/>
      </w:r>
      <w:r w:rsidRPr="00777637">
        <w:t>75(1B).</w:t>
      </w:r>
    </w:p>
    <w:p w:rsidR="00A25D82" w:rsidRPr="00777637" w:rsidRDefault="00A25D82" w:rsidP="00A25D82">
      <w:pPr>
        <w:pStyle w:val="ActHead5"/>
      </w:pPr>
      <w:bookmarkStart w:id="673" w:name="_Toc69307731"/>
      <w:r w:rsidRPr="00777637">
        <w:rPr>
          <w:rStyle w:val="CharSectno"/>
        </w:rPr>
        <w:t>359</w:t>
      </w:r>
      <w:r w:rsidR="00777637">
        <w:rPr>
          <w:rStyle w:val="CharSectno"/>
        </w:rPr>
        <w:noBreakHyphen/>
      </w:r>
      <w:r w:rsidRPr="00777637">
        <w:rPr>
          <w:rStyle w:val="CharSectno"/>
        </w:rPr>
        <w:t>30</w:t>
      </w:r>
      <w:r w:rsidRPr="00777637">
        <w:t xml:space="preserve">  Ruling for trustee of a trust</w:t>
      </w:r>
      <w:bookmarkEnd w:id="673"/>
    </w:p>
    <w:p w:rsidR="00A25D82" w:rsidRPr="00777637" w:rsidRDefault="00A25D82" w:rsidP="00A25D82">
      <w:pPr>
        <w:pStyle w:val="subsection"/>
      </w:pPr>
      <w:r w:rsidRPr="00777637">
        <w:tab/>
      </w:r>
      <w:r w:rsidRPr="00777637">
        <w:tab/>
        <w:t xml:space="preserve">A </w:t>
      </w:r>
      <w:r w:rsidR="00777637" w:rsidRPr="00777637">
        <w:rPr>
          <w:position w:val="6"/>
          <w:sz w:val="16"/>
        </w:rPr>
        <w:t>*</w:t>
      </w:r>
      <w:r w:rsidRPr="00777637">
        <w:t>private ruling given to or for the trustee of a trust and relating to the affairs of the trust also applies to:</w:t>
      </w:r>
    </w:p>
    <w:p w:rsidR="00A25D82" w:rsidRPr="00777637" w:rsidRDefault="00A25D82" w:rsidP="00A25D82">
      <w:pPr>
        <w:pStyle w:val="paragraph"/>
      </w:pPr>
      <w:r w:rsidRPr="00777637">
        <w:tab/>
        <w:t>(a)</w:t>
      </w:r>
      <w:r w:rsidRPr="00777637">
        <w:tab/>
      </w:r>
      <w:r w:rsidR="000303A2" w:rsidRPr="00777637">
        <w:t xml:space="preserve">if the ruling is not an </w:t>
      </w:r>
      <w:r w:rsidR="00777637" w:rsidRPr="00777637">
        <w:rPr>
          <w:position w:val="6"/>
          <w:sz w:val="16"/>
        </w:rPr>
        <w:t>*</w:t>
      </w:r>
      <w:r w:rsidR="000303A2" w:rsidRPr="00777637">
        <w:t>indirect tax or excise ruling—</w:t>
      </w:r>
      <w:r w:rsidRPr="00777637">
        <w:t>the beneficiaries of the trust; and</w:t>
      </w:r>
    </w:p>
    <w:p w:rsidR="00A25D82" w:rsidRPr="00777637" w:rsidRDefault="00A25D82" w:rsidP="00A25D82">
      <w:pPr>
        <w:pStyle w:val="paragraph"/>
      </w:pPr>
      <w:r w:rsidRPr="00777637">
        <w:tab/>
        <w:t>(b)</w:t>
      </w:r>
      <w:r w:rsidRPr="00777637">
        <w:tab/>
      </w:r>
      <w:r w:rsidR="00CB05A1" w:rsidRPr="00777637">
        <w:t>in any case—</w:t>
      </w:r>
      <w:r w:rsidRPr="00777637">
        <w:t>another trustee who is appointed to replace a trustee.</w:t>
      </w:r>
    </w:p>
    <w:p w:rsidR="00A25D82" w:rsidRPr="00777637" w:rsidRDefault="00A25D82" w:rsidP="00A25D82">
      <w:pPr>
        <w:pStyle w:val="ActHead5"/>
      </w:pPr>
      <w:bookmarkStart w:id="674" w:name="_Toc69307732"/>
      <w:r w:rsidRPr="00777637">
        <w:rPr>
          <w:rStyle w:val="CharSectno"/>
        </w:rPr>
        <w:lastRenderedPageBreak/>
        <w:t>359</w:t>
      </w:r>
      <w:r w:rsidR="00777637">
        <w:rPr>
          <w:rStyle w:val="CharSectno"/>
        </w:rPr>
        <w:noBreakHyphen/>
      </w:r>
      <w:r w:rsidRPr="00777637">
        <w:rPr>
          <w:rStyle w:val="CharSectno"/>
        </w:rPr>
        <w:t>35</w:t>
      </w:r>
      <w:r w:rsidRPr="00777637">
        <w:t xml:space="preserve">  Dealing with applications</w:t>
      </w:r>
      <w:bookmarkEnd w:id="674"/>
    </w:p>
    <w:p w:rsidR="00A25D82" w:rsidRPr="00777637" w:rsidRDefault="00A25D82" w:rsidP="00A25D82">
      <w:pPr>
        <w:pStyle w:val="subsection"/>
      </w:pPr>
      <w:r w:rsidRPr="00777637">
        <w:tab/>
        <w:t>(1)</w:t>
      </w:r>
      <w:r w:rsidRPr="00777637">
        <w:tab/>
        <w:t xml:space="preserve">The Commissioner must comply with an application for a </w:t>
      </w:r>
      <w:r w:rsidR="00777637" w:rsidRPr="00777637">
        <w:rPr>
          <w:position w:val="6"/>
          <w:sz w:val="16"/>
        </w:rPr>
        <w:t>*</w:t>
      </w:r>
      <w:r w:rsidRPr="00777637">
        <w:t xml:space="preserve">private ruling and make the ruling. However, this obligation is subject to </w:t>
      </w:r>
      <w:r w:rsidR="00DA1913" w:rsidRPr="00777637">
        <w:t>subsections (</w:t>
      </w:r>
      <w:r w:rsidRPr="00777637">
        <w:t>2) and (3).</w:t>
      </w:r>
    </w:p>
    <w:p w:rsidR="00A25D82" w:rsidRPr="00777637" w:rsidRDefault="00A25D82" w:rsidP="00650732">
      <w:pPr>
        <w:pStyle w:val="subsection"/>
        <w:keepNext/>
        <w:keepLines/>
        <w:rPr>
          <w:b/>
        </w:rPr>
      </w:pPr>
      <w:r w:rsidRPr="00777637">
        <w:tab/>
        <w:t>(2)</w:t>
      </w:r>
      <w:r w:rsidRPr="00777637">
        <w:tab/>
        <w:t xml:space="preserve">The Commissioner may decline to make a </w:t>
      </w:r>
      <w:r w:rsidR="00777637" w:rsidRPr="00777637">
        <w:rPr>
          <w:position w:val="6"/>
          <w:sz w:val="16"/>
        </w:rPr>
        <w:t>*</w:t>
      </w:r>
      <w:r w:rsidRPr="00777637">
        <w:t>private ruling if:</w:t>
      </w:r>
    </w:p>
    <w:p w:rsidR="00A25D82" w:rsidRPr="00777637" w:rsidRDefault="00A25D82" w:rsidP="00A25D82">
      <w:pPr>
        <w:pStyle w:val="paragraph"/>
      </w:pPr>
      <w:r w:rsidRPr="00777637">
        <w:tab/>
        <w:t>(a)</w:t>
      </w:r>
      <w:r w:rsidRPr="00777637">
        <w:tab/>
        <w:t xml:space="preserve">the Commissioner considers that making the ruling would prejudice or unduly restrict the administration of a </w:t>
      </w:r>
      <w:r w:rsidR="00777637" w:rsidRPr="00777637">
        <w:rPr>
          <w:position w:val="6"/>
          <w:sz w:val="16"/>
        </w:rPr>
        <w:t>*</w:t>
      </w:r>
      <w:r w:rsidRPr="00777637">
        <w:t>taxation law; or</w:t>
      </w:r>
    </w:p>
    <w:p w:rsidR="00A25D82" w:rsidRPr="00777637" w:rsidRDefault="00A25D82" w:rsidP="00A25D82">
      <w:pPr>
        <w:pStyle w:val="paragraph"/>
      </w:pPr>
      <w:r w:rsidRPr="00777637">
        <w:tab/>
        <w:t>(b)</w:t>
      </w:r>
      <w:r w:rsidRPr="00777637">
        <w:tab/>
        <w:t>the matter sought to be ruled on is already being, or has been, considered by the Commissioner for you.</w:t>
      </w:r>
    </w:p>
    <w:p w:rsidR="00A25D82" w:rsidRPr="00777637" w:rsidRDefault="00A25D82" w:rsidP="00A25D82">
      <w:pPr>
        <w:pStyle w:val="subsection"/>
      </w:pPr>
      <w:r w:rsidRPr="00777637">
        <w:tab/>
        <w:t>(3)</w:t>
      </w:r>
      <w:r w:rsidRPr="00777637">
        <w:tab/>
        <w:t xml:space="preserve">The Commissioner may also decline to make a </w:t>
      </w:r>
      <w:r w:rsidR="00777637" w:rsidRPr="00777637">
        <w:rPr>
          <w:position w:val="6"/>
          <w:sz w:val="16"/>
        </w:rPr>
        <w:t>*</w:t>
      </w:r>
      <w:r w:rsidRPr="00777637">
        <w:t>private ruling if the matter sought to be ruled on is how the Commissioner would exercise a power under a relevant provision and the Commissioner has decided or decides whether or not to exercise the power.</w:t>
      </w:r>
    </w:p>
    <w:p w:rsidR="00A25D82" w:rsidRPr="00777637" w:rsidRDefault="00A25D82" w:rsidP="00A25D82">
      <w:pPr>
        <w:pStyle w:val="notetext"/>
      </w:pPr>
      <w:r w:rsidRPr="00777637">
        <w:t>Example:</w:t>
      </w:r>
      <w:r w:rsidRPr="00777637">
        <w:tab/>
        <w:t>Michael applies for a private ruling on the way in which the Commissioner might exercise the Commissioner’s discretion under section</w:t>
      </w:r>
      <w:r w:rsidR="00DA1913" w:rsidRPr="00777637">
        <w:t> </w:t>
      </w:r>
      <w:r w:rsidRPr="00777637">
        <w:t>255</w:t>
      </w:r>
      <w:r w:rsidR="00777637">
        <w:noBreakHyphen/>
      </w:r>
      <w:r w:rsidRPr="00777637">
        <w:t>10 (deferring the payment time). Rather than make the ruling, the Commissioner decides to defer the time at which an amount would otherwise be payable by Michael.</w:t>
      </w:r>
    </w:p>
    <w:p w:rsidR="00A25D82" w:rsidRPr="00777637" w:rsidRDefault="00A25D82" w:rsidP="00A25D82">
      <w:pPr>
        <w:pStyle w:val="notetext"/>
      </w:pPr>
      <w:r w:rsidRPr="00777637">
        <w:t>Note:</w:t>
      </w:r>
      <w:r w:rsidRPr="00777637">
        <w:tab/>
        <w:t>The Commissioner may also decline to make a private ruling if:</w:t>
      </w:r>
    </w:p>
    <w:p w:rsidR="00A25D82" w:rsidRPr="00777637" w:rsidRDefault="00A25D82" w:rsidP="000066DC">
      <w:pPr>
        <w:pStyle w:val="notepara"/>
        <w:ind w:hanging="368"/>
      </w:pPr>
      <w:r w:rsidRPr="00777637">
        <w:t>(a)</w:t>
      </w:r>
      <w:r w:rsidRPr="00777637">
        <w:tab/>
        <w:t>the Commissioner has requested the applicant to give further information under section</w:t>
      </w:r>
      <w:r w:rsidR="00DA1913" w:rsidRPr="00777637">
        <w:t> </w:t>
      </w:r>
      <w:r w:rsidRPr="00777637">
        <w:t>357</w:t>
      </w:r>
      <w:r w:rsidR="00777637">
        <w:noBreakHyphen/>
      </w:r>
      <w:r w:rsidRPr="00777637">
        <w:t>105 and the applicant has not given it to the Commissioner within a reasonable time; or</w:t>
      </w:r>
    </w:p>
    <w:p w:rsidR="00A25D82" w:rsidRPr="00777637" w:rsidRDefault="00A25D82" w:rsidP="000066DC">
      <w:pPr>
        <w:pStyle w:val="notepara"/>
        <w:ind w:hanging="368"/>
      </w:pPr>
      <w:r w:rsidRPr="00777637">
        <w:t>(b)</w:t>
      </w:r>
      <w:r w:rsidRPr="00777637">
        <w:tab/>
        <w:t>the Commissioner considers that the correctness of a private ruling would depend on which assumptions were made about a future event or other matter (see section</w:t>
      </w:r>
      <w:r w:rsidR="00DA1913" w:rsidRPr="00777637">
        <w:t> </w:t>
      </w:r>
      <w:r w:rsidRPr="00777637">
        <w:t>357</w:t>
      </w:r>
      <w:r w:rsidR="00777637">
        <w:noBreakHyphen/>
      </w:r>
      <w:r w:rsidRPr="00777637">
        <w:t>110).</w:t>
      </w:r>
    </w:p>
    <w:p w:rsidR="00A25D82" w:rsidRPr="00777637" w:rsidRDefault="00A25D82" w:rsidP="00A25D82">
      <w:pPr>
        <w:pStyle w:val="subsection"/>
      </w:pPr>
      <w:r w:rsidRPr="00777637">
        <w:tab/>
        <w:t>(4)</w:t>
      </w:r>
      <w:r w:rsidRPr="00777637">
        <w:tab/>
        <w:t xml:space="preserve">The Commissioner must give the applicant written reasons for declining to make a </w:t>
      </w:r>
      <w:r w:rsidR="00777637" w:rsidRPr="00777637">
        <w:rPr>
          <w:position w:val="6"/>
          <w:sz w:val="16"/>
        </w:rPr>
        <w:t>*</w:t>
      </w:r>
      <w:r w:rsidRPr="00777637">
        <w:t>private ruling.</w:t>
      </w:r>
    </w:p>
    <w:p w:rsidR="00A25D82" w:rsidRPr="00777637" w:rsidRDefault="00A25D82" w:rsidP="00A25D82">
      <w:pPr>
        <w:pStyle w:val="ActHead5"/>
      </w:pPr>
      <w:bookmarkStart w:id="675" w:name="_Toc69307733"/>
      <w:r w:rsidRPr="00777637">
        <w:rPr>
          <w:rStyle w:val="CharSectno"/>
        </w:rPr>
        <w:t>359</w:t>
      </w:r>
      <w:r w:rsidR="00777637">
        <w:rPr>
          <w:rStyle w:val="CharSectno"/>
        </w:rPr>
        <w:noBreakHyphen/>
      </w:r>
      <w:r w:rsidRPr="00777637">
        <w:rPr>
          <w:rStyle w:val="CharSectno"/>
        </w:rPr>
        <w:t>40</w:t>
      </w:r>
      <w:r w:rsidRPr="00777637">
        <w:t xml:space="preserve">  Valuations</w:t>
      </w:r>
      <w:bookmarkEnd w:id="675"/>
    </w:p>
    <w:p w:rsidR="00A25D82" w:rsidRPr="00777637" w:rsidRDefault="00A25D82" w:rsidP="00A25D82">
      <w:pPr>
        <w:pStyle w:val="subsection"/>
      </w:pPr>
      <w:r w:rsidRPr="00777637">
        <w:tab/>
        <w:t>(1)</w:t>
      </w:r>
      <w:r w:rsidRPr="00777637">
        <w:tab/>
        <w:t xml:space="preserve">If making a </w:t>
      </w:r>
      <w:r w:rsidR="00777637" w:rsidRPr="00777637">
        <w:rPr>
          <w:position w:val="6"/>
          <w:sz w:val="16"/>
        </w:rPr>
        <w:t>*</w:t>
      </w:r>
      <w:r w:rsidRPr="00777637">
        <w:t>private ruling would require determining the value of any thing, the Commissioner may:</w:t>
      </w:r>
    </w:p>
    <w:p w:rsidR="00A25D82" w:rsidRPr="00777637" w:rsidRDefault="00A25D82" w:rsidP="00A25D82">
      <w:pPr>
        <w:pStyle w:val="paragraph"/>
      </w:pPr>
      <w:r w:rsidRPr="00777637">
        <w:tab/>
        <w:t>(a)</w:t>
      </w:r>
      <w:r w:rsidRPr="00777637">
        <w:tab/>
        <w:t>refer the valuation to a valuer; or</w:t>
      </w:r>
    </w:p>
    <w:p w:rsidR="00A25D82" w:rsidRPr="00777637" w:rsidRDefault="00A25D82" w:rsidP="00A25D82">
      <w:pPr>
        <w:pStyle w:val="paragraph"/>
      </w:pPr>
      <w:r w:rsidRPr="00777637">
        <w:lastRenderedPageBreak/>
        <w:tab/>
        <w:t>(b)</w:t>
      </w:r>
      <w:r w:rsidRPr="00777637">
        <w:tab/>
        <w:t>refer a valuation provided by the applicant to a valuer for review.</w:t>
      </w:r>
    </w:p>
    <w:p w:rsidR="00A25D82" w:rsidRPr="00777637" w:rsidRDefault="00A25D82" w:rsidP="00A25D82">
      <w:pPr>
        <w:pStyle w:val="notetext"/>
      </w:pPr>
      <w:r w:rsidRPr="00777637">
        <w:t>Note:</w:t>
      </w:r>
      <w:r w:rsidRPr="00777637">
        <w:tab/>
        <w:t>The Commissioner may request further information: see section</w:t>
      </w:r>
      <w:r w:rsidR="00DA1913" w:rsidRPr="00777637">
        <w:t> </w:t>
      </w:r>
      <w:r w:rsidRPr="00777637">
        <w:t>357</w:t>
      </w:r>
      <w:r w:rsidR="00777637">
        <w:noBreakHyphen/>
      </w:r>
      <w:r w:rsidRPr="00777637">
        <w:t>105.</w:t>
      </w:r>
    </w:p>
    <w:p w:rsidR="00A25D82" w:rsidRPr="00777637" w:rsidRDefault="00A25D82" w:rsidP="00A25D82">
      <w:pPr>
        <w:pStyle w:val="subsection"/>
      </w:pPr>
      <w:r w:rsidRPr="00777637">
        <w:tab/>
        <w:t>(2)</w:t>
      </w:r>
      <w:r w:rsidRPr="00777637">
        <w:tab/>
        <w:t>If the Commissioner refers the valuation to a valuer, the Commissioner must tell the applicant that he or she has done so.</w:t>
      </w:r>
    </w:p>
    <w:p w:rsidR="00A25D82" w:rsidRPr="00777637" w:rsidRDefault="00A25D82" w:rsidP="00A25D82">
      <w:pPr>
        <w:pStyle w:val="subsection"/>
      </w:pPr>
      <w:r w:rsidRPr="00777637">
        <w:tab/>
        <w:t>(3)</w:t>
      </w:r>
      <w:r w:rsidRPr="00777637">
        <w:tab/>
        <w:t>When the valuer has completed its work in relation to the valuation, the Commissioner must tell the applicant that it has done so.</w:t>
      </w:r>
    </w:p>
    <w:p w:rsidR="00A25D82" w:rsidRPr="00777637" w:rsidRDefault="00A25D82" w:rsidP="00A25D82">
      <w:pPr>
        <w:pStyle w:val="notetext"/>
      </w:pPr>
      <w:r w:rsidRPr="00777637">
        <w:t>Note:</w:t>
      </w:r>
      <w:r w:rsidRPr="00777637">
        <w:tab/>
        <w:t>The Commissioner should make a private ruling within 60 days. However, if the Commissioner refers a valuation to a valuer under this section, that period is extended: see subsection</w:t>
      </w:r>
      <w:r w:rsidR="00DA1913" w:rsidRPr="00777637">
        <w:t> </w:t>
      </w:r>
      <w:r w:rsidRPr="00777637">
        <w:t>359</w:t>
      </w:r>
      <w:r w:rsidR="00777637">
        <w:noBreakHyphen/>
      </w:r>
      <w:r w:rsidRPr="00777637">
        <w:t>50(2).</w:t>
      </w:r>
    </w:p>
    <w:p w:rsidR="00A25D82" w:rsidRPr="00777637" w:rsidRDefault="00A25D82" w:rsidP="00A25D82">
      <w:pPr>
        <w:pStyle w:val="subsection"/>
      </w:pPr>
      <w:r w:rsidRPr="00777637">
        <w:tab/>
        <w:t>(4)</w:t>
      </w:r>
      <w:r w:rsidRPr="00777637">
        <w:tab/>
        <w:t>The Commissioner may charge the applicant an amount in accordance with the regulations for the valuer making or reviewing the valuation.</w:t>
      </w:r>
    </w:p>
    <w:p w:rsidR="00A25D82" w:rsidRPr="00777637" w:rsidRDefault="00A25D82" w:rsidP="00A25D82">
      <w:pPr>
        <w:pStyle w:val="subsection"/>
      </w:pPr>
      <w:r w:rsidRPr="00777637">
        <w:tab/>
        <w:t>(5)</w:t>
      </w:r>
      <w:r w:rsidRPr="00777637">
        <w:tab/>
        <w:t>This section does not apply to a valuation of a gift or contribution for the purposes of Division</w:t>
      </w:r>
      <w:r w:rsidR="00DA1913" w:rsidRPr="00777637">
        <w:t> </w:t>
      </w:r>
      <w:r w:rsidRPr="00777637">
        <w:t xml:space="preserve">30 of the </w:t>
      </w:r>
      <w:r w:rsidRPr="00777637">
        <w:rPr>
          <w:i/>
        </w:rPr>
        <w:t>Income Tax Assessment Act 1997</w:t>
      </w:r>
      <w:r w:rsidRPr="00777637">
        <w:t>.</w:t>
      </w:r>
    </w:p>
    <w:p w:rsidR="00A25D82" w:rsidRPr="00777637" w:rsidRDefault="00A25D82" w:rsidP="00A25D82">
      <w:pPr>
        <w:pStyle w:val="ActHead5"/>
      </w:pPr>
      <w:bookmarkStart w:id="676" w:name="_Toc69307734"/>
      <w:r w:rsidRPr="00777637">
        <w:rPr>
          <w:rStyle w:val="CharSectno"/>
        </w:rPr>
        <w:t>359</w:t>
      </w:r>
      <w:r w:rsidR="00777637">
        <w:rPr>
          <w:rStyle w:val="CharSectno"/>
        </w:rPr>
        <w:noBreakHyphen/>
      </w:r>
      <w:r w:rsidRPr="00777637">
        <w:rPr>
          <w:rStyle w:val="CharSectno"/>
        </w:rPr>
        <w:t>45</w:t>
      </w:r>
      <w:r w:rsidRPr="00777637">
        <w:t xml:space="preserve">  Related rulings</w:t>
      </w:r>
      <w:bookmarkEnd w:id="676"/>
    </w:p>
    <w:p w:rsidR="00A25D82" w:rsidRPr="00777637" w:rsidRDefault="00A25D82" w:rsidP="00A25D82">
      <w:pPr>
        <w:pStyle w:val="subsection"/>
      </w:pPr>
      <w:r w:rsidRPr="00777637">
        <w:tab/>
      </w:r>
      <w:r w:rsidRPr="00777637">
        <w:tab/>
        <w:t xml:space="preserve">If the Commissioner is making a </w:t>
      </w:r>
      <w:r w:rsidR="00777637" w:rsidRPr="00777637">
        <w:rPr>
          <w:position w:val="6"/>
          <w:sz w:val="16"/>
        </w:rPr>
        <w:t>*</w:t>
      </w:r>
      <w:r w:rsidRPr="00777637">
        <w:t xml:space="preserve">private ruling (the </w:t>
      </w:r>
      <w:r w:rsidRPr="00777637">
        <w:rPr>
          <w:b/>
          <w:i/>
        </w:rPr>
        <w:t>first ruling</w:t>
      </w:r>
      <w:r w:rsidRPr="00777637">
        <w:t>) you sought on the way in which, in the Commissioner’s opinion, a relevant provision applies or would apply to you, the Commissioner may:</w:t>
      </w:r>
    </w:p>
    <w:p w:rsidR="00A25D82" w:rsidRPr="00777637" w:rsidRDefault="00A25D82" w:rsidP="00A25D82">
      <w:pPr>
        <w:pStyle w:val="paragraph"/>
      </w:pPr>
      <w:r w:rsidRPr="00777637">
        <w:tab/>
        <w:t>(a)</w:t>
      </w:r>
      <w:r w:rsidRPr="00777637">
        <w:tab/>
        <w:t>make the first ruling a ruling on the way in which another relevant provision applies or would apply to you; or</w:t>
      </w:r>
    </w:p>
    <w:p w:rsidR="00A25D82" w:rsidRPr="00777637" w:rsidRDefault="00A25D82" w:rsidP="00A25D82">
      <w:pPr>
        <w:pStyle w:val="paragraph"/>
      </w:pPr>
      <w:r w:rsidRPr="00777637">
        <w:tab/>
        <w:t>(b)</w:t>
      </w:r>
      <w:r w:rsidRPr="00777637">
        <w:tab/>
        <w:t>make an additional private ruling on the way in which:</w:t>
      </w:r>
    </w:p>
    <w:p w:rsidR="00A25D82" w:rsidRPr="00777637" w:rsidRDefault="00A25D82" w:rsidP="00A25D82">
      <w:pPr>
        <w:pStyle w:val="paragraphsub"/>
      </w:pPr>
      <w:r w:rsidRPr="00777637">
        <w:tab/>
        <w:t>(i)</w:t>
      </w:r>
      <w:r w:rsidRPr="00777637">
        <w:tab/>
        <w:t>another relevant provision applies or would apply; or</w:t>
      </w:r>
    </w:p>
    <w:p w:rsidR="00A25D82" w:rsidRPr="00777637" w:rsidRDefault="00A25D82" w:rsidP="00A25D82">
      <w:pPr>
        <w:pStyle w:val="paragraphsub"/>
      </w:pPr>
      <w:r w:rsidRPr="00777637">
        <w:tab/>
        <w:t>(ii)</w:t>
      </w:r>
      <w:r w:rsidRPr="00777637">
        <w:tab/>
        <w:t xml:space="preserve">a relevant provision applies or would apply to you in relation to a </w:t>
      </w:r>
      <w:r w:rsidR="00777637" w:rsidRPr="00777637">
        <w:rPr>
          <w:position w:val="6"/>
          <w:sz w:val="16"/>
        </w:rPr>
        <w:t>*</w:t>
      </w:r>
      <w:r w:rsidRPr="00777637">
        <w:t>scheme related to the scheme to which the first ruling applies.</w:t>
      </w:r>
    </w:p>
    <w:p w:rsidR="00A25D82" w:rsidRPr="00777637" w:rsidRDefault="00A25D82" w:rsidP="00A25D82">
      <w:pPr>
        <w:pStyle w:val="notetext"/>
      </w:pPr>
      <w:r w:rsidRPr="00777637">
        <w:t>Note:</w:t>
      </w:r>
      <w:r w:rsidRPr="00777637">
        <w:tab/>
        <w:t>Section</w:t>
      </w:r>
      <w:r w:rsidR="00DA1913" w:rsidRPr="00777637">
        <w:t> </w:t>
      </w:r>
      <w:r w:rsidRPr="00777637">
        <w:t>357</w:t>
      </w:r>
      <w:r w:rsidR="00777637">
        <w:noBreakHyphen/>
      </w:r>
      <w:r w:rsidRPr="00777637">
        <w:t>55 specifies the relevant provisions.</w:t>
      </w:r>
    </w:p>
    <w:p w:rsidR="00A25D82" w:rsidRPr="00777637" w:rsidRDefault="00A25D82" w:rsidP="00A25D82">
      <w:pPr>
        <w:pStyle w:val="ActHead5"/>
      </w:pPr>
      <w:bookmarkStart w:id="677" w:name="_Toc69307735"/>
      <w:r w:rsidRPr="00777637">
        <w:rPr>
          <w:rStyle w:val="CharSectno"/>
        </w:rPr>
        <w:lastRenderedPageBreak/>
        <w:t>359</w:t>
      </w:r>
      <w:r w:rsidR="00777637">
        <w:rPr>
          <w:rStyle w:val="CharSectno"/>
        </w:rPr>
        <w:noBreakHyphen/>
      </w:r>
      <w:r w:rsidRPr="00777637">
        <w:rPr>
          <w:rStyle w:val="CharSectno"/>
        </w:rPr>
        <w:t>50</w:t>
      </w:r>
      <w:r w:rsidRPr="00777637">
        <w:t xml:space="preserve">  Delays in making private rulings</w:t>
      </w:r>
      <w:bookmarkEnd w:id="677"/>
    </w:p>
    <w:p w:rsidR="00A25D82" w:rsidRPr="00777637" w:rsidRDefault="00A25D82" w:rsidP="00A25D82">
      <w:pPr>
        <w:pStyle w:val="subsection"/>
      </w:pPr>
      <w:r w:rsidRPr="00777637">
        <w:tab/>
        <w:t>(1)</w:t>
      </w:r>
      <w:r w:rsidRPr="00777637">
        <w:tab/>
        <w:t xml:space="preserve">The applicant for a </w:t>
      </w:r>
      <w:r w:rsidR="00777637" w:rsidRPr="00777637">
        <w:rPr>
          <w:position w:val="6"/>
          <w:sz w:val="16"/>
        </w:rPr>
        <w:t>*</w:t>
      </w:r>
      <w:r w:rsidRPr="00777637">
        <w:t>private ruling may give the Commissioner a written notice requiring him or her to make the ruling if, at the end of 60 days after the application was made, the Commissioner has neither:</w:t>
      </w:r>
    </w:p>
    <w:p w:rsidR="00A25D82" w:rsidRPr="00777637" w:rsidRDefault="00A25D82" w:rsidP="00A25D82">
      <w:pPr>
        <w:pStyle w:val="paragraph"/>
      </w:pPr>
      <w:r w:rsidRPr="00777637">
        <w:tab/>
        <w:t>(a)</w:t>
      </w:r>
      <w:r w:rsidRPr="00777637">
        <w:tab/>
        <w:t>made the ruling; nor</w:t>
      </w:r>
    </w:p>
    <w:p w:rsidR="00A25D82" w:rsidRPr="00777637" w:rsidRDefault="00A25D82" w:rsidP="00A25D82">
      <w:pPr>
        <w:pStyle w:val="paragraph"/>
      </w:pPr>
      <w:r w:rsidRPr="00777637">
        <w:tab/>
        <w:t>(b)</w:t>
      </w:r>
      <w:r w:rsidRPr="00777637">
        <w:tab/>
        <w:t>told the applicant that the Commissioner has declined to make the ruling.</w:t>
      </w:r>
    </w:p>
    <w:p w:rsidR="00A25D82" w:rsidRPr="00777637" w:rsidRDefault="00A25D82" w:rsidP="00A25D82">
      <w:pPr>
        <w:pStyle w:val="subsection"/>
      </w:pPr>
      <w:r w:rsidRPr="00777637">
        <w:tab/>
        <w:t>(2)</w:t>
      </w:r>
      <w:r w:rsidRPr="00777637">
        <w:tab/>
        <w:t xml:space="preserve">The 60 day period mentioned in </w:t>
      </w:r>
      <w:r w:rsidR="00DA1913" w:rsidRPr="00777637">
        <w:t>subsection (</w:t>
      </w:r>
      <w:r w:rsidRPr="00777637">
        <w:t>1) is extended in a circumstance applicable under the table by the extension period applicable to that circumstance. If 2 or more circumstances are applicable, ignore any overlap between the periods of extension.</w:t>
      </w:r>
    </w:p>
    <w:p w:rsidR="00A25D82" w:rsidRPr="00777637" w:rsidRDefault="00A25D82" w:rsidP="00C97DB6">
      <w:pPr>
        <w:pStyle w:val="Tabletext"/>
      </w:pPr>
    </w:p>
    <w:tbl>
      <w:tblPr>
        <w:tblW w:w="0" w:type="auto"/>
        <w:tblInd w:w="113" w:type="dxa"/>
        <w:tblLayout w:type="fixed"/>
        <w:tblLook w:val="0000" w:firstRow="0" w:lastRow="0" w:firstColumn="0" w:lastColumn="0" w:noHBand="0" w:noVBand="0"/>
      </w:tblPr>
      <w:tblGrid>
        <w:gridCol w:w="655"/>
        <w:gridCol w:w="2640"/>
        <w:gridCol w:w="3791"/>
      </w:tblGrid>
      <w:tr w:rsidR="00A25D82" w:rsidRPr="00777637">
        <w:trPr>
          <w:cantSplit/>
          <w:tblHeader/>
        </w:trPr>
        <w:tc>
          <w:tcPr>
            <w:tcW w:w="7086" w:type="dxa"/>
            <w:gridSpan w:val="3"/>
            <w:tcBorders>
              <w:top w:val="single" w:sz="12" w:space="0" w:color="auto"/>
              <w:bottom w:val="single" w:sz="6" w:space="0" w:color="auto"/>
            </w:tcBorders>
            <w:shd w:val="clear" w:color="auto" w:fill="auto"/>
          </w:tcPr>
          <w:p w:rsidR="00A25D82" w:rsidRPr="00777637" w:rsidRDefault="00A25D82" w:rsidP="00A25D82">
            <w:pPr>
              <w:pStyle w:val="Tabletext"/>
              <w:keepNext/>
              <w:rPr>
                <w:b/>
              </w:rPr>
            </w:pPr>
            <w:r w:rsidRPr="00777637">
              <w:rPr>
                <w:b/>
              </w:rPr>
              <w:t>Extending the 60 day period</w:t>
            </w:r>
          </w:p>
        </w:tc>
      </w:tr>
      <w:tr w:rsidR="00A25D82" w:rsidRPr="00777637">
        <w:trPr>
          <w:cantSplit/>
          <w:tblHeader/>
        </w:trPr>
        <w:tc>
          <w:tcPr>
            <w:tcW w:w="655" w:type="dxa"/>
            <w:tcBorders>
              <w:top w:val="single" w:sz="6" w:space="0" w:color="auto"/>
              <w:bottom w:val="single" w:sz="12" w:space="0" w:color="auto"/>
            </w:tcBorders>
            <w:shd w:val="clear" w:color="auto" w:fill="auto"/>
          </w:tcPr>
          <w:p w:rsidR="00A25D82" w:rsidRPr="00777637" w:rsidRDefault="00A25D82" w:rsidP="00A25D82">
            <w:pPr>
              <w:pStyle w:val="Tabletext"/>
              <w:keepNext/>
              <w:rPr>
                <w:b/>
              </w:rPr>
            </w:pPr>
            <w:r w:rsidRPr="00777637">
              <w:rPr>
                <w:b/>
              </w:rPr>
              <w:t>Item</w:t>
            </w:r>
          </w:p>
        </w:tc>
        <w:tc>
          <w:tcPr>
            <w:tcW w:w="2640" w:type="dxa"/>
            <w:tcBorders>
              <w:top w:val="single" w:sz="6" w:space="0" w:color="auto"/>
              <w:bottom w:val="single" w:sz="12" w:space="0" w:color="auto"/>
            </w:tcBorders>
            <w:shd w:val="clear" w:color="auto" w:fill="auto"/>
          </w:tcPr>
          <w:p w:rsidR="00A25D82" w:rsidRPr="00777637" w:rsidRDefault="00A25D82" w:rsidP="00A25D82">
            <w:pPr>
              <w:pStyle w:val="Tabletext"/>
              <w:keepNext/>
              <w:rPr>
                <w:b/>
              </w:rPr>
            </w:pPr>
            <w:r w:rsidRPr="00777637">
              <w:rPr>
                <w:b/>
              </w:rPr>
              <w:t>If the Commissioner, during the 60 day period:</w:t>
            </w:r>
          </w:p>
        </w:tc>
        <w:tc>
          <w:tcPr>
            <w:tcW w:w="3791" w:type="dxa"/>
            <w:tcBorders>
              <w:top w:val="single" w:sz="6" w:space="0" w:color="auto"/>
              <w:bottom w:val="single" w:sz="12" w:space="0" w:color="auto"/>
            </w:tcBorders>
            <w:shd w:val="clear" w:color="auto" w:fill="auto"/>
          </w:tcPr>
          <w:p w:rsidR="00A25D82" w:rsidRPr="00777637" w:rsidRDefault="00A25D82" w:rsidP="00A25D82">
            <w:pPr>
              <w:pStyle w:val="Tabletext"/>
              <w:keepNext/>
              <w:rPr>
                <w:b/>
              </w:rPr>
            </w:pPr>
            <w:r w:rsidRPr="00777637">
              <w:rPr>
                <w:b/>
              </w:rPr>
              <w:t>The 60 day period is extended by the number of days in this period:</w:t>
            </w:r>
          </w:p>
        </w:tc>
      </w:tr>
      <w:tr w:rsidR="00A25D82" w:rsidRPr="00777637">
        <w:trPr>
          <w:cantSplit/>
        </w:trPr>
        <w:tc>
          <w:tcPr>
            <w:tcW w:w="655" w:type="dxa"/>
            <w:tcBorders>
              <w:top w:val="single" w:sz="12" w:space="0" w:color="auto"/>
              <w:bottom w:val="single" w:sz="2" w:space="0" w:color="auto"/>
            </w:tcBorders>
            <w:shd w:val="clear" w:color="auto" w:fill="auto"/>
          </w:tcPr>
          <w:p w:rsidR="00A25D82" w:rsidRPr="00777637" w:rsidRDefault="00A25D82" w:rsidP="00A25D82">
            <w:pPr>
              <w:pStyle w:val="Tabletext"/>
            </w:pPr>
            <w:r w:rsidRPr="00777637">
              <w:t>1</w:t>
            </w:r>
          </w:p>
        </w:tc>
        <w:tc>
          <w:tcPr>
            <w:tcW w:w="2640" w:type="dxa"/>
            <w:tcBorders>
              <w:top w:val="single" w:sz="12" w:space="0" w:color="auto"/>
              <w:bottom w:val="single" w:sz="2" w:space="0" w:color="auto"/>
            </w:tcBorders>
            <w:shd w:val="clear" w:color="auto" w:fill="auto"/>
          </w:tcPr>
          <w:p w:rsidR="00A25D82" w:rsidRPr="00777637" w:rsidRDefault="00A25D82" w:rsidP="00A25D82">
            <w:pPr>
              <w:pStyle w:val="Tabletext"/>
            </w:pPr>
            <w:r w:rsidRPr="00777637">
              <w:t>requests further information under section</w:t>
            </w:r>
            <w:r w:rsidR="00DA1913" w:rsidRPr="00777637">
              <w:t> </w:t>
            </w:r>
            <w:r w:rsidRPr="00777637">
              <w:t>357</w:t>
            </w:r>
            <w:r w:rsidR="00777637">
              <w:noBreakHyphen/>
            </w:r>
            <w:r w:rsidRPr="00777637">
              <w:t>105</w:t>
            </w:r>
          </w:p>
        </w:tc>
        <w:tc>
          <w:tcPr>
            <w:tcW w:w="3791" w:type="dxa"/>
            <w:tcBorders>
              <w:top w:val="single" w:sz="12" w:space="0" w:color="auto"/>
              <w:bottom w:val="single" w:sz="2" w:space="0" w:color="auto"/>
            </w:tcBorders>
            <w:shd w:val="clear" w:color="auto" w:fill="auto"/>
          </w:tcPr>
          <w:p w:rsidR="00A25D82" w:rsidRPr="00777637" w:rsidRDefault="00A25D82" w:rsidP="00A25D82">
            <w:pPr>
              <w:pStyle w:val="Tabletext"/>
            </w:pPr>
            <w:r w:rsidRPr="00777637">
              <w:t>the period starting on the day the information was requested and ending on the day it is received by the Commissioner</w:t>
            </w:r>
          </w:p>
        </w:tc>
      </w:tr>
      <w:tr w:rsidR="00A25D82" w:rsidRPr="00777637">
        <w:trPr>
          <w:cantSplit/>
        </w:trPr>
        <w:tc>
          <w:tcPr>
            <w:tcW w:w="655" w:type="dxa"/>
            <w:tcBorders>
              <w:top w:val="single" w:sz="2" w:space="0" w:color="auto"/>
              <w:bottom w:val="single" w:sz="2" w:space="0" w:color="auto"/>
            </w:tcBorders>
            <w:shd w:val="clear" w:color="auto" w:fill="auto"/>
          </w:tcPr>
          <w:p w:rsidR="00A25D82" w:rsidRPr="00777637" w:rsidRDefault="00A25D82" w:rsidP="00A25D82">
            <w:pPr>
              <w:pStyle w:val="Tabletext"/>
            </w:pPr>
            <w:r w:rsidRPr="00777637">
              <w:t>2</w:t>
            </w:r>
          </w:p>
        </w:tc>
        <w:tc>
          <w:tcPr>
            <w:tcW w:w="2640" w:type="dxa"/>
            <w:tcBorders>
              <w:top w:val="single" w:sz="2" w:space="0" w:color="auto"/>
              <w:bottom w:val="single" w:sz="2" w:space="0" w:color="auto"/>
            </w:tcBorders>
            <w:shd w:val="clear" w:color="auto" w:fill="auto"/>
          </w:tcPr>
          <w:p w:rsidR="00A25D82" w:rsidRPr="00777637" w:rsidRDefault="00A25D82" w:rsidP="00A25D82">
            <w:pPr>
              <w:pStyle w:val="Tabletext"/>
            </w:pPr>
            <w:r w:rsidRPr="00777637">
              <w:t>tells the applicant about assumptions the Commissioner proposes to make under section</w:t>
            </w:r>
            <w:r w:rsidR="00DA1913" w:rsidRPr="00777637">
              <w:t> </w:t>
            </w:r>
            <w:r w:rsidRPr="00777637">
              <w:t>357</w:t>
            </w:r>
            <w:r w:rsidR="00777637">
              <w:noBreakHyphen/>
            </w:r>
            <w:r w:rsidRPr="00777637">
              <w:t>110</w:t>
            </w:r>
          </w:p>
        </w:tc>
        <w:tc>
          <w:tcPr>
            <w:tcW w:w="3791" w:type="dxa"/>
            <w:tcBorders>
              <w:top w:val="single" w:sz="2" w:space="0" w:color="auto"/>
              <w:bottom w:val="single" w:sz="2" w:space="0" w:color="auto"/>
            </w:tcBorders>
            <w:shd w:val="clear" w:color="auto" w:fill="auto"/>
          </w:tcPr>
          <w:p w:rsidR="00A25D82" w:rsidRPr="00777637" w:rsidRDefault="00A25D82" w:rsidP="00A25D82">
            <w:pPr>
              <w:pStyle w:val="Tabletext"/>
            </w:pPr>
            <w:r w:rsidRPr="00777637">
              <w:t>the period starting on the day the Commissioner tells the applicant and ending on the day on which the Commissioner receives the applicant’s response about the assumptions</w:t>
            </w:r>
          </w:p>
        </w:tc>
      </w:tr>
      <w:tr w:rsidR="00A25D82" w:rsidRPr="00777637">
        <w:trPr>
          <w:cantSplit/>
        </w:trPr>
        <w:tc>
          <w:tcPr>
            <w:tcW w:w="655" w:type="dxa"/>
            <w:tcBorders>
              <w:top w:val="single" w:sz="2" w:space="0" w:color="auto"/>
              <w:bottom w:val="single" w:sz="2" w:space="0" w:color="auto"/>
            </w:tcBorders>
            <w:shd w:val="clear" w:color="auto" w:fill="auto"/>
          </w:tcPr>
          <w:p w:rsidR="00A25D82" w:rsidRPr="00777637" w:rsidRDefault="00A25D82" w:rsidP="00A25D82">
            <w:pPr>
              <w:pStyle w:val="Tabletext"/>
            </w:pPr>
            <w:r w:rsidRPr="00777637">
              <w:t>3</w:t>
            </w:r>
          </w:p>
        </w:tc>
        <w:tc>
          <w:tcPr>
            <w:tcW w:w="2640" w:type="dxa"/>
            <w:tcBorders>
              <w:top w:val="single" w:sz="2" w:space="0" w:color="auto"/>
              <w:bottom w:val="single" w:sz="2" w:space="0" w:color="auto"/>
            </w:tcBorders>
            <w:shd w:val="clear" w:color="auto" w:fill="auto"/>
          </w:tcPr>
          <w:p w:rsidR="00A25D82" w:rsidRPr="00777637" w:rsidRDefault="00A25D82" w:rsidP="00A25D82">
            <w:pPr>
              <w:pStyle w:val="Tabletext"/>
            </w:pPr>
            <w:r w:rsidRPr="00777637">
              <w:t>tells the applicant about information provided by a third party that the Commissioner proposes to take into account under section</w:t>
            </w:r>
            <w:r w:rsidR="00DA1913" w:rsidRPr="00777637">
              <w:t> </w:t>
            </w:r>
            <w:r w:rsidRPr="00777637">
              <w:t>357</w:t>
            </w:r>
            <w:r w:rsidR="00777637">
              <w:noBreakHyphen/>
            </w:r>
            <w:r w:rsidRPr="00777637">
              <w:t>120</w:t>
            </w:r>
          </w:p>
        </w:tc>
        <w:tc>
          <w:tcPr>
            <w:tcW w:w="3791" w:type="dxa"/>
            <w:tcBorders>
              <w:top w:val="single" w:sz="2" w:space="0" w:color="auto"/>
              <w:bottom w:val="single" w:sz="2" w:space="0" w:color="auto"/>
            </w:tcBorders>
            <w:shd w:val="clear" w:color="auto" w:fill="auto"/>
          </w:tcPr>
          <w:p w:rsidR="00A25D82" w:rsidRPr="00777637" w:rsidRDefault="00A25D82" w:rsidP="00A25D82">
            <w:pPr>
              <w:pStyle w:val="Tabletext"/>
            </w:pPr>
            <w:r w:rsidRPr="00777637">
              <w:t>the period starting on the day the Commissioner tells the applicant and ending on the day on which the Commissioner receives the applicant’s response about the information</w:t>
            </w:r>
          </w:p>
        </w:tc>
      </w:tr>
      <w:tr w:rsidR="00A25D82" w:rsidRPr="00777637">
        <w:trPr>
          <w:cantSplit/>
        </w:trPr>
        <w:tc>
          <w:tcPr>
            <w:tcW w:w="655" w:type="dxa"/>
            <w:tcBorders>
              <w:top w:val="single" w:sz="2" w:space="0" w:color="auto"/>
              <w:bottom w:val="single" w:sz="12" w:space="0" w:color="auto"/>
            </w:tcBorders>
            <w:shd w:val="clear" w:color="auto" w:fill="auto"/>
          </w:tcPr>
          <w:p w:rsidR="00A25D82" w:rsidRPr="00777637" w:rsidRDefault="00A25D82" w:rsidP="00A25D82">
            <w:pPr>
              <w:pStyle w:val="Tabletext"/>
            </w:pPr>
            <w:r w:rsidRPr="00777637">
              <w:lastRenderedPageBreak/>
              <w:t>4</w:t>
            </w:r>
          </w:p>
        </w:tc>
        <w:tc>
          <w:tcPr>
            <w:tcW w:w="2640" w:type="dxa"/>
            <w:tcBorders>
              <w:top w:val="single" w:sz="2" w:space="0" w:color="auto"/>
              <w:bottom w:val="single" w:sz="12" w:space="0" w:color="auto"/>
            </w:tcBorders>
            <w:shd w:val="clear" w:color="auto" w:fill="auto"/>
          </w:tcPr>
          <w:p w:rsidR="00A25D82" w:rsidRPr="00777637" w:rsidRDefault="00A25D82" w:rsidP="00A25D82">
            <w:pPr>
              <w:pStyle w:val="Tabletext"/>
            </w:pPr>
            <w:r w:rsidRPr="00777637">
              <w:t>refers a valuation to a valuer under section</w:t>
            </w:r>
            <w:r w:rsidR="00DA1913" w:rsidRPr="00777637">
              <w:t> </w:t>
            </w:r>
            <w:r w:rsidRPr="00777637">
              <w:t>359</w:t>
            </w:r>
            <w:r w:rsidR="00777637">
              <w:noBreakHyphen/>
            </w:r>
            <w:r w:rsidRPr="00777637">
              <w:t>40</w:t>
            </w:r>
          </w:p>
        </w:tc>
        <w:tc>
          <w:tcPr>
            <w:tcW w:w="3791" w:type="dxa"/>
            <w:tcBorders>
              <w:top w:val="single" w:sz="2" w:space="0" w:color="auto"/>
              <w:bottom w:val="single" w:sz="12" w:space="0" w:color="auto"/>
            </w:tcBorders>
            <w:shd w:val="clear" w:color="auto" w:fill="auto"/>
          </w:tcPr>
          <w:p w:rsidR="00A25D82" w:rsidRPr="00777637" w:rsidRDefault="00A25D82" w:rsidP="00A25D82">
            <w:pPr>
              <w:pStyle w:val="Tabletext"/>
            </w:pPr>
            <w:r w:rsidRPr="00777637">
              <w:t>the period starting on the day the Commissioner tells the applicant about the referral and ending on the day on which the Commissioner tells the applicant that the valuer has completed its work in relation to the valuation</w:t>
            </w:r>
          </w:p>
        </w:tc>
      </w:tr>
    </w:tbl>
    <w:p w:rsidR="00A25D82" w:rsidRPr="00777637" w:rsidRDefault="00A25D82" w:rsidP="00A25D82">
      <w:pPr>
        <w:pStyle w:val="subsection"/>
      </w:pPr>
      <w:r w:rsidRPr="00777637">
        <w:tab/>
        <w:t>(3)</w:t>
      </w:r>
      <w:r w:rsidRPr="00777637">
        <w:tab/>
        <w:t>The applicant may object, in the manner set out in Part</w:t>
      </w:r>
      <w:r w:rsidR="00830045" w:rsidRPr="00777637">
        <w:t> </w:t>
      </w:r>
      <w:r w:rsidRPr="00777637">
        <w:t>IVC, against the Commissioner’s failure to make the ruling if the Commissioner:</w:t>
      </w:r>
    </w:p>
    <w:p w:rsidR="00A25D82" w:rsidRPr="00777637" w:rsidRDefault="00A25D82" w:rsidP="00A25D82">
      <w:pPr>
        <w:pStyle w:val="paragraph"/>
      </w:pPr>
      <w:r w:rsidRPr="00777637">
        <w:tab/>
        <w:t>(a)</w:t>
      </w:r>
      <w:r w:rsidRPr="00777637">
        <w:tab/>
        <w:t xml:space="preserve">does not make the ruling within 30 days of the notice under </w:t>
      </w:r>
      <w:r w:rsidR="00DA1913" w:rsidRPr="00777637">
        <w:t>subsection (</w:t>
      </w:r>
      <w:r w:rsidRPr="00777637">
        <w:t>1) being given; and</w:t>
      </w:r>
    </w:p>
    <w:p w:rsidR="00A25D82" w:rsidRPr="00777637" w:rsidRDefault="00A25D82" w:rsidP="00A25D82">
      <w:pPr>
        <w:pStyle w:val="paragraph"/>
      </w:pPr>
      <w:r w:rsidRPr="00777637">
        <w:tab/>
        <w:t>(b)</w:t>
      </w:r>
      <w:r w:rsidRPr="00777637">
        <w:tab/>
        <w:t>has not otherwise declined to make the ruling by the end of that period.</w:t>
      </w:r>
    </w:p>
    <w:p w:rsidR="00A25D82" w:rsidRPr="00777637" w:rsidRDefault="00A25D82" w:rsidP="00A25D82">
      <w:pPr>
        <w:pStyle w:val="subsection"/>
      </w:pPr>
      <w:r w:rsidRPr="00777637">
        <w:tab/>
        <w:t>(4)</w:t>
      </w:r>
      <w:r w:rsidRPr="00777637">
        <w:tab/>
        <w:t xml:space="preserve">The applicant must lodge with the objection a draft </w:t>
      </w:r>
      <w:r w:rsidR="00777637" w:rsidRPr="00777637">
        <w:rPr>
          <w:position w:val="6"/>
          <w:sz w:val="16"/>
        </w:rPr>
        <w:t>*</w:t>
      </w:r>
      <w:r w:rsidRPr="00777637">
        <w:t>private ruling.</w:t>
      </w:r>
    </w:p>
    <w:p w:rsidR="00A25D82" w:rsidRPr="00777637" w:rsidRDefault="00A25D82" w:rsidP="009D49AE">
      <w:pPr>
        <w:pStyle w:val="ActHead5"/>
      </w:pPr>
      <w:bookmarkStart w:id="678" w:name="_Toc69307736"/>
      <w:r w:rsidRPr="00777637">
        <w:rPr>
          <w:rStyle w:val="CharSectno"/>
        </w:rPr>
        <w:t>359</w:t>
      </w:r>
      <w:r w:rsidR="00777637">
        <w:rPr>
          <w:rStyle w:val="CharSectno"/>
        </w:rPr>
        <w:noBreakHyphen/>
      </w:r>
      <w:r w:rsidRPr="00777637">
        <w:rPr>
          <w:rStyle w:val="CharSectno"/>
        </w:rPr>
        <w:t>55</w:t>
      </w:r>
      <w:r w:rsidRPr="00777637">
        <w:t xml:space="preserve">  Revised private rulings</w:t>
      </w:r>
      <w:bookmarkEnd w:id="678"/>
    </w:p>
    <w:p w:rsidR="00A25D82" w:rsidRPr="00777637" w:rsidRDefault="00A25D82" w:rsidP="009D49AE">
      <w:pPr>
        <w:pStyle w:val="subsection"/>
        <w:keepNext/>
        <w:keepLines/>
      </w:pPr>
      <w:r w:rsidRPr="00777637">
        <w:tab/>
        <w:t>(1)</w:t>
      </w:r>
      <w:r w:rsidRPr="00777637">
        <w:tab/>
        <w:t xml:space="preserve">The Commissioner may make a revised </w:t>
      </w:r>
      <w:r w:rsidR="00777637" w:rsidRPr="00777637">
        <w:rPr>
          <w:position w:val="6"/>
          <w:sz w:val="16"/>
        </w:rPr>
        <w:t>*</w:t>
      </w:r>
      <w:r w:rsidRPr="00777637">
        <w:t>private ruling that applies to you if:</w:t>
      </w:r>
    </w:p>
    <w:p w:rsidR="00A25D82" w:rsidRPr="00777637" w:rsidRDefault="00A25D82" w:rsidP="00557F9C">
      <w:pPr>
        <w:pStyle w:val="paragraph"/>
      </w:pPr>
      <w:r w:rsidRPr="00777637">
        <w:tab/>
        <w:t>(a)</w:t>
      </w:r>
      <w:r w:rsidRPr="00777637">
        <w:tab/>
        <w:t>the Commissioner had previously made a private ruling that applies to you; and</w:t>
      </w:r>
    </w:p>
    <w:p w:rsidR="00A25D82" w:rsidRPr="00777637" w:rsidRDefault="00A25D82" w:rsidP="00557F9C">
      <w:pPr>
        <w:pStyle w:val="paragraph"/>
      </w:pPr>
      <w:r w:rsidRPr="00777637">
        <w:tab/>
        <w:t>(b)</w:t>
      </w:r>
      <w:r w:rsidRPr="00777637">
        <w:tab/>
      </w:r>
      <w:r w:rsidR="0016505B" w:rsidRPr="00777637">
        <w:t xml:space="preserve">if the ruling is not an </w:t>
      </w:r>
      <w:r w:rsidR="00777637" w:rsidRPr="00777637">
        <w:rPr>
          <w:position w:val="6"/>
          <w:sz w:val="16"/>
        </w:rPr>
        <w:t>*</w:t>
      </w:r>
      <w:r w:rsidR="0016505B" w:rsidRPr="00777637">
        <w:t>indirect tax or excise ruling—</w:t>
      </w:r>
      <w:r w:rsidRPr="00777637">
        <w:t>when the Commissioner makes the revised private ruling:</w:t>
      </w:r>
    </w:p>
    <w:p w:rsidR="00A25D82" w:rsidRPr="00777637" w:rsidRDefault="00A25D82" w:rsidP="00557F9C">
      <w:pPr>
        <w:pStyle w:val="paragraphsub"/>
      </w:pPr>
      <w:r w:rsidRPr="00777637">
        <w:tab/>
        <w:t>(i)</w:t>
      </w:r>
      <w:r w:rsidRPr="00777637">
        <w:tab/>
        <w:t xml:space="preserve">the </w:t>
      </w:r>
      <w:r w:rsidR="00777637" w:rsidRPr="00777637">
        <w:rPr>
          <w:position w:val="6"/>
          <w:sz w:val="16"/>
        </w:rPr>
        <w:t>*</w:t>
      </w:r>
      <w:r w:rsidRPr="00777637">
        <w:t>scheme to which the earlier ruling relates has not begun to be carried out; and</w:t>
      </w:r>
    </w:p>
    <w:p w:rsidR="00A25D82" w:rsidRPr="00777637" w:rsidRDefault="00A25D82" w:rsidP="00557F9C">
      <w:pPr>
        <w:pStyle w:val="paragraphsub"/>
      </w:pPr>
      <w:r w:rsidRPr="00777637">
        <w:tab/>
        <w:t>(ii)</w:t>
      </w:r>
      <w:r w:rsidRPr="00777637">
        <w:tab/>
        <w:t>if the earlier ruling relates to an income year or other accounting period—that year or period has not begun.</w:t>
      </w:r>
    </w:p>
    <w:p w:rsidR="00A25D82" w:rsidRPr="00777637" w:rsidRDefault="00A25D82" w:rsidP="00557F9C">
      <w:pPr>
        <w:pStyle w:val="notetext"/>
      </w:pPr>
      <w:r w:rsidRPr="00777637">
        <w:t>Note:</w:t>
      </w:r>
      <w:r w:rsidRPr="00777637">
        <w:tab/>
        <w:t>Your private ruling may be affected by a later inconsistent ruling: see section</w:t>
      </w:r>
      <w:r w:rsidR="00DA1913" w:rsidRPr="00777637">
        <w:t> </w:t>
      </w:r>
      <w:r w:rsidRPr="00777637">
        <w:t>357</w:t>
      </w:r>
      <w:r w:rsidR="00777637">
        <w:noBreakHyphen/>
      </w:r>
      <w:r w:rsidRPr="00777637">
        <w:t>75.</w:t>
      </w:r>
    </w:p>
    <w:p w:rsidR="00A25D82" w:rsidRPr="00777637" w:rsidRDefault="00A25D82" w:rsidP="00A25D82">
      <w:pPr>
        <w:pStyle w:val="subsection"/>
      </w:pPr>
      <w:r w:rsidRPr="00777637">
        <w:tab/>
        <w:t>(2)</w:t>
      </w:r>
      <w:r w:rsidRPr="00777637">
        <w:tab/>
        <w:t xml:space="preserve">The Commissioner must give you a copy of the revised </w:t>
      </w:r>
      <w:r w:rsidR="00777637" w:rsidRPr="00777637">
        <w:rPr>
          <w:position w:val="6"/>
          <w:sz w:val="16"/>
        </w:rPr>
        <w:t>*</w:t>
      </w:r>
      <w:r w:rsidRPr="00777637">
        <w:t>private ruling. The copy may be given electronically.</w:t>
      </w:r>
    </w:p>
    <w:p w:rsidR="00A25D82" w:rsidRPr="00777637" w:rsidRDefault="00A25D82" w:rsidP="00A25D82">
      <w:pPr>
        <w:pStyle w:val="subsection"/>
      </w:pPr>
      <w:r w:rsidRPr="00777637">
        <w:lastRenderedPageBreak/>
        <w:tab/>
        <w:t>(3)</w:t>
      </w:r>
      <w:r w:rsidRPr="00777637">
        <w:tab/>
        <w:t xml:space="preserve">The Commissioner may make the revised </w:t>
      </w:r>
      <w:r w:rsidR="00777637" w:rsidRPr="00777637">
        <w:rPr>
          <w:position w:val="6"/>
          <w:sz w:val="16"/>
        </w:rPr>
        <w:t>*</w:t>
      </w:r>
      <w:r w:rsidRPr="00777637">
        <w:t>private ruling whether or not there is an application for the revised ruling.</w:t>
      </w:r>
    </w:p>
    <w:p w:rsidR="00A25D82" w:rsidRPr="00777637" w:rsidRDefault="00A25D82" w:rsidP="00A25D82">
      <w:pPr>
        <w:pStyle w:val="subsection"/>
      </w:pPr>
      <w:r w:rsidRPr="00777637">
        <w:tab/>
        <w:t>(4)</w:t>
      </w:r>
      <w:r w:rsidRPr="00777637">
        <w:tab/>
        <w:t xml:space="preserve">When the revised </w:t>
      </w:r>
      <w:r w:rsidR="00777637" w:rsidRPr="00777637">
        <w:rPr>
          <w:position w:val="6"/>
          <w:sz w:val="16"/>
        </w:rPr>
        <w:t>*</w:t>
      </w:r>
      <w:r w:rsidRPr="00777637">
        <w:t>private ruling is made, the ruling in its initial form stops applying to you.</w:t>
      </w:r>
    </w:p>
    <w:p w:rsidR="00F03AAD" w:rsidRPr="00777637" w:rsidRDefault="00F03AAD" w:rsidP="00F03AAD">
      <w:pPr>
        <w:pStyle w:val="subsection"/>
      </w:pPr>
      <w:r w:rsidRPr="00777637">
        <w:tab/>
        <w:t>(5)</w:t>
      </w:r>
      <w:r w:rsidRPr="00777637">
        <w:tab/>
        <w:t>However, if:</w:t>
      </w:r>
    </w:p>
    <w:p w:rsidR="00F03AAD" w:rsidRPr="00777637" w:rsidRDefault="00F03AAD" w:rsidP="00F03AAD">
      <w:pPr>
        <w:pStyle w:val="paragraph"/>
      </w:pPr>
      <w:r w:rsidRPr="00777637">
        <w:tab/>
        <w:t>(a)</w:t>
      </w:r>
      <w:r w:rsidRPr="00777637">
        <w:tab/>
        <w:t xml:space="preserve">the </w:t>
      </w:r>
      <w:r w:rsidR="00777637" w:rsidRPr="00777637">
        <w:rPr>
          <w:position w:val="6"/>
          <w:sz w:val="16"/>
        </w:rPr>
        <w:t>*</w:t>
      </w:r>
      <w:r w:rsidRPr="00777637">
        <w:t xml:space="preserve">private ruling is an </w:t>
      </w:r>
      <w:r w:rsidR="00777637" w:rsidRPr="00777637">
        <w:rPr>
          <w:position w:val="6"/>
          <w:sz w:val="16"/>
        </w:rPr>
        <w:t>*</w:t>
      </w:r>
      <w:r w:rsidRPr="00777637">
        <w:t>indirect tax or excise ruling; and</w:t>
      </w:r>
    </w:p>
    <w:p w:rsidR="00F03AAD" w:rsidRPr="00777637" w:rsidRDefault="00F03AAD" w:rsidP="00F03AAD">
      <w:pPr>
        <w:pStyle w:val="paragraph"/>
      </w:pPr>
      <w:r w:rsidRPr="00777637">
        <w:tab/>
        <w:t>(b)</w:t>
      </w:r>
      <w:r w:rsidRPr="00777637">
        <w:tab/>
        <w:t>the revised private ruling specifies the time from which the revision begins to apply (being a time after the time the revision is made);</w:t>
      </w:r>
    </w:p>
    <w:p w:rsidR="00F03AAD" w:rsidRPr="00777637" w:rsidRDefault="00F03AAD" w:rsidP="00F03AAD">
      <w:pPr>
        <w:pStyle w:val="subsection2"/>
      </w:pPr>
      <w:r w:rsidRPr="00777637">
        <w:t>the ruling in its initial form stops applying to you at the time so specified.</w:t>
      </w:r>
    </w:p>
    <w:p w:rsidR="00A25D82" w:rsidRPr="00777637" w:rsidRDefault="00A25D82" w:rsidP="00A25D82">
      <w:pPr>
        <w:pStyle w:val="ActHead5"/>
      </w:pPr>
      <w:bookmarkStart w:id="679" w:name="_Toc69307737"/>
      <w:r w:rsidRPr="00777637">
        <w:rPr>
          <w:rStyle w:val="CharSectno"/>
        </w:rPr>
        <w:t>359</w:t>
      </w:r>
      <w:r w:rsidR="00777637">
        <w:rPr>
          <w:rStyle w:val="CharSectno"/>
        </w:rPr>
        <w:noBreakHyphen/>
      </w:r>
      <w:r w:rsidRPr="00777637">
        <w:rPr>
          <w:rStyle w:val="CharSectno"/>
        </w:rPr>
        <w:t>60</w:t>
      </w:r>
      <w:r w:rsidRPr="00777637">
        <w:t xml:space="preserve">  Objections, reviews and appeals relating to private rulings</w:t>
      </w:r>
      <w:bookmarkEnd w:id="679"/>
    </w:p>
    <w:p w:rsidR="00A25D82" w:rsidRPr="00777637" w:rsidRDefault="00A25D82" w:rsidP="00A25D82">
      <w:pPr>
        <w:pStyle w:val="subsection"/>
      </w:pPr>
      <w:r w:rsidRPr="00777637">
        <w:tab/>
        <w:t>(1)</w:t>
      </w:r>
      <w:r w:rsidRPr="00777637">
        <w:tab/>
        <w:t xml:space="preserve">You may object against a </w:t>
      </w:r>
      <w:r w:rsidR="00777637" w:rsidRPr="00777637">
        <w:rPr>
          <w:position w:val="6"/>
          <w:sz w:val="16"/>
        </w:rPr>
        <w:t>*</w:t>
      </w:r>
      <w:r w:rsidRPr="00777637">
        <w:t>private ruling that applies to you in the manner set out in Part</w:t>
      </w:r>
      <w:r w:rsidR="00830045" w:rsidRPr="00777637">
        <w:t> </w:t>
      </w:r>
      <w:r w:rsidRPr="00777637">
        <w:t>IVC if you are dissatisfied with it.</w:t>
      </w:r>
    </w:p>
    <w:p w:rsidR="00A25D82" w:rsidRPr="00777637" w:rsidRDefault="00A25D82" w:rsidP="00A25D82">
      <w:pPr>
        <w:pStyle w:val="subsection"/>
      </w:pPr>
      <w:r w:rsidRPr="00777637">
        <w:tab/>
        <w:t>(2)</w:t>
      </w:r>
      <w:r w:rsidRPr="00777637">
        <w:tab/>
        <w:t>The ruling is taken to be a taxation decision (within the meaning of that Part).</w:t>
      </w:r>
    </w:p>
    <w:p w:rsidR="00A25D82" w:rsidRPr="00777637" w:rsidRDefault="00A25D82" w:rsidP="00186B15">
      <w:pPr>
        <w:pStyle w:val="subsection"/>
        <w:keepNext/>
        <w:keepLines/>
      </w:pPr>
      <w:r w:rsidRPr="00777637">
        <w:tab/>
        <w:t>(3)</w:t>
      </w:r>
      <w:r w:rsidRPr="00777637">
        <w:tab/>
        <w:t xml:space="preserve">However, you cannot object against a </w:t>
      </w:r>
      <w:r w:rsidR="00777637" w:rsidRPr="00777637">
        <w:rPr>
          <w:position w:val="6"/>
          <w:sz w:val="16"/>
        </w:rPr>
        <w:t>*</w:t>
      </w:r>
      <w:r w:rsidRPr="00777637">
        <w:t>private ruling if:</w:t>
      </w:r>
    </w:p>
    <w:p w:rsidR="00A25D82" w:rsidRPr="00777637" w:rsidRDefault="00A25D82" w:rsidP="00A25D82">
      <w:pPr>
        <w:pStyle w:val="paragraph"/>
      </w:pPr>
      <w:r w:rsidRPr="00777637">
        <w:tab/>
        <w:t>(a)</w:t>
      </w:r>
      <w:r w:rsidRPr="00777637">
        <w:tab/>
        <w:t>there is an assessment for you for the income year or other accounting period to which the ruling relates; or</w:t>
      </w:r>
    </w:p>
    <w:p w:rsidR="00A25D82" w:rsidRPr="00777637" w:rsidRDefault="00A25D82" w:rsidP="00A25D82">
      <w:pPr>
        <w:pStyle w:val="paragraph"/>
      </w:pPr>
      <w:r w:rsidRPr="00777637">
        <w:tab/>
        <w:t>(b)</w:t>
      </w:r>
      <w:r w:rsidRPr="00777637">
        <w:tab/>
        <w:t xml:space="preserve">the ruling relates to </w:t>
      </w:r>
      <w:r w:rsidR="00777637" w:rsidRPr="00777637">
        <w:rPr>
          <w:position w:val="6"/>
          <w:sz w:val="16"/>
        </w:rPr>
        <w:t>*</w:t>
      </w:r>
      <w:r w:rsidRPr="00777637">
        <w:t xml:space="preserve">withholding tax or </w:t>
      </w:r>
      <w:r w:rsidR="00777637" w:rsidRPr="00777637">
        <w:rPr>
          <w:position w:val="6"/>
          <w:sz w:val="16"/>
        </w:rPr>
        <w:t>*</w:t>
      </w:r>
      <w:r w:rsidRPr="00777637">
        <w:t>mining withholding tax that has become due and payable</w:t>
      </w:r>
      <w:r w:rsidR="00E93B02" w:rsidRPr="00777637">
        <w:t>; or</w:t>
      </w:r>
    </w:p>
    <w:p w:rsidR="00E93B02" w:rsidRPr="00777637" w:rsidRDefault="00E93B02" w:rsidP="00AF4111">
      <w:pPr>
        <w:pStyle w:val="paragraph"/>
        <w:keepNext/>
        <w:keepLines/>
      </w:pPr>
      <w:r w:rsidRPr="00777637">
        <w:tab/>
        <w:t>(c)</w:t>
      </w:r>
      <w:r w:rsidRPr="00777637">
        <w:tab/>
        <w:t>all of the following subparagraphs apply:</w:t>
      </w:r>
    </w:p>
    <w:p w:rsidR="00E93B02" w:rsidRPr="00777637" w:rsidRDefault="00E93B02" w:rsidP="00E93B02">
      <w:pPr>
        <w:pStyle w:val="paragraphsub"/>
      </w:pPr>
      <w:r w:rsidRPr="00777637">
        <w:tab/>
        <w:t>(i)</w:t>
      </w:r>
      <w:r w:rsidRPr="00777637">
        <w:tab/>
        <w:t xml:space="preserve">the ruling relates to </w:t>
      </w:r>
      <w:r w:rsidR="00777637" w:rsidRPr="00777637">
        <w:rPr>
          <w:position w:val="6"/>
          <w:sz w:val="16"/>
        </w:rPr>
        <w:t>*</w:t>
      </w:r>
      <w:r w:rsidRPr="00777637">
        <w:t xml:space="preserve">excise duty, or another amount, payable in relation to the goods under an </w:t>
      </w:r>
      <w:r w:rsidR="00777637" w:rsidRPr="00777637">
        <w:rPr>
          <w:position w:val="6"/>
          <w:sz w:val="16"/>
        </w:rPr>
        <w:t>*</w:t>
      </w:r>
      <w:r w:rsidRPr="00777637">
        <w:t>excise law;</w:t>
      </w:r>
    </w:p>
    <w:p w:rsidR="00E93B02" w:rsidRPr="00777637" w:rsidRDefault="00E93B02" w:rsidP="00E93B02">
      <w:pPr>
        <w:pStyle w:val="paragraphsub"/>
      </w:pPr>
      <w:r w:rsidRPr="00777637">
        <w:tab/>
        <w:t>(ii)</w:t>
      </w:r>
      <w:r w:rsidRPr="00777637">
        <w:tab/>
        <w:t>the Commissioner has made a decision about the excise duty, or other amount, payable in relation to those goods;</w:t>
      </w:r>
    </w:p>
    <w:p w:rsidR="00E93B02" w:rsidRPr="00777637" w:rsidRDefault="00E93B02" w:rsidP="00E93B02">
      <w:pPr>
        <w:pStyle w:val="paragraphsub"/>
      </w:pPr>
      <w:r w:rsidRPr="00777637">
        <w:tab/>
        <w:t>(iii)</w:t>
      </w:r>
      <w:r w:rsidRPr="00777637">
        <w:tab/>
        <w:t>the decision is reviewable under an excise law.</w:t>
      </w:r>
    </w:p>
    <w:p w:rsidR="00A25D82" w:rsidRPr="00777637" w:rsidRDefault="00A25D82" w:rsidP="00A25D82">
      <w:pPr>
        <w:pStyle w:val="ActHead5"/>
      </w:pPr>
      <w:bookmarkStart w:id="680" w:name="_Toc69307738"/>
      <w:r w:rsidRPr="00777637">
        <w:rPr>
          <w:rStyle w:val="CharSectno"/>
        </w:rPr>
        <w:lastRenderedPageBreak/>
        <w:t>359</w:t>
      </w:r>
      <w:r w:rsidR="00777637">
        <w:rPr>
          <w:rStyle w:val="CharSectno"/>
        </w:rPr>
        <w:noBreakHyphen/>
      </w:r>
      <w:r w:rsidRPr="00777637">
        <w:rPr>
          <w:rStyle w:val="CharSectno"/>
        </w:rPr>
        <w:t>65</w:t>
      </w:r>
      <w:r w:rsidRPr="00777637">
        <w:t xml:space="preserve">  Commissioner may consider new information on objection</w:t>
      </w:r>
      <w:bookmarkEnd w:id="680"/>
    </w:p>
    <w:p w:rsidR="00A25D82" w:rsidRPr="00777637" w:rsidRDefault="00A25D82" w:rsidP="00A25D82">
      <w:pPr>
        <w:pStyle w:val="subsection"/>
      </w:pPr>
      <w:r w:rsidRPr="00777637">
        <w:tab/>
        <w:t>(1)</w:t>
      </w:r>
      <w:r w:rsidRPr="00777637">
        <w:tab/>
        <w:t>In deciding whether to allow (wholly or in part), or to disallow, an objection under Part</w:t>
      </w:r>
      <w:r w:rsidR="00830045" w:rsidRPr="00777637">
        <w:t> </w:t>
      </w:r>
      <w:r w:rsidRPr="00777637">
        <w:t xml:space="preserve">IVC against a </w:t>
      </w:r>
      <w:r w:rsidR="00777637" w:rsidRPr="00777637">
        <w:rPr>
          <w:position w:val="6"/>
          <w:sz w:val="16"/>
        </w:rPr>
        <w:t>*</w:t>
      </w:r>
      <w:r w:rsidRPr="00777637">
        <w:t>private ruling, the Commissioner may consider any additional information that the Commissioner did not consider when making the ruling.</w:t>
      </w:r>
    </w:p>
    <w:p w:rsidR="00A25D82" w:rsidRPr="00777637" w:rsidRDefault="00A25D82" w:rsidP="00A25D82">
      <w:pPr>
        <w:pStyle w:val="subsection"/>
      </w:pPr>
      <w:r w:rsidRPr="00777637">
        <w:tab/>
        <w:t>(2)</w:t>
      </w:r>
      <w:r w:rsidRPr="00777637">
        <w:tab/>
        <w:t>For information you do not have, the Commissioner must tell you what the information is and give you a reasonable opportunity to respond before allowing or disallowing the objection.</w:t>
      </w:r>
    </w:p>
    <w:p w:rsidR="00A25D82" w:rsidRPr="00777637" w:rsidRDefault="00A25D82" w:rsidP="00A25D82">
      <w:pPr>
        <w:pStyle w:val="subsection"/>
      </w:pPr>
      <w:r w:rsidRPr="00777637">
        <w:tab/>
        <w:t>(3)</w:t>
      </w:r>
      <w:r w:rsidRPr="00777637">
        <w:tab/>
        <w:t xml:space="preserve">However, if the Commissioner considers that the additional information is such that the </w:t>
      </w:r>
      <w:r w:rsidR="00777637" w:rsidRPr="00777637">
        <w:rPr>
          <w:position w:val="6"/>
          <w:sz w:val="16"/>
        </w:rPr>
        <w:t>*</w:t>
      </w:r>
      <w:r w:rsidRPr="00777637">
        <w:t>scheme to which the application related is materially different from the scheme to which the ruling relates:</w:t>
      </w:r>
    </w:p>
    <w:p w:rsidR="00A25D82" w:rsidRPr="00777637" w:rsidRDefault="00A25D82" w:rsidP="00A25D82">
      <w:pPr>
        <w:pStyle w:val="paragraph"/>
      </w:pPr>
      <w:r w:rsidRPr="00777637">
        <w:tab/>
        <w:t>(a)</w:t>
      </w:r>
      <w:r w:rsidRPr="00777637">
        <w:tab/>
        <w:t xml:space="preserve">the Commissioner must request the applicant to make an application for another </w:t>
      </w:r>
      <w:r w:rsidR="00777637" w:rsidRPr="00777637">
        <w:rPr>
          <w:position w:val="6"/>
          <w:sz w:val="16"/>
        </w:rPr>
        <w:t>*</w:t>
      </w:r>
      <w:r w:rsidRPr="00777637">
        <w:t>private ruling; and</w:t>
      </w:r>
    </w:p>
    <w:p w:rsidR="00A25D82" w:rsidRPr="00777637" w:rsidRDefault="00A25D82" w:rsidP="00A25D82">
      <w:pPr>
        <w:pStyle w:val="paragraph"/>
      </w:pPr>
      <w:r w:rsidRPr="00777637">
        <w:tab/>
        <w:t>(b)</w:t>
      </w:r>
      <w:r w:rsidRPr="00777637">
        <w:tab/>
        <w:t>the objection is taken not to have been made.</w:t>
      </w:r>
    </w:p>
    <w:p w:rsidR="00A25D82" w:rsidRPr="00777637" w:rsidRDefault="00A25D82" w:rsidP="00A25D82">
      <w:pPr>
        <w:pStyle w:val="ActHead5"/>
      </w:pPr>
      <w:bookmarkStart w:id="681" w:name="_Toc69307739"/>
      <w:r w:rsidRPr="00777637">
        <w:rPr>
          <w:rStyle w:val="CharSectno"/>
        </w:rPr>
        <w:t>359</w:t>
      </w:r>
      <w:r w:rsidR="00777637">
        <w:rPr>
          <w:rStyle w:val="CharSectno"/>
        </w:rPr>
        <w:noBreakHyphen/>
      </w:r>
      <w:r w:rsidRPr="00777637">
        <w:rPr>
          <w:rStyle w:val="CharSectno"/>
        </w:rPr>
        <w:t>70</w:t>
      </w:r>
      <w:r w:rsidRPr="00777637">
        <w:t xml:space="preserve">  Successful objection decision alters ruling</w:t>
      </w:r>
      <w:bookmarkEnd w:id="681"/>
    </w:p>
    <w:p w:rsidR="00A25D82" w:rsidRPr="00777637" w:rsidRDefault="00A25D82" w:rsidP="00A25D82">
      <w:pPr>
        <w:pStyle w:val="subsection"/>
      </w:pPr>
      <w:r w:rsidRPr="00777637">
        <w:tab/>
      </w:r>
      <w:r w:rsidRPr="00777637">
        <w:tab/>
        <w:t xml:space="preserve">A </w:t>
      </w:r>
      <w:r w:rsidR="00777637" w:rsidRPr="00777637">
        <w:rPr>
          <w:position w:val="6"/>
          <w:sz w:val="16"/>
        </w:rPr>
        <w:t>*</w:t>
      </w:r>
      <w:r w:rsidRPr="00777637">
        <w:t>private ruling has effect as altered by an objection decision (within the meaning of Part</w:t>
      </w:r>
      <w:r w:rsidR="00830045" w:rsidRPr="00777637">
        <w:t> </w:t>
      </w:r>
      <w:r w:rsidRPr="00777637">
        <w:t>IVC) made by the Commissioner if:</w:t>
      </w:r>
    </w:p>
    <w:p w:rsidR="00A25D82" w:rsidRPr="00777637" w:rsidRDefault="00A25D82" w:rsidP="00A25D82">
      <w:pPr>
        <w:pStyle w:val="paragraph"/>
      </w:pPr>
      <w:r w:rsidRPr="00777637">
        <w:tab/>
        <w:t>(a)</w:t>
      </w:r>
      <w:r w:rsidRPr="00777637">
        <w:tab/>
        <w:t>the Commissioner made the decision allowing, wholly or in part, a taxation objection (within the meaning of that Part) against the ruling; and</w:t>
      </w:r>
    </w:p>
    <w:p w:rsidR="00A25D82" w:rsidRPr="00777637" w:rsidRDefault="00A25D82" w:rsidP="00A25D82">
      <w:pPr>
        <w:pStyle w:val="paragraph"/>
      </w:pPr>
      <w:r w:rsidRPr="00777637">
        <w:tab/>
        <w:t>(b)</w:t>
      </w:r>
      <w:r w:rsidRPr="00777637">
        <w:tab/>
        <w:t>the period in which an appeal against, or an application for the review of, the decision may be made has ended without such an appeal or application being made.</w:t>
      </w:r>
    </w:p>
    <w:p w:rsidR="00A25D82" w:rsidRPr="00777637" w:rsidRDefault="00A25D82" w:rsidP="00A25D82">
      <w:pPr>
        <w:pStyle w:val="notetext"/>
      </w:pPr>
      <w:r w:rsidRPr="00777637">
        <w:t>Note:</w:t>
      </w:r>
      <w:r w:rsidRPr="00777637">
        <w:tab/>
        <w:t>See sections</w:t>
      </w:r>
      <w:r w:rsidR="00DA1913" w:rsidRPr="00777637">
        <w:t> </w:t>
      </w:r>
      <w:r w:rsidRPr="00777637">
        <w:t>14ZZC and 14ZZN for the time limits.</w:t>
      </w:r>
    </w:p>
    <w:p w:rsidR="00A25D82" w:rsidRPr="00777637" w:rsidRDefault="00A25D82" w:rsidP="00370CAB">
      <w:pPr>
        <w:pStyle w:val="ActHead4"/>
        <w:pageBreakBefore/>
        <w:spacing w:before="60"/>
      </w:pPr>
      <w:bookmarkStart w:id="682" w:name="_Toc69307740"/>
      <w:r w:rsidRPr="00777637">
        <w:rPr>
          <w:rStyle w:val="CharSubdNo"/>
        </w:rPr>
        <w:lastRenderedPageBreak/>
        <w:t>Division</w:t>
      </w:r>
      <w:r w:rsidR="00DA1913" w:rsidRPr="00777637">
        <w:rPr>
          <w:rStyle w:val="CharSubdNo"/>
        </w:rPr>
        <w:t> </w:t>
      </w:r>
      <w:r w:rsidRPr="00777637">
        <w:rPr>
          <w:rStyle w:val="CharSubdNo"/>
        </w:rPr>
        <w:t>360</w:t>
      </w:r>
      <w:r w:rsidRPr="00777637">
        <w:t>—</w:t>
      </w:r>
      <w:r w:rsidRPr="00777637">
        <w:rPr>
          <w:rStyle w:val="CharSubdText"/>
        </w:rPr>
        <w:t>Oral rulings</w:t>
      </w:r>
      <w:bookmarkEnd w:id="682"/>
    </w:p>
    <w:p w:rsidR="00A25D82" w:rsidRPr="00777637" w:rsidRDefault="00A25D82" w:rsidP="00A25D82">
      <w:pPr>
        <w:pStyle w:val="ActHead4"/>
      </w:pPr>
      <w:bookmarkStart w:id="683" w:name="_Toc69307741"/>
      <w:r w:rsidRPr="00777637">
        <w:rPr>
          <w:rStyle w:val="CharSubdNo"/>
        </w:rPr>
        <w:t>Guide to Division</w:t>
      </w:r>
      <w:r w:rsidR="00DA1913" w:rsidRPr="00777637">
        <w:rPr>
          <w:rStyle w:val="CharSubdNo"/>
        </w:rPr>
        <w:t> </w:t>
      </w:r>
      <w:r w:rsidRPr="00777637">
        <w:rPr>
          <w:rStyle w:val="CharSubdNo"/>
        </w:rPr>
        <w:t>3</w:t>
      </w:r>
      <w:r w:rsidRPr="00777637">
        <w:rPr>
          <w:rStyle w:val="CharSubdText"/>
        </w:rPr>
        <w:t>6</w:t>
      </w:r>
      <w:r w:rsidRPr="00777637">
        <w:t>0</w:t>
      </w:r>
      <w:bookmarkEnd w:id="683"/>
    </w:p>
    <w:p w:rsidR="00A25D82" w:rsidRPr="00777637" w:rsidRDefault="00A25D82" w:rsidP="00A25D82">
      <w:pPr>
        <w:pStyle w:val="ActHead5"/>
      </w:pPr>
      <w:bookmarkStart w:id="684" w:name="_Toc69307742"/>
      <w:r w:rsidRPr="00777637">
        <w:rPr>
          <w:rStyle w:val="CharSectno"/>
        </w:rPr>
        <w:t>360</w:t>
      </w:r>
      <w:r w:rsidR="00777637">
        <w:rPr>
          <w:rStyle w:val="CharSectno"/>
        </w:rPr>
        <w:noBreakHyphen/>
      </w:r>
      <w:r w:rsidRPr="00777637">
        <w:rPr>
          <w:rStyle w:val="CharSectno"/>
        </w:rPr>
        <w:t>1</w:t>
      </w:r>
      <w:r w:rsidRPr="00777637">
        <w:t xml:space="preserve">  What this Division is about</w:t>
      </w:r>
      <w:bookmarkEnd w:id="684"/>
    </w:p>
    <w:p w:rsidR="00A25D82" w:rsidRPr="00777637" w:rsidRDefault="00A25D82" w:rsidP="00A25D82">
      <w:pPr>
        <w:pStyle w:val="BoxText"/>
      </w:pPr>
      <w:r w:rsidRPr="00777637">
        <w:t>An oral ruling is an expression of the Commissioner’s opinion of the way in which a relevant provision applies, or would apply, to you. Oral rulings are given on oral application by you or your legal personal representative.</w:t>
      </w:r>
    </w:p>
    <w:p w:rsidR="00A25D82" w:rsidRPr="00777637" w:rsidRDefault="00A25D82" w:rsidP="00A25D82">
      <w:pPr>
        <w:pStyle w:val="BoxText"/>
      </w:pPr>
      <w:r w:rsidRPr="00777637">
        <w:t>Oral rulings can only be given for individuals.</w:t>
      </w:r>
    </w:p>
    <w:p w:rsidR="00A25D82" w:rsidRPr="00777637" w:rsidRDefault="00A25D82" w:rsidP="00A25D82">
      <w:pPr>
        <w:pStyle w:val="BoxText"/>
      </w:pPr>
      <w:r w:rsidRPr="00777637">
        <w:t>The Commissioner must give the ruling unless he or she considers that the advice you are seeking relates to a business matter or a complex matter.</w:t>
      </w:r>
    </w:p>
    <w:p w:rsidR="00A25D82" w:rsidRPr="00777637" w:rsidRDefault="00A25D82" w:rsidP="00A25D82">
      <w:pPr>
        <w:pStyle w:val="BoxText"/>
      </w:pPr>
      <w:r w:rsidRPr="00777637">
        <w:t>The Commissioner must give the ruling orally and must give you a registration identifier for the ruling.</w:t>
      </w:r>
    </w:p>
    <w:p w:rsidR="00A25D82" w:rsidRPr="00777637" w:rsidRDefault="00A25D82" w:rsidP="00A25D82">
      <w:pPr>
        <w:pStyle w:val="notetext"/>
      </w:pPr>
      <w:r w:rsidRPr="00777637">
        <w:t>Note:</w:t>
      </w:r>
      <w:r w:rsidRPr="00777637">
        <w:tab/>
        <w:t>Division</w:t>
      </w:r>
      <w:r w:rsidR="00DA1913" w:rsidRPr="00777637">
        <w:t> </w:t>
      </w:r>
      <w:r w:rsidRPr="00777637">
        <w:t>357 has some common rules that affect oral rulings.</w:t>
      </w:r>
    </w:p>
    <w:p w:rsidR="00A25D82" w:rsidRPr="00777637" w:rsidRDefault="00A25D82" w:rsidP="00A25D82">
      <w:pPr>
        <w:pStyle w:val="TofSectsHeading"/>
      </w:pPr>
      <w:r w:rsidRPr="00777637">
        <w:t>Table of sections</w:t>
      </w:r>
    </w:p>
    <w:p w:rsidR="00A25D82" w:rsidRPr="00777637" w:rsidRDefault="00A25D82" w:rsidP="00A25D82">
      <w:pPr>
        <w:pStyle w:val="TofSectsGroupHeading"/>
      </w:pPr>
      <w:r w:rsidRPr="00777637">
        <w:t>Oral rulings</w:t>
      </w:r>
    </w:p>
    <w:p w:rsidR="00A25D82" w:rsidRPr="00777637" w:rsidRDefault="00A25D82" w:rsidP="00A25D82">
      <w:pPr>
        <w:pStyle w:val="TofSectsSection"/>
      </w:pPr>
      <w:r w:rsidRPr="00777637">
        <w:t>360</w:t>
      </w:r>
      <w:r w:rsidR="00777637">
        <w:noBreakHyphen/>
      </w:r>
      <w:r w:rsidRPr="00777637">
        <w:t>5</w:t>
      </w:r>
      <w:r w:rsidRPr="00777637">
        <w:tab/>
        <w:t>Applying for and making of oral rulings</w:t>
      </w:r>
    </w:p>
    <w:p w:rsidR="00A25D82" w:rsidRPr="00777637" w:rsidRDefault="00A25D82" w:rsidP="00A25D82">
      <w:pPr>
        <w:pStyle w:val="TofSectsSection"/>
      </w:pPr>
      <w:r w:rsidRPr="00777637">
        <w:t>360</w:t>
      </w:r>
      <w:r w:rsidR="00777637">
        <w:noBreakHyphen/>
      </w:r>
      <w:r w:rsidRPr="00777637">
        <w:t>10</w:t>
      </w:r>
      <w:r w:rsidRPr="00777637">
        <w:tab/>
        <w:t>Withdrawing an application for an oral ruling</w:t>
      </w:r>
    </w:p>
    <w:p w:rsidR="00A25D82" w:rsidRPr="00777637" w:rsidRDefault="00A25D82" w:rsidP="00A25D82">
      <w:pPr>
        <w:pStyle w:val="TofSectsSection"/>
      </w:pPr>
      <w:r w:rsidRPr="00777637">
        <w:t>360</w:t>
      </w:r>
      <w:r w:rsidR="00777637">
        <w:noBreakHyphen/>
      </w:r>
      <w:r w:rsidRPr="00777637">
        <w:t>15</w:t>
      </w:r>
      <w:r w:rsidRPr="00777637">
        <w:tab/>
        <w:t>Commissioner determinations</w:t>
      </w:r>
    </w:p>
    <w:p w:rsidR="00A25D82" w:rsidRPr="00777637" w:rsidRDefault="00A25D82" w:rsidP="00A25D82">
      <w:pPr>
        <w:pStyle w:val="ActHead4"/>
      </w:pPr>
      <w:bookmarkStart w:id="685" w:name="_Toc69307743"/>
      <w:r w:rsidRPr="00777637">
        <w:rPr>
          <w:rStyle w:val="CharSubdNo"/>
        </w:rPr>
        <w:t>Oral rulin</w:t>
      </w:r>
      <w:r w:rsidRPr="00777637">
        <w:rPr>
          <w:rStyle w:val="CharSubdText"/>
        </w:rPr>
        <w:t>g</w:t>
      </w:r>
      <w:r w:rsidRPr="00777637">
        <w:t>s</w:t>
      </w:r>
      <w:bookmarkEnd w:id="685"/>
    </w:p>
    <w:p w:rsidR="00A25D82" w:rsidRPr="00777637" w:rsidRDefault="00A25D82" w:rsidP="00A25D82">
      <w:pPr>
        <w:pStyle w:val="ActHead5"/>
      </w:pPr>
      <w:bookmarkStart w:id="686" w:name="_Toc69307744"/>
      <w:r w:rsidRPr="00777637">
        <w:rPr>
          <w:rStyle w:val="CharSectno"/>
        </w:rPr>
        <w:t>360</w:t>
      </w:r>
      <w:r w:rsidR="00777637">
        <w:rPr>
          <w:rStyle w:val="CharSectno"/>
        </w:rPr>
        <w:noBreakHyphen/>
      </w:r>
      <w:r w:rsidRPr="00777637">
        <w:rPr>
          <w:rStyle w:val="CharSectno"/>
        </w:rPr>
        <w:t>5</w:t>
      </w:r>
      <w:r w:rsidRPr="00777637">
        <w:t xml:space="preserve">  Applying for and making of oral rulings</w:t>
      </w:r>
      <w:bookmarkEnd w:id="686"/>
    </w:p>
    <w:p w:rsidR="00DB3D02" w:rsidRPr="00777637" w:rsidRDefault="00DB3D02" w:rsidP="00DB3D02">
      <w:pPr>
        <w:pStyle w:val="SubsectionHead"/>
      </w:pPr>
      <w:r w:rsidRPr="00777637">
        <w:t>Applying for oral rulings</w:t>
      </w:r>
    </w:p>
    <w:p w:rsidR="00A25D82" w:rsidRPr="00777637" w:rsidRDefault="00A25D82" w:rsidP="00A25D82">
      <w:pPr>
        <w:pStyle w:val="subsection"/>
      </w:pPr>
      <w:r w:rsidRPr="00777637">
        <w:tab/>
        <w:t>(1)</w:t>
      </w:r>
      <w:r w:rsidRPr="00777637">
        <w:tab/>
        <w:t xml:space="preserve">If you are an individual, you or your </w:t>
      </w:r>
      <w:r w:rsidR="00777637" w:rsidRPr="00777637">
        <w:rPr>
          <w:position w:val="6"/>
          <w:sz w:val="16"/>
        </w:rPr>
        <w:t>*</w:t>
      </w:r>
      <w:r w:rsidRPr="00777637">
        <w:t xml:space="preserve">legal personal representative may apply to the Commissioner for advice on the way in which the </w:t>
      </w:r>
      <w:r w:rsidRPr="00777637">
        <w:lastRenderedPageBreak/>
        <w:t xml:space="preserve">Commissioner considers a relevant provision applies or would apply to you in relation to a specified </w:t>
      </w:r>
      <w:r w:rsidR="00777637" w:rsidRPr="00777637">
        <w:rPr>
          <w:position w:val="6"/>
          <w:sz w:val="16"/>
        </w:rPr>
        <w:t>*</w:t>
      </w:r>
      <w:r w:rsidRPr="00777637">
        <w:t>scheme.</w:t>
      </w:r>
    </w:p>
    <w:p w:rsidR="00A25D82" w:rsidRPr="00777637" w:rsidRDefault="00A25D82" w:rsidP="00A25D82">
      <w:pPr>
        <w:pStyle w:val="notetext"/>
      </w:pPr>
      <w:r w:rsidRPr="00777637">
        <w:t>Note:</w:t>
      </w:r>
      <w:r w:rsidRPr="00777637">
        <w:tab/>
        <w:t>Section</w:t>
      </w:r>
      <w:r w:rsidR="00DA1913" w:rsidRPr="00777637">
        <w:t> </w:t>
      </w:r>
      <w:r w:rsidRPr="00777637">
        <w:t>357</w:t>
      </w:r>
      <w:r w:rsidR="00777637">
        <w:noBreakHyphen/>
      </w:r>
      <w:r w:rsidRPr="00777637">
        <w:t>55 specifies the relevant provisions.</w:t>
      </w:r>
    </w:p>
    <w:p w:rsidR="00A25D82" w:rsidRPr="00777637" w:rsidRDefault="00A25D82" w:rsidP="00A25D82">
      <w:pPr>
        <w:pStyle w:val="subsection"/>
      </w:pPr>
      <w:r w:rsidRPr="00777637">
        <w:tab/>
        <w:t>(2)</w:t>
      </w:r>
      <w:r w:rsidRPr="00777637">
        <w:tab/>
        <w:t>An application under this section must be made orally and in the manner determined under section</w:t>
      </w:r>
      <w:r w:rsidR="00DA1913" w:rsidRPr="00777637">
        <w:t> </w:t>
      </w:r>
      <w:r w:rsidRPr="00777637">
        <w:t>360</w:t>
      </w:r>
      <w:r w:rsidR="00777637">
        <w:noBreakHyphen/>
      </w:r>
      <w:r w:rsidRPr="00777637">
        <w:t>15.</w:t>
      </w:r>
    </w:p>
    <w:p w:rsidR="00F91069" w:rsidRPr="00777637" w:rsidRDefault="00F91069" w:rsidP="00F91069">
      <w:pPr>
        <w:pStyle w:val="subsection"/>
      </w:pPr>
      <w:r w:rsidRPr="00777637">
        <w:tab/>
        <w:t>(2A)</w:t>
      </w:r>
      <w:r w:rsidRPr="00777637">
        <w:tab/>
        <w:t xml:space="preserve">You or your </w:t>
      </w:r>
      <w:r w:rsidR="00777637" w:rsidRPr="00777637">
        <w:rPr>
          <w:position w:val="6"/>
          <w:sz w:val="16"/>
        </w:rPr>
        <w:t>*</w:t>
      </w:r>
      <w:r w:rsidRPr="00777637">
        <w:t>legal personal representative must not apply for advice under this section in relation to:</w:t>
      </w:r>
    </w:p>
    <w:p w:rsidR="00F91069" w:rsidRPr="00777637" w:rsidRDefault="00F91069" w:rsidP="00F91069">
      <w:pPr>
        <w:pStyle w:val="paragraph"/>
      </w:pPr>
      <w:r w:rsidRPr="00777637">
        <w:tab/>
        <w:t>(a)</w:t>
      </w:r>
      <w:r w:rsidRPr="00777637">
        <w:tab/>
        <w:t xml:space="preserve">an </w:t>
      </w:r>
      <w:r w:rsidR="00777637" w:rsidRPr="00777637">
        <w:rPr>
          <w:position w:val="6"/>
          <w:sz w:val="16"/>
        </w:rPr>
        <w:t>*</w:t>
      </w:r>
      <w:r w:rsidRPr="00777637">
        <w:t xml:space="preserve">indirect tax law (other than the </w:t>
      </w:r>
      <w:r w:rsidR="00777637" w:rsidRPr="00777637">
        <w:rPr>
          <w:position w:val="6"/>
          <w:sz w:val="16"/>
        </w:rPr>
        <w:t>*</w:t>
      </w:r>
      <w:r w:rsidRPr="00777637">
        <w:t>fuel tax law); or</w:t>
      </w:r>
    </w:p>
    <w:p w:rsidR="00F91069" w:rsidRPr="00777637" w:rsidRDefault="00F91069" w:rsidP="00F91069">
      <w:pPr>
        <w:pStyle w:val="paragraph"/>
      </w:pPr>
      <w:r w:rsidRPr="00777637">
        <w:tab/>
        <w:t>(b)</w:t>
      </w:r>
      <w:r w:rsidRPr="00777637">
        <w:tab/>
        <w:t xml:space="preserve">an </w:t>
      </w:r>
      <w:r w:rsidR="00777637" w:rsidRPr="00777637">
        <w:rPr>
          <w:position w:val="6"/>
          <w:sz w:val="16"/>
        </w:rPr>
        <w:t>*</w:t>
      </w:r>
      <w:r w:rsidRPr="00777637">
        <w:t>excise law.</w:t>
      </w:r>
    </w:p>
    <w:p w:rsidR="00F91069" w:rsidRPr="00777637" w:rsidRDefault="00F91069" w:rsidP="00F91069">
      <w:pPr>
        <w:pStyle w:val="SubsectionHead"/>
      </w:pPr>
      <w:r w:rsidRPr="00777637">
        <w:t>Making of oral rulings</w:t>
      </w:r>
    </w:p>
    <w:p w:rsidR="00A25D82" w:rsidRPr="00777637" w:rsidRDefault="00A25D82" w:rsidP="00A25D82">
      <w:pPr>
        <w:pStyle w:val="subsection"/>
      </w:pPr>
      <w:r w:rsidRPr="00777637">
        <w:tab/>
        <w:t>(3)</w:t>
      </w:r>
      <w:r w:rsidRPr="00777637">
        <w:tab/>
        <w:t xml:space="preserve">The Commissioner must give you or your </w:t>
      </w:r>
      <w:r w:rsidR="00777637" w:rsidRPr="00777637">
        <w:rPr>
          <w:position w:val="6"/>
          <w:sz w:val="16"/>
        </w:rPr>
        <w:t>*</w:t>
      </w:r>
      <w:r w:rsidRPr="00777637">
        <w:t>legal personal representative that advice unless:</w:t>
      </w:r>
    </w:p>
    <w:p w:rsidR="00A25D82" w:rsidRPr="00777637" w:rsidRDefault="00A25D82" w:rsidP="00A25D82">
      <w:pPr>
        <w:pStyle w:val="paragraph"/>
      </w:pPr>
      <w:r w:rsidRPr="00777637">
        <w:tab/>
        <w:t>(a)</w:t>
      </w:r>
      <w:r w:rsidRPr="00777637">
        <w:tab/>
        <w:t xml:space="preserve">the Commissioner considers that the advice sought relates to a </w:t>
      </w:r>
      <w:r w:rsidR="00777637" w:rsidRPr="00777637">
        <w:rPr>
          <w:position w:val="6"/>
          <w:sz w:val="16"/>
        </w:rPr>
        <w:t>*</w:t>
      </w:r>
      <w:r w:rsidRPr="00777637">
        <w:t>business matter or a complex matter; or</w:t>
      </w:r>
    </w:p>
    <w:p w:rsidR="00A25D82" w:rsidRPr="00777637" w:rsidRDefault="00A25D82" w:rsidP="00A25D82">
      <w:pPr>
        <w:pStyle w:val="paragraph"/>
      </w:pPr>
      <w:r w:rsidRPr="00777637">
        <w:tab/>
        <w:t>(b)</w:t>
      </w:r>
      <w:r w:rsidRPr="00777637">
        <w:tab/>
        <w:t>the matter sought to be ruled on is already being, or has been, considered by the Commissioner for you.</w:t>
      </w:r>
    </w:p>
    <w:p w:rsidR="00A25D82" w:rsidRPr="00777637" w:rsidRDefault="00A25D82" w:rsidP="00A25D82">
      <w:pPr>
        <w:pStyle w:val="subsection2"/>
      </w:pPr>
      <w:r w:rsidRPr="00777637">
        <w:t xml:space="preserve">That advice is an </w:t>
      </w:r>
      <w:r w:rsidRPr="00777637">
        <w:rPr>
          <w:b/>
          <w:i/>
        </w:rPr>
        <w:t>oral ruling</w:t>
      </w:r>
      <w:r w:rsidRPr="00777637">
        <w:t>.</w:t>
      </w:r>
    </w:p>
    <w:p w:rsidR="00A25D82" w:rsidRPr="00777637" w:rsidRDefault="00A25D82" w:rsidP="00A25D82">
      <w:pPr>
        <w:pStyle w:val="notetext"/>
      </w:pPr>
      <w:r w:rsidRPr="00777637">
        <w:t>Note:</w:t>
      </w:r>
      <w:r w:rsidRPr="00777637">
        <w:tab/>
        <w:t>The Commissioner may also decline to make an oral ruling if:</w:t>
      </w:r>
    </w:p>
    <w:p w:rsidR="00A25D82" w:rsidRPr="00777637" w:rsidRDefault="00A25D82" w:rsidP="00D95A62">
      <w:pPr>
        <w:pStyle w:val="notepara"/>
        <w:ind w:hanging="368"/>
      </w:pPr>
      <w:r w:rsidRPr="00777637">
        <w:t>(a)</w:t>
      </w:r>
      <w:r w:rsidRPr="00777637">
        <w:tab/>
        <w:t>the Commissioner has requested you to give further information under section</w:t>
      </w:r>
      <w:r w:rsidR="00DA1913" w:rsidRPr="00777637">
        <w:t> </w:t>
      </w:r>
      <w:r w:rsidRPr="00777637">
        <w:t>357</w:t>
      </w:r>
      <w:r w:rsidR="00777637">
        <w:noBreakHyphen/>
      </w:r>
      <w:r w:rsidRPr="00777637">
        <w:t>105 and you have not given it to the Commissioner; or</w:t>
      </w:r>
    </w:p>
    <w:p w:rsidR="00A25D82" w:rsidRPr="00777637" w:rsidRDefault="00A25D82" w:rsidP="00D95A62">
      <w:pPr>
        <w:pStyle w:val="notepara"/>
        <w:ind w:hanging="368"/>
      </w:pPr>
      <w:r w:rsidRPr="00777637">
        <w:t>(b)</w:t>
      </w:r>
      <w:r w:rsidRPr="00777637">
        <w:tab/>
        <w:t>the Commissioner considers that the correctness of an oral ruling would depend on which assumptions were made about a future event or other matter (see section</w:t>
      </w:r>
      <w:r w:rsidR="00DA1913" w:rsidRPr="00777637">
        <w:t> </w:t>
      </w:r>
      <w:r w:rsidRPr="00777637">
        <w:t>357</w:t>
      </w:r>
      <w:r w:rsidR="00777637">
        <w:noBreakHyphen/>
      </w:r>
      <w:r w:rsidRPr="00777637">
        <w:t>110).</w:t>
      </w:r>
    </w:p>
    <w:p w:rsidR="00A25D82" w:rsidRPr="00777637" w:rsidRDefault="00A25D82" w:rsidP="00A25D82">
      <w:pPr>
        <w:pStyle w:val="subsection"/>
      </w:pPr>
      <w:r w:rsidRPr="00777637">
        <w:tab/>
        <w:t>(4)</w:t>
      </w:r>
      <w:r w:rsidRPr="00777637">
        <w:tab/>
        <w:t>The Commissioner must give that advice orally and in the manner determined under section</w:t>
      </w:r>
      <w:r w:rsidR="00DA1913" w:rsidRPr="00777637">
        <w:t> </w:t>
      </w:r>
      <w:r w:rsidRPr="00777637">
        <w:t>360</w:t>
      </w:r>
      <w:r w:rsidR="00777637">
        <w:noBreakHyphen/>
      </w:r>
      <w:r w:rsidRPr="00777637">
        <w:t>15. That advice must include a registration identifier for the ruling.</w:t>
      </w:r>
    </w:p>
    <w:p w:rsidR="00A25D82" w:rsidRPr="00777637" w:rsidRDefault="00A25D82" w:rsidP="00A25D82">
      <w:pPr>
        <w:pStyle w:val="notetext"/>
      </w:pPr>
      <w:r w:rsidRPr="00777637">
        <w:t>Note:</w:t>
      </w:r>
      <w:r w:rsidRPr="00777637">
        <w:tab/>
        <w:t>The Commissioner must tell you which assumptions the Commissioner made in making the ruling: see section</w:t>
      </w:r>
      <w:r w:rsidR="00DA1913" w:rsidRPr="00777637">
        <w:t> </w:t>
      </w:r>
      <w:r w:rsidRPr="00777637">
        <w:t>357</w:t>
      </w:r>
      <w:r w:rsidR="00777637">
        <w:noBreakHyphen/>
      </w:r>
      <w:r w:rsidRPr="00777637">
        <w:t>110.</w:t>
      </w:r>
    </w:p>
    <w:p w:rsidR="00A25D82" w:rsidRPr="00777637" w:rsidRDefault="00A25D82" w:rsidP="00A25D82">
      <w:pPr>
        <w:pStyle w:val="subsection"/>
      </w:pPr>
      <w:r w:rsidRPr="00777637">
        <w:tab/>
        <w:t>(5)</w:t>
      </w:r>
      <w:r w:rsidRPr="00777637">
        <w:tab/>
        <w:t>You are not entitled to receive a written record of that advice.</w:t>
      </w:r>
    </w:p>
    <w:p w:rsidR="00A25D82" w:rsidRPr="00777637" w:rsidRDefault="00A25D82" w:rsidP="00A25D82">
      <w:pPr>
        <w:pStyle w:val="notetext"/>
      </w:pPr>
      <w:r w:rsidRPr="00777637">
        <w:t>Note:</w:t>
      </w:r>
      <w:r w:rsidRPr="00777637">
        <w:tab/>
        <w:t>However, you may be able to apply for a private ruling on the matter under Division</w:t>
      </w:r>
      <w:r w:rsidR="00DA1913" w:rsidRPr="00777637">
        <w:t> </w:t>
      </w:r>
      <w:r w:rsidRPr="00777637">
        <w:t>359.</w:t>
      </w:r>
    </w:p>
    <w:p w:rsidR="00A25D82" w:rsidRPr="00777637" w:rsidRDefault="00A25D82" w:rsidP="00650732">
      <w:pPr>
        <w:pStyle w:val="ActHead5"/>
      </w:pPr>
      <w:bookmarkStart w:id="687" w:name="_Toc69307745"/>
      <w:r w:rsidRPr="00777637">
        <w:rPr>
          <w:rStyle w:val="CharSectno"/>
        </w:rPr>
        <w:lastRenderedPageBreak/>
        <w:t>360</w:t>
      </w:r>
      <w:r w:rsidR="00777637">
        <w:rPr>
          <w:rStyle w:val="CharSectno"/>
        </w:rPr>
        <w:noBreakHyphen/>
      </w:r>
      <w:r w:rsidRPr="00777637">
        <w:rPr>
          <w:rStyle w:val="CharSectno"/>
        </w:rPr>
        <w:t>10</w:t>
      </w:r>
      <w:r w:rsidRPr="00777637">
        <w:t xml:space="preserve">  Withdrawing an application for an oral ruling</w:t>
      </w:r>
      <w:bookmarkEnd w:id="687"/>
    </w:p>
    <w:p w:rsidR="00A25D82" w:rsidRPr="00777637" w:rsidRDefault="00A25D82" w:rsidP="00650732">
      <w:pPr>
        <w:pStyle w:val="subsection"/>
        <w:keepNext/>
        <w:keepLines/>
      </w:pPr>
      <w:r w:rsidRPr="00777637">
        <w:tab/>
        <w:t>(1)</w:t>
      </w:r>
      <w:r w:rsidRPr="00777637">
        <w:tab/>
        <w:t xml:space="preserve">You or your </w:t>
      </w:r>
      <w:r w:rsidR="00777637" w:rsidRPr="00777637">
        <w:rPr>
          <w:position w:val="6"/>
          <w:sz w:val="16"/>
        </w:rPr>
        <w:t>*</w:t>
      </w:r>
      <w:r w:rsidRPr="00777637">
        <w:t>legal personal representative may withdraw an application under section</w:t>
      </w:r>
      <w:r w:rsidR="00DA1913" w:rsidRPr="00777637">
        <w:t> </w:t>
      </w:r>
      <w:r w:rsidRPr="00777637">
        <w:t>360</w:t>
      </w:r>
      <w:r w:rsidR="00777637">
        <w:noBreakHyphen/>
      </w:r>
      <w:r w:rsidRPr="00777637">
        <w:t xml:space="preserve">5 before the Commissioner makes the </w:t>
      </w:r>
      <w:r w:rsidR="00777637" w:rsidRPr="00777637">
        <w:rPr>
          <w:position w:val="6"/>
          <w:sz w:val="16"/>
        </w:rPr>
        <w:t>*</w:t>
      </w:r>
      <w:r w:rsidRPr="00777637">
        <w:t>oral ruling.</w:t>
      </w:r>
    </w:p>
    <w:p w:rsidR="00A25D82" w:rsidRPr="00777637" w:rsidRDefault="00A25D82" w:rsidP="00A25D82">
      <w:pPr>
        <w:pStyle w:val="subsection"/>
      </w:pPr>
      <w:r w:rsidRPr="00777637">
        <w:tab/>
        <w:t>(2)</w:t>
      </w:r>
      <w:r w:rsidRPr="00777637">
        <w:tab/>
        <w:t>The withdrawal must be done orally and in the manner determined under section</w:t>
      </w:r>
      <w:r w:rsidR="00DA1913" w:rsidRPr="00777637">
        <w:t> </w:t>
      </w:r>
      <w:r w:rsidRPr="00777637">
        <w:t>360</w:t>
      </w:r>
      <w:r w:rsidR="00777637">
        <w:noBreakHyphen/>
      </w:r>
      <w:r w:rsidRPr="00777637">
        <w:t>15.</w:t>
      </w:r>
    </w:p>
    <w:p w:rsidR="00A25D82" w:rsidRPr="00777637" w:rsidRDefault="00A25D82" w:rsidP="00162198">
      <w:pPr>
        <w:pStyle w:val="ActHead5"/>
      </w:pPr>
      <w:bookmarkStart w:id="688" w:name="_Toc69307746"/>
      <w:r w:rsidRPr="00777637">
        <w:rPr>
          <w:rStyle w:val="CharSectno"/>
        </w:rPr>
        <w:t>360</w:t>
      </w:r>
      <w:r w:rsidR="00777637">
        <w:rPr>
          <w:rStyle w:val="CharSectno"/>
        </w:rPr>
        <w:noBreakHyphen/>
      </w:r>
      <w:r w:rsidRPr="00777637">
        <w:rPr>
          <w:rStyle w:val="CharSectno"/>
        </w:rPr>
        <w:t>15</w:t>
      </w:r>
      <w:r w:rsidRPr="00777637">
        <w:t xml:space="preserve">  Commissioner determinations</w:t>
      </w:r>
      <w:bookmarkEnd w:id="688"/>
    </w:p>
    <w:p w:rsidR="00A25D82" w:rsidRPr="00777637" w:rsidRDefault="00A25D82" w:rsidP="00162198">
      <w:pPr>
        <w:pStyle w:val="subsection"/>
        <w:keepNext/>
      </w:pPr>
      <w:r w:rsidRPr="00777637">
        <w:tab/>
      </w:r>
      <w:r w:rsidRPr="00777637">
        <w:tab/>
        <w:t>The Commissioner must, by writing, determine:</w:t>
      </w:r>
    </w:p>
    <w:p w:rsidR="00A25D82" w:rsidRPr="00777637" w:rsidRDefault="00A25D82" w:rsidP="00A25D82">
      <w:pPr>
        <w:pStyle w:val="paragraph"/>
      </w:pPr>
      <w:r w:rsidRPr="00777637">
        <w:tab/>
        <w:t>(a)</w:t>
      </w:r>
      <w:r w:rsidRPr="00777637">
        <w:tab/>
        <w:t>the manner in which oral applications are to be made under section</w:t>
      </w:r>
      <w:r w:rsidR="00DA1913" w:rsidRPr="00777637">
        <w:t> </w:t>
      </w:r>
      <w:r w:rsidRPr="00777637">
        <w:t>360</w:t>
      </w:r>
      <w:r w:rsidR="00777637">
        <w:noBreakHyphen/>
      </w:r>
      <w:r w:rsidRPr="00777637">
        <w:t>5 or are to be withdrawn; and</w:t>
      </w:r>
    </w:p>
    <w:p w:rsidR="00A25D82" w:rsidRPr="00777637" w:rsidRDefault="00A25D82" w:rsidP="00A25D82">
      <w:pPr>
        <w:pStyle w:val="paragraph"/>
      </w:pPr>
      <w:r w:rsidRPr="00777637">
        <w:tab/>
        <w:t>(b)</w:t>
      </w:r>
      <w:r w:rsidRPr="00777637">
        <w:tab/>
        <w:t>the manner in which the Commissioner is to give oral advice under that section.</w:t>
      </w:r>
    </w:p>
    <w:p w:rsidR="00A25D82" w:rsidRPr="00777637" w:rsidRDefault="00A25D82" w:rsidP="00352BC6">
      <w:pPr>
        <w:pStyle w:val="ActHead4"/>
        <w:pageBreakBefore/>
      </w:pPr>
      <w:bookmarkStart w:id="689" w:name="_Toc69307747"/>
      <w:r w:rsidRPr="00777637">
        <w:rPr>
          <w:rStyle w:val="CharSubdNo"/>
        </w:rPr>
        <w:lastRenderedPageBreak/>
        <w:t>Division</w:t>
      </w:r>
      <w:r w:rsidR="00DA1913" w:rsidRPr="00777637">
        <w:rPr>
          <w:rStyle w:val="CharSubdNo"/>
        </w:rPr>
        <w:t> </w:t>
      </w:r>
      <w:r w:rsidRPr="00777637">
        <w:rPr>
          <w:rStyle w:val="CharSubdNo"/>
        </w:rPr>
        <w:t>361</w:t>
      </w:r>
      <w:r w:rsidRPr="00777637">
        <w:t>—</w:t>
      </w:r>
      <w:r w:rsidRPr="00777637">
        <w:rPr>
          <w:rStyle w:val="CharSubdText"/>
        </w:rPr>
        <w:t>Non</w:t>
      </w:r>
      <w:r w:rsidR="00777637">
        <w:rPr>
          <w:rStyle w:val="CharSubdText"/>
        </w:rPr>
        <w:noBreakHyphen/>
      </w:r>
      <w:r w:rsidRPr="00777637">
        <w:rPr>
          <w:rStyle w:val="CharSubdText"/>
        </w:rPr>
        <w:t>ruling advice and general administrative practice</w:t>
      </w:r>
      <w:bookmarkEnd w:id="689"/>
    </w:p>
    <w:p w:rsidR="00A25D82" w:rsidRPr="00777637" w:rsidRDefault="00A25D82" w:rsidP="00A25D82">
      <w:pPr>
        <w:pStyle w:val="TofSectsHeading"/>
      </w:pPr>
      <w:r w:rsidRPr="00777637">
        <w:t>Table of sections</w:t>
      </w:r>
    </w:p>
    <w:p w:rsidR="00A25D82" w:rsidRPr="00777637" w:rsidRDefault="00A25D82" w:rsidP="00A25D82">
      <w:pPr>
        <w:pStyle w:val="TofSectsSection"/>
      </w:pPr>
      <w:r w:rsidRPr="00777637">
        <w:t>361</w:t>
      </w:r>
      <w:r w:rsidR="00777637">
        <w:noBreakHyphen/>
      </w:r>
      <w:r w:rsidRPr="00777637">
        <w:t>5</w:t>
      </w:r>
      <w:r w:rsidRPr="00777637">
        <w:tab/>
        <w:t>Non</w:t>
      </w:r>
      <w:r w:rsidR="00777637">
        <w:noBreakHyphen/>
      </w:r>
      <w:r w:rsidRPr="00777637">
        <w:t>ruling advice and general administrative practice</w:t>
      </w:r>
    </w:p>
    <w:p w:rsidR="00A25D82" w:rsidRPr="00777637" w:rsidRDefault="00A25D82" w:rsidP="00A25D82">
      <w:pPr>
        <w:pStyle w:val="ActHead5"/>
      </w:pPr>
      <w:bookmarkStart w:id="690" w:name="_Toc69307748"/>
      <w:r w:rsidRPr="00777637">
        <w:rPr>
          <w:rStyle w:val="CharSectno"/>
        </w:rPr>
        <w:t>361</w:t>
      </w:r>
      <w:r w:rsidR="00777637">
        <w:rPr>
          <w:rStyle w:val="CharSectno"/>
        </w:rPr>
        <w:noBreakHyphen/>
      </w:r>
      <w:r w:rsidRPr="00777637">
        <w:rPr>
          <w:rStyle w:val="CharSectno"/>
        </w:rPr>
        <w:t>5</w:t>
      </w:r>
      <w:r w:rsidRPr="00777637">
        <w:t xml:space="preserve">  Non</w:t>
      </w:r>
      <w:r w:rsidR="00777637">
        <w:noBreakHyphen/>
      </w:r>
      <w:r w:rsidRPr="00777637">
        <w:t>ruling advice and general administrative practice</w:t>
      </w:r>
      <w:bookmarkEnd w:id="690"/>
    </w:p>
    <w:p w:rsidR="00A25D82" w:rsidRPr="00777637" w:rsidRDefault="00A25D82" w:rsidP="00A25D82">
      <w:pPr>
        <w:pStyle w:val="subsection"/>
      </w:pPr>
      <w:r w:rsidRPr="00777637">
        <w:tab/>
        <w:t>(1)</w:t>
      </w:r>
      <w:r w:rsidRPr="00777637">
        <w:tab/>
        <w:t xml:space="preserve">You are not liable to pay the </w:t>
      </w:r>
      <w:r w:rsidR="00777637" w:rsidRPr="00777637">
        <w:rPr>
          <w:position w:val="6"/>
          <w:sz w:val="16"/>
        </w:rPr>
        <w:t>*</w:t>
      </w:r>
      <w:r w:rsidRPr="00777637">
        <w:t xml:space="preserve">general interest charge or the </w:t>
      </w:r>
      <w:r w:rsidR="00777637" w:rsidRPr="00777637">
        <w:rPr>
          <w:position w:val="6"/>
          <w:sz w:val="16"/>
        </w:rPr>
        <w:t>*</w:t>
      </w:r>
      <w:r w:rsidRPr="00777637">
        <w:t xml:space="preserve">shortfall interest charge under a relevant provision to the extent that the charge would relate to a </w:t>
      </w:r>
      <w:r w:rsidR="00777637" w:rsidRPr="00777637">
        <w:rPr>
          <w:position w:val="6"/>
          <w:sz w:val="16"/>
        </w:rPr>
        <w:t>*</w:t>
      </w:r>
      <w:r w:rsidRPr="00777637">
        <w:t xml:space="preserve">shortfall amount or a </w:t>
      </w:r>
      <w:r w:rsidR="00777637" w:rsidRPr="00777637">
        <w:rPr>
          <w:position w:val="6"/>
          <w:sz w:val="16"/>
        </w:rPr>
        <w:t>*</w:t>
      </w:r>
      <w:r w:rsidRPr="00777637">
        <w:t>scheme shortfall amount that was caused by:</w:t>
      </w:r>
    </w:p>
    <w:p w:rsidR="00A25D82" w:rsidRPr="00777637" w:rsidRDefault="00A25D82" w:rsidP="00A25D82">
      <w:pPr>
        <w:pStyle w:val="paragraph"/>
      </w:pPr>
      <w:r w:rsidRPr="00777637">
        <w:tab/>
        <w:t>(a)</w:t>
      </w:r>
      <w:r w:rsidRPr="00777637">
        <w:tab/>
        <w:t>you reasonably relying in good faith on:</w:t>
      </w:r>
    </w:p>
    <w:p w:rsidR="00A25D82" w:rsidRPr="00777637" w:rsidRDefault="00A25D82" w:rsidP="00A25D82">
      <w:pPr>
        <w:pStyle w:val="paragraphsub"/>
      </w:pPr>
      <w:r w:rsidRPr="00777637">
        <w:tab/>
        <w:t>(i)</w:t>
      </w:r>
      <w:r w:rsidRPr="00777637">
        <w:tab/>
        <w:t xml:space="preserve">advice (other than a ruling) given to you or your </w:t>
      </w:r>
      <w:r w:rsidR="00777637" w:rsidRPr="00777637">
        <w:rPr>
          <w:position w:val="6"/>
          <w:sz w:val="16"/>
        </w:rPr>
        <w:t>*</w:t>
      </w:r>
      <w:r w:rsidRPr="00777637">
        <w:t>agent by the Commissioner; or</w:t>
      </w:r>
    </w:p>
    <w:p w:rsidR="00A25D82" w:rsidRPr="00777637" w:rsidRDefault="00A25D82" w:rsidP="00A25D82">
      <w:pPr>
        <w:pStyle w:val="paragraphsub"/>
      </w:pPr>
      <w:r w:rsidRPr="00777637">
        <w:tab/>
        <w:t>(ii)</w:t>
      </w:r>
      <w:r w:rsidRPr="00777637">
        <w:tab/>
        <w:t>a statement in a publication approved in writing by the Commissioner;</w:t>
      </w:r>
    </w:p>
    <w:p w:rsidR="00A25D82" w:rsidRPr="00777637" w:rsidRDefault="00A25D82" w:rsidP="00A25D82">
      <w:pPr>
        <w:pStyle w:val="paragraph"/>
      </w:pPr>
      <w:r w:rsidRPr="00777637">
        <w:tab/>
      </w:r>
      <w:r w:rsidRPr="00777637">
        <w:tab/>
        <w:t>unless the advice, or the statement or publication, is labelled as non</w:t>
      </w:r>
      <w:r w:rsidR="00777637">
        <w:noBreakHyphen/>
      </w:r>
      <w:r w:rsidRPr="00777637">
        <w:t>binding; or</w:t>
      </w:r>
    </w:p>
    <w:p w:rsidR="00A25D82" w:rsidRPr="00777637" w:rsidRDefault="00A25D82" w:rsidP="00A25D82">
      <w:pPr>
        <w:pStyle w:val="paragraph"/>
      </w:pPr>
      <w:r w:rsidRPr="00777637">
        <w:tab/>
        <w:t>(b)</w:t>
      </w:r>
      <w:r w:rsidRPr="00777637">
        <w:tab/>
        <w:t>you reasonably relying in good faith on the Commissioner’s general administrative practice.</w:t>
      </w:r>
    </w:p>
    <w:p w:rsidR="00A25D82" w:rsidRPr="00777637" w:rsidRDefault="00A25D82" w:rsidP="00A25D82">
      <w:pPr>
        <w:pStyle w:val="notetext"/>
      </w:pPr>
      <w:r w:rsidRPr="00777637">
        <w:t>Note:</w:t>
      </w:r>
      <w:r w:rsidRPr="00777637">
        <w:tab/>
        <w:t>Section</w:t>
      </w:r>
      <w:r w:rsidR="00DA1913" w:rsidRPr="00777637">
        <w:t> </w:t>
      </w:r>
      <w:r w:rsidRPr="00777637">
        <w:t>357</w:t>
      </w:r>
      <w:r w:rsidR="00777637">
        <w:noBreakHyphen/>
      </w:r>
      <w:r w:rsidRPr="00777637">
        <w:t>55 specifies the relevant provisions.</w:t>
      </w:r>
    </w:p>
    <w:p w:rsidR="00A25D82" w:rsidRPr="00777637" w:rsidRDefault="00A25D82" w:rsidP="00A25D82">
      <w:pPr>
        <w:pStyle w:val="subsection"/>
      </w:pPr>
      <w:r w:rsidRPr="00777637">
        <w:tab/>
        <w:t>(2)</w:t>
      </w:r>
      <w:r w:rsidRPr="00777637">
        <w:tab/>
        <w:t xml:space="preserve">However, </w:t>
      </w:r>
      <w:r w:rsidR="00DA1913" w:rsidRPr="00777637">
        <w:t>subsection (</w:t>
      </w:r>
      <w:r w:rsidRPr="00777637">
        <w:t xml:space="preserve">1) does not apply to any </w:t>
      </w:r>
      <w:r w:rsidR="00777637" w:rsidRPr="00777637">
        <w:rPr>
          <w:position w:val="6"/>
          <w:sz w:val="16"/>
        </w:rPr>
        <w:t>*</w:t>
      </w:r>
      <w:r w:rsidRPr="00777637">
        <w:t>general interest charge accruing more than 21 days after the Commissioner notifies you of the correct position.</w:t>
      </w:r>
    </w:p>
    <w:p w:rsidR="00D1774A" w:rsidRPr="00777637" w:rsidRDefault="00D1774A" w:rsidP="00D1774A">
      <w:pPr>
        <w:pStyle w:val="ActHead4"/>
      </w:pPr>
      <w:bookmarkStart w:id="691" w:name="_Toc69307749"/>
      <w:r w:rsidRPr="00777637">
        <w:rPr>
          <w:rStyle w:val="CharSubdNo"/>
        </w:rPr>
        <w:lastRenderedPageBreak/>
        <w:t>Division</w:t>
      </w:r>
      <w:r w:rsidR="00DA1913" w:rsidRPr="00777637">
        <w:rPr>
          <w:rStyle w:val="CharSubdNo"/>
        </w:rPr>
        <w:t> </w:t>
      </w:r>
      <w:r w:rsidRPr="00777637">
        <w:rPr>
          <w:rStyle w:val="CharSubdNo"/>
        </w:rPr>
        <w:t>362</w:t>
      </w:r>
      <w:r w:rsidRPr="00777637">
        <w:t>—</w:t>
      </w:r>
      <w:r w:rsidRPr="00777637">
        <w:rPr>
          <w:rStyle w:val="CharSubdText"/>
        </w:rPr>
        <w:t xml:space="preserve">Rulings by </w:t>
      </w:r>
      <w:r w:rsidR="00CF24DD" w:rsidRPr="00777637">
        <w:rPr>
          <w:rStyle w:val="CharSubdText"/>
        </w:rPr>
        <w:t>Innovation and Science Australia</w:t>
      </w:r>
      <w:r w:rsidRPr="00777637">
        <w:rPr>
          <w:rStyle w:val="CharSubdText"/>
        </w:rPr>
        <w:t xml:space="preserve"> that activities are not ineligible activities</w:t>
      </w:r>
      <w:bookmarkEnd w:id="691"/>
    </w:p>
    <w:p w:rsidR="003607BC" w:rsidRPr="00777637" w:rsidRDefault="003607BC" w:rsidP="003607BC">
      <w:pPr>
        <w:pStyle w:val="ActHead4"/>
      </w:pPr>
      <w:bookmarkStart w:id="692" w:name="_Toc69307750"/>
      <w:r w:rsidRPr="00777637">
        <w:t>Guide to Division</w:t>
      </w:r>
      <w:r w:rsidR="00DA1913" w:rsidRPr="00777637">
        <w:t> </w:t>
      </w:r>
      <w:r w:rsidRPr="00777637">
        <w:t>362</w:t>
      </w:r>
      <w:bookmarkEnd w:id="692"/>
    </w:p>
    <w:p w:rsidR="003607BC" w:rsidRPr="00777637" w:rsidRDefault="003607BC" w:rsidP="003607BC">
      <w:pPr>
        <w:pStyle w:val="ActHead5"/>
      </w:pPr>
      <w:bookmarkStart w:id="693" w:name="_Toc69307751"/>
      <w:r w:rsidRPr="00777637">
        <w:rPr>
          <w:rStyle w:val="CharSectno"/>
        </w:rPr>
        <w:t>362</w:t>
      </w:r>
      <w:r w:rsidR="00777637">
        <w:rPr>
          <w:rStyle w:val="CharSectno"/>
        </w:rPr>
        <w:noBreakHyphen/>
      </w:r>
      <w:r w:rsidRPr="00777637">
        <w:rPr>
          <w:rStyle w:val="CharSectno"/>
        </w:rPr>
        <w:t>1</w:t>
      </w:r>
      <w:r w:rsidRPr="00777637">
        <w:t xml:space="preserve">  What this Division is about</w:t>
      </w:r>
      <w:bookmarkEnd w:id="693"/>
    </w:p>
    <w:p w:rsidR="003607BC" w:rsidRPr="00777637" w:rsidRDefault="00CF24DD" w:rsidP="003607BC">
      <w:pPr>
        <w:pStyle w:val="BoxText"/>
      </w:pPr>
      <w:r w:rsidRPr="00777637">
        <w:t>Innovation and Science Australia</w:t>
      </w:r>
      <w:r w:rsidR="003607BC" w:rsidRPr="00777637">
        <w:t xml:space="preserve"> may make public rulings and private rulings expressing its view on whether activities are not ineligible activities for the purposes of applying capital gains tax provisions to venture capital investments.</w:t>
      </w:r>
    </w:p>
    <w:p w:rsidR="003607BC" w:rsidRPr="00777637" w:rsidRDefault="003607BC" w:rsidP="003607BC">
      <w:pPr>
        <w:pStyle w:val="notetext"/>
      </w:pPr>
      <w:r w:rsidRPr="00777637">
        <w:t>Note:</w:t>
      </w:r>
      <w:r w:rsidRPr="00777637">
        <w:tab/>
        <w:t>An entity’s involvement in ineligible activities can affect whether an investment is an eligible venture capital investment for the purpose of accessing a capital gains tax exemption under Subdivision</w:t>
      </w:r>
      <w:r w:rsidR="00DA1913" w:rsidRPr="00777637">
        <w:t> </w:t>
      </w:r>
      <w:r w:rsidRPr="00777637">
        <w:t>118</w:t>
      </w:r>
      <w:r w:rsidR="00777637">
        <w:noBreakHyphen/>
      </w:r>
      <w:r w:rsidRPr="00777637">
        <w:t xml:space="preserve">F of the </w:t>
      </w:r>
      <w:r w:rsidRPr="00777637">
        <w:rPr>
          <w:i/>
        </w:rPr>
        <w:t>Income Tax Assessment Act 1997</w:t>
      </w:r>
      <w:r w:rsidRPr="00777637">
        <w:t>.</w:t>
      </w:r>
    </w:p>
    <w:p w:rsidR="003607BC" w:rsidRPr="00777637" w:rsidRDefault="003607BC" w:rsidP="003607BC">
      <w:pPr>
        <w:pStyle w:val="TofSectsHeading"/>
      </w:pPr>
      <w:r w:rsidRPr="00777637">
        <w:t>Table of sections</w:t>
      </w:r>
    </w:p>
    <w:p w:rsidR="003607BC" w:rsidRPr="00777637" w:rsidRDefault="003607BC" w:rsidP="003607BC">
      <w:pPr>
        <w:pStyle w:val="TofSectsGroupHeading"/>
      </w:pPr>
      <w:r w:rsidRPr="00777637">
        <w:t xml:space="preserve">Public rulings by </w:t>
      </w:r>
      <w:r w:rsidR="00CF24DD" w:rsidRPr="00777637">
        <w:t>Innovation and Science Australia</w:t>
      </w:r>
    </w:p>
    <w:p w:rsidR="003607BC" w:rsidRPr="00777637" w:rsidRDefault="003607BC" w:rsidP="003607BC">
      <w:pPr>
        <w:pStyle w:val="TofSectsSection"/>
      </w:pPr>
      <w:r w:rsidRPr="00777637">
        <w:t>362</w:t>
      </w:r>
      <w:r w:rsidR="00777637">
        <w:noBreakHyphen/>
      </w:r>
      <w:r w:rsidRPr="00777637">
        <w:t>5</w:t>
      </w:r>
      <w:r w:rsidRPr="00777637">
        <w:tab/>
      </w:r>
      <w:r w:rsidR="00CF24DD" w:rsidRPr="00777637">
        <w:t>Innovation and Science Australia</w:t>
      </w:r>
      <w:r w:rsidRPr="00777637">
        <w:t xml:space="preserve"> may make public rulings on a specified class of activities</w:t>
      </w:r>
    </w:p>
    <w:p w:rsidR="003607BC" w:rsidRPr="00777637" w:rsidRDefault="003607BC" w:rsidP="003607BC">
      <w:pPr>
        <w:pStyle w:val="TofSectsSection"/>
      </w:pPr>
      <w:r w:rsidRPr="00777637">
        <w:t>362</w:t>
      </w:r>
      <w:r w:rsidR="00777637">
        <w:noBreakHyphen/>
      </w:r>
      <w:r w:rsidRPr="00777637">
        <w:t>10</w:t>
      </w:r>
      <w:r w:rsidRPr="00777637">
        <w:tab/>
        <w:t>Application of public rulings</w:t>
      </w:r>
    </w:p>
    <w:p w:rsidR="003607BC" w:rsidRPr="00777637" w:rsidRDefault="003607BC" w:rsidP="003607BC">
      <w:pPr>
        <w:pStyle w:val="TofSectsSection"/>
      </w:pPr>
      <w:r w:rsidRPr="00777637">
        <w:t>362</w:t>
      </w:r>
      <w:r w:rsidR="00777637">
        <w:noBreakHyphen/>
      </w:r>
      <w:r w:rsidRPr="00777637">
        <w:t>15</w:t>
      </w:r>
      <w:r w:rsidRPr="00777637">
        <w:tab/>
        <w:t>When a public ruling ceases to apply</w:t>
      </w:r>
    </w:p>
    <w:p w:rsidR="003607BC" w:rsidRPr="00777637" w:rsidRDefault="003607BC" w:rsidP="003607BC">
      <w:pPr>
        <w:pStyle w:val="TofSectsSection"/>
      </w:pPr>
      <w:r w:rsidRPr="00777637">
        <w:t>362</w:t>
      </w:r>
      <w:r w:rsidR="00777637">
        <w:noBreakHyphen/>
      </w:r>
      <w:r w:rsidRPr="00777637">
        <w:t>20</w:t>
      </w:r>
      <w:r w:rsidRPr="00777637">
        <w:tab/>
        <w:t>Withdrawing public rulings</w:t>
      </w:r>
    </w:p>
    <w:p w:rsidR="003607BC" w:rsidRPr="00777637" w:rsidRDefault="003607BC" w:rsidP="003607BC">
      <w:pPr>
        <w:pStyle w:val="TofSectsGroupHeading"/>
      </w:pPr>
      <w:r w:rsidRPr="00777637">
        <w:t xml:space="preserve">Private rulings by </w:t>
      </w:r>
      <w:r w:rsidR="00CF24DD" w:rsidRPr="00777637">
        <w:t>Innovation and Science Australia</w:t>
      </w:r>
    </w:p>
    <w:p w:rsidR="003607BC" w:rsidRPr="00777637" w:rsidRDefault="003607BC" w:rsidP="003607BC">
      <w:pPr>
        <w:pStyle w:val="TofSectsSection"/>
      </w:pPr>
      <w:r w:rsidRPr="00777637">
        <w:t>362</w:t>
      </w:r>
      <w:r w:rsidR="00777637">
        <w:noBreakHyphen/>
      </w:r>
      <w:r w:rsidRPr="00777637">
        <w:t>25</w:t>
      </w:r>
      <w:r w:rsidRPr="00777637">
        <w:tab/>
      </w:r>
      <w:r w:rsidR="00CF24DD" w:rsidRPr="00777637">
        <w:t>Innovation and Science Australia</w:t>
      </w:r>
      <w:r w:rsidRPr="00777637">
        <w:t xml:space="preserve"> may make private rulings on a specified activity</w:t>
      </w:r>
    </w:p>
    <w:p w:rsidR="003607BC" w:rsidRPr="00777637" w:rsidRDefault="003607BC" w:rsidP="003607BC">
      <w:pPr>
        <w:pStyle w:val="TofSectsSection"/>
      </w:pPr>
      <w:r w:rsidRPr="00777637">
        <w:t>362</w:t>
      </w:r>
      <w:r w:rsidR="00777637">
        <w:noBreakHyphen/>
      </w:r>
      <w:r w:rsidRPr="00777637">
        <w:t>30</w:t>
      </w:r>
      <w:r w:rsidRPr="00777637">
        <w:tab/>
        <w:t>Applying for a private ruling</w:t>
      </w:r>
    </w:p>
    <w:p w:rsidR="003607BC" w:rsidRPr="00777637" w:rsidRDefault="003607BC" w:rsidP="003607BC">
      <w:pPr>
        <w:pStyle w:val="TofSectsSection"/>
      </w:pPr>
      <w:r w:rsidRPr="00777637">
        <w:t>362</w:t>
      </w:r>
      <w:r w:rsidR="00777637">
        <w:noBreakHyphen/>
      </w:r>
      <w:r w:rsidRPr="00777637">
        <w:t>35</w:t>
      </w:r>
      <w:r w:rsidRPr="00777637">
        <w:tab/>
      </w:r>
      <w:r w:rsidR="00CF24DD" w:rsidRPr="00777637">
        <w:t>Innovation and Science Australia</w:t>
      </w:r>
      <w:r w:rsidRPr="00777637">
        <w:t xml:space="preserve"> must give notice of its decision</w:t>
      </w:r>
    </w:p>
    <w:p w:rsidR="003607BC" w:rsidRPr="00777637" w:rsidRDefault="003607BC" w:rsidP="003607BC">
      <w:pPr>
        <w:pStyle w:val="TofSectsSection"/>
      </w:pPr>
      <w:r w:rsidRPr="00777637">
        <w:t>362</w:t>
      </w:r>
      <w:r w:rsidR="00777637">
        <w:noBreakHyphen/>
      </w:r>
      <w:r w:rsidRPr="00777637">
        <w:t>40</w:t>
      </w:r>
      <w:r w:rsidRPr="00777637">
        <w:tab/>
        <w:t>Private rulings must contain certain details</w:t>
      </w:r>
    </w:p>
    <w:p w:rsidR="003607BC" w:rsidRPr="00777637" w:rsidRDefault="003607BC" w:rsidP="003607BC">
      <w:pPr>
        <w:pStyle w:val="TofSectsSection"/>
      </w:pPr>
      <w:r w:rsidRPr="00777637">
        <w:t>362</w:t>
      </w:r>
      <w:r w:rsidR="00777637">
        <w:noBreakHyphen/>
      </w:r>
      <w:r w:rsidRPr="00777637">
        <w:t>45</w:t>
      </w:r>
      <w:r w:rsidRPr="00777637">
        <w:tab/>
        <w:t>Application of private rulings</w:t>
      </w:r>
    </w:p>
    <w:p w:rsidR="003607BC" w:rsidRPr="00777637" w:rsidRDefault="003607BC" w:rsidP="003607BC">
      <w:pPr>
        <w:pStyle w:val="TofSectsSection"/>
      </w:pPr>
      <w:r w:rsidRPr="00777637">
        <w:t>362</w:t>
      </w:r>
      <w:r w:rsidR="00777637">
        <w:noBreakHyphen/>
      </w:r>
      <w:r w:rsidRPr="00777637">
        <w:t>50</w:t>
      </w:r>
      <w:r w:rsidRPr="00777637">
        <w:tab/>
        <w:t>Delays in making private rulings</w:t>
      </w:r>
    </w:p>
    <w:p w:rsidR="003607BC" w:rsidRPr="00777637" w:rsidRDefault="003607BC" w:rsidP="003607BC">
      <w:pPr>
        <w:pStyle w:val="TofSectsSection"/>
      </w:pPr>
      <w:r w:rsidRPr="00777637">
        <w:t>362</w:t>
      </w:r>
      <w:r w:rsidR="00777637">
        <w:noBreakHyphen/>
      </w:r>
      <w:r w:rsidRPr="00777637">
        <w:t>55</w:t>
      </w:r>
      <w:r w:rsidRPr="00777637">
        <w:tab/>
        <w:t>When a private ruling ceases to apply</w:t>
      </w:r>
    </w:p>
    <w:p w:rsidR="003607BC" w:rsidRPr="00777637" w:rsidRDefault="003607BC" w:rsidP="003607BC">
      <w:pPr>
        <w:pStyle w:val="TofSectsSection"/>
      </w:pPr>
      <w:r w:rsidRPr="00777637">
        <w:t>362</w:t>
      </w:r>
      <w:r w:rsidR="00777637">
        <w:noBreakHyphen/>
      </w:r>
      <w:r w:rsidRPr="00777637">
        <w:t>60</w:t>
      </w:r>
      <w:r w:rsidRPr="00777637">
        <w:tab/>
        <w:t>Withdrawing private rulings</w:t>
      </w:r>
    </w:p>
    <w:p w:rsidR="003607BC" w:rsidRPr="00777637" w:rsidRDefault="003607BC" w:rsidP="00AA6557">
      <w:pPr>
        <w:pStyle w:val="TofSectsGroupHeading"/>
        <w:keepNext/>
      </w:pPr>
      <w:r w:rsidRPr="00777637">
        <w:lastRenderedPageBreak/>
        <w:t>General provisions</w:t>
      </w:r>
    </w:p>
    <w:p w:rsidR="003607BC" w:rsidRPr="00777637" w:rsidRDefault="003607BC" w:rsidP="003607BC">
      <w:pPr>
        <w:pStyle w:val="TofSectsSection"/>
      </w:pPr>
      <w:r w:rsidRPr="00777637">
        <w:t>362</w:t>
      </w:r>
      <w:r w:rsidR="00777637">
        <w:noBreakHyphen/>
      </w:r>
      <w:r w:rsidRPr="00777637">
        <w:t>65</w:t>
      </w:r>
      <w:r w:rsidRPr="00777637">
        <w:tab/>
        <w:t xml:space="preserve">When rulings are binding on the Commissioner and </w:t>
      </w:r>
      <w:r w:rsidR="00CF24DD" w:rsidRPr="00777637">
        <w:t>Innovation and Science Australia</w:t>
      </w:r>
    </w:p>
    <w:p w:rsidR="003607BC" w:rsidRPr="00777637" w:rsidRDefault="003607BC" w:rsidP="003607BC">
      <w:pPr>
        <w:pStyle w:val="TofSectsSection"/>
      </w:pPr>
      <w:r w:rsidRPr="00777637">
        <w:t>362</w:t>
      </w:r>
      <w:r w:rsidR="00777637">
        <w:noBreakHyphen/>
      </w:r>
      <w:r w:rsidRPr="00777637">
        <w:t>70</w:t>
      </w:r>
      <w:r w:rsidRPr="00777637">
        <w:tab/>
        <w:t>Application of common rules under Subdivision</w:t>
      </w:r>
      <w:r w:rsidR="00DA1913" w:rsidRPr="00777637">
        <w:t> </w:t>
      </w:r>
      <w:r w:rsidRPr="00777637">
        <w:t>357</w:t>
      </w:r>
      <w:r w:rsidR="00777637">
        <w:noBreakHyphen/>
      </w:r>
      <w:r w:rsidRPr="00777637">
        <w:t>B</w:t>
      </w:r>
    </w:p>
    <w:p w:rsidR="003607BC" w:rsidRPr="00777637" w:rsidRDefault="003607BC" w:rsidP="003607BC">
      <w:pPr>
        <w:pStyle w:val="TofSectsSection"/>
      </w:pPr>
      <w:r w:rsidRPr="00777637">
        <w:t>362</w:t>
      </w:r>
      <w:r w:rsidR="00777637">
        <w:noBreakHyphen/>
      </w:r>
      <w:r w:rsidRPr="00777637">
        <w:t>75</w:t>
      </w:r>
      <w:r w:rsidRPr="00777637">
        <w:tab/>
        <w:t>Application of Divisions</w:t>
      </w:r>
      <w:r w:rsidR="00DA1913" w:rsidRPr="00777637">
        <w:t> </w:t>
      </w:r>
      <w:r w:rsidRPr="00777637">
        <w:t>358 and 359</w:t>
      </w:r>
    </w:p>
    <w:p w:rsidR="003607BC" w:rsidRPr="00777637" w:rsidRDefault="003607BC" w:rsidP="003607BC">
      <w:pPr>
        <w:pStyle w:val="ActHead4"/>
      </w:pPr>
      <w:bookmarkStart w:id="694" w:name="_Toc69307752"/>
      <w:r w:rsidRPr="00777637">
        <w:t xml:space="preserve">Public rulings by </w:t>
      </w:r>
      <w:r w:rsidR="00CF24DD" w:rsidRPr="00777637">
        <w:t>Innovation and Science Australia</w:t>
      </w:r>
      <w:bookmarkEnd w:id="694"/>
    </w:p>
    <w:p w:rsidR="003607BC" w:rsidRPr="00777637" w:rsidRDefault="003607BC" w:rsidP="003607BC">
      <w:pPr>
        <w:pStyle w:val="ActHead5"/>
      </w:pPr>
      <w:bookmarkStart w:id="695" w:name="_Toc69307753"/>
      <w:r w:rsidRPr="00777637">
        <w:rPr>
          <w:rStyle w:val="CharSectno"/>
        </w:rPr>
        <w:t>362</w:t>
      </w:r>
      <w:r w:rsidR="00777637">
        <w:rPr>
          <w:rStyle w:val="CharSectno"/>
        </w:rPr>
        <w:noBreakHyphen/>
      </w:r>
      <w:r w:rsidRPr="00777637">
        <w:rPr>
          <w:rStyle w:val="CharSectno"/>
        </w:rPr>
        <w:t>5</w:t>
      </w:r>
      <w:r w:rsidRPr="00777637">
        <w:t xml:space="preserve">  </w:t>
      </w:r>
      <w:r w:rsidR="00CF24DD" w:rsidRPr="00777637">
        <w:t>Innovation and Science Australia</w:t>
      </w:r>
      <w:r w:rsidRPr="00777637">
        <w:t xml:space="preserve"> may make public rulings on a specified class of activities</w:t>
      </w:r>
      <w:bookmarkEnd w:id="695"/>
    </w:p>
    <w:p w:rsidR="003607BC" w:rsidRPr="00777637" w:rsidRDefault="003607BC" w:rsidP="003607BC">
      <w:pPr>
        <w:pStyle w:val="subsection"/>
      </w:pPr>
      <w:r w:rsidRPr="00777637">
        <w:tab/>
        <w:t>(1)</w:t>
      </w:r>
      <w:r w:rsidRPr="00777637">
        <w:tab/>
      </w:r>
      <w:r w:rsidR="00777637" w:rsidRPr="00777637">
        <w:rPr>
          <w:position w:val="6"/>
          <w:sz w:val="16"/>
        </w:rPr>
        <w:t>*</w:t>
      </w:r>
      <w:r w:rsidR="00CF24DD" w:rsidRPr="00777637">
        <w:t>Innovation and Science Australia</w:t>
      </w:r>
      <w:r w:rsidRPr="00777637">
        <w:t xml:space="preserve"> may make a ruling that </w:t>
      </w:r>
      <w:r w:rsidR="00CF24DD" w:rsidRPr="00777637">
        <w:t>Innovation and Science Australia</w:t>
      </w:r>
      <w:r w:rsidRPr="00777637">
        <w:t xml:space="preserve"> considers that activities included in a specified class of activities:</w:t>
      </w:r>
    </w:p>
    <w:p w:rsidR="003607BC" w:rsidRPr="00777637" w:rsidRDefault="003607BC" w:rsidP="003607BC">
      <w:pPr>
        <w:pStyle w:val="paragraph"/>
      </w:pPr>
      <w:r w:rsidRPr="00777637">
        <w:tab/>
        <w:t>(a)</w:t>
      </w:r>
      <w:r w:rsidRPr="00777637">
        <w:tab/>
        <w:t>are not ineligible activities for the purposes of subsections</w:t>
      </w:r>
      <w:r w:rsidR="00DA1913" w:rsidRPr="00777637">
        <w:t> </w:t>
      </w:r>
      <w:r w:rsidRPr="00777637">
        <w:t>118</w:t>
      </w:r>
      <w:r w:rsidR="00777637">
        <w:noBreakHyphen/>
      </w:r>
      <w:r w:rsidRPr="00777637">
        <w:t>425(13) and 118</w:t>
      </w:r>
      <w:r w:rsidR="00777637">
        <w:noBreakHyphen/>
      </w:r>
      <w:r w:rsidRPr="00777637">
        <w:t xml:space="preserve">427(14) of the </w:t>
      </w:r>
      <w:r w:rsidRPr="00777637">
        <w:rPr>
          <w:i/>
        </w:rPr>
        <w:t>Income Tax Assessment Act 1997</w:t>
      </w:r>
      <w:r w:rsidRPr="00777637">
        <w:t>; or</w:t>
      </w:r>
    </w:p>
    <w:p w:rsidR="003607BC" w:rsidRPr="00777637" w:rsidRDefault="003607BC" w:rsidP="003607BC">
      <w:pPr>
        <w:pStyle w:val="paragraph"/>
      </w:pPr>
      <w:r w:rsidRPr="00777637">
        <w:tab/>
        <w:t>(b)</w:t>
      </w:r>
      <w:r w:rsidRPr="00777637">
        <w:tab/>
        <w:t>in specified circumstances, are not such ineligible activities;</w:t>
      </w:r>
    </w:p>
    <w:p w:rsidR="003607BC" w:rsidRPr="00777637" w:rsidRDefault="003607BC" w:rsidP="003607BC">
      <w:pPr>
        <w:pStyle w:val="subsection2"/>
      </w:pPr>
      <w:r w:rsidRPr="00777637">
        <w:t xml:space="preserve">if </w:t>
      </w:r>
      <w:r w:rsidR="00CF24DD" w:rsidRPr="00777637">
        <w:t>Innovation and Science Australia</w:t>
      </w:r>
      <w:r w:rsidRPr="00777637">
        <w:t xml:space="preserve"> is satisfied that the activities included in that class are not such ineligible activities, or are not in those circumstances such ineligible activities, as the case requires.</w:t>
      </w:r>
    </w:p>
    <w:p w:rsidR="00251FEB" w:rsidRPr="00777637" w:rsidRDefault="00251FEB" w:rsidP="00251FEB">
      <w:pPr>
        <w:pStyle w:val="notetext"/>
      </w:pPr>
      <w:r w:rsidRPr="00777637">
        <w:t>Note:</w:t>
      </w:r>
      <w:r w:rsidRPr="00777637">
        <w:tab/>
        <w:t>An activity will not be an ineligible activity for the purposes of subsections</w:t>
      </w:r>
      <w:r w:rsidR="00DA1913" w:rsidRPr="00777637">
        <w:t> </w:t>
      </w:r>
      <w:r w:rsidRPr="00777637">
        <w:t>118</w:t>
      </w:r>
      <w:r w:rsidR="00777637">
        <w:noBreakHyphen/>
      </w:r>
      <w:r w:rsidRPr="00777637">
        <w:t>425(13) and 118</w:t>
      </w:r>
      <w:r w:rsidR="00777637">
        <w:noBreakHyphen/>
      </w:r>
      <w:r w:rsidRPr="00777637">
        <w:t xml:space="preserve">427(14) of the </w:t>
      </w:r>
      <w:r w:rsidRPr="00777637">
        <w:rPr>
          <w:i/>
        </w:rPr>
        <w:t>Income Tax Assessment Act 1997</w:t>
      </w:r>
      <w:r w:rsidRPr="00777637">
        <w:t xml:space="preserve"> if, for example, it is covered by subsections</w:t>
      </w:r>
      <w:r w:rsidR="00DA1913" w:rsidRPr="00777637">
        <w:t> </w:t>
      </w:r>
      <w:r w:rsidRPr="00777637">
        <w:t>118</w:t>
      </w:r>
      <w:r w:rsidR="00777637">
        <w:noBreakHyphen/>
      </w:r>
      <w:r w:rsidRPr="00777637">
        <w:t>425(13A) and 118</w:t>
      </w:r>
      <w:r w:rsidR="00777637">
        <w:noBreakHyphen/>
      </w:r>
      <w:r w:rsidRPr="00777637">
        <w:t>427(14A) of that Act.</w:t>
      </w:r>
    </w:p>
    <w:p w:rsidR="003607BC" w:rsidRPr="00777637" w:rsidRDefault="003607BC" w:rsidP="003607BC">
      <w:pPr>
        <w:pStyle w:val="subsection"/>
      </w:pPr>
      <w:r w:rsidRPr="00777637">
        <w:tab/>
        <w:t>(2)</w:t>
      </w:r>
      <w:r w:rsidRPr="00777637">
        <w:tab/>
        <w:t xml:space="preserve">Such a ruling is a </w:t>
      </w:r>
      <w:r w:rsidRPr="00777637">
        <w:rPr>
          <w:b/>
          <w:i/>
        </w:rPr>
        <w:t>public ruling</w:t>
      </w:r>
      <w:r w:rsidRPr="00777637">
        <w:t xml:space="preserve"> if it:</w:t>
      </w:r>
    </w:p>
    <w:p w:rsidR="003607BC" w:rsidRPr="00777637" w:rsidRDefault="003607BC" w:rsidP="003607BC">
      <w:pPr>
        <w:pStyle w:val="paragraph"/>
      </w:pPr>
      <w:r w:rsidRPr="00777637">
        <w:tab/>
        <w:t>(a)</w:t>
      </w:r>
      <w:r w:rsidRPr="00777637">
        <w:tab/>
        <w:t>is published; and</w:t>
      </w:r>
    </w:p>
    <w:p w:rsidR="003607BC" w:rsidRPr="00777637" w:rsidRDefault="003607BC" w:rsidP="003607BC">
      <w:pPr>
        <w:pStyle w:val="paragraph"/>
      </w:pPr>
      <w:r w:rsidRPr="00777637">
        <w:tab/>
        <w:t>(b)</w:t>
      </w:r>
      <w:r w:rsidRPr="00777637">
        <w:tab/>
        <w:t>states that it is a public ruling.</w:t>
      </w:r>
    </w:p>
    <w:p w:rsidR="003607BC" w:rsidRPr="00777637" w:rsidRDefault="003607BC" w:rsidP="003607BC">
      <w:pPr>
        <w:pStyle w:val="subsection"/>
      </w:pPr>
      <w:r w:rsidRPr="00777637">
        <w:tab/>
        <w:t>(3)</w:t>
      </w:r>
      <w:r w:rsidRPr="00777637">
        <w:tab/>
      </w:r>
      <w:r w:rsidR="00777637" w:rsidRPr="00777637">
        <w:rPr>
          <w:position w:val="6"/>
          <w:sz w:val="16"/>
        </w:rPr>
        <w:t>*</w:t>
      </w:r>
      <w:r w:rsidR="00CF24DD" w:rsidRPr="00777637">
        <w:t>Innovation and Science Australia</w:t>
      </w:r>
      <w:r w:rsidRPr="00777637">
        <w:t xml:space="preserve"> </w:t>
      </w:r>
      <w:r w:rsidR="00CF77B6" w:rsidRPr="00777637">
        <w:t xml:space="preserve">must, by notifiable instrument, publish notice of the making of a </w:t>
      </w:r>
      <w:r w:rsidR="00777637" w:rsidRPr="00777637">
        <w:rPr>
          <w:position w:val="6"/>
          <w:sz w:val="16"/>
        </w:rPr>
        <w:t>*</w:t>
      </w:r>
      <w:r w:rsidR="00CF77B6" w:rsidRPr="00777637">
        <w:t>public ruling</w:t>
      </w:r>
      <w:r w:rsidRPr="00777637">
        <w:t>.</w:t>
      </w:r>
    </w:p>
    <w:p w:rsidR="003607BC" w:rsidRPr="00777637" w:rsidRDefault="003607BC" w:rsidP="003607BC">
      <w:pPr>
        <w:pStyle w:val="notetext"/>
      </w:pPr>
      <w:r w:rsidRPr="00777637">
        <w:t>Note:</w:t>
      </w:r>
      <w:r w:rsidRPr="00777637">
        <w:tab/>
        <w:t>The validity of a ruling is not affected merely because a provision of this Part relating to the form of the ruling or the procedure for making it has not been complied with: see section</w:t>
      </w:r>
      <w:r w:rsidR="00DA1913" w:rsidRPr="00777637">
        <w:t> </w:t>
      </w:r>
      <w:r w:rsidRPr="00777637">
        <w:t>357</w:t>
      </w:r>
      <w:r w:rsidR="00777637">
        <w:noBreakHyphen/>
      </w:r>
      <w:r w:rsidRPr="00777637">
        <w:t>90.</w:t>
      </w:r>
    </w:p>
    <w:p w:rsidR="003607BC" w:rsidRPr="00777637" w:rsidRDefault="003607BC" w:rsidP="003607BC">
      <w:pPr>
        <w:pStyle w:val="ActHead5"/>
      </w:pPr>
      <w:bookmarkStart w:id="696" w:name="_Toc69307754"/>
      <w:r w:rsidRPr="00777637">
        <w:rPr>
          <w:rStyle w:val="CharSectno"/>
        </w:rPr>
        <w:lastRenderedPageBreak/>
        <w:t>362</w:t>
      </w:r>
      <w:r w:rsidR="00777637">
        <w:rPr>
          <w:rStyle w:val="CharSectno"/>
        </w:rPr>
        <w:noBreakHyphen/>
      </w:r>
      <w:r w:rsidRPr="00777637">
        <w:rPr>
          <w:rStyle w:val="CharSectno"/>
        </w:rPr>
        <w:t>10</w:t>
      </w:r>
      <w:r w:rsidRPr="00777637">
        <w:t xml:space="preserve">  Application of public rulings</w:t>
      </w:r>
      <w:bookmarkEnd w:id="696"/>
    </w:p>
    <w:p w:rsidR="003607BC" w:rsidRPr="00777637" w:rsidRDefault="003607BC" w:rsidP="003607BC">
      <w:pPr>
        <w:pStyle w:val="subsection"/>
      </w:pPr>
      <w:r w:rsidRPr="00777637">
        <w:tab/>
      </w:r>
      <w:r w:rsidRPr="00777637">
        <w:tab/>
        <w:t xml:space="preserve">A </w:t>
      </w:r>
      <w:r w:rsidR="00777637" w:rsidRPr="00777637">
        <w:rPr>
          <w:position w:val="6"/>
          <w:sz w:val="16"/>
        </w:rPr>
        <w:t>*</w:t>
      </w:r>
      <w:r w:rsidRPr="00777637">
        <w:t>public ruling under this Division applies from the time it is published or from such earlier or later time as is specified in the ruling.</w:t>
      </w:r>
    </w:p>
    <w:p w:rsidR="003607BC" w:rsidRPr="00777637" w:rsidRDefault="003607BC" w:rsidP="003607BC">
      <w:pPr>
        <w:pStyle w:val="ActHead5"/>
      </w:pPr>
      <w:bookmarkStart w:id="697" w:name="_Toc69307755"/>
      <w:r w:rsidRPr="00777637">
        <w:rPr>
          <w:rStyle w:val="CharSectno"/>
        </w:rPr>
        <w:t>362</w:t>
      </w:r>
      <w:r w:rsidR="00777637">
        <w:rPr>
          <w:rStyle w:val="CharSectno"/>
        </w:rPr>
        <w:noBreakHyphen/>
      </w:r>
      <w:r w:rsidRPr="00777637">
        <w:rPr>
          <w:rStyle w:val="CharSectno"/>
        </w:rPr>
        <w:t>15</w:t>
      </w:r>
      <w:r w:rsidRPr="00777637">
        <w:t xml:space="preserve">  When a public ruling ceases to apply</w:t>
      </w:r>
      <w:bookmarkEnd w:id="697"/>
    </w:p>
    <w:p w:rsidR="003607BC" w:rsidRPr="00777637" w:rsidRDefault="003607BC" w:rsidP="003607BC">
      <w:pPr>
        <w:pStyle w:val="subsection"/>
      </w:pPr>
      <w:r w:rsidRPr="00777637">
        <w:tab/>
        <w:t>(1)</w:t>
      </w:r>
      <w:r w:rsidRPr="00777637">
        <w:tab/>
        <w:t xml:space="preserve">A </w:t>
      </w:r>
      <w:r w:rsidR="00777637" w:rsidRPr="00777637">
        <w:rPr>
          <w:position w:val="6"/>
          <w:sz w:val="16"/>
        </w:rPr>
        <w:t>*</w:t>
      </w:r>
      <w:r w:rsidRPr="00777637">
        <w:t>public ruling under this Division may specify the time at which it ceases to apply.</w:t>
      </w:r>
    </w:p>
    <w:p w:rsidR="003607BC" w:rsidRPr="00777637" w:rsidRDefault="003607BC" w:rsidP="003607BC">
      <w:pPr>
        <w:pStyle w:val="subsection"/>
      </w:pPr>
      <w:r w:rsidRPr="00777637">
        <w:tab/>
        <w:t>(2)</w:t>
      </w:r>
      <w:r w:rsidRPr="00777637">
        <w:tab/>
        <w:t xml:space="preserve">If a </w:t>
      </w:r>
      <w:r w:rsidR="00777637" w:rsidRPr="00777637">
        <w:rPr>
          <w:position w:val="6"/>
          <w:sz w:val="16"/>
        </w:rPr>
        <w:t>*</w:t>
      </w:r>
      <w:r w:rsidRPr="00777637">
        <w:t>public ruling under this Division does not do this, it applies until it is withdrawn.</w:t>
      </w:r>
    </w:p>
    <w:p w:rsidR="003607BC" w:rsidRPr="00777637" w:rsidRDefault="003607BC" w:rsidP="003607BC">
      <w:pPr>
        <w:pStyle w:val="ActHead5"/>
      </w:pPr>
      <w:bookmarkStart w:id="698" w:name="_Toc69307756"/>
      <w:r w:rsidRPr="00777637">
        <w:rPr>
          <w:rStyle w:val="CharSectno"/>
        </w:rPr>
        <w:t>362</w:t>
      </w:r>
      <w:r w:rsidR="00777637">
        <w:rPr>
          <w:rStyle w:val="CharSectno"/>
        </w:rPr>
        <w:noBreakHyphen/>
      </w:r>
      <w:r w:rsidRPr="00777637">
        <w:rPr>
          <w:rStyle w:val="CharSectno"/>
        </w:rPr>
        <w:t>20</w:t>
      </w:r>
      <w:r w:rsidRPr="00777637">
        <w:t xml:space="preserve">  Withdrawing public rulings</w:t>
      </w:r>
      <w:bookmarkEnd w:id="698"/>
    </w:p>
    <w:p w:rsidR="003607BC" w:rsidRPr="00777637" w:rsidRDefault="003607BC" w:rsidP="003607BC">
      <w:pPr>
        <w:pStyle w:val="subsection"/>
      </w:pPr>
      <w:r w:rsidRPr="00777637">
        <w:tab/>
        <w:t>(1)</w:t>
      </w:r>
      <w:r w:rsidRPr="00777637">
        <w:tab/>
      </w:r>
      <w:r w:rsidR="00777637" w:rsidRPr="00777637">
        <w:rPr>
          <w:position w:val="6"/>
          <w:sz w:val="16"/>
        </w:rPr>
        <w:t>*</w:t>
      </w:r>
      <w:r w:rsidR="00CF24DD" w:rsidRPr="00777637">
        <w:t>Innovation and Science Australia</w:t>
      </w:r>
      <w:r w:rsidRPr="00777637">
        <w:t xml:space="preserve"> must</w:t>
      </w:r>
      <w:r w:rsidR="00CF77B6" w:rsidRPr="00777637">
        <w:t>, by notifiable instrument,</w:t>
      </w:r>
      <w:r w:rsidRPr="00777637">
        <w:t xml:space="preserve"> withdraw a </w:t>
      </w:r>
      <w:r w:rsidR="00777637" w:rsidRPr="00777637">
        <w:rPr>
          <w:position w:val="6"/>
          <w:sz w:val="16"/>
        </w:rPr>
        <w:t>*</w:t>
      </w:r>
      <w:r w:rsidRPr="00777637">
        <w:t>public ruling made under this Division if:</w:t>
      </w:r>
    </w:p>
    <w:p w:rsidR="003607BC" w:rsidRPr="00777637" w:rsidRDefault="003607BC" w:rsidP="003607BC">
      <w:pPr>
        <w:pStyle w:val="paragraph"/>
      </w:pPr>
      <w:r w:rsidRPr="00777637">
        <w:tab/>
        <w:t>(a)</w:t>
      </w:r>
      <w:r w:rsidRPr="00777637">
        <w:tab/>
        <w:t>it is no longer satisfied of the matter about which it was required to be satisfied under subsection</w:t>
      </w:r>
      <w:r w:rsidR="00DA1913" w:rsidRPr="00777637">
        <w:t> </w:t>
      </w:r>
      <w:r w:rsidRPr="00777637">
        <w:t>362</w:t>
      </w:r>
      <w:r w:rsidR="00777637">
        <w:noBreakHyphen/>
      </w:r>
      <w:r w:rsidRPr="00777637">
        <w:t>5(1); or</w:t>
      </w:r>
    </w:p>
    <w:p w:rsidR="003607BC" w:rsidRPr="00777637" w:rsidRDefault="003607BC" w:rsidP="003607BC">
      <w:pPr>
        <w:pStyle w:val="paragraph"/>
      </w:pPr>
      <w:r w:rsidRPr="00777637">
        <w:tab/>
        <w:t>(b)</w:t>
      </w:r>
      <w:r w:rsidRPr="00777637">
        <w:tab/>
        <w:t>the ruling is inconsistent with a decision of a court.</w:t>
      </w:r>
    </w:p>
    <w:p w:rsidR="003607BC" w:rsidRPr="00777637" w:rsidRDefault="003607BC" w:rsidP="003607BC">
      <w:pPr>
        <w:pStyle w:val="subsection"/>
      </w:pPr>
      <w:r w:rsidRPr="00777637">
        <w:tab/>
        <w:t>(2)</w:t>
      </w:r>
      <w:r w:rsidRPr="00777637">
        <w:tab/>
        <w:t xml:space="preserve">The withdrawal takes effect from the time specified in </w:t>
      </w:r>
      <w:r w:rsidR="00CF77B6" w:rsidRPr="00777637">
        <w:t xml:space="preserve">the instrument. That time must not be before the day after the instrument is registered on the Federal Register of Legislation under the </w:t>
      </w:r>
      <w:r w:rsidR="00CF77B6" w:rsidRPr="00777637">
        <w:rPr>
          <w:i/>
        </w:rPr>
        <w:t>Legislation Act 2003</w:t>
      </w:r>
      <w:r w:rsidRPr="00777637">
        <w:t>.</w:t>
      </w:r>
    </w:p>
    <w:p w:rsidR="003607BC" w:rsidRPr="00777637" w:rsidRDefault="003607BC" w:rsidP="003607BC">
      <w:pPr>
        <w:pStyle w:val="ActHead4"/>
      </w:pPr>
      <w:bookmarkStart w:id="699" w:name="_Toc69307757"/>
      <w:r w:rsidRPr="00777637">
        <w:t xml:space="preserve">Private rulings by </w:t>
      </w:r>
      <w:r w:rsidR="00CF24DD" w:rsidRPr="00777637">
        <w:t>Innovation and Science Australia</w:t>
      </w:r>
      <w:bookmarkEnd w:id="699"/>
    </w:p>
    <w:p w:rsidR="003607BC" w:rsidRPr="00777637" w:rsidRDefault="003607BC" w:rsidP="003607BC">
      <w:pPr>
        <w:pStyle w:val="ActHead5"/>
      </w:pPr>
      <w:bookmarkStart w:id="700" w:name="_Toc69307758"/>
      <w:r w:rsidRPr="00777637">
        <w:rPr>
          <w:rStyle w:val="CharSectno"/>
        </w:rPr>
        <w:t>362</w:t>
      </w:r>
      <w:r w:rsidR="00777637">
        <w:rPr>
          <w:rStyle w:val="CharSectno"/>
        </w:rPr>
        <w:noBreakHyphen/>
      </w:r>
      <w:r w:rsidRPr="00777637">
        <w:rPr>
          <w:rStyle w:val="CharSectno"/>
        </w:rPr>
        <w:t>25</w:t>
      </w:r>
      <w:r w:rsidRPr="00777637">
        <w:t xml:space="preserve">  </w:t>
      </w:r>
      <w:r w:rsidR="00CF24DD" w:rsidRPr="00777637">
        <w:t>Innovation and Science Australia</w:t>
      </w:r>
      <w:r w:rsidRPr="00777637">
        <w:t xml:space="preserve"> may make private rulings on a specified activity</w:t>
      </w:r>
      <w:bookmarkEnd w:id="700"/>
    </w:p>
    <w:p w:rsidR="003607BC" w:rsidRPr="00777637" w:rsidRDefault="003607BC" w:rsidP="003607BC">
      <w:pPr>
        <w:pStyle w:val="subsection"/>
      </w:pPr>
      <w:r w:rsidRPr="00777637">
        <w:tab/>
        <w:t>(1)</w:t>
      </w:r>
      <w:r w:rsidRPr="00777637">
        <w:tab/>
      </w:r>
      <w:r w:rsidR="00777637" w:rsidRPr="00777637">
        <w:rPr>
          <w:position w:val="6"/>
          <w:sz w:val="16"/>
        </w:rPr>
        <w:t>*</w:t>
      </w:r>
      <w:r w:rsidR="00CF24DD" w:rsidRPr="00777637">
        <w:t>Innovation and Science Australia</w:t>
      </w:r>
      <w:r w:rsidRPr="00777637">
        <w:t xml:space="preserve"> may, on application, make a ruling that </w:t>
      </w:r>
      <w:r w:rsidR="00CF24DD" w:rsidRPr="00777637">
        <w:t>Innovation and Science Australia</w:t>
      </w:r>
      <w:r w:rsidRPr="00777637">
        <w:t xml:space="preserve"> considers that a specified activity:</w:t>
      </w:r>
    </w:p>
    <w:p w:rsidR="003607BC" w:rsidRPr="00777637" w:rsidRDefault="003607BC" w:rsidP="003607BC">
      <w:pPr>
        <w:pStyle w:val="paragraph"/>
      </w:pPr>
      <w:r w:rsidRPr="00777637">
        <w:tab/>
        <w:t>(a)</w:t>
      </w:r>
      <w:r w:rsidRPr="00777637">
        <w:tab/>
        <w:t>is not an ineligible activity for the purposes of subsections</w:t>
      </w:r>
      <w:r w:rsidR="00DA1913" w:rsidRPr="00777637">
        <w:t> </w:t>
      </w:r>
      <w:r w:rsidRPr="00777637">
        <w:t>118</w:t>
      </w:r>
      <w:r w:rsidR="00777637">
        <w:noBreakHyphen/>
      </w:r>
      <w:r w:rsidRPr="00777637">
        <w:t>425(13) and 118</w:t>
      </w:r>
      <w:r w:rsidR="00777637">
        <w:noBreakHyphen/>
      </w:r>
      <w:r w:rsidRPr="00777637">
        <w:t xml:space="preserve">427(14) of the </w:t>
      </w:r>
      <w:r w:rsidRPr="00777637">
        <w:rPr>
          <w:i/>
        </w:rPr>
        <w:t>Income Tax Assessment Act 1997</w:t>
      </w:r>
      <w:r w:rsidRPr="00777637">
        <w:t>; or</w:t>
      </w:r>
    </w:p>
    <w:p w:rsidR="003607BC" w:rsidRPr="00777637" w:rsidRDefault="003607BC" w:rsidP="003607BC">
      <w:pPr>
        <w:pStyle w:val="paragraph"/>
      </w:pPr>
      <w:r w:rsidRPr="00777637">
        <w:lastRenderedPageBreak/>
        <w:tab/>
        <w:t>(b)</w:t>
      </w:r>
      <w:r w:rsidRPr="00777637">
        <w:tab/>
        <w:t>in specified circumstances, is not such an ineligible activity;</w:t>
      </w:r>
    </w:p>
    <w:p w:rsidR="003607BC" w:rsidRPr="00777637" w:rsidRDefault="003607BC" w:rsidP="003607BC">
      <w:pPr>
        <w:pStyle w:val="subsection2"/>
      </w:pPr>
      <w:r w:rsidRPr="00777637">
        <w:t xml:space="preserve">if </w:t>
      </w:r>
      <w:r w:rsidR="00CF24DD" w:rsidRPr="00777637">
        <w:t>Innovation and Science Australia</w:t>
      </w:r>
      <w:r w:rsidRPr="00777637">
        <w:t xml:space="preserve"> is satisfied that the activity is not such an ineligible activity, or is not in those circumstances such an ineligible activity, as the case requires.</w:t>
      </w:r>
    </w:p>
    <w:p w:rsidR="00251FEB" w:rsidRPr="00777637" w:rsidRDefault="00251FEB" w:rsidP="00251FEB">
      <w:pPr>
        <w:pStyle w:val="notetext"/>
      </w:pPr>
      <w:r w:rsidRPr="00777637">
        <w:t>Note:</w:t>
      </w:r>
      <w:r w:rsidRPr="00777637">
        <w:tab/>
        <w:t>An activity will not be an ineligible activity for the purposes of subsections</w:t>
      </w:r>
      <w:r w:rsidR="00DA1913" w:rsidRPr="00777637">
        <w:t> </w:t>
      </w:r>
      <w:r w:rsidRPr="00777637">
        <w:t>118</w:t>
      </w:r>
      <w:r w:rsidR="00777637">
        <w:noBreakHyphen/>
      </w:r>
      <w:r w:rsidRPr="00777637">
        <w:t>425(13) and 118</w:t>
      </w:r>
      <w:r w:rsidR="00777637">
        <w:noBreakHyphen/>
      </w:r>
      <w:r w:rsidRPr="00777637">
        <w:t xml:space="preserve">427(14) of the </w:t>
      </w:r>
      <w:r w:rsidRPr="00777637">
        <w:rPr>
          <w:i/>
        </w:rPr>
        <w:t>Income Tax Assessment Act 1997</w:t>
      </w:r>
      <w:r w:rsidRPr="00777637">
        <w:t xml:space="preserve"> if, for example, it is covered by subsections</w:t>
      </w:r>
      <w:r w:rsidR="00DA1913" w:rsidRPr="00777637">
        <w:t> </w:t>
      </w:r>
      <w:r w:rsidRPr="00777637">
        <w:t>118</w:t>
      </w:r>
      <w:r w:rsidR="00777637">
        <w:noBreakHyphen/>
      </w:r>
      <w:r w:rsidRPr="00777637">
        <w:t>425(13A) and 118</w:t>
      </w:r>
      <w:r w:rsidR="00777637">
        <w:noBreakHyphen/>
      </w:r>
      <w:r w:rsidRPr="00777637">
        <w:t>427(14A) of that Act.</w:t>
      </w:r>
    </w:p>
    <w:p w:rsidR="003607BC" w:rsidRPr="00777637" w:rsidRDefault="003607BC" w:rsidP="003607BC">
      <w:pPr>
        <w:pStyle w:val="subsection"/>
      </w:pPr>
      <w:r w:rsidRPr="00777637">
        <w:tab/>
        <w:t>(2)</w:t>
      </w:r>
      <w:r w:rsidRPr="00777637">
        <w:tab/>
        <w:t xml:space="preserve">Such a ruling is a </w:t>
      </w:r>
      <w:r w:rsidRPr="00777637">
        <w:rPr>
          <w:b/>
          <w:i/>
        </w:rPr>
        <w:t>private ruling</w:t>
      </w:r>
      <w:r w:rsidRPr="00777637">
        <w:t>.</w:t>
      </w:r>
    </w:p>
    <w:p w:rsidR="003607BC" w:rsidRPr="00777637" w:rsidRDefault="003607BC" w:rsidP="003607BC">
      <w:pPr>
        <w:pStyle w:val="notetext"/>
      </w:pPr>
      <w:r w:rsidRPr="00777637">
        <w:t>Note:</w:t>
      </w:r>
      <w:r w:rsidRPr="00777637">
        <w:tab/>
        <w:t>Decisions making such a ruling, and decisions refusing to make such a ruling, are reviewable under Part</w:t>
      </w:r>
      <w:r w:rsidR="00DA1913" w:rsidRPr="00777637">
        <w:t> </w:t>
      </w:r>
      <w:r w:rsidRPr="00777637">
        <w:t xml:space="preserve">5 of the </w:t>
      </w:r>
      <w:r w:rsidRPr="00777637">
        <w:rPr>
          <w:i/>
        </w:rPr>
        <w:t>Venture Capital Act 2002</w:t>
      </w:r>
      <w:r w:rsidRPr="00777637">
        <w:t>.</w:t>
      </w:r>
    </w:p>
    <w:p w:rsidR="003607BC" w:rsidRPr="00777637" w:rsidRDefault="003607BC" w:rsidP="003607BC">
      <w:pPr>
        <w:pStyle w:val="subsection"/>
      </w:pPr>
      <w:r w:rsidRPr="00777637">
        <w:tab/>
        <w:t>(3)</w:t>
      </w:r>
      <w:r w:rsidRPr="00777637">
        <w:tab/>
        <w:t xml:space="preserve">In considering whether to make a </w:t>
      </w:r>
      <w:r w:rsidR="00777637" w:rsidRPr="00777637">
        <w:rPr>
          <w:position w:val="6"/>
          <w:sz w:val="16"/>
        </w:rPr>
        <w:t>*</w:t>
      </w:r>
      <w:r w:rsidRPr="00777637">
        <w:t xml:space="preserve">private ruling under this Division, </w:t>
      </w:r>
      <w:r w:rsidR="00777637" w:rsidRPr="00777637">
        <w:rPr>
          <w:position w:val="6"/>
          <w:sz w:val="16"/>
        </w:rPr>
        <w:t>*</w:t>
      </w:r>
      <w:r w:rsidR="00CF24DD" w:rsidRPr="00777637">
        <w:t>Innovation and Science Australia</w:t>
      </w:r>
      <w:r w:rsidRPr="00777637">
        <w:t xml:space="preserve"> must apply any principles made under </w:t>
      </w:r>
      <w:r w:rsidR="00DA1913" w:rsidRPr="00777637">
        <w:t>subsection (</w:t>
      </w:r>
      <w:r w:rsidRPr="00777637">
        <w:t>4).</w:t>
      </w:r>
    </w:p>
    <w:p w:rsidR="003607BC" w:rsidRPr="00777637" w:rsidRDefault="003607BC" w:rsidP="003607BC">
      <w:pPr>
        <w:pStyle w:val="subsection"/>
      </w:pPr>
      <w:r w:rsidRPr="00777637">
        <w:tab/>
        <w:t>(4)</w:t>
      </w:r>
      <w:r w:rsidRPr="00777637">
        <w:tab/>
      </w:r>
      <w:r w:rsidR="00777637" w:rsidRPr="00777637">
        <w:rPr>
          <w:position w:val="6"/>
          <w:sz w:val="16"/>
        </w:rPr>
        <w:t>*</w:t>
      </w:r>
      <w:r w:rsidR="00CF24DD" w:rsidRPr="00777637">
        <w:t>Innovation and Science Australia</w:t>
      </w:r>
      <w:r w:rsidRPr="00777637">
        <w:t xml:space="preserve"> may, by legislative instrument, make principles about making </w:t>
      </w:r>
      <w:r w:rsidR="00777637" w:rsidRPr="00777637">
        <w:rPr>
          <w:position w:val="6"/>
          <w:sz w:val="16"/>
        </w:rPr>
        <w:t>*</w:t>
      </w:r>
      <w:r w:rsidRPr="00777637">
        <w:t>private rulings under this Division.</w:t>
      </w:r>
    </w:p>
    <w:p w:rsidR="003607BC" w:rsidRPr="00777637" w:rsidRDefault="003607BC" w:rsidP="003607BC">
      <w:pPr>
        <w:pStyle w:val="subsection"/>
      </w:pPr>
      <w:r w:rsidRPr="00777637">
        <w:tab/>
        <w:t>(5)</w:t>
      </w:r>
      <w:r w:rsidRPr="00777637">
        <w:tab/>
        <w:t xml:space="preserve">A failure to comply with </w:t>
      </w:r>
      <w:r w:rsidR="00DA1913" w:rsidRPr="00777637">
        <w:t>subsection (</w:t>
      </w:r>
      <w:r w:rsidRPr="00777637">
        <w:t>3) does not affect the validity of the ruling.</w:t>
      </w:r>
    </w:p>
    <w:p w:rsidR="003607BC" w:rsidRPr="00777637" w:rsidRDefault="003607BC" w:rsidP="003607BC">
      <w:pPr>
        <w:pStyle w:val="ActHead5"/>
      </w:pPr>
      <w:bookmarkStart w:id="701" w:name="_Toc69307759"/>
      <w:r w:rsidRPr="00777637">
        <w:rPr>
          <w:rStyle w:val="CharSectno"/>
        </w:rPr>
        <w:t>362</w:t>
      </w:r>
      <w:r w:rsidR="00777637">
        <w:rPr>
          <w:rStyle w:val="CharSectno"/>
        </w:rPr>
        <w:noBreakHyphen/>
      </w:r>
      <w:r w:rsidRPr="00777637">
        <w:rPr>
          <w:rStyle w:val="CharSectno"/>
        </w:rPr>
        <w:t>30</w:t>
      </w:r>
      <w:r w:rsidRPr="00777637">
        <w:t xml:space="preserve">  Applying for a private ruling</w:t>
      </w:r>
      <w:bookmarkEnd w:id="701"/>
    </w:p>
    <w:p w:rsidR="003607BC" w:rsidRPr="00777637" w:rsidRDefault="003607BC" w:rsidP="003607BC">
      <w:pPr>
        <w:pStyle w:val="subsection"/>
      </w:pPr>
      <w:r w:rsidRPr="00777637">
        <w:tab/>
      </w:r>
      <w:r w:rsidRPr="00777637">
        <w:tab/>
        <w:t xml:space="preserve">A </w:t>
      </w:r>
      <w:r w:rsidR="00777637" w:rsidRPr="00777637">
        <w:rPr>
          <w:position w:val="6"/>
          <w:sz w:val="16"/>
        </w:rPr>
        <w:t>*</w:t>
      </w:r>
      <w:r w:rsidRPr="00777637">
        <w:t xml:space="preserve">general partner of a </w:t>
      </w:r>
      <w:r w:rsidR="00777637" w:rsidRPr="00777637">
        <w:rPr>
          <w:position w:val="6"/>
          <w:sz w:val="16"/>
        </w:rPr>
        <w:t>*</w:t>
      </w:r>
      <w:r w:rsidRPr="00777637">
        <w:t xml:space="preserve">limited partnership registered as a </w:t>
      </w:r>
      <w:r w:rsidR="00777637" w:rsidRPr="00777637">
        <w:rPr>
          <w:position w:val="6"/>
          <w:sz w:val="16"/>
        </w:rPr>
        <w:t>*</w:t>
      </w:r>
      <w:r w:rsidRPr="00777637">
        <w:t xml:space="preserve">VCLP, an </w:t>
      </w:r>
      <w:r w:rsidR="00777637" w:rsidRPr="00777637">
        <w:rPr>
          <w:position w:val="6"/>
          <w:sz w:val="16"/>
        </w:rPr>
        <w:t>*</w:t>
      </w:r>
      <w:r w:rsidRPr="00777637">
        <w:t xml:space="preserve">ESVCLP or an </w:t>
      </w:r>
      <w:r w:rsidR="00777637" w:rsidRPr="00777637">
        <w:rPr>
          <w:position w:val="6"/>
          <w:sz w:val="16"/>
        </w:rPr>
        <w:t>*</w:t>
      </w:r>
      <w:r w:rsidRPr="00777637">
        <w:t xml:space="preserve">AFOF may, in the </w:t>
      </w:r>
      <w:r w:rsidR="00777637" w:rsidRPr="00777637">
        <w:rPr>
          <w:position w:val="6"/>
          <w:sz w:val="16"/>
        </w:rPr>
        <w:t>*</w:t>
      </w:r>
      <w:r w:rsidRPr="00777637">
        <w:t xml:space="preserve">form approved by </w:t>
      </w:r>
      <w:r w:rsidR="00777637" w:rsidRPr="00777637">
        <w:rPr>
          <w:position w:val="6"/>
          <w:sz w:val="16"/>
        </w:rPr>
        <w:t>*</w:t>
      </w:r>
      <w:r w:rsidR="00CF24DD" w:rsidRPr="00777637">
        <w:t>Innovation and Science Australia</w:t>
      </w:r>
      <w:r w:rsidRPr="00777637">
        <w:t xml:space="preserve">, apply to </w:t>
      </w:r>
      <w:r w:rsidR="00CF24DD" w:rsidRPr="00777637">
        <w:t>Innovation and Science Australia</w:t>
      </w:r>
      <w:r w:rsidRPr="00777637">
        <w:t xml:space="preserve"> for a </w:t>
      </w:r>
      <w:r w:rsidR="00777637" w:rsidRPr="00777637">
        <w:rPr>
          <w:position w:val="6"/>
          <w:sz w:val="16"/>
        </w:rPr>
        <w:t>*</w:t>
      </w:r>
      <w:r w:rsidRPr="00777637">
        <w:t>private ruling under this Division.</w:t>
      </w:r>
    </w:p>
    <w:p w:rsidR="003607BC" w:rsidRPr="00777637" w:rsidRDefault="003607BC" w:rsidP="003607BC">
      <w:pPr>
        <w:pStyle w:val="ActHead5"/>
      </w:pPr>
      <w:bookmarkStart w:id="702" w:name="_Toc69307760"/>
      <w:r w:rsidRPr="00777637">
        <w:rPr>
          <w:rStyle w:val="CharSectno"/>
        </w:rPr>
        <w:t>362</w:t>
      </w:r>
      <w:r w:rsidR="00777637">
        <w:rPr>
          <w:rStyle w:val="CharSectno"/>
        </w:rPr>
        <w:noBreakHyphen/>
      </w:r>
      <w:r w:rsidRPr="00777637">
        <w:rPr>
          <w:rStyle w:val="CharSectno"/>
        </w:rPr>
        <w:t>35</w:t>
      </w:r>
      <w:r w:rsidRPr="00777637">
        <w:t xml:space="preserve">  </w:t>
      </w:r>
      <w:r w:rsidR="00CF24DD" w:rsidRPr="00777637">
        <w:t>Innovation and Science Australia</w:t>
      </w:r>
      <w:r w:rsidRPr="00777637">
        <w:t xml:space="preserve"> must give notice of its decision</w:t>
      </w:r>
      <w:bookmarkEnd w:id="702"/>
    </w:p>
    <w:p w:rsidR="003607BC" w:rsidRPr="00777637" w:rsidRDefault="003607BC" w:rsidP="003607BC">
      <w:pPr>
        <w:pStyle w:val="subsection"/>
      </w:pPr>
      <w:r w:rsidRPr="00777637">
        <w:tab/>
        <w:t>(1)</w:t>
      </w:r>
      <w:r w:rsidRPr="00777637">
        <w:tab/>
        <w:t xml:space="preserve">If </w:t>
      </w:r>
      <w:r w:rsidR="00777637" w:rsidRPr="00777637">
        <w:rPr>
          <w:position w:val="6"/>
          <w:sz w:val="16"/>
        </w:rPr>
        <w:t>*</w:t>
      </w:r>
      <w:r w:rsidR="00CF24DD" w:rsidRPr="00777637">
        <w:t>Innovation and Science Australia</w:t>
      </w:r>
      <w:r w:rsidRPr="00777637">
        <w:t xml:space="preserve"> makes a </w:t>
      </w:r>
      <w:r w:rsidR="00777637" w:rsidRPr="00777637">
        <w:rPr>
          <w:position w:val="6"/>
          <w:sz w:val="16"/>
        </w:rPr>
        <w:t>*</w:t>
      </w:r>
      <w:r w:rsidRPr="00777637">
        <w:t xml:space="preserve">private ruling under this Division, </w:t>
      </w:r>
      <w:r w:rsidR="00CF24DD" w:rsidRPr="00777637">
        <w:t>Innovation and Science Australia</w:t>
      </w:r>
      <w:r w:rsidRPr="00777637">
        <w:t xml:space="preserve"> must notify the </w:t>
      </w:r>
      <w:r w:rsidR="00777637" w:rsidRPr="00777637">
        <w:rPr>
          <w:position w:val="6"/>
          <w:sz w:val="16"/>
        </w:rPr>
        <w:t>*</w:t>
      </w:r>
      <w:r w:rsidRPr="00777637">
        <w:t>general partner, and the Commissioner, as soon as practicable after the ruling is made.</w:t>
      </w:r>
    </w:p>
    <w:p w:rsidR="003607BC" w:rsidRPr="00777637" w:rsidRDefault="003607BC" w:rsidP="003607BC">
      <w:pPr>
        <w:pStyle w:val="subsection"/>
      </w:pPr>
      <w:r w:rsidRPr="00777637">
        <w:lastRenderedPageBreak/>
        <w:tab/>
        <w:t>(2)</w:t>
      </w:r>
      <w:r w:rsidRPr="00777637">
        <w:tab/>
        <w:t xml:space="preserve">If </w:t>
      </w:r>
      <w:r w:rsidR="00777637" w:rsidRPr="00777637">
        <w:rPr>
          <w:position w:val="6"/>
          <w:sz w:val="16"/>
        </w:rPr>
        <w:t>*</w:t>
      </w:r>
      <w:r w:rsidR="00CF24DD" w:rsidRPr="00777637">
        <w:t>Innovation and Science Australia</w:t>
      </w:r>
      <w:r w:rsidRPr="00777637">
        <w:t xml:space="preserve"> refuses to make a </w:t>
      </w:r>
      <w:r w:rsidR="00777637" w:rsidRPr="00777637">
        <w:rPr>
          <w:position w:val="6"/>
          <w:sz w:val="16"/>
        </w:rPr>
        <w:t>*</w:t>
      </w:r>
      <w:r w:rsidRPr="00777637">
        <w:t xml:space="preserve">private ruling under this Division, </w:t>
      </w:r>
      <w:r w:rsidR="00CF24DD" w:rsidRPr="00777637">
        <w:t>Innovation and Science Australia</w:t>
      </w:r>
      <w:r w:rsidRPr="00777637">
        <w:t xml:space="preserve"> must:</w:t>
      </w:r>
    </w:p>
    <w:p w:rsidR="003607BC" w:rsidRPr="00777637" w:rsidRDefault="003607BC" w:rsidP="003607BC">
      <w:pPr>
        <w:pStyle w:val="paragraph"/>
      </w:pPr>
      <w:r w:rsidRPr="00777637">
        <w:tab/>
        <w:t>(a)</w:t>
      </w:r>
      <w:r w:rsidRPr="00777637">
        <w:tab/>
        <w:t xml:space="preserve">notify the </w:t>
      </w:r>
      <w:r w:rsidR="00777637" w:rsidRPr="00777637">
        <w:rPr>
          <w:position w:val="6"/>
          <w:sz w:val="16"/>
        </w:rPr>
        <w:t>*</w:t>
      </w:r>
      <w:r w:rsidRPr="00777637">
        <w:t>general partner as soon as practicable after the refusal; and</w:t>
      </w:r>
    </w:p>
    <w:p w:rsidR="003607BC" w:rsidRPr="00777637" w:rsidRDefault="003607BC" w:rsidP="003607BC">
      <w:pPr>
        <w:pStyle w:val="paragraph"/>
      </w:pPr>
      <w:r w:rsidRPr="00777637">
        <w:tab/>
        <w:t>(b)</w:t>
      </w:r>
      <w:r w:rsidRPr="00777637">
        <w:tab/>
        <w:t>provide reasons for the refusal.</w:t>
      </w:r>
    </w:p>
    <w:p w:rsidR="003607BC" w:rsidRPr="00777637" w:rsidRDefault="003607BC" w:rsidP="003607BC">
      <w:pPr>
        <w:pStyle w:val="ActHead5"/>
      </w:pPr>
      <w:bookmarkStart w:id="703" w:name="_Toc69307761"/>
      <w:r w:rsidRPr="00777637">
        <w:rPr>
          <w:rStyle w:val="CharSectno"/>
        </w:rPr>
        <w:t>362</w:t>
      </w:r>
      <w:r w:rsidR="00777637">
        <w:rPr>
          <w:rStyle w:val="CharSectno"/>
        </w:rPr>
        <w:noBreakHyphen/>
      </w:r>
      <w:r w:rsidRPr="00777637">
        <w:rPr>
          <w:rStyle w:val="CharSectno"/>
        </w:rPr>
        <w:t>40</w:t>
      </w:r>
      <w:r w:rsidRPr="00777637">
        <w:t xml:space="preserve">  Private rulings must contain certain details</w:t>
      </w:r>
      <w:bookmarkEnd w:id="703"/>
    </w:p>
    <w:p w:rsidR="003607BC" w:rsidRPr="00777637" w:rsidRDefault="003607BC" w:rsidP="003607BC">
      <w:pPr>
        <w:pStyle w:val="subsection"/>
      </w:pPr>
      <w:r w:rsidRPr="00777637">
        <w:tab/>
        <w:t>(1)</w:t>
      </w:r>
      <w:r w:rsidRPr="00777637">
        <w:tab/>
        <w:t xml:space="preserve">A </w:t>
      </w:r>
      <w:r w:rsidR="00777637" w:rsidRPr="00777637">
        <w:rPr>
          <w:position w:val="6"/>
          <w:sz w:val="16"/>
        </w:rPr>
        <w:t>*</w:t>
      </w:r>
      <w:r w:rsidRPr="00777637">
        <w:t>private ruling under this Division must state that it is a private ruling.</w:t>
      </w:r>
    </w:p>
    <w:p w:rsidR="003607BC" w:rsidRPr="00777637" w:rsidRDefault="003607BC" w:rsidP="003607BC">
      <w:pPr>
        <w:pStyle w:val="subsection"/>
      </w:pPr>
      <w:r w:rsidRPr="00777637">
        <w:tab/>
        <w:t>(2)</w:t>
      </w:r>
      <w:r w:rsidRPr="00777637">
        <w:tab/>
        <w:t xml:space="preserve">A </w:t>
      </w:r>
      <w:r w:rsidR="00777637" w:rsidRPr="00777637">
        <w:rPr>
          <w:position w:val="6"/>
          <w:sz w:val="16"/>
        </w:rPr>
        <w:t>*</w:t>
      </w:r>
      <w:r w:rsidRPr="00777637">
        <w:t>private ruling under this Division must identify the entity to whom it applies and specify the activity to which it relates.</w:t>
      </w:r>
    </w:p>
    <w:p w:rsidR="003607BC" w:rsidRPr="00777637" w:rsidRDefault="003607BC" w:rsidP="003607BC">
      <w:pPr>
        <w:pStyle w:val="notetext"/>
      </w:pPr>
      <w:r w:rsidRPr="00777637">
        <w:t>Note:</w:t>
      </w:r>
      <w:r w:rsidRPr="00777637">
        <w:tab/>
      </w:r>
      <w:r w:rsidR="00CF24DD" w:rsidRPr="00777637">
        <w:t>Innovation and Science Australia</w:t>
      </w:r>
      <w:r w:rsidRPr="00777637">
        <w:t xml:space="preserve"> must tell the applicant which assumptions </w:t>
      </w:r>
      <w:r w:rsidR="00CF24DD" w:rsidRPr="00777637">
        <w:t>Innovation and Science Australia</w:t>
      </w:r>
      <w:r w:rsidRPr="00777637">
        <w:t xml:space="preserve"> made in making the ruling: see section</w:t>
      </w:r>
      <w:r w:rsidR="00DA1913" w:rsidRPr="00777637">
        <w:t> </w:t>
      </w:r>
      <w:r w:rsidRPr="00777637">
        <w:t>357</w:t>
      </w:r>
      <w:r w:rsidR="00777637">
        <w:noBreakHyphen/>
      </w:r>
      <w:r w:rsidRPr="00777637">
        <w:t>110.</w:t>
      </w:r>
    </w:p>
    <w:p w:rsidR="003607BC" w:rsidRPr="00777637" w:rsidRDefault="003607BC" w:rsidP="003607BC">
      <w:pPr>
        <w:pStyle w:val="ActHead5"/>
      </w:pPr>
      <w:bookmarkStart w:id="704" w:name="_Toc69307762"/>
      <w:r w:rsidRPr="00777637">
        <w:rPr>
          <w:rStyle w:val="CharSectno"/>
        </w:rPr>
        <w:t>362</w:t>
      </w:r>
      <w:r w:rsidR="00777637">
        <w:rPr>
          <w:rStyle w:val="CharSectno"/>
        </w:rPr>
        <w:noBreakHyphen/>
      </w:r>
      <w:r w:rsidRPr="00777637">
        <w:rPr>
          <w:rStyle w:val="CharSectno"/>
        </w:rPr>
        <w:t>45</w:t>
      </w:r>
      <w:r w:rsidRPr="00777637">
        <w:t xml:space="preserve">  Application of private rulings</w:t>
      </w:r>
      <w:bookmarkEnd w:id="704"/>
    </w:p>
    <w:p w:rsidR="003607BC" w:rsidRPr="00777637" w:rsidRDefault="003607BC" w:rsidP="003607BC">
      <w:pPr>
        <w:pStyle w:val="subsection"/>
      </w:pPr>
      <w:r w:rsidRPr="00777637">
        <w:tab/>
      </w:r>
      <w:r w:rsidRPr="00777637">
        <w:tab/>
        <w:t xml:space="preserve">A </w:t>
      </w:r>
      <w:r w:rsidR="00777637" w:rsidRPr="00777637">
        <w:rPr>
          <w:position w:val="6"/>
          <w:sz w:val="16"/>
        </w:rPr>
        <w:t>*</w:t>
      </w:r>
      <w:r w:rsidRPr="00777637">
        <w:t>private ruling under this Division applies from the time it is published or from such earlier or later time as is specified in the ruling.</w:t>
      </w:r>
    </w:p>
    <w:p w:rsidR="003607BC" w:rsidRPr="00777637" w:rsidRDefault="003607BC" w:rsidP="003607BC">
      <w:pPr>
        <w:pStyle w:val="ActHead5"/>
      </w:pPr>
      <w:bookmarkStart w:id="705" w:name="_Toc69307763"/>
      <w:r w:rsidRPr="00777637">
        <w:rPr>
          <w:rStyle w:val="CharSectno"/>
        </w:rPr>
        <w:t>362</w:t>
      </w:r>
      <w:r w:rsidR="00777637">
        <w:rPr>
          <w:rStyle w:val="CharSectno"/>
        </w:rPr>
        <w:noBreakHyphen/>
      </w:r>
      <w:r w:rsidRPr="00777637">
        <w:rPr>
          <w:rStyle w:val="CharSectno"/>
        </w:rPr>
        <w:t>50</w:t>
      </w:r>
      <w:r w:rsidRPr="00777637">
        <w:t xml:space="preserve">  Delays in making private rulings</w:t>
      </w:r>
      <w:bookmarkEnd w:id="705"/>
    </w:p>
    <w:p w:rsidR="003607BC" w:rsidRPr="00777637" w:rsidRDefault="003607BC" w:rsidP="003607BC">
      <w:pPr>
        <w:pStyle w:val="subsection"/>
      </w:pPr>
      <w:r w:rsidRPr="00777637">
        <w:tab/>
        <w:t>(1)</w:t>
      </w:r>
      <w:r w:rsidRPr="00777637">
        <w:tab/>
        <w:t xml:space="preserve">The applicant for a </w:t>
      </w:r>
      <w:r w:rsidR="00777637" w:rsidRPr="00777637">
        <w:rPr>
          <w:position w:val="6"/>
          <w:sz w:val="16"/>
        </w:rPr>
        <w:t>*</w:t>
      </w:r>
      <w:r w:rsidRPr="00777637">
        <w:t xml:space="preserve">private ruling under this Division may give </w:t>
      </w:r>
      <w:r w:rsidR="00777637" w:rsidRPr="00777637">
        <w:rPr>
          <w:position w:val="6"/>
          <w:sz w:val="16"/>
        </w:rPr>
        <w:t>*</w:t>
      </w:r>
      <w:r w:rsidR="00CF24DD" w:rsidRPr="00777637">
        <w:t>Innovation and Science Australia</w:t>
      </w:r>
      <w:r w:rsidRPr="00777637">
        <w:t xml:space="preserve"> a written notice requiring </w:t>
      </w:r>
      <w:r w:rsidR="00CF24DD" w:rsidRPr="00777637">
        <w:t>Innovation and Science Australia</w:t>
      </w:r>
      <w:r w:rsidRPr="00777637">
        <w:t xml:space="preserve"> to make the ruling if, at the end of 60 days after the application was made, </w:t>
      </w:r>
      <w:r w:rsidR="00CF24DD" w:rsidRPr="00777637">
        <w:t>Innovation and Science Australia</w:t>
      </w:r>
      <w:r w:rsidRPr="00777637">
        <w:t xml:space="preserve"> has neither:</w:t>
      </w:r>
    </w:p>
    <w:p w:rsidR="003607BC" w:rsidRPr="00777637" w:rsidRDefault="003607BC" w:rsidP="003607BC">
      <w:pPr>
        <w:pStyle w:val="paragraph"/>
      </w:pPr>
      <w:r w:rsidRPr="00777637">
        <w:tab/>
        <w:t>(a)</w:t>
      </w:r>
      <w:r w:rsidRPr="00777637">
        <w:tab/>
        <w:t>made the ruling; nor</w:t>
      </w:r>
    </w:p>
    <w:p w:rsidR="003607BC" w:rsidRPr="00777637" w:rsidRDefault="003607BC" w:rsidP="003607BC">
      <w:pPr>
        <w:pStyle w:val="paragraph"/>
      </w:pPr>
      <w:r w:rsidRPr="00777637">
        <w:tab/>
        <w:t>(b)</w:t>
      </w:r>
      <w:r w:rsidRPr="00777637">
        <w:tab/>
        <w:t xml:space="preserve">told the applicant that </w:t>
      </w:r>
      <w:r w:rsidR="00CF24DD" w:rsidRPr="00777637">
        <w:t>Innovation and Science Australia</w:t>
      </w:r>
      <w:r w:rsidRPr="00777637">
        <w:t xml:space="preserve"> has refused to make the ruling.</w:t>
      </w:r>
    </w:p>
    <w:p w:rsidR="003607BC" w:rsidRPr="00777637" w:rsidRDefault="003607BC" w:rsidP="003607BC">
      <w:pPr>
        <w:pStyle w:val="subsection"/>
      </w:pPr>
      <w:r w:rsidRPr="00777637">
        <w:tab/>
        <w:t>(2)</w:t>
      </w:r>
      <w:r w:rsidRPr="00777637">
        <w:tab/>
        <w:t xml:space="preserve">The 60 day period mentioned in </w:t>
      </w:r>
      <w:r w:rsidR="00DA1913" w:rsidRPr="00777637">
        <w:t>subsection (</w:t>
      </w:r>
      <w:r w:rsidRPr="00777637">
        <w:t>1) is extended in a circumstance applicable under the table by the extension period applicable to that circumstance. If 2 or more circumstances are applicable, ignore any overlap between the periods of extension.</w:t>
      </w:r>
    </w:p>
    <w:p w:rsidR="003607BC" w:rsidRPr="00777637" w:rsidRDefault="003607BC" w:rsidP="003607B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5"/>
        <w:gridCol w:w="3168"/>
        <w:gridCol w:w="3263"/>
      </w:tblGrid>
      <w:tr w:rsidR="003607BC" w:rsidRPr="00777637" w:rsidTr="00074373">
        <w:trPr>
          <w:tblHeader/>
        </w:trPr>
        <w:tc>
          <w:tcPr>
            <w:tcW w:w="7086" w:type="dxa"/>
            <w:gridSpan w:val="3"/>
            <w:tcBorders>
              <w:top w:val="single" w:sz="12" w:space="0" w:color="auto"/>
              <w:bottom w:val="single" w:sz="6" w:space="0" w:color="auto"/>
            </w:tcBorders>
            <w:shd w:val="clear" w:color="auto" w:fill="auto"/>
          </w:tcPr>
          <w:p w:rsidR="003607BC" w:rsidRPr="00777637" w:rsidRDefault="003607BC" w:rsidP="00074373">
            <w:pPr>
              <w:pStyle w:val="TableHeading"/>
            </w:pPr>
            <w:r w:rsidRPr="00777637">
              <w:t>Extending the 60 day period</w:t>
            </w:r>
          </w:p>
        </w:tc>
      </w:tr>
      <w:tr w:rsidR="003607BC" w:rsidRPr="00777637" w:rsidTr="00074373">
        <w:trPr>
          <w:tblHeader/>
        </w:trPr>
        <w:tc>
          <w:tcPr>
            <w:tcW w:w="655" w:type="dxa"/>
            <w:tcBorders>
              <w:top w:val="single" w:sz="6" w:space="0" w:color="auto"/>
              <w:bottom w:val="single" w:sz="12" w:space="0" w:color="auto"/>
            </w:tcBorders>
            <w:shd w:val="clear" w:color="auto" w:fill="auto"/>
          </w:tcPr>
          <w:p w:rsidR="003607BC" w:rsidRPr="00777637" w:rsidRDefault="003607BC" w:rsidP="00074373">
            <w:pPr>
              <w:pStyle w:val="TableHeading"/>
            </w:pPr>
            <w:r w:rsidRPr="00777637">
              <w:t>Item</w:t>
            </w:r>
          </w:p>
        </w:tc>
        <w:tc>
          <w:tcPr>
            <w:tcW w:w="3168" w:type="dxa"/>
            <w:tcBorders>
              <w:top w:val="single" w:sz="6" w:space="0" w:color="auto"/>
              <w:bottom w:val="single" w:sz="12" w:space="0" w:color="auto"/>
            </w:tcBorders>
            <w:shd w:val="clear" w:color="auto" w:fill="auto"/>
          </w:tcPr>
          <w:p w:rsidR="003607BC" w:rsidRPr="00777637" w:rsidRDefault="003607BC" w:rsidP="00074373">
            <w:pPr>
              <w:pStyle w:val="TableHeading"/>
            </w:pPr>
            <w:r w:rsidRPr="00777637">
              <w:t xml:space="preserve">If </w:t>
            </w:r>
            <w:r w:rsidR="00777637" w:rsidRPr="00777637">
              <w:rPr>
                <w:position w:val="6"/>
                <w:sz w:val="16"/>
              </w:rPr>
              <w:t>*</w:t>
            </w:r>
            <w:r w:rsidR="00CF24DD" w:rsidRPr="00777637">
              <w:t>Innovation and Science Australia</w:t>
            </w:r>
            <w:r w:rsidRPr="00777637">
              <w:t>, during the 60 day period:</w:t>
            </w:r>
          </w:p>
        </w:tc>
        <w:tc>
          <w:tcPr>
            <w:tcW w:w="3263" w:type="dxa"/>
            <w:tcBorders>
              <w:top w:val="single" w:sz="6" w:space="0" w:color="auto"/>
              <w:bottom w:val="single" w:sz="12" w:space="0" w:color="auto"/>
            </w:tcBorders>
            <w:shd w:val="clear" w:color="auto" w:fill="auto"/>
          </w:tcPr>
          <w:p w:rsidR="003607BC" w:rsidRPr="00777637" w:rsidRDefault="003607BC" w:rsidP="00074373">
            <w:pPr>
              <w:pStyle w:val="TableHeading"/>
            </w:pPr>
            <w:r w:rsidRPr="00777637">
              <w:t>The 60 day period is extended by the number of days in this period:</w:t>
            </w:r>
          </w:p>
        </w:tc>
      </w:tr>
      <w:tr w:rsidR="003607BC" w:rsidRPr="00777637" w:rsidTr="00074373">
        <w:tc>
          <w:tcPr>
            <w:tcW w:w="655" w:type="dxa"/>
            <w:tcBorders>
              <w:top w:val="single" w:sz="12" w:space="0" w:color="auto"/>
            </w:tcBorders>
            <w:shd w:val="clear" w:color="auto" w:fill="auto"/>
          </w:tcPr>
          <w:p w:rsidR="003607BC" w:rsidRPr="00777637" w:rsidRDefault="003607BC" w:rsidP="00074373">
            <w:pPr>
              <w:pStyle w:val="Tabletext"/>
            </w:pPr>
            <w:r w:rsidRPr="00777637">
              <w:t>1</w:t>
            </w:r>
          </w:p>
        </w:tc>
        <w:tc>
          <w:tcPr>
            <w:tcW w:w="3168" w:type="dxa"/>
            <w:tcBorders>
              <w:top w:val="single" w:sz="12" w:space="0" w:color="auto"/>
            </w:tcBorders>
            <w:shd w:val="clear" w:color="auto" w:fill="auto"/>
          </w:tcPr>
          <w:p w:rsidR="003607BC" w:rsidRPr="00777637" w:rsidRDefault="003607BC" w:rsidP="00074373">
            <w:pPr>
              <w:pStyle w:val="Tabletext"/>
            </w:pPr>
            <w:r w:rsidRPr="00777637">
              <w:t>requests further information under section</w:t>
            </w:r>
            <w:r w:rsidR="00DA1913" w:rsidRPr="00777637">
              <w:t> </w:t>
            </w:r>
            <w:r w:rsidRPr="00777637">
              <w:t>357</w:t>
            </w:r>
            <w:r w:rsidR="00777637">
              <w:noBreakHyphen/>
            </w:r>
            <w:r w:rsidRPr="00777637">
              <w:t>105 (as that section applies because of section</w:t>
            </w:r>
            <w:r w:rsidR="00DA1913" w:rsidRPr="00777637">
              <w:t> </w:t>
            </w:r>
            <w:r w:rsidRPr="00777637">
              <w:t>362</w:t>
            </w:r>
            <w:r w:rsidR="00777637">
              <w:noBreakHyphen/>
            </w:r>
            <w:r w:rsidRPr="00777637">
              <w:t>70)</w:t>
            </w:r>
          </w:p>
        </w:tc>
        <w:tc>
          <w:tcPr>
            <w:tcW w:w="3263" w:type="dxa"/>
            <w:tcBorders>
              <w:top w:val="single" w:sz="12" w:space="0" w:color="auto"/>
            </w:tcBorders>
            <w:shd w:val="clear" w:color="auto" w:fill="auto"/>
          </w:tcPr>
          <w:p w:rsidR="003607BC" w:rsidRPr="00777637" w:rsidRDefault="003607BC" w:rsidP="00074373">
            <w:pPr>
              <w:pStyle w:val="Tabletext"/>
            </w:pPr>
            <w:r w:rsidRPr="00777637">
              <w:t xml:space="preserve">the period starting on the day the information was requested and ending on the day it is received by </w:t>
            </w:r>
            <w:r w:rsidR="00777637" w:rsidRPr="00777637">
              <w:rPr>
                <w:position w:val="6"/>
                <w:sz w:val="16"/>
              </w:rPr>
              <w:t>*</w:t>
            </w:r>
            <w:r w:rsidR="00CF24DD" w:rsidRPr="00777637">
              <w:t>Innovation and Science Australia</w:t>
            </w:r>
          </w:p>
        </w:tc>
      </w:tr>
      <w:tr w:rsidR="003607BC" w:rsidRPr="00777637" w:rsidTr="000A5065">
        <w:trPr>
          <w:cantSplit/>
        </w:trPr>
        <w:tc>
          <w:tcPr>
            <w:tcW w:w="655" w:type="dxa"/>
            <w:tcBorders>
              <w:bottom w:val="single" w:sz="2" w:space="0" w:color="auto"/>
            </w:tcBorders>
            <w:shd w:val="clear" w:color="auto" w:fill="auto"/>
          </w:tcPr>
          <w:p w:rsidR="003607BC" w:rsidRPr="00777637" w:rsidRDefault="003607BC" w:rsidP="00074373">
            <w:pPr>
              <w:pStyle w:val="Tabletext"/>
            </w:pPr>
            <w:r w:rsidRPr="00777637">
              <w:t>2</w:t>
            </w:r>
          </w:p>
        </w:tc>
        <w:tc>
          <w:tcPr>
            <w:tcW w:w="3168" w:type="dxa"/>
            <w:tcBorders>
              <w:bottom w:val="single" w:sz="2" w:space="0" w:color="auto"/>
            </w:tcBorders>
            <w:shd w:val="clear" w:color="auto" w:fill="auto"/>
          </w:tcPr>
          <w:p w:rsidR="003607BC" w:rsidRPr="00777637" w:rsidRDefault="003607BC" w:rsidP="00074373">
            <w:pPr>
              <w:pStyle w:val="Tabletext"/>
            </w:pPr>
            <w:r w:rsidRPr="00777637">
              <w:t xml:space="preserve">tells the applicant about assumptions </w:t>
            </w:r>
            <w:r w:rsidR="00777637" w:rsidRPr="00777637">
              <w:rPr>
                <w:position w:val="6"/>
                <w:sz w:val="16"/>
              </w:rPr>
              <w:t>*</w:t>
            </w:r>
            <w:r w:rsidR="00CF24DD" w:rsidRPr="00777637">
              <w:t>Innovation and Science Australia</w:t>
            </w:r>
            <w:r w:rsidRPr="00777637">
              <w:t xml:space="preserve"> proposes to make under section</w:t>
            </w:r>
            <w:r w:rsidR="00DA1913" w:rsidRPr="00777637">
              <w:t> </w:t>
            </w:r>
            <w:r w:rsidRPr="00777637">
              <w:t>357</w:t>
            </w:r>
            <w:r w:rsidR="00777637">
              <w:noBreakHyphen/>
            </w:r>
            <w:r w:rsidRPr="00777637">
              <w:t>110 (as that section applies because of section</w:t>
            </w:r>
            <w:r w:rsidR="00DA1913" w:rsidRPr="00777637">
              <w:t> </w:t>
            </w:r>
            <w:r w:rsidRPr="00777637">
              <w:t>362</w:t>
            </w:r>
            <w:r w:rsidR="00777637">
              <w:noBreakHyphen/>
            </w:r>
            <w:r w:rsidRPr="00777637">
              <w:t>70)</w:t>
            </w:r>
          </w:p>
        </w:tc>
        <w:tc>
          <w:tcPr>
            <w:tcW w:w="3263" w:type="dxa"/>
            <w:tcBorders>
              <w:bottom w:val="single" w:sz="2" w:space="0" w:color="auto"/>
            </w:tcBorders>
            <w:shd w:val="clear" w:color="auto" w:fill="auto"/>
          </w:tcPr>
          <w:p w:rsidR="003607BC" w:rsidRPr="00777637" w:rsidRDefault="003607BC" w:rsidP="00074373">
            <w:pPr>
              <w:pStyle w:val="Tabletext"/>
            </w:pPr>
            <w:r w:rsidRPr="00777637">
              <w:t xml:space="preserve">the period starting on the day </w:t>
            </w:r>
            <w:r w:rsidR="00777637" w:rsidRPr="00777637">
              <w:rPr>
                <w:position w:val="6"/>
                <w:sz w:val="16"/>
              </w:rPr>
              <w:t>*</w:t>
            </w:r>
            <w:r w:rsidR="00CF24DD" w:rsidRPr="00777637">
              <w:t>Innovation and Science Australia</w:t>
            </w:r>
            <w:r w:rsidRPr="00777637">
              <w:t xml:space="preserve"> tells the applicant and ending on the day on which </w:t>
            </w:r>
            <w:r w:rsidR="00CF24DD" w:rsidRPr="00777637">
              <w:t>Innovation and Science Australia</w:t>
            </w:r>
            <w:r w:rsidRPr="00777637">
              <w:t xml:space="preserve"> receives the applicant’s response about the assumptions</w:t>
            </w:r>
          </w:p>
        </w:tc>
      </w:tr>
      <w:tr w:rsidR="003607BC" w:rsidRPr="00777637" w:rsidTr="000A5065">
        <w:trPr>
          <w:cantSplit/>
        </w:trPr>
        <w:tc>
          <w:tcPr>
            <w:tcW w:w="655" w:type="dxa"/>
            <w:tcBorders>
              <w:top w:val="single" w:sz="2" w:space="0" w:color="auto"/>
              <w:bottom w:val="single" w:sz="12" w:space="0" w:color="auto"/>
            </w:tcBorders>
            <w:shd w:val="clear" w:color="auto" w:fill="auto"/>
          </w:tcPr>
          <w:p w:rsidR="003607BC" w:rsidRPr="00777637" w:rsidRDefault="003607BC" w:rsidP="00074373">
            <w:pPr>
              <w:pStyle w:val="Tabletext"/>
            </w:pPr>
            <w:r w:rsidRPr="00777637">
              <w:t>3</w:t>
            </w:r>
          </w:p>
        </w:tc>
        <w:tc>
          <w:tcPr>
            <w:tcW w:w="3168" w:type="dxa"/>
            <w:tcBorders>
              <w:top w:val="single" w:sz="2" w:space="0" w:color="auto"/>
              <w:bottom w:val="single" w:sz="12" w:space="0" w:color="auto"/>
            </w:tcBorders>
            <w:shd w:val="clear" w:color="auto" w:fill="auto"/>
          </w:tcPr>
          <w:p w:rsidR="003607BC" w:rsidRPr="00777637" w:rsidRDefault="003607BC" w:rsidP="00074373">
            <w:pPr>
              <w:pStyle w:val="Tabletext"/>
            </w:pPr>
            <w:r w:rsidRPr="00777637">
              <w:t xml:space="preserve">tells the applicant about information provided by a third party that </w:t>
            </w:r>
            <w:r w:rsidR="00777637" w:rsidRPr="00777637">
              <w:rPr>
                <w:position w:val="6"/>
                <w:sz w:val="16"/>
              </w:rPr>
              <w:t>*</w:t>
            </w:r>
            <w:r w:rsidR="00CF24DD" w:rsidRPr="00777637">
              <w:t>Innovation and Science Australia</w:t>
            </w:r>
            <w:r w:rsidRPr="00777637">
              <w:t xml:space="preserve"> proposes to take into account under section</w:t>
            </w:r>
            <w:r w:rsidR="00DA1913" w:rsidRPr="00777637">
              <w:t> </w:t>
            </w:r>
            <w:r w:rsidRPr="00777637">
              <w:t>357</w:t>
            </w:r>
            <w:r w:rsidR="00777637">
              <w:noBreakHyphen/>
            </w:r>
            <w:r w:rsidRPr="00777637">
              <w:t>120 (as that section applies because of section</w:t>
            </w:r>
            <w:r w:rsidR="00DA1913" w:rsidRPr="00777637">
              <w:t> </w:t>
            </w:r>
            <w:r w:rsidRPr="00777637">
              <w:t>362</w:t>
            </w:r>
            <w:r w:rsidR="00777637">
              <w:noBreakHyphen/>
            </w:r>
            <w:r w:rsidRPr="00777637">
              <w:t>70)</w:t>
            </w:r>
          </w:p>
        </w:tc>
        <w:tc>
          <w:tcPr>
            <w:tcW w:w="3263" w:type="dxa"/>
            <w:tcBorders>
              <w:top w:val="single" w:sz="2" w:space="0" w:color="auto"/>
              <w:bottom w:val="single" w:sz="12" w:space="0" w:color="auto"/>
            </w:tcBorders>
            <w:shd w:val="clear" w:color="auto" w:fill="auto"/>
          </w:tcPr>
          <w:p w:rsidR="003607BC" w:rsidRPr="00777637" w:rsidRDefault="003607BC" w:rsidP="00074373">
            <w:pPr>
              <w:pStyle w:val="Tabletext"/>
            </w:pPr>
            <w:r w:rsidRPr="00777637">
              <w:t xml:space="preserve">the period starting on the day </w:t>
            </w:r>
            <w:r w:rsidR="00777637" w:rsidRPr="00777637">
              <w:rPr>
                <w:position w:val="6"/>
                <w:sz w:val="16"/>
              </w:rPr>
              <w:t>*</w:t>
            </w:r>
            <w:r w:rsidR="00CF24DD" w:rsidRPr="00777637">
              <w:t>Innovation and Science Australia</w:t>
            </w:r>
            <w:r w:rsidRPr="00777637">
              <w:t xml:space="preserve"> tells the applicant and ending on the day on which </w:t>
            </w:r>
            <w:r w:rsidR="00CF24DD" w:rsidRPr="00777637">
              <w:t>Innovation and Science Australia</w:t>
            </w:r>
            <w:r w:rsidRPr="00777637">
              <w:t xml:space="preserve"> receives the applicant’s response about the information</w:t>
            </w:r>
          </w:p>
        </w:tc>
      </w:tr>
    </w:tbl>
    <w:p w:rsidR="003607BC" w:rsidRPr="00777637" w:rsidRDefault="003607BC" w:rsidP="003607BC">
      <w:pPr>
        <w:pStyle w:val="subsection"/>
      </w:pPr>
      <w:r w:rsidRPr="00777637">
        <w:tab/>
        <w:t>(3)</w:t>
      </w:r>
      <w:r w:rsidRPr="00777637">
        <w:tab/>
        <w:t xml:space="preserve">If </w:t>
      </w:r>
      <w:r w:rsidR="00777637" w:rsidRPr="00777637">
        <w:rPr>
          <w:position w:val="6"/>
          <w:sz w:val="16"/>
        </w:rPr>
        <w:t>*</w:t>
      </w:r>
      <w:r w:rsidR="00CF24DD" w:rsidRPr="00777637">
        <w:t>Innovation and Science Australia</w:t>
      </w:r>
      <w:r w:rsidRPr="00777637">
        <w:t>:</w:t>
      </w:r>
    </w:p>
    <w:p w:rsidR="003607BC" w:rsidRPr="00777637" w:rsidRDefault="003607BC" w:rsidP="003607BC">
      <w:pPr>
        <w:pStyle w:val="paragraph"/>
      </w:pPr>
      <w:r w:rsidRPr="00777637">
        <w:tab/>
        <w:t>(a)</w:t>
      </w:r>
      <w:r w:rsidRPr="00777637">
        <w:tab/>
        <w:t xml:space="preserve">does not make the ruling within 30 days of the notice under </w:t>
      </w:r>
      <w:r w:rsidR="00DA1913" w:rsidRPr="00777637">
        <w:t>subsection (</w:t>
      </w:r>
      <w:r w:rsidRPr="00777637">
        <w:t>1) being given; and</w:t>
      </w:r>
    </w:p>
    <w:p w:rsidR="003607BC" w:rsidRPr="00777637" w:rsidRDefault="003607BC" w:rsidP="003607BC">
      <w:pPr>
        <w:pStyle w:val="paragraph"/>
      </w:pPr>
      <w:r w:rsidRPr="00777637">
        <w:tab/>
        <w:t>(b)</w:t>
      </w:r>
      <w:r w:rsidRPr="00777637">
        <w:tab/>
        <w:t>has not otherwise declined to make the ruling by the end of that period;</w:t>
      </w:r>
    </w:p>
    <w:p w:rsidR="003607BC" w:rsidRPr="00777637" w:rsidRDefault="00CF24DD" w:rsidP="003607BC">
      <w:pPr>
        <w:pStyle w:val="subsection2"/>
      </w:pPr>
      <w:r w:rsidRPr="00777637">
        <w:t>Innovation and Science Australia</w:t>
      </w:r>
      <w:r w:rsidR="003607BC" w:rsidRPr="00777637">
        <w:t xml:space="preserve"> is taken to have refused to make the ruling at the end of that period.</w:t>
      </w:r>
    </w:p>
    <w:p w:rsidR="003607BC" w:rsidRPr="00777637" w:rsidRDefault="003607BC" w:rsidP="003607BC">
      <w:pPr>
        <w:pStyle w:val="notetext"/>
      </w:pPr>
      <w:r w:rsidRPr="00777637">
        <w:t>Note:</w:t>
      </w:r>
      <w:r w:rsidRPr="00777637">
        <w:tab/>
        <w:t>Decisions refusing to make such a ruling are reviewable under Part</w:t>
      </w:r>
      <w:r w:rsidR="00DA1913" w:rsidRPr="00777637">
        <w:t> </w:t>
      </w:r>
      <w:r w:rsidRPr="00777637">
        <w:t xml:space="preserve">5 of the </w:t>
      </w:r>
      <w:r w:rsidRPr="00777637">
        <w:rPr>
          <w:i/>
        </w:rPr>
        <w:t>Venture Capital Act 2002</w:t>
      </w:r>
      <w:r w:rsidRPr="00777637">
        <w:t>.</w:t>
      </w:r>
    </w:p>
    <w:p w:rsidR="003607BC" w:rsidRPr="00777637" w:rsidRDefault="003607BC" w:rsidP="00B92843">
      <w:pPr>
        <w:pStyle w:val="ActHead5"/>
      </w:pPr>
      <w:bookmarkStart w:id="706" w:name="_Toc69307764"/>
      <w:r w:rsidRPr="00777637">
        <w:rPr>
          <w:rStyle w:val="CharSectno"/>
        </w:rPr>
        <w:lastRenderedPageBreak/>
        <w:t>362</w:t>
      </w:r>
      <w:r w:rsidR="00777637">
        <w:rPr>
          <w:rStyle w:val="CharSectno"/>
        </w:rPr>
        <w:noBreakHyphen/>
      </w:r>
      <w:r w:rsidRPr="00777637">
        <w:rPr>
          <w:rStyle w:val="CharSectno"/>
        </w:rPr>
        <w:t>55</w:t>
      </w:r>
      <w:r w:rsidRPr="00777637">
        <w:t xml:space="preserve">  When a private ruling ceases to apply</w:t>
      </w:r>
      <w:bookmarkEnd w:id="706"/>
    </w:p>
    <w:p w:rsidR="003607BC" w:rsidRPr="00777637" w:rsidRDefault="003607BC" w:rsidP="00B92843">
      <w:pPr>
        <w:pStyle w:val="subsection"/>
        <w:keepNext/>
        <w:keepLines/>
      </w:pPr>
      <w:r w:rsidRPr="00777637">
        <w:tab/>
        <w:t>(1)</w:t>
      </w:r>
      <w:r w:rsidRPr="00777637">
        <w:tab/>
        <w:t xml:space="preserve">A </w:t>
      </w:r>
      <w:r w:rsidR="00777637" w:rsidRPr="00777637">
        <w:rPr>
          <w:position w:val="6"/>
          <w:sz w:val="16"/>
        </w:rPr>
        <w:t>*</w:t>
      </w:r>
      <w:r w:rsidRPr="00777637">
        <w:t>private ruling under this Division may specify the time at which it ceases to apply.</w:t>
      </w:r>
    </w:p>
    <w:p w:rsidR="003607BC" w:rsidRPr="00777637" w:rsidRDefault="003607BC" w:rsidP="00B92843">
      <w:pPr>
        <w:pStyle w:val="subsection"/>
        <w:keepNext/>
        <w:keepLines/>
      </w:pPr>
      <w:r w:rsidRPr="00777637">
        <w:tab/>
        <w:t>(2)</w:t>
      </w:r>
      <w:r w:rsidRPr="00777637">
        <w:tab/>
        <w:t xml:space="preserve">If a </w:t>
      </w:r>
      <w:r w:rsidR="00777637" w:rsidRPr="00777637">
        <w:rPr>
          <w:position w:val="6"/>
          <w:sz w:val="16"/>
        </w:rPr>
        <w:t>*</w:t>
      </w:r>
      <w:r w:rsidRPr="00777637">
        <w:t>private ruling under this Division does not do this, it applies until it is withdrawn.</w:t>
      </w:r>
    </w:p>
    <w:p w:rsidR="003607BC" w:rsidRPr="00777637" w:rsidRDefault="003607BC" w:rsidP="003607BC">
      <w:pPr>
        <w:pStyle w:val="ActHead5"/>
      </w:pPr>
      <w:bookmarkStart w:id="707" w:name="_Toc69307765"/>
      <w:r w:rsidRPr="00777637">
        <w:rPr>
          <w:rStyle w:val="CharSectno"/>
        </w:rPr>
        <w:t>362</w:t>
      </w:r>
      <w:r w:rsidR="00777637">
        <w:rPr>
          <w:rStyle w:val="CharSectno"/>
        </w:rPr>
        <w:noBreakHyphen/>
      </w:r>
      <w:r w:rsidRPr="00777637">
        <w:rPr>
          <w:rStyle w:val="CharSectno"/>
        </w:rPr>
        <w:t>60</w:t>
      </w:r>
      <w:r w:rsidRPr="00777637">
        <w:t xml:space="preserve">  Withdrawing private rulings</w:t>
      </w:r>
      <w:bookmarkEnd w:id="707"/>
    </w:p>
    <w:p w:rsidR="003607BC" w:rsidRPr="00777637" w:rsidRDefault="003607BC" w:rsidP="003607BC">
      <w:pPr>
        <w:pStyle w:val="subsection"/>
      </w:pPr>
      <w:r w:rsidRPr="00777637">
        <w:tab/>
        <w:t>(1)</w:t>
      </w:r>
      <w:r w:rsidRPr="00777637">
        <w:tab/>
      </w:r>
      <w:r w:rsidR="00777637" w:rsidRPr="00777637">
        <w:rPr>
          <w:position w:val="6"/>
          <w:sz w:val="16"/>
        </w:rPr>
        <w:t>*</w:t>
      </w:r>
      <w:r w:rsidR="00CF24DD" w:rsidRPr="00777637">
        <w:t>Innovation and Science Australia</w:t>
      </w:r>
      <w:r w:rsidRPr="00777637">
        <w:t xml:space="preserve"> must withdraw a </w:t>
      </w:r>
      <w:r w:rsidR="00777637" w:rsidRPr="00777637">
        <w:rPr>
          <w:position w:val="6"/>
          <w:sz w:val="16"/>
        </w:rPr>
        <w:t>*</w:t>
      </w:r>
      <w:r w:rsidRPr="00777637">
        <w:t>private ruling made under this Division if:</w:t>
      </w:r>
    </w:p>
    <w:p w:rsidR="003607BC" w:rsidRPr="00777637" w:rsidRDefault="003607BC" w:rsidP="003607BC">
      <w:pPr>
        <w:pStyle w:val="paragraph"/>
      </w:pPr>
      <w:r w:rsidRPr="00777637">
        <w:tab/>
        <w:t>(a)</w:t>
      </w:r>
      <w:r w:rsidRPr="00777637">
        <w:tab/>
        <w:t>it is no longer satisfied of the matter about which it was required to be satisfied under subsection</w:t>
      </w:r>
      <w:r w:rsidR="00DA1913" w:rsidRPr="00777637">
        <w:t> </w:t>
      </w:r>
      <w:r w:rsidRPr="00777637">
        <w:t>362</w:t>
      </w:r>
      <w:r w:rsidR="00777637">
        <w:noBreakHyphen/>
      </w:r>
      <w:r w:rsidRPr="00777637">
        <w:t>25(1); or</w:t>
      </w:r>
    </w:p>
    <w:p w:rsidR="003607BC" w:rsidRPr="00777637" w:rsidRDefault="003607BC" w:rsidP="003607BC">
      <w:pPr>
        <w:pStyle w:val="paragraph"/>
      </w:pPr>
      <w:r w:rsidRPr="00777637">
        <w:tab/>
        <w:t>(b)</w:t>
      </w:r>
      <w:r w:rsidRPr="00777637">
        <w:tab/>
        <w:t>the ruling is inconsistent with a decision of a court.</w:t>
      </w:r>
    </w:p>
    <w:p w:rsidR="003607BC" w:rsidRPr="00777637" w:rsidRDefault="003607BC" w:rsidP="003607BC">
      <w:pPr>
        <w:pStyle w:val="subsection"/>
      </w:pPr>
      <w:r w:rsidRPr="00777637">
        <w:tab/>
        <w:t>(2)</w:t>
      </w:r>
      <w:r w:rsidRPr="00777637">
        <w:tab/>
      </w:r>
      <w:r w:rsidR="00777637" w:rsidRPr="00777637">
        <w:rPr>
          <w:position w:val="6"/>
          <w:sz w:val="16"/>
        </w:rPr>
        <w:t>*</w:t>
      </w:r>
      <w:r w:rsidR="00CF24DD" w:rsidRPr="00777637">
        <w:t>Innovation and Science Australia</w:t>
      </w:r>
      <w:r w:rsidRPr="00777637">
        <w:t xml:space="preserve"> must give notice of the withdrawal to a </w:t>
      </w:r>
      <w:r w:rsidR="00777637" w:rsidRPr="00777637">
        <w:rPr>
          <w:position w:val="6"/>
          <w:sz w:val="16"/>
        </w:rPr>
        <w:t>*</w:t>
      </w:r>
      <w:r w:rsidRPr="00777637">
        <w:t xml:space="preserve">general partner of the </w:t>
      </w:r>
      <w:r w:rsidR="00777637" w:rsidRPr="00777637">
        <w:rPr>
          <w:position w:val="6"/>
          <w:sz w:val="16"/>
        </w:rPr>
        <w:t>*</w:t>
      </w:r>
      <w:r w:rsidRPr="00777637">
        <w:t>limited partnership to which the ruling related.</w:t>
      </w:r>
    </w:p>
    <w:p w:rsidR="003607BC" w:rsidRPr="00777637" w:rsidRDefault="003607BC" w:rsidP="003607BC">
      <w:pPr>
        <w:pStyle w:val="ActHead4"/>
      </w:pPr>
      <w:bookmarkStart w:id="708" w:name="_Toc69307766"/>
      <w:r w:rsidRPr="00777637">
        <w:t>General provisions</w:t>
      </w:r>
      <w:bookmarkEnd w:id="708"/>
    </w:p>
    <w:p w:rsidR="003607BC" w:rsidRPr="00777637" w:rsidRDefault="003607BC" w:rsidP="003607BC">
      <w:pPr>
        <w:pStyle w:val="ActHead5"/>
      </w:pPr>
      <w:bookmarkStart w:id="709" w:name="_Toc69307767"/>
      <w:r w:rsidRPr="00777637">
        <w:rPr>
          <w:rStyle w:val="CharSectno"/>
        </w:rPr>
        <w:t>362</w:t>
      </w:r>
      <w:r w:rsidR="00777637">
        <w:rPr>
          <w:rStyle w:val="CharSectno"/>
        </w:rPr>
        <w:noBreakHyphen/>
      </w:r>
      <w:r w:rsidRPr="00777637">
        <w:rPr>
          <w:rStyle w:val="CharSectno"/>
        </w:rPr>
        <w:t>65</w:t>
      </w:r>
      <w:r w:rsidRPr="00777637">
        <w:t xml:space="preserve">  When rulings are binding on the Commissioner and </w:t>
      </w:r>
      <w:r w:rsidR="00CF24DD" w:rsidRPr="00777637">
        <w:t>Innovation and Science Australia</w:t>
      </w:r>
      <w:bookmarkEnd w:id="709"/>
    </w:p>
    <w:p w:rsidR="003607BC" w:rsidRPr="00777637" w:rsidRDefault="003607BC" w:rsidP="003607BC">
      <w:pPr>
        <w:pStyle w:val="subsection"/>
      </w:pPr>
      <w:r w:rsidRPr="00777637">
        <w:tab/>
        <w:t>(1)</w:t>
      </w:r>
      <w:r w:rsidRPr="00777637">
        <w:tab/>
        <w:t xml:space="preserve">A ruling under this Division binds the Commissioner and </w:t>
      </w:r>
      <w:r w:rsidR="00777637" w:rsidRPr="00777637">
        <w:rPr>
          <w:position w:val="6"/>
          <w:sz w:val="16"/>
        </w:rPr>
        <w:t>*</w:t>
      </w:r>
      <w:r w:rsidR="00CF24DD" w:rsidRPr="00777637">
        <w:t>Innovation and Science Australia</w:t>
      </w:r>
      <w:r w:rsidRPr="00777637">
        <w:t xml:space="preserve"> in relation to an entity (whether or not the entity is aware of the ruling) if:</w:t>
      </w:r>
    </w:p>
    <w:p w:rsidR="003607BC" w:rsidRPr="00777637" w:rsidRDefault="003607BC" w:rsidP="003607BC">
      <w:pPr>
        <w:pStyle w:val="paragraph"/>
      </w:pPr>
      <w:r w:rsidRPr="00777637">
        <w:tab/>
        <w:t>(a)</w:t>
      </w:r>
      <w:r w:rsidRPr="00777637">
        <w:tab/>
        <w:t>the ruling applies to the entity; and</w:t>
      </w:r>
    </w:p>
    <w:p w:rsidR="003607BC" w:rsidRPr="00777637" w:rsidRDefault="003607BC" w:rsidP="003607BC">
      <w:pPr>
        <w:pStyle w:val="paragraph"/>
      </w:pPr>
      <w:r w:rsidRPr="00777637">
        <w:tab/>
        <w:t>(b)</w:t>
      </w:r>
      <w:r w:rsidRPr="00777637">
        <w:tab/>
        <w:t>the entity relies on the ruling by acting (or omitting to act) in accordance with the ruling.</w:t>
      </w:r>
    </w:p>
    <w:p w:rsidR="003607BC" w:rsidRPr="00777637" w:rsidRDefault="003607BC" w:rsidP="003607BC">
      <w:pPr>
        <w:pStyle w:val="subsection"/>
      </w:pPr>
      <w:r w:rsidRPr="00777637">
        <w:tab/>
        <w:t>(2)</w:t>
      </w:r>
      <w:r w:rsidRPr="00777637">
        <w:tab/>
        <w:t xml:space="preserve">If the ruling is withdrawn under this Division, it continues to bind the Commissioner and </w:t>
      </w:r>
      <w:r w:rsidR="00777637" w:rsidRPr="00777637">
        <w:rPr>
          <w:position w:val="6"/>
          <w:sz w:val="16"/>
        </w:rPr>
        <w:t>*</w:t>
      </w:r>
      <w:r w:rsidR="00CF24DD" w:rsidRPr="00777637">
        <w:t>Innovation and Science Australia</w:t>
      </w:r>
      <w:r w:rsidRPr="00777637">
        <w:t xml:space="preserve"> in relation to the entity until the end of the income year following the income year in which it is withdrawn, but only to the extent that the ruling affected investments made before the withdrawal took effect.</w:t>
      </w:r>
    </w:p>
    <w:p w:rsidR="003607BC" w:rsidRPr="00777637" w:rsidRDefault="003607BC" w:rsidP="003607BC">
      <w:pPr>
        <w:pStyle w:val="ActHead5"/>
      </w:pPr>
      <w:bookmarkStart w:id="710" w:name="_Toc69307768"/>
      <w:r w:rsidRPr="00777637">
        <w:rPr>
          <w:rStyle w:val="CharSectno"/>
        </w:rPr>
        <w:lastRenderedPageBreak/>
        <w:t>362</w:t>
      </w:r>
      <w:r w:rsidR="00777637">
        <w:rPr>
          <w:rStyle w:val="CharSectno"/>
        </w:rPr>
        <w:noBreakHyphen/>
      </w:r>
      <w:r w:rsidRPr="00777637">
        <w:rPr>
          <w:rStyle w:val="CharSectno"/>
        </w:rPr>
        <w:t>70</w:t>
      </w:r>
      <w:r w:rsidRPr="00777637">
        <w:t xml:space="preserve">  Application of common rules under Subdivision</w:t>
      </w:r>
      <w:r w:rsidR="00DA1913" w:rsidRPr="00777637">
        <w:t> </w:t>
      </w:r>
      <w:r w:rsidRPr="00777637">
        <w:t>357</w:t>
      </w:r>
      <w:r w:rsidR="00777637">
        <w:noBreakHyphen/>
      </w:r>
      <w:r w:rsidRPr="00777637">
        <w:t>B</w:t>
      </w:r>
      <w:bookmarkEnd w:id="710"/>
    </w:p>
    <w:p w:rsidR="003607BC" w:rsidRPr="00777637" w:rsidRDefault="003607BC" w:rsidP="003607BC">
      <w:pPr>
        <w:pStyle w:val="subsection"/>
      </w:pPr>
      <w:r w:rsidRPr="00777637">
        <w:tab/>
      </w:r>
      <w:r w:rsidRPr="00777637">
        <w:tab/>
        <w:t>Despite section</w:t>
      </w:r>
      <w:r w:rsidR="00DA1913" w:rsidRPr="00777637">
        <w:t> </w:t>
      </w:r>
      <w:r w:rsidRPr="00777637">
        <w:t>357</w:t>
      </w:r>
      <w:r w:rsidR="00777637">
        <w:noBreakHyphen/>
      </w:r>
      <w:r w:rsidRPr="00777637">
        <w:t>50:</w:t>
      </w:r>
    </w:p>
    <w:p w:rsidR="003607BC" w:rsidRPr="00777637" w:rsidRDefault="003607BC" w:rsidP="003607BC">
      <w:pPr>
        <w:pStyle w:val="paragraph"/>
      </w:pPr>
      <w:r w:rsidRPr="00777637">
        <w:tab/>
        <w:t>(a)</w:t>
      </w:r>
      <w:r w:rsidRPr="00777637">
        <w:tab/>
        <w:t>section</w:t>
      </w:r>
      <w:r w:rsidR="00DA1913" w:rsidRPr="00777637">
        <w:t> </w:t>
      </w:r>
      <w:r w:rsidRPr="00777637">
        <w:t>357</w:t>
      </w:r>
      <w:r w:rsidR="00777637">
        <w:noBreakHyphen/>
      </w:r>
      <w:r w:rsidRPr="00777637">
        <w:t>60 does not apply in relation to a ruling under this Division; and</w:t>
      </w:r>
    </w:p>
    <w:p w:rsidR="003607BC" w:rsidRPr="00777637" w:rsidRDefault="003607BC" w:rsidP="003607BC">
      <w:pPr>
        <w:pStyle w:val="paragraph"/>
      </w:pPr>
      <w:r w:rsidRPr="00777637">
        <w:tab/>
        <w:t>(b)</w:t>
      </w:r>
      <w:r w:rsidRPr="00777637">
        <w:tab/>
        <w:t>sections</w:t>
      </w:r>
      <w:r w:rsidR="00DA1913" w:rsidRPr="00777637">
        <w:t> </w:t>
      </w:r>
      <w:r w:rsidRPr="00777637">
        <w:t>357</w:t>
      </w:r>
      <w:r w:rsidR="00777637">
        <w:noBreakHyphen/>
      </w:r>
      <w:r w:rsidRPr="00777637">
        <w:t>70, 357</w:t>
      </w:r>
      <w:r w:rsidR="00777637">
        <w:noBreakHyphen/>
      </w:r>
      <w:r w:rsidRPr="00777637">
        <w:t>85 and 357</w:t>
      </w:r>
      <w:r w:rsidR="00777637">
        <w:noBreakHyphen/>
      </w:r>
      <w:r w:rsidRPr="00777637">
        <w:t xml:space="preserve">95 apply, in relation to a ruling under this Division, to </w:t>
      </w:r>
      <w:r w:rsidR="00777637" w:rsidRPr="00777637">
        <w:rPr>
          <w:position w:val="6"/>
          <w:sz w:val="16"/>
        </w:rPr>
        <w:t>*</w:t>
      </w:r>
      <w:r w:rsidR="00CF24DD" w:rsidRPr="00777637">
        <w:t>Innovation and Science Australia</w:t>
      </w:r>
      <w:r w:rsidRPr="00777637">
        <w:t xml:space="preserve"> in the same way they apply to the Commissioner; and</w:t>
      </w:r>
    </w:p>
    <w:p w:rsidR="003607BC" w:rsidRPr="00777637" w:rsidRDefault="003607BC" w:rsidP="003607BC">
      <w:pPr>
        <w:pStyle w:val="paragraph"/>
      </w:pPr>
      <w:r w:rsidRPr="00777637">
        <w:tab/>
        <w:t>(c)</w:t>
      </w:r>
      <w:r w:rsidRPr="00777637">
        <w:tab/>
        <w:t>section</w:t>
      </w:r>
      <w:r w:rsidR="00DA1913" w:rsidRPr="00777637">
        <w:t> </w:t>
      </w:r>
      <w:r w:rsidRPr="00777637">
        <w:t>357</w:t>
      </w:r>
      <w:r w:rsidR="00777637">
        <w:noBreakHyphen/>
      </w:r>
      <w:r w:rsidRPr="00777637">
        <w:t>100 applies:</w:t>
      </w:r>
    </w:p>
    <w:p w:rsidR="003607BC" w:rsidRPr="00777637" w:rsidRDefault="003607BC" w:rsidP="003607BC">
      <w:pPr>
        <w:pStyle w:val="paragraphsub"/>
      </w:pPr>
      <w:r w:rsidRPr="00777637">
        <w:tab/>
        <w:t>(i)</w:t>
      </w:r>
      <w:r w:rsidRPr="00777637">
        <w:tab/>
        <w:t>in relation to a ruling under this Division as if a document referred to in paragraph</w:t>
      </w:r>
      <w:r w:rsidR="00DA1913" w:rsidRPr="00777637">
        <w:t> </w:t>
      </w:r>
      <w:r w:rsidRPr="00777637">
        <w:t>357</w:t>
      </w:r>
      <w:r w:rsidR="00777637">
        <w:noBreakHyphen/>
      </w:r>
      <w:r w:rsidRPr="00777637">
        <w:t xml:space="preserve">100(b) were required to be signed by a member of </w:t>
      </w:r>
      <w:r w:rsidR="00CF24DD" w:rsidRPr="00777637">
        <w:t>Innovation and Science Australia</w:t>
      </w:r>
      <w:r w:rsidRPr="00777637">
        <w:t>, and not by a person referred to in that paragraph; and</w:t>
      </w:r>
    </w:p>
    <w:p w:rsidR="003607BC" w:rsidRPr="00777637" w:rsidRDefault="003607BC" w:rsidP="003607BC">
      <w:pPr>
        <w:pStyle w:val="paragraphsub"/>
      </w:pPr>
      <w:r w:rsidRPr="00777637">
        <w:tab/>
        <w:t>(ii)</w:t>
      </w:r>
      <w:r w:rsidRPr="00777637">
        <w:tab/>
        <w:t xml:space="preserve">in relation to a </w:t>
      </w:r>
      <w:r w:rsidR="00777637" w:rsidRPr="00777637">
        <w:rPr>
          <w:position w:val="6"/>
          <w:sz w:val="16"/>
        </w:rPr>
        <w:t>*</w:t>
      </w:r>
      <w:r w:rsidRPr="00777637">
        <w:t xml:space="preserve">private ruling under this Division in the same way it applies to a </w:t>
      </w:r>
      <w:r w:rsidR="00777637" w:rsidRPr="00777637">
        <w:rPr>
          <w:position w:val="6"/>
          <w:sz w:val="16"/>
        </w:rPr>
        <w:t>*</w:t>
      </w:r>
      <w:r w:rsidRPr="00777637">
        <w:t>public ruling; and</w:t>
      </w:r>
    </w:p>
    <w:p w:rsidR="003607BC" w:rsidRPr="00777637" w:rsidRDefault="003607BC" w:rsidP="003607BC">
      <w:pPr>
        <w:pStyle w:val="paragraph"/>
      </w:pPr>
      <w:r w:rsidRPr="00777637">
        <w:tab/>
        <w:t>(d)</w:t>
      </w:r>
      <w:r w:rsidRPr="00777637">
        <w:tab/>
        <w:t>sections</w:t>
      </w:r>
      <w:r w:rsidR="00DA1913" w:rsidRPr="00777637">
        <w:t> </w:t>
      </w:r>
      <w:r w:rsidRPr="00777637">
        <w:t>357</w:t>
      </w:r>
      <w:r w:rsidR="00777637">
        <w:noBreakHyphen/>
      </w:r>
      <w:r w:rsidRPr="00777637">
        <w:t>105 to 357</w:t>
      </w:r>
      <w:r w:rsidR="00777637">
        <w:noBreakHyphen/>
      </w:r>
      <w:r w:rsidRPr="00777637">
        <w:t xml:space="preserve">125 apply in relation to a ruling under this Division as if references in those sections to the Commissioner were references to </w:t>
      </w:r>
      <w:r w:rsidR="00CF24DD" w:rsidRPr="00777637">
        <w:t>Innovation and Science Australia</w:t>
      </w:r>
      <w:r w:rsidRPr="00777637">
        <w:t>.</w:t>
      </w:r>
    </w:p>
    <w:p w:rsidR="003607BC" w:rsidRPr="00777637" w:rsidRDefault="003607BC" w:rsidP="003607BC">
      <w:pPr>
        <w:pStyle w:val="ActHead5"/>
      </w:pPr>
      <w:bookmarkStart w:id="711" w:name="_Toc69307769"/>
      <w:r w:rsidRPr="00777637">
        <w:rPr>
          <w:rStyle w:val="CharSectno"/>
        </w:rPr>
        <w:t>362</w:t>
      </w:r>
      <w:r w:rsidR="00777637">
        <w:rPr>
          <w:rStyle w:val="CharSectno"/>
        </w:rPr>
        <w:noBreakHyphen/>
      </w:r>
      <w:r w:rsidRPr="00777637">
        <w:rPr>
          <w:rStyle w:val="CharSectno"/>
        </w:rPr>
        <w:t>75</w:t>
      </w:r>
      <w:r w:rsidRPr="00777637">
        <w:t xml:space="preserve">  Application of Divisions</w:t>
      </w:r>
      <w:r w:rsidR="00DA1913" w:rsidRPr="00777637">
        <w:t> </w:t>
      </w:r>
      <w:r w:rsidRPr="00777637">
        <w:t>358 and 359</w:t>
      </w:r>
      <w:bookmarkEnd w:id="711"/>
    </w:p>
    <w:p w:rsidR="003607BC" w:rsidRPr="00777637" w:rsidRDefault="003607BC" w:rsidP="003607BC">
      <w:pPr>
        <w:pStyle w:val="subsection"/>
      </w:pPr>
      <w:r w:rsidRPr="00777637">
        <w:tab/>
        <w:t>(1)</w:t>
      </w:r>
      <w:r w:rsidRPr="00777637">
        <w:tab/>
        <w:t>Division</w:t>
      </w:r>
      <w:r w:rsidR="00DA1913" w:rsidRPr="00777637">
        <w:t> </w:t>
      </w:r>
      <w:r w:rsidRPr="00777637">
        <w:t xml:space="preserve">358 does not apply in relation to a </w:t>
      </w:r>
      <w:r w:rsidR="00777637" w:rsidRPr="00777637">
        <w:rPr>
          <w:position w:val="6"/>
          <w:sz w:val="16"/>
        </w:rPr>
        <w:t>*</w:t>
      </w:r>
      <w:r w:rsidRPr="00777637">
        <w:t>public ruling under this Division, or in relation to the making of such a ruling.</w:t>
      </w:r>
    </w:p>
    <w:p w:rsidR="003607BC" w:rsidRPr="00777637" w:rsidRDefault="003607BC" w:rsidP="003607BC">
      <w:pPr>
        <w:pStyle w:val="subsection"/>
      </w:pPr>
      <w:r w:rsidRPr="00777637">
        <w:tab/>
        <w:t>(2)</w:t>
      </w:r>
      <w:r w:rsidRPr="00777637">
        <w:tab/>
        <w:t>Division</w:t>
      </w:r>
      <w:r w:rsidR="00DA1913" w:rsidRPr="00777637">
        <w:t> </w:t>
      </w:r>
      <w:r w:rsidRPr="00777637">
        <w:t xml:space="preserve">359 does not apply in relation to a </w:t>
      </w:r>
      <w:r w:rsidR="00777637" w:rsidRPr="00777637">
        <w:rPr>
          <w:position w:val="6"/>
          <w:sz w:val="16"/>
        </w:rPr>
        <w:t>*</w:t>
      </w:r>
      <w:r w:rsidRPr="00777637">
        <w:t>private ruling under this Division, or in relation to the making of such a ruling.</w:t>
      </w:r>
    </w:p>
    <w:p w:rsidR="00C22320" w:rsidRPr="00777637" w:rsidRDefault="00C22320" w:rsidP="00072B65">
      <w:pPr>
        <w:pStyle w:val="ActHead3"/>
        <w:pageBreakBefore/>
      </w:pPr>
      <w:bookmarkStart w:id="712" w:name="_Toc69307770"/>
      <w:r w:rsidRPr="00777637">
        <w:rPr>
          <w:rStyle w:val="CharDivNo"/>
        </w:rPr>
        <w:lastRenderedPageBreak/>
        <w:t>Part</w:t>
      </w:r>
      <w:r w:rsidR="00DA1913" w:rsidRPr="00777637">
        <w:rPr>
          <w:rStyle w:val="CharDivNo"/>
        </w:rPr>
        <w:t> </w:t>
      </w:r>
      <w:r w:rsidRPr="00777637">
        <w:rPr>
          <w:rStyle w:val="CharDivNo"/>
        </w:rPr>
        <w:t>5</w:t>
      </w:r>
      <w:r w:rsidR="00777637">
        <w:rPr>
          <w:rStyle w:val="CharDivNo"/>
        </w:rPr>
        <w:noBreakHyphen/>
      </w:r>
      <w:r w:rsidRPr="00777637">
        <w:rPr>
          <w:rStyle w:val="CharDivNo"/>
        </w:rPr>
        <w:t>10</w:t>
      </w:r>
      <w:r w:rsidRPr="00777637">
        <w:t>—</w:t>
      </w:r>
      <w:r w:rsidRPr="00777637">
        <w:rPr>
          <w:rStyle w:val="CharDivText"/>
        </w:rPr>
        <w:t>Commissioner’s remedial power</w:t>
      </w:r>
      <w:bookmarkEnd w:id="712"/>
    </w:p>
    <w:p w:rsidR="00C22320" w:rsidRPr="00777637" w:rsidRDefault="00C22320" w:rsidP="00072B65">
      <w:pPr>
        <w:pStyle w:val="ActHead4"/>
      </w:pPr>
      <w:bookmarkStart w:id="713" w:name="_Toc69307771"/>
      <w:r w:rsidRPr="00777637">
        <w:rPr>
          <w:rStyle w:val="CharSubdNo"/>
        </w:rPr>
        <w:t>Division</w:t>
      </w:r>
      <w:r w:rsidR="00DA1913" w:rsidRPr="00777637">
        <w:rPr>
          <w:rStyle w:val="CharSubdNo"/>
        </w:rPr>
        <w:t> </w:t>
      </w:r>
      <w:r w:rsidRPr="00777637">
        <w:rPr>
          <w:rStyle w:val="CharSubdNo"/>
        </w:rPr>
        <w:t>370</w:t>
      </w:r>
      <w:r w:rsidRPr="00777637">
        <w:t>—</w:t>
      </w:r>
      <w:r w:rsidRPr="00777637">
        <w:rPr>
          <w:rStyle w:val="CharSubdText"/>
        </w:rPr>
        <w:t>Commissioner’s remedial power</w:t>
      </w:r>
      <w:bookmarkEnd w:id="713"/>
    </w:p>
    <w:p w:rsidR="00C22320" w:rsidRPr="00777637" w:rsidRDefault="00C22320" w:rsidP="00C22320">
      <w:pPr>
        <w:pStyle w:val="TofSectsHeading"/>
      </w:pPr>
      <w:r w:rsidRPr="00777637">
        <w:t>Table of Subdivisions</w:t>
      </w:r>
    </w:p>
    <w:p w:rsidR="00C22320" w:rsidRPr="00777637" w:rsidRDefault="00C22320" w:rsidP="00C22320">
      <w:pPr>
        <w:pStyle w:val="TofSectsSubdiv"/>
      </w:pPr>
      <w:r w:rsidRPr="00777637">
        <w:tab/>
        <w:t>Guide to Division</w:t>
      </w:r>
      <w:r w:rsidR="00DA1913" w:rsidRPr="00777637">
        <w:t> </w:t>
      </w:r>
      <w:r w:rsidRPr="00777637">
        <w:t>370</w:t>
      </w:r>
    </w:p>
    <w:p w:rsidR="00C22320" w:rsidRPr="00777637" w:rsidRDefault="00C22320" w:rsidP="00C22320">
      <w:pPr>
        <w:pStyle w:val="TofSectsSubdiv"/>
      </w:pPr>
      <w:r w:rsidRPr="00777637">
        <w:t>370</w:t>
      </w:r>
      <w:r w:rsidR="00777637">
        <w:noBreakHyphen/>
      </w:r>
      <w:r w:rsidRPr="00777637">
        <w:t>A</w:t>
      </w:r>
      <w:r w:rsidRPr="00777637">
        <w:tab/>
        <w:t>Commissioner’s remedial power</w:t>
      </w:r>
    </w:p>
    <w:p w:rsidR="00C22320" w:rsidRPr="00777637" w:rsidRDefault="00C22320" w:rsidP="00C22320">
      <w:pPr>
        <w:pStyle w:val="ActHead4"/>
      </w:pPr>
      <w:bookmarkStart w:id="714" w:name="_Toc69307772"/>
      <w:r w:rsidRPr="00777637">
        <w:t>Guide to Division</w:t>
      </w:r>
      <w:r w:rsidR="00DA1913" w:rsidRPr="00777637">
        <w:t> </w:t>
      </w:r>
      <w:r w:rsidRPr="00777637">
        <w:t>370</w:t>
      </w:r>
      <w:bookmarkEnd w:id="714"/>
    </w:p>
    <w:p w:rsidR="00C22320" w:rsidRPr="00777637" w:rsidRDefault="00C22320" w:rsidP="00C22320">
      <w:pPr>
        <w:pStyle w:val="ActHead5"/>
      </w:pPr>
      <w:bookmarkStart w:id="715" w:name="_Toc69307773"/>
      <w:r w:rsidRPr="00777637">
        <w:rPr>
          <w:rStyle w:val="CharSectno"/>
        </w:rPr>
        <w:t>370</w:t>
      </w:r>
      <w:r w:rsidR="00777637">
        <w:rPr>
          <w:rStyle w:val="CharSectno"/>
        </w:rPr>
        <w:noBreakHyphen/>
      </w:r>
      <w:r w:rsidRPr="00777637">
        <w:rPr>
          <w:rStyle w:val="CharSectno"/>
        </w:rPr>
        <w:t>1</w:t>
      </w:r>
      <w:r w:rsidRPr="00777637">
        <w:t xml:space="preserve">  What this Division is about</w:t>
      </w:r>
      <w:bookmarkEnd w:id="715"/>
    </w:p>
    <w:p w:rsidR="00C22320" w:rsidRPr="00777637" w:rsidRDefault="00C22320" w:rsidP="00C22320">
      <w:pPr>
        <w:pStyle w:val="SOText"/>
      </w:pPr>
      <w:r w:rsidRPr="00777637">
        <w:t>The Commissioner may determine a modification of the operation of a provision of a taxation law. The modification must not be inconsistent with the intended purpose or object of the provision. Furthermore:</w:t>
      </w:r>
    </w:p>
    <w:p w:rsidR="00C22320" w:rsidRPr="00777637" w:rsidRDefault="00C22320" w:rsidP="00C22320">
      <w:pPr>
        <w:pStyle w:val="SOPara"/>
      </w:pPr>
      <w:r w:rsidRPr="00777637">
        <w:tab/>
        <w:t>(a)</w:t>
      </w:r>
      <w:r w:rsidRPr="00777637">
        <w:tab/>
        <w:t>the Commissioner must consider the modification to be reasonable; and</w:t>
      </w:r>
    </w:p>
    <w:p w:rsidR="00C22320" w:rsidRPr="00777637" w:rsidRDefault="00C22320" w:rsidP="00C22320">
      <w:pPr>
        <w:pStyle w:val="SOPara"/>
      </w:pPr>
      <w:r w:rsidRPr="00777637">
        <w:tab/>
        <w:t>(b)</w:t>
      </w:r>
      <w:r w:rsidRPr="00777637">
        <w:tab/>
        <w:t>the Department, or the Finance Department, must advise that any impact of the modification on the Commonwealth budget would be negligible.</w:t>
      </w:r>
    </w:p>
    <w:p w:rsidR="00C22320" w:rsidRPr="00777637" w:rsidRDefault="00C22320" w:rsidP="00C22320">
      <w:pPr>
        <w:pStyle w:val="SOTextNote"/>
      </w:pPr>
      <w:r w:rsidRPr="00777637">
        <w:t>Example:</w:t>
      </w:r>
      <w:r w:rsidRPr="00777637">
        <w:tab/>
        <w:t>After a provision of a taxation law is enacted, it is found that, because of developments in the practices of businesses or the Commissioner, the provision imposes disproportionate compliance costs on taxpayers. The Commissioner might, under this Division, be able to modify the operation of the provision to give timely relief.</w:t>
      </w:r>
    </w:p>
    <w:p w:rsidR="00C22320" w:rsidRPr="00777637" w:rsidRDefault="00C22320" w:rsidP="00C22320">
      <w:pPr>
        <w:pStyle w:val="SOText"/>
      </w:pPr>
      <w:r w:rsidRPr="00777637">
        <w:t>An entity must not apply a modification if it would produce a less favourable result for the entity.</w:t>
      </w:r>
    </w:p>
    <w:p w:rsidR="00C22320" w:rsidRPr="00777637" w:rsidRDefault="00C22320" w:rsidP="00C22320">
      <w:pPr>
        <w:pStyle w:val="SOTextNote"/>
      </w:pPr>
      <w:r w:rsidRPr="00777637">
        <w:t>Note:</w:t>
      </w:r>
      <w:r w:rsidRPr="00777637">
        <w:tab/>
        <w:t>The Commissioner must include in the Commissioner’s annual report under section</w:t>
      </w:r>
      <w:r w:rsidR="00DA1913" w:rsidRPr="00777637">
        <w:t> </w:t>
      </w:r>
      <w:r w:rsidRPr="00777637">
        <w:t>3B of this Act information about the exercise of his or her powers under this Division.</w:t>
      </w:r>
    </w:p>
    <w:p w:rsidR="00C22320" w:rsidRPr="00777637" w:rsidRDefault="00C22320" w:rsidP="00C22320">
      <w:pPr>
        <w:pStyle w:val="ActHead4"/>
      </w:pPr>
      <w:bookmarkStart w:id="716" w:name="_Toc69307774"/>
      <w:r w:rsidRPr="00777637">
        <w:rPr>
          <w:rStyle w:val="CharSubdNo"/>
        </w:rPr>
        <w:lastRenderedPageBreak/>
        <w:t>Subdivision</w:t>
      </w:r>
      <w:r w:rsidR="00DA1913" w:rsidRPr="00777637">
        <w:rPr>
          <w:rStyle w:val="CharSubdNo"/>
        </w:rPr>
        <w:t> </w:t>
      </w:r>
      <w:r w:rsidRPr="00777637">
        <w:rPr>
          <w:rStyle w:val="CharSubdNo"/>
        </w:rPr>
        <w:t>370</w:t>
      </w:r>
      <w:r w:rsidR="00777637">
        <w:rPr>
          <w:rStyle w:val="CharSubdNo"/>
        </w:rPr>
        <w:noBreakHyphen/>
      </w:r>
      <w:r w:rsidRPr="00777637">
        <w:rPr>
          <w:rStyle w:val="CharSubdNo"/>
        </w:rPr>
        <w:t>A</w:t>
      </w:r>
      <w:r w:rsidRPr="00777637">
        <w:t>—</w:t>
      </w:r>
      <w:r w:rsidRPr="00777637">
        <w:rPr>
          <w:rStyle w:val="CharSubdText"/>
        </w:rPr>
        <w:t>Commissioner’s remedial power</w:t>
      </w:r>
      <w:bookmarkEnd w:id="716"/>
    </w:p>
    <w:p w:rsidR="00C22320" w:rsidRPr="00777637" w:rsidRDefault="00C22320" w:rsidP="00C22320">
      <w:pPr>
        <w:pStyle w:val="TofSectsHeading"/>
      </w:pPr>
      <w:r w:rsidRPr="00777637">
        <w:t>Table of sections</w:t>
      </w:r>
    </w:p>
    <w:p w:rsidR="00C22320" w:rsidRPr="00777637" w:rsidRDefault="00C22320" w:rsidP="00C22320">
      <w:pPr>
        <w:pStyle w:val="TofSectsSection"/>
      </w:pPr>
      <w:r w:rsidRPr="00777637">
        <w:t>370</w:t>
      </w:r>
      <w:r w:rsidR="00777637">
        <w:noBreakHyphen/>
      </w:r>
      <w:r w:rsidRPr="00777637">
        <w:t>5</w:t>
      </w:r>
      <w:r w:rsidRPr="00777637">
        <w:tab/>
        <w:t>Commissioner’s remedial power</w:t>
      </w:r>
    </w:p>
    <w:p w:rsidR="00C22320" w:rsidRPr="00777637" w:rsidRDefault="00C22320" w:rsidP="00C22320">
      <w:pPr>
        <w:pStyle w:val="TofSectsSection"/>
      </w:pPr>
      <w:r w:rsidRPr="00777637">
        <w:t>370</w:t>
      </w:r>
      <w:r w:rsidR="00777637">
        <w:noBreakHyphen/>
      </w:r>
      <w:r w:rsidRPr="00777637">
        <w:t>10</w:t>
      </w:r>
      <w:r w:rsidRPr="00777637">
        <w:tab/>
        <w:t>Intended purpose or object</w:t>
      </w:r>
    </w:p>
    <w:p w:rsidR="00C22320" w:rsidRPr="00777637" w:rsidRDefault="00C22320" w:rsidP="00C22320">
      <w:pPr>
        <w:pStyle w:val="TofSectsSection"/>
      </w:pPr>
      <w:r w:rsidRPr="00777637">
        <w:t>370</w:t>
      </w:r>
      <w:r w:rsidR="00777637">
        <w:noBreakHyphen/>
      </w:r>
      <w:r w:rsidRPr="00777637">
        <w:t>15</w:t>
      </w:r>
      <w:r w:rsidRPr="00777637">
        <w:tab/>
        <w:t>Repeal of determinations</w:t>
      </w:r>
    </w:p>
    <w:p w:rsidR="00C22320" w:rsidRPr="00777637" w:rsidRDefault="00C22320" w:rsidP="00C22320">
      <w:pPr>
        <w:pStyle w:val="TofSectsSection"/>
      </w:pPr>
      <w:r w:rsidRPr="00777637">
        <w:t>370</w:t>
      </w:r>
      <w:r w:rsidR="00777637">
        <w:noBreakHyphen/>
      </w:r>
      <w:r w:rsidRPr="00777637">
        <w:t>20</w:t>
      </w:r>
      <w:r w:rsidRPr="00777637">
        <w:tab/>
        <w:t>Commencement of determinations</w:t>
      </w:r>
    </w:p>
    <w:p w:rsidR="00C22320" w:rsidRPr="00777637" w:rsidRDefault="00C22320" w:rsidP="00C22320">
      <w:pPr>
        <w:pStyle w:val="ActHead5"/>
      </w:pPr>
      <w:bookmarkStart w:id="717" w:name="_Toc69307775"/>
      <w:r w:rsidRPr="00777637">
        <w:rPr>
          <w:rStyle w:val="CharSectno"/>
        </w:rPr>
        <w:t>370</w:t>
      </w:r>
      <w:r w:rsidR="00777637">
        <w:rPr>
          <w:rStyle w:val="CharSectno"/>
        </w:rPr>
        <w:noBreakHyphen/>
      </w:r>
      <w:r w:rsidRPr="00777637">
        <w:rPr>
          <w:rStyle w:val="CharSectno"/>
        </w:rPr>
        <w:t>5</w:t>
      </w:r>
      <w:r w:rsidRPr="00777637">
        <w:t xml:space="preserve">  Commissioner’s remedial power</w:t>
      </w:r>
      <w:bookmarkEnd w:id="717"/>
    </w:p>
    <w:p w:rsidR="00C22320" w:rsidRPr="00777637" w:rsidRDefault="00C22320" w:rsidP="00C22320">
      <w:pPr>
        <w:pStyle w:val="subsection"/>
      </w:pPr>
      <w:r w:rsidRPr="00777637">
        <w:tab/>
        <w:t>(1)</w:t>
      </w:r>
      <w:r w:rsidRPr="00777637">
        <w:tab/>
        <w:t xml:space="preserve">The Commissioner may, by legislative instrument, determine a modification of the operation of a provision of a </w:t>
      </w:r>
      <w:r w:rsidR="00777637" w:rsidRPr="00777637">
        <w:rPr>
          <w:position w:val="6"/>
          <w:sz w:val="16"/>
        </w:rPr>
        <w:t>*</w:t>
      </w:r>
      <w:r w:rsidRPr="00777637">
        <w:t>taxation law if:</w:t>
      </w:r>
    </w:p>
    <w:p w:rsidR="00C22320" w:rsidRPr="00777637" w:rsidRDefault="00C22320" w:rsidP="00C22320">
      <w:pPr>
        <w:pStyle w:val="paragraph"/>
      </w:pPr>
      <w:r w:rsidRPr="00777637">
        <w:tab/>
        <w:t>(a)</w:t>
      </w:r>
      <w:r w:rsidRPr="00777637">
        <w:tab/>
        <w:t>the modification is not inconsistent with the intended purpose or object of the provision; and</w:t>
      </w:r>
    </w:p>
    <w:p w:rsidR="00C22320" w:rsidRPr="00777637" w:rsidRDefault="00C22320" w:rsidP="00C22320">
      <w:pPr>
        <w:pStyle w:val="paragraph"/>
      </w:pPr>
      <w:r w:rsidRPr="00777637">
        <w:tab/>
        <w:t>(b)</w:t>
      </w:r>
      <w:r w:rsidRPr="00777637">
        <w:tab/>
        <w:t>the Commissioner considers the modification to be reasonable, having regard to:</w:t>
      </w:r>
    </w:p>
    <w:p w:rsidR="00C22320" w:rsidRPr="00777637" w:rsidRDefault="00C22320" w:rsidP="00C22320">
      <w:pPr>
        <w:pStyle w:val="paragraphsub"/>
      </w:pPr>
      <w:r w:rsidRPr="00777637">
        <w:tab/>
        <w:t>(i)</w:t>
      </w:r>
      <w:r w:rsidRPr="00777637">
        <w:tab/>
        <w:t>the intended purpose or object of the provision; and</w:t>
      </w:r>
    </w:p>
    <w:p w:rsidR="00C22320" w:rsidRPr="00777637" w:rsidRDefault="00C22320" w:rsidP="00C22320">
      <w:pPr>
        <w:pStyle w:val="paragraphsub"/>
      </w:pPr>
      <w:r w:rsidRPr="00777637">
        <w:tab/>
        <w:t>(ii)</w:t>
      </w:r>
      <w:r w:rsidRPr="00777637">
        <w:tab/>
        <w:t>whether the cost of complying with the provision is disproportionate to that intended purpose or object; and</w:t>
      </w:r>
    </w:p>
    <w:p w:rsidR="00C22320" w:rsidRPr="00777637" w:rsidRDefault="00C22320" w:rsidP="00C22320">
      <w:pPr>
        <w:pStyle w:val="paragraph"/>
      </w:pPr>
      <w:r w:rsidRPr="00777637">
        <w:tab/>
        <w:t>(c)</w:t>
      </w:r>
      <w:r w:rsidRPr="00777637">
        <w:tab/>
        <w:t>any of the following persons advises the Commissioner that any impact of the modification on the Commonwealth budget would be negligible:</w:t>
      </w:r>
    </w:p>
    <w:p w:rsidR="00C22320" w:rsidRPr="00777637" w:rsidRDefault="00C22320" w:rsidP="00C22320">
      <w:pPr>
        <w:pStyle w:val="paragraphsub"/>
      </w:pPr>
      <w:r w:rsidRPr="00777637">
        <w:tab/>
        <w:t>(i)</w:t>
      </w:r>
      <w:r w:rsidRPr="00777637">
        <w:tab/>
        <w:t>the Secretary of the Department, or an APS employee in the Department who is authorised by the Secretary for the purposes of this paragraph;</w:t>
      </w:r>
    </w:p>
    <w:p w:rsidR="00C22320" w:rsidRPr="00777637" w:rsidRDefault="00C22320" w:rsidP="00C22320">
      <w:pPr>
        <w:pStyle w:val="paragraphsub"/>
      </w:pPr>
      <w:r w:rsidRPr="00777637">
        <w:tab/>
        <w:t>(ii)</w:t>
      </w:r>
      <w:r w:rsidRPr="00777637">
        <w:tab/>
        <w:t xml:space="preserve">the </w:t>
      </w:r>
      <w:r w:rsidR="00777637" w:rsidRPr="00777637">
        <w:rPr>
          <w:position w:val="6"/>
          <w:sz w:val="16"/>
        </w:rPr>
        <w:t>*</w:t>
      </w:r>
      <w:r w:rsidRPr="00777637">
        <w:t xml:space="preserve">Finance Secretary, or an APS employee in the </w:t>
      </w:r>
      <w:r w:rsidR="00777637" w:rsidRPr="00777637">
        <w:rPr>
          <w:position w:val="6"/>
          <w:sz w:val="16"/>
        </w:rPr>
        <w:t>*</w:t>
      </w:r>
      <w:r w:rsidRPr="00777637">
        <w:t>Finance Department who is authorised by the Finance Secretary for the purposes of this paragraph.</w:t>
      </w:r>
    </w:p>
    <w:p w:rsidR="00C22320" w:rsidRPr="00777637" w:rsidRDefault="00C22320" w:rsidP="00C22320">
      <w:pPr>
        <w:pStyle w:val="subsection"/>
      </w:pPr>
      <w:r w:rsidRPr="00777637">
        <w:tab/>
        <w:t>(2)</w:t>
      </w:r>
      <w:r w:rsidRPr="00777637">
        <w:tab/>
        <w:t xml:space="preserve">If the Commissioner determines a modification of the operation of a provision of a </w:t>
      </w:r>
      <w:r w:rsidR="00777637" w:rsidRPr="00777637">
        <w:rPr>
          <w:position w:val="6"/>
          <w:sz w:val="16"/>
        </w:rPr>
        <w:t>*</w:t>
      </w:r>
      <w:r w:rsidRPr="00777637">
        <w:t xml:space="preserve">taxation law under </w:t>
      </w:r>
      <w:r w:rsidR="00DA1913" w:rsidRPr="00777637">
        <w:t>subsection (</w:t>
      </w:r>
      <w:r w:rsidRPr="00777637">
        <w:t>1), the provision operates with the modification.</w:t>
      </w:r>
    </w:p>
    <w:p w:rsidR="00C22320" w:rsidRPr="00777637" w:rsidRDefault="00C22320" w:rsidP="00C22320">
      <w:pPr>
        <w:pStyle w:val="SubsectionHead"/>
      </w:pPr>
      <w:r w:rsidRPr="00777637">
        <w:t>Scope of determination</w:t>
      </w:r>
    </w:p>
    <w:p w:rsidR="00C22320" w:rsidRPr="00777637" w:rsidRDefault="00C22320" w:rsidP="00C22320">
      <w:pPr>
        <w:pStyle w:val="subsection"/>
      </w:pPr>
      <w:r w:rsidRPr="00777637">
        <w:tab/>
        <w:t>(3)</w:t>
      </w:r>
      <w:r w:rsidRPr="00777637">
        <w:tab/>
        <w:t>A modification applies generally, unless the determination states that the modification only applies:</w:t>
      </w:r>
    </w:p>
    <w:p w:rsidR="00C22320" w:rsidRPr="00777637" w:rsidRDefault="00C22320" w:rsidP="00C22320">
      <w:pPr>
        <w:pStyle w:val="paragraph"/>
      </w:pPr>
      <w:r w:rsidRPr="00777637">
        <w:lastRenderedPageBreak/>
        <w:tab/>
        <w:t>(a)</w:t>
      </w:r>
      <w:r w:rsidRPr="00777637">
        <w:tab/>
        <w:t>to a specified class of entities; or</w:t>
      </w:r>
    </w:p>
    <w:p w:rsidR="00C22320" w:rsidRPr="00777637" w:rsidRDefault="00C22320" w:rsidP="00C22320">
      <w:pPr>
        <w:pStyle w:val="paragraph"/>
      </w:pPr>
      <w:r w:rsidRPr="00777637">
        <w:tab/>
        <w:t>(b)</w:t>
      </w:r>
      <w:r w:rsidRPr="00777637">
        <w:tab/>
        <w:t>in specified circumstances.</w:t>
      </w:r>
    </w:p>
    <w:p w:rsidR="00C22320" w:rsidRPr="00777637" w:rsidRDefault="00C22320" w:rsidP="00C22320">
      <w:pPr>
        <w:pStyle w:val="subsection"/>
      </w:pPr>
      <w:r w:rsidRPr="00777637">
        <w:tab/>
        <w:t>(4)</w:t>
      </w:r>
      <w:r w:rsidRPr="00777637">
        <w:tab/>
        <w:t xml:space="preserve">An entity (the </w:t>
      </w:r>
      <w:r w:rsidRPr="00777637">
        <w:rPr>
          <w:b/>
          <w:i/>
        </w:rPr>
        <w:t>first entity</w:t>
      </w:r>
      <w:r w:rsidRPr="00777637">
        <w:t>) must treat a modification as:</w:t>
      </w:r>
    </w:p>
    <w:p w:rsidR="00C22320" w:rsidRPr="00777637" w:rsidRDefault="00C22320" w:rsidP="00C22320">
      <w:pPr>
        <w:pStyle w:val="paragraph"/>
      </w:pPr>
      <w:r w:rsidRPr="00777637">
        <w:tab/>
        <w:t>(a)</w:t>
      </w:r>
      <w:r w:rsidRPr="00777637">
        <w:tab/>
        <w:t>not applying to the first entity; and</w:t>
      </w:r>
    </w:p>
    <w:p w:rsidR="00C22320" w:rsidRPr="00777637" w:rsidRDefault="00C22320" w:rsidP="00C22320">
      <w:pPr>
        <w:pStyle w:val="paragraph"/>
      </w:pPr>
      <w:r w:rsidRPr="00777637">
        <w:tab/>
        <w:t>(b)</w:t>
      </w:r>
      <w:r w:rsidRPr="00777637">
        <w:tab/>
        <w:t>not applying to any other entity;</w:t>
      </w:r>
    </w:p>
    <w:p w:rsidR="00C22320" w:rsidRPr="00777637" w:rsidRDefault="00C22320" w:rsidP="00C22320">
      <w:pPr>
        <w:pStyle w:val="subsection2"/>
      </w:pPr>
      <w:r w:rsidRPr="00777637">
        <w:t>if the modification would produce a less favourable result for the first entity.</w:t>
      </w:r>
    </w:p>
    <w:p w:rsidR="00C22320" w:rsidRPr="00777637" w:rsidRDefault="00C22320" w:rsidP="00C22320">
      <w:pPr>
        <w:pStyle w:val="subsection"/>
      </w:pPr>
      <w:r w:rsidRPr="00777637">
        <w:tab/>
        <w:t>(5)</w:t>
      </w:r>
      <w:r w:rsidRPr="00777637">
        <w:tab/>
        <w:t xml:space="preserve">If the Commissioner determines a modification of the operation of a provision of a </w:t>
      </w:r>
      <w:r w:rsidR="00777637" w:rsidRPr="00777637">
        <w:rPr>
          <w:position w:val="6"/>
          <w:sz w:val="16"/>
        </w:rPr>
        <w:t>*</w:t>
      </w:r>
      <w:r w:rsidRPr="00777637">
        <w:t xml:space="preserve">taxation law, the modification (as applied by </w:t>
      </w:r>
      <w:r w:rsidR="00DA1913" w:rsidRPr="00777637">
        <w:t>subsection (</w:t>
      </w:r>
      <w:r w:rsidRPr="00777637">
        <w:t>2)) does not affect a right or liability under an order (including any judgment, conviction or sentence) made by a court before the commencement of the determination.</w:t>
      </w:r>
    </w:p>
    <w:p w:rsidR="00C22320" w:rsidRPr="00777637" w:rsidRDefault="00C22320" w:rsidP="00C22320">
      <w:pPr>
        <w:pStyle w:val="ActHead5"/>
      </w:pPr>
      <w:bookmarkStart w:id="718" w:name="_Toc69307776"/>
      <w:r w:rsidRPr="00777637">
        <w:rPr>
          <w:rStyle w:val="CharSectno"/>
        </w:rPr>
        <w:t>370</w:t>
      </w:r>
      <w:r w:rsidR="00777637">
        <w:rPr>
          <w:rStyle w:val="CharSectno"/>
        </w:rPr>
        <w:noBreakHyphen/>
      </w:r>
      <w:r w:rsidRPr="00777637">
        <w:rPr>
          <w:rStyle w:val="CharSectno"/>
        </w:rPr>
        <w:t>10</w:t>
      </w:r>
      <w:r w:rsidRPr="00777637">
        <w:t xml:space="preserve">  Intended purpose or object</w:t>
      </w:r>
      <w:bookmarkEnd w:id="718"/>
    </w:p>
    <w:p w:rsidR="00C22320" w:rsidRPr="00777637" w:rsidRDefault="00C22320" w:rsidP="00C22320">
      <w:pPr>
        <w:pStyle w:val="subsection"/>
      </w:pPr>
      <w:r w:rsidRPr="00777637">
        <w:tab/>
      </w:r>
      <w:r w:rsidRPr="00777637">
        <w:tab/>
        <w:t xml:space="preserve">In ascertaining the intended purpose or object of a provision of a </w:t>
      </w:r>
      <w:r w:rsidR="00777637" w:rsidRPr="00777637">
        <w:rPr>
          <w:position w:val="6"/>
          <w:sz w:val="16"/>
        </w:rPr>
        <w:t>*</w:t>
      </w:r>
      <w:r w:rsidRPr="00777637">
        <w:t>taxation law for the purposes of paragraph</w:t>
      </w:r>
      <w:r w:rsidR="00DA1913" w:rsidRPr="00777637">
        <w:t> </w:t>
      </w:r>
      <w:r w:rsidRPr="00777637">
        <w:t>370</w:t>
      </w:r>
      <w:r w:rsidR="00777637">
        <w:noBreakHyphen/>
      </w:r>
      <w:r w:rsidRPr="00777637">
        <w:t>5(1)(a) or subparagraph</w:t>
      </w:r>
      <w:r w:rsidR="00DA1913" w:rsidRPr="00777637">
        <w:t> </w:t>
      </w:r>
      <w:r w:rsidRPr="00777637">
        <w:t>370</w:t>
      </w:r>
      <w:r w:rsidR="00777637">
        <w:noBreakHyphen/>
      </w:r>
      <w:r w:rsidRPr="00777637">
        <w:t>5(1)(b)(i):</w:t>
      </w:r>
    </w:p>
    <w:p w:rsidR="00C22320" w:rsidRPr="00777637" w:rsidRDefault="00C22320" w:rsidP="00C22320">
      <w:pPr>
        <w:pStyle w:val="paragraph"/>
      </w:pPr>
      <w:r w:rsidRPr="00777637">
        <w:tab/>
        <w:t>(a)</w:t>
      </w:r>
      <w:r w:rsidRPr="00777637">
        <w:tab/>
        <w:t>consideration must be given to any documents that may be considered under subsection</w:t>
      </w:r>
      <w:r w:rsidR="00DA1913" w:rsidRPr="00777637">
        <w:t> </w:t>
      </w:r>
      <w:r w:rsidRPr="00777637">
        <w:t xml:space="preserve">15AB(2) of the </w:t>
      </w:r>
      <w:r w:rsidRPr="00777637">
        <w:rPr>
          <w:i/>
        </w:rPr>
        <w:t>Acts Interpretation Act 1901</w:t>
      </w:r>
      <w:r w:rsidRPr="00777637">
        <w:t xml:space="preserve"> (or that subsection as applied by section</w:t>
      </w:r>
      <w:r w:rsidR="00DA1913" w:rsidRPr="00777637">
        <w:t> </w:t>
      </w:r>
      <w:r w:rsidRPr="00777637">
        <w:t xml:space="preserve">13 of the </w:t>
      </w:r>
      <w:r w:rsidRPr="00777637">
        <w:rPr>
          <w:i/>
        </w:rPr>
        <w:t>Legislation Act 2003</w:t>
      </w:r>
      <w:r w:rsidRPr="00777637">
        <w:t>) in relation to the provision; and</w:t>
      </w:r>
    </w:p>
    <w:p w:rsidR="00C22320" w:rsidRPr="00777637" w:rsidRDefault="00C22320" w:rsidP="00C22320">
      <w:pPr>
        <w:pStyle w:val="noteToPara"/>
      </w:pPr>
      <w:r w:rsidRPr="00777637">
        <w:t>Example:</w:t>
      </w:r>
      <w:r w:rsidRPr="00777637">
        <w:tab/>
        <w:t>An explanatory memorandum, second reading speech or report of a parliamentary committee.</w:t>
      </w:r>
    </w:p>
    <w:p w:rsidR="00C22320" w:rsidRPr="00777637" w:rsidRDefault="00C22320" w:rsidP="00C22320">
      <w:pPr>
        <w:pStyle w:val="paragraph"/>
      </w:pPr>
      <w:r w:rsidRPr="00777637">
        <w:tab/>
        <w:t>(b)</w:t>
      </w:r>
      <w:r w:rsidRPr="00777637">
        <w:tab/>
        <w:t>consideration may be given to any other material (including material not forming part of the provision) that would assist in ascertaining the intended purpose or object of the provision; and</w:t>
      </w:r>
    </w:p>
    <w:p w:rsidR="00C22320" w:rsidRPr="00777637" w:rsidRDefault="00C22320" w:rsidP="00C22320">
      <w:pPr>
        <w:pStyle w:val="paragraph"/>
      </w:pPr>
      <w:r w:rsidRPr="00777637">
        <w:tab/>
        <w:t>(c)</w:t>
      </w:r>
      <w:r w:rsidRPr="00777637">
        <w:tab/>
        <w:t>primacy is not required to be given to the text of the provision.</w:t>
      </w:r>
    </w:p>
    <w:p w:rsidR="00C22320" w:rsidRPr="00777637" w:rsidRDefault="00C22320" w:rsidP="00C22320">
      <w:pPr>
        <w:pStyle w:val="notetext"/>
        <w:rPr>
          <w:i/>
        </w:rPr>
      </w:pPr>
      <w:r w:rsidRPr="00777637">
        <w:t>Note:</w:t>
      </w:r>
      <w:r w:rsidRPr="00777637">
        <w:tab/>
        <w:t>Ascertaining an intended purpose or object for the purposes of paragraph</w:t>
      </w:r>
      <w:r w:rsidR="00DA1913" w:rsidRPr="00777637">
        <w:t> </w:t>
      </w:r>
      <w:r w:rsidRPr="00777637">
        <w:t>370</w:t>
      </w:r>
      <w:r w:rsidR="00777637">
        <w:noBreakHyphen/>
      </w:r>
      <w:r w:rsidRPr="00777637">
        <w:t>5(1)(a) or subparagraph</w:t>
      </w:r>
      <w:r w:rsidR="00DA1913" w:rsidRPr="00777637">
        <w:t> </w:t>
      </w:r>
      <w:r w:rsidRPr="00777637">
        <w:t>370</w:t>
      </w:r>
      <w:r w:rsidR="00777637">
        <w:noBreakHyphen/>
      </w:r>
      <w:r w:rsidRPr="00777637">
        <w:t>5(1)(b)(i) is not necessarily the same as ascertaining a purpose or object for the purposes of interpreting a provision of an Act.</w:t>
      </w:r>
    </w:p>
    <w:p w:rsidR="00C22320" w:rsidRPr="00777637" w:rsidRDefault="00C22320" w:rsidP="00C22320">
      <w:pPr>
        <w:pStyle w:val="ActHead5"/>
      </w:pPr>
      <w:bookmarkStart w:id="719" w:name="_Toc69307777"/>
      <w:r w:rsidRPr="00777637">
        <w:rPr>
          <w:rStyle w:val="CharSectno"/>
        </w:rPr>
        <w:lastRenderedPageBreak/>
        <w:t>370</w:t>
      </w:r>
      <w:r w:rsidR="00777637">
        <w:rPr>
          <w:rStyle w:val="CharSectno"/>
        </w:rPr>
        <w:noBreakHyphen/>
      </w:r>
      <w:r w:rsidRPr="00777637">
        <w:rPr>
          <w:rStyle w:val="CharSectno"/>
        </w:rPr>
        <w:t>15</w:t>
      </w:r>
      <w:r w:rsidRPr="00777637">
        <w:t xml:space="preserve">  Repeal of determinations</w:t>
      </w:r>
      <w:bookmarkEnd w:id="719"/>
    </w:p>
    <w:p w:rsidR="00C22320" w:rsidRPr="00777637" w:rsidRDefault="00C22320" w:rsidP="00C22320">
      <w:pPr>
        <w:pStyle w:val="subsection"/>
      </w:pPr>
      <w:r w:rsidRPr="00777637">
        <w:tab/>
        <w:t>(1)</w:t>
      </w:r>
      <w:r w:rsidRPr="00777637">
        <w:tab/>
        <w:t>The Commissioner may, by legislative instrument, repeal a determination made under section</w:t>
      </w:r>
      <w:r w:rsidR="00DA1913" w:rsidRPr="00777637">
        <w:t> </w:t>
      </w:r>
      <w:r w:rsidRPr="00777637">
        <w:t>370</w:t>
      </w:r>
      <w:r w:rsidR="00777637">
        <w:noBreakHyphen/>
      </w:r>
      <w:r w:rsidRPr="00777637">
        <w:t>5.</w:t>
      </w:r>
    </w:p>
    <w:p w:rsidR="00C22320" w:rsidRPr="00777637" w:rsidRDefault="00C22320" w:rsidP="00C22320">
      <w:pPr>
        <w:pStyle w:val="subsection"/>
      </w:pPr>
      <w:r w:rsidRPr="00777637">
        <w:tab/>
        <w:t>(2)</w:t>
      </w:r>
      <w:r w:rsidRPr="00777637">
        <w:tab/>
        <w:t xml:space="preserve">A legislative instrument made under </w:t>
      </w:r>
      <w:r w:rsidR="00DA1913" w:rsidRPr="00777637">
        <w:t>subsection (</w:t>
      </w:r>
      <w:r w:rsidRPr="00777637">
        <w:t>1) of this section may make an application, saving or transitional provision relating to the repeal.</w:t>
      </w:r>
    </w:p>
    <w:p w:rsidR="00C22320" w:rsidRPr="00777637" w:rsidRDefault="00C22320" w:rsidP="00C22320">
      <w:pPr>
        <w:pStyle w:val="subsection"/>
      </w:pPr>
      <w:r w:rsidRPr="00777637">
        <w:tab/>
        <w:t>(3)</w:t>
      </w:r>
      <w:r w:rsidRPr="00777637">
        <w:tab/>
        <w:t>Subsection</w:t>
      </w:r>
      <w:r w:rsidR="00DA1913" w:rsidRPr="00777637">
        <w:t> </w:t>
      </w:r>
      <w:r w:rsidRPr="00777637">
        <w:t xml:space="preserve">33(3) of the </w:t>
      </w:r>
      <w:r w:rsidRPr="00777637">
        <w:rPr>
          <w:i/>
        </w:rPr>
        <w:t>Acts Interpretation Act 1901</w:t>
      </w:r>
      <w:r w:rsidRPr="00777637">
        <w:t xml:space="preserve"> does not apply in relation to the repeal, rescission or revocation of a determination made under section</w:t>
      </w:r>
      <w:r w:rsidR="00DA1913" w:rsidRPr="00777637">
        <w:t> </w:t>
      </w:r>
      <w:r w:rsidRPr="00777637">
        <w:t>370</w:t>
      </w:r>
      <w:r w:rsidR="00777637">
        <w:noBreakHyphen/>
      </w:r>
      <w:r w:rsidRPr="00777637">
        <w:t>5 in this Schedule (but does apply in relation to the amendment or variation of such a determination).</w:t>
      </w:r>
    </w:p>
    <w:p w:rsidR="00C22320" w:rsidRPr="00777637" w:rsidRDefault="00C22320" w:rsidP="00C22320">
      <w:pPr>
        <w:pStyle w:val="ActHead5"/>
      </w:pPr>
      <w:bookmarkStart w:id="720" w:name="_Toc69307778"/>
      <w:r w:rsidRPr="00777637">
        <w:rPr>
          <w:rStyle w:val="CharSectno"/>
        </w:rPr>
        <w:t>370</w:t>
      </w:r>
      <w:r w:rsidR="00777637">
        <w:rPr>
          <w:rStyle w:val="CharSectno"/>
        </w:rPr>
        <w:noBreakHyphen/>
      </w:r>
      <w:r w:rsidRPr="00777637">
        <w:rPr>
          <w:rStyle w:val="CharSectno"/>
        </w:rPr>
        <w:t>20</w:t>
      </w:r>
      <w:r w:rsidRPr="00777637">
        <w:t xml:space="preserve">  Commencement of determinations</w:t>
      </w:r>
      <w:bookmarkEnd w:id="720"/>
    </w:p>
    <w:p w:rsidR="00C22320" w:rsidRPr="00777637" w:rsidRDefault="00C22320" w:rsidP="00C22320">
      <w:pPr>
        <w:pStyle w:val="subsection"/>
      </w:pPr>
      <w:r w:rsidRPr="00777637">
        <w:tab/>
      </w:r>
      <w:r w:rsidRPr="00777637">
        <w:tab/>
        <w:t>A determination made under section</w:t>
      </w:r>
      <w:r w:rsidR="00DA1913" w:rsidRPr="00777637">
        <w:t> </w:t>
      </w:r>
      <w:r w:rsidRPr="00777637">
        <w:t>370</w:t>
      </w:r>
      <w:r w:rsidR="00777637">
        <w:noBreakHyphen/>
      </w:r>
      <w:r w:rsidRPr="00777637">
        <w:t>5, or a repeal made under section</w:t>
      </w:r>
      <w:r w:rsidR="00DA1913" w:rsidRPr="00777637">
        <w:t> </w:t>
      </w:r>
      <w:r w:rsidRPr="00777637">
        <w:t>370</w:t>
      </w:r>
      <w:r w:rsidR="00777637">
        <w:noBreakHyphen/>
      </w:r>
      <w:r w:rsidRPr="00777637">
        <w:t>15, must not commence before the first day it is no longer liable to be disallowed, or to be taken to have been disallowed, under section</w:t>
      </w:r>
      <w:r w:rsidR="00DA1913" w:rsidRPr="00777637">
        <w:t> </w:t>
      </w:r>
      <w:r w:rsidRPr="00777637">
        <w:t xml:space="preserve">42 of the </w:t>
      </w:r>
      <w:r w:rsidRPr="00777637">
        <w:rPr>
          <w:i/>
        </w:rPr>
        <w:t>Legislation Act 2003</w:t>
      </w:r>
      <w:r w:rsidRPr="00777637">
        <w:t>.</w:t>
      </w:r>
    </w:p>
    <w:p w:rsidR="0062588F" w:rsidRPr="00777637" w:rsidRDefault="00970F0D" w:rsidP="00970F0D">
      <w:pPr>
        <w:pStyle w:val="ActHead3"/>
        <w:pageBreakBefore/>
      </w:pPr>
      <w:bookmarkStart w:id="721" w:name="_Toc69307779"/>
      <w:r w:rsidRPr="00777637">
        <w:rPr>
          <w:rStyle w:val="CharDivNo"/>
        </w:rPr>
        <w:lastRenderedPageBreak/>
        <w:t>Part</w:t>
      </w:r>
      <w:r w:rsidR="00DA1913" w:rsidRPr="00777637">
        <w:rPr>
          <w:rStyle w:val="CharDivNo"/>
        </w:rPr>
        <w:t> </w:t>
      </w:r>
      <w:r w:rsidRPr="00777637">
        <w:rPr>
          <w:rStyle w:val="CharDivNo"/>
        </w:rPr>
        <w:t>5</w:t>
      </w:r>
      <w:r w:rsidR="00777637">
        <w:rPr>
          <w:rStyle w:val="CharDivNo"/>
        </w:rPr>
        <w:noBreakHyphen/>
      </w:r>
      <w:r w:rsidRPr="00777637">
        <w:rPr>
          <w:rStyle w:val="CharDivNo"/>
        </w:rPr>
        <w:t>25</w:t>
      </w:r>
      <w:r w:rsidRPr="00777637">
        <w:t>—</w:t>
      </w:r>
      <w:r w:rsidRPr="00777637">
        <w:rPr>
          <w:rStyle w:val="CharDivText"/>
        </w:rPr>
        <w:t>Record</w:t>
      </w:r>
      <w:r w:rsidR="00777637">
        <w:rPr>
          <w:rStyle w:val="CharDivText"/>
        </w:rPr>
        <w:noBreakHyphen/>
      </w:r>
      <w:r w:rsidRPr="00777637">
        <w:rPr>
          <w:rStyle w:val="CharDivText"/>
        </w:rPr>
        <w:t>keeping and other obligations relating to taxpayers</w:t>
      </w:r>
      <w:bookmarkEnd w:id="721"/>
    </w:p>
    <w:p w:rsidR="00970F0D" w:rsidRPr="00777637" w:rsidRDefault="00970F0D" w:rsidP="00970F0D">
      <w:pPr>
        <w:pStyle w:val="ActHead4"/>
      </w:pPr>
      <w:bookmarkStart w:id="722" w:name="_Toc69307780"/>
      <w:r w:rsidRPr="00777637">
        <w:rPr>
          <w:rStyle w:val="CharSubdNo"/>
        </w:rPr>
        <w:t>Division</w:t>
      </w:r>
      <w:r w:rsidR="00DA1913" w:rsidRPr="00777637">
        <w:rPr>
          <w:rStyle w:val="CharSubdNo"/>
        </w:rPr>
        <w:t> </w:t>
      </w:r>
      <w:r w:rsidRPr="00777637">
        <w:rPr>
          <w:rStyle w:val="CharSubdNo"/>
        </w:rPr>
        <w:t>382</w:t>
      </w:r>
      <w:r w:rsidRPr="00777637">
        <w:t>—</w:t>
      </w:r>
      <w:r w:rsidRPr="00777637">
        <w:rPr>
          <w:rStyle w:val="CharSubdText"/>
        </w:rPr>
        <w:t>Record</w:t>
      </w:r>
      <w:r w:rsidR="00777637">
        <w:rPr>
          <w:rStyle w:val="CharSubdText"/>
        </w:rPr>
        <w:noBreakHyphen/>
      </w:r>
      <w:r w:rsidRPr="00777637">
        <w:rPr>
          <w:rStyle w:val="CharSubdText"/>
        </w:rPr>
        <w:t>keeping</w:t>
      </w:r>
      <w:bookmarkEnd w:id="722"/>
    </w:p>
    <w:p w:rsidR="00944CAC" w:rsidRPr="00777637" w:rsidRDefault="00944CAC" w:rsidP="00944CAC">
      <w:pPr>
        <w:pStyle w:val="TofSectsHeading"/>
      </w:pPr>
      <w:r w:rsidRPr="00777637">
        <w:t>Table of Subdivisions</w:t>
      </w:r>
    </w:p>
    <w:p w:rsidR="00944CAC" w:rsidRPr="00777637" w:rsidRDefault="00944CAC" w:rsidP="00944CAC">
      <w:pPr>
        <w:pStyle w:val="TofSectsSubdiv"/>
      </w:pPr>
      <w:r w:rsidRPr="00777637">
        <w:tab/>
        <w:t>Guide to Division</w:t>
      </w:r>
      <w:r w:rsidR="00DA1913" w:rsidRPr="00777637">
        <w:t> </w:t>
      </w:r>
      <w:r w:rsidRPr="00777637">
        <w:t>382</w:t>
      </w:r>
    </w:p>
    <w:p w:rsidR="00944CAC" w:rsidRPr="00777637" w:rsidRDefault="00944CAC" w:rsidP="00944CAC">
      <w:pPr>
        <w:pStyle w:val="TofSectsSubdiv"/>
      </w:pPr>
      <w:r w:rsidRPr="00777637">
        <w:t>382</w:t>
      </w:r>
      <w:r w:rsidR="00777637">
        <w:noBreakHyphen/>
      </w:r>
      <w:r w:rsidRPr="00777637">
        <w:t>A</w:t>
      </w:r>
      <w:r w:rsidRPr="00777637">
        <w:tab/>
        <w:t>Keeping records of indirect tax transactions</w:t>
      </w:r>
    </w:p>
    <w:p w:rsidR="00393818" w:rsidRPr="00777637" w:rsidRDefault="00393818" w:rsidP="00944CAC">
      <w:pPr>
        <w:pStyle w:val="TofSectsSubdiv"/>
      </w:pPr>
      <w:r w:rsidRPr="00777637">
        <w:t>382</w:t>
      </w:r>
      <w:r w:rsidR="00777637">
        <w:noBreakHyphen/>
      </w:r>
      <w:r w:rsidRPr="00777637">
        <w:t>B</w:t>
      </w:r>
      <w:r w:rsidRPr="00777637">
        <w:tab/>
        <w:t>Record keeping obligations of deductible gift recipients</w:t>
      </w:r>
    </w:p>
    <w:p w:rsidR="00944CAC" w:rsidRPr="00777637" w:rsidRDefault="00944CAC" w:rsidP="00944CAC">
      <w:pPr>
        <w:pStyle w:val="ActHead4"/>
      </w:pPr>
      <w:bookmarkStart w:id="723" w:name="_Toc69307781"/>
      <w:r w:rsidRPr="00777637">
        <w:rPr>
          <w:rStyle w:val="CharSubdNo"/>
        </w:rPr>
        <w:t>Guide to Division</w:t>
      </w:r>
      <w:r w:rsidR="00DA1913" w:rsidRPr="00777637">
        <w:rPr>
          <w:rStyle w:val="CharSubdNo"/>
        </w:rPr>
        <w:t> </w:t>
      </w:r>
      <w:r w:rsidRPr="00777637">
        <w:rPr>
          <w:rStyle w:val="CharSubdNo"/>
        </w:rPr>
        <w:t>3</w:t>
      </w:r>
      <w:r w:rsidRPr="00777637">
        <w:rPr>
          <w:rStyle w:val="CharSubdText"/>
        </w:rPr>
        <w:t>8</w:t>
      </w:r>
      <w:r w:rsidRPr="00777637">
        <w:t>2</w:t>
      </w:r>
      <w:bookmarkEnd w:id="723"/>
    </w:p>
    <w:p w:rsidR="00944CAC" w:rsidRPr="00777637" w:rsidRDefault="00944CAC" w:rsidP="00944CAC">
      <w:pPr>
        <w:pStyle w:val="ActHead5"/>
      </w:pPr>
      <w:bookmarkStart w:id="724" w:name="_Toc69307782"/>
      <w:r w:rsidRPr="00777637">
        <w:rPr>
          <w:rStyle w:val="CharSectno"/>
        </w:rPr>
        <w:t>382</w:t>
      </w:r>
      <w:r w:rsidR="00777637">
        <w:rPr>
          <w:rStyle w:val="CharSectno"/>
        </w:rPr>
        <w:noBreakHyphen/>
      </w:r>
      <w:r w:rsidRPr="00777637">
        <w:rPr>
          <w:rStyle w:val="CharSectno"/>
        </w:rPr>
        <w:t>1</w:t>
      </w:r>
      <w:r w:rsidRPr="00777637">
        <w:t xml:space="preserve">  What this Division is about</w:t>
      </w:r>
      <w:bookmarkEnd w:id="724"/>
    </w:p>
    <w:p w:rsidR="00436D36" w:rsidRPr="00777637" w:rsidRDefault="00944CAC" w:rsidP="00436D36">
      <w:pPr>
        <w:pStyle w:val="BoxText"/>
      </w:pPr>
      <w:r w:rsidRPr="00777637">
        <w:t>You are required to keep records of indirect tax transactions in accordance with this Division.</w:t>
      </w:r>
    </w:p>
    <w:p w:rsidR="00436D36" w:rsidRPr="00777637" w:rsidRDefault="00436D36" w:rsidP="00436D36">
      <w:pPr>
        <w:pStyle w:val="BoxText"/>
      </w:pPr>
      <w:r w:rsidRPr="00777637">
        <w:t>Deductible gift recipients are required to keep records in accordance with this Division.</w:t>
      </w:r>
    </w:p>
    <w:p w:rsidR="00944CAC" w:rsidRPr="00777637" w:rsidRDefault="00944CAC" w:rsidP="00944CAC">
      <w:pPr>
        <w:pStyle w:val="ActHead4"/>
      </w:pPr>
      <w:bookmarkStart w:id="725" w:name="_Toc69307783"/>
      <w:r w:rsidRPr="00777637">
        <w:rPr>
          <w:rStyle w:val="CharSubdNo"/>
        </w:rPr>
        <w:t>Subdivision</w:t>
      </w:r>
      <w:r w:rsidR="00DA1913" w:rsidRPr="00777637">
        <w:rPr>
          <w:rStyle w:val="CharSubdNo"/>
        </w:rPr>
        <w:t> </w:t>
      </w:r>
      <w:r w:rsidRPr="00777637">
        <w:rPr>
          <w:rStyle w:val="CharSubdNo"/>
        </w:rPr>
        <w:t>382</w:t>
      </w:r>
      <w:r w:rsidR="00777637">
        <w:rPr>
          <w:rStyle w:val="CharSubdNo"/>
        </w:rPr>
        <w:noBreakHyphen/>
      </w:r>
      <w:r w:rsidRPr="00777637">
        <w:rPr>
          <w:rStyle w:val="CharSubdNo"/>
        </w:rPr>
        <w:t>A</w:t>
      </w:r>
      <w:r w:rsidRPr="00777637">
        <w:t>—</w:t>
      </w:r>
      <w:r w:rsidRPr="00777637">
        <w:rPr>
          <w:rStyle w:val="CharSubdText"/>
        </w:rPr>
        <w:t>Keeping records of indirect tax transactions</w:t>
      </w:r>
      <w:bookmarkEnd w:id="725"/>
    </w:p>
    <w:p w:rsidR="00944CAC" w:rsidRPr="00777637" w:rsidRDefault="00944CAC" w:rsidP="00944CAC">
      <w:pPr>
        <w:pStyle w:val="TofSectsHeading"/>
      </w:pPr>
      <w:r w:rsidRPr="00777637">
        <w:t>Table of sections</w:t>
      </w:r>
    </w:p>
    <w:p w:rsidR="00944CAC" w:rsidRPr="00777637" w:rsidRDefault="00944CAC" w:rsidP="00944CAC">
      <w:pPr>
        <w:pStyle w:val="TofSectsSection"/>
      </w:pPr>
      <w:r w:rsidRPr="00777637">
        <w:t>382</w:t>
      </w:r>
      <w:r w:rsidR="00777637">
        <w:noBreakHyphen/>
      </w:r>
      <w:r w:rsidRPr="00777637">
        <w:t>5</w:t>
      </w:r>
      <w:r w:rsidRPr="00777637">
        <w:tab/>
        <w:t>Keeping records of indirect tax transactions</w:t>
      </w:r>
    </w:p>
    <w:p w:rsidR="00944CAC" w:rsidRPr="00777637" w:rsidRDefault="00944CAC" w:rsidP="00944CAC">
      <w:pPr>
        <w:pStyle w:val="ActHead5"/>
      </w:pPr>
      <w:bookmarkStart w:id="726" w:name="_Toc69307784"/>
      <w:r w:rsidRPr="00777637">
        <w:rPr>
          <w:rStyle w:val="CharSectno"/>
        </w:rPr>
        <w:t>382</w:t>
      </w:r>
      <w:r w:rsidR="00777637">
        <w:rPr>
          <w:rStyle w:val="CharSectno"/>
        </w:rPr>
        <w:noBreakHyphen/>
      </w:r>
      <w:r w:rsidRPr="00777637">
        <w:rPr>
          <w:rStyle w:val="CharSectno"/>
        </w:rPr>
        <w:t>5</w:t>
      </w:r>
      <w:r w:rsidRPr="00777637">
        <w:t xml:space="preserve">  Keeping records of indirect tax transactions</w:t>
      </w:r>
      <w:bookmarkEnd w:id="726"/>
    </w:p>
    <w:p w:rsidR="00944CAC" w:rsidRPr="00777637" w:rsidRDefault="00944CAC" w:rsidP="00944CAC">
      <w:pPr>
        <w:pStyle w:val="SubsectionHead"/>
      </w:pPr>
      <w:r w:rsidRPr="00777637">
        <w:t>Records of transactions</w:t>
      </w:r>
    </w:p>
    <w:p w:rsidR="00944CAC" w:rsidRPr="00777637" w:rsidRDefault="00944CAC" w:rsidP="00944CAC">
      <w:pPr>
        <w:pStyle w:val="subsection"/>
      </w:pPr>
      <w:r w:rsidRPr="00777637">
        <w:tab/>
        <w:t>(1)</w:t>
      </w:r>
      <w:r w:rsidRPr="00777637">
        <w:tab/>
        <w:t>You must:</w:t>
      </w:r>
    </w:p>
    <w:p w:rsidR="00944CAC" w:rsidRPr="00777637" w:rsidRDefault="00944CAC" w:rsidP="00944CAC">
      <w:pPr>
        <w:pStyle w:val="paragraph"/>
      </w:pPr>
      <w:r w:rsidRPr="00777637">
        <w:tab/>
        <w:t>(a)</w:t>
      </w:r>
      <w:r w:rsidRPr="00777637">
        <w:tab/>
        <w:t xml:space="preserve">keep records that record and explain all transactions and other acts you engage in that are relevant to a </w:t>
      </w:r>
      <w:r w:rsidR="00777637" w:rsidRPr="00777637">
        <w:rPr>
          <w:position w:val="6"/>
          <w:sz w:val="16"/>
        </w:rPr>
        <w:t>*</w:t>
      </w:r>
      <w:r w:rsidRPr="00777637">
        <w:t xml:space="preserve">supply, </w:t>
      </w:r>
      <w:r w:rsidRPr="00777637">
        <w:lastRenderedPageBreak/>
        <w:t>importation, acquisition, dealing, manufacture or entitlement to which this subsection applies; and</w:t>
      </w:r>
    </w:p>
    <w:p w:rsidR="00C87F00" w:rsidRPr="00777637" w:rsidRDefault="00C87F00" w:rsidP="00AF4111">
      <w:pPr>
        <w:pStyle w:val="paragraph"/>
        <w:keepNext/>
        <w:keepLines/>
      </w:pPr>
      <w:r w:rsidRPr="00777637">
        <w:tab/>
        <w:t>(b)</w:t>
      </w:r>
      <w:r w:rsidRPr="00777637">
        <w:tab/>
        <w:t>retain those records for the longest of:</w:t>
      </w:r>
    </w:p>
    <w:p w:rsidR="00C87F00" w:rsidRPr="00777637" w:rsidRDefault="00C87F00" w:rsidP="00C87F00">
      <w:pPr>
        <w:pStyle w:val="paragraphsub"/>
      </w:pPr>
      <w:r w:rsidRPr="00777637">
        <w:tab/>
        <w:t>(i)</w:t>
      </w:r>
      <w:r w:rsidRPr="00777637">
        <w:tab/>
        <w:t>5 years after the completion of the transactions or acts to which they relate; and</w:t>
      </w:r>
    </w:p>
    <w:p w:rsidR="00C87F00" w:rsidRPr="00777637" w:rsidRDefault="00C87F00" w:rsidP="00C87F00">
      <w:pPr>
        <w:pStyle w:val="paragraphsub"/>
      </w:pPr>
      <w:r w:rsidRPr="00777637">
        <w:tab/>
        <w:t>(ii)</w:t>
      </w:r>
      <w:r w:rsidRPr="00777637">
        <w:tab/>
        <w:t xml:space="preserve">the </w:t>
      </w:r>
      <w:r w:rsidR="00777637" w:rsidRPr="00777637">
        <w:rPr>
          <w:position w:val="6"/>
          <w:sz w:val="16"/>
        </w:rPr>
        <w:t>*</w:t>
      </w:r>
      <w:r w:rsidRPr="00777637">
        <w:t xml:space="preserve">period of review for any assessment of an </w:t>
      </w:r>
      <w:r w:rsidR="00777637" w:rsidRPr="00777637">
        <w:rPr>
          <w:position w:val="6"/>
          <w:sz w:val="16"/>
        </w:rPr>
        <w:t>*</w:t>
      </w:r>
      <w:r w:rsidRPr="00777637">
        <w:t>assessable amount to which those records, transactions or acts relate; and</w:t>
      </w:r>
    </w:p>
    <w:p w:rsidR="00C87F00" w:rsidRPr="00777637" w:rsidRDefault="00C87F00" w:rsidP="00C87F00">
      <w:pPr>
        <w:pStyle w:val="paragraphsub"/>
      </w:pPr>
      <w:r w:rsidRPr="00777637">
        <w:tab/>
        <w:t>(iii)</w:t>
      </w:r>
      <w:r w:rsidRPr="00777637">
        <w:tab/>
        <w:t>if such an assessment has been amended under Subdivision</w:t>
      </w:r>
      <w:r w:rsidR="00DA1913" w:rsidRPr="00777637">
        <w:t> </w:t>
      </w:r>
      <w:r w:rsidRPr="00777637">
        <w:t>155</w:t>
      </w:r>
      <w:r w:rsidR="00777637">
        <w:noBreakHyphen/>
      </w:r>
      <w:r w:rsidRPr="00777637">
        <w:t>B—the period of 4 years mentioned in paragraph</w:t>
      </w:r>
      <w:r w:rsidR="00DA1913" w:rsidRPr="00777637">
        <w:t> </w:t>
      </w:r>
      <w:r w:rsidRPr="00777637">
        <w:t>155</w:t>
      </w:r>
      <w:r w:rsidR="00777637">
        <w:noBreakHyphen/>
      </w:r>
      <w:r w:rsidRPr="00777637">
        <w:t>70(2)(a) (which provides for a refreshed period of review) that applies to the latest such amendment.</w:t>
      </w:r>
    </w:p>
    <w:p w:rsidR="00944CAC" w:rsidRPr="00777637" w:rsidRDefault="00944CAC" w:rsidP="00944CAC">
      <w:pPr>
        <w:pStyle w:val="subsection"/>
      </w:pPr>
      <w:r w:rsidRPr="00777637">
        <w:tab/>
        <w:t>(2)</w:t>
      </w:r>
      <w:r w:rsidRPr="00777637">
        <w:tab/>
      </w:r>
      <w:r w:rsidR="00DA1913" w:rsidRPr="00777637">
        <w:t>Subsection (</w:t>
      </w:r>
      <w:r w:rsidRPr="00777637">
        <w:t>1) applies to:</w:t>
      </w:r>
    </w:p>
    <w:p w:rsidR="00944CAC" w:rsidRPr="00777637" w:rsidRDefault="00944CAC" w:rsidP="00944CAC">
      <w:pPr>
        <w:pStyle w:val="paragraph"/>
      </w:pPr>
      <w:r w:rsidRPr="00777637">
        <w:tab/>
        <w:t>(a)</w:t>
      </w:r>
      <w:r w:rsidRPr="00777637">
        <w:tab/>
        <w:t xml:space="preserve">a </w:t>
      </w:r>
      <w:r w:rsidR="00777637" w:rsidRPr="00777637">
        <w:rPr>
          <w:position w:val="6"/>
          <w:sz w:val="16"/>
        </w:rPr>
        <w:t>*</w:t>
      </w:r>
      <w:r w:rsidRPr="00777637">
        <w:t xml:space="preserve">taxable supply, </w:t>
      </w:r>
      <w:r w:rsidR="00777637" w:rsidRPr="00777637">
        <w:rPr>
          <w:position w:val="6"/>
          <w:sz w:val="16"/>
        </w:rPr>
        <w:t>*</w:t>
      </w:r>
      <w:r w:rsidRPr="00777637">
        <w:t xml:space="preserve">taxable importation, </w:t>
      </w:r>
      <w:r w:rsidR="00777637" w:rsidRPr="00777637">
        <w:rPr>
          <w:position w:val="6"/>
          <w:sz w:val="16"/>
        </w:rPr>
        <w:t>*</w:t>
      </w:r>
      <w:r w:rsidRPr="00777637">
        <w:t xml:space="preserve">creditable acquisition or </w:t>
      </w:r>
      <w:r w:rsidR="00777637" w:rsidRPr="00777637">
        <w:rPr>
          <w:position w:val="6"/>
          <w:sz w:val="16"/>
        </w:rPr>
        <w:t>*</w:t>
      </w:r>
      <w:r w:rsidRPr="00777637">
        <w:t>creditable importation made by you; or</w:t>
      </w:r>
    </w:p>
    <w:p w:rsidR="00944CAC" w:rsidRPr="00777637" w:rsidRDefault="00944CAC" w:rsidP="00944CAC">
      <w:pPr>
        <w:pStyle w:val="paragraph"/>
      </w:pPr>
      <w:r w:rsidRPr="00777637">
        <w:tab/>
        <w:t>(b)</w:t>
      </w:r>
      <w:r w:rsidRPr="00777637">
        <w:tab/>
        <w:t xml:space="preserve">a </w:t>
      </w:r>
      <w:r w:rsidR="00777637" w:rsidRPr="00777637">
        <w:rPr>
          <w:position w:val="6"/>
          <w:sz w:val="16"/>
        </w:rPr>
        <w:t>*</w:t>
      </w:r>
      <w:r w:rsidRPr="00777637">
        <w:t xml:space="preserve">supply made by you that is </w:t>
      </w:r>
      <w:r w:rsidR="00777637" w:rsidRPr="00777637">
        <w:rPr>
          <w:position w:val="6"/>
          <w:sz w:val="16"/>
        </w:rPr>
        <w:t>*</w:t>
      </w:r>
      <w:r w:rsidRPr="00777637">
        <w:t>GST</w:t>
      </w:r>
      <w:r w:rsidR="00777637">
        <w:noBreakHyphen/>
      </w:r>
      <w:r w:rsidRPr="00777637">
        <w:t xml:space="preserve">free or </w:t>
      </w:r>
      <w:r w:rsidR="00777637" w:rsidRPr="00777637">
        <w:rPr>
          <w:position w:val="6"/>
          <w:sz w:val="16"/>
        </w:rPr>
        <w:t>*</w:t>
      </w:r>
      <w:r w:rsidRPr="00777637">
        <w:t>input taxed; or</w:t>
      </w:r>
    </w:p>
    <w:p w:rsidR="00944CAC" w:rsidRPr="00777637" w:rsidRDefault="00944CAC" w:rsidP="00944CAC">
      <w:pPr>
        <w:pStyle w:val="paragraph"/>
      </w:pPr>
      <w:r w:rsidRPr="00777637">
        <w:tab/>
        <w:t>(c)</w:t>
      </w:r>
      <w:r w:rsidRPr="00777637">
        <w:tab/>
        <w:t xml:space="preserve">a </w:t>
      </w:r>
      <w:r w:rsidR="00777637" w:rsidRPr="00777637">
        <w:rPr>
          <w:position w:val="6"/>
          <w:sz w:val="16"/>
        </w:rPr>
        <w:t>*</w:t>
      </w:r>
      <w:r w:rsidR="00543B02" w:rsidRPr="00777637">
        <w:t xml:space="preserve">taxable dealing, in relation to </w:t>
      </w:r>
      <w:r w:rsidR="00777637" w:rsidRPr="00777637">
        <w:rPr>
          <w:position w:val="6"/>
          <w:sz w:val="16"/>
        </w:rPr>
        <w:t>*</w:t>
      </w:r>
      <w:r w:rsidR="00543B02" w:rsidRPr="00777637">
        <w:t>wine,</w:t>
      </w:r>
      <w:r w:rsidRPr="00777637">
        <w:t xml:space="preserve"> on which you are liable for </w:t>
      </w:r>
      <w:r w:rsidR="00777637" w:rsidRPr="00777637">
        <w:rPr>
          <w:position w:val="6"/>
          <w:sz w:val="16"/>
        </w:rPr>
        <w:t>*</w:t>
      </w:r>
      <w:r w:rsidRPr="00777637">
        <w:t>wine tax; or</w:t>
      </w:r>
    </w:p>
    <w:p w:rsidR="00944CAC" w:rsidRPr="00777637" w:rsidRDefault="00944CAC" w:rsidP="00944CAC">
      <w:pPr>
        <w:pStyle w:val="paragraph"/>
      </w:pPr>
      <w:r w:rsidRPr="00777637">
        <w:tab/>
        <w:t>(d)</w:t>
      </w:r>
      <w:r w:rsidRPr="00777637">
        <w:tab/>
        <w:t xml:space="preserve">any other assessable dealing within the meaning of the </w:t>
      </w:r>
      <w:r w:rsidR="00777637" w:rsidRPr="00777637">
        <w:rPr>
          <w:position w:val="6"/>
          <w:sz w:val="16"/>
        </w:rPr>
        <w:t>*</w:t>
      </w:r>
      <w:r w:rsidRPr="00777637">
        <w:t>Wine Tax Act made by you; or</w:t>
      </w:r>
    </w:p>
    <w:p w:rsidR="00944CAC" w:rsidRPr="00777637" w:rsidRDefault="00944CAC" w:rsidP="00944CAC">
      <w:pPr>
        <w:pStyle w:val="paragraph"/>
      </w:pPr>
      <w:r w:rsidRPr="00777637">
        <w:tab/>
        <w:t>(e)</w:t>
      </w:r>
      <w:r w:rsidRPr="00777637">
        <w:tab/>
        <w:t xml:space="preserve">your entitlement to a </w:t>
      </w:r>
      <w:r w:rsidR="00777637" w:rsidRPr="00777637">
        <w:rPr>
          <w:position w:val="6"/>
          <w:sz w:val="16"/>
        </w:rPr>
        <w:t>*</w:t>
      </w:r>
      <w:r w:rsidRPr="00777637">
        <w:t>wine tax credit; or</w:t>
      </w:r>
    </w:p>
    <w:p w:rsidR="00944CAC" w:rsidRPr="00777637" w:rsidRDefault="00944CAC" w:rsidP="00944CAC">
      <w:pPr>
        <w:pStyle w:val="paragraph"/>
      </w:pPr>
      <w:r w:rsidRPr="00777637">
        <w:tab/>
        <w:t>(f)</w:t>
      </w:r>
      <w:r w:rsidRPr="00777637">
        <w:tab/>
        <w:t xml:space="preserve">a </w:t>
      </w:r>
      <w:r w:rsidR="00777637" w:rsidRPr="00777637">
        <w:rPr>
          <w:position w:val="6"/>
          <w:sz w:val="16"/>
        </w:rPr>
        <w:t>*</w:t>
      </w:r>
      <w:r w:rsidRPr="00777637">
        <w:t xml:space="preserve">taxable supply of a luxury car, or a </w:t>
      </w:r>
      <w:r w:rsidR="00777637" w:rsidRPr="00777637">
        <w:rPr>
          <w:position w:val="6"/>
          <w:sz w:val="16"/>
        </w:rPr>
        <w:t>*</w:t>
      </w:r>
      <w:r w:rsidRPr="00777637">
        <w:t>taxable importation of a luxury car, made by you; or</w:t>
      </w:r>
    </w:p>
    <w:p w:rsidR="00944CAC" w:rsidRPr="00777637" w:rsidRDefault="00944CAC" w:rsidP="00944CAC">
      <w:pPr>
        <w:pStyle w:val="paragraph"/>
      </w:pPr>
      <w:r w:rsidRPr="00777637">
        <w:tab/>
        <w:t>(g)</w:t>
      </w:r>
      <w:r w:rsidRPr="00777637">
        <w:tab/>
        <w:t xml:space="preserve">your entitlement to a special credit under the </w:t>
      </w:r>
      <w:r w:rsidRPr="00777637">
        <w:rPr>
          <w:i/>
        </w:rPr>
        <w:t>A New Tax System (Goods and Services Tax Transition) Act 1999</w:t>
      </w:r>
      <w:r w:rsidRPr="00777637">
        <w:t xml:space="preserve"> or the </w:t>
      </w:r>
      <w:r w:rsidRPr="00777637">
        <w:rPr>
          <w:i/>
        </w:rPr>
        <w:t>A New Tax System (Wine Equalisation Tax and Luxury Car Tax Transition) Act 1999</w:t>
      </w:r>
      <w:r w:rsidRPr="00777637">
        <w:t>; or</w:t>
      </w:r>
    </w:p>
    <w:p w:rsidR="00944CAC" w:rsidRPr="00777637" w:rsidRDefault="00944CAC" w:rsidP="00944CAC">
      <w:pPr>
        <w:pStyle w:val="paragraph"/>
      </w:pPr>
      <w:r w:rsidRPr="00777637">
        <w:tab/>
        <w:t>(h)</w:t>
      </w:r>
      <w:r w:rsidRPr="00777637">
        <w:tab/>
        <w:t xml:space="preserve">if you are entitled to a </w:t>
      </w:r>
      <w:r w:rsidR="00777637" w:rsidRPr="00777637">
        <w:rPr>
          <w:position w:val="6"/>
          <w:sz w:val="16"/>
        </w:rPr>
        <w:t>*</w:t>
      </w:r>
      <w:r w:rsidRPr="00777637">
        <w:t>fuel tax credit for fuel that you acquire, manufacture or import—the acquisition, manufacture or importation; or</w:t>
      </w:r>
    </w:p>
    <w:p w:rsidR="00944CAC" w:rsidRPr="00777637" w:rsidRDefault="00944CAC" w:rsidP="00944CAC">
      <w:pPr>
        <w:pStyle w:val="paragraph"/>
      </w:pPr>
      <w:r w:rsidRPr="00777637">
        <w:tab/>
        <w:t>(i)</w:t>
      </w:r>
      <w:r w:rsidRPr="00777637">
        <w:tab/>
        <w:t xml:space="preserve">if you are liable, as a recipient of a taxable supply, to pay the </w:t>
      </w:r>
      <w:r w:rsidR="00777637" w:rsidRPr="00777637">
        <w:rPr>
          <w:position w:val="6"/>
          <w:sz w:val="16"/>
        </w:rPr>
        <w:t>*</w:t>
      </w:r>
      <w:r w:rsidRPr="00777637">
        <w:t>GST on a taxable supply because of section</w:t>
      </w:r>
      <w:r w:rsidR="00DA1913" w:rsidRPr="00777637">
        <w:t> </w:t>
      </w:r>
      <w:r w:rsidRPr="00777637">
        <w:t xml:space="preserve">15C of the </w:t>
      </w:r>
      <w:r w:rsidRPr="00777637">
        <w:rPr>
          <w:i/>
        </w:rPr>
        <w:t>A New Tax System (Goods and Services Tax Transition) Act 1999</w:t>
      </w:r>
      <w:r w:rsidRPr="00777637">
        <w:t>—the taxable supply.</w:t>
      </w:r>
    </w:p>
    <w:p w:rsidR="00944CAC" w:rsidRPr="00777637" w:rsidRDefault="00944CAC" w:rsidP="00944CAC">
      <w:pPr>
        <w:pStyle w:val="subsection"/>
      </w:pPr>
      <w:r w:rsidRPr="00777637">
        <w:lastRenderedPageBreak/>
        <w:tab/>
        <w:t>(3)</w:t>
      </w:r>
      <w:r w:rsidRPr="00777637">
        <w:tab/>
        <w:t>If you give the Commissioner a return that takes into account:</w:t>
      </w:r>
    </w:p>
    <w:p w:rsidR="00944CAC" w:rsidRPr="00777637" w:rsidRDefault="00944CAC" w:rsidP="00944CAC">
      <w:pPr>
        <w:pStyle w:val="paragraph"/>
      </w:pPr>
      <w:r w:rsidRPr="00777637">
        <w:tab/>
        <w:t>(a)</w:t>
      </w:r>
      <w:r w:rsidRPr="00777637">
        <w:tab/>
        <w:t xml:space="preserve">an </w:t>
      </w:r>
      <w:r w:rsidR="00777637" w:rsidRPr="00777637">
        <w:rPr>
          <w:position w:val="6"/>
          <w:sz w:val="16"/>
        </w:rPr>
        <w:t>*</w:t>
      </w:r>
      <w:r w:rsidRPr="00777637">
        <w:t xml:space="preserve">input tax credit that is attributable to a </w:t>
      </w:r>
      <w:r w:rsidR="00777637" w:rsidRPr="00777637">
        <w:rPr>
          <w:position w:val="6"/>
          <w:sz w:val="16"/>
        </w:rPr>
        <w:t>*</w:t>
      </w:r>
      <w:r w:rsidRPr="00777637">
        <w:t>tax period under subsection</w:t>
      </w:r>
      <w:r w:rsidR="00DA1913" w:rsidRPr="00777637">
        <w:t> </w:t>
      </w:r>
      <w:r w:rsidRPr="00777637">
        <w:t>29</w:t>
      </w:r>
      <w:r w:rsidR="00777637">
        <w:noBreakHyphen/>
      </w:r>
      <w:r w:rsidRPr="00777637">
        <w:t xml:space="preserve">10(4) of the </w:t>
      </w:r>
      <w:r w:rsidR="00777637" w:rsidRPr="00777637">
        <w:rPr>
          <w:position w:val="6"/>
          <w:sz w:val="16"/>
        </w:rPr>
        <w:t>*</w:t>
      </w:r>
      <w:r w:rsidRPr="00777637">
        <w:t>GST Act; or</w:t>
      </w:r>
    </w:p>
    <w:p w:rsidR="00944CAC" w:rsidRPr="00777637" w:rsidRDefault="00944CAC" w:rsidP="00944CAC">
      <w:pPr>
        <w:pStyle w:val="paragraph"/>
      </w:pPr>
      <w:r w:rsidRPr="00777637">
        <w:tab/>
        <w:t>(b)</w:t>
      </w:r>
      <w:r w:rsidRPr="00777637">
        <w:tab/>
        <w:t xml:space="preserve">a </w:t>
      </w:r>
      <w:r w:rsidR="00777637" w:rsidRPr="00777637">
        <w:rPr>
          <w:position w:val="6"/>
          <w:sz w:val="16"/>
        </w:rPr>
        <w:t>*</w:t>
      </w:r>
      <w:r w:rsidRPr="00777637">
        <w:t xml:space="preserve">fuel tax credit that is attributable to a tax period or </w:t>
      </w:r>
      <w:r w:rsidR="00777637" w:rsidRPr="00777637">
        <w:rPr>
          <w:position w:val="6"/>
          <w:sz w:val="16"/>
        </w:rPr>
        <w:t>*</w:t>
      </w:r>
      <w:r w:rsidRPr="00777637">
        <w:t>fuel tax return period under subsection</w:t>
      </w:r>
      <w:r w:rsidR="00DA1913" w:rsidRPr="00777637">
        <w:t> </w:t>
      </w:r>
      <w:r w:rsidRPr="00777637">
        <w:t>65</w:t>
      </w:r>
      <w:r w:rsidR="00777637">
        <w:noBreakHyphen/>
      </w:r>
      <w:r w:rsidRPr="00777637">
        <w:t xml:space="preserve">5(4) of the </w:t>
      </w:r>
      <w:r w:rsidRPr="00777637">
        <w:rPr>
          <w:i/>
        </w:rPr>
        <w:t>Fuel Tax Act 2006</w:t>
      </w:r>
      <w:r w:rsidRPr="00777637">
        <w:t>;</w:t>
      </w:r>
    </w:p>
    <w:p w:rsidR="00944CAC" w:rsidRPr="00777637" w:rsidRDefault="00944CAC" w:rsidP="00944CAC">
      <w:pPr>
        <w:pStyle w:val="subsection2"/>
      </w:pPr>
      <w:r w:rsidRPr="00777637">
        <w:t>you must:</w:t>
      </w:r>
    </w:p>
    <w:p w:rsidR="00944CAC" w:rsidRPr="00777637" w:rsidRDefault="00944CAC" w:rsidP="00944CAC">
      <w:pPr>
        <w:pStyle w:val="paragraph"/>
      </w:pPr>
      <w:r w:rsidRPr="00777637">
        <w:tab/>
        <w:t>(c)</w:t>
      </w:r>
      <w:r w:rsidRPr="00777637">
        <w:tab/>
        <w:t>keep records that record and explain all transactions and other acts you engage in that are relevant to the acquisition or importation in question; and</w:t>
      </w:r>
    </w:p>
    <w:p w:rsidR="00944CAC" w:rsidRPr="00777637" w:rsidRDefault="00944CAC" w:rsidP="00944CAC">
      <w:pPr>
        <w:pStyle w:val="paragraph"/>
      </w:pPr>
      <w:r w:rsidRPr="00777637">
        <w:tab/>
        <w:t>(d)</w:t>
      </w:r>
      <w:r w:rsidRPr="00777637">
        <w:tab/>
        <w:t>retain those records for at least 5 years after the return was given to the Commissioner.</w:t>
      </w:r>
    </w:p>
    <w:p w:rsidR="00944CAC" w:rsidRPr="00777637" w:rsidRDefault="00944CAC" w:rsidP="00944CAC">
      <w:pPr>
        <w:pStyle w:val="SubsectionHead"/>
      </w:pPr>
      <w:r w:rsidRPr="00777637">
        <w:t>Records of elections, choices, estimates, determinations and calculations</w:t>
      </w:r>
    </w:p>
    <w:p w:rsidR="00944CAC" w:rsidRPr="00777637" w:rsidRDefault="00944CAC" w:rsidP="00944CAC">
      <w:pPr>
        <w:pStyle w:val="subsection"/>
      </w:pPr>
      <w:r w:rsidRPr="00777637">
        <w:tab/>
        <w:t>(4)</w:t>
      </w:r>
      <w:r w:rsidRPr="00777637">
        <w:tab/>
        <w:t xml:space="preserve">If you make any election, choice, estimate, determination or calculation under an </w:t>
      </w:r>
      <w:r w:rsidR="00777637" w:rsidRPr="00777637">
        <w:rPr>
          <w:position w:val="6"/>
          <w:sz w:val="16"/>
        </w:rPr>
        <w:t>*</w:t>
      </w:r>
      <w:r w:rsidRPr="00777637">
        <w:t>indirect tax law, you must:</w:t>
      </w:r>
    </w:p>
    <w:p w:rsidR="00944CAC" w:rsidRPr="00777637" w:rsidRDefault="00944CAC" w:rsidP="00944CAC">
      <w:pPr>
        <w:pStyle w:val="paragraph"/>
      </w:pPr>
      <w:r w:rsidRPr="00777637">
        <w:tab/>
        <w:t>(a)</w:t>
      </w:r>
      <w:r w:rsidRPr="00777637">
        <w:tab/>
        <w:t>keep records containing particulars of:</w:t>
      </w:r>
    </w:p>
    <w:p w:rsidR="00944CAC" w:rsidRPr="00777637" w:rsidRDefault="00944CAC" w:rsidP="00944CAC">
      <w:pPr>
        <w:pStyle w:val="paragraphsub"/>
      </w:pPr>
      <w:r w:rsidRPr="00777637">
        <w:tab/>
        <w:t>(i)</w:t>
      </w:r>
      <w:r w:rsidRPr="00777637">
        <w:tab/>
        <w:t>the election, choice, estimate, determination or calculation; and</w:t>
      </w:r>
    </w:p>
    <w:p w:rsidR="00944CAC" w:rsidRPr="00777637" w:rsidRDefault="00944CAC" w:rsidP="00944CAC">
      <w:pPr>
        <w:pStyle w:val="paragraphsub"/>
      </w:pPr>
      <w:r w:rsidRPr="00777637">
        <w:tab/>
        <w:t>(ii)</w:t>
      </w:r>
      <w:r w:rsidRPr="00777637">
        <w:tab/>
        <w:t>in the case of an estimate, determination or calculation—the basis on which, and the method by which, the estimate, determination or calculation was made; and</w:t>
      </w:r>
    </w:p>
    <w:p w:rsidR="00944CAC" w:rsidRPr="00777637" w:rsidRDefault="00944CAC" w:rsidP="00944CAC">
      <w:pPr>
        <w:pStyle w:val="paragraph"/>
      </w:pPr>
      <w:r w:rsidRPr="00777637">
        <w:tab/>
        <w:t>(b)</w:t>
      </w:r>
      <w:r w:rsidRPr="00777637">
        <w:tab/>
        <w:t>retain those records:</w:t>
      </w:r>
    </w:p>
    <w:p w:rsidR="00944CAC" w:rsidRPr="00777637" w:rsidRDefault="00944CAC" w:rsidP="00944CAC">
      <w:pPr>
        <w:pStyle w:val="paragraphsub"/>
      </w:pPr>
      <w:r w:rsidRPr="00777637">
        <w:tab/>
        <w:t>(i)</w:t>
      </w:r>
      <w:r w:rsidRPr="00777637">
        <w:tab/>
        <w:t>if the indirect tax law specifies circumstances in which the election, choice, estimate, determination or calculation ceases to have effect—for at least 5 years after the election, choice, estimate, determination or calculation ceased to have effect; or</w:t>
      </w:r>
    </w:p>
    <w:p w:rsidR="00944CAC" w:rsidRPr="00777637" w:rsidRDefault="00944CAC" w:rsidP="00944CAC">
      <w:pPr>
        <w:pStyle w:val="paragraphsub"/>
      </w:pPr>
      <w:r w:rsidRPr="00777637">
        <w:tab/>
        <w:t>(ii)</w:t>
      </w:r>
      <w:r w:rsidRPr="00777637">
        <w:tab/>
        <w:t>in any other case—for at least 5 years after the election, choice, estimate, determination or calculation was made.</w:t>
      </w:r>
    </w:p>
    <w:p w:rsidR="00944CAC" w:rsidRPr="00777637" w:rsidRDefault="00944CAC" w:rsidP="00944CAC">
      <w:pPr>
        <w:pStyle w:val="subsection"/>
      </w:pPr>
      <w:r w:rsidRPr="00777637">
        <w:lastRenderedPageBreak/>
        <w:tab/>
        <w:t>(5)</w:t>
      </w:r>
      <w:r w:rsidRPr="00777637">
        <w:tab/>
        <w:t xml:space="preserve">This section requires a record of an </w:t>
      </w:r>
      <w:r w:rsidR="00777637" w:rsidRPr="00777637">
        <w:rPr>
          <w:position w:val="6"/>
          <w:sz w:val="16"/>
        </w:rPr>
        <w:t>*</w:t>
      </w:r>
      <w:r w:rsidRPr="00777637">
        <w:t>arrangement entered into under section</w:t>
      </w:r>
      <w:r w:rsidR="00DA1913" w:rsidRPr="00777637">
        <w:t> </w:t>
      </w:r>
      <w:r w:rsidRPr="00777637">
        <w:t>153</w:t>
      </w:r>
      <w:r w:rsidR="00777637">
        <w:noBreakHyphen/>
      </w:r>
      <w:r w:rsidRPr="00777637">
        <w:t xml:space="preserve">50 of the </w:t>
      </w:r>
      <w:r w:rsidR="00777637" w:rsidRPr="00777637">
        <w:rPr>
          <w:position w:val="6"/>
          <w:sz w:val="16"/>
        </w:rPr>
        <w:t>*</w:t>
      </w:r>
      <w:r w:rsidRPr="00777637">
        <w:t xml:space="preserve">GST Act to be kept and retained by the party entering into the arrangement as principal. It does not require such a record to be kept or retained by the party entering into the arrangement as </w:t>
      </w:r>
      <w:r w:rsidR="003B6C43" w:rsidRPr="00777637">
        <w:t>intermediary (within the meaning of that section)</w:t>
      </w:r>
      <w:r w:rsidRPr="00777637">
        <w:t>.</w:t>
      </w:r>
    </w:p>
    <w:p w:rsidR="00944CAC" w:rsidRPr="00777637" w:rsidRDefault="00944CAC" w:rsidP="00944CAC">
      <w:pPr>
        <w:pStyle w:val="subsection"/>
      </w:pPr>
      <w:r w:rsidRPr="00777637">
        <w:tab/>
        <w:t>(6)</w:t>
      </w:r>
      <w:r w:rsidRPr="00777637">
        <w:tab/>
        <w:t>This section requires records of a notice given under subsection</w:t>
      </w:r>
      <w:r w:rsidR="00DA1913" w:rsidRPr="00777637">
        <w:t> </w:t>
      </w:r>
      <w:r w:rsidRPr="00777637">
        <w:t>153</w:t>
      </w:r>
      <w:r w:rsidR="00777637">
        <w:noBreakHyphen/>
      </w:r>
      <w:r w:rsidRPr="00777637">
        <w:t xml:space="preserve">65(2) of the </w:t>
      </w:r>
      <w:r w:rsidR="00777637" w:rsidRPr="00777637">
        <w:rPr>
          <w:position w:val="6"/>
          <w:sz w:val="16"/>
        </w:rPr>
        <w:t>*</w:t>
      </w:r>
      <w:r w:rsidRPr="00777637">
        <w:t>GST Act to be kept and retained by both the entity giving the notice and the entity receiving it.</w:t>
      </w:r>
    </w:p>
    <w:p w:rsidR="00944CAC" w:rsidRPr="00777637" w:rsidRDefault="00944CAC" w:rsidP="00944CAC">
      <w:pPr>
        <w:pStyle w:val="subsection"/>
      </w:pPr>
      <w:r w:rsidRPr="00777637">
        <w:tab/>
        <w:t>(7)</w:t>
      </w:r>
      <w:r w:rsidRPr="00777637">
        <w:tab/>
        <w:t xml:space="preserve">Without limiting </w:t>
      </w:r>
      <w:r w:rsidR="00DA1913" w:rsidRPr="00777637">
        <w:t>subsection (</w:t>
      </w:r>
      <w:r w:rsidRPr="00777637">
        <w:t>4), if you choose to apply Division</w:t>
      </w:r>
      <w:r w:rsidR="00DA1913" w:rsidRPr="00777637">
        <w:t> </w:t>
      </w:r>
      <w:r w:rsidRPr="00777637">
        <w:t>63 (non</w:t>
      </w:r>
      <w:r w:rsidR="00777637">
        <w:noBreakHyphen/>
      </w:r>
      <w:r w:rsidRPr="00777637">
        <w:t>profit sub</w:t>
      </w:r>
      <w:r w:rsidR="00777637">
        <w:noBreakHyphen/>
      </w:r>
      <w:r w:rsidRPr="00777637">
        <w:t xml:space="preserve">entities) of the </w:t>
      </w:r>
      <w:r w:rsidR="00777637" w:rsidRPr="00777637">
        <w:rPr>
          <w:position w:val="6"/>
          <w:sz w:val="16"/>
        </w:rPr>
        <w:t>*</w:t>
      </w:r>
      <w:r w:rsidRPr="00777637">
        <w:t>GST Act, you must:</w:t>
      </w:r>
    </w:p>
    <w:p w:rsidR="00944CAC" w:rsidRPr="00777637" w:rsidRDefault="00944CAC" w:rsidP="00944CAC">
      <w:pPr>
        <w:pStyle w:val="paragraph"/>
      </w:pPr>
      <w:r w:rsidRPr="00777637">
        <w:tab/>
        <w:t>(a)</w:t>
      </w:r>
      <w:r w:rsidRPr="00777637">
        <w:tab/>
        <w:t>keep records that record:</w:t>
      </w:r>
    </w:p>
    <w:p w:rsidR="00944CAC" w:rsidRPr="00777637" w:rsidRDefault="00944CAC" w:rsidP="00944CAC">
      <w:pPr>
        <w:pStyle w:val="paragraphsub"/>
      </w:pPr>
      <w:r w:rsidRPr="00777637">
        <w:tab/>
        <w:t>(i)</w:t>
      </w:r>
      <w:r w:rsidRPr="00777637">
        <w:tab/>
        <w:t>your choice to apply that Division; and</w:t>
      </w:r>
    </w:p>
    <w:p w:rsidR="00944CAC" w:rsidRPr="00777637" w:rsidRDefault="00944CAC" w:rsidP="00944CAC">
      <w:pPr>
        <w:pStyle w:val="paragraphsub"/>
      </w:pPr>
      <w:r w:rsidRPr="00777637">
        <w:tab/>
        <w:t>(ii)</w:t>
      </w:r>
      <w:r w:rsidRPr="00777637">
        <w:tab/>
        <w:t xml:space="preserve">each branch that is treated as a separate entity for the purposes of the </w:t>
      </w:r>
      <w:r w:rsidR="00777637" w:rsidRPr="00777637">
        <w:rPr>
          <w:position w:val="6"/>
          <w:sz w:val="16"/>
        </w:rPr>
        <w:t>*</w:t>
      </w:r>
      <w:r w:rsidRPr="00777637">
        <w:t>GST law; and</w:t>
      </w:r>
    </w:p>
    <w:p w:rsidR="00944CAC" w:rsidRPr="00777637" w:rsidRDefault="00944CAC" w:rsidP="00944CAC">
      <w:pPr>
        <w:pStyle w:val="paragraphsub"/>
      </w:pPr>
      <w:r w:rsidRPr="00777637">
        <w:tab/>
        <w:t>(iii)</w:t>
      </w:r>
      <w:r w:rsidRPr="00777637">
        <w:tab/>
        <w:t>each branch that has ceased to be treated as a separate entity for the purposes of the GST law; and</w:t>
      </w:r>
    </w:p>
    <w:p w:rsidR="00944CAC" w:rsidRPr="00777637" w:rsidRDefault="00944CAC" w:rsidP="00944CAC">
      <w:pPr>
        <w:pStyle w:val="paragraph"/>
      </w:pPr>
      <w:r w:rsidRPr="00777637">
        <w:tab/>
        <w:t>(b)</w:t>
      </w:r>
      <w:r w:rsidRPr="00777637">
        <w:tab/>
        <w:t>retain those records for at least 5 years after you revoke the choice.</w:t>
      </w:r>
    </w:p>
    <w:p w:rsidR="00944CAC" w:rsidRPr="00777637" w:rsidRDefault="00944CAC" w:rsidP="00944CAC">
      <w:pPr>
        <w:pStyle w:val="SubsectionHead"/>
      </w:pPr>
      <w:r w:rsidRPr="00777637">
        <w:t>Requirements of records</w:t>
      </w:r>
    </w:p>
    <w:p w:rsidR="00944CAC" w:rsidRPr="00777637" w:rsidRDefault="00944CAC" w:rsidP="00944CAC">
      <w:pPr>
        <w:pStyle w:val="subsection"/>
      </w:pPr>
      <w:r w:rsidRPr="00777637">
        <w:tab/>
        <w:t>(8)</w:t>
      </w:r>
      <w:r w:rsidRPr="00777637">
        <w:tab/>
        <w:t>The records must be:</w:t>
      </w:r>
    </w:p>
    <w:p w:rsidR="00944CAC" w:rsidRPr="00777637" w:rsidRDefault="00944CAC" w:rsidP="00944CAC">
      <w:pPr>
        <w:pStyle w:val="paragraph"/>
      </w:pPr>
      <w:r w:rsidRPr="00777637">
        <w:tab/>
        <w:t>(a)</w:t>
      </w:r>
      <w:r w:rsidRPr="00777637">
        <w:tab/>
        <w:t>in English, or readily accessible and easily convertible into English; and</w:t>
      </w:r>
    </w:p>
    <w:p w:rsidR="00944CAC" w:rsidRPr="00777637" w:rsidRDefault="00944CAC" w:rsidP="00944CAC">
      <w:pPr>
        <w:pStyle w:val="paragraph"/>
      </w:pPr>
      <w:r w:rsidRPr="00777637">
        <w:tab/>
        <w:t>(b)</w:t>
      </w:r>
      <w:r w:rsidRPr="00777637">
        <w:tab/>
        <w:t xml:space="preserve">such as to enable your liabilities and entitlements under an </w:t>
      </w:r>
      <w:r w:rsidR="00777637" w:rsidRPr="00777637">
        <w:rPr>
          <w:position w:val="6"/>
          <w:sz w:val="16"/>
        </w:rPr>
        <w:t>*</w:t>
      </w:r>
      <w:r w:rsidRPr="00777637">
        <w:t>indirect tax law to be readily ascertained.</w:t>
      </w:r>
    </w:p>
    <w:p w:rsidR="00944CAC" w:rsidRPr="00777637" w:rsidRDefault="00944CAC" w:rsidP="00944CAC">
      <w:pPr>
        <w:pStyle w:val="SubsectionHead"/>
      </w:pPr>
      <w:r w:rsidRPr="00777637">
        <w:t>Offence</w:t>
      </w:r>
    </w:p>
    <w:p w:rsidR="00944CAC" w:rsidRPr="00777637" w:rsidRDefault="00944CAC" w:rsidP="00944CAC">
      <w:pPr>
        <w:pStyle w:val="subsection"/>
      </w:pPr>
      <w:r w:rsidRPr="00777637">
        <w:tab/>
        <w:t>(9)</w:t>
      </w:r>
      <w:r w:rsidRPr="00777637">
        <w:tab/>
        <w:t>An entity commits an offence if:</w:t>
      </w:r>
    </w:p>
    <w:p w:rsidR="00944CAC" w:rsidRPr="00777637" w:rsidRDefault="00944CAC" w:rsidP="00944CAC">
      <w:pPr>
        <w:pStyle w:val="paragraph"/>
      </w:pPr>
      <w:r w:rsidRPr="00777637">
        <w:tab/>
        <w:t>(a)</w:t>
      </w:r>
      <w:r w:rsidRPr="00777637">
        <w:tab/>
        <w:t>the entity is required to keep or retain a record under this section; and</w:t>
      </w:r>
    </w:p>
    <w:p w:rsidR="00944CAC" w:rsidRPr="00777637" w:rsidRDefault="00944CAC" w:rsidP="00944CAC">
      <w:pPr>
        <w:pStyle w:val="paragraph"/>
      </w:pPr>
      <w:r w:rsidRPr="00777637">
        <w:tab/>
        <w:t>(b)</w:t>
      </w:r>
      <w:r w:rsidRPr="00777637">
        <w:tab/>
        <w:t>the entity does not keep or retain the record in accordance with this section.</w:t>
      </w:r>
    </w:p>
    <w:p w:rsidR="00944CAC" w:rsidRPr="00777637" w:rsidRDefault="00944CAC" w:rsidP="00944CAC">
      <w:pPr>
        <w:pStyle w:val="Penalty"/>
      </w:pPr>
      <w:r w:rsidRPr="00777637">
        <w:lastRenderedPageBreak/>
        <w:t>Penalty:</w:t>
      </w:r>
      <w:r w:rsidRPr="00777637">
        <w:tab/>
        <w:t>30 penalty units.</w:t>
      </w:r>
    </w:p>
    <w:p w:rsidR="00944CAC" w:rsidRPr="00777637" w:rsidRDefault="00944CAC" w:rsidP="00944CAC">
      <w:pPr>
        <w:pStyle w:val="notetext"/>
      </w:pPr>
      <w:r w:rsidRPr="00777637">
        <w:t>Note 1:</w:t>
      </w:r>
      <w:r w:rsidRPr="00777637">
        <w:tab/>
        <w:t>Chapter</w:t>
      </w:r>
      <w:r w:rsidR="00DA1913" w:rsidRPr="00777637">
        <w:t> </w:t>
      </w:r>
      <w:r w:rsidRPr="00777637">
        <w:t xml:space="preserve">2 of the </w:t>
      </w:r>
      <w:r w:rsidRPr="00777637">
        <w:rPr>
          <w:i/>
        </w:rPr>
        <w:t>Criminal Code</w:t>
      </w:r>
      <w:r w:rsidRPr="00777637">
        <w:t xml:space="preserve"> sets out the general principles of criminal responsibility.</w:t>
      </w:r>
    </w:p>
    <w:p w:rsidR="00944CAC" w:rsidRPr="00777637" w:rsidRDefault="00944CAC" w:rsidP="00944CAC">
      <w:pPr>
        <w:pStyle w:val="notetext"/>
      </w:pPr>
      <w:r w:rsidRPr="00777637">
        <w:t>Note 2:</w:t>
      </w:r>
      <w:r w:rsidRPr="00777637">
        <w:tab/>
        <w:t>See section</w:t>
      </w:r>
      <w:r w:rsidR="00DA1913" w:rsidRPr="00777637">
        <w:t> </w:t>
      </w:r>
      <w:r w:rsidRPr="00777637">
        <w:t xml:space="preserve">4AA of the </w:t>
      </w:r>
      <w:r w:rsidRPr="00777637">
        <w:rPr>
          <w:i/>
        </w:rPr>
        <w:t xml:space="preserve">Crimes Act 1914 </w:t>
      </w:r>
      <w:r w:rsidRPr="00777637">
        <w:t>for the current value of a penalty unit.</w:t>
      </w:r>
    </w:p>
    <w:p w:rsidR="00944CAC" w:rsidRPr="00777637" w:rsidRDefault="00944CAC" w:rsidP="00944CAC">
      <w:pPr>
        <w:pStyle w:val="notetext"/>
      </w:pPr>
      <w:r w:rsidRPr="00777637">
        <w:t>Note 3:</w:t>
      </w:r>
      <w:r w:rsidRPr="00777637">
        <w:tab/>
        <w:t>Section</w:t>
      </w:r>
      <w:r w:rsidR="00DA1913" w:rsidRPr="00777637">
        <w:t> </w:t>
      </w:r>
      <w:r w:rsidRPr="00777637">
        <w:t>288</w:t>
      </w:r>
      <w:r w:rsidR="00777637">
        <w:noBreakHyphen/>
      </w:r>
      <w:r w:rsidRPr="00777637">
        <w:t>25 imposes an administrative penalty if an entity does not keep or retain records as required by this section.</w:t>
      </w:r>
    </w:p>
    <w:p w:rsidR="00944CAC" w:rsidRPr="00777637" w:rsidRDefault="00944CAC" w:rsidP="00127DF7">
      <w:pPr>
        <w:pStyle w:val="subsection"/>
        <w:keepNext/>
      </w:pPr>
      <w:r w:rsidRPr="00777637">
        <w:tab/>
        <w:t>(10)</w:t>
      </w:r>
      <w:r w:rsidRPr="00777637">
        <w:tab/>
      </w:r>
      <w:r w:rsidR="00DA1913" w:rsidRPr="00777637">
        <w:t>Subsection (</w:t>
      </w:r>
      <w:r w:rsidRPr="00777637">
        <w:t>9) is an offence of strict liability.</w:t>
      </w:r>
    </w:p>
    <w:p w:rsidR="00944CAC" w:rsidRPr="00777637" w:rsidRDefault="00944CAC" w:rsidP="00944CAC">
      <w:pPr>
        <w:pStyle w:val="notetext"/>
      </w:pPr>
      <w:r w:rsidRPr="00777637">
        <w:t>Note:</w:t>
      </w:r>
      <w:r w:rsidRPr="00777637">
        <w:tab/>
        <w:t>For strict liability, see section</w:t>
      </w:r>
      <w:r w:rsidR="00DA1913" w:rsidRPr="00777637">
        <w:t> </w:t>
      </w:r>
      <w:r w:rsidRPr="00777637">
        <w:t xml:space="preserve">6.1 of the </w:t>
      </w:r>
      <w:r w:rsidRPr="00777637">
        <w:rPr>
          <w:i/>
        </w:rPr>
        <w:t>Criminal Code</w:t>
      </w:r>
      <w:r w:rsidRPr="00777637">
        <w:t>.</w:t>
      </w:r>
    </w:p>
    <w:p w:rsidR="00944CAC" w:rsidRPr="00777637" w:rsidRDefault="00944CAC" w:rsidP="00944CAC">
      <w:pPr>
        <w:pStyle w:val="SubsectionHead"/>
      </w:pPr>
      <w:r w:rsidRPr="00777637">
        <w:t>Defence</w:t>
      </w:r>
    </w:p>
    <w:p w:rsidR="00944CAC" w:rsidRPr="00777637" w:rsidRDefault="00944CAC" w:rsidP="00944CAC">
      <w:pPr>
        <w:pStyle w:val="subsection"/>
      </w:pPr>
      <w:r w:rsidRPr="00777637">
        <w:tab/>
        <w:t>(11)</w:t>
      </w:r>
      <w:r w:rsidRPr="00777637">
        <w:tab/>
      </w:r>
      <w:r w:rsidR="00DA1913" w:rsidRPr="00777637">
        <w:t>Subsection (</w:t>
      </w:r>
      <w:r w:rsidRPr="00777637">
        <w:t>9) does not apply if:</w:t>
      </w:r>
    </w:p>
    <w:p w:rsidR="00944CAC" w:rsidRPr="00777637" w:rsidRDefault="00944CAC" w:rsidP="00944CAC">
      <w:pPr>
        <w:pStyle w:val="paragraph"/>
      </w:pPr>
      <w:r w:rsidRPr="00777637">
        <w:tab/>
        <w:t>(a)</w:t>
      </w:r>
      <w:r w:rsidRPr="00777637">
        <w:tab/>
        <w:t>the Commissioner notifies the entity that the entity does not need to retain the record; or</w:t>
      </w:r>
    </w:p>
    <w:p w:rsidR="00944CAC" w:rsidRPr="00777637" w:rsidRDefault="00944CAC" w:rsidP="00944CAC">
      <w:pPr>
        <w:pStyle w:val="paragraph"/>
      </w:pPr>
      <w:r w:rsidRPr="00777637">
        <w:tab/>
        <w:t>(b)</w:t>
      </w:r>
      <w:r w:rsidRPr="00777637">
        <w:tab/>
        <w:t>the entity is a company that has been finally dissolved.</w:t>
      </w:r>
    </w:p>
    <w:p w:rsidR="00944CAC" w:rsidRPr="00777637" w:rsidRDefault="00944CAC" w:rsidP="00944CAC">
      <w:pPr>
        <w:pStyle w:val="notetext"/>
      </w:pPr>
      <w:r w:rsidRPr="00777637">
        <w:t>Note:</w:t>
      </w:r>
      <w:r w:rsidRPr="00777637">
        <w:tab/>
        <w:t xml:space="preserve">A defendant bears an evidential burden in relation to the matters in </w:t>
      </w:r>
      <w:r w:rsidR="00DA1913" w:rsidRPr="00777637">
        <w:t>subsection (</w:t>
      </w:r>
      <w:r w:rsidRPr="00777637">
        <w:t>10): see subsection</w:t>
      </w:r>
      <w:r w:rsidR="00DA1913" w:rsidRPr="00777637">
        <w:t> </w:t>
      </w:r>
      <w:r w:rsidRPr="00777637">
        <w:t xml:space="preserve">13.3(3) of the </w:t>
      </w:r>
      <w:r w:rsidRPr="00777637">
        <w:rPr>
          <w:i/>
        </w:rPr>
        <w:t>Criminal Code</w:t>
      </w:r>
      <w:r w:rsidRPr="00777637">
        <w:t>.</w:t>
      </w:r>
    </w:p>
    <w:p w:rsidR="00944CAC" w:rsidRPr="00777637" w:rsidRDefault="00944CAC" w:rsidP="00944CAC">
      <w:pPr>
        <w:pStyle w:val="subsection"/>
      </w:pPr>
      <w:r w:rsidRPr="00777637">
        <w:tab/>
        <w:t>(12)</w:t>
      </w:r>
      <w:r w:rsidRPr="00777637">
        <w:tab/>
        <w:t>For the purposes of section</w:t>
      </w:r>
      <w:r w:rsidR="00DA1913" w:rsidRPr="00777637">
        <w:t> </w:t>
      </w:r>
      <w:r w:rsidRPr="00777637">
        <w:t>288</w:t>
      </w:r>
      <w:r w:rsidR="00777637">
        <w:noBreakHyphen/>
      </w:r>
      <w:r w:rsidRPr="00777637">
        <w:t>25, this section does not require an entity to retain a record if:</w:t>
      </w:r>
    </w:p>
    <w:p w:rsidR="00944CAC" w:rsidRPr="00777637" w:rsidRDefault="00944CAC" w:rsidP="00944CAC">
      <w:pPr>
        <w:pStyle w:val="paragraph"/>
      </w:pPr>
      <w:r w:rsidRPr="00777637">
        <w:tab/>
        <w:t>(a)</w:t>
      </w:r>
      <w:r w:rsidRPr="00777637">
        <w:tab/>
        <w:t>the Commissioner notifies the entity that the entity does not need to retain the record; or</w:t>
      </w:r>
    </w:p>
    <w:p w:rsidR="00944CAC" w:rsidRPr="00777637" w:rsidRDefault="00944CAC" w:rsidP="00944CAC">
      <w:pPr>
        <w:pStyle w:val="paragraph"/>
      </w:pPr>
      <w:r w:rsidRPr="00777637">
        <w:tab/>
        <w:t>(b)</w:t>
      </w:r>
      <w:r w:rsidRPr="00777637">
        <w:tab/>
        <w:t>the entity is a company that has been finally dissolved.</w:t>
      </w:r>
    </w:p>
    <w:p w:rsidR="00944CAC" w:rsidRPr="00777637" w:rsidRDefault="00944CAC" w:rsidP="00944CAC">
      <w:pPr>
        <w:pStyle w:val="notetext"/>
      </w:pPr>
      <w:r w:rsidRPr="00777637">
        <w:t>Note:</w:t>
      </w:r>
      <w:r w:rsidRPr="00777637">
        <w:tab/>
        <w:t>Section</w:t>
      </w:r>
      <w:r w:rsidR="00DA1913" w:rsidRPr="00777637">
        <w:t> </w:t>
      </w:r>
      <w:r w:rsidRPr="00777637">
        <w:t>288</w:t>
      </w:r>
      <w:r w:rsidR="00777637">
        <w:noBreakHyphen/>
      </w:r>
      <w:r w:rsidRPr="00777637">
        <w:t>25 imposes an administrative penalty if an entity does not keep or retain records as required by this section.</w:t>
      </w:r>
    </w:p>
    <w:p w:rsidR="00736FFB" w:rsidRPr="00777637" w:rsidRDefault="00736FFB" w:rsidP="00736FFB">
      <w:pPr>
        <w:pStyle w:val="ActHead4"/>
      </w:pPr>
      <w:bookmarkStart w:id="727" w:name="_Toc69307785"/>
      <w:r w:rsidRPr="00777637">
        <w:rPr>
          <w:rStyle w:val="CharSubdNo"/>
        </w:rPr>
        <w:t>Subdivision</w:t>
      </w:r>
      <w:r w:rsidR="00DA1913" w:rsidRPr="00777637">
        <w:rPr>
          <w:rStyle w:val="CharSubdNo"/>
        </w:rPr>
        <w:t> </w:t>
      </w:r>
      <w:r w:rsidRPr="00777637">
        <w:rPr>
          <w:rStyle w:val="CharSubdNo"/>
        </w:rPr>
        <w:t>382</w:t>
      </w:r>
      <w:r w:rsidR="00777637">
        <w:rPr>
          <w:rStyle w:val="CharSubdNo"/>
        </w:rPr>
        <w:noBreakHyphen/>
      </w:r>
      <w:r w:rsidRPr="00777637">
        <w:rPr>
          <w:rStyle w:val="CharSubdNo"/>
        </w:rPr>
        <w:t>B</w:t>
      </w:r>
      <w:r w:rsidRPr="00777637">
        <w:t>—</w:t>
      </w:r>
      <w:r w:rsidRPr="00777637">
        <w:rPr>
          <w:rStyle w:val="CharSubdText"/>
        </w:rPr>
        <w:t>Record keeping obligations of deductible gift recipients</w:t>
      </w:r>
      <w:bookmarkEnd w:id="727"/>
    </w:p>
    <w:p w:rsidR="00736FFB" w:rsidRPr="00777637" w:rsidRDefault="00736FFB" w:rsidP="00736FFB">
      <w:pPr>
        <w:pStyle w:val="TofSectsHeading"/>
      </w:pPr>
      <w:r w:rsidRPr="00777637">
        <w:t>Table of sections</w:t>
      </w:r>
    </w:p>
    <w:p w:rsidR="00736FFB" w:rsidRPr="00777637" w:rsidRDefault="00736FFB" w:rsidP="00736FFB">
      <w:pPr>
        <w:pStyle w:val="TofSectsSection"/>
      </w:pPr>
      <w:r w:rsidRPr="00777637">
        <w:t>382</w:t>
      </w:r>
      <w:r w:rsidR="00777637">
        <w:noBreakHyphen/>
      </w:r>
      <w:r w:rsidRPr="00777637">
        <w:t>15</w:t>
      </w:r>
      <w:r w:rsidRPr="00777637">
        <w:tab/>
        <w:t>Deductible gift recipients to keep records</w:t>
      </w:r>
    </w:p>
    <w:p w:rsidR="00736FFB" w:rsidRPr="00777637" w:rsidRDefault="00736FFB" w:rsidP="00736FFB">
      <w:pPr>
        <w:pStyle w:val="ActHead5"/>
      </w:pPr>
      <w:bookmarkStart w:id="728" w:name="_Toc69307786"/>
      <w:r w:rsidRPr="00777637">
        <w:rPr>
          <w:rStyle w:val="CharSectno"/>
        </w:rPr>
        <w:t>382</w:t>
      </w:r>
      <w:r w:rsidR="00777637">
        <w:rPr>
          <w:rStyle w:val="CharSectno"/>
        </w:rPr>
        <w:noBreakHyphen/>
      </w:r>
      <w:r w:rsidRPr="00777637">
        <w:rPr>
          <w:rStyle w:val="CharSectno"/>
        </w:rPr>
        <w:t>15</w:t>
      </w:r>
      <w:r w:rsidRPr="00777637">
        <w:t xml:space="preserve">  Deductible gift recipients to keep records</w:t>
      </w:r>
      <w:bookmarkEnd w:id="728"/>
    </w:p>
    <w:p w:rsidR="00736FFB" w:rsidRPr="00777637" w:rsidRDefault="00736FFB" w:rsidP="00736FFB">
      <w:pPr>
        <w:pStyle w:val="subsection"/>
      </w:pPr>
      <w:r w:rsidRPr="00777637">
        <w:tab/>
        <w:t>(1)</w:t>
      </w:r>
      <w:r w:rsidRPr="00777637">
        <w:tab/>
        <w:t xml:space="preserve">A </w:t>
      </w:r>
      <w:r w:rsidR="00777637" w:rsidRPr="00777637">
        <w:rPr>
          <w:position w:val="6"/>
          <w:sz w:val="16"/>
        </w:rPr>
        <w:t>*</w:t>
      </w:r>
      <w:r w:rsidRPr="00777637">
        <w:t>deductible gift recipient must:</w:t>
      </w:r>
    </w:p>
    <w:p w:rsidR="00736FFB" w:rsidRPr="00777637" w:rsidRDefault="00736FFB" w:rsidP="00736FFB">
      <w:pPr>
        <w:pStyle w:val="paragraph"/>
      </w:pPr>
      <w:r w:rsidRPr="00777637">
        <w:lastRenderedPageBreak/>
        <w:tab/>
        <w:t>(a)</w:t>
      </w:r>
      <w:r w:rsidRPr="00777637">
        <w:tab/>
        <w:t>keep records that record and explain all transactions and other acts the deductible gift recipient engages in that are relevant to the deductible gift recipient’s status as a deductible gift recipient; and</w:t>
      </w:r>
    </w:p>
    <w:p w:rsidR="00736FFB" w:rsidRPr="00777637" w:rsidRDefault="00736FFB" w:rsidP="00736FFB">
      <w:pPr>
        <w:pStyle w:val="paragraph"/>
      </w:pPr>
      <w:r w:rsidRPr="00777637">
        <w:tab/>
        <w:t>(b)</w:t>
      </w:r>
      <w:r w:rsidRPr="00777637">
        <w:tab/>
        <w:t>retain those records for at least 5 years after the completion of the transactions or acts to which they relate.</w:t>
      </w:r>
    </w:p>
    <w:p w:rsidR="00736FFB" w:rsidRPr="00777637" w:rsidRDefault="00736FFB" w:rsidP="00736FFB">
      <w:pPr>
        <w:pStyle w:val="notetext"/>
      </w:pPr>
      <w:r w:rsidRPr="00777637">
        <w:t>Note 1:</w:t>
      </w:r>
      <w:r w:rsidRPr="00777637">
        <w:tab/>
        <w:t>Section</w:t>
      </w:r>
      <w:r w:rsidR="00DA1913" w:rsidRPr="00777637">
        <w:t> </w:t>
      </w:r>
      <w:r w:rsidRPr="00777637">
        <w:t>288</w:t>
      </w:r>
      <w:r w:rsidR="00777637">
        <w:noBreakHyphen/>
      </w:r>
      <w:r w:rsidRPr="00777637">
        <w:t>25 imposes an administrative penalty if an entity does not keep or retain records as required by this section.</w:t>
      </w:r>
    </w:p>
    <w:p w:rsidR="00736FFB" w:rsidRPr="00777637" w:rsidRDefault="00736FFB" w:rsidP="00736FFB">
      <w:pPr>
        <w:pStyle w:val="notetext"/>
      </w:pPr>
      <w:r w:rsidRPr="00777637">
        <w:t>Note 2:</w:t>
      </w:r>
      <w:r w:rsidRPr="00777637">
        <w:tab/>
        <w:t>The Commissioner may request information from certain deductible gift recipients: see sections</w:t>
      </w:r>
      <w:r w:rsidR="00DA1913" w:rsidRPr="00777637">
        <w:t> </w:t>
      </w:r>
      <w:r w:rsidRPr="00777637">
        <w:t>353</w:t>
      </w:r>
      <w:r w:rsidR="00777637">
        <w:noBreakHyphen/>
      </w:r>
      <w:r w:rsidRPr="00777637">
        <w:t>20 and 426</w:t>
      </w:r>
      <w:r w:rsidR="00777637">
        <w:noBreakHyphen/>
      </w:r>
      <w:r w:rsidRPr="00777637">
        <w:t>40.</w:t>
      </w:r>
    </w:p>
    <w:p w:rsidR="00736FFB" w:rsidRPr="00777637" w:rsidRDefault="00736FFB" w:rsidP="00736FFB">
      <w:pPr>
        <w:pStyle w:val="SubsectionHead"/>
      </w:pPr>
      <w:r w:rsidRPr="00777637">
        <w:t>Requirements of records</w:t>
      </w:r>
    </w:p>
    <w:p w:rsidR="00736FFB" w:rsidRPr="00777637" w:rsidRDefault="00736FFB" w:rsidP="00736FFB">
      <w:pPr>
        <w:pStyle w:val="subsection"/>
      </w:pPr>
      <w:r w:rsidRPr="00777637">
        <w:tab/>
        <w:t>(2)</w:t>
      </w:r>
      <w:r w:rsidRPr="00777637">
        <w:tab/>
        <w:t>The records must be:</w:t>
      </w:r>
    </w:p>
    <w:p w:rsidR="00736FFB" w:rsidRPr="00777637" w:rsidRDefault="00736FFB" w:rsidP="00736FFB">
      <w:pPr>
        <w:pStyle w:val="paragraph"/>
      </w:pPr>
      <w:r w:rsidRPr="00777637">
        <w:tab/>
        <w:t>(a)</w:t>
      </w:r>
      <w:r w:rsidRPr="00777637">
        <w:tab/>
        <w:t>in English, or readily accessible and easily convertible into English; and</w:t>
      </w:r>
    </w:p>
    <w:p w:rsidR="00736FFB" w:rsidRPr="00777637" w:rsidRDefault="00736FFB" w:rsidP="00736FFB">
      <w:pPr>
        <w:pStyle w:val="paragraph"/>
      </w:pPr>
      <w:r w:rsidRPr="00777637">
        <w:tab/>
        <w:t>(b)</w:t>
      </w:r>
      <w:r w:rsidRPr="00777637">
        <w:tab/>
        <w:t xml:space="preserve">such as to show that the </w:t>
      </w:r>
      <w:r w:rsidR="00777637" w:rsidRPr="00777637">
        <w:rPr>
          <w:position w:val="6"/>
          <w:sz w:val="16"/>
        </w:rPr>
        <w:t>*</w:t>
      </w:r>
      <w:r w:rsidRPr="00777637">
        <w:t>deductible gift recipient uses each of the following only for the principal purpose of the fund, authority or institution:</w:t>
      </w:r>
    </w:p>
    <w:p w:rsidR="00736FFB" w:rsidRPr="00777637" w:rsidRDefault="00736FFB" w:rsidP="00736FFB">
      <w:pPr>
        <w:pStyle w:val="paragraphsub"/>
      </w:pPr>
      <w:r w:rsidRPr="00777637">
        <w:tab/>
        <w:t>(i)</w:t>
      </w:r>
      <w:r w:rsidRPr="00777637">
        <w:tab/>
        <w:t>gifts of money or property for that purpose;</w:t>
      </w:r>
    </w:p>
    <w:p w:rsidR="00736FFB" w:rsidRPr="00777637" w:rsidRDefault="00736FFB" w:rsidP="00736FFB">
      <w:pPr>
        <w:pStyle w:val="paragraphsub"/>
      </w:pPr>
      <w:r w:rsidRPr="00777637">
        <w:tab/>
        <w:t>(ii)</w:t>
      </w:r>
      <w:r w:rsidRPr="00777637">
        <w:tab/>
        <w:t>contributions described in item</w:t>
      </w:r>
      <w:r w:rsidR="00DA1913" w:rsidRPr="00777637">
        <w:t> </w:t>
      </w:r>
      <w:r w:rsidRPr="00777637">
        <w:t>7 or 8 of the table in section</w:t>
      </w:r>
      <w:r w:rsidR="00DA1913" w:rsidRPr="00777637">
        <w:t> </w:t>
      </w:r>
      <w:r w:rsidRPr="00777637">
        <w:t>30</w:t>
      </w:r>
      <w:r w:rsidR="00777637">
        <w:noBreakHyphen/>
      </w:r>
      <w:r w:rsidRPr="00777637">
        <w:t xml:space="preserve">15 of the </w:t>
      </w:r>
      <w:r w:rsidRPr="00777637">
        <w:rPr>
          <w:i/>
        </w:rPr>
        <w:t xml:space="preserve">Income Tax Assessment Act 1997 </w:t>
      </w:r>
      <w:r w:rsidRPr="00777637">
        <w:t xml:space="preserve">in relation to a </w:t>
      </w:r>
      <w:r w:rsidR="00777637" w:rsidRPr="00777637">
        <w:rPr>
          <w:position w:val="6"/>
          <w:sz w:val="16"/>
        </w:rPr>
        <w:t>*</w:t>
      </w:r>
      <w:r w:rsidRPr="00777637">
        <w:t>fund</w:t>
      </w:r>
      <w:r w:rsidR="00777637">
        <w:noBreakHyphen/>
      </w:r>
      <w:r w:rsidRPr="00777637">
        <w:t>raising event held for that purpose;</w:t>
      </w:r>
    </w:p>
    <w:p w:rsidR="00736FFB" w:rsidRPr="00777637" w:rsidRDefault="00736FFB" w:rsidP="00736FFB">
      <w:pPr>
        <w:pStyle w:val="paragraphsub"/>
      </w:pPr>
      <w:r w:rsidRPr="00777637">
        <w:tab/>
        <w:t>(iii)</w:t>
      </w:r>
      <w:r w:rsidRPr="00777637">
        <w:tab/>
        <w:t>money received by the deductible gift recipient because of such gifts or contributions.</w:t>
      </w:r>
    </w:p>
    <w:p w:rsidR="00736FFB" w:rsidRPr="00777637" w:rsidRDefault="00736FFB" w:rsidP="00736FFB">
      <w:pPr>
        <w:pStyle w:val="SubsectionHead"/>
      </w:pPr>
      <w:r w:rsidRPr="00777637">
        <w:t>Exception</w:t>
      </w:r>
    </w:p>
    <w:p w:rsidR="00736FFB" w:rsidRPr="00777637" w:rsidRDefault="00736FFB" w:rsidP="00736FFB">
      <w:pPr>
        <w:pStyle w:val="subsection"/>
      </w:pPr>
      <w:r w:rsidRPr="00777637">
        <w:tab/>
        <w:t>(3)</w:t>
      </w:r>
      <w:r w:rsidRPr="00777637">
        <w:tab/>
        <w:t>For the purposes of section</w:t>
      </w:r>
      <w:r w:rsidR="00DA1913" w:rsidRPr="00777637">
        <w:t> </w:t>
      </w:r>
      <w:r w:rsidRPr="00777637">
        <w:t>288</w:t>
      </w:r>
      <w:r w:rsidR="00777637">
        <w:noBreakHyphen/>
      </w:r>
      <w:r w:rsidRPr="00777637">
        <w:t xml:space="preserve">25, this section does not require a </w:t>
      </w:r>
      <w:r w:rsidR="00777637" w:rsidRPr="00777637">
        <w:rPr>
          <w:position w:val="6"/>
          <w:sz w:val="16"/>
        </w:rPr>
        <w:t>*</w:t>
      </w:r>
      <w:r w:rsidRPr="00777637">
        <w:t>deductible gift recipient to retain a record if:</w:t>
      </w:r>
    </w:p>
    <w:p w:rsidR="00736FFB" w:rsidRPr="00777637" w:rsidRDefault="00736FFB" w:rsidP="00736FFB">
      <w:pPr>
        <w:pStyle w:val="paragraph"/>
      </w:pPr>
      <w:r w:rsidRPr="00777637">
        <w:tab/>
        <w:t>(a)</w:t>
      </w:r>
      <w:r w:rsidRPr="00777637">
        <w:tab/>
        <w:t>the Commissioner notifies the deductible gift recipient that the deductible gift recipient does not need to retain the record; or</w:t>
      </w:r>
    </w:p>
    <w:p w:rsidR="00736FFB" w:rsidRPr="00777637" w:rsidRDefault="00736FFB" w:rsidP="00736FFB">
      <w:pPr>
        <w:pStyle w:val="paragraph"/>
      </w:pPr>
      <w:r w:rsidRPr="00777637">
        <w:tab/>
        <w:t>(b)</w:t>
      </w:r>
      <w:r w:rsidRPr="00777637">
        <w:tab/>
        <w:t>the deductible gift recipient is a company that has been finally dissolved.</w:t>
      </w:r>
    </w:p>
    <w:p w:rsidR="00FE175F" w:rsidRPr="00777637" w:rsidRDefault="00FE175F" w:rsidP="00C66C7A">
      <w:pPr>
        <w:pStyle w:val="ActHead4"/>
      </w:pPr>
      <w:bookmarkStart w:id="729" w:name="_Toc69307787"/>
      <w:r w:rsidRPr="00777637">
        <w:rPr>
          <w:rStyle w:val="CharSubdNo"/>
        </w:rPr>
        <w:lastRenderedPageBreak/>
        <w:t>Division</w:t>
      </w:r>
      <w:r w:rsidR="00DA1913" w:rsidRPr="00777637">
        <w:rPr>
          <w:rStyle w:val="CharSubdNo"/>
        </w:rPr>
        <w:t> </w:t>
      </w:r>
      <w:r w:rsidRPr="00777637">
        <w:rPr>
          <w:rStyle w:val="CharSubdNo"/>
        </w:rPr>
        <w:t>384</w:t>
      </w:r>
      <w:r w:rsidRPr="00777637">
        <w:t>—</w:t>
      </w:r>
      <w:r w:rsidRPr="00777637">
        <w:rPr>
          <w:rStyle w:val="CharSubdText"/>
        </w:rPr>
        <w:t>Education directions</w:t>
      </w:r>
      <w:bookmarkEnd w:id="729"/>
    </w:p>
    <w:p w:rsidR="00FE175F" w:rsidRPr="00777637" w:rsidRDefault="00FE175F" w:rsidP="00FE175F">
      <w:pPr>
        <w:pStyle w:val="ActHead4"/>
      </w:pPr>
      <w:bookmarkStart w:id="730" w:name="_Toc69307788"/>
      <w:r w:rsidRPr="00777637">
        <w:t>Guide to Division</w:t>
      </w:r>
      <w:r w:rsidR="00DA1913" w:rsidRPr="00777637">
        <w:t> </w:t>
      </w:r>
      <w:r w:rsidRPr="00777637">
        <w:t>384</w:t>
      </w:r>
      <w:bookmarkEnd w:id="730"/>
    </w:p>
    <w:p w:rsidR="00FE175F" w:rsidRPr="00777637" w:rsidRDefault="00FE175F" w:rsidP="00FE175F">
      <w:pPr>
        <w:pStyle w:val="ActHead5"/>
      </w:pPr>
      <w:bookmarkStart w:id="731" w:name="_Toc69307789"/>
      <w:r w:rsidRPr="00777637">
        <w:rPr>
          <w:rStyle w:val="CharSectno"/>
        </w:rPr>
        <w:t>384</w:t>
      </w:r>
      <w:r w:rsidR="00777637">
        <w:rPr>
          <w:rStyle w:val="CharSectno"/>
        </w:rPr>
        <w:noBreakHyphen/>
      </w:r>
      <w:r w:rsidRPr="00777637">
        <w:rPr>
          <w:rStyle w:val="CharSectno"/>
        </w:rPr>
        <w:t>5</w:t>
      </w:r>
      <w:r w:rsidRPr="00777637">
        <w:t xml:space="preserve">  What this Division is about</w:t>
      </w:r>
      <w:bookmarkEnd w:id="731"/>
    </w:p>
    <w:p w:rsidR="00FE175F" w:rsidRPr="00777637" w:rsidRDefault="00FE175F" w:rsidP="00FE175F">
      <w:pPr>
        <w:pStyle w:val="SOText"/>
      </w:pPr>
      <w:r w:rsidRPr="00777637">
        <w:t>If the Commissioner reasonably believes that you have failed to comply with certain obligations arising under taxation laws, the Commissioner may give you a direction requiring a specified course of education to be undertaken.</w:t>
      </w:r>
    </w:p>
    <w:p w:rsidR="00FE175F" w:rsidRPr="00777637" w:rsidRDefault="00FE175F" w:rsidP="00FE175F">
      <w:pPr>
        <w:pStyle w:val="TofSectsHeading"/>
      </w:pPr>
      <w:r w:rsidRPr="00777637">
        <w:t>Table of sections</w:t>
      </w:r>
    </w:p>
    <w:p w:rsidR="00FE175F" w:rsidRPr="00777637" w:rsidRDefault="00FE175F" w:rsidP="00FE175F">
      <w:pPr>
        <w:pStyle w:val="TofSectsSection"/>
      </w:pPr>
      <w:r w:rsidRPr="00777637">
        <w:t>384</w:t>
      </w:r>
      <w:r w:rsidR="00777637">
        <w:noBreakHyphen/>
      </w:r>
      <w:r w:rsidRPr="00777637">
        <w:t>10</w:t>
      </w:r>
      <w:r w:rsidRPr="00777637">
        <w:tab/>
        <w:t>When an education direction may be given</w:t>
      </w:r>
    </w:p>
    <w:p w:rsidR="00FE175F" w:rsidRPr="00777637" w:rsidRDefault="00FE175F" w:rsidP="00FE175F">
      <w:pPr>
        <w:pStyle w:val="TofSectsSection"/>
      </w:pPr>
      <w:r w:rsidRPr="00777637">
        <w:t>384</w:t>
      </w:r>
      <w:r w:rsidR="00777637">
        <w:noBreakHyphen/>
      </w:r>
      <w:r w:rsidRPr="00777637">
        <w:t>15</w:t>
      </w:r>
      <w:r w:rsidRPr="00777637">
        <w:tab/>
        <w:t>Education direction</w:t>
      </w:r>
    </w:p>
    <w:p w:rsidR="00FE175F" w:rsidRPr="00777637" w:rsidRDefault="00FE175F" w:rsidP="00FE175F">
      <w:pPr>
        <w:pStyle w:val="TofSectsSection"/>
      </w:pPr>
      <w:r w:rsidRPr="00777637">
        <w:t>384</w:t>
      </w:r>
      <w:r w:rsidR="00777637">
        <w:noBreakHyphen/>
      </w:r>
      <w:r w:rsidRPr="00777637">
        <w:t>20</w:t>
      </w:r>
      <w:r w:rsidRPr="00777637">
        <w:tab/>
        <w:t>Approval of courses of education</w:t>
      </w:r>
    </w:p>
    <w:p w:rsidR="00FE175F" w:rsidRPr="00777637" w:rsidRDefault="00FE175F" w:rsidP="00FE175F">
      <w:pPr>
        <w:pStyle w:val="TofSectsSection"/>
      </w:pPr>
      <w:r w:rsidRPr="00777637">
        <w:t>384</w:t>
      </w:r>
      <w:r w:rsidR="00777637">
        <w:noBreakHyphen/>
      </w:r>
      <w:r w:rsidRPr="00777637">
        <w:t>25</w:t>
      </w:r>
      <w:r w:rsidRPr="00777637">
        <w:tab/>
        <w:t>Costs of course of education</w:t>
      </w:r>
    </w:p>
    <w:p w:rsidR="00FE175F" w:rsidRPr="00777637" w:rsidRDefault="00FE175F" w:rsidP="00FE175F">
      <w:pPr>
        <w:pStyle w:val="TofSectsSection"/>
      </w:pPr>
      <w:r w:rsidRPr="00777637">
        <w:t>384</w:t>
      </w:r>
      <w:r w:rsidR="00777637">
        <w:noBreakHyphen/>
      </w:r>
      <w:r w:rsidRPr="00777637">
        <w:t>30</w:t>
      </w:r>
      <w:r w:rsidRPr="00777637">
        <w:tab/>
        <w:t>Variation or revocation on Commissioner’s own initiative</w:t>
      </w:r>
    </w:p>
    <w:p w:rsidR="00FE175F" w:rsidRPr="00777637" w:rsidRDefault="00FE175F" w:rsidP="00FE175F">
      <w:pPr>
        <w:pStyle w:val="TofSectsSection"/>
      </w:pPr>
      <w:r w:rsidRPr="00777637">
        <w:t>384</w:t>
      </w:r>
      <w:r w:rsidR="00777637">
        <w:noBreakHyphen/>
      </w:r>
      <w:r w:rsidRPr="00777637">
        <w:t>35</w:t>
      </w:r>
      <w:r w:rsidRPr="00777637">
        <w:tab/>
        <w:t>Variation on request</w:t>
      </w:r>
    </w:p>
    <w:p w:rsidR="00FE175F" w:rsidRPr="00777637" w:rsidRDefault="00FE175F" w:rsidP="00FE175F">
      <w:pPr>
        <w:pStyle w:val="TofSectsSection"/>
      </w:pPr>
      <w:r w:rsidRPr="00777637">
        <w:t>384</w:t>
      </w:r>
      <w:r w:rsidR="00777637">
        <w:noBreakHyphen/>
      </w:r>
      <w:r w:rsidRPr="00777637">
        <w:t>40</w:t>
      </w:r>
      <w:r w:rsidRPr="00777637">
        <w:tab/>
        <w:t>Taxation objection</w:t>
      </w:r>
    </w:p>
    <w:p w:rsidR="00FE175F" w:rsidRPr="00777637" w:rsidRDefault="00FE175F" w:rsidP="00FE175F">
      <w:pPr>
        <w:pStyle w:val="ActHead5"/>
      </w:pPr>
      <w:bookmarkStart w:id="732" w:name="_Toc69307790"/>
      <w:r w:rsidRPr="00777637">
        <w:rPr>
          <w:rStyle w:val="CharSectno"/>
        </w:rPr>
        <w:t>384</w:t>
      </w:r>
      <w:r w:rsidR="00777637">
        <w:rPr>
          <w:rStyle w:val="CharSectno"/>
        </w:rPr>
        <w:noBreakHyphen/>
      </w:r>
      <w:r w:rsidRPr="00777637">
        <w:rPr>
          <w:rStyle w:val="CharSectno"/>
        </w:rPr>
        <w:t>10</w:t>
      </w:r>
      <w:r w:rsidRPr="00777637">
        <w:t xml:space="preserve">  When an education direction may be given</w:t>
      </w:r>
      <w:bookmarkEnd w:id="732"/>
    </w:p>
    <w:p w:rsidR="00FE175F" w:rsidRPr="00777637" w:rsidRDefault="00FE175F" w:rsidP="00FE175F">
      <w:pPr>
        <w:pStyle w:val="subsection"/>
      </w:pPr>
      <w:r w:rsidRPr="00777637">
        <w:tab/>
        <w:t>(1)</w:t>
      </w:r>
      <w:r w:rsidRPr="00777637">
        <w:tab/>
        <w:t>This section applies to you, and the Commissioner may give you an education direction under section</w:t>
      </w:r>
      <w:r w:rsidR="00DA1913" w:rsidRPr="00777637">
        <w:t> </w:t>
      </w:r>
      <w:r w:rsidRPr="00777637">
        <w:t>384</w:t>
      </w:r>
      <w:r w:rsidR="00777637">
        <w:noBreakHyphen/>
      </w:r>
      <w:r w:rsidRPr="00777637">
        <w:t>15, if the Commissioner reasonably believes that an item of the following table applies to you.</w:t>
      </w:r>
    </w:p>
    <w:p w:rsidR="00FE175F" w:rsidRPr="00777637" w:rsidRDefault="00FE175F" w:rsidP="00FE175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5"/>
      </w:tblGrid>
      <w:tr w:rsidR="00FE175F" w:rsidRPr="00777637" w:rsidTr="00721A2B">
        <w:trPr>
          <w:tblHeader/>
        </w:trPr>
        <w:tc>
          <w:tcPr>
            <w:tcW w:w="7089" w:type="dxa"/>
            <w:gridSpan w:val="2"/>
            <w:tcBorders>
              <w:top w:val="single" w:sz="12" w:space="0" w:color="auto"/>
              <w:bottom w:val="single" w:sz="6" w:space="0" w:color="auto"/>
            </w:tcBorders>
            <w:shd w:val="clear" w:color="auto" w:fill="auto"/>
          </w:tcPr>
          <w:p w:rsidR="00FE175F" w:rsidRPr="00777637" w:rsidRDefault="00FE175F" w:rsidP="00721A2B">
            <w:pPr>
              <w:pStyle w:val="TableHeading"/>
            </w:pPr>
            <w:r w:rsidRPr="00777637">
              <w:t>Education directions</w:t>
            </w:r>
          </w:p>
        </w:tc>
      </w:tr>
      <w:tr w:rsidR="00FE175F" w:rsidRPr="00777637" w:rsidTr="00721A2B">
        <w:trPr>
          <w:tblHeader/>
        </w:trPr>
        <w:tc>
          <w:tcPr>
            <w:tcW w:w="714" w:type="dxa"/>
            <w:tcBorders>
              <w:top w:val="single" w:sz="6" w:space="0" w:color="auto"/>
              <w:bottom w:val="single" w:sz="12" w:space="0" w:color="auto"/>
            </w:tcBorders>
            <w:shd w:val="clear" w:color="auto" w:fill="auto"/>
          </w:tcPr>
          <w:p w:rsidR="00FE175F" w:rsidRPr="00777637" w:rsidRDefault="00FE175F" w:rsidP="00721A2B">
            <w:pPr>
              <w:pStyle w:val="TableHeading"/>
            </w:pPr>
            <w:r w:rsidRPr="00777637">
              <w:t>Item</w:t>
            </w:r>
          </w:p>
        </w:tc>
        <w:tc>
          <w:tcPr>
            <w:tcW w:w="6375" w:type="dxa"/>
            <w:tcBorders>
              <w:top w:val="single" w:sz="6" w:space="0" w:color="auto"/>
              <w:bottom w:val="single" w:sz="12" w:space="0" w:color="auto"/>
            </w:tcBorders>
            <w:shd w:val="clear" w:color="auto" w:fill="auto"/>
          </w:tcPr>
          <w:p w:rsidR="00FE175F" w:rsidRPr="00777637" w:rsidRDefault="00FE175F" w:rsidP="00721A2B">
            <w:pPr>
              <w:pStyle w:val="TableHeading"/>
            </w:pPr>
            <w:r w:rsidRPr="00777637">
              <w:t>The item applies to you if…</w:t>
            </w:r>
          </w:p>
        </w:tc>
      </w:tr>
      <w:tr w:rsidR="00FE175F" w:rsidRPr="00777637" w:rsidTr="00721A2B">
        <w:tc>
          <w:tcPr>
            <w:tcW w:w="714" w:type="dxa"/>
            <w:tcBorders>
              <w:top w:val="single" w:sz="12" w:space="0" w:color="auto"/>
            </w:tcBorders>
            <w:shd w:val="clear" w:color="auto" w:fill="auto"/>
          </w:tcPr>
          <w:p w:rsidR="00FE175F" w:rsidRPr="00777637" w:rsidRDefault="00FE175F" w:rsidP="00721A2B">
            <w:pPr>
              <w:pStyle w:val="Tabletext"/>
            </w:pPr>
            <w:r w:rsidRPr="00777637">
              <w:t>1</w:t>
            </w:r>
          </w:p>
        </w:tc>
        <w:tc>
          <w:tcPr>
            <w:tcW w:w="6375" w:type="dxa"/>
            <w:tcBorders>
              <w:top w:val="single" w:sz="12" w:space="0" w:color="auto"/>
            </w:tcBorders>
            <w:shd w:val="clear" w:color="auto" w:fill="auto"/>
          </w:tcPr>
          <w:p w:rsidR="00FE175F" w:rsidRPr="00777637" w:rsidRDefault="00FE175F" w:rsidP="00721A2B">
            <w:pPr>
              <w:pStyle w:val="Tabletext"/>
            </w:pPr>
            <w:r w:rsidRPr="00777637">
              <w:t>You fail to pay an amount of a tax</w:t>
            </w:r>
            <w:r w:rsidR="00777637">
              <w:noBreakHyphen/>
            </w:r>
            <w:r w:rsidRPr="00777637">
              <w:t xml:space="preserve">related liability set out in </w:t>
            </w:r>
            <w:r w:rsidR="00DA1913" w:rsidRPr="00777637">
              <w:t>subsection (</w:t>
            </w:r>
            <w:r w:rsidRPr="00777637">
              <w:t>2).</w:t>
            </w:r>
          </w:p>
        </w:tc>
      </w:tr>
      <w:tr w:rsidR="00FE175F" w:rsidRPr="00777637" w:rsidTr="00721A2B">
        <w:tc>
          <w:tcPr>
            <w:tcW w:w="714" w:type="dxa"/>
            <w:shd w:val="clear" w:color="auto" w:fill="auto"/>
          </w:tcPr>
          <w:p w:rsidR="00FE175F" w:rsidRPr="00777637" w:rsidRDefault="00FE175F" w:rsidP="00721A2B">
            <w:pPr>
              <w:pStyle w:val="Tabletext"/>
            </w:pPr>
            <w:r w:rsidRPr="00777637">
              <w:t>2</w:t>
            </w:r>
          </w:p>
        </w:tc>
        <w:tc>
          <w:tcPr>
            <w:tcW w:w="6375" w:type="dxa"/>
            <w:shd w:val="clear" w:color="auto" w:fill="auto"/>
          </w:tcPr>
          <w:p w:rsidR="00FE175F" w:rsidRPr="00777637" w:rsidRDefault="00FE175F" w:rsidP="00721A2B">
            <w:pPr>
              <w:pStyle w:val="Tabletext"/>
            </w:pPr>
            <w:r w:rsidRPr="00777637">
              <w:t xml:space="preserve">You fail to comply with an obligation to give a statement or information to the Commissioner under a taxation law set out in </w:t>
            </w:r>
            <w:r w:rsidR="00DA1913" w:rsidRPr="00777637">
              <w:t>subsection (</w:t>
            </w:r>
            <w:r w:rsidRPr="00777637">
              <w:t>3).</w:t>
            </w:r>
          </w:p>
        </w:tc>
      </w:tr>
      <w:tr w:rsidR="00FE175F" w:rsidRPr="00777637" w:rsidTr="00721A2B">
        <w:tc>
          <w:tcPr>
            <w:tcW w:w="714" w:type="dxa"/>
            <w:tcBorders>
              <w:bottom w:val="single" w:sz="2" w:space="0" w:color="auto"/>
            </w:tcBorders>
            <w:shd w:val="clear" w:color="auto" w:fill="auto"/>
          </w:tcPr>
          <w:p w:rsidR="00FE175F" w:rsidRPr="00777637" w:rsidRDefault="00FE175F" w:rsidP="00721A2B">
            <w:pPr>
              <w:pStyle w:val="Tabletext"/>
            </w:pPr>
            <w:r w:rsidRPr="00777637">
              <w:t>3</w:t>
            </w:r>
          </w:p>
        </w:tc>
        <w:tc>
          <w:tcPr>
            <w:tcW w:w="6375" w:type="dxa"/>
            <w:tcBorders>
              <w:bottom w:val="single" w:sz="2" w:space="0" w:color="auto"/>
            </w:tcBorders>
            <w:shd w:val="clear" w:color="auto" w:fill="auto"/>
          </w:tcPr>
          <w:p w:rsidR="00FE175F" w:rsidRPr="00777637" w:rsidRDefault="00FE175F" w:rsidP="00721A2B">
            <w:pPr>
              <w:pStyle w:val="Tabletext"/>
            </w:pPr>
            <w:r w:rsidRPr="00777637">
              <w:t xml:space="preserve">You fail to comply with an obligation to keep records under a taxation law set out in </w:t>
            </w:r>
            <w:r w:rsidR="00DA1913" w:rsidRPr="00777637">
              <w:t>subsection (</w:t>
            </w:r>
            <w:r w:rsidRPr="00777637">
              <w:t>3).</w:t>
            </w:r>
          </w:p>
        </w:tc>
      </w:tr>
      <w:tr w:rsidR="00FE175F" w:rsidRPr="00777637" w:rsidTr="00C66C7A">
        <w:trPr>
          <w:cantSplit/>
        </w:trPr>
        <w:tc>
          <w:tcPr>
            <w:tcW w:w="714" w:type="dxa"/>
            <w:tcBorders>
              <w:top w:val="single" w:sz="2" w:space="0" w:color="auto"/>
              <w:bottom w:val="single" w:sz="12" w:space="0" w:color="auto"/>
            </w:tcBorders>
            <w:shd w:val="clear" w:color="auto" w:fill="auto"/>
          </w:tcPr>
          <w:p w:rsidR="00FE175F" w:rsidRPr="00777637" w:rsidRDefault="00FE175F" w:rsidP="00721A2B">
            <w:pPr>
              <w:pStyle w:val="Tabletext"/>
            </w:pPr>
            <w:r w:rsidRPr="00777637">
              <w:lastRenderedPageBreak/>
              <w:t>4</w:t>
            </w:r>
          </w:p>
        </w:tc>
        <w:tc>
          <w:tcPr>
            <w:tcW w:w="6375" w:type="dxa"/>
            <w:tcBorders>
              <w:top w:val="single" w:sz="2" w:space="0" w:color="auto"/>
              <w:bottom w:val="single" w:sz="12" w:space="0" w:color="auto"/>
            </w:tcBorders>
            <w:shd w:val="clear" w:color="auto" w:fill="auto"/>
          </w:tcPr>
          <w:p w:rsidR="00FE175F" w:rsidRPr="00777637" w:rsidRDefault="00FE175F" w:rsidP="00721A2B">
            <w:pPr>
              <w:pStyle w:val="Tabletext"/>
            </w:pPr>
            <w:r w:rsidRPr="00777637">
              <w:t xml:space="preserve">You fail to comply with an obligation under this Act that relates to a taxation law set out in </w:t>
            </w:r>
            <w:r w:rsidR="00DA1913" w:rsidRPr="00777637">
              <w:t>subsection (</w:t>
            </w:r>
            <w:r w:rsidRPr="00777637">
              <w:t>3).</w:t>
            </w:r>
          </w:p>
        </w:tc>
      </w:tr>
    </w:tbl>
    <w:p w:rsidR="00FE175F" w:rsidRPr="00777637" w:rsidRDefault="00FE175F" w:rsidP="00FE175F">
      <w:pPr>
        <w:pStyle w:val="Tabletext"/>
      </w:pPr>
    </w:p>
    <w:p w:rsidR="00FE175F" w:rsidRPr="00777637" w:rsidRDefault="00FE175F" w:rsidP="00FE175F">
      <w:pPr>
        <w:pStyle w:val="subsection"/>
      </w:pPr>
      <w:r w:rsidRPr="00777637">
        <w:tab/>
        <w:t>(2)</w:t>
      </w:r>
      <w:r w:rsidRPr="00777637">
        <w:tab/>
        <w:t>The following table sets out tax</w:t>
      </w:r>
      <w:r w:rsidR="00777637">
        <w:noBreakHyphen/>
      </w:r>
      <w:r w:rsidRPr="00777637">
        <w:t xml:space="preserve">related liabilities for the purposes of </w:t>
      </w:r>
      <w:r w:rsidR="00DA1913" w:rsidRPr="00777637">
        <w:t>subsection (</w:t>
      </w:r>
      <w:r w:rsidRPr="00777637">
        <w:t>1).</w:t>
      </w:r>
    </w:p>
    <w:p w:rsidR="00FE175F" w:rsidRPr="00777637" w:rsidRDefault="00FE175F" w:rsidP="00FE175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5"/>
      </w:tblGrid>
      <w:tr w:rsidR="00FE175F" w:rsidRPr="00777637" w:rsidTr="00721A2B">
        <w:trPr>
          <w:tblHeader/>
        </w:trPr>
        <w:tc>
          <w:tcPr>
            <w:tcW w:w="714" w:type="dxa"/>
            <w:tcBorders>
              <w:top w:val="single" w:sz="12" w:space="0" w:color="auto"/>
              <w:bottom w:val="single" w:sz="12" w:space="0" w:color="auto"/>
            </w:tcBorders>
            <w:shd w:val="clear" w:color="auto" w:fill="auto"/>
          </w:tcPr>
          <w:p w:rsidR="00FE175F" w:rsidRPr="00777637" w:rsidRDefault="00FE175F" w:rsidP="00721A2B">
            <w:pPr>
              <w:pStyle w:val="TableHeading"/>
            </w:pPr>
            <w:r w:rsidRPr="00777637">
              <w:t>Item</w:t>
            </w:r>
          </w:p>
        </w:tc>
        <w:tc>
          <w:tcPr>
            <w:tcW w:w="6375" w:type="dxa"/>
            <w:tcBorders>
              <w:top w:val="single" w:sz="12" w:space="0" w:color="auto"/>
              <w:bottom w:val="single" w:sz="12" w:space="0" w:color="auto"/>
            </w:tcBorders>
            <w:shd w:val="clear" w:color="auto" w:fill="auto"/>
          </w:tcPr>
          <w:p w:rsidR="00FE175F" w:rsidRPr="00777637" w:rsidRDefault="00FE175F" w:rsidP="00721A2B">
            <w:pPr>
              <w:pStyle w:val="TableHeading"/>
            </w:pPr>
            <w:r w:rsidRPr="00777637">
              <w:t>Tax</w:t>
            </w:r>
            <w:r w:rsidR="00777637">
              <w:noBreakHyphen/>
            </w:r>
            <w:r w:rsidRPr="00777637">
              <w:t>related liability</w:t>
            </w:r>
          </w:p>
        </w:tc>
      </w:tr>
      <w:tr w:rsidR="00FE175F" w:rsidRPr="00777637" w:rsidTr="00721A2B">
        <w:tc>
          <w:tcPr>
            <w:tcW w:w="714" w:type="dxa"/>
            <w:tcBorders>
              <w:top w:val="single" w:sz="12" w:space="0" w:color="auto"/>
              <w:bottom w:val="single" w:sz="2" w:space="0" w:color="auto"/>
            </w:tcBorders>
            <w:shd w:val="clear" w:color="auto" w:fill="auto"/>
          </w:tcPr>
          <w:p w:rsidR="00FE175F" w:rsidRPr="00777637" w:rsidRDefault="00FE175F" w:rsidP="00721A2B">
            <w:pPr>
              <w:pStyle w:val="Tabletext"/>
            </w:pPr>
            <w:r w:rsidRPr="00777637">
              <w:t>1</w:t>
            </w:r>
          </w:p>
        </w:tc>
        <w:tc>
          <w:tcPr>
            <w:tcW w:w="6375" w:type="dxa"/>
            <w:tcBorders>
              <w:top w:val="single" w:sz="12" w:space="0" w:color="auto"/>
              <w:bottom w:val="single" w:sz="2" w:space="0" w:color="auto"/>
            </w:tcBorders>
            <w:shd w:val="clear" w:color="auto" w:fill="auto"/>
          </w:tcPr>
          <w:p w:rsidR="00FE175F" w:rsidRPr="00777637" w:rsidRDefault="00FE175F" w:rsidP="00721A2B">
            <w:pPr>
              <w:pStyle w:val="Tabletext"/>
            </w:pPr>
            <w:r w:rsidRPr="00777637">
              <w:t xml:space="preserve">Superannuation guarantee charge payable by you under the </w:t>
            </w:r>
            <w:r w:rsidRPr="00777637">
              <w:rPr>
                <w:i/>
              </w:rPr>
              <w:t>Superannuation Guarantee (Administration) Act 1992</w:t>
            </w:r>
          </w:p>
        </w:tc>
      </w:tr>
      <w:tr w:rsidR="00FE175F" w:rsidRPr="00777637" w:rsidTr="00721A2B">
        <w:tc>
          <w:tcPr>
            <w:tcW w:w="714" w:type="dxa"/>
            <w:tcBorders>
              <w:top w:val="single" w:sz="2" w:space="0" w:color="auto"/>
              <w:bottom w:val="single" w:sz="12" w:space="0" w:color="auto"/>
            </w:tcBorders>
            <w:shd w:val="clear" w:color="auto" w:fill="auto"/>
          </w:tcPr>
          <w:p w:rsidR="00FE175F" w:rsidRPr="00777637" w:rsidRDefault="00FE175F" w:rsidP="00721A2B">
            <w:pPr>
              <w:pStyle w:val="Tabletext"/>
            </w:pPr>
            <w:r w:rsidRPr="00777637">
              <w:t>2</w:t>
            </w:r>
          </w:p>
        </w:tc>
        <w:tc>
          <w:tcPr>
            <w:tcW w:w="6375" w:type="dxa"/>
            <w:tcBorders>
              <w:top w:val="single" w:sz="2" w:space="0" w:color="auto"/>
              <w:bottom w:val="single" w:sz="12" w:space="0" w:color="auto"/>
            </w:tcBorders>
            <w:shd w:val="clear" w:color="auto" w:fill="auto"/>
          </w:tcPr>
          <w:p w:rsidR="00FE175F" w:rsidRPr="00777637" w:rsidRDefault="00FE175F" w:rsidP="00721A2B">
            <w:pPr>
              <w:pStyle w:val="Tabletext"/>
            </w:pPr>
            <w:r w:rsidRPr="00777637">
              <w:t>An amount that is due and payable by you of an estimate under Division</w:t>
            </w:r>
            <w:r w:rsidR="00DA1913" w:rsidRPr="00777637">
              <w:t> </w:t>
            </w:r>
            <w:r w:rsidRPr="00777637">
              <w:t xml:space="preserve">268 of an amount of a liability referred to in </w:t>
            </w:r>
            <w:r w:rsidR="00AA3269" w:rsidRPr="00777637">
              <w:t>paragraph 2</w:t>
            </w:r>
            <w:r w:rsidRPr="00777637">
              <w:t>68</w:t>
            </w:r>
            <w:r w:rsidR="00777637">
              <w:noBreakHyphen/>
            </w:r>
            <w:r w:rsidRPr="00777637">
              <w:t>10(1)(b) (superannuation guarantee charge)</w:t>
            </w:r>
          </w:p>
        </w:tc>
      </w:tr>
    </w:tbl>
    <w:p w:rsidR="00FE175F" w:rsidRPr="00777637" w:rsidRDefault="00FE175F" w:rsidP="00FE175F">
      <w:pPr>
        <w:pStyle w:val="Tabletext"/>
      </w:pPr>
    </w:p>
    <w:p w:rsidR="00FE175F" w:rsidRPr="00777637" w:rsidRDefault="00FE175F" w:rsidP="00FE175F">
      <w:pPr>
        <w:pStyle w:val="subsection"/>
      </w:pPr>
      <w:r w:rsidRPr="00777637">
        <w:tab/>
        <w:t>(3)</w:t>
      </w:r>
      <w:r w:rsidRPr="00777637">
        <w:tab/>
        <w:t xml:space="preserve">The following table sets out taxation laws for the purposes of </w:t>
      </w:r>
      <w:r w:rsidR="00DA1913" w:rsidRPr="00777637">
        <w:t>subsection (</w:t>
      </w:r>
      <w:r w:rsidRPr="00777637">
        <w:t>1).</w:t>
      </w:r>
    </w:p>
    <w:p w:rsidR="00FE175F" w:rsidRPr="00777637" w:rsidRDefault="00FE175F" w:rsidP="00FE175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5"/>
      </w:tblGrid>
      <w:tr w:rsidR="00FE175F" w:rsidRPr="00777637" w:rsidTr="00721A2B">
        <w:trPr>
          <w:tblHeader/>
        </w:trPr>
        <w:tc>
          <w:tcPr>
            <w:tcW w:w="714" w:type="dxa"/>
            <w:tcBorders>
              <w:top w:val="single" w:sz="12" w:space="0" w:color="auto"/>
              <w:bottom w:val="single" w:sz="12" w:space="0" w:color="auto"/>
            </w:tcBorders>
            <w:shd w:val="clear" w:color="auto" w:fill="auto"/>
          </w:tcPr>
          <w:p w:rsidR="00FE175F" w:rsidRPr="00777637" w:rsidRDefault="00FE175F" w:rsidP="00721A2B">
            <w:pPr>
              <w:pStyle w:val="TableHeading"/>
            </w:pPr>
            <w:r w:rsidRPr="00777637">
              <w:t>Item</w:t>
            </w:r>
          </w:p>
        </w:tc>
        <w:tc>
          <w:tcPr>
            <w:tcW w:w="6375" w:type="dxa"/>
            <w:tcBorders>
              <w:top w:val="single" w:sz="12" w:space="0" w:color="auto"/>
              <w:bottom w:val="single" w:sz="12" w:space="0" w:color="auto"/>
            </w:tcBorders>
            <w:shd w:val="clear" w:color="auto" w:fill="auto"/>
          </w:tcPr>
          <w:p w:rsidR="00FE175F" w:rsidRPr="00777637" w:rsidRDefault="00FE175F" w:rsidP="00721A2B">
            <w:pPr>
              <w:pStyle w:val="TableHeading"/>
            </w:pPr>
            <w:r w:rsidRPr="00777637">
              <w:t>Taxation law</w:t>
            </w:r>
          </w:p>
        </w:tc>
      </w:tr>
      <w:tr w:rsidR="00FE175F" w:rsidRPr="00777637" w:rsidTr="00721A2B">
        <w:tc>
          <w:tcPr>
            <w:tcW w:w="714" w:type="dxa"/>
            <w:tcBorders>
              <w:top w:val="single" w:sz="12" w:space="0" w:color="auto"/>
              <w:bottom w:val="single" w:sz="12" w:space="0" w:color="auto"/>
            </w:tcBorders>
            <w:shd w:val="clear" w:color="auto" w:fill="auto"/>
          </w:tcPr>
          <w:p w:rsidR="00FE175F" w:rsidRPr="00777637" w:rsidRDefault="00FE175F" w:rsidP="00721A2B">
            <w:pPr>
              <w:pStyle w:val="Tabletext"/>
            </w:pPr>
            <w:r w:rsidRPr="00777637">
              <w:t>1</w:t>
            </w:r>
          </w:p>
        </w:tc>
        <w:tc>
          <w:tcPr>
            <w:tcW w:w="6375" w:type="dxa"/>
            <w:tcBorders>
              <w:top w:val="single" w:sz="12" w:space="0" w:color="auto"/>
              <w:bottom w:val="single" w:sz="12" w:space="0" w:color="auto"/>
            </w:tcBorders>
            <w:shd w:val="clear" w:color="auto" w:fill="auto"/>
          </w:tcPr>
          <w:p w:rsidR="00FE175F" w:rsidRPr="00777637" w:rsidRDefault="00FE175F" w:rsidP="00721A2B">
            <w:pPr>
              <w:pStyle w:val="Tabletext"/>
            </w:pPr>
            <w:r w:rsidRPr="00777637">
              <w:rPr>
                <w:i/>
              </w:rPr>
              <w:t>Superannuation Guarantee (Administration) Act 1992</w:t>
            </w:r>
          </w:p>
        </w:tc>
      </w:tr>
    </w:tbl>
    <w:p w:rsidR="00FE175F" w:rsidRPr="00777637" w:rsidRDefault="00FE175F" w:rsidP="00FE175F">
      <w:pPr>
        <w:pStyle w:val="Tabletext"/>
      </w:pPr>
    </w:p>
    <w:p w:rsidR="00FE175F" w:rsidRPr="00777637" w:rsidRDefault="00FE175F" w:rsidP="00FE175F">
      <w:pPr>
        <w:pStyle w:val="ActHead5"/>
      </w:pPr>
      <w:bookmarkStart w:id="733" w:name="_Toc69307791"/>
      <w:r w:rsidRPr="00777637">
        <w:rPr>
          <w:rStyle w:val="CharSectno"/>
        </w:rPr>
        <w:t>384</w:t>
      </w:r>
      <w:r w:rsidR="00777637">
        <w:rPr>
          <w:rStyle w:val="CharSectno"/>
        </w:rPr>
        <w:noBreakHyphen/>
      </w:r>
      <w:r w:rsidRPr="00777637">
        <w:rPr>
          <w:rStyle w:val="CharSectno"/>
        </w:rPr>
        <w:t>15</w:t>
      </w:r>
      <w:r w:rsidRPr="00777637">
        <w:t xml:space="preserve">  Education direction</w:t>
      </w:r>
      <w:bookmarkEnd w:id="733"/>
    </w:p>
    <w:p w:rsidR="00FE175F" w:rsidRPr="00777637" w:rsidRDefault="00FE175F" w:rsidP="00FE175F">
      <w:pPr>
        <w:pStyle w:val="subsection"/>
      </w:pPr>
      <w:r w:rsidRPr="00777637">
        <w:tab/>
        <w:t>(1)</w:t>
      </w:r>
      <w:r w:rsidRPr="00777637">
        <w:tab/>
        <w:t>If section</w:t>
      </w:r>
      <w:r w:rsidR="00DA1913" w:rsidRPr="00777637">
        <w:t> </w:t>
      </w:r>
      <w:r w:rsidRPr="00777637">
        <w:t>384</w:t>
      </w:r>
      <w:r w:rsidR="00777637">
        <w:noBreakHyphen/>
      </w:r>
      <w:r w:rsidRPr="00777637">
        <w:t xml:space="preserve">10 applies to you, the Commissioner may give you a written direction (an </w:t>
      </w:r>
      <w:r w:rsidRPr="00777637">
        <w:rPr>
          <w:b/>
          <w:i/>
        </w:rPr>
        <w:t>education direction</w:t>
      </w:r>
      <w:r w:rsidRPr="00777637">
        <w:t>) requiring you to:</w:t>
      </w:r>
    </w:p>
    <w:p w:rsidR="00FE175F" w:rsidRPr="00777637" w:rsidRDefault="00FE175F" w:rsidP="00FE175F">
      <w:pPr>
        <w:pStyle w:val="paragraph"/>
      </w:pPr>
      <w:r w:rsidRPr="00777637">
        <w:tab/>
        <w:t>(a)</w:t>
      </w:r>
      <w:r w:rsidRPr="00777637">
        <w:tab/>
        <w:t>ensure that any of the following individuals undertakes a specified approved course of education (see section</w:t>
      </w:r>
      <w:r w:rsidR="00DA1913" w:rsidRPr="00777637">
        <w:t> </w:t>
      </w:r>
      <w:r w:rsidRPr="00777637">
        <w:t>384</w:t>
      </w:r>
      <w:r w:rsidR="00777637">
        <w:noBreakHyphen/>
      </w:r>
      <w:r w:rsidRPr="00777637">
        <w:t>20):</w:t>
      </w:r>
    </w:p>
    <w:p w:rsidR="00FE175F" w:rsidRPr="00777637" w:rsidRDefault="00FE175F" w:rsidP="00FE175F">
      <w:pPr>
        <w:pStyle w:val="paragraphsub"/>
      </w:pPr>
      <w:r w:rsidRPr="00777637">
        <w:tab/>
        <w:t>(i)</w:t>
      </w:r>
      <w:r w:rsidRPr="00777637">
        <w:tab/>
        <w:t>if you are an individual—you;</w:t>
      </w:r>
    </w:p>
    <w:p w:rsidR="00FE175F" w:rsidRPr="00777637" w:rsidRDefault="00FE175F" w:rsidP="00FE175F">
      <w:pPr>
        <w:pStyle w:val="paragraphsub"/>
      </w:pPr>
      <w:r w:rsidRPr="00777637">
        <w:tab/>
        <w:t>(ii)</w:t>
      </w:r>
      <w:r w:rsidRPr="00777637">
        <w:tab/>
        <w:t>an individual who makes, or participates in making, decisions that affect the whole, or a substantial part, of your business; and</w:t>
      </w:r>
    </w:p>
    <w:p w:rsidR="00FE175F" w:rsidRPr="00777637" w:rsidRDefault="00FE175F" w:rsidP="00FE175F">
      <w:pPr>
        <w:pStyle w:val="paragraph"/>
      </w:pPr>
      <w:r w:rsidRPr="00777637">
        <w:lastRenderedPageBreak/>
        <w:tab/>
        <w:t>(b)</w:t>
      </w:r>
      <w:r w:rsidRPr="00777637">
        <w:tab/>
        <w:t>provide the Commissioner with evidence that the individual has completed the course.</w:t>
      </w:r>
    </w:p>
    <w:p w:rsidR="00FE175F" w:rsidRPr="00777637" w:rsidRDefault="00FE175F" w:rsidP="00FE175F">
      <w:pPr>
        <w:pStyle w:val="subsection"/>
      </w:pPr>
      <w:r w:rsidRPr="00777637">
        <w:tab/>
        <w:t>(2)</w:t>
      </w:r>
      <w:r w:rsidRPr="00777637">
        <w:tab/>
        <w:t>The education direction must specify the period within which you must comply with the direction (which must be a period that is reasonable in the circumstances).</w:t>
      </w:r>
    </w:p>
    <w:p w:rsidR="00FE175F" w:rsidRPr="00777637" w:rsidRDefault="00FE175F" w:rsidP="00FE175F">
      <w:pPr>
        <w:pStyle w:val="notetext"/>
      </w:pPr>
      <w:r w:rsidRPr="00777637">
        <w:t>Note:</w:t>
      </w:r>
      <w:r w:rsidRPr="00777637">
        <w:tab/>
        <w:t>The period may be affected by the operation of subsection</w:t>
      </w:r>
      <w:r w:rsidR="00DA1913" w:rsidRPr="00777637">
        <w:t> </w:t>
      </w:r>
      <w:r w:rsidRPr="00777637">
        <w:t>384</w:t>
      </w:r>
      <w:r w:rsidR="00777637">
        <w:noBreakHyphen/>
      </w:r>
      <w:r w:rsidRPr="00777637">
        <w:t>35(7).</w:t>
      </w:r>
    </w:p>
    <w:p w:rsidR="00FE175F" w:rsidRPr="00777637" w:rsidRDefault="00FE175F" w:rsidP="00FE175F">
      <w:pPr>
        <w:pStyle w:val="subsection"/>
      </w:pPr>
      <w:r w:rsidRPr="00777637">
        <w:tab/>
        <w:t>(3)</w:t>
      </w:r>
      <w:r w:rsidRPr="00777637">
        <w:tab/>
        <w:t>You must comply with the direction within the specified period.</w:t>
      </w:r>
    </w:p>
    <w:p w:rsidR="00FE175F" w:rsidRPr="00777637" w:rsidRDefault="00FE175F" w:rsidP="00FE175F">
      <w:pPr>
        <w:pStyle w:val="notetext"/>
      </w:pPr>
      <w:r w:rsidRPr="00777637">
        <w:t>Note:</w:t>
      </w:r>
      <w:r w:rsidRPr="00777637">
        <w:tab/>
        <w:t>Failure to comply with this subsection is an offence against section</w:t>
      </w:r>
      <w:r w:rsidR="00DA1913" w:rsidRPr="00777637">
        <w:t> </w:t>
      </w:r>
      <w:r w:rsidRPr="00777637">
        <w:t>8C.</w:t>
      </w:r>
    </w:p>
    <w:p w:rsidR="00FE175F" w:rsidRPr="00777637" w:rsidRDefault="00FE175F" w:rsidP="00FE175F">
      <w:pPr>
        <w:pStyle w:val="subsection"/>
      </w:pPr>
      <w:r w:rsidRPr="00777637">
        <w:tab/>
        <w:t>(4)</w:t>
      </w:r>
      <w:r w:rsidRPr="00777637">
        <w:tab/>
        <w:t>You are taken to comply with the direction if, and only if:</w:t>
      </w:r>
    </w:p>
    <w:p w:rsidR="00FE175F" w:rsidRPr="00777637" w:rsidRDefault="00FE175F" w:rsidP="00FE175F">
      <w:pPr>
        <w:pStyle w:val="paragraph"/>
      </w:pPr>
      <w:r w:rsidRPr="00777637">
        <w:tab/>
        <w:t>(a)</w:t>
      </w:r>
      <w:r w:rsidRPr="00777637">
        <w:tab/>
        <w:t xml:space="preserve">an individual referred to in </w:t>
      </w:r>
      <w:r w:rsidR="00DA1913" w:rsidRPr="00777637">
        <w:t>paragraph (</w:t>
      </w:r>
      <w:r w:rsidRPr="00777637">
        <w:t>1)(a) undertakes the specified approved course of education during the specified period; and</w:t>
      </w:r>
    </w:p>
    <w:p w:rsidR="00FE175F" w:rsidRPr="00777637" w:rsidRDefault="00FE175F" w:rsidP="00FE175F">
      <w:pPr>
        <w:pStyle w:val="paragraph"/>
      </w:pPr>
      <w:r w:rsidRPr="00777637">
        <w:tab/>
        <w:t>(b)</w:t>
      </w:r>
      <w:r w:rsidRPr="00777637">
        <w:tab/>
        <w:t>before the end of the specified period, you provide the Commissioner with evidence that the individual has completed the course.</w:t>
      </w:r>
    </w:p>
    <w:p w:rsidR="00FE175F" w:rsidRPr="00777637" w:rsidRDefault="00FE175F" w:rsidP="00FE175F">
      <w:pPr>
        <w:pStyle w:val="subsection"/>
      </w:pPr>
      <w:r w:rsidRPr="00777637">
        <w:tab/>
        <w:t>(5)</w:t>
      </w:r>
      <w:r w:rsidRPr="00777637">
        <w:tab/>
        <w:t xml:space="preserve">You are liable to an administrative penalty of 5 penalty units if you contravene </w:t>
      </w:r>
      <w:r w:rsidR="00DA1913" w:rsidRPr="00777637">
        <w:t>subsection (</w:t>
      </w:r>
      <w:r w:rsidRPr="00777637">
        <w:t>3).</w:t>
      </w:r>
    </w:p>
    <w:p w:rsidR="00FE175F" w:rsidRPr="00777637" w:rsidRDefault="00FE175F" w:rsidP="00FE175F">
      <w:pPr>
        <w:pStyle w:val="notetext"/>
      </w:pPr>
      <w:r w:rsidRPr="00777637">
        <w:t>Note:</w:t>
      </w:r>
      <w:r w:rsidRPr="00777637">
        <w:tab/>
        <w:t>Division</w:t>
      </w:r>
      <w:r w:rsidR="00DA1913" w:rsidRPr="00777637">
        <w:t> </w:t>
      </w:r>
      <w:r w:rsidRPr="00777637">
        <w:t>298 contains machinery provisions for administrative penalties.</w:t>
      </w:r>
    </w:p>
    <w:p w:rsidR="00FE175F" w:rsidRPr="00777637" w:rsidRDefault="00FE175F" w:rsidP="00FE175F">
      <w:pPr>
        <w:pStyle w:val="subsection"/>
      </w:pPr>
      <w:r w:rsidRPr="00777637">
        <w:tab/>
        <w:t>(6)</w:t>
      </w:r>
      <w:r w:rsidRPr="00777637">
        <w:tab/>
        <w:t>An education direction is not a legislative instrument.</w:t>
      </w:r>
    </w:p>
    <w:p w:rsidR="00FE175F" w:rsidRPr="00777637" w:rsidRDefault="00FE175F" w:rsidP="00FE175F">
      <w:pPr>
        <w:pStyle w:val="ActHead5"/>
      </w:pPr>
      <w:bookmarkStart w:id="734" w:name="_Toc69307792"/>
      <w:r w:rsidRPr="00777637">
        <w:rPr>
          <w:rStyle w:val="CharSectno"/>
        </w:rPr>
        <w:t>384</w:t>
      </w:r>
      <w:r w:rsidR="00777637">
        <w:rPr>
          <w:rStyle w:val="CharSectno"/>
        </w:rPr>
        <w:noBreakHyphen/>
      </w:r>
      <w:r w:rsidRPr="00777637">
        <w:rPr>
          <w:rStyle w:val="CharSectno"/>
        </w:rPr>
        <w:t>20</w:t>
      </w:r>
      <w:r w:rsidRPr="00777637">
        <w:t xml:space="preserve">  Approval of courses of education</w:t>
      </w:r>
      <w:bookmarkEnd w:id="734"/>
    </w:p>
    <w:p w:rsidR="00FE175F" w:rsidRPr="00777637" w:rsidRDefault="00FE175F" w:rsidP="00FE175F">
      <w:pPr>
        <w:pStyle w:val="subsection"/>
      </w:pPr>
      <w:r w:rsidRPr="00777637">
        <w:tab/>
        <w:t>(1)</w:t>
      </w:r>
      <w:r w:rsidRPr="00777637">
        <w:tab/>
        <w:t>The Commissioner may, in writing, approve one or more courses of education for the purposes of giving education directions.</w:t>
      </w:r>
    </w:p>
    <w:p w:rsidR="00FE175F" w:rsidRPr="00777637" w:rsidRDefault="00FE175F" w:rsidP="00FE175F">
      <w:pPr>
        <w:pStyle w:val="subsection"/>
      </w:pPr>
      <w:r w:rsidRPr="00777637">
        <w:tab/>
        <w:t>(2)</w:t>
      </w:r>
      <w:r w:rsidRPr="00777637">
        <w:tab/>
        <w:t xml:space="preserve">A course approved under </w:t>
      </w:r>
      <w:r w:rsidR="00DA1913" w:rsidRPr="00777637">
        <w:t>subsection (</w:t>
      </w:r>
      <w:r w:rsidRPr="00777637">
        <w:t>1) may be provided by the Commissioner or by another entity.</w:t>
      </w:r>
    </w:p>
    <w:p w:rsidR="00FE175F" w:rsidRPr="00777637" w:rsidRDefault="00FE175F" w:rsidP="00FE175F">
      <w:pPr>
        <w:pStyle w:val="subsection"/>
      </w:pPr>
      <w:r w:rsidRPr="00777637">
        <w:tab/>
        <w:t>(3)</w:t>
      </w:r>
      <w:r w:rsidRPr="00777637">
        <w:tab/>
        <w:t xml:space="preserve">An approval under </w:t>
      </w:r>
      <w:r w:rsidR="00DA1913" w:rsidRPr="00777637">
        <w:t>subsection (</w:t>
      </w:r>
      <w:r w:rsidRPr="00777637">
        <w:t>1) is not a legislative instrument.</w:t>
      </w:r>
    </w:p>
    <w:p w:rsidR="00FE175F" w:rsidRPr="00777637" w:rsidRDefault="00FE175F" w:rsidP="00FE175F">
      <w:pPr>
        <w:pStyle w:val="ActHead5"/>
      </w:pPr>
      <w:bookmarkStart w:id="735" w:name="_Toc69307793"/>
      <w:r w:rsidRPr="00777637">
        <w:rPr>
          <w:rStyle w:val="CharSectno"/>
        </w:rPr>
        <w:lastRenderedPageBreak/>
        <w:t>384</w:t>
      </w:r>
      <w:r w:rsidR="00777637">
        <w:rPr>
          <w:rStyle w:val="CharSectno"/>
        </w:rPr>
        <w:noBreakHyphen/>
      </w:r>
      <w:r w:rsidRPr="00777637">
        <w:rPr>
          <w:rStyle w:val="CharSectno"/>
        </w:rPr>
        <w:t>25</w:t>
      </w:r>
      <w:r w:rsidRPr="00777637">
        <w:t xml:space="preserve">  Costs of course of education</w:t>
      </w:r>
      <w:bookmarkEnd w:id="735"/>
    </w:p>
    <w:p w:rsidR="00FE175F" w:rsidRPr="00777637" w:rsidRDefault="00FE175F" w:rsidP="00FE175F">
      <w:pPr>
        <w:pStyle w:val="subsection"/>
      </w:pPr>
      <w:r w:rsidRPr="00777637">
        <w:tab/>
        <w:t>(1)</w:t>
      </w:r>
      <w:r w:rsidRPr="00777637">
        <w:tab/>
        <w:t>The Commissioner or other entity providing an approved course of education may charge fees for the course.</w:t>
      </w:r>
    </w:p>
    <w:p w:rsidR="00FE175F" w:rsidRPr="00777637" w:rsidRDefault="00FE175F" w:rsidP="00FE175F">
      <w:pPr>
        <w:pStyle w:val="subsection"/>
      </w:pPr>
      <w:r w:rsidRPr="00777637">
        <w:tab/>
        <w:t>(2)</w:t>
      </w:r>
      <w:r w:rsidRPr="00777637">
        <w:tab/>
        <w:t>Any fees charged must not be such as to amount to taxation.</w:t>
      </w:r>
    </w:p>
    <w:p w:rsidR="00FE175F" w:rsidRPr="00777637" w:rsidRDefault="00FE175F" w:rsidP="00FE175F">
      <w:pPr>
        <w:pStyle w:val="ActHead5"/>
      </w:pPr>
      <w:bookmarkStart w:id="736" w:name="_Toc69307794"/>
      <w:r w:rsidRPr="00777637">
        <w:rPr>
          <w:rStyle w:val="CharSectno"/>
        </w:rPr>
        <w:t>384</w:t>
      </w:r>
      <w:r w:rsidR="00777637">
        <w:rPr>
          <w:rStyle w:val="CharSectno"/>
        </w:rPr>
        <w:noBreakHyphen/>
      </w:r>
      <w:r w:rsidRPr="00777637">
        <w:rPr>
          <w:rStyle w:val="CharSectno"/>
        </w:rPr>
        <w:t>30</w:t>
      </w:r>
      <w:r w:rsidRPr="00777637">
        <w:t xml:space="preserve">  Variation or revocation on Commissioner’s own initiative</w:t>
      </w:r>
      <w:bookmarkEnd w:id="736"/>
    </w:p>
    <w:p w:rsidR="00FE175F" w:rsidRPr="00777637" w:rsidRDefault="00FE175F" w:rsidP="00FE175F">
      <w:pPr>
        <w:pStyle w:val="subsection"/>
      </w:pPr>
      <w:r w:rsidRPr="00777637">
        <w:tab/>
      </w:r>
      <w:r w:rsidRPr="00777637">
        <w:tab/>
        <w:t>If the Commissioner has given you an education direction, the Commissioner may, at any time, vary or revoke the education direction by written notice given to you.</w:t>
      </w:r>
    </w:p>
    <w:p w:rsidR="00FE175F" w:rsidRPr="00777637" w:rsidRDefault="00FE175F" w:rsidP="00FE175F">
      <w:pPr>
        <w:pStyle w:val="ActHead5"/>
      </w:pPr>
      <w:bookmarkStart w:id="737" w:name="_Toc69307795"/>
      <w:r w:rsidRPr="00777637">
        <w:rPr>
          <w:rStyle w:val="CharSectno"/>
        </w:rPr>
        <w:t>384</w:t>
      </w:r>
      <w:r w:rsidR="00777637">
        <w:rPr>
          <w:rStyle w:val="CharSectno"/>
        </w:rPr>
        <w:noBreakHyphen/>
      </w:r>
      <w:r w:rsidRPr="00777637">
        <w:rPr>
          <w:rStyle w:val="CharSectno"/>
        </w:rPr>
        <w:t>35</w:t>
      </w:r>
      <w:r w:rsidRPr="00777637">
        <w:t xml:space="preserve">  Variation on request</w:t>
      </w:r>
      <w:bookmarkEnd w:id="737"/>
    </w:p>
    <w:p w:rsidR="00FE175F" w:rsidRPr="00777637" w:rsidRDefault="00FE175F" w:rsidP="00FE175F">
      <w:pPr>
        <w:pStyle w:val="subsection"/>
      </w:pPr>
      <w:r w:rsidRPr="00777637">
        <w:tab/>
        <w:t>(1)</w:t>
      </w:r>
      <w:r w:rsidRPr="00777637">
        <w:tab/>
        <w:t>If the Commissioner has given you an education direction, you may ask the Commissioner to vary the direction.</w:t>
      </w:r>
    </w:p>
    <w:p w:rsidR="00FE175F" w:rsidRPr="00777637" w:rsidRDefault="00FE175F" w:rsidP="00FE175F">
      <w:pPr>
        <w:pStyle w:val="subsection"/>
      </w:pPr>
      <w:r w:rsidRPr="00777637">
        <w:tab/>
        <w:t>(2)</w:t>
      </w:r>
      <w:r w:rsidRPr="00777637">
        <w:tab/>
        <w:t>The request must be made by written notice given to the Commissioner before the end of the period specified in the direction for the purposes of subsection</w:t>
      </w:r>
      <w:r w:rsidR="00DA1913" w:rsidRPr="00777637">
        <w:t> </w:t>
      </w:r>
      <w:r w:rsidRPr="00777637">
        <w:t>384</w:t>
      </w:r>
      <w:r w:rsidR="00777637">
        <w:noBreakHyphen/>
      </w:r>
      <w:r w:rsidRPr="00777637">
        <w:t>15(2).</w:t>
      </w:r>
    </w:p>
    <w:p w:rsidR="00FE175F" w:rsidRPr="00777637" w:rsidRDefault="00FE175F" w:rsidP="00FE175F">
      <w:pPr>
        <w:pStyle w:val="subsection"/>
      </w:pPr>
      <w:r w:rsidRPr="00777637">
        <w:tab/>
        <w:t>(3)</w:t>
      </w:r>
      <w:r w:rsidRPr="00777637">
        <w:tab/>
        <w:t>The request must set out the reasons for making the request.</w:t>
      </w:r>
    </w:p>
    <w:p w:rsidR="00FE175F" w:rsidRPr="00777637" w:rsidRDefault="00FE175F" w:rsidP="00FE175F">
      <w:pPr>
        <w:pStyle w:val="subsection"/>
      </w:pPr>
      <w:r w:rsidRPr="00777637">
        <w:tab/>
        <w:t>(4)</w:t>
      </w:r>
      <w:r w:rsidRPr="00777637">
        <w:tab/>
        <w:t>The Commissioner must decide:</w:t>
      </w:r>
    </w:p>
    <w:p w:rsidR="00FE175F" w:rsidRPr="00777637" w:rsidRDefault="00FE175F" w:rsidP="00FE175F">
      <w:pPr>
        <w:pStyle w:val="paragraph"/>
      </w:pPr>
      <w:r w:rsidRPr="00777637">
        <w:tab/>
        <w:t>(a)</w:t>
      </w:r>
      <w:r w:rsidRPr="00777637">
        <w:tab/>
        <w:t>to vary the direction in accordance with the request; or</w:t>
      </w:r>
    </w:p>
    <w:p w:rsidR="00FE175F" w:rsidRPr="00777637" w:rsidRDefault="00FE175F" w:rsidP="00FE175F">
      <w:pPr>
        <w:pStyle w:val="paragraph"/>
      </w:pPr>
      <w:r w:rsidRPr="00777637">
        <w:tab/>
        <w:t>(b)</w:t>
      </w:r>
      <w:r w:rsidRPr="00777637">
        <w:tab/>
        <w:t>to vary the direction otherwise than in accordance with the request; or</w:t>
      </w:r>
    </w:p>
    <w:p w:rsidR="00FE175F" w:rsidRPr="00777637" w:rsidRDefault="00FE175F" w:rsidP="00FE175F">
      <w:pPr>
        <w:pStyle w:val="paragraph"/>
      </w:pPr>
      <w:r w:rsidRPr="00777637">
        <w:tab/>
        <w:t>(c)</w:t>
      </w:r>
      <w:r w:rsidRPr="00777637">
        <w:tab/>
        <w:t>to refuse to vary the direction.</w:t>
      </w:r>
    </w:p>
    <w:p w:rsidR="00FE175F" w:rsidRPr="00777637" w:rsidRDefault="00FE175F" w:rsidP="00FE175F">
      <w:pPr>
        <w:pStyle w:val="subsection"/>
      </w:pPr>
      <w:r w:rsidRPr="00777637">
        <w:tab/>
        <w:t>(5)</w:t>
      </w:r>
      <w:r w:rsidRPr="00777637">
        <w:tab/>
        <w:t>If the Commissioner does not make a decision on the request before the end of 28 days after the day the Commissioner received the request, the Commissioner is taken, at the end of that period, to have decided to refuse the request.</w:t>
      </w:r>
    </w:p>
    <w:p w:rsidR="00FE175F" w:rsidRPr="00777637" w:rsidRDefault="00FE175F" w:rsidP="00FE175F">
      <w:pPr>
        <w:pStyle w:val="subsection"/>
      </w:pPr>
      <w:r w:rsidRPr="00777637">
        <w:tab/>
        <w:t>(6)</w:t>
      </w:r>
      <w:r w:rsidRPr="00777637">
        <w:tab/>
        <w:t xml:space="preserve">If the Commissioner makes a decision on the request before the end of the period referred to in </w:t>
      </w:r>
      <w:r w:rsidR="00DA1913" w:rsidRPr="00777637">
        <w:t>subsection (</w:t>
      </w:r>
      <w:r w:rsidRPr="00777637">
        <w:t>5), the Commissioner must:</w:t>
      </w:r>
    </w:p>
    <w:p w:rsidR="00FE175F" w:rsidRPr="00777637" w:rsidRDefault="00FE175F" w:rsidP="00FE175F">
      <w:pPr>
        <w:pStyle w:val="paragraph"/>
      </w:pPr>
      <w:r w:rsidRPr="00777637">
        <w:tab/>
        <w:t>(a)</w:t>
      </w:r>
      <w:r w:rsidRPr="00777637">
        <w:tab/>
        <w:t>notify you of the Commissioner’s decision; and</w:t>
      </w:r>
    </w:p>
    <w:p w:rsidR="00FE175F" w:rsidRPr="00777637" w:rsidRDefault="00FE175F" w:rsidP="00FE175F">
      <w:pPr>
        <w:pStyle w:val="paragraph"/>
      </w:pPr>
      <w:r w:rsidRPr="00777637">
        <w:lastRenderedPageBreak/>
        <w:tab/>
        <w:t>(b)</w:t>
      </w:r>
      <w:r w:rsidRPr="00777637">
        <w:tab/>
        <w:t>if the decision is to vary the direction (whether or not in accordance with the request)—give you a copy of the varied direction; and</w:t>
      </w:r>
    </w:p>
    <w:p w:rsidR="00FE175F" w:rsidRPr="00777637" w:rsidRDefault="00FE175F" w:rsidP="00FE175F">
      <w:pPr>
        <w:pStyle w:val="paragraph"/>
      </w:pPr>
      <w:r w:rsidRPr="00777637">
        <w:tab/>
        <w:t>(c)</w:t>
      </w:r>
      <w:r w:rsidRPr="00777637">
        <w:tab/>
        <w:t>if the decision is to refuse to vary the direction, or to vary the direction otherwise than in accordance with the request—give you written reasons for the decision.</w:t>
      </w:r>
    </w:p>
    <w:p w:rsidR="00FE175F" w:rsidRPr="00777637" w:rsidRDefault="00FE175F" w:rsidP="00FE175F">
      <w:pPr>
        <w:pStyle w:val="subsection"/>
      </w:pPr>
      <w:r w:rsidRPr="00777637">
        <w:tab/>
        <w:t>(7)</w:t>
      </w:r>
      <w:r w:rsidRPr="00777637">
        <w:tab/>
        <w:t>If you make a request under this section, then, for the purposes of subsection</w:t>
      </w:r>
      <w:r w:rsidR="00DA1913" w:rsidRPr="00777637">
        <w:t> </w:t>
      </w:r>
      <w:r w:rsidRPr="00777637">
        <w:t>384</w:t>
      </w:r>
      <w:r w:rsidR="00777637">
        <w:noBreakHyphen/>
      </w:r>
      <w:r w:rsidRPr="00777637">
        <w:t>15(3), the period specified in the direction for the purposes of subsection</w:t>
      </w:r>
      <w:r w:rsidR="00DA1913" w:rsidRPr="00777637">
        <w:t> </w:t>
      </w:r>
      <w:r w:rsidRPr="00777637">
        <w:t>384</w:t>
      </w:r>
      <w:r w:rsidR="00777637">
        <w:noBreakHyphen/>
      </w:r>
      <w:r w:rsidRPr="00777637">
        <w:t>15(2) is taken to be extended by 1 day for each day in the period:</w:t>
      </w:r>
    </w:p>
    <w:p w:rsidR="00FE175F" w:rsidRPr="00777637" w:rsidRDefault="00FE175F" w:rsidP="00FE175F">
      <w:pPr>
        <w:pStyle w:val="paragraph"/>
      </w:pPr>
      <w:r w:rsidRPr="00777637">
        <w:tab/>
        <w:t>(a)</w:t>
      </w:r>
      <w:r w:rsidRPr="00777637">
        <w:tab/>
        <w:t>beginning at the start of the day the Commissioner receives the request; and</w:t>
      </w:r>
    </w:p>
    <w:p w:rsidR="00FE175F" w:rsidRPr="00777637" w:rsidRDefault="00FE175F" w:rsidP="00FE175F">
      <w:pPr>
        <w:pStyle w:val="paragraph"/>
      </w:pPr>
      <w:r w:rsidRPr="00777637">
        <w:tab/>
        <w:t>(b)</w:t>
      </w:r>
      <w:r w:rsidRPr="00777637">
        <w:tab/>
        <w:t>ending at the end of the day that the Commissioner notifies you that a decision has been made on the request.</w:t>
      </w:r>
    </w:p>
    <w:p w:rsidR="00FE175F" w:rsidRPr="00777637" w:rsidRDefault="00FE175F" w:rsidP="00FE175F">
      <w:pPr>
        <w:pStyle w:val="ActHead5"/>
      </w:pPr>
      <w:bookmarkStart w:id="738" w:name="_Toc69307796"/>
      <w:r w:rsidRPr="00777637">
        <w:rPr>
          <w:rStyle w:val="CharSectno"/>
        </w:rPr>
        <w:t>384</w:t>
      </w:r>
      <w:r w:rsidR="00777637">
        <w:rPr>
          <w:rStyle w:val="CharSectno"/>
        </w:rPr>
        <w:noBreakHyphen/>
      </w:r>
      <w:r w:rsidRPr="00777637">
        <w:rPr>
          <w:rStyle w:val="CharSectno"/>
        </w:rPr>
        <w:t>40</w:t>
      </w:r>
      <w:r w:rsidRPr="00777637">
        <w:t xml:space="preserve">  Taxation objection</w:t>
      </w:r>
      <w:bookmarkEnd w:id="738"/>
    </w:p>
    <w:p w:rsidR="00FE175F" w:rsidRPr="00777637" w:rsidRDefault="00FE175F" w:rsidP="00FE175F">
      <w:pPr>
        <w:pStyle w:val="subsection"/>
      </w:pPr>
      <w:r w:rsidRPr="00777637">
        <w:tab/>
      </w:r>
      <w:r w:rsidRPr="00777637">
        <w:tab/>
        <w:t>If you are dissatisfied with:</w:t>
      </w:r>
    </w:p>
    <w:p w:rsidR="00FE175F" w:rsidRPr="00777637" w:rsidRDefault="00FE175F" w:rsidP="00FE175F">
      <w:pPr>
        <w:pStyle w:val="paragraph"/>
      </w:pPr>
      <w:r w:rsidRPr="00777637">
        <w:tab/>
        <w:t>(a)</w:t>
      </w:r>
      <w:r w:rsidRPr="00777637">
        <w:tab/>
        <w:t>a decision of the Commissioner to give an education direction, or to vary one otherwise than in accordance with a request under section</w:t>
      </w:r>
      <w:r w:rsidR="00DA1913" w:rsidRPr="00777637">
        <w:t> </w:t>
      </w:r>
      <w:r w:rsidRPr="00777637">
        <w:t>384</w:t>
      </w:r>
      <w:r w:rsidR="00777637">
        <w:noBreakHyphen/>
      </w:r>
      <w:r w:rsidRPr="00777637">
        <w:t>35; or</w:t>
      </w:r>
    </w:p>
    <w:p w:rsidR="00FE175F" w:rsidRPr="00777637" w:rsidRDefault="00FE175F" w:rsidP="00FE175F">
      <w:pPr>
        <w:pStyle w:val="paragraph"/>
      </w:pPr>
      <w:r w:rsidRPr="00777637">
        <w:tab/>
        <w:t>(b)</w:t>
      </w:r>
      <w:r w:rsidRPr="00777637">
        <w:tab/>
        <w:t>a decision of the Commissioner under section</w:t>
      </w:r>
      <w:r w:rsidR="00DA1913" w:rsidRPr="00777637">
        <w:t> </w:t>
      </w:r>
      <w:r w:rsidRPr="00777637">
        <w:t>384</w:t>
      </w:r>
      <w:r w:rsidR="00777637">
        <w:noBreakHyphen/>
      </w:r>
      <w:r w:rsidRPr="00777637">
        <w:t>35 to refuse to vary an education direction;</w:t>
      </w:r>
    </w:p>
    <w:p w:rsidR="00FE175F" w:rsidRPr="00777637" w:rsidRDefault="00FE175F" w:rsidP="00FE175F">
      <w:pPr>
        <w:pStyle w:val="subsection2"/>
      </w:pPr>
      <w:r w:rsidRPr="00777637">
        <w:t>you may object against the decision in the manner set out in Part IVC.</w:t>
      </w:r>
    </w:p>
    <w:p w:rsidR="00EF2BF5" w:rsidRPr="00777637" w:rsidRDefault="00EF2BF5" w:rsidP="00352BC6">
      <w:pPr>
        <w:pStyle w:val="ActHead4"/>
        <w:pageBreakBefore/>
      </w:pPr>
      <w:bookmarkStart w:id="739" w:name="_Toc69307797"/>
      <w:r w:rsidRPr="00777637">
        <w:rPr>
          <w:rStyle w:val="CharSubdNo"/>
        </w:rPr>
        <w:lastRenderedPageBreak/>
        <w:t>Division</w:t>
      </w:r>
      <w:r w:rsidR="00DA1913" w:rsidRPr="00777637">
        <w:rPr>
          <w:rStyle w:val="CharSubdNo"/>
        </w:rPr>
        <w:t> </w:t>
      </w:r>
      <w:r w:rsidRPr="00777637">
        <w:rPr>
          <w:rStyle w:val="CharSubdNo"/>
        </w:rPr>
        <w:t>388</w:t>
      </w:r>
      <w:r w:rsidRPr="00777637">
        <w:t>—</w:t>
      </w:r>
      <w:r w:rsidRPr="00777637">
        <w:rPr>
          <w:rStyle w:val="CharSubdText"/>
        </w:rPr>
        <w:t>Requirements about giving material to the Commissioner</w:t>
      </w:r>
      <w:bookmarkEnd w:id="739"/>
    </w:p>
    <w:p w:rsidR="00EF2BF5" w:rsidRPr="00777637" w:rsidRDefault="00EF2BF5" w:rsidP="00EF2BF5">
      <w:pPr>
        <w:pStyle w:val="TofSectsHeading"/>
      </w:pPr>
      <w:r w:rsidRPr="00777637">
        <w:t>Table of Subdivisions</w:t>
      </w:r>
    </w:p>
    <w:p w:rsidR="00EF2BF5" w:rsidRPr="00777637" w:rsidRDefault="00EF2BF5" w:rsidP="00EF2BF5">
      <w:pPr>
        <w:pStyle w:val="TofSectsSubdiv"/>
      </w:pPr>
      <w:r w:rsidRPr="00777637">
        <w:t>388</w:t>
      </w:r>
      <w:r w:rsidR="00777637">
        <w:noBreakHyphen/>
      </w:r>
      <w:r w:rsidRPr="00777637">
        <w:t>A</w:t>
      </w:r>
      <w:r w:rsidRPr="00777637">
        <w:tab/>
        <w:t>Object of Division</w:t>
      </w:r>
    </w:p>
    <w:p w:rsidR="00EF2BF5" w:rsidRPr="00777637" w:rsidRDefault="00EF2BF5" w:rsidP="00EF2BF5">
      <w:pPr>
        <w:pStyle w:val="TofSectsSubdiv"/>
      </w:pPr>
      <w:r w:rsidRPr="00777637">
        <w:t>388</w:t>
      </w:r>
      <w:r w:rsidR="00777637">
        <w:noBreakHyphen/>
      </w:r>
      <w:r w:rsidRPr="00777637">
        <w:t>B</w:t>
      </w:r>
      <w:r w:rsidRPr="00777637">
        <w:tab/>
        <w:t>General provisions</w:t>
      </w:r>
    </w:p>
    <w:p w:rsidR="00EF2BF5" w:rsidRPr="00777637" w:rsidRDefault="00EF2BF5" w:rsidP="00EF2BF5">
      <w:pPr>
        <w:pStyle w:val="ActHead4"/>
      </w:pPr>
      <w:bookmarkStart w:id="740" w:name="_Toc69307798"/>
      <w:r w:rsidRPr="00777637">
        <w:rPr>
          <w:rStyle w:val="CharSubdNo"/>
        </w:rPr>
        <w:t>Subdivision</w:t>
      </w:r>
      <w:r w:rsidR="00DA1913" w:rsidRPr="00777637">
        <w:rPr>
          <w:rStyle w:val="CharSubdNo"/>
        </w:rPr>
        <w:t> </w:t>
      </w:r>
      <w:r w:rsidRPr="00777637">
        <w:rPr>
          <w:rStyle w:val="CharSubdNo"/>
        </w:rPr>
        <w:t>388</w:t>
      </w:r>
      <w:r w:rsidR="00777637">
        <w:rPr>
          <w:rStyle w:val="CharSubdNo"/>
        </w:rPr>
        <w:noBreakHyphen/>
      </w:r>
      <w:r w:rsidRPr="00777637">
        <w:rPr>
          <w:rStyle w:val="CharSubdNo"/>
        </w:rPr>
        <w:t>A</w:t>
      </w:r>
      <w:r w:rsidRPr="00777637">
        <w:t>—</w:t>
      </w:r>
      <w:r w:rsidRPr="00777637">
        <w:rPr>
          <w:rStyle w:val="CharSubdText"/>
        </w:rPr>
        <w:t>Object of Division</w:t>
      </w:r>
      <w:bookmarkEnd w:id="740"/>
    </w:p>
    <w:p w:rsidR="00EF2BF5" w:rsidRPr="00777637" w:rsidRDefault="00EF2BF5" w:rsidP="00EF2BF5">
      <w:pPr>
        <w:pStyle w:val="ActHead5"/>
      </w:pPr>
      <w:bookmarkStart w:id="741" w:name="_Toc69307799"/>
      <w:r w:rsidRPr="00777637">
        <w:rPr>
          <w:rStyle w:val="CharSectno"/>
        </w:rPr>
        <w:t>388</w:t>
      </w:r>
      <w:r w:rsidR="00777637">
        <w:rPr>
          <w:rStyle w:val="CharSectno"/>
        </w:rPr>
        <w:noBreakHyphen/>
      </w:r>
      <w:r w:rsidRPr="00777637">
        <w:rPr>
          <w:rStyle w:val="CharSectno"/>
        </w:rPr>
        <w:t>5</w:t>
      </w:r>
      <w:r w:rsidRPr="00777637">
        <w:t xml:space="preserve">  Object of Division</w:t>
      </w:r>
      <w:bookmarkEnd w:id="741"/>
    </w:p>
    <w:p w:rsidR="00EF2BF5" w:rsidRPr="00777637" w:rsidRDefault="00EF2BF5" w:rsidP="00F7341F">
      <w:pPr>
        <w:pStyle w:val="subsection"/>
      </w:pPr>
      <w:r w:rsidRPr="00777637">
        <w:tab/>
      </w:r>
      <w:r w:rsidRPr="00777637">
        <w:tab/>
        <w:t>The object of this Division is to set out requirements to ensure the integrity and efficiency of giving material to the Commissioner.</w:t>
      </w:r>
    </w:p>
    <w:p w:rsidR="00EF2BF5" w:rsidRPr="00777637" w:rsidRDefault="00EF2BF5" w:rsidP="00EF2BF5">
      <w:pPr>
        <w:pStyle w:val="ActHead4"/>
      </w:pPr>
      <w:bookmarkStart w:id="742" w:name="_Toc69307800"/>
      <w:r w:rsidRPr="00777637">
        <w:rPr>
          <w:rStyle w:val="CharSubdNo"/>
        </w:rPr>
        <w:t>Subdivision</w:t>
      </w:r>
      <w:r w:rsidR="00DA1913" w:rsidRPr="00777637">
        <w:rPr>
          <w:rStyle w:val="CharSubdNo"/>
        </w:rPr>
        <w:t> </w:t>
      </w:r>
      <w:r w:rsidRPr="00777637">
        <w:rPr>
          <w:rStyle w:val="CharSubdNo"/>
        </w:rPr>
        <w:t>388</w:t>
      </w:r>
      <w:r w:rsidR="00777637">
        <w:rPr>
          <w:rStyle w:val="CharSubdNo"/>
        </w:rPr>
        <w:noBreakHyphen/>
      </w:r>
      <w:r w:rsidRPr="00777637">
        <w:rPr>
          <w:rStyle w:val="CharSubdNo"/>
        </w:rPr>
        <w:t>B</w:t>
      </w:r>
      <w:r w:rsidRPr="00777637">
        <w:t>—</w:t>
      </w:r>
      <w:r w:rsidRPr="00777637">
        <w:rPr>
          <w:rStyle w:val="CharSubdText"/>
        </w:rPr>
        <w:t>General provisions</w:t>
      </w:r>
      <w:bookmarkEnd w:id="742"/>
    </w:p>
    <w:p w:rsidR="00EF2BF5" w:rsidRPr="00777637" w:rsidRDefault="00EF2BF5" w:rsidP="00EF2BF5">
      <w:pPr>
        <w:pStyle w:val="TofSectsHeading"/>
      </w:pPr>
      <w:r w:rsidRPr="00777637">
        <w:t>Table of sections</w:t>
      </w:r>
    </w:p>
    <w:p w:rsidR="00EF2BF5" w:rsidRPr="00777637" w:rsidRDefault="00EF2BF5" w:rsidP="00EF2BF5">
      <w:pPr>
        <w:pStyle w:val="TofSectsSection"/>
      </w:pPr>
      <w:r w:rsidRPr="00777637">
        <w:t>388</w:t>
      </w:r>
      <w:r w:rsidR="00777637">
        <w:noBreakHyphen/>
      </w:r>
      <w:r w:rsidRPr="00777637">
        <w:t>50</w:t>
      </w:r>
      <w:r w:rsidRPr="00777637">
        <w:tab/>
        <w:t>Approved forms</w:t>
      </w:r>
    </w:p>
    <w:p w:rsidR="00EF2BF5" w:rsidRPr="00777637" w:rsidRDefault="00EF2BF5" w:rsidP="00EF2BF5">
      <w:pPr>
        <w:pStyle w:val="TofSectsSection"/>
      </w:pPr>
      <w:r w:rsidRPr="00777637">
        <w:t>388</w:t>
      </w:r>
      <w:r w:rsidR="00777637">
        <w:noBreakHyphen/>
      </w:r>
      <w:r w:rsidRPr="00777637">
        <w:t>52</w:t>
      </w:r>
      <w:r w:rsidRPr="00777637">
        <w:tab/>
        <w:t>Saturdays, Sundays and public holidays</w:t>
      </w:r>
    </w:p>
    <w:p w:rsidR="00EF2BF5" w:rsidRPr="00777637" w:rsidRDefault="00EF2BF5" w:rsidP="00EF2BF5">
      <w:pPr>
        <w:pStyle w:val="TofSectsSection"/>
      </w:pPr>
      <w:r w:rsidRPr="00777637">
        <w:t>388</w:t>
      </w:r>
      <w:r w:rsidR="00777637">
        <w:noBreakHyphen/>
      </w:r>
      <w:r w:rsidRPr="00777637">
        <w:t>55</w:t>
      </w:r>
      <w:r w:rsidRPr="00777637">
        <w:tab/>
        <w:t>Commissioner may defer time for lodgment</w:t>
      </w:r>
    </w:p>
    <w:p w:rsidR="00EF2BF5" w:rsidRPr="00777637" w:rsidRDefault="00EF2BF5" w:rsidP="00EF2BF5">
      <w:pPr>
        <w:pStyle w:val="TofSectsSection"/>
      </w:pPr>
      <w:r w:rsidRPr="00777637">
        <w:t>388</w:t>
      </w:r>
      <w:r w:rsidR="00777637">
        <w:noBreakHyphen/>
      </w:r>
      <w:r w:rsidRPr="00777637">
        <w:t>60</w:t>
      </w:r>
      <w:r w:rsidRPr="00777637">
        <w:tab/>
        <w:t>Declaration by entity</w:t>
      </w:r>
    </w:p>
    <w:p w:rsidR="00EF2BF5" w:rsidRPr="00777637" w:rsidRDefault="00EF2BF5" w:rsidP="00EF2BF5">
      <w:pPr>
        <w:pStyle w:val="TofSectsSection"/>
      </w:pPr>
      <w:r w:rsidRPr="00777637">
        <w:t>388</w:t>
      </w:r>
      <w:r w:rsidR="00777637">
        <w:noBreakHyphen/>
      </w:r>
      <w:r w:rsidRPr="00777637">
        <w:t>65</w:t>
      </w:r>
      <w:r w:rsidRPr="00777637">
        <w:tab/>
        <w:t>Declaration by entity where agent gives document</w:t>
      </w:r>
    </w:p>
    <w:p w:rsidR="00EF2BF5" w:rsidRPr="00777637" w:rsidRDefault="00EF2BF5" w:rsidP="00EF2BF5">
      <w:pPr>
        <w:pStyle w:val="TofSectsSection"/>
      </w:pPr>
      <w:r w:rsidRPr="00777637">
        <w:t>388</w:t>
      </w:r>
      <w:r w:rsidR="00777637">
        <w:noBreakHyphen/>
      </w:r>
      <w:r w:rsidRPr="00777637">
        <w:t>70</w:t>
      </w:r>
      <w:r w:rsidRPr="00777637">
        <w:tab/>
        <w:t>Declaration by agent</w:t>
      </w:r>
    </w:p>
    <w:p w:rsidR="00EF2BF5" w:rsidRPr="00777637" w:rsidRDefault="00EF2BF5" w:rsidP="00EF2BF5">
      <w:pPr>
        <w:pStyle w:val="TofSectsSection"/>
      </w:pPr>
      <w:r w:rsidRPr="00777637">
        <w:t>388</w:t>
      </w:r>
      <w:r w:rsidR="00777637">
        <w:noBreakHyphen/>
      </w:r>
      <w:r w:rsidRPr="00777637">
        <w:t>75</w:t>
      </w:r>
      <w:r w:rsidRPr="00777637">
        <w:tab/>
        <w:t>Signing declarations</w:t>
      </w:r>
    </w:p>
    <w:p w:rsidR="00EF2BF5" w:rsidRPr="00777637" w:rsidRDefault="00EF2BF5" w:rsidP="00EF2BF5">
      <w:pPr>
        <w:pStyle w:val="TofSectsSection"/>
      </w:pPr>
      <w:r w:rsidRPr="00777637">
        <w:t>388</w:t>
      </w:r>
      <w:r w:rsidR="00777637">
        <w:noBreakHyphen/>
      </w:r>
      <w:r w:rsidRPr="00777637">
        <w:t>80</w:t>
      </w:r>
      <w:r w:rsidRPr="00777637">
        <w:tab/>
        <w:t>Electronic notification of BAS amounts</w:t>
      </w:r>
    </w:p>
    <w:p w:rsidR="00EF2BF5" w:rsidRPr="00777637" w:rsidRDefault="00EF2BF5" w:rsidP="00EF2BF5">
      <w:pPr>
        <w:pStyle w:val="TofSectsSection"/>
      </w:pPr>
      <w:r w:rsidRPr="00777637">
        <w:t>388</w:t>
      </w:r>
      <w:r w:rsidR="00777637">
        <w:noBreakHyphen/>
      </w:r>
      <w:r w:rsidRPr="00777637">
        <w:t>85</w:t>
      </w:r>
      <w:r w:rsidRPr="00777637">
        <w:tab/>
        <w:t>Truncating amounts</w:t>
      </w:r>
    </w:p>
    <w:p w:rsidR="00EF2BF5" w:rsidRPr="00777637" w:rsidRDefault="00EF2BF5" w:rsidP="00EF2BF5">
      <w:pPr>
        <w:pStyle w:val="ActHead5"/>
      </w:pPr>
      <w:bookmarkStart w:id="743" w:name="_Toc69307801"/>
      <w:r w:rsidRPr="00777637">
        <w:rPr>
          <w:rStyle w:val="CharSectno"/>
        </w:rPr>
        <w:t>388</w:t>
      </w:r>
      <w:r w:rsidR="00777637">
        <w:rPr>
          <w:rStyle w:val="CharSectno"/>
        </w:rPr>
        <w:noBreakHyphen/>
      </w:r>
      <w:r w:rsidRPr="00777637">
        <w:rPr>
          <w:rStyle w:val="CharSectno"/>
        </w:rPr>
        <w:t>50</w:t>
      </w:r>
      <w:r w:rsidRPr="00777637">
        <w:t xml:space="preserve">  Approved forms</w:t>
      </w:r>
      <w:bookmarkEnd w:id="743"/>
    </w:p>
    <w:p w:rsidR="00EF2BF5" w:rsidRPr="00777637" w:rsidRDefault="00EF2BF5" w:rsidP="00F7341F">
      <w:pPr>
        <w:pStyle w:val="subsection"/>
      </w:pPr>
      <w:r w:rsidRPr="00777637">
        <w:tab/>
        <w:t>(1)</w:t>
      </w:r>
      <w:r w:rsidRPr="00777637">
        <w:tab/>
        <w:t xml:space="preserve">A return, notice, statement, application or other document under a </w:t>
      </w:r>
      <w:r w:rsidR="00777637" w:rsidRPr="00777637">
        <w:rPr>
          <w:position w:val="6"/>
          <w:sz w:val="16"/>
        </w:rPr>
        <w:t>*</w:t>
      </w:r>
      <w:r w:rsidRPr="00777637">
        <w:t xml:space="preserve">taxation law is in the </w:t>
      </w:r>
      <w:r w:rsidRPr="00777637">
        <w:rPr>
          <w:b/>
          <w:i/>
        </w:rPr>
        <w:t>approved form</w:t>
      </w:r>
      <w:r w:rsidRPr="00777637">
        <w:t xml:space="preserve"> if, and only if:</w:t>
      </w:r>
    </w:p>
    <w:p w:rsidR="00EF2BF5" w:rsidRPr="00777637" w:rsidRDefault="00EF2BF5" w:rsidP="00EF2BF5">
      <w:pPr>
        <w:pStyle w:val="paragraph"/>
      </w:pPr>
      <w:r w:rsidRPr="00777637">
        <w:tab/>
        <w:t>(a)</w:t>
      </w:r>
      <w:r w:rsidRPr="00777637">
        <w:tab/>
        <w:t>it is in the form approved in writing by the Commissioner for that kind of return, notice, statement, application or other document; and</w:t>
      </w:r>
    </w:p>
    <w:p w:rsidR="00EF2BF5" w:rsidRPr="00777637" w:rsidRDefault="00EF2BF5" w:rsidP="00EF2BF5">
      <w:pPr>
        <w:pStyle w:val="paragraph"/>
      </w:pPr>
      <w:r w:rsidRPr="00777637">
        <w:lastRenderedPageBreak/>
        <w:tab/>
        <w:t>(b)</w:t>
      </w:r>
      <w:r w:rsidRPr="00777637">
        <w:tab/>
        <w:t>it contains a declaration signed by a person or persons as the form requires (see section</w:t>
      </w:r>
      <w:r w:rsidR="00DA1913" w:rsidRPr="00777637">
        <w:t> </w:t>
      </w:r>
      <w:r w:rsidRPr="00777637">
        <w:t>388</w:t>
      </w:r>
      <w:r w:rsidR="00777637">
        <w:noBreakHyphen/>
      </w:r>
      <w:r w:rsidRPr="00777637">
        <w:t>75); and</w:t>
      </w:r>
    </w:p>
    <w:p w:rsidR="00EF2BF5" w:rsidRPr="00777637" w:rsidRDefault="00EF2BF5" w:rsidP="00370CAB">
      <w:pPr>
        <w:pStyle w:val="paragraph"/>
        <w:keepNext/>
        <w:keepLines/>
      </w:pPr>
      <w:r w:rsidRPr="00777637">
        <w:tab/>
        <w:t>(c)</w:t>
      </w:r>
      <w:r w:rsidRPr="00777637">
        <w:tab/>
        <w:t>it contains the information that the form requires, and any further information, statement or document as the Commissioner requires, whether in the form or otherwise; and</w:t>
      </w:r>
    </w:p>
    <w:p w:rsidR="00EF2BF5" w:rsidRPr="00777637" w:rsidRDefault="00EF2BF5" w:rsidP="00EF2BF5">
      <w:pPr>
        <w:pStyle w:val="paragraph"/>
      </w:pPr>
      <w:r w:rsidRPr="00777637">
        <w:tab/>
        <w:t>(d)</w:t>
      </w:r>
      <w:r w:rsidRPr="00777637">
        <w:tab/>
        <w:t xml:space="preserve">for a return, notice, statement, application or document that is required to be given to the Commissioner—it is given in the manner that the Commissioner requires (which may include </w:t>
      </w:r>
      <w:r w:rsidR="00F95536" w:rsidRPr="00777637">
        <w:t>electronically</w:t>
      </w:r>
      <w:r w:rsidRPr="00777637">
        <w:t>).</w:t>
      </w:r>
    </w:p>
    <w:p w:rsidR="00EF2BF5" w:rsidRPr="00777637" w:rsidRDefault="00EF2BF5" w:rsidP="00F7341F">
      <w:pPr>
        <w:pStyle w:val="subsection"/>
      </w:pPr>
      <w:r w:rsidRPr="00777637">
        <w:tab/>
        <w:t>(1A)</w:t>
      </w:r>
      <w:r w:rsidRPr="00777637">
        <w:tab/>
        <w:t xml:space="preserve">Despite </w:t>
      </w:r>
      <w:r w:rsidR="00DA1913" w:rsidRPr="00777637">
        <w:t>subsection (</w:t>
      </w:r>
      <w:r w:rsidRPr="00777637">
        <w:t xml:space="preserve">1), a document that satisfies </w:t>
      </w:r>
      <w:r w:rsidR="00DA1913" w:rsidRPr="00777637">
        <w:t>paragraphs (</w:t>
      </w:r>
      <w:r w:rsidRPr="00777637">
        <w:t xml:space="preserve">1)(a), (b) and (d) but not </w:t>
      </w:r>
      <w:r w:rsidR="00DA1913" w:rsidRPr="00777637">
        <w:t>paragraph (</w:t>
      </w:r>
      <w:r w:rsidRPr="00777637">
        <w:t xml:space="preserve">1)(c) is also in the </w:t>
      </w:r>
      <w:r w:rsidRPr="00777637">
        <w:rPr>
          <w:b/>
          <w:i/>
        </w:rPr>
        <w:t xml:space="preserve">approved form </w:t>
      </w:r>
      <w:r w:rsidRPr="00777637">
        <w:t>if it contains the information required by the Commissioner. The Commissioner must specify the requirement in writing.</w:t>
      </w:r>
    </w:p>
    <w:p w:rsidR="00EF2BF5" w:rsidRPr="00777637" w:rsidRDefault="00EF2BF5" w:rsidP="00F7341F">
      <w:pPr>
        <w:pStyle w:val="subsection"/>
      </w:pPr>
      <w:r w:rsidRPr="00777637">
        <w:tab/>
        <w:t>(2)</w:t>
      </w:r>
      <w:r w:rsidRPr="00777637">
        <w:tab/>
        <w:t xml:space="preserve">The Commissioner may combine in the same </w:t>
      </w:r>
      <w:r w:rsidR="00777637" w:rsidRPr="00777637">
        <w:rPr>
          <w:position w:val="6"/>
          <w:sz w:val="16"/>
        </w:rPr>
        <w:t>*</w:t>
      </w:r>
      <w:r w:rsidRPr="00777637">
        <w:t>approved form more than one return, notice, statement, application or other document.</w:t>
      </w:r>
    </w:p>
    <w:p w:rsidR="00EF2BF5" w:rsidRPr="00777637" w:rsidRDefault="00EF2BF5" w:rsidP="00F7341F">
      <w:pPr>
        <w:pStyle w:val="subsection"/>
      </w:pPr>
      <w:r w:rsidRPr="00777637">
        <w:tab/>
        <w:t>(3)</w:t>
      </w:r>
      <w:r w:rsidRPr="00777637">
        <w:tab/>
        <w:t xml:space="preserve">The Commissioner may approve a different </w:t>
      </w:r>
      <w:r w:rsidR="00777637" w:rsidRPr="00777637">
        <w:rPr>
          <w:position w:val="6"/>
          <w:sz w:val="16"/>
        </w:rPr>
        <w:t>*</w:t>
      </w:r>
      <w:r w:rsidRPr="00777637">
        <w:t>approved form for different entities.</w:t>
      </w:r>
    </w:p>
    <w:p w:rsidR="00EF2BF5" w:rsidRPr="00777637" w:rsidRDefault="00EF2BF5" w:rsidP="00EF2BF5">
      <w:pPr>
        <w:pStyle w:val="notetext"/>
      </w:pPr>
      <w:r w:rsidRPr="00777637">
        <w:t>Example:</w:t>
      </w:r>
      <w:r w:rsidRPr="00777637">
        <w:tab/>
        <w:t>The Commissioner may require high wealth individuals to lodge a different income tax return to that required to be lodged by an individual whose only income is a salary.</w:t>
      </w:r>
    </w:p>
    <w:p w:rsidR="00EF2BF5" w:rsidRPr="00777637" w:rsidRDefault="00EF2BF5" w:rsidP="00EF2BF5">
      <w:pPr>
        <w:pStyle w:val="ActHead5"/>
      </w:pPr>
      <w:bookmarkStart w:id="744" w:name="_Toc69307802"/>
      <w:r w:rsidRPr="00777637">
        <w:rPr>
          <w:rStyle w:val="CharSectno"/>
        </w:rPr>
        <w:t>388</w:t>
      </w:r>
      <w:r w:rsidR="00777637">
        <w:rPr>
          <w:rStyle w:val="CharSectno"/>
        </w:rPr>
        <w:noBreakHyphen/>
      </w:r>
      <w:r w:rsidRPr="00777637">
        <w:rPr>
          <w:rStyle w:val="CharSectno"/>
        </w:rPr>
        <w:t>52</w:t>
      </w:r>
      <w:r w:rsidRPr="00777637">
        <w:t xml:space="preserve">  Saturdays, Sundays and public holidays</w:t>
      </w:r>
      <w:bookmarkEnd w:id="744"/>
    </w:p>
    <w:p w:rsidR="00EF2BF5" w:rsidRPr="00777637" w:rsidRDefault="00EF2BF5" w:rsidP="00F7341F">
      <w:pPr>
        <w:pStyle w:val="subsection"/>
      </w:pPr>
      <w:r w:rsidRPr="00777637">
        <w:tab/>
      </w:r>
      <w:r w:rsidRPr="00777637">
        <w:tab/>
        <w:t xml:space="preserve">Where an </w:t>
      </w:r>
      <w:r w:rsidR="00777637" w:rsidRPr="00777637">
        <w:rPr>
          <w:position w:val="6"/>
          <w:sz w:val="16"/>
        </w:rPr>
        <w:t>*</w:t>
      </w:r>
      <w:r w:rsidRPr="00777637">
        <w:t xml:space="preserve">approved form is required to be given to the Commissioner or to another entity by, or on, a day (the </w:t>
      </w:r>
      <w:r w:rsidRPr="00777637">
        <w:rPr>
          <w:b/>
          <w:i/>
        </w:rPr>
        <w:t>lodgment day</w:t>
      </w:r>
      <w:r w:rsidRPr="00777637">
        <w:t xml:space="preserve">) that is not a </w:t>
      </w:r>
      <w:r w:rsidR="00777637" w:rsidRPr="00777637">
        <w:rPr>
          <w:position w:val="6"/>
          <w:sz w:val="16"/>
        </w:rPr>
        <w:t>*</w:t>
      </w:r>
      <w:r w:rsidRPr="00777637">
        <w:t>business day, the approved form may be given on the first business day after the lodgment day.</w:t>
      </w:r>
    </w:p>
    <w:p w:rsidR="00EF2BF5" w:rsidRPr="00777637" w:rsidRDefault="00EF2BF5" w:rsidP="00EF2BF5">
      <w:pPr>
        <w:pStyle w:val="ActHead5"/>
      </w:pPr>
      <w:bookmarkStart w:id="745" w:name="_Toc69307803"/>
      <w:r w:rsidRPr="00777637">
        <w:rPr>
          <w:rStyle w:val="CharSectno"/>
        </w:rPr>
        <w:t>388</w:t>
      </w:r>
      <w:r w:rsidR="00777637">
        <w:rPr>
          <w:rStyle w:val="CharSectno"/>
        </w:rPr>
        <w:noBreakHyphen/>
      </w:r>
      <w:r w:rsidRPr="00777637">
        <w:rPr>
          <w:rStyle w:val="CharSectno"/>
        </w:rPr>
        <w:t>55</w:t>
      </w:r>
      <w:r w:rsidRPr="00777637">
        <w:t xml:space="preserve">  Commissioner may defer time for lodgment</w:t>
      </w:r>
      <w:bookmarkEnd w:id="745"/>
    </w:p>
    <w:p w:rsidR="00EF2BF5" w:rsidRPr="00777637" w:rsidRDefault="00EF2BF5" w:rsidP="00F7341F">
      <w:pPr>
        <w:pStyle w:val="subsection"/>
      </w:pPr>
      <w:r w:rsidRPr="00777637">
        <w:tab/>
        <w:t>(1)</w:t>
      </w:r>
      <w:r w:rsidRPr="00777637">
        <w:tab/>
        <w:t xml:space="preserve">The Commissioner may defer the time within which an </w:t>
      </w:r>
      <w:r w:rsidR="00777637" w:rsidRPr="00777637">
        <w:rPr>
          <w:position w:val="6"/>
          <w:sz w:val="16"/>
        </w:rPr>
        <w:t>*</w:t>
      </w:r>
      <w:r w:rsidRPr="00777637">
        <w:t>approved form is required to be given to the Commissioner or to another entity.</w:t>
      </w:r>
    </w:p>
    <w:p w:rsidR="00EF2BF5" w:rsidRPr="00777637" w:rsidRDefault="00EF2BF5" w:rsidP="00F7341F">
      <w:pPr>
        <w:pStyle w:val="subsection"/>
      </w:pPr>
      <w:r w:rsidRPr="00777637">
        <w:lastRenderedPageBreak/>
        <w:tab/>
        <w:t>(2)</w:t>
      </w:r>
      <w:r w:rsidRPr="00777637">
        <w:tab/>
        <w:t xml:space="preserve">A deferral under </w:t>
      </w:r>
      <w:r w:rsidR="00DA1913" w:rsidRPr="00777637">
        <w:t>subsection (</w:t>
      </w:r>
      <w:r w:rsidRPr="00777637">
        <w:t>1) does not defer the time for payment of any amount to the Commissioner.</w:t>
      </w:r>
    </w:p>
    <w:p w:rsidR="00EF2BF5" w:rsidRPr="00777637" w:rsidRDefault="00EF2BF5" w:rsidP="00EF2BF5">
      <w:pPr>
        <w:pStyle w:val="notetext"/>
      </w:pPr>
      <w:r w:rsidRPr="00777637">
        <w:t>Note:</w:t>
      </w:r>
      <w:r w:rsidRPr="00777637">
        <w:tab/>
        <w:t>Section</w:t>
      </w:r>
      <w:r w:rsidR="00DA1913" w:rsidRPr="00777637">
        <w:t> </w:t>
      </w:r>
      <w:r w:rsidRPr="00777637">
        <w:t>255</w:t>
      </w:r>
      <w:r w:rsidR="00777637">
        <w:noBreakHyphen/>
      </w:r>
      <w:r w:rsidRPr="00777637">
        <w:t>10 allows the Commissioner to defer the time for payment of an amount of a tax</w:t>
      </w:r>
      <w:r w:rsidR="00777637">
        <w:noBreakHyphen/>
      </w:r>
      <w:r w:rsidRPr="00777637">
        <w:t>related liability.</w:t>
      </w:r>
    </w:p>
    <w:p w:rsidR="00EF2BF5" w:rsidRPr="00777637" w:rsidRDefault="00EF2BF5" w:rsidP="00370CAB">
      <w:pPr>
        <w:pStyle w:val="ActHead5"/>
      </w:pPr>
      <w:bookmarkStart w:id="746" w:name="_Toc69307804"/>
      <w:r w:rsidRPr="00777637">
        <w:rPr>
          <w:rStyle w:val="CharSectno"/>
        </w:rPr>
        <w:t>388</w:t>
      </w:r>
      <w:r w:rsidR="00777637">
        <w:rPr>
          <w:rStyle w:val="CharSectno"/>
        </w:rPr>
        <w:noBreakHyphen/>
      </w:r>
      <w:r w:rsidRPr="00777637">
        <w:rPr>
          <w:rStyle w:val="CharSectno"/>
        </w:rPr>
        <w:t>60</w:t>
      </w:r>
      <w:r w:rsidRPr="00777637">
        <w:t xml:space="preserve">  Declaration by entity</w:t>
      </w:r>
      <w:bookmarkEnd w:id="746"/>
    </w:p>
    <w:p w:rsidR="00EF2BF5" w:rsidRPr="00777637" w:rsidRDefault="00EF2BF5" w:rsidP="00370CAB">
      <w:pPr>
        <w:pStyle w:val="subsection"/>
        <w:keepNext/>
        <w:keepLines/>
      </w:pPr>
      <w:r w:rsidRPr="00777637">
        <w:tab/>
      </w:r>
      <w:r w:rsidRPr="00777637">
        <w:tab/>
        <w:t xml:space="preserve">If you give a return, notice, statement, application or other document to the Commissioner in the </w:t>
      </w:r>
      <w:r w:rsidR="00777637" w:rsidRPr="00777637">
        <w:rPr>
          <w:position w:val="6"/>
          <w:sz w:val="16"/>
        </w:rPr>
        <w:t>*</w:t>
      </w:r>
      <w:r w:rsidRPr="00777637">
        <w:t>approved form, you must make a declaration in the approved form that any information in the document is true and correct.</w:t>
      </w:r>
    </w:p>
    <w:p w:rsidR="00EF2BF5" w:rsidRPr="00777637" w:rsidRDefault="00EF2BF5" w:rsidP="00EF2BF5">
      <w:pPr>
        <w:pStyle w:val="ActHead5"/>
      </w:pPr>
      <w:bookmarkStart w:id="747" w:name="_Toc69307805"/>
      <w:r w:rsidRPr="00777637">
        <w:rPr>
          <w:rStyle w:val="CharSectno"/>
        </w:rPr>
        <w:t>388</w:t>
      </w:r>
      <w:r w:rsidR="00777637">
        <w:rPr>
          <w:rStyle w:val="CharSectno"/>
        </w:rPr>
        <w:noBreakHyphen/>
      </w:r>
      <w:r w:rsidRPr="00777637">
        <w:rPr>
          <w:rStyle w:val="CharSectno"/>
        </w:rPr>
        <w:t>65</w:t>
      </w:r>
      <w:r w:rsidRPr="00777637">
        <w:t xml:space="preserve">  Declaration by entity where agent gives document</w:t>
      </w:r>
      <w:bookmarkEnd w:id="747"/>
    </w:p>
    <w:p w:rsidR="00EF2BF5" w:rsidRPr="00777637" w:rsidRDefault="00EF2BF5" w:rsidP="00F7341F">
      <w:pPr>
        <w:pStyle w:val="subsection"/>
      </w:pPr>
      <w:r w:rsidRPr="00777637">
        <w:tab/>
        <w:t>(1)</w:t>
      </w:r>
      <w:r w:rsidRPr="00777637">
        <w:tab/>
        <w:t xml:space="preserve">If a return, notice, statement, application or other document of yours is to be given to the Commissioner in the </w:t>
      </w:r>
      <w:r w:rsidR="00777637" w:rsidRPr="00777637">
        <w:rPr>
          <w:position w:val="6"/>
          <w:sz w:val="16"/>
        </w:rPr>
        <w:t>*</w:t>
      </w:r>
      <w:r w:rsidRPr="00777637">
        <w:t>approved form by an agent on your behalf, you must make a declaration in writing:</w:t>
      </w:r>
    </w:p>
    <w:p w:rsidR="00EF2BF5" w:rsidRPr="00777637" w:rsidRDefault="00EF2BF5" w:rsidP="00EF2BF5">
      <w:pPr>
        <w:pStyle w:val="paragraph"/>
      </w:pPr>
      <w:r w:rsidRPr="00777637">
        <w:tab/>
        <w:t>(a)</w:t>
      </w:r>
      <w:r w:rsidRPr="00777637">
        <w:tab/>
        <w:t>stating that you have authorised the agent to give the document to the Commissioner; and</w:t>
      </w:r>
    </w:p>
    <w:p w:rsidR="00EF2BF5" w:rsidRPr="00777637" w:rsidRDefault="00EF2BF5" w:rsidP="00EF2BF5">
      <w:pPr>
        <w:pStyle w:val="paragraph"/>
      </w:pPr>
      <w:r w:rsidRPr="00777637">
        <w:tab/>
        <w:t>(b)</w:t>
      </w:r>
      <w:r w:rsidRPr="00777637">
        <w:tab/>
        <w:t>declaring that any information you provided to the agent for the preparation of the document is true and correct.</w:t>
      </w:r>
    </w:p>
    <w:p w:rsidR="00EF2BF5" w:rsidRPr="00777637" w:rsidRDefault="00EF2BF5" w:rsidP="00F7341F">
      <w:pPr>
        <w:pStyle w:val="subsection"/>
      </w:pPr>
      <w:r w:rsidRPr="00777637">
        <w:tab/>
        <w:t>(2)</w:t>
      </w:r>
      <w:r w:rsidRPr="00777637">
        <w:tab/>
        <w:t>You must give the declaration to the agent.</w:t>
      </w:r>
    </w:p>
    <w:p w:rsidR="00996A4B" w:rsidRPr="00777637" w:rsidRDefault="00996A4B" w:rsidP="00996A4B">
      <w:pPr>
        <w:pStyle w:val="subsection"/>
      </w:pPr>
      <w:r w:rsidRPr="00777637">
        <w:tab/>
        <w:t>(3)</w:t>
      </w:r>
      <w:r w:rsidRPr="00777637">
        <w:tab/>
        <w:t>You must retain the declaration or a copy of it for:</w:t>
      </w:r>
    </w:p>
    <w:p w:rsidR="00996A4B" w:rsidRPr="00777637" w:rsidRDefault="00996A4B" w:rsidP="00996A4B">
      <w:pPr>
        <w:pStyle w:val="paragraph"/>
      </w:pPr>
      <w:r w:rsidRPr="00777637">
        <w:tab/>
        <w:t>(a)</w:t>
      </w:r>
      <w:r w:rsidRPr="00777637">
        <w:tab/>
        <w:t>5 years after it is made; or</w:t>
      </w:r>
    </w:p>
    <w:p w:rsidR="00996A4B" w:rsidRPr="00777637" w:rsidRDefault="00996A4B" w:rsidP="00996A4B">
      <w:pPr>
        <w:pStyle w:val="paragraph"/>
      </w:pPr>
      <w:r w:rsidRPr="00777637">
        <w:tab/>
        <w:t>(b)</w:t>
      </w:r>
      <w:r w:rsidRPr="00777637">
        <w:tab/>
        <w:t>a shorter period determined by the Commissioner in writing for you; or</w:t>
      </w:r>
    </w:p>
    <w:p w:rsidR="00996A4B" w:rsidRPr="00777637" w:rsidRDefault="00996A4B" w:rsidP="00996A4B">
      <w:pPr>
        <w:pStyle w:val="paragraph"/>
      </w:pPr>
      <w:r w:rsidRPr="00777637">
        <w:tab/>
        <w:t>(c)</w:t>
      </w:r>
      <w:r w:rsidRPr="00777637">
        <w:tab/>
        <w:t>a shorter period determined by the Commissioner by legislative instrument for a class of entities that includes you.</w:t>
      </w:r>
    </w:p>
    <w:p w:rsidR="00996A4B" w:rsidRPr="00777637" w:rsidRDefault="00996A4B" w:rsidP="00996A4B">
      <w:pPr>
        <w:pStyle w:val="subsection"/>
      </w:pPr>
      <w:r w:rsidRPr="00777637">
        <w:tab/>
        <w:t>(3A)</w:t>
      </w:r>
      <w:r w:rsidRPr="00777637">
        <w:tab/>
        <w:t xml:space="preserve">A determination under </w:t>
      </w:r>
      <w:r w:rsidR="00DA1913" w:rsidRPr="00777637">
        <w:t>paragraph (</w:t>
      </w:r>
      <w:r w:rsidR="00744C4D" w:rsidRPr="00777637">
        <w:t>3)(c)</w:t>
      </w:r>
      <w:r w:rsidRPr="00777637">
        <w:t xml:space="preserve"> may specify different periods for different classes of entities.</w:t>
      </w:r>
    </w:p>
    <w:p w:rsidR="00EF2BF5" w:rsidRPr="00777637" w:rsidRDefault="00EF2BF5" w:rsidP="00F7341F">
      <w:pPr>
        <w:pStyle w:val="subsection"/>
      </w:pPr>
      <w:r w:rsidRPr="00777637">
        <w:tab/>
        <w:t>(4)</w:t>
      </w:r>
      <w:r w:rsidRPr="00777637">
        <w:tab/>
        <w:t>You must produce the declaration or copy if requested to do so within that period by the Commissioner.</w:t>
      </w:r>
    </w:p>
    <w:p w:rsidR="00EF2BF5" w:rsidRPr="00777637" w:rsidRDefault="00EF2BF5" w:rsidP="00F7341F">
      <w:pPr>
        <w:pStyle w:val="subsection"/>
      </w:pPr>
      <w:r w:rsidRPr="00777637">
        <w:lastRenderedPageBreak/>
        <w:tab/>
        <w:t>(5)</w:t>
      </w:r>
      <w:r w:rsidRPr="00777637">
        <w:tab/>
        <w:t>The agent must not give the document to the Commissioner before you make the declaration.</w:t>
      </w:r>
    </w:p>
    <w:p w:rsidR="00EF2BF5" w:rsidRPr="00777637" w:rsidRDefault="00EF2BF5" w:rsidP="00F7341F">
      <w:pPr>
        <w:pStyle w:val="subsection"/>
      </w:pPr>
      <w:r w:rsidRPr="00777637">
        <w:tab/>
        <w:t>(6)</w:t>
      </w:r>
      <w:r w:rsidRPr="00777637">
        <w:tab/>
        <w:t>You must sign the declaration.</w:t>
      </w:r>
    </w:p>
    <w:p w:rsidR="00EF2BF5" w:rsidRPr="00777637" w:rsidRDefault="00EF2BF5" w:rsidP="00EF2BF5">
      <w:pPr>
        <w:pStyle w:val="ActHead5"/>
      </w:pPr>
      <w:bookmarkStart w:id="748" w:name="_Toc69307806"/>
      <w:r w:rsidRPr="00777637">
        <w:rPr>
          <w:rStyle w:val="CharSectno"/>
        </w:rPr>
        <w:t>388</w:t>
      </w:r>
      <w:r w:rsidR="00777637">
        <w:rPr>
          <w:rStyle w:val="CharSectno"/>
        </w:rPr>
        <w:noBreakHyphen/>
      </w:r>
      <w:r w:rsidRPr="00777637">
        <w:rPr>
          <w:rStyle w:val="CharSectno"/>
        </w:rPr>
        <w:t>70</w:t>
      </w:r>
      <w:r w:rsidRPr="00777637">
        <w:t xml:space="preserve">  Declaration by agent</w:t>
      </w:r>
      <w:bookmarkEnd w:id="748"/>
    </w:p>
    <w:p w:rsidR="00EF2BF5" w:rsidRPr="00777637" w:rsidRDefault="00EF2BF5" w:rsidP="00F7341F">
      <w:pPr>
        <w:pStyle w:val="subsection"/>
      </w:pPr>
      <w:r w:rsidRPr="00777637">
        <w:tab/>
      </w:r>
      <w:r w:rsidRPr="00777637">
        <w:tab/>
        <w:t xml:space="preserve">If an agent gives a return, notice, statement, application or other document to the Commissioner in the </w:t>
      </w:r>
      <w:r w:rsidR="00777637" w:rsidRPr="00777637">
        <w:rPr>
          <w:position w:val="6"/>
          <w:sz w:val="16"/>
        </w:rPr>
        <w:t>*</w:t>
      </w:r>
      <w:r w:rsidRPr="00777637">
        <w:t>approved form on behalf of another entity, the agent must, if the document so requires, make a declaration in the approved form stating that:</w:t>
      </w:r>
    </w:p>
    <w:p w:rsidR="00EF2BF5" w:rsidRPr="00777637" w:rsidRDefault="00EF2BF5" w:rsidP="00EF2BF5">
      <w:pPr>
        <w:pStyle w:val="paragraph"/>
      </w:pPr>
      <w:r w:rsidRPr="00777637">
        <w:tab/>
        <w:t>(a)</w:t>
      </w:r>
      <w:r w:rsidRPr="00777637">
        <w:tab/>
        <w:t>the document has been prepared in accordance with the information supplied by the other entity; and</w:t>
      </w:r>
    </w:p>
    <w:p w:rsidR="00EF2BF5" w:rsidRPr="00777637" w:rsidRDefault="00EF2BF5" w:rsidP="00EF2BF5">
      <w:pPr>
        <w:pStyle w:val="paragraph"/>
      </w:pPr>
      <w:r w:rsidRPr="00777637">
        <w:tab/>
        <w:t>(b)</w:t>
      </w:r>
      <w:r w:rsidRPr="00777637">
        <w:tab/>
        <w:t>the agent has received a declaration from the other entity stating that the information provided to the agent is true and correct; and</w:t>
      </w:r>
    </w:p>
    <w:p w:rsidR="00EF2BF5" w:rsidRPr="00777637" w:rsidRDefault="00EF2BF5" w:rsidP="00EF2BF5">
      <w:pPr>
        <w:pStyle w:val="paragraph"/>
      </w:pPr>
      <w:r w:rsidRPr="00777637">
        <w:tab/>
        <w:t>(c)</w:t>
      </w:r>
      <w:r w:rsidRPr="00777637">
        <w:tab/>
        <w:t>the agent is authorised by the other entity to give the document to the Commissioner.</w:t>
      </w:r>
    </w:p>
    <w:p w:rsidR="00EF2BF5" w:rsidRPr="00777637" w:rsidRDefault="00EF2BF5" w:rsidP="00EF2BF5">
      <w:pPr>
        <w:pStyle w:val="ActHead5"/>
      </w:pPr>
      <w:bookmarkStart w:id="749" w:name="_Toc69307807"/>
      <w:r w:rsidRPr="00777637">
        <w:rPr>
          <w:rStyle w:val="CharSectno"/>
        </w:rPr>
        <w:t>388</w:t>
      </w:r>
      <w:r w:rsidR="00777637">
        <w:rPr>
          <w:rStyle w:val="CharSectno"/>
        </w:rPr>
        <w:noBreakHyphen/>
      </w:r>
      <w:r w:rsidRPr="00777637">
        <w:rPr>
          <w:rStyle w:val="CharSectno"/>
        </w:rPr>
        <w:t>75</w:t>
      </w:r>
      <w:r w:rsidRPr="00777637">
        <w:t xml:space="preserve">  Signing declarations</w:t>
      </w:r>
      <w:bookmarkEnd w:id="749"/>
    </w:p>
    <w:p w:rsidR="00EF2BF5" w:rsidRPr="00777637" w:rsidRDefault="00EF2BF5" w:rsidP="00F7341F">
      <w:pPr>
        <w:pStyle w:val="subsection"/>
      </w:pPr>
      <w:r w:rsidRPr="00777637">
        <w:tab/>
        <w:t>(1)</w:t>
      </w:r>
      <w:r w:rsidRPr="00777637">
        <w:tab/>
        <w:t>You must sign a declaration in a return, notice, statement, application or other document you give to the Commissioner in paper form.</w:t>
      </w:r>
    </w:p>
    <w:p w:rsidR="00EF2BF5" w:rsidRPr="00777637" w:rsidRDefault="00EF2BF5" w:rsidP="00F7341F">
      <w:pPr>
        <w:pStyle w:val="subsection"/>
      </w:pPr>
      <w:r w:rsidRPr="00777637">
        <w:tab/>
        <w:t>(2)</w:t>
      </w:r>
      <w:r w:rsidRPr="00777637">
        <w:tab/>
        <w:t>If your agent gives a return, notice, statement, application or other document to the Commissioner on your behalf in paper form, the document must contain:</w:t>
      </w:r>
    </w:p>
    <w:p w:rsidR="00EF2BF5" w:rsidRPr="00777637" w:rsidRDefault="00EF2BF5" w:rsidP="00EF2BF5">
      <w:pPr>
        <w:pStyle w:val="paragraph"/>
      </w:pPr>
      <w:r w:rsidRPr="00777637">
        <w:tab/>
        <w:t>(a)</w:t>
      </w:r>
      <w:r w:rsidRPr="00777637">
        <w:tab/>
        <w:t>if the document so requires—a declaration made by you with your signature; and</w:t>
      </w:r>
    </w:p>
    <w:p w:rsidR="00EF2BF5" w:rsidRPr="00777637" w:rsidRDefault="00EF2BF5" w:rsidP="00EF2BF5">
      <w:pPr>
        <w:pStyle w:val="paragraph"/>
      </w:pPr>
      <w:r w:rsidRPr="00777637">
        <w:tab/>
        <w:t>(b)</w:t>
      </w:r>
      <w:r w:rsidRPr="00777637">
        <w:tab/>
        <w:t>if the document so requires—a declaration made by your agent with the agent’s signature.</w:t>
      </w:r>
    </w:p>
    <w:p w:rsidR="00EF2BF5" w:rsidRPr="00777637" w:rsidRDefault="00EF2BF5" w:rsidP="00F7341F">
      <w:pPr>
        <w:pStyle w:val="subsection"/>
      </w:pPr>
      <w:r w:rsidRPr="00777637">
        <w:tab/>
        <w:t>(3)</w:t>
      </w:r>
      <w:r w:rsidRPr="00777637">
        <w:tab/>
        <w:t xml:space="preserve">Any return, notice, statement, application or other document of yours that is </w:t>
      </w:r>
      <w:r w:rsidR="00777637" w:rsidRPr="00777637">
        <w:rPr>
          <w:position w:val="6"/>
          <w:sz w:val="16"/>
        </w:rPr>
        <w:t>*</w:t>
      </w:r>
      <w:r w:rsidRPr="00777637">
        <w:t>lodged electronically:</w:t>
      </w:r>
    </w:p>
    <w:p w:rsidR="00EF2BF5" w:rsidRPr="00777637" w:rsidRDefault="00EF2BF5" w:rsidP="00EF2BF5">
      <w:pPr>
        <w:pStyle w:val="paragraph"/>
      </w:pPr>
      <w:r w:rsidRPr="00777637">
        <w:tab/>
        <w:t>(a)</w:t>
      </w:r>
      <w:r w:rsidRPr="00777637">
        <w:tab/>
        <w:t>if you give it to the Commissioner—must contain your declaration (see section</w:t>
      </w:r>
      <w:r w:rsidR="00DA1913" w:rsidRPr="00777637">
        <w:t> </w:t>
      </w:r>
      <w:r w:rsidRPr="00777637">
        <w:t>388</w:t>
      </w:r>
      <w:r w:rsidR="00777637">
        <w:noBreakHyphen/>
      </w:r>
      <w:r w:rsidRPr="00777637">
        <w:t xml:space="preserve">60) with your </w:t>
      </w:r>
      <w:r w:rsidR="00777637" w:rsidRPr="00777637">
        <w:rPr>
          <w:position w:val="6"/>
          <w:sz w:val="16"/>
        </w:rPr>
        <w:t>*</w:t>
      </w:r>
      <w:r w:rsidRPr="00777637">
        <w:t>electronic signature; or</w:t>
      </w:r>
    </w:p>
    <w:p w:rsidR="00EF2BF5" w:rsidRPr="00777637" w:rsidRDefault="00EF2BF5" w:rsidP="00EF2BF5">
      <w:pPr>
        <w:pStyle w:val="paragraph"/>
      </w:pPr>
      <w:r w:rsidRPr="00777637">
        <w:lastRenderedPageBreak/>
        <w:tab/>
        <w:t>(b)</w:t>
      </w:r>
      <w:r w:rsidRPr="00777637">
        <w:tab/>
        <w:t>if your agent gives it to the Commissioner—must contain the agent’s declaration (see section</w:t>
      </w:r>
      <w:r w:rsidR="00DA1913" w:rsidRPr="00777637">
        <w:t> </w:t>
      </w:r>
      <w:r w:rsidRPr="00777637">
        <w:t>388</w:t>
      </w:r>
      <w:r w:rsidR="00777637">
        <w:noBreakHyphen/>
      </w:r>
      <w:r w:rsidRPr="00777637">
        <w:t>70) with the agent’s electronic signature.</w:t>
      </w:r>
    </w:p>
    <w:p w:rsidR="00EF2BF5" w:rsidRPr="00777637" w:rsidRDefault="00EF2BF5" w:rsidP="00F7341F">
      <w:pPr>
        <w:pStyle w:val="subsection"/>
      </w:pPr>
      <w:r w:rsidRPr="00777637">
        <w:tab/>
        <w:t>(4)</w:t>
      </w:r>
      <w:r w:rsidRPr="00777637">
        <w:tab/>
        <w:t>Any return, notice, statement, application or other document of yours that is given by telephone:</w:t>
      </w:r>
    </w:p>
    <w:p w:rsidR="00EF2BF5" w:rsidRPr="00777637" w:rsidRDefault="00EF2BF5" w:rsidP="00EF2BF5">
      <w:pPr>
        <w:pStyle w:val="paragraph"/>
      </w:pPr>
      <w:r w:rsidRPr="00777637">
        <w:tab/>
        <w:t>(a)</w:t>
      </w:r>
      <w:r w:rsidRPr="00777637">
        <w:tab/>
        <w:t xml:space="preserve">if you give it—must contain your </w:t>
      </w:r>
      <w:r w:rsidR="00777637" w:rsidRPr="00777637">
        <w:rPr>
          <w:position w:val="6"/>
          <w:sz w:val="16"/>
        </w:rPr>
        <w:t>*</w:t>
      </w:r>
      <w:r w:rsidRPr="00777637">
        <w:t>telephone signature; or</w:t>
      </w:r>
    </w:p>
    <w:p w:rsidR="00EF2BF5" w:rsidRPr="00777637" w:rsidRDefault="00EF2BF5" w:rsidP="00EF2BF5">
      <w:pPr>
        <w:pStyle w:val="paragraph"/>
      </w:pPr>
      <w:r w:rsidRPr="00777637">
        <w:tab/>
        <w:t>(b)</w:t>
      </w:r>
      <w:r w:rsidRPr="00777637">
        <w:tab/>
        <w:t>if your agent gives it—must contain your agent’s telephone signature.</w:t>
      </w:r>
    </w:p>
    <w:p w:rsidR="00EF2BF5" w:rsidRPr="00777637" w:rsidRDefault="00EF2BF5" w:rsidP="009D49AE">
      <w:pPr>
        <w:pStyle w:val="ActHead5"/>
      </w:pPr>
      <w:bookmarkStart w:id="750" w:name="_Toc69307808"/>
      <w:r w:rsidRPr="00777637">
        <w:rPr>
          <w:rStyle w:val="CharSectno"/>
        </w:rPr>
        <w:t>388</w:t>
      </w:r>
      <w:r w:rsidR="00777637">
        <w:rPr>
          <w:rStyle w:val="CharSectno"/>
        </w:rPr>
        <w:noBreakHyphen/>
      </w:r>
      <w:r w:rsidRPr="00777637">
        <w:rPr>
          <w:rStyle w:val="CharSectno"/>
        </w:rPr>
        <w:t>80</w:t>
      </w:r>
      <w:r w:rsidRPr="00777637">
        <w:t xml:space="preserve">  Electronic notification of BAS amounts</w:t>
      </w:r>
      <w:bookmarkEnd w:id="750"/>
    </w:p>
    <w:p w:rsidR="00EF2BF5" w:rsidRPr="00777637" w:rsidRDefault="00EF2BF5" w:rsidP="009D49AE">
      <w:pPr>
        <w:pStyle w:val="subsection"/>
        <w:keepNext/>
        <w:keepLines/>
      </w:pPr>
      <w:r w:rsidRPr="00777637">
        <w:tab/>
      </w:r>
      <w:r w:rsidRPr="00777637">
        <w:tab/>
        <w:t>An entity that, under section</w:t>
      </w:r>
      <w:r w:rsidR="00DA1913" w:rsidRPr="00777637">
        <w:t> </w:t>
      </w:r>
      <w:r w:rsidRPr="00777637">
        <w:t>31</w:t>
      </w:r>
      <w:r w:rsidR="00777637">
        <w:noBreakHyphen/>
      </w:r>
      <w:r w:rsidRPr="00777637">
        <w:t xml:space="preserve">25 of the </w:t>
      </w:r>
      <w:r w:rsidR="00777637" w:rsidRPr="00777637">
        <w:rPr>
          <w:position w:val="6"/>
          <w:sz w:val="16"/>
        </w:rPr>
        <w:t>*</w:t>
      </w:r>
      <w:r w:rsidRPr="00777637">
        <w:t xml:space="preserve">GST Act, chooses or is required to </w:t>
      </w:r>
      <w:r w:rsidR="00777637" w:rsidRPr="00777637">
        <w:rPr>
          <w:position w:val="6"/>
          <w:sz w:val="16"/>
        </w:rPr>
        <w:t>*</w:t>
      </w:r>
      <w:r w:rsidRPr="00777637">
        <w:t xml:space="preserve">lodge a </w:t>
      </w:r>
      <w:r w:rsidR="00777637" w:rsidRPr="00777637">
        <w:rPr>
          <w:position w:val="6"/>
          <w:sz w:val="16"/>
        </w:rPr>
        <w:t>*</w:t>
      </w:r>
      <w:r w:rsidRPr="00777637">
        <w:t xml:space="preserve">GST return electronically must also electronically notify the Commissioner of all other </w:t>
      </w:r>
      <w:r w:rsidR="00777637" w:rsidRPr="00777637">
        <w:rPr>
          <w:position w:val="6"/>
          <w:sz w:val="16"/>
        </w:rPr>
        <w:t>*</w:t>
      </w:r>
      <w:r w:rsidRPr="00777637">
        <w:t>BAS amounts whose notification is required on the same day as the GST return (ignoring any extension allowed by the Commissioner under section</w:t>
      </w:r>
      <w:r w:rsidR="00DA1913" w:rsidRPr="00777637">
        <w:t> </w:t>
      </w:r>
      <w:r w:rsidRPr="00777637">
        <w:t>31</w:t>
      </w:r>
      <w:r w:rsidR="00777637">
        <w:noBreakHyphen/>
      </w:r>
      <w:r w:rsidRPr="00777637">
        <w:t>10 of that Act or a deferral under section</w:t>
      </w:r>
      <w:r w:rsidR="00DA1913" w:rsidRPr="00777637">
        <w:t> </w:t>
      </w:r>
      <w:r w:rsidRPr="00777637">
        <w:t>388</w:t>
      </w:r>
      <w:r w:rsidR="00777637">
        <w:noBreakHyphen/>
      </w:r>
      <w:r w:rsidRPr="00777637">
        <w:t>55).</w:t>
      </w:r>
    </w:p>
    <w:p w:rsidR="00EF2BF5" w:rsidRPr="00777637" w:rsidRDefault="00EF2BF5" w:rsidP="00EF2BF5">
      <w:pPr>
        <w:pStyle w:val="ActHead5"/>
      </w:pPr>
      <w:bookmarkStart w:id="751" w:name="_Toc69307809"/>
      <w:r w:rsidRPr="00777637">
        <w:rPr>
          <w:rStyle w:val="CharSectno"/>
        </w:rPr>
        <w:t>388</w:t>
      </w:r>
      <w:r w:rsidR="00777637">
        <w:rPr>
          <w:rStyle w:val="CharSectno"/>
        </w:rPr>
        <w:noBreakHyphen/>
      </w:r>
      <w:r w:rsidRPr="00777637">
        <w:rPr>
          <w:rStyle w:val="CharSectno"/>
        </w:rPr>
        <w:t>85</w:t>
      </w:r>
      <w:r w:rsidRPr="00777637">
        <w:t xml:space="preserve">  Truncating amounts</w:t>
      </w:r>
      <w:bookmarkEnd w:id="751"/>
    </w:p>
    <w:p w:rsidR="00EF2BF5" w:rsidRPr="00777637" w:rsidRDefault="00EF2BF5" w:rsidP="00F7341F">
      <w:pPr>
        <w:pStyle w:val="subsection"/>
      </w:pPr>
      <w:r w:rsidRPr="00777637">
        <w:tab/>
      </w:r>
      <w:r w:rsidRPr="00777637">
        <w:tab/>
        <w:t xml:space="preserve">If an </w:t>
      </w:r>
      <w:r w:rsidR="00777637" w:rsidRPr="00777637">
        <w:rPr>
          <w:position w:val="6"/>
          <w:sz w:val="16"/>
        </w:rPr>
        <w:t>*</w:t>
      </w:r>
      <w:r w:rsidRPr="00777637">
        <w:t>approved form that you are required to give the Commissioner specifies that amounts set out in the form are to be expressed in whole dollars, you truncate the amounts to the nearest whole dollar.</w:t>
      </w:r>
    </w:p>
    <w:p w:rsidR="00EF2BF5" w:rsidRPr="00777637" w:rsidRDefault="00EF2BF5" w:rsidP="00EF2BF5">
      <w:pPr>
        <w:pStyle w:val="notetext"/>
      </w:pPr>
      <w:r w:rsidRPr="00777637">
        <w:t>Example:</w:t>
      </w:r>
      <w:r w:rsidRPr="00777637">
        <w:tab/>
        <w:t>Stefan Pty Ltd calculates that its PAYG instalment for a quarter is $8,496.73. Because the approved form requires amounts to be truncated, the amount would be reported in its BAS as $8,496.</w:t>
      </w:r>
    </w:p>
    <w:p w:rsidR="00044732" w:rsidRPr="00777637" w:rsidRDefault="00044732" w:rsidP="0028541C">
      <w:pPr>
        <w:pStyle w:val="ActHead4"/>
        <w:pageBreakBefore/>
      </w:pPr>
      <w:bookmarkStart w:id="752" w:name="_Toc69307810"/>
      <w:r w:rsidRPr="00777637">
        <w:rPr>
          <w:rStyle w:val="CharSubdNo"/>
        </w:rPr>
        <w:lastRenderedPageBreak/>
        <w:t>Division</w:t>
      </w:r>
      <w:r w:rsidR="00DA1913" w:rsidRPr="00777637">
        <w:rPr>
          <w:rStyle w:val="CharSubdNo"/>
        </w:rPr>
        <w:t> </w:t>
      </w:r>
      <w:r w:rsidRPr="00777637">
        <w:rPr>
          <w:rStyle w:val="CharSubdNo"/>
        </w:rPr>
        <w:t>389</w:t>
      </w:r>
      <w:r w:rsidRPr="00777637">
        <w:t>—</w:t>
      </w:r>
      <w:r w:rsidRPr="00777637">
        <w:rPr>
          <w:rStyle w:val="CharSubdText"/>
        </w:rPr>
        <w:t>Reporting by employers</w:t>
      </w:r>
      <w:bookmarkEnd w:id="752"/>
    </w:p>
    <w:p w:rsidR="00044732" w:rsidRPr="00777637" w:rsidRDefault="00044732" w:rsidP="00044732">
      <w:pPr>
        <w:pStyle w:val="ActHead4"/>
        <w:rPr>
          <w:rStyle w:val="CharSubdNo"/>
        </w:rPr>
      </w:pPr>
      <w:bookmarkStart w:id="753" w:name="_Toc69307811"/>
      <w:r w:rsidRPr="00777637">
        <w:rPr>
          <w:rStyle w:val="CharSubdNo"/>
        </w:rPr>
        <w:t>Guide to Division</w:t>
      </w:r>
      <w:r w:rsidR="00DA1913" w:rsidRPr="00777637">
        <w:rPr>
          <w:rStyle w:val="CharSubdNo"/>
        </w:rPr>
        <w:t> </w:t>
      </w:r>
      <w:r w:rsidRPr="00777637">
        <w:rPr>
          <w:rStyle w:val="CharSubdText"/>
        </w:rPr>
        <w:t>389</w:t>
      </w:r>
      <w:bookmarkEnd w:id="753"/>
    </w:p>
    <w:p w:rsidR="006C6712" w:rsidRPr="00777637" w:rsidRDefault="006C6712" w:rsidP="006C6712">
      <w:pPr>
        <w:pStyle w:val="ActHead5"/>
      </w:pPr>
      <w:bookmarkStart w:id="754" w:name="_Toc69307812"/>
      <w:r w:rsidRPr="00777637">
        <w:rPr>
          <w:rStyle w:val="CharSectno"/>
        </w:rPr>
        <w:t>389</w:t>
      </w:r>
      <w:r w:rsidR="00777637">
        <w:rPr>
          <w:rStyle w:val="CharSectno"/>
        </w:rPr>
        <w:noBreakHyphen/>
      </w:r>
      <w:r w:rsidRPr="00777637">
        <w:rPr>
          <w:rStyle w:val="CharSectno"/>
        </w:rPr>
        <w:t>1</w:t>
      </w:r>
      <w:r w:rsidRPr="00777637">
        <w:t xml:space="preserve">  What this Division is about</w:t>
      </w:r>
      <w:bookmarkEnd w:id="754"/>
    </w:p>
    <w:p w:rsidR="006C6712" w:rsidRPr="00777637" w:rsidRDefault="006C6712" w:rsidP="006C6712">
      <w:pPr>
        <w:pStyle w:val="SOText"/>
      </w:pPr>
      <w:r w:rsidRPr="00777637">
        <w:t>This Division establishes the “Single Touch Payroll” reporting framework.</w:t>
      </w:r>
    </w:p>
    <w:p w:rsidR="006C6712" w:rsidRPr="00777637" w:rsidRDefault="006C6712" w:rsidP="006C6712">
      <w:pPr>
        <w:pStyle w:val="SOText"/>
      </w:pPr>
      <w:r w:rsidRPr="00777637">
        <w:t>Employers must (unless they are exempt) notify the Commissioner of certain amounts that relate to payments in respect of their employees.</w:t>
      </w:r>
    </w:p>
    <w:p w:rsidR="006C6712" w:rsidRPr="00777637" w:rsidRDefault="006C6712" w:rsidP="006C6712">
      <w:pPr>
        <w:pStyle w:val="SOText"/>
      </w:pPr>
      <w:r w:rsidRPr="00777637">
        <w:t>Employers may notify the Commissioner of certain other amounts on a voluntary basis.</w:t>
      </w:r>
    </w:p>
    <w:p w:rsidR="006C6712" w:rsidRPr="00777637" w:rsidRDefault="006C6712" w:rsidP="006C6712">
      <w:pPr>
        <w:pStyle w:val="SOText"/>
      </w:pPr>
      <w:r w:rsidRPr="00777637">
        <w:t>In many cases, this Division has the effect of bringing forward the due date for notification or reporting under other provisions. Notifying under this Division may satisfy an employer’s obligations to notify or report under the other provisions.</w:t>
      </w:r>
    </w:p>
    <w:p w:rsidR="00044732" w:rsidRPr="00777637" w:rsidRDefault="00044732" w:rsidP="00044732">
      <w:pPr>
        <w:pStyle w:val="TofSectsHeading"/>
        <w:keepNext/>
        <w:keepLines/>
      </w:pPr>
      <w:r w:rsidRPr="00777637">
        <w:t>Table of sections</w:t>
      </w:r>
    </w:p>
    <w:p w:rsidR="00044732" w:rsidRPr="00777637" w:rsidRDefault="00044732" w:rsidP="00044732">
      <w:pPr>
        <w:pStyle w:val="TofSectsSection"/>
      </w:pPr>
      <w:r w:rsidRPr="00777637">
        <w:t>389</w:t>
      </w:r>
      <w:r w:rsidR="00777637">
        <w:noBreakHyphen/>
      </w:r>
      <w:r w:rsidRPr="00777637">
        <w:t>5</w:t>
      </w:r>
      <w:r w:rsidRPr="00777637">
        <w:tab/>
      </w:r>
      <w:r w:rsidR="002A4C15" w:rsidRPr="00777637">
        <w:t>Required reporting by employers</w:t>
      </w:r>
    </w:p>
    <w:p w:rsidR="00044732" w:rsidRPr="00777637" w:rsidRDefault="00044732" w:rsidP="00044732">
      <w:pPr>
        <w:pStyle w:val="TofSectsSection"/>
      </w:pPr>
      <w:r w:rsidRPr="00777637">
        <w:t>389</w:t>
      </w:r>
      <w:r w:rsidR="00777637">
        <w:noBreakHyphen/>
      </w:r>
      <w:r w:rsidRPr="00777637">
        <w:t>10</w:t>
      </w:r>
      <w:r w:rsidRPr="00777637">
        <w:tab/>
        <w:t>Exemptions</w:t>
      </w:r>
    </w:p>
    <w:p w:rsidR="00044732" w:rsidRPr="00777637" w:rsidRDefault="00044732" w:rsidP="00044732">
      <w:pPr>
        <w:pStyle w:val="TofSectsSection"/>
      </w:pPr>
      <w:r w:rsidRPr="00777637">
        <w:t>389</w:t>
      </w:r>
      <w:r w:rsidR="00777637">
        <w:noBreakHyphen/>
      </w:r>
      <w:r w:rsidRPr="00777637">
        <w:t>15</w:t>
      </w:r>
      <w:r w:rsidRPr="00777637">
        <w:tab/>
      </w:r>
      <w:r w:rsidR="006C6712" w:rsidRPr="00777637">
        <w:t>Voluntary reporting by employers in relation to taxation laws</w:t>
      </w:r>
    </w:p>
    <w:p w:rsidR="00044732" w:rsidRPr="00777637" w:rsidRDefault="00044732" w:rsidP="00044732">
      <w:pPr>
        <w:pStyle w:val="TofSectsSection"/>
      </w:pPr>
      <w:r w:rsidRPr="00777637">
        <w:t>389</w:t>
      </w:r>
      <w:r w:rsidR="00777637">
        <w:noBreakHyphen/>
      </w:r>
      <w:r w:rsidRPr="00777637">
        <w:t>20</w:t>
      </w:r>
      <w:r w:rsidRPr="00777637">
        <w:tab/>
        <w:t>Effect on reporting requirements under Subdivision</w:t>
      </w:r>
      <w:r w:rsidR="00DA1913" w:rsidRPr="00777637">
        <w:t> </w:t>
      </w:r>
      <w:r w:rsidRPr="00777637">
        <w:t>16</w:t>
      </w:r>
      <w:r w:rsidR="00777637">
        <w:noBreakHyphen/>
      </w:r>
      <w:r w:rsidRPr="00777637">
        <w:t>C</w:t>
      </w:r>
    </w:p>
    <w:p w:rsidR="00044732" w:rsidRPr="00777637" w:rsidRDefault="00044732" w:rsidP="00044732">
      <w:pPr>
        <w:pStyle w:val="TofSectsSection"/>
      </w:pPr>
      <w:r w:rsidRPr="00777637">
        <w:t>389</w:t>
      </w:r>
      <w:r w:rsidR="00777637">
        <w:noBreakHyphen/>
      </w:r>
      <w:r w:rsidRPr="00777637">
        <w:t>25</w:t>
      </w:r>
      <w:r w:rsidRPr="00777637">
        <w:tab/>
        <w:t>Grace periods for correcting false or misleading notifications</w:t>
      </w:r>
    </w:p>
    <w:p w:rsidR="006C6712" w:rsidRPr="00777637" w:rsidRDefault="006C6712" w:rsidP="00044732">
      <w:pPr>
        <w:pStyle w:val="TofSectsSection"/>
      </w:pPr>
      <w:r w:rsidRPr="00777637">
        <w:t>389</w:t>
      </w:r>
      <w:r w:rsidR="00777637">
        <w:noBreakHyphen/>
      </w:r>
      <w:r w:rsidRPr="00777637">
        <w:t>30</w:t>
      </w:r>
      <w:r w:rsidRPr="00777637">
        <w:tab/>
        <w:t>Voluntary reporting by employers in relation to child support laws</w:t>
      </w:r>
    </w:p>
    <w:p w:rsidR="00BE31B0" w:rsidRPr="00777637" w:rsidRDefault="00BE31B0" w:rsidP="00BE31B0">
      <w:pPr>
        <w:pStyle w:val="ActHead5"/>
      </w:pPr>
      <w:bookmarkStart w:id="755" w:name="_Toc69307813"/>
      <w:r w:rsidRPr="00777637">
        <w:rPr>
          <w:rStyle w:val="CharSectno"/>
        </w:rPr>
        <w:t>389</w:t>
      </w:r>
      <w:r w:rsidR="00777637">
        <w:rPr>
          <w:rStyle w:val="CharSectno"/>
        </w:rPr>
        <w:noBreakHyphen/>
      </w:r>
      <w:r w:rsidRPr="00777637">
        <w:rPr>
          <w:rStyle w:val="CharSectno"/>
        </w:rPr>
        <w:t>5</w:t>
      </w:r>
      <w:r w:rsidRPr="00777637">
        <w:t xml:space="preserve">  Required reporting by employers</w:t>
      </w:r>
      <w:bookmarkEnd w:id="755"/>
    </w:p>
    <w:p w:rsidR="00044732" w:rsidRPr="00777637" w:rsidRDefault="00044732" w:rsidP="00BE31B0">
      <w:pPr>
        <w:pStyle w:val="subsection"/>
      </w:pPr>
      <w:r w:rsidRPr="00777637">
        <w:tab/>
        <w:t>(1)</w:t>
      </w:r>
      <w:r w:rsidRPr="00777637">
        <w:tab/>
      </w:r>
      <w:r w:rsidR="00BE31B0" w:rsidRPr="00777637">
        <w:t xml:space="preserve">An entity must notify the Commissioner of an amount of a kind referred to in column 1 of an item in the following table on or before the day referred to in column 2 of that item, if the amount </w:t>
      </w:r>
      <w:r w:rsidR="00BE31B0" w:rsidRPr="00777637">
        <w:lastRenderedPageBreak/>
        <w:t>arises as a result of conduct of the entity (such as payment of an amount or provision of a benefit)</w:t>
      </w:r>
      <w:r w:rsidRPr="00777637">
        <w:t>.</w:t>
      </w:r>
    </w:p>
    <w:p w:rsidR="00044732" w:rsidRPr="00777637" w:rsidRDefault="00044732" w:rsidP="0004473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044732" w:rsidRPr="00777637" w:rsidTr="00EB0773">
        <w:trPr>
          <w:tblHeader/>
        </w:trPr>
        <w:tc>
          <w:tcPr>
            <w:tcW w:w="7086" w:type="dxa"/>
            <w:gridSpan w:val="3"/>
            <w:tcBorders>
              <w:top w:val="single" w:sz="12" w:space="0" w:color="auto"/>
              <w:bottom w:val="single" w:sz="6" w:space="0" w:color="auto"/>
            </w:tcBorders>
            <w:shd w:val="clear" w:color="auto" w:fill="auto"/>
          </w:tcPr>
          <w:p w:rsidR="00044732" w:rsidRPr="00777637" w:rsidRDefault="00044732" w:rsidP="00EB0773">
            <w:pPr>
              <w:pStyle w:val="TableHeading"/>
            </w:pPr>
            <w:r w:rsidRPr="00777637">
              <w:t>Amounts to be notified to the Commissioner</w:t>
            </w:r>
          </w:p>
        </w:tc>
      </w:tr>
      <w:tr w:rsidR="00044732" w:rsidRPr="00777637" w:rsidTr="00EB0773">
        <w:trPr>
          <w:tblHeader/>
        </w:trPr>
        <w:tc>
          <w:tcPr>
            <w:tcW w:w="714" w:type="dxa"/>
            <w:tcBorders>
              <w:top w:val="single" w:sz="6" w:space="0" w:color="auto"/>
              <w:bottom w:val="single" w:sz="12" w:space="0" w:color="auto"/>
            </w:tcBorders>
            <w:shd w:val="clear" w:color="auto" w:fill="auto"/>
          </w:tcPr>
          <w:p w:rsidR="00044732" w:rsidRPr="00777637" w:rsidRDefault="00044732" w:rsidP="00EB0773">
            <w:pPr>
              <w:pStyle w:val="TableHeading"/>
            </w:pPr>
            <w:r w:rsidRPr="00777637">
              <w:t>Item</w:t>
            </w:r>
          </w:p>
        </w:tc>
        <w:tc>
          <w:tcPr>
            <w:tcW w:w="3817" w:type="dxa"/>
            <w:tcBorders>
              <w:top w:val="single" w:sz="6" w:space="0" w:color="auto"/>
              <w:bottom w:val="single" w:sz="12" w:space="0" w:color="auto"/>
            </w:tcBorders>
            <w:shd w:val="clear" w:color="auto" w:fill="auto"/>
          </w:tcPr>
          <w:p w:rsidR="00044732" w:rsidRPr="00777637" w:rsidRDefault="00044732" w:rsidP="00EB0773">
            <w:pPr>
              <w:pStyle w:val="TableHeading"/>
            </w:pPr>
            <w:r w:rsidRPr="00777637">
              <w:t>Column 1</w:t>
            </w:r>
          </w:p>
          <w:p w:rsidR="00044732" w:rsidRPr="00777637" w:rsidRDefault="00044732" w:rsidP="00EB0773">
            <w:pPr>
              <w:pStyle w:val="TableHeading"/>
            </w:pPr>
            <w:r w:rsidRPr="00777637">
              <w:t>The following must be notified …</w:t>
            </w:r>
          </w:p>
        </w:tc>
        <w:tc>
          <w:tcPr>
            <w:tcW w:w="2555" w:type="dxa"/>
            <w:tcBorders>
              <w:top w:val="single" w:sz="6" w:space="0" w:color="auto"/>
              <w:bottom w:val="single" w:sz="12" w:space="0" w:color="auto"/>
            </w:tcBorders>
            <w:shd w:val="clear" w:color="auto" w:fill="auto"/>
          </w:tcPr>
          <w:p w:rsidR="00044732" w:rsidRPr="00777637" w:rsidRDefault="00044732" w:rsidP="00EB0773">
            <w:pPr>
              <w:pStyle w:val="TableHeading"/>
            </w:pPr>
            <w:r w:rsidRPr="00777637">
              <w:t>Column 2</w:t>
            </w:r>
          </w:p>
          <w:p w:rsidR="00044732" w:rsidRPr="00777637" w:rsidRDefault="00044732" w:rsidP="00EB0773">
            <w:pPr>
              <w:pStyle w:val="TableHeading"/>
            </w:pPr>
            <w:r w:rsidRPr="00777637">
              <w:t>… on or before this day</w:t>
            </w:r>
          </w:p>
        </w:tc>
      </w:tr>
      <w:tr w:rsidR="00044732" w:rsidRPr="00777637" w:rsidTr="00516602">
        <w:trPr>
          <w:cantSplit/>
        </w:trPr>
        <w:tc>
          <w:tcPr>
            <w:tcW w:w="714" w:type="dxa"/>
            <w:tcBorders>
              <w:top w:val="single" w:sz="12" w:space="0" w:color="auto"/>
              <w:bottom w:val="single" w:sz="2" w:space="0" w:color="auto"/>
            </w:tcBorders>
            <w:shd w:val="clear" w:color="auto" w:fill="auto"/>
          </w:tcPr>
          <w:p w:rsidR="00044732" w:rsidRPr="00777637" w:rsidRDefault="00044732" w:rsidP="00EB0773">
            <w:pPr>
              <w:pStyle w:val="Tabletext"/>
            </w:pPr>
            <w:r w:rsidRPr="00777637">
              <w:t>1</w:t>
            </w:r>
          </w:p>
        </w:tc>
        <w:tc>
          <w:tcPr>
            <w:tcW w:w="3817" w:type="dxa"/>
            <w:tcBorders>
              <w:top w:val="single" w:sz="12" w:space="0" w:color="auto"/>
              <w:bottom w:val="single" w:sz="2" w:space="0" w:color="auto"/>
            </w:tcBorders>
            <w:shd w:val="clear" w:color="auto" w:fill="auto"/>
          </w:tcPr>
          <w:p w:rsidR="00044732" w:rsidRPr="00777637" w:rsidRDefault="00044732" w:rsidP="00EB0773">
            <w:pPr>
              <w:pStyle w:val="Tabletext"/>
            </w:pPr>
            <w:r w:rsidRPr="00777637">
              <w:t>The following amounts:</w:t>
            </w:r>
          </w:p>
          <w:p w:rsidR="00044732" w:rsidRPr="00777637" w:rsidRDefault="00044732" w:rsidP="00EB0773">
            <w:pPr>
              <w:pStyle w:val="Tablea"/>
            </w:pPr>
            <w:r w:rsidRPr="00777637">
              <w:t>(a) an amount the entity must withhold under Subdivision</w:t>
            </w:r>
            <w:r w:rsidR="00DA1913" w:rsidRPr="00777637">
              <w:t> </w:t>
            </w:r>
            <w:r w:rsidRPr="00777637">
              <w:t>12</w:t>
            </w:r>
            <w:r w:rsidR="00777637">
              <w:noBreakHyphen/>
            </w:r>
            <w:r w:rsidRPr="00777637">
              <w:t>B (other than section</w:t>
            </w:r>
            <w:r w:rsidR="00DA1913" w:rsidRPr="00777637">
              <w:t> </w:t>
            </w:r>
            <w:r w:rsidRPr="00777637">
              <w:t>12</w:t>
            </w:r>
            <w:r w:rsidR="00777637">
              <w:noBreakHyphen/>
            </w:r>
            <w:r w:rsidRPr="00777637">
              <w:t>55 or 12</w:t>
            </w:r>
            <w:r w:rsidR="00777637">
              <w:noBreakHyphen/>
            </w:r>
            <w:r w:rsidRPr="00777637">
              <w:t>60), paragraph</w:t>
            </w:r>
            <w:r w:rsidR="00DA1913" w:rsidRPr="00777637">
              <w:t> </w:t>
            </w:r>
            <w:r w:rsidRPr="00777637">
              <w:t>12</w:t>
            </w:r>
            <w:r w:rsidR="00777637">
              <w:noBreakHyphen/>
            </w:r>
            <w:r w:rsidRPr="00777637">
              <w:t>85(b), section</w:t>
            </w:r>
            <w:r w:rsidR="00DA1913" w:rsidRPr="00777637">
              <w:t> </w:t>
            </w:r>
            <w:r w:rsidRPr="00777637">
              <w:t>12</w:t>
            </w:r>
            <w:r w:rsidR="00777637">
              <w:noBreakHyphen/>
            </w:r>
            <w:r w:rsidRPr="00777637">
              <w:t>90, paragraph</w:t>
            </w:r>
            <w:r w:rsidR="00DA1913" w:rsidRPr="00777637">
              <w:t> </w:t>
            </w:r>
            <w:r w:rsidRPr="00777637">
              <w:t>12</w:t>
            </w:r>
            <w:r w:rsidR="00777637">
              <w:noBreakHyphen/>
            </w:r>
            <w:r w:rsidRPr="00777637">
              <w:t>110(1)(ca) or (cb) or section</w:t>
            </w:r>
            <w:r w:rsidR="00DA1913" w:rsidRPr="00777637">
              <w:t> </w:t>
            </w:r>
            <w:r w:rsidRPr="00777637">
              <w:t>12</w:t>
            </w:r>
            <w:r w:rsidR="00777637">
              <w:noBreakHyphen/>
            </w:r>
            <w:r w:rsidRPr="00777637">
              <w:t>319A;</w:t>
            </w:r>
          </w:p>
          <w:p w:rsidR="00044732" w:rsidRPr="00777637" w:rsidRDefault="00044732" w:rsidP="00EB0773">
            <w:pPr>
              <w:pStyle w:val="Tablea"/>
            </w:pPr>
            <w:r w:rsidRPr="00777637">
              <w:t xml:space="preserve">(b) the </w:t>
            </w:r>
            <w:r w:rsidR="00777637" w:rsidRPr="00777637">
              <w:rPr>
                <w:position w:val="6"/>
                <w:sz w:val="16"/>
              </w:rPr>
              <w:t>*</w:t>
            </w:r>
            <w:r w:rsidRPr="00777637">
              <w:t xml:space="preserve">withholding payment from which the amount referred to in </w:t>
            </w:r>
            <w:r w:rsidR="00DA1913" w:rsidRPr="00777637">
              <w:t>paragraph (</w:t>
            </w:r>
            <w:r w:rsidRPr="00777637">
              <w:t>a) is required to be withheld</w:t>
            </w:r>
          </w:p>
        </w:tc>
        <w:tc>
          <w:tcPr>
            <w:tcW w:w="2555" w:type="dxa"/>
            <w:tcBorders>
              <w:top w:val="single" w:sz="12" w:space="0" w:color="auto"/>
              <w:bottom w:val="single" w:sz="2" w:space="0" w:color="auto"/>
            </w:tcBorders>
            <w:shd w:val="clear" w:color="auto" w:fill="auto"/>
          </w:tcPr>
          <w:p w:rsidR="00044732" w:rsidRPr="00777637" w:rsidRDefault="00044732" w:rsidP="00EB0773">
            <w:pPr>
              <w:pStyle w:val="Tabletext"/>
            </w:pPr>
            <w:r w:rsidRPr="00777637">
              <w:t>the day by which the amount is required to be withheld (regardless of whether it is withheld) (see section</w:t>
            </w:r>
            <w:r w:rsidR="00DA1913" w:rsidRPr="00777637">
              <w:t> </w:t>
            </w:r>
            <w:r w:rsidRPr="00777637">
              <w:t>16</w:t>
            </w:r>
            <w:r w:rsidR="00777637">
              <w:noBreakHyphen/>
            </w:r>
            <w:r w:rsidRPr="00777637">
              <w:t>5).</w:t>
            </w:r>
          </w:p>
        </w:tc>
      </w:tr>
      <w:tr w:rsidR="00E25564" w:rsidRPr="00777637" w:rsidTr="00B26C33">
        <w:tc>
          <w:tcPr>
            <w:tcW w:w="714" w:type="dxa"/>
            <w:tcBorders>
              <w:top w:val="single" w:sz="2" w:space="0" w:color="auto"/>
              <w:bottom w:val="single" w:sz="2" w:space="0" w:color="auto"/>
            </w:tcBorders>
            <w:shd w:val="clear" w:color="auto" w:fill="auto"/>
          </w:tcPr>
          <w:p w:rsidR="00E25564" w:rsidRPr="00777637" w:rsidRDefault="00E25564" w:rsidP="00EB0773">
            <w:pPr>
              <w:pStyle w:val="Tabletext"/>
            </w:pPr>
            <w:r w:rsidRPr="00777637">
              <w:t>2</w:t>
            </w:r>
          </w:p>
        </w:tc>
        <w:tc>
          <w:tcPr>
            <w:tcW w:w="3817" w:type="dxa"/>
            <w:tcBorders>
              <w:top w:val="single" w:sz="2" w:space="0" w:color="auto"/>
              <w:bottom w:val="single" w:sz="2" w:space="0" w:color="auto"/>
            </w:tcBorders>
            <w:shd w:val="clear" w:color="auto" w:fill="auto"/>
          </w:tcPr>
          <w:p w:rsidR="00E25564" w:rsidRPr="00777637" w:rsidRDefault="00E25564" w:rsidP="00E25564">
            <w:pPr>
              <w:pStyle w:val="Tabletext"/>
            </w:pPr>
            <w:r w:rsidRPr="00777637">
              <w:t>An amount that consists of either or both of the following:</w:t>
            </w:r>
          </w:p>
          <w:p w:rsidR="00E25564" w:rsidRPr="00777637" w:rsidRDefault="00E25564" w:rsidP="0047744B">
            <w:pPr>
              <w:pStyle w:val="Tablea"/>
            </w:pPr>
            <w:r w:rsidRPr="00777637">
              <w:t>(a) an amount (other than an amount covered by item</w:t>
            </w:r>
            <w:r w:rsidR="00DA1913" w:rsidRPr="00777637">
              <w:t> </w:t>
            </w:r>
            <w:r w:rsidRPr="00777637">
              <w:t xml:space="preserve">1) paid, on a particular day, by the entity that constitutes the ordinary time earnings (within the meaning of the </w:t>
            </w:r>
            <w:r w:rsidRPr="00777637">
              <w:rPr>
                <w:i/>
              </w:rPr>
              <w:t>Superannuation Guarantee (Administration) Act 1992</w:t>
            </w:r>
            <w:r w:rsidRPr="00777637">
              <w:t>) of an individual who is the entity’s employee (within the meaning of that Act but disregarding subsection</w:t>
            </w:r>
            <w:r w:rsidR="00DA1913" w:rsidRPr="00777637">
              <w:t> </w:t>
            </w:r>
            <w:r w:rsidRPr="00777637">
              <w:t>12(3) of that Act);</w:t>
            </w:r>
          </w:p>
          <w:p w:rsidR="00E25564" w:rsidRPr="00777637" w:rsidRDefault="00E25564" w:rsidP="0047744B">
            <w:pPr>
              <w:pStyle w:val="Tablea"/>
            </w:pPr>
            <w:r w:rsidRPr="00777637">
              <w:t>(b) a sacrificed ordinary time earnings amount (within the meaning of that Act) of such an employee of the entity, in respect of the entity, that would be paid as ordinary time earnings on a particular day if it was not sacrificed</w:t>
            </w:r>
          </w:p>
        </w:tc>
        <w:tc>
          <w:tcPr>
            <w:tcW w:w="2555" w:type="dxa"/>
            <w:tcBorders>
              <w:top w:val="single" w:sz="2" w:space="0" w:color="auto"/>
              <w:bottom w:val="single" w:sz="2" w:space="0" w:color="auto"/>
            </w:tcBorders>
            <w:shd w:val="clear" w:color="auto" w:fill="auto"/>
          </w:tcPr>
          <w:p w:rsidR="00E25564" w:rsidRPr="00777637" w:rsidRDefault="00E25564" w:rsidP="00EB0773">
            <w:pPr>
              <w:pStyle w:val="Tabletext"/>
            </w:pPr>
            <w:r w:rsidRPr="00777637">
              <w:t>the day on which the amount is paid, or would be paid, as mentioned in column 1.</w:t>
            </w:r>
          </w:p>
        </w:tc>
      </w:tr>
      <w:tr w:rsidR="00E25564" w:rsidRPr="00777637" w:rsidTr="00516602">
        <w:tc>
          <w:tcPr>
            <w:tcW w:w="714" w:type="dxa"/>
            <w:tcBorders>
              <w:top w:val="single" w:sz="2" w:space="0" w:color="auto"/>
              <w:bottom w:val="single" w:sz="12" w:space="0" w:color="auto"/>
            </w:tcBorders>
            <w:shd w:val="clear" w:color="auto" w:fill="auto"/>
          </w:tcPr>
          <w:p w:rsidR="00E25564" w:rsidRPr="00777637" w:rsidRDefault="00E25564" w:rsidP="00EB0773">
            <w:pPr>
              <w:pStyle w:val="Tabletext"/>
            </w:pPr>
            <w:r w:rsidRPr="00777637">
              <w:t>2A</w:t>
            </w:r>
          </w:p>
        </w:tc>
        <w:tc>
          <w:tcPr>
            <w:tcW w:w="3817" w:type="dxa"/>
            <w:tcBorders>
              <w:top w:val="single" w:sz="2" w:space="0" w:color="auto"/>
              <w:bottom w:val="single" w:sz="12" w:space="0" w:color="auto"/>
            </w:tcBorders>
            <w:shd w:val="clear" w:color="auto" w:fill="auto"/>
          </w:tcPr>
          <w:p w:rsidR="00E25564" w:rsidRPr="00777637" w:rsidRDefault="00E25564" w:rsidP="00E25564">
            <w:pPr>
              <w:pStyle w:val="Tabletext"/>
            </w:pPr>
            <w:r w:rsidRPr="00777637">
              <w:t>An amount that consists of either or both of the following:</w:t>
            </w:r>
          </w:p>
          <w:p w:rsidR="00E25564" w:rsidRPr="00777637" w:rsidRDefault="00E25564" w:rsidP="0047744B">
            <w:pPr>
              <w:pStyle w:val="Tablea"/>
            </w:pPr>
            <w:r w:rsidRPr="00777637">
              <w:t xml:space="preserve">(a) an amount (other than an amount </w:t>
            </w:r>
            <w:r w:rsidRPr="00777637">
              <w:lastRenderedPageBreak/>
              <w:t>covered by item</w:t>
            </w:r>
            <w:r w:rsidR="00DA1913" w:rsidRPr="00777637">
              <w:t> </w:t>
            </w:r>
            <w:r w:rsidRPr="00777637">
              <w:t xml:space="preserve">1) paid, on a particular day, by the entity that constitutes the salary or wages (within the meaning of the </w:t>
            </w:r>
            <w:r w:rsidRPr="00777637">
              <w:rPr>
                <w:i/>
              </w:rPr>
              <w:t>Superannuation Guarantee (Administration) Act 1992</w:t>
            </w:r>
            <w:r w:rsidRPr="00777637">
              <w:t>) of an individual who is the entity’s employee (within the meaning of that Act but disregarding subsection</w:t>
            </w:r>
            <w:r w:rsidR="00DA1913" w:rsidRPr="00777637">
              <w:t> </w:t>
            </w:r>
            <w:r w:rsidRPr="00777637">
              <w:t>12(3) of that Act);</w:t>
            </w:r>
          </w:p>
          <w:p w:rsidR="00E25564" w:rsidRPr="00777637" w:rsidRDefault="00E25564" w:rsidP="0047744B">
            <w:pPr>
              <w:pStyle w:val="Tablea"/>
            </w:pPr>
            <w:r w:rsidRPr="00777637">
              <w:t>(b) a sacrificed salary or wages amount (within the meaning of that Act) of such an employee of the entity, in respect of the entity, that would be paid as salary or wages on a particular day if it was not sacrificed</w:t>
            </w:r>
          </w:p>
        </w:tc>
        <w:tc>
          <w:tcPr>
            <w:tcW w:w="2555" w:type="dxa"/>
            <w:tcBorders>
              <w:top w:val="single" w:sz="2" w:space="0" w:color="auto"/>
              <w:bottom w:val="single" w:sz="12" w:space="0" w:color="auto"/>
            </w:tcBorders>
            <w:shd w:val="clear" w:color="auto" w:fill="auto"/>
          </w:tcPr>
          <w:p w:rsidR="00E25564" w:rsidRPr="00777637" w:rsidRDefault="00E25564" w:rsidP="00EB0773">
            <w:pPr>
              <w:pStyle w:val="Tabletext"/>
            </w:pPr>
            <w:r w:rsidRPr="00777637">
              <w:lastRenderedPageBreak/>
              <w:t>the day on which the amount is paid, or would be paid, as mentioned in column 1.</w:t>
            </w:r>
          </w:p>
        </w:tc>
      </w:tr>
    </w:tbl>
    <w:p w:rsidR="00044732" w:rsidRPr="00777637" w:rsidRDefault="00044732" w:rsidP="00044732">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section.</w:t>
      </w:r>
    </w:p>
    <w:p w:rsidR="00044732" w:rsidRPr="00777637" w:rsidRDefault="00044732" w:rsidP="00044732">
      <w:pPr>
        <w:pStyle w:val="subsection"/>
      </w:pPr>
      <w:r w:rsidRPr="00777637">
        <w:tab/>
        <w:t>(2)</w:t>
      </w:r>
      <w:r w:rsidRPr="00777637">
        <w:tab/>
        <w:t xml:space="preserve">The notification must be in the </w:t>
      </w:r>
      <w:r w:rsidR="00777637" w:rsidRPr="00777637">
        <w:rPr>
          <w:position w:val="6"/>
          <w:sz w:val="16"/>
        </w:rPr>
        <w:t>*</w:t>
      </w:r>
      <w:r w:rsidRPr="00777637">
        <w:t>approved form. However, the approved form must not require information about an amount unless it is:</w:t>
      </w:r>
    </w:p>
    <w:p w:rsidR="00044732" w:rsidRPr="00777637" w:rsidRDefault="00044732" w:rsidP="00044732">
      <w:pPr>
        <w:pStyle w:val="paragraph"/>
      </w:pPr>
      <w:r w:rsidRPr="00777637">
        <w:tab/>
        <w:t>(a)</w:t>
      </w:r>
      <w:r w:rsidRPr="00777637">
        <w:tab/>
        <w:t xml:space="preserve">the amount to be notified under </w:t>
      </w:r>
      <w:r w:rsidR="00DA1913" w:rsidRPr="00777637">
        <w:t>subsection (</w:t>
      </w:r>
      <w:r w:rsidRPr="00777637">
        <w:t>1); or</w:t>
      </w:r>
    </w:p>
    <w:p w:rsidR="00044732" w:rsidRPr="00777637" w:rsidRDefault="00044732" w:rsidP="00044732">
      <w:pPr>
        <w:pStyle w:val="paragraph"/>
      </w:pPr>
      <w:r w:rsidRPr="00777637">
        <w:tab/>
        <w:t>(b)</w:t>
      </w:r>
      <w:r w:rsidRPr="00777637">
        <w:tab/>
        <w:t xml:space="preserve">an amount of a kind determined by the Commissioner under </w:t>
      </w:r>
      <w:r w:rsidR="00DA1913" w:rsidRPr="00777637">
        <w:t>subsection (</w:t>
      </w:r>
      <w:r w:rsidRPr="00777637">
        <w:t>3).</w:t>
      </w:r>
    </w:p>
    <w:p w:rsidR="00044732" w:rsidRPr="00777637" w:rsidRDefault="00044732" w:rsidP="00044732">
      <w:pPr>
        <w:pStyle w:val="subsection"/>
      </w:pPr>
      <w:r w:rsidRPr="00777637">
        <w:tab/>
        <w:t>(3)</w:t>
      </w:r>
      <w:r w:rsidRPr="00777637">
        <w:tab/>
        <w:t xml:space="preserve">The Commissioner may, by legislative instrument, determine kinds of amounts for the purposes of </w:t>
      </w:r>
      <w:r w:rsidR="00DA1913" w:rsidRPr="00777637">
        <w:t>paragraph (</w:t>
      </w:r>
      <w:r w:rsidRPr="00777637">
        <w:t>2)(b).</w:t>
      </w:r>
    </w:p>
    <w:p w:rsidR="00044732" w:rsidRPr="00777637" w:rsidRDefault="00044732" w:rsidP="00044732">
      <w:pPr>
        <w:pStyle w:val="subsection"/>
      </w:pPr>
      <w:r w:rsidRPr="00777637">
        <w:tab/>
        <w:t>(4)</w:t>
      </w:r>
      <w:r w:rsidRPr="00777637">
        <w:tab/>
        <w:t>In applying item</w:t>
      </w:r>
      <w:r w:rsidR="00DA1913" w:rsidRPr="00777637">
        <w:t> </w:t>
      </w:r>
      <w:r w:rsidRPr="00777637">
        <w:t xml:space="preserve">1 of the table in </w:t>
      </w:r>
      <w:r w:rsidR="00DA1913" w:rsidRPr="00777637">
        <w:t>subsection (</w:t>
      </w:r>
      <w:r w:rsidRPr="00777637">
        <w:t>1), a requirement to withhold a nil amount is to be treated as a requirement to withhold an amount.</w:t>
      </w:r>
    </w:p>
    <w:p w:rsidR="00044732" w:rsidRPr="00777637" w:rsidRDefault="00044732" w:rsidP="00044732">
      <w:pPr>
        <w:pStyle w:val="subsection"/>
      </w:pPr>
      <w:r w:rsidRPr="00777637">
        <w:tab/>
        <w:t>(5)</w:t>
      </w:r>
      <w:r w:rsidRPr="00777637">
        <w:tab/>
        <w:t>This section does not apply to an entity to the extent (if any) that the entity is covered by an exemption under section</w:t>
      </w:r>
      <w:r w:rsidR="00DA1913" w:rsidRPr="00777637">
        <w:t> </w:t>
      </w:r>
      <w:r w:rsidRPr="00777637">
        <w:t>389</w:t>
      </w:r>
      <w:r w:rsidR="00777637">
        <w:noBreakHyphen/>
      </w:r>
      <w:r w:rsidRPr="00777637">
        <w:t>10 for the income year in which the entity’s conduct occurs.</w:t>
      </w:r>
    </w:p>
    <w:p w:rsidR="00044732" w:rsidRPr="00777637" w:rsidRDefault="00044732" w:rsidP="00044732">
      <w:pPr>
        <w:pStyle w:val="ActHead5"/>
      </w:pPr>
      <w:bookmarkStart w:id="756" w:name="_Toc69307814"/>
      <w:r w:rsidRPr="00777637">
        <w:rPr>
          <w:rStyle w:val="CharSectno"/>
        </w:rPr>
        <w:lastRenderedPageBreak/>
        <w:t>389</w:t>
      </w:r>
      <w:r w:rsidR="00777637">
        <w:rPr>
          <w:rStyle w:val="CharSectno"/>
        </w:rPr>
        <w:noBreakHyphen/>
      </w:r>
      <w:r w:rsidRPr="00777637">
        <w:rPr>
          <w:rStyle w:val="CharSectno"/>
        </w:rPr>
        <w:t>10</w:t>
      </w:r>
      <w:r w:rsidRPr="00777637">
        <w:t xml:space="preserve">  Exemptions</w:t>
      </w:r>
      <w:bookmarkEnd w:id="756"/>
    </w:p>
    <w:p w:rsidR="00044732" w:rsidRPr="00777637" w:rsidRDefault="00044732" w:rsidP="00044732">
      <w:pPr>
        <w:pStyle w:val="SubsectionHead"/>
      </w:pPr>
      <w:r w:rsidRPr="00777637">
        <w:t>Exempting classes of entities</w:t>
      </w:r>
    </w:p>
    <w:p w:rsidR="00044732" w:rsidRPr="00777637" w:rsidRDefault="00044732" w:rsidP="00806817">
      <w:pPr>
        <w:pStyle w:val="subsection"/>
        <w:keepNext/>
        <w:keepLines/>
      </w:pPr>
      <w:r w:rsidRPr="00777637">
        <w:tab/>
        <w:t>(1)</w:t>
      </w:r>
      <w:r w:rsidRPr="00777637">
        <w:tab/>
        <w:t>The Commissioner may, by legislative instrument, exempt a class of entities from section</w:t>
      </w:r>
      <w:r w:rsidR="00DA1913" w:rsidRPr="00777637">
        <w:t> </w:t>
      </w:r>
      <w:r w:rsidRPr="00777637">
        <w:t>389</w:t>
      </w:r>
      <w:r w:rsidR="00777637">
        <w:noBreakHyphen/>
      </w:r>
      <w:r w:rsidRPr="00777637">
        <w:t>5 for one or more income years.</w:t>
      </w:r>
    </w:p>
    <w:p w:rsidR="00044732" w:rsidRPr="00777637" w:rsidRDefault="00044732" w:rsidP="00044732">
      <w:pPr>
        <w:pStyle w:val="subsection"/>
      </w:pPr>
      <w:r w:rsidRPr="00777637">
        <w:tab/>
        <w:t>(2)</w:t>
      </w:r>
      <w:r w:rsidRPr="00777637">
        <w:tab/>
        <w:t>The exemption may be limited to the extent specified in the instrument.</w:t>
      </w:r>
    </w:p>
    <w:p w:rsidR="00044732" w:rsidRPr="00777637" w:rsidRDefault="00044732" w:rsidP="00044732">
      <w:pPr>
        <w:pStyle w:val="SubsectionHead"/>
      </w:pPr>
      <w:r w:rsidRPr="00777637">
        <w:t>Exempting particular entities</w:t>
      </w:r>
    </w:p>
    <w:p w:rsidR="00044732" w:rsidRPr="00777637" w:rsidRDefault="00044732" w:rsidP="00044732">
      <w:pPr>
        <w:pStyle w:val="subsection"/>
      </w:pPr>
      <w:r w:rsidRPr="00777637">
        <w:tab/>
        <w:t>(3)</w:t>
      </w:r>
      <w:r w:rsidRPr="00777637">
        <w:tab/>
        <w:t xml:space="preserve">The Commissioner may, on application by an entity (an </w:t>
      </w:r>
      <w:r w:rsidRPr="00777637">
        <w:rPr>
          <w:b/>
          <w:i/>
        </w:rPr>
        <w:t>exemption application</w:t>
      </w:r>
      <w:r w:rsidRPr="00777637">
        <w:t>) or on the Commissioner’s own initiative, exempt the entity from section</w:t>
      </w:r>
      <w:r w:rsidR="00DA1913" w:rsidRPr="00777637">
        <w:t> </w:t>
      </w:r>
      <w:r w:rsidRPr="00777637">
        <w:t>389</w:t>
      </w:r>
      <w:r w:rsidR="00777637">
        <w:noBreakHyphen/>
      </w:r>
      <w:r w:rsidRPr="00777637">
        <w:t>5 for one or more income years.</w:t>
      </w:r>
    </w:p>
    <w:p w:rsidR="00044732" w:rsidRPr="00777637" w:rsidRDefault="00044732" w:rsidP="00044732">
      <w:pPr>
        <w:pStyle w:val="subsection"/>
      </w:pPr>
      <w:r w:rsidRPr="00777637">
        <w:tab/>
        <w:t>(4)</w:t>
      </w:r>
      <w:r w:rsidRPr="00777637">
        <w:tab/>
        <w:t xml:space="preserve">The exemption may be limited to the extent specified in the notice under </w:t>
      </w:r>
      <w:r w:rsidR="00DA1913" w:rsidRPr="00777637">
        <w:t>paragraph (</w:t>
      </w:r>
      <w:r w:rsidRPr="00777637">
        <w:t>5)(a).</w:t>
      </w:r>
    </w:p>
    <w:p w:rsidR="00044732" w:rsidRPr="00777637" w:rsidRDefault="00044732" w:rsidP="00044732">
      <w:pPr>
        <w:pStyle w:val="subsection"/>
      </w:pPr>
      <w:r w:rsidRPr="00777637">
        <w:tab/>
        <w:t>(5)</w:t>
      </w:r>
      <w:r w:rsidRPr="00777637">
        <w:tab/>
        <w:t>The Commissioner must notify the entity in writing if:</w:t>
      </w:r>
    </w:p>
    <w:p w:rsidR="00044732" w:rsidRPr="00777637" w:rsidRDefault="00044732" w:rsidP="00044732">
      <w:pPr>
        <w:pStyle w:val="paragraph"/>
      </w:pPr>
      <w:r w:rsidRPr="00777637">
        <w:tab/>
        <w:t>(a)</w:t>
      </w:r>
      <w:r w:rsidRPr="00777637">
        <w:tab/>
        <w:t xml:space="preserve">the Commissioner exempts the entity under </w:t>
      </w:r>
      <w:r w:rsidR="00DA1913" w:rsidRPr="00777637">
        <w:t>subsection (</w:t>
      </w:r>
      <w:r w:rsidRPr="00777637">
        <w:t>3); or</w:t>
      </w:r>
    </w:p>
    <w:p w:rsidR="00044732" w:rsidRPr="00777637" w:rsidRDefault="00044732" w:rsidP="00044732">
      <w:pPr>
        <w:pStyle w:val="paragraph"/>
      </w:pPr>
      <w:r w:rsidRPr="00777637">
        <w:tab/>
        <w:t>(b)</w:t>
      </w:r>
      <w:r w:rsidRPr="00777637">
        <w:tab/>
        <w:t>refuses an exemption application by the entity.</w:t>
      </w:r>
    </w:p>
    <w:p w:rsidR="00044732" w:rsidRPr="00777637" w:rsidRDefault="00044732" w:rsidP="00044732">
      <w:pPr>
        <w:pStyle w:val="subsection"/>
      </w:pPr>
      <w:r w:rsidRPr="00777637">
        <w:tab/>
        <w:t>(6)</w:t>
      </w:r>
      <w:r w:rsidRPr="00777637">
        <w:tab/>
        <w:t>The Commissioner is taken to have refused an exemption application if the Commissioner fails to notify the entity in writing of the Commissioner’s decision on the application within 60 days after the application is made.</w:t>
      </w:r>
    </w:p>
    <w:p w:rsidR="00044732" w:rsidRPr="00777637" w:rsidRDefault="00044732" w:rsidP="00044732">
      <w:pPr>
        <w:pStyle w:val="subsection"/>
      </w:pPr>
      <w:r w:rsidRPr="00777637">
        <w:tab/>
        <w:t>(7)</w:t>
      </w:r>
      <w:r w:rsidRPr="00777637">
        <w:tab/>
        <w:t>The entity may object, in the manner set out in Part IVC, against:</w:t>
      </w:r>
    </w:p>
    <w:p w:rsidR="00044732" w:rsidRPr="00777637" w:rsidRDefault="00044732" w:rsidP="00044732">
      <w:pPr>
        <w:pStyle w:val="paragraph"/>
      </w:pPr>
      <w:r w:rsidRPr="00777637">
        <w:tab/>
        <w:t>(a)</w:t>
      </w:r>
      <w:r w:rsidRPr="00777637">
        <w:tab/>
        <w:t>a decision of the Commissioner to refuse an exemption application; or</w:t>
      </w:r>
    </w:p>
    <w:p w:rsidR="00044732" w:rsidRPr="00777637" w:rsidRDefault="00044732" w:rsidP="00044732">
      <w:pPr>
        <w:pStyle w:val="paragraph"/>
      </w:pPr>
      <w:r w:rsidRPr="00777637">
        <w:tab/>
        <w:t>(b)</w:t>
      </w:r>
      <w:r w:rsidRPr="00777637">
        <w:tab/>
        <w:t xml:space="preserve">a decision of the Commissioner to limit the extent of an exemption under </w:t>
      </w:r>
      <w:r w:rsidR="00DA1913" w:rsidRPr="00777637">
        <w:t>subsection (</w:t>
      </w:r>
      <w:r w:rsidRPr="00777637">
        <w:t>4).</w:t>
      </w:r>
    </w:p>
    <w:p w:rsidR="006C6712" w:rsidRPr="00777637" w:rsidRDefault="006C6712" w:rsidP="006C6712">
      <w:pPr>
        <w:pStyle w:val="ActHead5"/>
      </w:pPr>
      <w:bookmarkStart w:id="757" w:name="_Toc69307815"/>
      <w:r w:rsidRPr="00777637">
        <w:rPr>
          <w:rStyle w:val="CharSectno"/>
        </w:rPr>
        <w:t>389</w:t>
      </w:r>
      <w:r w:rsidR="00777637">
        <w:rPr>
          <w:rStyle w:val="CharSectno"/>
        </w:rPr>
        <w:noBreakHyphen/>
      </w:r>
      <w:r w:rsidRPr="00777637">
        <w:rPr>
          <w:rStyle w:val="CharSectno"/>
        </w:rPr>
        <w:t>15</w:t>
      </w:r>
      <w:r w:rsidRPr="00777637">
        <w:t xml:space="preserve">  Voluntary reporting by employers in relation to taxation laws</w:t>
      </w:r>
      <w:bookmarkEnd w:id="757"/>
    </w:p>
    <w:p w:rsidR="00044732" w:rsidRPr="00777637" w:rsidRDefault="00044732" w:rsidP="00044732">
      <w:pPr>
        <w:pStyle w:val="subsection"/>
      </w:pPr>
      <w:r w:rsidRPr="00777637">
        <w:tab/>
        <w:t>(3)</w:t>
      </w:r>
      <w:r w:rsidRPr="00777637">
        <w:tab/>
        <w:t>If:</w:t>
      </w:r>
    </w:p>
    <w:p w:rsidR="00044732" w:rsidRPr="00777637" w:rsidRDefault="00044732" w:rsidP="00044732">
      <w:pPr>
        <w:pStyle w:val="paragraph"/>
      </w:pPr>
      <w:r w:rsidRPr="00777637">
        <w:lastRenderedPageBreak/>
        <w:tab/>
        <w:t>(a)</w:t>
      </w:r>
      <w:r w:rsidRPr="00777637">
        <w:tab/>
        <w:t>an amount arises as a result of conduct of an entity (such as payment of an amount or provision of a benefit); and</w:t>
      </w:r>
    </w:p>
    <w:p w:rsidR="00044732" w:rsidRPr="00777637" w:rsidRDefault="00044732" w:rsidP="00044732">
      <w:pPr>
        <w:pStyle w:val="paragraph"/>
      </w:pPr>
      <w:r w:rsidRPr="00777637">
        <w:tab/>
        <w:t>(b)</w:t>
      </w:r>
      <w:r w:rsidRPr="00777637">
        <w:tab/>
        <w:t>the amount is an amount of a kind referred to in column 1 of an item in the following table;</w:t>
      </w:r>
    </w:p>
    <w:p w:rsidR="00044732" w:rsidRPr="00777637" w:rsidRDefault="00044732" w:rsidP="00044732">
      <w:pPr>
        <w:pStyle w:val="subsection2"/>
      </w:pPr>
      <w:r w:rsidRPr="00777637">
        <w:t>the entity may notify the Commissioner of the amount on or before the day referred to in column 2 of that item.</w:t>
      </w:r>
    </w:p>
    <w:p w:rsidR="00044732" w:rsidRPr="00777637" w:rsidRDefault="00044732" w:rsidP="000D3470">
      <w:pPr>
        <w:pStyle w:val="Tabletext"/>
        <w:keepNext/>
        <w:keepLines/>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044732" w:rsidRPr="00777637" w:rsidTr="00EB0773">
        <w:trPr>
          <w:tblHeader/>
        </w:trPr>
        <w:tc>
          <w:tcPr>
            <w:tcW w:w="7086" w:type="dxa"/>
            <w:gridSpan w:val="3"/>
            <w:tcBorders>
              <w:top w:val="single" w:sz="12" w:space="0" w:color="auto"/>
              <w:bottom w:val="single" w:sz="6" w:space="0" w:color="auto"/>
            </w:tcBorders>
            <w:shd w:val="clear" w:color="auto" w:fill="auto"/>
          </w:tcPr>
          <w:p w:rsidR="00044732" w:rsidRPr="00777637" w:rsidRDefault="00044732" w:rsidP="000D3470">
            <w:pPr>
              <w:pStyle w:val="TableHeading"/>
              <w:keepLines/>
            </w:pPr>
            <w:r w:rsidRPr="00777637">
              <w:t>Amounts to be notified to the Commissioner</w:t>
            </w:r>
          </w:p>
        </w:tc>
      </w:tr>
      <w:tr w:rsidR="00044732" w:rsidRPr="00777637" w:rsidTr="00EB0773">
        <w:trPr>
          <w:tblHeader/>
        </w:trPr>
        <w:tc>
          <w:tcPr>
            <w:tcW w:w="714" w:type="dxa"/>
            <w:tcBorders>
              <w:top w:val="single" w:sz="6" w:space="0" w:color="auto"/>
              <w:bottom w:val="single" w:sz="12" w:space="0" w:color="auto"/>
            </w:tcBorders>
            <w:shd w:val="clear" w:color="auto" w:fill="auto"/>
          </w:tcPr>
          <w:p w:rsidR="00044732" w:rsidRPr="00777637" w:rsidRDefault="00044732" w:rsidP="000D3470">
            <w:pPr>
              <w:pStyle w:val="TableHeading"/>
              <w:keepLines/>
            </w:pPr>
            <w:r w:rsidRPr="00777637">
              <w:t>Item</w:t>
            </w:r>
          </w:p>
        </w:tc>
        <w:tc>
          <w:tcPr>
            <w:tcW w:w="3817" w:type="dxa"/>
            <w:tcBorders>
              <w:top w:val="single" w:sz="6" w:space="0" w:color="auto"/>
              <w:bottom w:val="single" w:sz="12" w:space="0" w:color="auto"/>
            </w:tcBorders>
            <w:shd w:val="clear" w:color="auto" w:fill="auto"/>
          </w:tcPr>
          <w:p w:rsidR="00044732" w:rsidRPr="00777637" w:rsidRDefault="00044732" w:rsidP="000D3470">
            <w:pPr>
              <w:pStyle w:val="TableHeading"/>
              <w:keepLines/>
            </w:pPr>
            <w:r w:rsidRPr="00777637">
              <w:t>Column 1</w:t>
            </w:r>
          </w:p>
          <w:p w:rsidR="00044732" w:rsidRPr="00777637" w:rsidRDefault="00044732" w:rsidP="000D3470">
            <w:pPr>
              <w:pStyle w:val="TableHeading"/>
              <w:keepLines/>
            </w:pPr>
            <w:r w:rsidRPr="00777637">
              <w:t>This amount may be notified …</w:t>
            </w:r>
          </w:p>
        </w:tc>
        <w:tc>
          <w:tcPr>
            <w:tcW w:w="2555" w:type="dxa"/>
            <w:tcBorders>
              <w:top w:val="single" w:sz="6" w:space="0" w:color="auto"/>
              <w:bottom w:val="single" w:sz="12" w:space="0" w:color="auto"/>
            </w:tcBorders>
            <w:shd w:val="clear" w:color="auto" w:fill="auto"/>
          </w:tcPr>
          <w:p w:rsidR="00044732" w:rsidRPr="00777637" w:rsidRDefault="00044732" w:rsidP="000D3470">
            <w:pPr>
              <w:pStyle w:val="TableHeading"/>
              <w:keepLines/>
            </w:pPr>
            <w:r w:rsidRPr="00777637">
              <w:t>Column 2</w:t>
            </w:r>
          </w:p>
          <w:p w:rsidR="00044732" w:rsidRPr="00777637" w:rsidRDefault="00044732" w:rsidP="000D3470">
            <w:pPr>
              <w:pStyle w:val="TableHeading"/>
              <w:keepLines/>
            </w:pPr>
            <w:r w:rsidRPr="00777637">
              <w:t>… on or before this day</w:t>
            </w:r>
          </w:p>
        </w:tc>
      </w:tr>
      <w:tr w:rsidR="00044732" w:rsidRPr="00777637" w:rsidTr="00EB0773">
        <w:tc>
          <w:tcPr>
            <w:tcW w:w="714" w:type="dxa"/>
            <w:tcBorders>
              <w:top w:val="single" w:sz="12" w:space="0" w:color="auto"/>
              <w:bottom w:val="single" w:sz="2" w:space="0" w:color="auto"/>
            </w:tcBorders>
            <w:shd w:val="clear" w:color="auto" w:fill="auto"/>
          </w:tcPr>
          <w:p w:rsidR="00044732" w:rsidRPr="00777637" w:rsidRDefault="00044732" w:rsidP="000D3470">
            <w:pPr>
              <w:pStyle w:val="Tabletext"/>
              <w:keepNext/>
              <w:keepLines/>
            </w:pPr>
            <w:r w:rsidRPr="00777637">
              <w:t>1</w:t>
            </w:r>
          </w:p>
        </w:tc>
        <w:tc>
          <w:tcPr>
            <w:tcW w:w="3817" w:type="dxa"/>
            <w:tcBorders>
              <w:top w:val="single" w:sz="12" w:space="0" w:color="auto"/>
              <w:bottom w:val="single" w:sz="2" w:space="0" w:color="auto"/>
            </w:tcBorders>
            <w:shd w:val="clear" w:color="auto" w:fill="auto"/>
          </w:tcPr>
          <w:p w:rsidR="00044732" w:rsidRPr="00777637" w:rsidRDefault="00044732" w:rsidP="000D3470">
            <w:pPr>
              <w:pStyle w:val="Tabletext"/>
              <w:keepNext/>
              <w:keepLines/>
            </w:pPr>
            <w:r w:rsidRPr="00777637">
              <w:t xml:space="preserve">A </w:t>
            </w:r>
            <w:r w:rsidR="00777637" w:rsidRPr="00777637">
              <w:rPr>
                <w:position w:val="6"/>
                <w:sz w:val="16"/>
              </w:rPr>
              <w:t>*</w:t>
            </w:r>
            <w:r w:rsidRPr="00777637">
              <w:t xml:space="preserve">reportable employer superannuation contribution made by the entity in respect of a </w:t>
            </w:r>
            <w:r w:rsidR="00777637" w:rsidRPr="00777637">
              <w:rPr>
                <w:position w:val="6"/>
                <w:sz w:val="16"/>
              </w:rPr>
              <w:t>*</w:t>
            </w:r>
            <w:r w:rsidRPr="00777637">
              <w:t>financial year for the benefit of an employee of the entity</w:t>
            </w:r>
          </w:p>
        </w:tc>
        <w:tc>
          <w:tcPr>
            <w:tcW w:w="2555" w:type="dxa"/>
            <w:tcBorders>
              <w:top w:val="single" w:sz="12" w:space="0" w:color="auto"/>
              <w:bottom w:val="single" w:sz="2" w:space="0" w:color="auto"/>
            </w:tcBorders>
            <w:shd w:val="clear" w:color="auto" w:fill="auto"/>
          </w:tcPr>
          <w:p w:rsidR="00044732" w:rsidRPr="00777637" w:rsidRDefault="00044732" w:rsidP="000D3470">
            <w:pPr>
              <w:pStyle w:val="Tabletext"/>
              <w:keepNext/>
              <w:keepLines/>
            </w:pPr>
            <w:r w:rsidRPr="00777637">
              <w:t>14</w:t>
            </w:r>
            <w:r w:rsidR="00DA1913" w:rsidRPr="00777637">
              <w:t> </w:t>
            </w:r>
            <w:r w:rsidRPr="00777637">
              <w:t xml:space="preserve">July in the next </w:t>
            </w:r>
            <w:r w:rsidR="00777637" w:rsidRPr="00777637">
              <w:rPr>
                <w:position w:val="6"/>
                <w:sz w:val="16"/>
              </w:rPr>
              <w:t>*</w:t>
            </w:r>
            <w:r w:rsidRPr="00777637">
              <w:t>financial year.</w:t>
            </w:r>
          </w:p>
        </w:tc>
      </w:tr>
      <w:tr w:rsidR="00044732" w:rsidRPr="00777637" w:rsidTr="008D7457">
        <w:trPr>
          <w:cantSplit/>
        </w:trPr>
        <w:tc>
          <w:tcPr>
            <w:tcW w:w="714" w:type="dxa"/>
            <w:tcBorders>
              <w:top w:val="single" w:sz="2" w:space="0" w:color="auto"/>
              <w:bottom w:val="single" w:sz="12" w:space="0" w:color="auto"/>
            </w:tcBorders>
            <w:shd w:val="clear" w:color="auto" w:fill="auto"/>
          </w:tcPr>
          <w:p w:rsidR="00044732" w:rsidRPr="00777637" w:rsidRDefault="00044732" w:rsidP="00EB0773">
            <w:pPr>
              <w:pStyle w:val="Tabletext"/>
            </w:pPr>
            <w:r w:rsidRPr="00777637">
              <w:t>2</w:t>
            </w:r>
          </w:p>
        </w:tc>
        <w:tc>
          <w:tcPr>
            <w:tcW w:w="3817" w:type="dxa"/>
            <w:tcBorders>
              <w:top w:val="single" w:sz="2" w:space="0" w:color="auto"/>
              <w:bottom w:val="single" w:sz="12" w:space="0" w:color="auto"/>
            </w:tcBorders>
            <w:shd w:val="clear" w:color="auto" w:fill="auto"/>
          </w:tcPr>
          <w:p w:rsidR="00044732" w:rsidRPr="00777637" w:rsidRDefault="00044732" w:rsidP="00EB0773">
            <w:pPr>
              <w:pStyle w:val="Tabletext"/>
            </w:pPr>
            <w:r w:rsidRPr="00777637">
              <w:t xml:space="preserve">A </w:t>
            </w:r>
            <w:r w:rsidR="00777637" w:rsidRPr="00777637">
              <w:rPr>
                <w:position w:val="6"/>
                <w:sz w:val="16"/>
              </w:rPr>
              <w:t>*</w:t>
            </w:r>
            <w:r w:rsidRPr="00777637">
              <w:t>reportable fringe benefits amount that an employee of the entity has for an income year in respect of the employee’s employment with the entity</w:t>
            </w:r>
          </w:p>
        </w:tc>
        <w:tc>
          <w:tcPr>
            <w:tcW w:w="2555" w:type="dxa"/>
            <w:tcBorders>
              <w:top w:val="single" w:sz="2" w:space="0" w:color="auto"/>
              <w:bottom w:val="single" w:sz="12" w:space="0" w:color="auto"/>
            </w:tcBorders>
            <w:shd w:val="clear" w:color="auto" w:fill="auto"/>
          </w:tcPr>
          <w:p w:rsidR="00044732" w:rsidRPr="00777637" w:rsidRDefault="00044732" w:rsidP="00EB0773">
            <w:pPr>
              <w:pStyle w:val="Tabletext"/>
            </w:pPr>
            <w:r w:rsidRPr="00777637">
              <w:t>14</w:t>
            </w:r>
            <w:r w:rsidR="00DA1913" w:rsidRPr="00777637">
              <w:t> </w:t>
            </w:r>
            <w:r w:rsidRPr="00777637">
              <w:t xml:space="preserve">July in the </w:t>
            </w:r>
            <w:r w:rsidR="00777637" w:rsidRPr="00777637">
              <w:rPr>
                <w:position w:val="6"/>
                <w:sz w:val="16"/>
              </w:rPr>
              <w:t>*</w:t>
            </w:r>
            <w:r w:rsidRPr="00777637">
              <w:t>financial year most closely corresponding to the next income year.</w:t>
            </w:r>
          </w:p>
        </w:tc>
      </w:tr>
    </w:tbl>
    <w:p w:rsidR="00044732" w:rsidRPr="00777637" w:rsidRDefault="00044732" w:rsidP="00044732">
      <w:pPr>
        <w:pStyle w:val="subsection"/>
      </w:pPr>
      <w:r w:rsidRPr="00777637">
        <w:tab/>
        <w:t>(4)</w:t>
      </w:r>
      <w:r w:rsidRPr="00777637">
        <w:tab/>
        <w:t xml:space="preserve">The notification must be in the </w:t>
      </w:r>
      <w:r w:rsidR="00777637" w:rsidRPr="00777637">
        <w:rPr>
          <w:position w:val="6"/>
          <w:sz w:val="16"/>
        </w:rPr>
        <w:t>*</w:t>
      </w:r>
      <w:r w:rsidRPr="00777637">
        <w:t>approved form.</w:t>
      </w:r>
    </w:p>
    <w:p w:rsidR="00044732" w:rsidRPr="00777637" w:rsidRDefault="00044732" w:rsidP="00044732">
      <w:pPr>
        <w:pStyle w:val="notetext"/>
      </w:pPr>
      <w:r w:rsidRPr="00777637">
        <w:t>Note:</w:t>
      </w:r>
      <w:r w:rsidRPr="00777637">
        <w:tab/>
        <w:t>The approved form may require information about other amounts, in addition to the amount to be notified: see paragraph</w:t>
      </w:r>
      <w:r w:rsidR="00DA1913" w:rsidRPr="00777637">
        <w:t> </w:t>
      </w:r>
      <w:r w:rsidRPr="00777637">
        <w:t>388</w:t>
      </w:r>
      <w:r w:rsidR="00777637">
        <w:noBreakHyphen/>
      </w:r>
      <w:r w:rsidRPr="00777637">
        <w:t>50(1)(c).</w:t>
      </w:r>
    </w:p>
    <w:p w:rsidR="00044732" w:rsidRPr="00777637" w:rsidRDefault="00044732" w:rsidP="00044732">
      <w:pPr>
        <w:pStyle w:val="ActHead5"/>
      </w:pPr>
      <w:bookmarkStart w:id="758" w:name="_Toc69307816"/>
      <w:r w:rsidRPr="00777637">
        <w:rPr>
          <w:rStyle w:val="CharSectno"/>
        </w:rPr>
        <w:t>389</w:t>
      </w:r>
      <w:r w:rsidR="00777637">
        <w:rPr>
          <w:rStyle w:val="CharSectno"/>
        </w:rPr>
        <w:noBreakHyphen/>
      </w:r>
      <w:r w:rsidRPr="00777637">
        <w:rPr>
          <w:rStyle w:val="CharSectno"/>
        </w:rPr>
        <w:t>20</w:t>
      </w:r>
      <w:r w:rsidRPr="00777637">
        <w:t xml:space="preserve">  Effect on reporting requirements under Subdivision</w:t>
      </w:r>
      <w:r w:rsidR="00DA1913" w:rsidRPr="00777637">
        <w:t> </w:t>
      </w:r>
      <w:r w:rsidRPr="00777637">
        <w:t>16</w:t>
      </w:r>
      <w:r w:rsidR="00777637">
        <w:noBreakHyphen/>
      </w:r>
      <w:r w:rsidRPr="00777637">
        <w:t>C</w:t>
      </w:r>
      <w:bookmarkEnd w:id="758"/>
    </w:p>
    <w:p w:rsidR="00044732" w:rsidRPr="00777637" w:rsidRDefault="00044732" w:rsidP="00044732">
      <w:pPr>
        <w:pStyle w:val="subsection"/>
      </w:pPr>
      <w:r w:rsidRPr="00777637">
        <w:tab/>
        <w:t>(1)</w:t>
      </w:r>
      <w:r w:rsidRPr="00777637">
        <w:tab/>
        <w:t>An entity is not required to comply with a requirement of:</w:t>
      </w:r>
    </w:p>
    <w:p w:rsidR="00044732" w:rsidRPr="00777637" w:rsidRDefault="00044732" w:rsidP="00044732">
      <w:pPr>
        <w:pStyle w:val="paragraph"/>
      </w:pPr>
      <w:r w:rsidRPr="00777637">
        <w:tab/>
        <w:t>(a)</w:t>
      </w:r>
      <w:r w:rsidRPr="00777637">
        <w:tab/>
      </w:r>
      <w:r w:rsidR="006C5497" w:rsidRPr="00777637">
        <w:t>subsection</w:t>
      </w:r>
      <w:r w:rsidR="00DA1913" w:rsidRPr="00777637">
        <w:t> </w:t>
      </w:r>
      <w:r w:rsidR="006C5497" w:rsidRPr="00777637">
        <w:t>16</w:t>
      </w:r>
      <w:r w:rsidR="00777637">
        <w:noBreakHyphen/>
      </w:r>
      <w:r w:rsidR="006C5497" w:rsidRPr="00777637">
        <w:t>150(1)</w:t>
      </w:r>
      <w:r w:rsidRPr="00777637">
        <w:t xml:space="preserve"> (Commissioner must be notified of amounts); or</w:t>
      </w:r>
    </w:p>
    <w:p w:rsidR="00044732" w:rsidRPr="00777637" w:rsidRDefault="00044732" w:rsidP="00044732">
      <w:pPr>
        <w:pStyle w:val="paragraph"/>
      </w:pPr>
      <w:r w:rsidRPr="00777637">
        <w:tab/>
        <w:t>(b)</w:t>
      </w:r>
      <w:r w:rsidRPr="00777637">
        <w:tab/>
        <w:t>section</w:t>
      </w:r>
      <w:r w:rsidR="00DA1913" w:rsidRPr="00777637">
        <w:t> </w:t>
      </w:r>
      <w:r w:rsidRPr="00777637">
        <w:t>16</w:t>
      </w:r>
      <w:r w:rsidR="00777637">
        <w:noBreakHyphen/>
      </w:r>
      <w:r w:rsidRPr="00777637">
        <w:t>153 (annual reports—other payments); or</w:t>
      </w:r>
    </w:p>
    <w:p w:rsidR="00044732" w:rsidRPr="00777637" w:rsidRDefault="00044732" w:rsidP="00044732">
      <w:pPr>
        <w:pStyle w:val="paragraph"/>
      </w:pPr>
      <w:r w:rsidRPr="00777637">
        <w:tab/>
        <w:t>(c)</w:t>
      </w:r>
      <w:r w:rsidRPr="00777637">
        <w:tab/>
        <w:t>section</w:t>
      </w:r>
      <w:r w:rsidR="00DA1913" w:rsidRPr="00777637">
        <w:t> </w:t>
      </w:r>
      <w:r w:rsidRPr="00777637">
        <w:t>16</w:t>
      </w:r>
      <w:r w:rsidR="00777637">
        <w:noBreakHyphen/>
      </w:r>
      <w:r w:rsidRPr="00777637">
        <w:t>155 (annual payment summary); or</w:t>
      </w:r>
    </w:p>
    <w:p w:rsidR="00044732" w:rsidRPr="00777637" w:rsidRDefault="00044732" w:rsidP="00044732">
      <w:pPr>
        <w:pStyle w:val="paragraph"/>
      </w:pPr>
      <w:r w:rsidRPr="00777637">
        <w:tab/>
        <w:t>(d)</w:t>
      </w:r>
      <w:r w:rsidRPr="00777637">
        <w:tab/>
        <w:t>section</w:t>
      </w:r>
      <w:r w:rsidR="00DA1913" w:rsidRPr="00777637">
        <w:t> </w:t>
      </w:r>
      <w:r w:rsidRPr="00777637">
        <w:t>16</w:t>
      </w:r>
      <w:r w:rsidR="00777637">
        <w:noBreakHyphen/>
      </w:r>
      <w:r w:rsidRPr="00777637">
        <w:t>160 (part</w:t>
      </w:r>
      <w:r w:rsidR="00777637">
        <w:noBreakHyphen/>
      </w:r>
      <w:r w:rsidRPr="00777637">
        <w:t>year payment summary); or</w:t>
      </w:r>
    </w:p>
    <w:p w:rsidR="00044732" w:rsidRPr="00777637" w:rsidRDefault="00044732" w:rsidP="00044732">
      <w:pPr>
        <w:pStyle w:val="paragraph"/>
      </w:pPr>
      <w:r w:rsidRPr="00777637">
        <w:tab/>
        <w:t>(e)</w:t>
      </w:r>
      <w:r w:rsidRPr="00777637">
        <w:tab/>
        <w:t>section</w:t>
      </w:r>
      <w:r w:rsidR="00DA1913" w:rsidRPr="00777637">
        <w:t> </w:t>
      </w:r>
      <w:r w:rsidRPr="00777637">
        <w:t>16</w:t>
      </w:r>
      <w:r w:rsidR="00777637">
        <w:noBreakHyphen/>
      </w:r>
      <w:r w:rsidRPr="00777637">
        <w:t>165 (payment summaries for superannuation lump sums and payments for termination of employment); or</w:t>
      </w:r>
    </w:p>
    <w:p w:rsidR="00044732" w:rsidRPr="00777637" w:rsidRDefault="00044732" w:rsidP="00044732">
      <w:pPr>
        <w:pStyle w:val="paragraph"/>
      </w:pPr>
      <w:r w:rsidRPr="00777637">
        <w:tab/>
        <w:t>(f)</w:t>
      </w:r>
      <w:r w:rsidRPr="00777637">
        <w:tab/>
        <w:t>section</w:t>
      </w:r>
      <w:r w:rsidR="00DA1913" w:rsidRPr="00777637">
        <w:t> </w:t>
      </w:r>
      <w:r w:rsidRPr="00777637">
        <w:t>16</w:t>
      </w:r>
      <w:r w:rsidR="00777637">
        <w:noBreakHyphen/>
      </w:r>
      <w:r w:rsidRPr="00777637">
        <w:t>175 in relation to compliance with any requirements under section</w:t>
      </w:r>
      <w:r w:rsidR="00DA1913" w:rsidRPr="00777637">
        <w:t> </w:t>
      </w:r>
      <w:r w:rsidRPr="00777637">
        <w:t>16</w:t>
      </w:r>
      <w:r w:rsidR="00777637">
        <w:noBreakHyphen/>
      </w:r>
      <w:r w:rsidRPr="00777637">
        <w:t>155, 16</w:t>
      </w:r>
      <w:r w:rsidR="00777637">
        <w:noBreakHyphen/>
      </w:r>
      <w:r w:rsidRPr="00777637">
        <w:t>160 or 16</w:t>
      </w:r>
      <w:r w:rsidR="00777637">
        <w:noBreakHyphen/>
      </w:r>
      <w:r w:rsidRPr="00777637">
        <w:t>165;</w:t>
      </w:r>
    </w:p>
    <w:p w:rsidR="00044732" w:rsidRPr="00777637" w:rsidRDefault="00044732" w:rsidP="00044732">
      <w:pPr>
        <w:pStyle w:val="subsection2"/>
      </w:pPr>
      <w:r w:rsidRPr="00777637">
        <w:lastRenderedPageBreak/>
        <w:t>to give a notice, report or statement to the extent that it would relate to an amount that the entity has notified under section</w:t>
      </w:r>
      <w:r w:rsidR="00DA1913" w:rsidRPr="00777637">
        <w:t> </w:t>
      </w:r>
      <w:r w:rsidRPr="00777637">
        <w:t>389</w:t>
      </w:r>
      <w:r w:rsidR="00777637">
        <w:noBreakHyphen/>
      </w:r>
      <w:r w:rsidRPr="00777637">
        <w:t>5 or 389</w:t>
      </w:r>
      <w:r w:rsidR="00777637">
        <w:noBreakHyphen/>
      </w:r>
      <w:r w:rsidRPr="00777637">
        <w:t>15.</w:t>
      </w:r>
    </w:p>
    <w:p w:rsidR="00044732" w:rsidRPr="00777637" w:rsidRDefault="00044732" w:rsidP="00044732">
      <w:pPr>
        <w:pStyle w:val="subsection"/>
      </w:pPr>
      <w:r w:rsidRPr="00777637">
        <w:tab/>
        <w:t>(2)</w:t>
      </w:r>
      <w:r w:rsidRPr="00777637">
        <w:tab/>
        <w:t xml:space="preserve">However, </w:t>
      </w:r>
      <w:r w:rsidR="00DA1913" w:rsidRPr="00777637">
        <w:t>paragraphs (</w:t>
      </w:r>
      <w:r w:rsidRPr="00777637">
        <w:t xml:space="preserve">1)(b), (c) and (e) do not apply, in relation to requirement to give a notice, report or statement relating to payments made in a </w:t>
      </w:r>
      <w:r w:rsidR="00777637" w:rsidRPr="00777637">
        <w:rPr>
          <w:position w:val="6"/>
          <w:sz w:val="16"/>
        </w:rPr>
        <w:t>*</w:t>
      </w:r>
      <w:r w:rsidRPr="00777637">
        <w:t>financial year, unless, within 14 days after the end of the financial year, the entity makes a declaration to the Commissioner that:</w:t>
      </w:r>
    </w:p>
    <w:p w:rsidR="00044732" w:rsidRPr="00777637" w:rsidRDefault="00044732" w:rsidP="00044732">
      <w:pPr>
        <w:pStyle w:val="paragraph"/>
      </w:pPr>
      <w:r w:rsidRPr="00777637">
        <w:tab/>
        <w:t>(a)</w:t>
      </w:r>
      <w:r w:rsidRPr="00777637">
        <w:tab/>
        <w:t>states that the entity has notified under section</w:t>
      </w:r>
      <w:r w:rsidR="00DA1913" w:rsidRPr="00777637">
        <w:t> </w:t>
      </w:r>
      <w:r w:rsidRPr="00777637">
        <w:t>389</w:t>
      </w:r>
      <w:r w:rsidR="00777637">
        <w:noBreakHyphen/>
      </w:r>
      <w:r w:rsidRPr="00777637">
        <w:t>5 or 389</w:t>
      </w:r>
      <w:r w:rsidR="00777637">
        <w:noBreakHyphen/>
      </w:r>
      <w:r w:rsidRPr="00777637">
        <w:t>15 all the information that the entity would otherwise be required to give under sections</w:t>
      </w:r>
      <w:r w:rsidR="00DA1913" w:rsidRPr="00777637">
        <w:t> </w:t>
      </w:r>
      <w:r w:rsidRPr="00777637">
        <w:t>16</w:t>
      </w:r>
      <w:r w:rsidR="00777637">
        <w:noBreakHyphen/>
      </w:r>
      <w:r w:rsidRPr="00777637">
        <w:t>153, 16</w:t>
      </w:r>
      <w:r w:rsidR="00777637">
        <w:noBreakHyphen/>
      </w:r>
      <w:r w:rsidRPr="00777637">
        <w:t>155 and 16</w:t>
      </w:r>
      <w:r w:rsidR="00777637">
        <w:noBreakHyphen/>
      </w:r>
      <w:r w:rsidRPr="00777637">
        <w:t>165 relating to payments made in the financial year; and</w:t>
      </w:r>
    </w:p>
    <w:p w:rsidR="00044732" w:rsidRPr="00777637" w:rsidRDefault="00044732" w:rsidP="00044732">
      <w:pPr>
        <w:pStyle w:val="paragraph"/>
      </w:pPr>
      <w:r w:rsidRPr="00777637">
        <w:tab/>
        <w:t>(b)</w:t>
      </w:r>
      <w:r w:rsidRPr="00777637">
        <w:tab/>
        <w:t xml:space="preserve">is in the </w:t>
      </w:r>
      <w:r w:rsidR="00777637" w:rsidRPr="00777637">
        <w:rPr>
          <w:position w:val="6"/>
          <w:sz w:val="16"/>
        </w:rPr>
        <w:t>*</w:t>
      </w:r>
      <w:r w:rsidRPr="00777637">
        <w:t>approved form.</w:t>
      </w:r>
    </w:p>
    <w:p w:rsidR="00044732" w:rsidRPr="00777637" w:rsidRDefault="00044732" w:rsidP="00044732">
      <w:pPr>
        <w:pStyle w:val="ActHead5"/>
      </w:pPr>
      <w:bookmarkStart w:id="759" w:name="_Toc69307817"/>
      <w:r w:rsidRPr="00777637">
        <w:rPr>
          <w:rStyle w:val="CharSectno"/>
        </w:rPr>
        <w:t>389</w:t>
      </w:r>
      <w:r w:rsidR="00777637">
        <w:rPr>
          <w:rStyle w:val="CharSectno"/>
        </w:rPr>
        <w:noBreakHyphen/>
      </w:r>
      <w:r w:rsidRPr="00777637">
        <w:rPr>
          <w:rStyle w:val="CharSectno"/>
        </w:rPr>
        <w:t>25</w:t>
      </w:r>
      <w:r w:rsidRPr="00777637">
        <w:t xml:space="preserve">  Grace periods for correcting false or misleading notifications</w:t>
      </w:r>
      <w:bookmarkEnd w:id="759"/>
    </w:p>
    <w:p w:rsidR="00044732" w:rsidRPr="00777637" w:rsidRDefault="00044732" w:rsidP="00044732">
      <w:pPr>
        <w:pStyle w:val="SubsectionHead"/>
      </w:pPr>
      <w:r w:rsidRPr="00777637">
        <w:t>When notifications can be corrected</w:t>
      </w:r>
    </w:p>
    <w:p w:rsidR="00044732" w:rsidRPr="00777637" w:rsidRDefault="00044732" w:rsidP="00044732">
      <w:pPr>
        <w:pStyle w:val="subsection"/>
      </w:pPr>
      <w:r w:rsidRPr="00777637">
        <w:tab/>
        <w:t>(1)</w:t>
      </w:r>
      <w:r w:rsidRPr="00777637">
        <w:tab/>
        <w:t xml:space="preserve">An entity that has made a statement (a </w:t>
      </w:r>
      <w:r w:rsidRPr="00777637">
        <w:rPr>
          <w:b/>
          <w:i/>
        </w:rPr>
        <w:t>withholding statement</w:t>
      </w:r>
      <w:r w:rsidRPr="00777637">
        <w:t>) under section</w:t>
      </w:r>
      <w:r w:rsidR="00DA1913" w:rsidRPr="00777637">
        <w:t> </w:t>
      </w:r>
      <w:r w:rsidRPr="00777637">
        <w:t>389</w:t>
      </w:r>
      <w:r w:rsidR="00777637">
        <w:noBreakHyphen/>
      </w:r>
      <w:r w:rsidRPr="00777637">
        <w:t xml:space="preserve">5 notifying an amount under </w:t>
      </w:r>
      <w:r w:rsidR="00E25564" w:rsidRPr="00777637">
        <w:t>item</w:t>
      </w:r>
      <w:r w:rsidR="00DA1913" w:rsidRPr="00777637">
        <w:t> </w:t>
      </w:r>
      <w:r w:rsidR="00E25564" w:rsidRPr="00777637">
        <w:t>1, 2 or 2A</w:t>
      </w:r>
      <w:r w:rsidRPr="00777637">
        <w:t xml:space="preserve"> of the table in subsection</w:t>
      </w:r>
      <w:r w:rsidR="00DA1913" w:rsidRPr="00777637">
        <w:t> </w:t>
      </w:r>
      <w:r w:rsidRPr="00777637">
        <w:t>389</w:t>
      </w:r>
      <w:r w:rsidR="00777637">
        <w:noBreakHyphen/>
      </w:r>
      <w:r w:rsidRPr="00777637">
        <w:t>5(1) (and no other item in that table) may correct the statement:</w:t>
      </w:r>
    </w:p>
    <w:p w:rsidR="00044732" w:rsidRPr="00777637" w:rsidRDefault="00044732" w:rsidP="00044732">
      <w:pPr>
        <w:pStyle w:val="paragraph"/>
      </w:pPr>
      <w:r w:rsidRPr="00777637">
        <w:tab/>
        <w:t>(a)</w:t>
      </w:r>
      <w:r w:rsidRPr="00777637">
        <w:tab/>
        <w:t xml:space="preserve">within the period determined by the Commissioner under </w:t>
      </w:r>
      <w:r w:rsidR="00DA1913" w:rsidRPr="00777637">
        <w:t>subsection (</w:t>
      </w:r>
      <w:r w:rsidRPr="00777637">
        <w:t>2); or</w:t>
      </w:r>
    </w:p>
    <w:p w:rsidR="00044732" w:rsidRPr="00777637" w:rsidRDefault="00044732" w:rsidP="00044732">
      <w:pPr>
        <w:pStyle w:val="paragraph"/>
      </w:pPr>
      <w:r w:rsidRPr="00777637">
        <w:tab/>
        <w:t>(b)</w:t>
      </w:r>
      <w:r w:rsidRPr="00777637">
        <w:tab/>
        <w:t xml:space="preserve">if </w:t>
      </w:r>
      <w:r w:rsidR="00DA1913" w:rsidRPr="00777637">
        <w:t>paragraph (</w:t>
      </w:r>
      <w:r w:rsidRPr="00777637">
        <w:t xml:space="preserve">a) does not apply but the entity is covered by a determination under </w:t>
      </w:r>
      <w:r w:rsidR="00DA1913" w:rsidRPr="00777637">
        <w:t>subsection (</w:t>
      </w:r>
      <w:r w:rsidRPr="00777637">
        <w:t>5)—within the period specified in that determination.</w:t>
      </w:r>
    </w:p>
    <w:p w:rsidR="00044732" w:rsidRPr="00777637" w:rsidRDefault="00044732" w:rsidP="00044732">
      <w:pPr>
        <w:pStyle w:val="notetext"/>
      </w:pPr>
      <w:r w:rsidRPr="00777637">
        <w:t>Note:</w:t>
      </w:r>
      <w:r w:rsidRPr="00777637">
        <w:tab/>
        <w:t>Correcting the statement can protect the person from liability for a false or misleading withholding statement: see subsections</w:t>
      </w:r>
      <w:r w:rsidR="00DA1913" w:rsidRPr="00777637">
        <w:t> </w:t>
      </w:r>
      <w:r w:rsidRPr="00777637">
        <w:t>8K(2A), 8N(2) and 284</w:t>
      </w:r>
      <w:r w:rsidR="00777637">
        <w:noBreakHyphen/>
      </w:r>
      <w:r w:rsidRPr="00777637">
        <w:t>75(8).</w:t>
      </w:r>
    </w:p>
    <w:p w:rsidR="00044732" w:rsidRPr="00777637" w:rsidRDefault="00044732" w:rsidP="00044732">
      <w:pPr>
        <w:pStyle w:val="SubsectionHead"/>
      </w:pPr>
      <w:r w:rsidRPr="00777637">
        <w:t>Determinations for particular entities</w:t>
      </w:r>
    </w:p>
    <w:p w:rsidR="00044732" w:rsidRPr="00777637" w:rsidRDefault="00044732" w:rsidP="00044732">
      <w:pPr>
        <w:pStyle w:val="subsection"/>
      </w:pPr>
      <w:r w:rsidRPr="00777637">
        <w:tab/>
        <w:t>(2)</w:t>
      </w:r>
      <w:r w:rsidRPr="00777637">
        <w:tab/>
        <w:t>The Commissioner may determine the period within which the entity may correct a withholding statement.</w:t>
      </w:r>
    </w:p>
    <w:p w:rsidR="00044732" w:rsidRPr="00777637" w:rsidRDefault="00044732" w:rsidP="00044732">
      <w:pPr>
        <w:pStyle w:val="subsection"/>
      </w:pPr>
      <w:r w:rsidRPr="00777637">
        <w:lastRenderedPageBreak/>
        <w:tab/>
        <w:t>(3)</w:t>
      </w:r>
      <w:r w:rsidRPr="00777637">
        <w:tab/>
        <w:t>The Commissioner must give the entity written notice of the determination.</w:t>
      </w:r>
    </w:p>
    <w:p w:rsidR="00044732" w:rsidRPr="00777637" w:rsidRDefault="00044732" w:rsidP="00044732">
      <w:pPr>
        <w:pStyle w:val="subsection"/>
      </w:pPr>
      <w:r w:rsidRPr="00777637">
        <w:tab/>
        <w:t>(4)</w:t>
      </w:r>
      <w:r w:rsidRPr="00777637">
        <w:tab/>
        <w:t xml:space="preserve">The entity may object, in the manner set out in Part IVC, against a decision of the Commissioner determining a period under </w:t>
      </w:r>
      <w:r w:rsidR="00DA1913" w:rsidRPr="00777637">
        <w:t>subsection (</w:t>
      </w:r>
      <w:r w:rsidRPr="00777637">
        <w:t>2) relating to the entity.</w:t>
      </w:r>
    </w:p>
    <w:p w:rsidR="00044732" w:rsidRPr="00777637" w:rsidRDefault="00044732" w:rsidP="00044732">
      <w:pPr>
        <w:pStyle w:val="SubsectionHead"/>
      </w:pPr>
      <w:r w:rsidRPr="00777637">
        <w:t>Determinations for classes of entities</w:t>
      </w:r>
    </w:p>
    <w:p w:rsidR="00044732" w:rsidRPr="00777637" w:rsidRDefault="00044732" w:rsidP="00044732">
      <w:pPr>
        <w:pStyle w:val="subsection"/>
      </w:pPr>
      <w:r w:rsidRPr="00777637">
        <w:tab/>
        <w:t>(5)</w:t>
      </w:r>
      <w:r w:rsidRPr="00777637">
        <w:tab/>
        <w:t>The Commissioner may, by legislative instrument, determine the period within which entities included in a class of entities specified in the determination may correct a withholding statement.</w:t>
      </w:r>
    </w:p>
    <w:p w:rsidR="006C6712" w:rsidRPr="00777637" w:rsidRDefault="006C6712" w:rsidP="006C6712">
      <w:pPr>
        <w:pStyle w:val="ActHead5"/>
      </w:pPr>
      <w:bookmarkStart w:id="760" w:name="_Toc69307818"/>
      <w:r w:rsidRPr="00777637">
        <w:rPr>
          <w:rStyle w:val="CharSectno"/>
        </w:rPr>
        <w:t>389</w:t>
      </w:r>
      <w:r w:rsidR="00777637">
        <w:rPr>
          <w:rStyle w:val="CharSectno"/>
        </w:rPr>
        <w:noBreakHyphen/>
      </w:r>
      <w:r w:rsidRPr="00777637">
        <w:rPr>
          <w:rStyle w:val="CharSectno"/>
        </w:rPr>
        <w:t>30</w:t>
      </w:r>
      <w:r w:rsidRPr="00777637">
        <w:t xml:space="preserve">  Voluntary reporting by employers in relation to child support laws</w:t>
      </w:r>
      <w:bookmarkEnd w:id="760"/>
    </w:p>
    <w:p w:rsidR="006C6712" w:rsidRPr="00777637" w:rsidRDefault="006C6712" w:rsidP="006C6712">
      <w:pPr>
        <w:pStyle w:val="subsection"/>
      </w:pPr>
      <w:r w:rsidRPr="00777637">
        <w:tab/>
        <w:t>(1)</w:t>
      </w:r>
      <w:r w:rsidRPr="00777637">
        <w:tab/>
        <w:t>If there is an amount of a kind referred to in column 1 of an item of the following table, the entity referred to in that item may notify the Commissioner of the amount on or before the day referred to in column 2 of that item.</w:t>
      </w:r>
    </w:p>
    <w:p w:rsidR="006C6712" w:rsidRPr="00777637" w:rsidRDefault="006C6712" w:rsidP="006C671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6C6712" w:rsidRPr="00777637" w:rsidTr="00323911">
        <w:trPr>
          <w:tblHeader/>
        </w:trPr>
        <w:tc>
          <w:tcPr>
            <w:tcW w:w="7086" w:type="dxa"/>
            <w:gridSpan w:val="3"/>
            <w:tcBorders>
              <w:top w:val="single" w:sz="12" w:space="0" w:color="auto"/>
              <w:bottom w:val="single" w:sz="6" w:space="0" w:color="auto"/>
            </w:tcBorders>
            <w:shd w:val="clear" w:color="auto" w:fill="auto"/>
          </w:tcPr>
          <w:p w:rsidR="006C6712" w:rsidRPr="00777637" w:rsidRDefault="006C6712" w:rsidP="00323911">
            <w:pPr>
              <w:pStyle w:val="TableHeading"/>
              <w:keepLines/>
            </w:pPr>
            <w:r w:rsidRPr="00777637">
              <w:t>Amounts that may be notified to the Commissioner</w:t>
            </w:r>
          </w:p>
        </w:tc>
      </w:tr>
      <w:tr w:rsidR="006C6712" w:rsidRPr="00777637" w:rsidTr="00323911">
        <w:trPr>
          <w:tblHeader/>
        </w:trPr>
        <w:tc>
          <w:tcPr>
            <w:tcW w:w="714" w:type="dxa"/>
            <w:tcBorders>
              <w:top w:val="single" w:sz="6" w:space="0" w:color="auto"/>
              <w:bottom w:val="single" w:sz="12" w:space="0" w:color="auto"/>
            </w:tcBorders>
            <w:shd w:val="clear" w:color="auto" w:fill="auto"/>
          </w:tcPr>
          <w:p w:rsidR="006C6712" w:rsidRPr="00777637" w:rsidRDefault="006C6712" w:rsidP="00323911">
            <w:pPr>
              <w:pStyle w:val="TableHeading"/>
              <w:keepLines/>
            </w:pPr>
            <w:r w:rsidRPr="00777637">
              <w:t>Item</w:t>
            </w:r>
          </w:p>
        </w:tc>
        <w:tc>
          <w:tcPr>
            <w:tcW w:w="3817" w:type="dxa"/>
            <w:tcBorders>
              <w:top w:val="single" w:sz="6" w:space="0" w:color="auto"/>
              <w:bottom w:val="single" w:sz="12" w:space="0" w:color="auto"/>
            </w:tcBorders>
            <w:shd w:val="clear" w:color="auto" w:fill="auto"/>
          </w:tcPr>
          <w:p w:rsidR="006C6712" w:rsidRPr="00777637" w:rsidRDefault="006C6712" w:rsidP="00323911">
            <w:pPr>
              <w:pStyle w:val="TableHeading"/>
              <w:keepLines/>
            </w:pPr>
            <w:r w:rsidRPr="00777637">
              <w:t>Column 1</w:t>
            </w:r>
          </w:p>
          <w:p w:rsidR="006C6712" w:rsidRPr="00777637" w:rsidRDefault="006C6712" w:rsidP="00323911">
            <w:pPr>
              <w:pStyle w:val="TableHeading"/>
              <w:keepLines/>
            </w:pPr>
            <w:r w:rsidRPr="00777637">
              <w:t>This amount may be notified …</w:t>
            </w:r>
          </w:p>
        </w:tc>
        <w:tc>
          <w:tcPr>
            <w:tcW w:w="2555" w:type="dxa"/>
            <w:tcBorders>
              <w:top w:val="single" w:sz="6" w:space="0" w:color="auto"/>
              <w:bottom w:val="single" w:sz="12" w:space="0" w:color="auto"/>
            </w:tcBorders>
            <w:shd w:val="clear" w:color="auto" w:fill="auto"/>
          </w:tcPr>
          <w:p w:rsidR="006C6712" w:rsidRPr="00777637" w:rsidRDefault="006C6712" w:rsidP="00323911">
            <w:pPr>
              <w:pStyle w:val="TableHeading"/>
              <w:keepLines/>
            </w:pPr>
            <w:r w:rsidRPr="00777637">
              <w:t>Column 2</w:t>
            </w:r>
          </w:p>
          <w:p w:rsidR="006C6712" w:rsidRPr="00777637" w:rsidRDefault="006C6712" w:rsidP="00323911">
            <w:pPr>
              <w:pStyle w:val="TableHeading"/>
              <w:keepLines/>
            </w:pPr>
            <w:r w:rsidRPr="00777637">
              <w:t>… on or before this day</w:t>
            </w:r>
          </w:p>
        </w:tc>
      </w:tr>
      <w:tr w:rsidR="006C6712" w:rsidRPr="00777637" w:rsidTr="00323911">
        <w:tc>
          <w:tcPr>
            <w:tcW w:w="714" w:type="dxa"/>
            <w:tcBorders>
              <w:top w:val="single" w:sz="12" w:space="0" w:color="auto"/>
              <w:bottom w:val="single" w:sz="2" w:space="0" w:color="auto"/>
            </w:tcBorders>
            <w:shd w:val="clear" w:color="auto" w:fill="auto"/>
          </w:tcPr>
          <w:p w:rsidR="006C6712" w:rsidRPr="00777637" w:rsidRDefault="006C6712" w:rsidP="00323911">
            <w:pPr>
              <w:pStyle w:val="Tabletext"/>
              <w:keepNext/>
              <w:keepLines/>
            </w:pPr>
            <w:r w:rsidRPr="00777637">
              <w:t>1</w:t>
            </w:r>
          </w:p>
        </w:tc>
        <w:tc>
          <w:tcPr>
            <w:tcW w:w="3817" w:type="dxa"/>
            <w:tcBorders>
              <w:top w:val="single" w:sz="12" w:space="0" w:color="auto"/>
              <w:bottom w:val="single" w:sz="2" w:space="0" w:color="auto"/>
            </w:tcBorders>
            <w:shd w:val="clear" w:color="auto" w:fill="auto"/>
          </w:tcPr>
          <w:p w:rsidR="006C6712" w:rsidRPr="00777637" w:rsidRDefault="006C6712" w:rsidP="00323911">
            <w:pPr>
              <w:pStyle w:val="Tabletext"/>
            </w:pPr>
            <w:r w:rsidRPr="00777637">
              <w:t xml:space="preserve">An amount the entity deducted under Part IV of the </w:t>
            </w:r>
            <w:r w:rsidRPr="00777637">
              <w:rPr>
                <w:i/>
              </w:rPr>
              <w:t>Child Support (Registration and Collection) Act 1988</w:t>
            </w:r>
            <w:r w:rsidRPr="00777637">
              <w:t xml:space="preserve"> from salary or wages paid to an employee of the entity</w:t>
            </w:r>
          </w:p>
        </w:tc>
        <w:tc>
          <w:tcPr>
            <w:tcW w:w="2555" w:type="dxa"/>
            <w:tcBorders>
              <w:top w:val="single" w:sz="12" w:space="0" w:color="auto"/>
              <w:bottom w:val="single" w:sz="2" w:space="0" w:color="auto"/>
            </w:tcBorders>
            <w:shd w:val="clear" w:color="auto" w:fill="auto"/>
          </w:tcPr>
          <w:p w:rsidR="006C6712" w:rsidRPr="00777637" w:rsidRDefault="006C6712" w:rsidP="00323911">
            <w:pPr>
              <w:pStyle w:val="Tabletext"/>
            </w:pPr>
            <w:r w:rsidRPr="00777637">
              <w:t>the day on which the deduction is made.</w:t>
            </w:r>
          </w:p>
        </w:tc>
      </w:tr>
      <w:tr w:rsidR="006C6712" w:rsidRPr="00777637" w:rsidTr="00323911">
        <w:tc>
          <w:tcPr>
            <w:tcW w:w="714" w:type="dxa"/>
            <w:tcBorders>
              <w:top w:val="single" w:sz="2" w:space="0" w:color="auto"/>
              <w:bottom w:val="single" w:sz="2" w:space="0" w:color="auto"/>
            </w:tcBorders>
            <w:shd w:val="clear" w:color="auto" w:fill="auto"/>
          </w:tcPr>
          <w:p w:rsidR="006C6712" w:rsidRPr="00777637" w:rsidRDefault="006C6712" w:rsidP="00323911">
            <w:pPr>
              <w:pStyle w:val="Tabletext"/>
            </w:pPr>
            <w:r w:rsidRPr="00777637">
              <w:t>2</w:t>
            </w:r>
          </w:p>
        </w:tc>
        <w:tc>
          <w:tcPr>
            <w:tcW w:w="3817" w:type="dxa"/>
            <w:tcBorders>
              <w:top w:val="single" w:sz="2" w:space="0" w:color="auto"/>
              <w:bottom w:val="single" w:sz="2" w:space="0" w:color="auto"/>
            </w:tcBorders>
            <w:shd w:val="clear" w:color="auto" w:fill="auto"/>
          </w:tcPr>
          <w:p w:rsidR="006C6712" w:rsidRPr="00777637" w:rsidRDefault="006C6712" w:rsidP="00323911">
            <w:pPr>
              <w:pStyle w:val="Tabletext"/>
            </w:pPr>
            <w:r w:rsidRPr="00777637">
              <w:t>A nil amount, if:</w:t>
            </w:r>
          </w:p>
          <w:p w:rsidR="006C6712" w:rsidRPr="00777637" w:rsidRDefault="006C6712" w:rsidP="00323911">
            <w:pPr>
              <w:pStyle w:val="Tablea"/>
            </w:pPr>
            <w:r w:rsidRPr="00777637">
              <w:t xml:space="preserve">(a) a notice given to the entity under subsection 45(1) of the </w:t>
            </w:r>
            <w:r w:rsidRPr="00777637">
              <w:rPr>
                <w:i/>
              </w:rPr>
              <w:t>Child Support (Registration and Collection) Act 1988</w:t>
            </w:r>
            <w:r w:rsidRPr="00777637">
              <w:t xml:space="preserve"> is in force on a day (the </w:t>
            </w:r>
            <w:r w:rsidRPr="00777637">
              <w:rPr>
                <w:b/>
                <w:i/>
              </w:rPr>
              <w:t>reporting day</w:t>
            </w:r>
            <w:r w:rsidRPr="00777637">
              <w:t>) in relation to a payer who is an employee of the entity; and</w:t>
            </w:r>
          </w:p>
          <w:p w:rsidR="006C6712" w:rsidRPr="00777637" w:rsidRDefault="006C6712" w:rsidP="00323911">
            <w:pPr>
              <w:pStyle w:val="Tablea"/>
            </w:pPr>
            <w:r w:rsidRPr="00777637">
              <w:t>(b) either:</w:t>
            </w:r>
          </w:p>
          <w:p w:rsidR="006C6712" w:rsidRPr="00777637" w:rsidRDefault="006C6712" w:rsidP="00323911">
            <w:pPr>
              <w:pStyle w:val="Tablei"/>
            </w:pPr>
            <w:r w:rsidRPr="00777637">
              <w:t xml:space="preserve">(i) the entity pays salary or wages to </w:t>
            </w:r>
            <w:r w:rsidRPr="00777637">
              <w:lastRenderedPageBreak/>
              <w:t>the employee on the reporting day but does not make a deduction under Part IV of that Act in relation to the employee and the payment; or</w:t>
            </w:r>
          </w:p>
          <w:p w:rsidR="006C6712" w:rsidRPr="00777637" w:rsidRDefault="006C6712" w:rsidP="00323911">
            <w:pPr>
              <w:pStyle w:val="Tablei"/>
            </w:pPr>
            <w:r w:rsidRPr="00777637">
              <w:t>(ii) the reporting day is a day on which the entity would ordinarily pay salary or wages to the employee, but the entity does not do so because no salary or wages are payable</w:t>
            </w:r>
          </w:p>
        </w:tc>
        <w:tc>
          <w:tcPr>
            <w:tcW w:w="2555" w:type="dxa"/>
            <w:tcBorders>
              <w:top w:val="single" w:sz="2" w:space="0" w:color="auto"/>
              <w:bottom w:val="single" w:sz="2" w:space="0" w:color="auto"/>
            </w:tcBorders>
            <w:shd w:val="clear" w:color="auto" w:fill="auto"/>
          </w:tcPr>
          <w:p w:rsidR="006C6712" w:rsidRPr="00777637" w:rsidRDefault="006C6712" w:rsidP="00323911">
            <w:pPr>
              <w:pStyle w:val="Tabletext"/>
            </w:pPr>
            <w:r w:rsidRPr="00777637">
              <w:lastRenderedPageBreak/>
              <w:t>the reporting day.</w:t>
            </w:r>
          </w:p>
        </w:tc>
      </w:tr>
      <w:tr w:rsidR="006C6712" w:rsidRPr="00777637" w:rsidTr="00323911">
        <w:trPr>
          <w:cantSplit/>
        </w:trPr>
        <w:tc>
          <w:tcPr>
            <w:tcW w:w="714" w:type="dxa"/>
            <w:tcBorders>
              <w:top w:val="single" w:sz="2" w:space="0" w:color="auto"/>
              <w:bottom w:val="single" w:sz="12" w:space="0" w:color="auto"/>
            </w:tcBorders>
            <w:shd w:val="clear" w:color="auto" w:fill="auto"/>
          </w:tcPr>
          <w:p w:rsidR="006C6712" w:rsidRPr="00777637" w:rsidRDefault="006C6712" w:rsidP="00323911">
            <w:pPr>
              <w:pStyle w:val="Tabletext"/>
            </w:pPr>
            <w:r w:rsidRPr="00777637">
              <w:t>3</w:t>
            </w:r>
          </w:p>
        </w:tc>
        <w:tc>
          <w:tcPr>
            <w:tcW w:w="3817" w:type="dxa"/>
            <w:tcBorders>
              <w:top w:val="single" w:sz="2" w:space="0" w:color="auto"/>
              <w:bottom w:val="single" w:sz="12" w:space="0" w:color="auto"/>
            </w:tcBorders>
            <w:shd w:val="clear" w:color="auto" w:fill="auto"/>
          </w:tcPr>
          <w:p w:rsidR="006C6712" w:rsidRPr="00777637" w:rsidRDefault="006C6712" w:rsidP="00323911">
            <w:pPr>
              <w:pStyle w:val="Tabletext"/>
            </w:pPr>
            <w:r w:rsidRPr="00777637">
              <w:t>An amount the entity paid to the Child Support Registrar if:</w:t>
            </w:r>
          </w:p>
          <w:p w:rsidR="006C6712" w:rsidRPr="00777637" w:rsidRDefault="006C6712" w:rsidP="00323911">
            <w:pPr>
              <w:pStyle w:val="Tablea"/>
            </w:pPr>
            <w:r w:rsidRPr="00777637">
              <w:t xml:space="preserve">(a) the entity paid the amount in accordance with a notice given to the entity under section 72A of the </w:t>
            </w:r>
            <w:r w:rsidRPr="00777637">
              <w:rPr>
                <w:i/>
              </w:rPr>
              <w:t>Child Support (Registration and Collection) Act 1988</w:t>
            </w:r>
            <w:r w:rsidRPr="00777637">
              <w:t>; and</w:t>
            </w:r>
          </w:p>
          <w:p w:rsidR="006C6712" w:rsidRPr="00777637" w:rsidRDefault="006C6712" w:rsidP="00323911">
            <w:pPr>
              <w:pStyle w:val="Tablea"/>
            </w:pPr>
            <w:r w:rsidRPr="00777637">
              <w:t>(b) the entity is the employer of the relevant debtor referred to in that section</w:t>
            </w:r>
          </w:p>
        </w:tc>
        <w:tc>
          <w:tcPr>
            <w:tcW w:w="2555" w:type="dxa"/>
            <w:tcBorders>
              <w:top w:val="single" w:sz="2" w:space="0" w:color="auto"/>
              <w:bottom w:val="single" w:sz="12" w:space="0" w:color="auto"/>
            </w:tcBorders>
            <w:shd w:val="clear" w:color="auto" w:fill="auto"/>
          </w:tcPr>
          <w:p w:rsidR="006C6712" w:rsidRPr="00777637" w:rsidRDefault="006C6712" w:rsidP="00323911">
            <w:pPr>
              <w:pStyle w:val="Tabletext"/>
            </w:pPr>
            <w:r w:rsidRPr="00777637">
              <w:t>the day on which the amount is paid.</w:t>
            </w:r>
          </w:p>
        </w:tc>
      </w:tr>
    </w:tbl>
    <w:p w:rsidR="006C6712" w:rsidRPr="00777637" w:rsidRDefault="006C6712" w:rsidP="006C6712">
      <w:pPr>
        <w:pStyle w:val="notetext"/>
      </w:pPr>
      <w:r w:rsidRPr="00777637">
        <w:t>Note:</w:t>
      </w:r>
      <w:r w:rsidRPr="00777637">
        <w:tab/>
        <w:t xml:space="preserve">Voluntary reporting of an amount referred to in item 1 or 2 of the table may affect the entity’s reporting requirements under the </w:t>
      </w:r>
      <w:r w:rsidRPr="00777637">
        <w:rPr>
          <w:i/>
        </w:rPr>
        <w:t>Child Support (Registration and Collection) Act 1988</w:t>
      </w:r>
      <w:r w:rsidRPr="00777637">
        <w:t>: see subsection 47(1B) of that Act.</w:t>
      </w:r>
    </w:p>
    <w:p w:rsidR="006C6712" w:rsidRPr="00777637" w:rsidRDefault="006C6712" w:rsidP="006C6712">
      <w:pPr>
        <w:pStyle w:val="subsection"/>
      </w:pPr>
      <w:r w:rsidRPr="00777637">
        <w:tab/>
        <w:t>(2)</w:t>
      </w:r>
      <w:r w:rsidRPr="00777637">
        <w:tab/>
        <w:t xml:space="preserve">The notification must be in the </w:t>
      </w:r>
      <w:r w:rsidR="00777637" w:rsidRPr="00777637">
        <w:rPr>
          <w:position w:val="6"/>
          <w:sz w:val="16"/>
        </w:rPr>
        <w:t>*</w:t>
      </w:r>
      <w:r w:rsidRPr="00777637">
        <w:t>approved form.</w:t>
      </w:r>
    </w:p>
    <w:p w:rsidR="006C6712" w:rsidRPr="00777637" w:rsidRDefault="006C6712" w:rsidP="006C6712">
      <w:pPr>
        <w:pStyle w:val="notetext"/>
      </w:pPr>
      <w:r w:rsidRPr="00777637">
        <w:t>Note:</w:t>
      </w:r>
      <w:r w:rsidRPr="00777637">
        <w:tab/>
        <w:t>The approved form may require information about other amounts, in addition to the amount to be notified: see paragraph 388</w:t>
      </w:r>
      <w:r w:rsidR="00777637">
        <w:noBreakHyphen/>
      </w:r>
      <w:r w:rsidRPr="00777637">
        <w:t>50(1)(c).</w:t>
      </w:r>
    </w:p>
    <w:p w:rsidR="006C6712" w:rsidRPr="00777637" w:rsidRDefault="006C6712" w:rsidP="006C6712">
      <w:pPr>
        <w:pStyle w:val="subsection"/>
      </w:pPr>
      <w:r w:rsidRPr="00777637">
        <w:tab/>
        <w:t>(3)</w:t>
      </w:r>
      <w:r w:rsidRPr="00777637">
        <w:tab/>
        <w:t xml:space="preserve">A disclosure of personal information (within the meaning of the </w:t>
      </w:r>
      <w:r w:rsidRPr="00777637">
        <w:rPr>
          <w:i/>
        </w:rPr>
        <w:t>Privacy Act 1988</w:t>
      </w:r>
      <w:r w:rsidRPr="00777637">
        <w:t>) under subsection (1) is taken for the purposes of that Act to be authorised by this section.</w:t>
      </w:r>
    </w:p>
    <w:p w:rsidR="006C6712" w:rsidRPr="00777637" w:rsidRDefault="006C6712" w:rsidP="006C6712">
      <w:pPr>
        <w:pStyle w:val="subsection"/>
      </w:pPr>
      <w:r w:rsidRPr="00777637">
        <w:lastRenderedPageBreak/>
        <w:tab/>
        <w:t>(4)</w:t>
      </w:r>
      <w:r w:rsidRPr="00777637">
        <w:tab/>
        <w:t xml:space="preserve">The following terms used in the table in subsection (1) have the same meaning as in the </w:t>
      </w:r>
      <w:r w:rsidRPr="00777637">
        <w:rPr>
          <w:i/>
        </w:rPr>
        <w:t>Child Support (Registration and Collection) Act 1988</w:t>
      </w:r>
      <w:r w:rsidRPr="00777637">
        <w:t>:</w:t>
      </w:r>
    </w:p>
    <w:p w:rsidR="006C6712" w:rsidRPr="00777637" w:rsidRDefault="006C6712" w:rsidP="006C6712">
      <w:pPr>
        <w:pStyle w:val="paragraph"/>
      </w:pPr>
      <w:r w:rsidRPr="00777637">
        <w:tab/>
        <w:t>(a)</w:t>
      </w:r>
      <w:r w:rsidRPr="00777637">
        <w:tab/>
      </w:r>
      <w:r w:rsidRPr="00777637">
        <w:rPr>
          <w:b/>
          <w:i/>
        </w:rPr>
        <w:t>employee</w:t>
      </w:r>
      <w:r w:rsidRPr="00777637">
        <w:t xml:space="preserve"> (for this purpose, the term has the same meaning as it has when used in Part IV of that Act);</w:t>
      </w:r>
    </w:p>
    <w:p w:rsidR="006C6712" w:rsidRPr="00777637" w:rsidRDefault="006C6712" w:rsidP="006C6712">
      <w:pPr>
        <w:pStyle w:val="paragraph"/>
      </w:pPr>
      <w:r w:rsidRPr="00777637">
        <w:tab/>
        <w:t>(b)</w:t>
      </w:r>
      <w:r w:rsidRPr="00777637">
        <w:tab/>
      </w:r>
      <w:r w:rsidRPr="00777637">
        <w:rPr>
          <w:b/>
          <w:i/>
        </w:rPr>
        <w:t>employer</w:t>
      </w:r>
      <w:r w:rsidRPr="00777637">
        <w:t>;</w:t>
      </w:r>
    </w:p>
    <w:p w:rsidR="006C6712" w:rsidRPr="00777637" w:rsidRDefault="006C6712" w:rsidP="006C6712">
      <w:pPr>
        <w:pStyle w:val="paragraph"/>
      </w:pPr>
      <w:r w:rsidRPr="00777637">
        <w:tab/>
        <w:t>(c)</w:t>
      </w:r>
      <w:r w:rsidRPr="00777637">
        <w:tab/>
      </w:r>
      <w:r w:rsidRPr="00777637">
        <w:rPr>
          <w:b/>
          <w:i/>
        </w:rPr>
        <w:t>payer</w:t>
      </w:r>
      <w:r w:rsidRPr="00777637">
        <w:t>;</w:t>
      </w:r>
    </w:p>
    <w:p w:rsidR="006C6712" w:rsidRPr="00777637" w:rsidRDefault="006C6712" w:rsidP="006C6712">
      <w:pPr>
        <w:pStyle w:val="paragraph"/>
      </w:pPr>
      <w:r w:rsidRPr="00777637">
        <w:rPr>
          <w:b/>
          <w:i/>
        </w:rPr>
        <w:tab/>
      </w:r>
      <w:r w:rsidRPr="00777637">
        <w:t>(d)</w:t>
      </w:r>
      <w:r w:rsidRPr="00777637">
        <w:tab/>
      </w:r>
      <w:r w:rsidRPr="00777637">
        <w:rPr>
          <w:b/>
          <w:i/>
        </w:rPr>
        <w:t>salary or wages</w:t>
      </w:r>
      <w:r w:rsidRPr="00777637">
        <w:t>.</w:t>
      </w:r>
    </w:p>
    <w:p w:rsidR="004C5168" w:rsidRPr="00777637" w:rsidRDefault="004C5168" w:rsidP="00352BC6">
      <w:pPr>
        <w:pStyle w:val="ActHead4"/>
        <w:pageBreakBefore/>
        <w:rPr>
          <w:rStyle w:val="ActHead4Char"/>
        </w:rPr>
      </w:pPr>
      <w:bookmarkStart w:id="761" w:name="_Toc69307819"/>
      <w:r w:rsidRPr="00777637">
        <w:rPr>
          <w:rStyle w:val="CharSubdNo"/>
        </w:rPr>
        <w:lastRenderedPageBreak/>
        <w:t>Division</w:t>
      </w:r>
      <w:r w:rsidR="00DA1913" w:rsidRPr="00777637">
        <w:rPr>
          <w:rStyle w:val="CharSubdNo"/>
        </w:rPr>
        <w:t> </w:t>
      </w:r>
      <w:r w:rsidRPr="00777637">
        <w:rPr>
          <w:rStyle w:val="CharSubdNo"/>
        </w:rPr>
        <w:t>390</w:t>
      </w:r>
      <w:r w:rsidRPr="00777637">
        <w:rPr>
          <w:rStyle w:val="ActHead4Char"/>
        </w:rPr>
        <w:t>—</w:t>
      </w:r>
      <w:r w:rsidRPr="00777637">
        <w:rPr>
          <w:rStyle w:val="CharSubdText"/>
        </w:rPr>
        <w:t>Superannuation reporting</w:t>
      </w:r>
      <w:bookmarkEnd w:id="761"/>
    </w:p>
    <w:p w:rsidR="004C5168" w:rsidRPr="00777637" w:rsidRDefault="004C5168" w:rsidP="004C5168">
      <w:pPr>
        <w:pStyle w:val="TofSectsHeading"/>
      </w:pPr>
      <w:r w:rsidRPr="00777637">
        <w:t>Table of Subdivisions</w:t>
      </w:r>
    </w:p>
    <w:p w:rsidR="004C5168" w:rsidRPr="00777637" w:rsidRDefault="004C5168" w:rsidP="004C5168">
      <w:pPr>
        <w:pStyle w:val="TofSectsSubdiv"/>
      </w:pPr>
      <w:r w:rsidRPr="00777637">
        <w:tab/>
        <w:t>Guide to Division</w:t>
      </w:r>
      <w:r w:rsidR="00DA1913" w:rsidRPr="00777637">
        <w:t> </w:t>
      </w:r>
      <w:r w:rsidRPr="00777637">
        <w:t>390</w:t>
      </w:r>
    </w:p>
    <w:p w:rsidR="004C5168" w:rsidRPr="00777637" w:rsidRDefault="004C5168" w:rsidP="004C5168">
      <w:pPr>
        <w:pStyle w:val="TofSectsSubdiv"/>
        <w:rPr>
          <w:lang w:eastAsia="en-US"/>
        </w:rPr>
      </w:pPr>
      <w:r w:rsidRPr="00777637">
        <w:t>390</w:t>
      </w:r>
      <w:r w:rsidR="00777637">
        <w:noBreakHyphen/>
      </w:r>
      <w:r w:rsidRPr="00777637">
        <w:t>A</w:t>
      </w:r>
      <w:r w:rsidRPr="00777637">
        <w:rPr>
          <w:lang w:eastAsia="en-US"/>
        </w:rPr>
        <w:tab/>
      </w:r>
      <w:r w:rsidR="00C60278" w:rsidRPr="00777637">
        <w:t>Member information statements and roll</w:t>
      </w:r>
      <w:r w:rsidR="00777637">
        <w:noBreakHyphen/>
      </w:r>
      <w:r w:rsidR="00C60278" w:rsidRPr="00777637">
        <w:t>over superannuation benefit statements</w:t>
      </w:r>
    </w:p>
    <w:p w:rsidR="004C5168" w:rsidRPr="00777637" w:rsidRDefault="004C5168" w:rsidP="004C5168">
      <w:pPr>
        <w:pStyle w:val="TofSectsSubdiv"/>
        <w:rPr>
          <w:lang w:eastAsia="en-US"/>
        </w:rPr>
      </w:pPr>
      <w:r w:rsidRPr="00777637">
        <w:t>390</w:t>
      </w:r>
      <w:r w:rsidR="00777637">
        <w:noBreakHyphen/>
      </w:r>
      <w:r w:rsidRPr="00777637">
        <w:t>B</w:t>
      </w:r>
      <w:r w:rsidRPr="00777637">
        <w:rPr>
          <w:lang w:eastAsia="en-US"/>
        </w:rPr>
        <w:tab/>
      </w:r>
      <w:r w:rsidRPr="00777637">
        <w:t>Statements relating to release authorities</w:t>
      </w:r>
    </w:p>
    <w:p w:rsidR="004C5168" w:rsidRPr="00777637" w:rsidRDefault="004C5168" w:rsidP="004C5168">
      <w:pPr>
        <w:pStyle w:val="TofSectsSubdiv"/>
        <w:rPr>
          <w:lang w:eastAsia="en-US"/>
        </w:rPr>
      </w:pPr>
      <w:r w:rsidRPr="00777637">
        <w:t>390</w:t>
      </w:r>
      <w:r w:rsidR="00777637">
        <w:noBreakHyphen/>
      </w:r>
      <w:r w:rsidRPr="00777637">
        <w:t>C</w:t>
      </w:r>
      <w:r w:rsidRPr="00777637">
        <w:rPr>
          <w:lang w:eastAsia="en-US"/>
        </w:rPr>
        <w:tab/>
      </w:r>
      <w:r w:rsidRPr="00777637">
        <w:t>Other statements</w:t>
      </w:r>
    </w:p>
    <w:p w:rsidR="004C5168" w:rsidRPr="00777637" w:rsidRDefault="004C5168" w:rsidP="004C5168">
      <w:pPr>
        <w:pStyle w:val="ActHead4"/>
      </w:pPr>
      <w:bookmarkStart w:id="762" w:name="_Toc69307820"/>
      <w:r w:rsidRPr="00777637">
        <w:rPr>
          <w:rStyle w:val="CharSubdNo"/>
        </w:rPr>
        <w:t>Guide to Division</w:t>
      </w:r>
      <w:r w:rsidR="00DA1913" w:rsidRPr="00777637">
        <w:rPr>
          <w:rStyle w:val="CharSubdNo"/>
        </w:rPr>
        <w:t> </w:t>
      </w:r>
      <w:r w:rsidRPr="00777637">
        <w:rPr>
          <w:rStyle w:val="CharSubdNo"/>
        </w:rPr>
        <w:t>3</w:t>
      </w:r>
      <w:r w:rsidRPr="00777637">
        <w:rPr>
          <w:rStyle w:val="CharSubdText"/>
        </w:rPr>
        <w:t>9</w:t>
      </w:r>
      <w:r w:rsidRPr="00777637">
        <w:t>0</w:t>
      </w:r>
      <w:bookmarkEnd w:id="762"/>
    </w:p>
    <w:p w:rsidR="004C5168" w:rsidRPr="00777637" w:rsidRDefault="004C5168" w:rsidP="004C5168">
      <w:pPr>
        <w:pStyle w:val="ActHead5"/>
      </w:pPr>
      <w:bookmarkStart w:id="763" w:name="_Toc69307821"/>
      <w:r w:rsidRPr="00777637">
        <w:rPr>
          <w:rStyle w:val="CharSectno"/>
        </w:rPr>
        <w:t>390</w:t>
      </w:r>
      <w:r w:rsidR="00777637">
        <w:rPr>
          <w:rStyle w:val="CharSectno"/>
        </w:rPr>
        <w:noBreakHyphen/>
      </w:r>
      <w:r w:rsidRPr="00777637">
        <w:rPr>
          <w:rStyle w:val="CharSectno"/>
        </w:rPr>
        <w:t>1</w:t>
      </w:r>
      <w:r w:rsidRPr="00777637">
        <w:t xml:space="preserve">  What this Division is about</w:t>
      </w:r>
      <w:bookmarkEnd w:id="763"/>
    </w:p>
    <w:p w:rsidR="004C5168" w:rsidRPr="00777637" w:rsidRDefault="004C5168" w:rsidP="004C5168">
      <w:pPr>
        <w:pStyle w:val="BoxText"/>
      </w:pPr>
      <w:r w:rsidRPr="00777637">
        <w:t>Superannuation providers must give the Commissioner information about superannuation plans (such as contributions to superannuation plans) periodically.</w:t>
      </w:r>
    </w:p>
    <w:p w:rsidR="004C5168" w:rsidRPr="00777637" w:rsidRDefault="004C5168" w:rsidP="004C5168">
      <w:pPr>
        <w:pStyle w:val="BoxText"/>
      </w:pPr>
      <w:r w:rsidRPr="00777637">
        <w:t>Superannuation providers are also required to give information about roll</w:t>
      </w:r>
      <w:r w:rsidR="00777637">
        <w:noBreakHyphen/>
      </w:r>
      <w:r w:rsidRPr="00777637">
        <w:t>over superannuation benefits paid from superannuation plans.</w:t>
      </w:r>
    </w:p>
    <w:p w:rsidR="009F0D1F" w:rsidRPr="00777637" w:rsidRDefault="009F0D1F">
      <w:pPr>
        <w:pStyle w:val="BoxText"/>
      </w:pPr>
      <w:r w:rsidRPr="00777637">
        <w:t>Life insurance companies must give the Commissioner information about holders of certain life insurance policies.</w:t>
      </w:r>
    </w:p>
    <w:p w:rsidR="00C1208E" w:rsidRPr="00777637" w:rsidRDefault="00C1208E" w:rsidP="00C1208E">
      <w:pPr>
        <w:pStyle w:val="notetext"/>
      </w:pPr>
      <w:r w:rsidRPr="00777637">
        <w:t>Note:</w:t>
      </w:r>
      <w:r w:rsidRPr="00777637">
        <w:tab/>
        <w:t>For requirements for payment summaries in relation to superannuation lump sums, see section</w:t>
      </w:r>
      <w:r w:rsidR="00DA1913" w:rsidRPr="00777637">
        <w:t> </w:t>
      </w:r>
      <w:r w:rsidRPr="00777637">
        <w:t>16</w:t>
      </w:r>
      <w:r w:rsidR="00777637">
        <w:noBreakHyphen/>
      </w:r>
      <w:r w:rsidRPr="00777637">
        <w:t>165.</w:t>
      </w:r>
    </w:p>
    <w:p w:rsidR="00C60278" w:rsidRPr="00777637" w:rsidRDefault="00C60278" w:rsidP="00C60278">
      <w:pPr>
        <w:pStyle w:val="ActHead4"/>
      </w:pPr>
      <w:bookmarkStart w:id="764" w:name="_Toc69307822"/>
      <w:r w:rsidRPr="00777637">
        <w:rPr>
          <w:rStyle w:val="CharSubdNo"/>
        </w:rPr>
        <w:t>Subdivision</w:t>
      </w:r>
      <w:r w:rsidR="00DA1913" w:rsidRPr="00777637">
        <w:rPr>
          <w:rStyle w:val="CharSubdNo"/>
        </w:rPr>
        <w:t> </w:t>
      </w:r>
      <w:r w:rsidRPr="00777637">
        <w:rPr>
          <w:rStyle w:val="CharSubdNo"/>
        </w:rPr>
        <w:t>390</w:t>
      </w:r>
      <w:r w:rsidR="00777637">
        <w:rPr>
          <w:rStyle w:val="CharSubdNo"/>
        </w:rPr>
        <w:noBreakHyphen/>
      </w:r>
      <w:r w:rsidRPr="00777637">
        <w:rPr>
          <w:rStyle w:val="CharSubdNo"/>
        </w:rPr>
        <w:t>A</w:t>
      </w:r>
      <w:r w:rsidRPr="00777637">
        <w:t>—</w:t>
      </w:r>
      <w:r w:rsidRPr="00777637">
        <w:rPr>
          <w:rStyle w:val="CharSubdText"/>
        </w:rPr>
        <w:t>Member information statements and roll</w:t>
      </w:r>
      <w:r w:rsidR="00777637">
        <w:rPr>
          <w:rStyle w:val="CharSubdText"/>
        </w:rPr>
        <w:noBreakHyphen/>
      </w:r>
      <w:r w:rsidRPr="00777637">
        <w:rPr>
          <w:rStyle w:val="CharSubdText"/>
        </w:rPr>
        <w:t>over superannuation benefit statements</w:t>
      </w:r>
      <w:bookmarkEnd w:id="764"/>
    </w:p>
    <w:p w:rsidR="00175C9A" w:rsidRPr="00777637" w:rsidRDefault="00175C9A" w:rsidP="00175C9A">
      <w:pPr>
        <w:pStyle w:val="ActHead5"/>
      </w:pPr>
      <w:bookmarkStart w:id="765" w:name="_Toc69307823"/>
      <w:r w:rsidRPr="00777637">
        <w:rPr>
          <w:rStyle w:val="CharSectno"/>
        </w:rPr>
        <w:t>390</w:t>
      </w:r>
      <w:r w:rsidR="00777637">
        <w:rPr>
          <w:rStyle w:val="CharSectno"/>
        </w:rPr>
        <w:noBreakHyphen/>
      </w:r>
      <w:r w:rsidRPr="00777637">
        <w:rPr>
          <w:rStyle w:val="CharSectno"/>
        </w:rPr>
        <w:t>5</w:t>
      </w:r>
      <w:r w:rsidRPr="00777637">
        <w:t xml:space="preserve">  Member information statements</w:t>
      </w:r>
      <w:bookmarkEnd w:id="765"/>
    </w:p>
    <w:p w:rsidR="00745E2C" w:rsidRPr="00777637" w:rsidRDefault="00745E2C" w:rsidP="00745E2C">
      <w:pPr>
        <w:pStyle w:val="subsection"/>
      </w:pPr>
      <w:r w:rsidRPr="00777637">
        <w:tab/>
        <w:t>(1)</w:t>
      </w:r>
      <w:r w:rsidRPr="00777637">
        <w:tab/>
        <w:t xml:space="preserve">A </w:t>
      </w:r>
      <w:r w:rsidR="00777637" w:rsidRPr="00777637">
        <w:rPr>
          <w:position w:val="6"/>
          <w:sz w:val="16"/>
        </w:rPr>
        <w:t>*</w:t>
      </w:r>
      <w:r w:rsidRPr="00777637">
        <w:t xml:space="preserve">superannuation provider in relation to a </w:t>
      </w:r>
      <w:r w:rsidR="00777637" w:rsidRPr="00777637">
        <w:rPr>
          <w:position w:val="6"/>
          <w:sz w:val="16"/>
        </w:rPr>
        <w:t>*</w:t>
      </w:r>
      <w:r w:rsidRPr="00777637">
        <w:t xml:space="preserve">superannuation plan must give the Commissioner a statement in relation to an individual if the individual held a </w:t>
      </w:r>
      <w:r w:rsidR="00777637" w:rsidRPr="00777637">
        <w:rPr>
          <w:position w:val="6"/>
          <w:sz w:val="16"/>
        </w:rPr>
        <w:t>*</w:t>
      </w:r>
      <w:r w:rsidRPr="00777637">
        <w:t xml:space="preserve">superannuation interest in the </w:t>
      </w:r>
      <w:r w:rsidRPr="00777637">
        <w:lastRenderedPageBreak/>
        <w:t xml:space="preserve">plan at any time during the period specified in a determination under </w:t>
      </w:r>
      <w:r w:rsidR="00DA1913" w:rsidRPr="00777637">
        <w:t>subsection (</w:t>
      </w:r>
      <w:r w:rsidRPr="00777637">
        <w:t>6).</w:t>
      </w:r>
    </w:p>
    <w:p w:rsidR="00745E2C" w:rsidRPr="00777637" w:rsidRDefault="00745E2C" w:rsidP="00745E2C">
      <w:pPr>
        <w:pStyle w:val="notetext"/>
      </w:pPr>
      <w:r w:rsidRPr="00777637">
        <w:t>Note 1:</w:t>
      </w:r>
      <w:r w:rsidRPr="00777637">
        <w:tab/>
        <w:t>Section</w:t>
      </w:r>
      <w:r w:rsidR="00DA1913" w:rsidRPr="00777637">
        <w:t> </w:t>
      </w:r>
      <w:r w:rsidRPr="00777637">
        <w:t>286</w:t>
      </w:r>
      <w:r w:rsidR="00777637">
        <w:noBreakHyphen/>
      </w:r>
      <w:r w:rsidRPr="00777637">
        <w:t>75 provides an administrative penalty for breach of this subsection.</w:t>
      </w:r>
    </w:p>
    <w:p w:rsidR="001428A2" w:rsidRPr="00777637" w:rsidRDefault="001428A2" w:rsidP="001428A2">
      <w:pPr>
        <w:pStyle w:val="notetext"/>
      </w:pPr>
      <w:r w:rsidRPr="00777637">
        <w:t>Note 2:</w:t>
      </w:r>
      <w:r w:rsidRPr="00777637">
        <w:tab/>
        <w:t>If a person is dissatisfied with a statement given to the Commissioner by a superannuation provider under this section, the person may make a complaint under the AFCA scheme (within the meaning of Chapter</w:t>
      </w:r>
      <w:r w:rsidR="00DA1913" w:rsidRPr="00777637">
        <w:t> </w:t>
      </w:r>
      <w:r w:rsidRPr="00777637">
        <w:t xml:space="preserve">7 of the </w:t>
      </w:r>
      <w:r w:rsidRPr="00777637">
        <w:rPr>
          <w:i/>
        </w:rPr>
        <w:t>Corporations Act 2001</w:t>
      </w:r>
      <w:r w:rsidRPr="00777637">
        <w:t>).</w:t>
      </w:r>
    </w:p>
    <w:p w:rsidR="004C5168" w:rsidRPr="00777637" w:rsidRDefault="004C5168" w:rsidP="004C5168">
      <w:pPr>
        <w:pStyle w:val="subsection"/>
      </w:pPr>
      <w:r w:rsidRPr="00777637">
        <w:tab/>
        <w:t>(4)</w:t>
      </w:r>
      <w:r w:rsidRPr="00777637">
        <w:tab/>
        <w:t xml:space="preserve">A statement under </w:t>
      </w:r>
      <w:r w:rsidR="00DA1913" w:rsidRPr="00777637">
        <w:t>subsection (</w:t>
      </w:r>
      <w:r w:rsidRPr="00777637">
        <w:t xml:space="preserve">1) must be in the </w:t>
      </w:r>
      <w:r w:rsidR="00777637" w:rsidRPr="00777637">
        <w:rPr>
          <w:position w:val="6"/>
          <w:sz w:val="16"/>
        </w:rPr>
        <w:t>*</w:t>
      </w:r>
      <w:r w:rsidRPr="00777637">
        <w:t>approved form.</w:t>
      </w:r>
    </w:p>
    <w:p w:rsidR="004C5168" w:rsidRPr="00777637" w:rsidRDefault="004C5168" w:rsidP="004C5168">
      <w:pPr>
        <w:pStyle w:val="subsection"/>
      </w:pPr>
      <w:r w:rsidRPr="00777637">
        <w:tab/>
        <w:t>(5)</w:t>
      </w:r>
      <w:r w:rsidRPr="00777637">
        <w:tab/>
        <w:t xml:space="preserve">The statement must be given to the Commissioner on a day specified in the determination under </w:t>
      </w:r>
      <w:r w:rsidR="00DA1913" w:rsidRPr="00777637">
        <w:t>subsection (</w:t>
      </w:r>
      <w:r w:rsidRPr="00777637">
        <w:t>6).</w:t>
      </w:r>
    </w:p>
    <w:p w:rsidR="004C5168" w:rsidRPr="00777637" w:rsidRDefault="004C5168" w:rsidP="004C5168">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4C5168" w:rsidRPr="00777637" w:rsidRDefault="004C5168" w:rsidP="004C5168">
      <w:pPr>
        <w:pStyle w:val="subsection"/>
      </w:pPr>
      <w:r w:rsidRPr="00777637">
        <w:tab/>
        <w:t>(6)</w:t>
      </w:r>
      <w:r w:rsidRPr="00777637">
        <w:tab/>
        <w:t>The Commissioner may determine, by legislative instrument:</w:t>
      </w:r>
    </w:p>
    <w:p w:rsidR="004C5168" w:rsidRPr="00777637" w:rsidRDefault="004C5168" w:rsidP="004C5168">
      <w:pPr>
        <w:pStyle w:val="paragraph"/>
      </w:pPr>
      <w:r w:rsidRPr="00777637">
        <w:tab/>
        <w:t>(a)</w:t>
      </w:r>
      <w:r w:rsidRPr="00777637">
        <w:tab/>
        <w:t xml:space="preserve">the period mentioned in </w:t>
      </w:r>
      <w:r w:rsidR="00DA1913" w:rsidRPr="00777637">
        <w:t>subsection (</w:t>
      </w:r>
      <w:r w:rsidRPr="00777637">
        <w:t>1); and</w:t>
      </w:r>
    </w:p>
    <w:p w:rsidR="004C5168" w:rsidRPr="00777637" w:rsidRDefault="004C5168" w:rsidP="004C5168">
      <w:pPr>
        <w:pStyle w:val="paragraph"/>
      </w:pPr>
      <w:r w:rsidRPr="00777637">
        <w:tab/>
        <w:t>(b)</w:t>
      </w:r>
      <w:r w:rsidRPr="00777637">
        <w:tab/>
        <w:t>the day on which a statement must be given to the Commissioner.</w:t>
      </w:r>
    </w:p>
    <w:p w:rsidR="004C5168" w:rsidRPr="00777637" w:rsidRDefault="004C5168" w:rsidP="004C5168">
      <w:pPr>
        <w:pStyle w:val="subsection"/>
      </w:pPr>
      <w:r w:rsidRPr="00777637">
        <w:tab/>
        <w:t>(7)</w:t>
      </w:r>
      <w:r w:rsidRPr="00777637">
        <w:tab/>
        <w:t>The period specified in the determination:</w:t>
      </w:r>
    </w:p>
    <w:p w:rsidR="004C5168" w:rsidRPr="00777637" w:rsidRDefault="004C5168" w:rsidP="004C5168">
      <w:pPr>
        <w:pStyle w:val="paragraph"/>
      </w:pPr>
      <w:r w:rsidRPr="00777637">
        <w:tab/>
        <w:t>(a)</w:t>
      </w:r>
      <w:r w:rsidRPr="00777637">
        <w:tab/>
        <w:t>may be:</w:t>
      </w:r>
    </w:p>
    <w:p w:rsidR="004C5168" w:rsidRPr="00777637" w:rsidRDefault="004C5168" w:rsidP="004C5168">
      <w:pPr>
        <w:pStyle w:val="paragraphsub"/>
      </w:pPr>
      <w:r w:rsidRPr="00777637">
        <w:tab/>
        <w:t>(i)</w:t>
      </w:r>
      <w:r w:rsidRPr="00777637">
        <w:tab/>
        <w:t>all or part of an income year; or</w:t>
      </w:r>
    </w:p>
    <w:p w:rsidR="004C5168" w:rsidRPr="00777637" w:rsidRDefault="004C5168" w:rsidP="004C5168">
      <w:pPr>
        <w:pStyle w:val="paragraphsub"/>
      </w:pPr>
      <w:r w:rsidRPr="00777637">
        <w:tab/>
        <w:t>(ii)</w:t>
      </w:r>
      <w:r w:rsidRPr="00777637">
        <w:tab/>
        <w:t>all or part of a financial year; or</w:t>
      </w:r>
    </w:p>
    <w:p w:rsidR="004C5168" w:rsidRPr="00777637" w:rsidRDefault="004C5168" w:rsidP="004C5168">
      <w:pPr>
        <w:pStyle w:val="paragraphsub"/>
      </w:pPr>
      <w:r w:rsidRPr="00777637">
        <w:tab/>
        <w:t>(iii)</w:t>
      </w:r>
      <w:r w:rsidRPr="00777637">
        <w:tab/>
        <w:t>any other period; and</w:t>
      </w:r>
    </w:p>
    <w:p w:rsidR="004C5168" w:rsidRPr="00777637" w:rsidRDefault="004C5168" w:rsidP="004C5168">
      <w:pPr>
        <w:pStyle w:val="paragraph"/>
      </w:pPr>
      <w:r w:rsidRPr="00777637">
        <w:tab/>
        <w:t>(b)</w:t>
      </w:r>
      <w:r w:rsidRPr="00777637">
        <w:tab/>
        <w:t>may be different:</w:t>
      </w:r>
    </w:p>
    <w:p w:rsidR="004C5168" w:rsidRPr="00777637" w:rsidRDefault="004C5168" w:rsidP="004C5168">
      <w:pPr>
        <w:pStyle w:val="paragraphsub"/>
      </w:pPr>
      <w:r w:rsidRPr="00777637">
        <w:tab/>
        <w:t>(i)</w:t>
      </w:r>
      <w:r w:rsidRPr="00777637">
        <w:tab/>
        <w:t xml:space="preserve">for different kinds of </w:t>
      </w:r>
      <w:r w:rsidR="00777637" w:rsidRPr="00777637">
        <w:rPr>
          <w:position w:val="6"/>
          <w:sz w:val="16"/>
        </w:rPr>
        <w:t>*</w:t>
      </w:r>
      <w:r w:rsidRPr="00777637">
        <w:t>superannuation provider; and</w:t>
      </w:r>
    </w:p>
    <w:p w:rsidR="004C5168" w:rsidRPr="00777637" w:rsidRDefault="004C5168" w:rsidP="004C5168">
      <w:pPr>
        <w:pStyle w:val="paragraphsub"/>
      </w:pPr>
      <w:r w:rsidRPr="00777637">
        <w:tab/>
        <w:t>(ii)</w:t>
      </w:r>
      <w:r w:rsidRPr="00777637">
        <w:tab/>
        <w:t>in relation to any other matter.</w:t>
      </w:r>
    </w:p>
    <w:p w:rsidR="004C5168" w:rsidRPr="00777637" w:rsidRDefault="004C5168" w:rsidP="004C5168">
      <w:pPr>
        <w:pStyle w:val="subsection"/>
        <w:rPr>
          <w:b/>
          <w:i/>
        </w:rPr>
      </w:pPr>
      <w:r w:rsidRPr="00777637">
        <w:tab/>
        <w:t>(8)</w:t>
      </w:r>
      <w:r w:rsidRPr="00777637">
        <w:tab/>
      </w:r>
      <w:r w:rsidR="00DA1913" w:rsidRPr="00777637">
        <w:t>Subsection (</w:t>
      </w:r>
      <w:r w:rsidRPr="00777637">
        <w:t>7) does not limit the way in which the determination may specify the period.</w:t>
      </w:r>
    </w:p>
    <w:p w:rsidR="004C5168" w:rsidRPr="00777637" w:rsidRDefault="004C5168" w:rsidP="004C5168">
      <w:pPr>
        <w:pStyle w:val="subsection"/>
      </w:pPr>
      <w:r w:rsidRPr="00777637">
        <w:tab/>
        <w:t>(9)</w:t>
      </w:r>
      <w:r w:rsidRPr="00777637">
        <w:tab/>
        <w:t xml:space="preserve">The </w:t>
      </w:r>
      <w:r w:rsidR="00777637" w:rsidRPr="00777637">
        <w:rPr>
          <w:position w:val="6"/>
          <w:sz w:val="16"/>
        </w:rPr>
        <w:t>*</w:t>
      </w:r>
      <w:r w:rsidRPr="00777637">
        <w:t>approved form may require the statement to contain the following information:</w:t>
      </w:r>
    </w:p>
    <w:p w:rsidR="004C5168" w:rsidRPr="00777637" w:rsidRDefault="004C5168" w:rsidP="004C5168">
      <w:pPr>
        <w:pStyle w:val="paragraph"/>
      </w:pPr>
      <w:r w:rsidRPr="00777637">
        <w:tab/>
        <w:t>(a)</w:t>
      </w:r>
      <w:r w:rsidRPr="00777637">
        <w:tab/>
        <w:t>information relating to the contributions</w:t>
      </w:r>
      <w:r w:rsidR="002F2654" w:rsidRPr="00777637">
        <w:t xml:space="preserve"> made to the </w:t>
      </w:r>
      <w:r w:rsidR="00777637" w:rsidRPr="00777637">
        <w:rPr>
          <w:position w:val="6"/>
          <w:sz w:val="16"/>
        </w:rPr>
        <w:t>*</w:t>
      </w:r>
      <w:r w:rsidR="002F2654" w:rsidRPr="00777637">
        <w:t>superannuation plan</w:t>
      </w:r>
      <w:r w:rsidRPr="00777637">
        <w:t>, including the amount and type of the contributions;</w:t>
      </w:r>
    </w:p>
    <w:p w:rsidR="007D37BD" w:rsidRPr="00777637" w:rsidRDefault="007D37BD" w:rsidP="007D37BD">
      <w:pPr>
        <w:pStyle w:val="paragraph"/>
      </w:pPr>
      <w:r w:rsidRPr="00777637">
        <w:lastRenderedPageBreak/>
        <w:tab/>
        <w:t>(b)</w:t>
      </w:r>
      <w:r w:rsidRPr="00777637">
        <w:tab/>
        <w:t xml:space="preserve">the </w:t>
      </w:r>
      <w:r w:rsidR="00777637" w:rsidRPr="00777637">
        <w:rPr>
          <w:position w:val="6"/>
          <w:sz w:val="16"/>
        </w:rPr>
        <w:t>*</w:t>
      </w:r>
      <w:r w:rsidRPr="00777637">
        <w:t xml:space="preserve">value of any </w:t>
      </w:r>
      <w:r w:rsidR="00777637" w:rsidRPr="00777637">
        <w:rPr>
          <w:position w:val="6"/>
          <w:sz w:val="16"/>
        </w:rPr>
        <w:t>*</w:t>
      </w:r>
      <w:r w:rsidRPr="00777637">
        <w:t>superannuation interest, or superannuation account, the individual held in the superannuation plan at a particular time;</w:t>
      </w:r>
    </w:p>
    <w:p w:rsidR="007D37BD" w:rsidRPr="00777637" w:rsidRDefault="007D37BD" w:rsidP="007D37BD">
      <w:pPr>
        <w:pStyle w:val="paragraph"/>
      </w:pPr>
      <w:r w:rsidRPr="00777637">
        <w:tab/>
        <w:t>(c)</w:t>
      </w:r>
      <w:r w:rsidRPr="00777637">
        <w:tab/>
        <w:t>if no contributions were made to the superannuation plan in respect of the individual during the period—a statement to that effect</w:t>
      </w:r>
      <w:r w:rsidR="00B2250E" w:rsidRPr="00777637">
        <w:t>;</w:t>
      </w:r>
    </w:p>
    <w:p w:rsidR="00B2250E" w:rsidRPr="00777637" w:rsidRDefault="00B2250E" w:rsidP="00B2250E">
      <w:pPr>
        <w:pStyle w:val="paragraph"/>
      </w:pPr>
      <w:r w:rsidRPr="00777637">
        <w:tab/>
        <w:t>(d)</w:t>
      </w:r>
      <w:r w:rsidRPr="00777637">
        <w:tab/>
        <w:t xml:space="preserve">information relating to the </w:t>
      </w:r>
      <w:r w:rsidRPr="00777637">
        <w:rPr>
          <w:i/>
        </w:rPr>
        <w:t>Superannuation (Unclaimed Money and Lost Members) Act 1999</w:t>
      </w:r>
      <w:r w:rsidR="00890A42" w:rsidRPr="00777637">
        <w:t>;</w:t>
      </w:r>
    </w:p>
    <w:p w:rsidR="00890A42" w:rsidRPr="00777637" w:rsidRDefault="00890A42" w:rsidP="00890A42">
      <w:pPr>
        <w:pStyle w:val="paragraph"/>
      </w:pPr>
      <w:r w:rsidRPr="00777637">
        <w:tab/>
        <w:t>(e)</w:t>
      </w:r>
      <w:r w:rsidRPr="00777637">
        <w:tab/>
        <w:t xml:space="preserve">if the superannuation plan is a </w:t>
      </w:r>
      <w:r w:rsidR="00777637" w:rsidRPr="00777637">
        <w:rPr>
          <w:position w:val="6"/>
          <w:sz w:val="16"/>
        </w:rPr>
        <w:t>*</w:t>
      </w:r>
      <w:r w:rsidRPr="00777637">
        <w:t>regulated superannuation fund in relation to which the individual has an LRBA amount under section</w:t>
      </w:r>
      <w:r w:rsidR="00DA1913" w:rsidRPr="00777637">
        <w:t> </w:t>
      </w:r>
      <w:r w:rsidRPr="00777637">
        <w:t>307</w:t>
      </w:r>
      <w:r w:rsidR="00777637">
        <w:noBreakHyphen/>
      </w:r>
      <w:r w:rsidRPr="00777637">
        <w:t xml:space="preserve">231 of the </w:t>
      </w:r>
      <w:r w:rsidRPr="00777637">
        <w:rPr>
          <w:i/>
        </w:rPr>
        <w:t>Income Tax Assessment Act 1997</w:t>
      </w:r>
      <w:r w:rsidRPr="00777637">
        <w:t xml:space="preserve"> (about limited recourse borrowing arrangements)—the amount of the LRBA amount.</w:t>
      </w:r>
    </w:p>
    <w:p w:rsidR="00A418D2" w:rsidRPr="00777637" w:rsidRDefault="00A418D2" w:rsidP="00A418D2">
      <w:pPr>
        <w:pStyle w:val="subsection"/>
      </w:pPr>
      <w:r w:rsidRPr="00777637">
        <w:tab/>
        <w:t>(9A)</w:t>
      </w:r>
      <w:r w:rsidRPr="00777637">
        <w:tab/>
        <w:t>Treat the following as contributions for the purposes of this section:</w:t>
      </w:r>
    </w:p>
    <w:p w:rsidR="00A418D2" w:rsidRPr="00777637" w:rsidRDefault="00A418D2" w:rsidP="00A418D2">
      <w:pPr>
        <w:pStyle w:val="paragraph"/>
      </w:pPr>
      <w:r w:rsidRPr="00777637">
        <w:tab/>
        <w:t>(a)</w:t>
      </w:r>
      <w:r w:rsidRPr="00777637">
        <w:tab/>
      </w:r>
      <w:r w:rsidR="00777637" w:rsidRPr="00777637">
        <w:rPr>
          <w:position w:val="6"/>
          <w:sz w:val="16"/>
        </w:rPr>
        <w:t>*</w:t>
      </w:r>
      <w:r w:rsidRPr="00777637">
        <w:t xml:space="preserve">notional taxed contributions in relation to a </w:t>
      </w:r>
      <w:r w:rsidR="00777637" w:rsidRPr="00777637">
        <w:rPr>
          <w:position w:val="6"/>
          <w:sz w:val="16"/>
        </w:rPr>
        <w:t>*</w:t>
      </w:r>
      <w:r w:rsidRPr="00777637">
        <w:t xml:space="preserve">defined benefit interest in the </w:t>
      </w:r>
      <w:r w:rsidR="00777637" w:rsidRPr="00777637">
        <w:rPr>
          <w:position w:val="6"/>
          <w:sz w:val="16"/>
        </w:rPr>
        <w:t>*</w:t>
      </w:r>
      <w:r w:rsidRPr="00777637">
        <w:t>superannuation plan;</w:t>
      </w:r>
    </w:p>
    <w:p w:rsidR="00A418D2" w:rsidRPr="00777637" w:rsidRDefault="00A418D2" w:rsidP="00A418D2">
      <w:pPr>
        <w:pStyle w:val="paragraph"/>
      </w:pPr>
      <w:r w:rsidRPr="00777637">
        <w:tab/>
        <w:t>(b)</w:t>
      </w:r>
      <w:r w:rsidRPr="00777637">
        <w:tab/>
        <w:t xml:space="preserve">amounts, mentioned in </w:t>
      </w:r>
      <w:r w:rsidR="00BB4EB2" w:rsidRPr="00777637">
        <w:t>subsection</w:t>
      </w:r>
      <w:r w:rsidR="00DA1913" w:rsidRPr="00777637">
        <w:t> </w:t>
      </w:r>
      <w:r w:rsidR="00BB4EB2" w:rsidRPr="00777637">
        <w:t>291</w:t>
      </w:r>
      <w:r w:rsidR="00777637">
        <w:noBreakHyphen/>
      </w:r>
      <w:r w:rsidR="00BB4EB2" w:rsidRPr="00777637">
        <w:t xml:space="preserve">25(3) </w:t>
      </w:r>
      <w:r w:rsidRPr="00777637">
        <w:t xml:space="preserve">or </w:t>
      </w:r>
      <w:r w:rsidR="00AA3269" w:rsidRPr="00777637">
        <w:t>paragraph 2</w:t>
      </w:r>
      <w:r w:rsidRPr="00777637">
        <w:t>92</w:t>
      </w:r>
      <w:r w:rsidR="00777637">
        <w:noBreakHyphen/>
      </w:r>
      <w:r w:rsidRPr="00777637">
        <w:t xml:space="preserve">90(4)(a) of the </w:t>
      </w:r>
      <w:r w:rsidRPr="00777637">
        <w:rPr>
          <w:i/>
        </w:rPr>
        <w:t>Income Tax Assessment Act 1997</w:t>
      </w:r>
      <w:r w:rsidRPr="00777637">
        <w:t xml:space="preserve">, allocated by the </w:t>
      </w:r>
      <w:r w:rsidR="00777637" w:rsidRPr="00777637">
        <w:rPr>
          <w:position w:val="6"/>
          <w:sz w:val="16"/>
        </w:rPr>
        <w:t>*</w:t>
      </w:r>
      <w:r w:rsidRPr="00777637">
        <w:t>superannuation provider in relation to the superannuation plan;</w:t>
      </w:r>
    </w:p>
    <w:p w:rsidR="00A418D2" w:rsidRPr="00777637" w:rsidRDefault="00A418D2" w:rsidP="00A418D2">
      <w:pPr>
        <w:pStyle w:val="paragraph"/>
      </w:pPr>
      <w:r w:rsidRPr="00777637">
        <w:tab/>
        <w:t>(c)</w:t>
      </w:r>
      <w:r w:rsidRPr="00777637">
        <w:tab/>
        <w:t xml:space="preserve">amounts mentioned in </w:t>
      </w:r>
      <w:r w:rsidR="00AA3269" w:rsidRPr="00777637">
        <w:t>paragraph 2</w:t>
      </w:r>
      <w:r w:rsidRPr="00777637">
        <w:t>92</w:t>
      </w:r>
      <w:r w:rsidR="00777637">
        <w:noBreakHyphen/>
      </w:r>
      <w:r w:rsidRPr="00777637">
        <w:t>90(4)(c) of that Act</w:t>
      </w:r>
      <w:r w:rsidR="00B37E8A" w:rsidRPr="00777637">
        <w:t>;</w:t>
      </w:r>
    </w:p>
    <w:p w:rsidR="00B37E8A" w:rsidRPr="00777637" w:rsidRDefault="00B37E8A" w:rsidP="00B37E8A">
      <w:pPr>
        <w:pStyle w:val="paragraph"/>
      </w:pPr>
      <w:r w:rsidRPr="00777637">
        <w:tab/>
        <w:t>(d)</w:t>
      </w:r>
      <w:r w:rsidRPr="00777637">
        <w:tab/>
      </w:r>
      <w:r w:rsidR="00777637" w:rsidRPr="00777637">
        <w:rPr>
          <w:position w:val="6"/>
          <w:sz w:val="16"/>
        </w:rPr>
        <w:t>*</w:t>
      </w:r>
      <w:r w:rsidRPr="00777637">
        <w:t xml:space="preserve">defined benefit contributions in relation to a </w:t>
      </w:r>
      <w:r w:rsidR="00777637" w:rsidRPr="00777637">
        <w:rPr>
          <w:position w:val="6"/>
          <w:sz w:val="16"/>
        </w:rPr>
        <w:t>*</w:t>
      </w:r>
      <w:r w:rsidRPr="00777637">
        <w:t>defined benefit interest in the superannuation plan.</w:t>
      </w:r>
    </w:p>
    <w:p w:rsidR="004C5168" w:rsidRPr="00777637" w:rsidRDefault="004C5168" w:rsidP="004C5168">
      <w:pPr>
        <w:pStyle w:val="subsection"/>
      </w:pPr>
      <w:r w:rsidRPr="00777637">
        <w:tab/>
        <w:t>(10)</w:t>
      </w:r>
      <w:r w:rsidRPr="00777637">
        <w:tab/>
      </w:r>
      <w:r w:rsidR="00DA1913" w:rsidRPr="00777637">
        <w:t>Subsection (</w:t>
      </w:r>
      <w:r w:rsidRPr="00777637">
        <w:t xml:space="preserve">9) does not limit the information that the </w:t>
      </w:r>
      <w:r w:rsidR="00777637" w:rsidRPr="00777637">
        <w:rPr>
          <w:position w:val="6"/>
          <w:sz w:val="16"/>
        </w:rPr>
        <w:t>*</w:t>
      </w:r>
      <w:r w:rsidRPr="00777637">
        <w:t>approved form may require the statement to contain.</w:t>
      </w:r>
    </w:p>
    <w:p w:rsidR="004C5168" w:rsidRPr="00777637" w:rsidRDefault="004C5168" w:rsidP="004C5168">
      <w:pPr>
        <w:pStyle w:val="subsection"/>
      </w:pPr>
      <w:r w:rsidRPr="00777637">
        <w:tab/>
        <w:t>(11)</w:t>
      </w:r>
      <w:r w:rsidRPr="00777637">
        <w:tab/>
        <w:t xml:space="preserve">The </w:t>
      </w:r>
      <w:r w:rsidR="00777637" w:rsidRPr="00777637">
        <w:rPr>
          <w:position w:val="6"/>
          <w:sz w:val="16"/>
        </w:rPr>
        <w:t>*</w:t>
      </w:r>
      <w:r w:rsidRPr="00777637">
        <w:t xml:space="preserve">approved form may require the statement to contain the </w:t>
      </w:r>
      <w:r w:rsidR="00777637" w:rsidRPr="00777637">
        <w:rPr>
          <w:position w:val="6"/>
          <w:sz w:val="16"/>
        </w:rPr>
        <w:t>*</w:t>
      </w:r>
      <w:r w:rsidRPr="00777637">
        <w:t>tax file number of:</w:t>
      </w:r>
    </w:p>
    <w:p w:rsidR="004C5168" w:rsidRPr="00777637" w:rsidRDefault="004C5168" w:rsidP="004C5168">
      <w:pPr>
        <w:pStyle w:val="paragraph"/>
      </w:pPr>
      <w:r w:rsidRPr="00777637">
        <w:tab/>
        <w:t>(a)</w:t>
      </w:r>
      <w:r w:rsidRPr="00777637">
        <w:tab/>
        <w:t xml:space="preserve">the </w:t>
      </w:r>
      <w:r w:rsidR="00777637" w:rsidRPr="00777637">
        <w:rPr>
          <w:position w:val="6"/>
          <w:sz w:val="16"/>
        </w:rPr>
        <w:t>*</w:t>
      </w:r>
      <w:r w:rsidRPr="00777637">
        <w:t>superannuation provider; and</w:t>
      </w:r>
    </w:p>
    <w:p w:rsidR="004C5168" w:rsidRPr="00777637" w:rsidRDefault="004C5168" w:rsidP="004C5168">
      <w:pPr>
        <w:pStyle w:val="paragraph"/>
      </w:pPr>
      <w:r w:rsidRPr="00777637">
        <w:tab/>
        <w:t>(b)</w:t>
      </w:r>
      <w:r w:rsidRPr="00777637">
        <w:tab/>
        <w:t xml:space="preserve">the </w:t>
      </w:r>
      <w:r w:rsidR="00777637" w:rsidRPr="00777637">
        <w:rPr>
          <w:position w:val="6"/>
          <w:sz w:val="16"/>
        </w:rPr>
        <w:t>*</w:t>
      </w:r>
      <w:r w:rsidRPr="00777637">
        <w:t>superannuation plan; and</w:t>
      </w:r>
    </w:p>
    <w:p w:rsidR="004C5168" w:rsidRPr="00777637" w:rsidRDefault="004C5168" w:rsidP="004C5168">
      <w:pPr>
        <w:pStyle w:val="paragraph"/>
      </w:pPr>
      <w:r w:rsidRPr="00777637">
        <w:tab/>
        <w:t>(c)</w:t>
      </w:r>
      <w:r w:rsidRPr="00777637">
        <w:tab/>
        <w:t xml:space="preserve">the individual </w:t>
      </w:r>
      <w:r w:rsidR="00BD6D36" w:rsidRPr="00777637">
        <w:t xml:space="preserve">who holds the </w:t>
      </w:r>
      <w:r w:rsidR="00777637" w:rsidRPr="00777637">
        <w:rPr>
          <w:position w:val="6"/>
          <w:sz w:val="16"/>
        </w:rPr>
        <w:t>*</w:t>
      </w:r>
      <w:r w:rsidR="00BD6D36" w:rsidRPr="00777637">
        <w:t>superannuation interest in the plan</w:t>
      </w:r>
      <w:r w:rsidRPr="00777637">
        <w:t xml:space="preserve"> if:</w:t>
      </w:r>
    </w:p>
    <w:p w:rsidR="004C5168" w:rsidRPr="00777637" w:rsidRDefault="004C5168" w:rsidP="004C5168">
      <w:pPr>
        <w:pStyle w:val="paragraphsub"/>
      </w:pPr>
      <w:r w:rsidRPr="00777637">
        <w:tab/>
        <w:t>(i)</w:t>
      </w:r>
      <w:r w:rsidRPr="00777637">
        <w:tab/>
        <w:t>the individual has quoted the individual’s tax file number to the superannuation provider; or</w:t>
      </w:r>
    </w:p>
    <w:p w:rsidR="004C5168" w:rsidRPr="00777637" w:rsidRDefault="004C5168" w:rsidP="004C5168">
      <w:pPr>
        <w:pStyle w:val="paragraphsub"/>
      </w:pPr>
      <w:r w:rsidRPr="00777637">
        <w:lastRenderedPageBreak/>
        <w:tab/>
        <w:t>(ii)</w:t>
      </w:r>
      <w:r w:rsidRPr="00777637">
        <w:tab/>
        <w:t>a person has quoted the individual’s tax file number to the superannuation provider (and had authority to do so).</w:t>
      </w:r>
    </w:p>
    <w:p w:rsidR="00B2250E" w:rsidRPr="00777637" w:rsidRDefault="00B2250E" w:rsidP="00961E49">
      <w:pPr>
        <w:pStyle w:val="ActHead5"/>
      </w:pPr>
      <w:bookmarkStart w:id="766" w:name="_Toc69307824"/>
      <w:r w:rsidRPr="00777637">
        <w:rPr>
          <w:rStyle w:val="CharSectno"/>
        </w:rPr>
        <w:t>390</w:t>
      </w:r>
      <w:r w:rsidR="00777637">
        <w:rPr>
          <w:rStyle w:val="CharSectno"/>
        </w:rPr>
        <w:noBreakHyphen/>
      </w:r>
      <w:r w:rsidRPr="00777637">
        <w:rPr>
          <w:rStyle w:val="CharSectno"/>
        </w:rPr>
        <w:t>7</w:t>
      </w:r>
      <w:r w:rsidRPr="00777637">
        <w:t xml:space="preserve">  Grace periods for correcting false or misleading member information statements</w:t>
      </w:r>
      <w:bookmarkEnd w:id="766"/>
    </w:p>
    <w:p w:rsidR="00B2250E" w:rsidRPr="00777637" w:rsidRDefault="00B2250E" w:rsidP="00B2250E">
      <w:pPr>
        <w:pStyle w:val="SubsectionHead"/>
      </w:pPr>
      <w:r w:rsidRPr="00777637">
        <w:t>When statements can be corrected</w:t>
      </w:r>
    </w:p>
    <w:p w:rsidR="00B2250E" w:rsidRPr="00777637" w:rsidRDefault="00B2250E" w:rsidP="00B2250E">
      <w:pPr>
        <w:pStyle w:val="subsection"/>
      </w:pPr>
      <w:r w:rsidRPr="00777637">
        <w:tab/>
        <w:t>(1)</w:t>
      </w:r>
      <w:r w:rsidRPr="00777637">
        <w:tab/>
        <w:t xml:space="preserve">A </w:t>
      </w:r>
      <w:r w:rsidR="00777637" w:rsidRPr="00777637">
        <w:rPr>
          <w:position w:val="6"/>
          <w:sz w:val="16"/>
        </w:rPr>
        <w:t>*</w:t>
      </w:r>
      <w:r w:rsidRPr="00777637">
        <w:t xml:space="preserve">superannuation provider in relation to a </w:t>
      </w:r>
      <w:r w:rsidR="00777637" w:rsidRPr="00777637">
        <w:rPr>
          <w:position w:val="6"/>
          <w:sz w:val="16"/>
        </w:rPr>
        <w:t>*</w:t>
      </w:r>
      <w:r w:rsidRPr="00777637">
        <w:t>superannuation plan that has given a statement to the Commissioner under section</w:t>
      </w:r>
      <w:r w:rsidR="00DA1913" w:rsidRPr="00777637">
        <w:t> </w:t>
      </w:r>
      <w:r w:rsidRPr="00777637">
        <w:t>390</w:t>
      </w:r>
      <w:r w:rsidR="00777637">
        <w:noBreakHyphen/>
      </w:r>
      <w:r w:rsidRPr="00777637">
        <w:t>5 may correct the statement:</w:t>
      </w:r>
    </w:p>
    <w:p w:rsidR="00B2250E" w:rsidRPr="00777637" w:rsidRDefault="00B2250E" w:rsidP="00B2250E">
      <w:pPr>
        <w:pStyle w:val="paragraph"/>
      </w:pPr>
      <w:r w:rsidRPr="00777637">
        <w:tab/>
        <w:t>(a)</w:t>
      </w:r>
      <w:r w:rsidRPr="00777637">
        <w:tab/>
        <w:t xml:space="preserve">within the period determined by the Commissioner under </w:t>
      </w:r>
      <w:r w:rsidR="00DA1913" w:rsidRPr="00777637">
        <w:t>subsection (</w:t>
      </w:r>
      <w:r w:rsidRPr="00777637">
        <w:t>2) of this section; or</w:t>
      </w:r>
    </w:p>
    <w:p w:rsidR="00B2250E" w:rsidRPr="00777637" w:rsidRDefault="00B2250E" w:rsidP="00B2250E">
      <w:pPr>
        <w:pStyle w:val="paragraph"/>
      </w:pPr>
      <w:r w:rsidRPr="00777637">
        <w:tab/>
        <w:t>(b)</w:t>
      </w:r>
      <w:r w:rsidRPr="00777637">
        <w:tab/>
        <w:t xml:space="preserve">if </w:t>
      </w:r>
      <w:r w:rsidR="00DA1913" w:rsidRPr="00777637">
        <w:t>paragraph (</w:t>
      </w:r>
      <w:r w:rsidRPr="00777637">
        <w:t xml:space="preserve">a) does not apply but the superannuation provider is covered by a determination under </w:t>
      </w:r>
      <w:r w:rsidR="00DA1913" w:rsidRPr="00777637">
        <w:t>subsection (</w:t>
      </w:r>
      <w:r w:rsidRPr="00777637">
        <w:t>5)—within the period specified in that determination.</w:t>
      </w:r>
    </w:p>
    <w:p w:rsidR="00B2250E" w:rsidRPr="00777637" w:rsidRDefault="00B2250E" w:rsidP="00B2250E">
      <w:pPr>
        <w:pStyle w:val="notetext"/>
      </w:pPr>
      <w:r w:rsidRPr="00777637">
        <w:t>Note 1:</w:t>
      </w:r>
      <w:r w:rsidRPr="00777637">
        <w:tab/>
        <w:t>Correcting the statement can protect the superannuation provider from liability for a false or misleading statement: see subsections</w:t>
      </w:r>
      <w:r w:rsidR="00DA1913" w:rsidRPr="00777637">
        <w:t> </w:t>
      </w:r>
      <w:r w:rsidRPr="00777637">
        <w:t>8K(2B), 8N(3) and 284</w:t>
      </w:r>
      <w:r w:rsidR="00777637">
        <w:noBreakHyphen/>
      </w:r>
      <w:r w:rsidRPr="00777637">
        <w:t>75(9).</w:t>
      </w:r>
    </w:p>
    <w:p w:rsidR="00B2250E" w:rsidRPr="00777637" w:rsidRDefault="00B2250E" w:rsidP="00B2250E">
      <w:pPr>
        <w:pStyle w:val="notetext"/>
      </w:pPr>
      <w:r w:rsidRPr="00777637">
        <w:t>Note 2:</w:t>
      </w:r>
      <w:r w:rsidRPr="00777637">
        <w:tab/>
        <w:t xml:space="preserve">If no period has been determined under </w:t>
      </w:r>
      <w:r w:rsidR="00DA1913" w:rsidRPr="00777637">
        <w:t>subsection (</w:t>
      </w:r>
      <w:r w:rsidRPr="00777637">
        <w:t>2) or (5) in relation to a superannuation provider, the superannuation provider will not be able to take advantage of the grace period provided for by this section.</w:t>
      </w:r>
    </w:p>
    <w:p w:rsidR="00B2250E" w:rsidRPr="00777637" w:rsidRDefault="00B2250E" w:rsidP="00B2250E">
      <w:pPr>
        <w:pStyle w:val="SubsectionHead"/>
      </w:pPr>
      <w:r w:rsidRPr="00777637">
        <w:t>Determinations for particular superannuation providers</w:t>
      </w:r>
    </w:p>
    <w:p w:rsidR="00B2250E" w:rsidRPr="00777637" w:rsidRDefault="00B2250E" w:rsidP="00B2250E">
      <w:pPr>
        <w:pStyle w:val="subsection"/>
      </w:pPr>
      <w:r w:rsidRPr="00777637">
        <w:tab/>
        <w:t>(2)</w:t>
      </w:r>
      <w:r w:rsidRPr="00777637">
        <w:tab/>
        <w:t xml:space="preserve">The Commissioner may determine the period within which the </w:t>
      </w:r>
      <w:r w:rsidR="00777637" w:rsidRPr="00777637">
        <w:rPr>
          <w:position w:val="6"/>
          <w:sz w:val="16"/>
        </w:rPr>
        <w:t>*</w:t>
      </w:r>
      <w:r w:rsidRPr="00777637">
        <w:t>superannuation provider may correct a statement.</w:t>
      </w:r>
    </w:p>
    <w:p w:rsidR="00B2250E" w:rsidRPr="00777637" w:rsidRDefault="00B2250E" w:rsidP="00B2250E">
      <w:pPr>
        <w:pStyle w:val="subsection"/>
      </w:pPr>
      <w:r w:rsidRPr="00777637">
        <w:tab/>
        <w:t>(3)</w:t>
      </w:r>
      <w:r w:rsidRPr="00777637">
        <w:tab/>
        <w:t xml:space="preserve">The Commissioner must give the </w:t>
      </w:r>
      <w:r w:rsidR="00777637" w:rsidRPr="00777637">
        <w:rPr>
          <w:position w:val="6"/>
          <w:sz w:val="16"/>
        </w:rPr>
        <w:t>*</w:t>
      </w:r>
      <w:r w:rsidRPr="00777637">
        <w:t>superannuation provider written notice of the determination.</w:t>
      </w:r>
    </w:p>
    <w:p w:rsidR="00B2250E" w:rsidRPr="00777637" w:rsidRDefault="00B2250E" w:rsidP="00B2250E">
      <w:pPr>
        <w:pStyle w:val="subsection"/>
      </w:pPr>
      <w:r w:rsidRPr="00777637">
        <w:tab/>
        <w:t>(4)</w:t>
      </w:r>
      <w:r w:rsidRPr="00777637">
        <w:tab/>
        <w:t xml:space="preserve">The </w:t>
      </w:r>
      <w:r w:rsidR="00777637" w:rsidRPr="00777637">
        <w:rPr>
          <w:position w:val="6"/>
          <w:sz w:val="16"/>
        </w:rPr>
        <w:t>*</w:t>
      </w:r>
      <w:r w:rsidRPr="00777637">
        <w:t xml:space="preserve">superannuation provider may object, in the manner set out in Part IVC, against a decision of the Commissioner determining a period under </w:t>
      </w:r>
      <w:r w:rsidR="00DA1913" w:rsidRPr="00777637">
        <w:t>subsection (</w:t>
      </w:r>
      <w:r w:rsidRPr="00777637">
        <w:t>2) relating to the superannuation provider.</w:t>
      </w:r>
    </w:p>
    <w:p w:rsidR="00B2250E" w:rsidRPr="00777637" w:rsidRDefault="00B2250E" w:rsidP="00B2250E">
      <w:pPr>
        <w:pStyle w:val="SubsectionHead"/>
      </w:pPr>
      <w:r w:rsidRPr="00777637">
        <w:lastRenderedPageBreak/>
        <w:t>Determinations for classes of superannuation providers</w:t>
      </w:r>
    </w:p>
    <w:p w:rsidR="00B2250E" w:rsidRPr="00777637" w:rsidRDefault="00B2250E" w:rsidP="00B2250E">
      <w:pPr>
        <w:pStyle w:val="subsection"/>
      </w:pPr>
      <w:r w:rsidRPr="00777637">
        <w:tab/>
        <w:t>(5)</w:t>
      </w:r>
      <w:r w:rsidRPr="00777637">
        <w:tab/>
        <w:t xml:space="preserve">The Commissioner may, by legislative instrument, determine the period within which </w:t>
      </w:r>
      <w:r w:rsidR="00777637" w:rsidRPr="00777637">
        <w:rPr>
          <w:position w:val="6"/>
          <w:sz w:val="16"/>
        </w:rPr>
        <w:t>*</w:t>
      </w:r>
      <w:r w:rsidRPr="00777637">
        <w:t>superannuation providers included in a class of superannuation providers specified in the determination may correct a statement.</w:t>
      </w:r>
    </w:p>
    <w:p w:rsidR="004C5168" w:rsidRPr="00777637" w:rsidRDefault="004C5168" w:rsidP="00280ABA">
      <w:pPr>
        <w:pStyle w:val="ActHead5"/>
      </w:pPr>
      <w:bookmarkStart w:id="767" w:name="_Toc69307825"/>
      <w:r w:rsidRPr="00777637">
        <w:rPr>
          <w:rStyle w:val="CharSectno"/>
        </w:rPr>
        <w:t>390</w:t>
      </w:r>
      <w:r w:rsidR="00777637">
        <w:rPr>
          <w:rStyle w:val="CharSectno"/>
        </w:rPr>
        <w:noBreakHyphen/>
      </w:r>
      <w:r w:rsidRPr="00777637">
        <w:rPr>
          <w:rStyle w:val="CharSectno"/>
        </w:rPr>
        <w:t>10</w:t>
      </w:r>
      <w:r w:rsidRPr="00777637">
        <w:t xml:space="preserve">  Statements about roll</w:t>
      </w:r>
      <w:r w:rsidR="00777637">
        <w:noBreakHyphen/>
      </w:r>
      <w:r w:rsidRPr="00777637">
        <w:t>over superannuation benefits etc.</w:t>
      </w:r>
      <w:bookmarkEnd w:id="767"/>
    </w:p>
    <w:p w:rsidR="004C5168" w:rsidRPr="00777637" w:rsidRDefault="004C5168" w:rsidP="002C35C1">
      <w:pPr>
        <w:pStyle w:val="subsection"/>
        <w:keepNext/>
        <w:keepLines/>
      </w:pPr>
      <w:r w:rsidRPr="00777637">
        <w:tab/>
        <w:t>(1)</w:t>
      </w:r>
      <w:r w:rsidRPr="00777637">
        <w:tab/>
        <w:t>This section applies if:</w:t>
      </w:r>
    </w:p>
    <w:p w:rsidR="004C5168" w:rsidRPr="00777637" w:rsidRDefault="004C5168" w:rsidP="002C35C1">
      <w:pPr>
        <w:pStyle w:val="paragraph"/>
        <w:keepNext/>
        <w:keepLines/>
      </w:pPr>
      <w:r w:rsidRPr="00777637">
        <w:tab/>
        <w:t>(a)</w:t>
      </w:r>
      <w:r w:rsidRPr="00777637">
        <w:tab/>
        <w:t xml:space="preserve">a </w:t>
      </w:r>
      <w:r w:rsidR="00777637" w:rsidRPr="00777637">
        <w:rPr>
          <w:position w:val="6"/>
          <w:sz w:val="16"/>
        </w:rPr>
        <w:t>*</w:t>
      </w:r>
      <w:r w:rsidRPr="00777637">
        <w:t xml:space="preserve">superannuation provider (the </w:t>
      </w:r>
      <w:r w:rsidRPr="00777637">
        <w:rPr>
          <w:b/>
          <w:i/>
        </w:rPr>
        <w:t>first provider</w:t>
      </w:r>
      <w:r w:rsidRPr="00777637">
        <w:t xml:space="preserve">) in relation to a </w:t>
      </w:r>
      <w:r w:rsidR="00777637" w:rsidRPr="00777637">
        <w:rPr>
          <w:position w:val="6"/>
          <w:sz w:val="16"/>
        </w:rPr>
        <w:t>*</w:t>
      </w:r>
      <w:r w:rsidRPr="00777637">
        <w:t xml:space="preserve">superannuation plan (the </w:t>
      </w:r>
      <w:r w:rsidRPr="00777637">
        <w:rPr>
          <w:b/>
          <w:i/>
        </w:rPr>
        <w:t>first plan</w:t>
      </w:r>
      <w:r w:rsidRPr="00777637">
        <w:t xml:space="preserve">) pays a </w:t>
      </w:r>
      <w:r w:rsidR="00777637" w:rsidRPr="00777637">
        <w:rPr>
          <w:position w:val="6"/>
          <w:sz w:val="16"/>
        </w:rPr>
        <w:t>*</w:t>
      </w:r>
      <w:r w:rsidRPr="00777637">
        <w:t>roll</w:t>
      </w:r>
      <w:r w:rsidR="00777637">
        <w:noBreakHyphen/>
      </w:r>
      <w:r w:rsidRPr="00777637">
        <w:t>over superannuation benefit to another superannuation provider in relation to another superannuation plan; or</w:t>
      </w:r>
    </w:p>
    <w:p w:rsidR="004C5168" w:rsidRPr="00777637" w:rsidRDefault="004C5168" w:rsidP="00650732">
      <w:pPr>
        <w:pStyle w:val="paragraph"/>
      </w:pPr>
      <w:r w:rsidRPr="00777637">
        <w:tab/>
        <w:t>(b)</w:t>
      </w:r>
      <w:r w:rsidRPr="00777637">
        <w:tab/>
        <w:t xml:space="preserve">a superannuation provider (also the </w:t>
      </w:r>
      <w:r w:rsidRPr="00777637">
        <w:rPr>
          <w:b/>
          <w:i/>
        </w:rPr>
        <w:t>first provider</w:t>
      </w:r>
      <w:r w:rsidRPr="00777637">
        <w:t xml:space="preserve">) in relation to a superannuation plan (also the </w:t>
      </w:r>
      <w:r w:rsidRPr="00777637">
        <w:rPr>
          <w:b/>
          <w:i/>
        </w:rPr>
        <w:t>first plan</w:t>
      </w:r>
      <w:r w:rsidRPr="00777637">
        <w:t xml:space="preserve">) pays to another superannuation provider in relation to another superannuation plan a </w:t>
      </w:r>
      <w:r w:rsidR="00777637" w:rsidRPr="00777637">
        <w:rPr>
          <w:position w:val="6"/>
          <w:sz w:val="16"/>
        </w:rPr>
        <w:t>*</w:t>
      </w:r>
      <w:r w:rsidRPr="00777637">
        <w:t>superannuation benefit (other than a roll</w:t>
      </w:r>
      <w:r w:rsidR="00777637">
        <w:noBreakHyphen/>
      </w:r>
      <w:r w:rsidRPr="00777637">
        <w:t>over superannuation benefit) in these circumstances:</w:t>
      </w:r>
    </w:p>
    <w:p w:rsidR="004C5168" w:rsidRPr="00777637" w:rsidRDefault="004C5168" w:rsidP="004C5168">
      <w:pPr>
        <w:pStyle w:val="paragraphsub"/>
      </w:pPr>
      <w:r w:rsidRPr="00777637">
        <w:tab/>
        <w:t>(i)</w:t>
      </w:r>
      <w:r w:rsidRPr="00777637">
        <w:tab/>
        <w:t xml:space="preserve">the first plan or the other superannuation plan is, or both are, a </w:t>
      </w:r>
      <w:r w:rsidR="00777637" w:rsidRPr="00777637">
        <w:rPr>
          <w:position w:val="6"/>
          <w:sz w:val="16"/>
        </w:rPr>
        <w:t>*</w:t>
      </w:r>
      <w:r w:rsidRPr="00777637">
        <w:t>non</w:t>
      </w:r>
      <w:r w:rsidR="00777637">
        <w:noBreakHyphen/>
      </w:r>
      <w:r w:rsidRPr="00777637">
        <w:t>complying superannuation plan for the income year in which the benefit is paid; or</w:t>
      </w:r>
    </w:p>
    <w:p w:rsidR="004C5168" w:rsidRPr="00777637" w:rsidRDefault="004C5168" w:rsidP="004C5168">
      <w:pPr>
        <w:pStyle w:val="paragraphsub"/>
      </w:pPr>
      <w:r w:rsidRPr="00777637">
        <w:tab/>
        <w:t>(ii)</w:t>
      </w:r>
      <w:r w:rsidRPr="00777637">
        <w:tab/>
        <w:t>the first plan or the other superannuation plan was, or both were, a non</w:t>
      </w:r>
      <w:r w:rsidR="00777637">
        <w:noBreakHyphen/>
      </w:r>
      <w:r w:rsidRPr="00777637">
        <w:t>complying superannuation plan for the previous income year.</w:t>
      </w:r>
    </w:p>
    <w:p w:rsidR="004C5168" w:rsidRPr="00777637" w:rsidRDefault="004C5168" w:rsidP="004C5168">
      <w:pPr>
        <w:pStyle w:val="subsection"/>
      </w:pPr>
      <w:r w:rsidRPr="00777637">
        <w:tab/>
        <w:t>(2)</w:t>
      </w:r>
      <w:r w:rsidRPr="00777637">
        <w:tab/>
        <w:t>The first</w:t>
      </w:r>
      <w:r w:rsidRPr="00777637">
        <w:rPr>
          <w:sz w:val="16"/>
        </w:rPr>
        <w:t xml:space="preserve"> </w:t>
      </w:r>
      <w:r w:rsidRPr="00777637">
        <w:t>provider in relation to the first plan must:</w:t>
      </w:r>
    </w:p>
    <w:p w:rsidR="004C5168" w:rsidRPr="00777637" w:rsidRDefault="004C5168" w:rsidP="004C5168">
      <w:pPr>
        <w:pStyle w:val="paragraph"/>
      </w:pPr>
      <w:r w:rsidRPr="00777637">
        <w:tab/>
        <w:t>(a)</w:t>
      </w:r>
      <w:r w:rsidRPr="00777637">
        <w:tab/>
        <w:t>give the other superannuation provider a statement in relation to the benefit within 7 days after the day on which the benefit is paid; and</w:t>
      </w:r>
    </w:p>
    <w:p w:rsidR="003B54BB" w:rsidRPr="00777637" w:rsidRDefault="003B54BB" w:rsidP="003B54BB">
      <w:pPr>
        <w:pStyle w:val="paragraph"/>
      </w:pPr>
      <w:r w:rsidRPr="00777637">
        <w:tab/>
        <w:t>(b)</w:t>
      </w:r>
      <w:r w:rsidRPr="00777637">
        <w:tab/>
        <w:t xml:space="preserve">unless the benefit is an </w:t>
      </w:r>
      <w:r w:rsidR="00777637" w:rsidRPr="00777637">
        <w:rPr>
          <w:position w:val="6"/>
          <w:sz w:val="16"/>
        </w:rPr>
        <w:t>*</w:t>
      </w:r>
      <w:r w:rsidRPr="00777637">
        <w:t>involuntary roll</w:t>
      </w:r>
      <w:r w:rsidR="00777637">
        <w:noBreakHyphen/>
      </w:r>
      <w:r w:rsidRPr="00777637">
        <w:t>over superannuation benefit, give the individual in respect of whom the benefit is paid a statement in relation to the benefit within 30 days after the day on which the benefit is paid.</w:t>
      </w:r>
    </w:p>
    <w:p w:rsidR="004C5168" w:rsidRPr="00777637" w:rsidRDefault="004C5168" w:rsidP="004C5168">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4C5168" w:rsidRPr="00777637" w:rsidRDefault="004C5168" w:rsidP="004C5168">
      <w:pPr>
        <w:pStyle w:val="subsection"/>
      </w:pPr>
      <w:r w:rsidRPr="00777637">
        <w:lastRenderedPageBreak/>
        <w:tab/>
        <w:t>(3)</w:t>
      </w:r>
      <w:r w:rsidRPr="00777637">
        <w:tab/>
        <w:t xml:space="preserve">A statement under </w:t>
      </w:r>
      <w:r w:rsidR="00DA1913" w:rsidRPr="00777637">
        <w:t>subsection (</w:t>
      </w:r>
      <w:r w:rsidRPr="00777637">
        <w:t xml:space="preserve">2) must be in the </w:t>
      </w:r>
      <w:r w:rsidR="00777637" w:rsidRPr="00777637">
        <w:rPr>
          <w:position w:val="6"/>
          <w:sz w:val="16"/>
        </w:rPr>
        <w:t>*</w:t>
      </w:r>
      <w:r w:rsidRPr="00777637">
        <w:t>approved form.</w:t>
      </w:r>
    </w:p>
    <w:p w:rsidR="004C5168" w:rsidRPr="00777637" w:rsidRDefault="004C5168" w:rsidP="004C5168">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4C5168" w:rsidRPr="00777637" w:rsidRDefault="004C5168" w:rsidP="00820D23">
      <w:pPr>
        <w:pStyle w:val="subsection"/>
        <w:keepNext/>
      </w:pPr>
      <w:r w:rsidRPr="00777637">
        <w:tab/>
        <w:t>(4)</w:t>
      </w:r>
      <w:r w:rsidRPr="00777637">
        <w:tab/>
        <w:t xml:space="preserve">The </w:t>
      </w:r>
      <w:r w:rsidR="00777637" w:rsidRPr="00777637">
        <w:rPr>
          <w:position w:val="6"/>
          <w:sz w:val="16"/>
        </w:rPr>
        <w:t>*</w:t>
      </w:r>
      <w:r w:rsidRPr="00777637">
        <w:t>approved form may require the statement to contain the following information:</w:t>
      </w:r>
    </w:p>
    <w:p w:rsidR="004C5168" w:rsidRPr="00777637" w:rsidRDefault="004C5168" w:rsidP="004C5168">
      <w:pPr>
        <w:pStyle w:val="paragraph"/>
      </w:pPr>
      <w:r w:rsidRPr="00777637">
        <w:tab/>
        <w:t>(a)</w:t>
      </w:r>
      <w:r w:rsidRPr="00777637">
        <w:tab/>
        <w:t xml:space="preserve">information relating to contributions made to the first plan in respect of the individual during the period specified in a determination under </w:t>
      </w:r>
      <w:r w:rsidR="00DA1913" w:rsidRPr="00777637">
        <w:t>subsection (</w:t>
      </w:r>
      <w:r w:rsidRPr="00777637">
        <w:t>5) in which the benefit is paid, to the extent those contributions are reflected in that benefit;</w:t>
      </w:r>
    </w:p>
    <w:p w:rsidR="004C5168" w:rsidRPr="00777637" w:rsidRDefault="004C5168" w:rsidP="004C5168">
      <w:pPr>
        <w:pStyle w:val="paragraph"/>
      </w:pPr>
      <w:r w:rsidRPr="00777637">
        <w:tab/>
        <w:t>(b)</w:t>
      </w:r>
      <w:r w:rsidRPr="00777637">
        <w:tab/>
        <w:t xml:space="preserve">other information relating to the benefit, including the </w:t>
      </w:r>
      <w:r w:rsidR="00777637" w:rsidRPr="00777637">
        <w:rPr>
          <w:position w:val="6"/>
          <w:sz w:val="16"/>
        </w:rPr>
        <w:t>*</w:t>
      </w:r>
      <w:r w:rsidRPr="00777637">
        <w:t xml:space="preserve">tax free component, </w:t>
      </w:r>
      <w:r w:rsidR="00777637" w:rsidRPr="00777637">
        <w:rPr>
          <w:position w:val="6"/>
          <w:sz w:val="16"/>
        </w:rPr>
        <w:t>*</w:t>
      </w:r>
      <w:r w:rsidRPr="00777637">
        <w:t xml:space="preserve">taxable component, </w:t>
      </w:r>
      <w:r w:rsidR="00777637" w:rsidRPr="00777637">
        <w:rPr>
          <w:position w:val="6"/>
          <w:sz w:val="16"/>
        </w:rPr>
        <w:t>*</w:t>
      </w:r>
      <w:r w:rsidRPr="00777637">
        <w:t xml:space="preserve">element taxed in the fund and </w:t>
      </w:r>
      <w:r w:rsidR="00777637" w:rsidRPr="00777637">
        <w:rPr>
          <w:position w:val="6"/>
          <w:sz w:val="16"/>
        </w:rPr>
        <w:t>*</w:t>
      </w:r>
      <w:r w:rsidRPr="00777637">
        <w:t>element untaxed in the fund (as applicable) of the benefit.</w:t>
      </w:r>
    </w:p>
    <w:p w:rsidR="004C5168" w:rsidRPr="00777637" w:rsidRDefault="004C5168" w:rsidP="00650732">
      <w:pPr>
        <w:pStyle w:val="subsection"/>
        <w:keepNext/>
        <w:keepLines/>
      </w:pPr>
      <w:r w:rsidRPr="00777637">
        <w:tab/>
        <w:t>(5)</w:t>
      </w:r>
      <w:r w:rsidRPr="00777637">
        <w:tab/>
        <w:t xml:space="preserve">The Commissioner may determine, by legislative instrument, the period mentioned in </w:t>
      </w:r>
      <w:r w:rsidR="00DA1913" w:rsidRPr="00777637">
        <w:t>paragraph (</w:t>
      </w:r>
      <w:r w:rsidRPr="00777637">
        <w:t>4)(a).</w:t>
      </w:r>
    </w:p>
    <w:p w:rsidR="004C5168" w:rsidRPr="00777637" w:rsidRDefault="004C5168" w:rsidP="004C5168">
      <w:pPr>
        <w:pStyle w:val="subsection"/>
      </w:pPr>
      <w:r w:rsidRPr="00777637">
        <w:tab/>
        <w:t>(6)</w:t>
      </w:r>
      <w:r w:rsidRPr="00777637">
        <w:tab/>
        <w:t>The period specified in the determination:</w:t>
      </w:r>
    </w:p>
    <w:p w:rsidR="004C5168" w:rsidRPr="00777637" w:rsidRDefault="004C5168" w:rsidP="004C5168">
      <w:pPr>
        <w:pStyle w:val="paragraph"/>
      </w:pPr>
      <w:r w:rsidRPr="00777637">
        <w:tab/>
        <w:t>(a)</w:t>
      </w:r>
      <w:r w:rsidRPr="00777637">
        <w:tab/>
        <w:t>may be:</w:t>
      </w:r>
    </w:p>
    <w:p w:rsidR="004C5168" w:rsidRPr="00777637" w:rsidRDefault="004C5168" w:rsidP="004C5168">
      <w:pPr>
        <w:pStyle w:val="paragraphsub"/>
      </w:pPr>
      <w:r w:rsidRPr="00777637">
        <w:tab/>
        <w:t>(i)</w:t>
      </w:r>
      <w:r w:rsidRPr="00777637">
        <w:tab/>
        <w:t>all or part of an income year; or</w:t>
      </w:r>
    </w:p>
    <w:p w:rsidR="004C5168" w:rsidRPr="00777637" w:rsidRDefault="004C5168" w:rsidP="004C5168">
      <w:pPr>
        <w:pStyle w:val="paragraphsub"/>
      </w:pPr>
      <w:r w:rsidRPr="00777637">
        <w:tab/>
        <w:t>(ii)</w:t>
      </w:r>
      <w:r w:rsidRPr="00777637">
        <w:tab/>
        <w:t>all or part of a financial year; or</w:t>
      </w:r>
    </w:p>
    <w:p w:rsidR="004C5168" w:rsidRPr="00777637" w:rsidRDefault="004C5168" w:rsidP="004C5168">
      <w:pPr>
        <w:pStyle w:val="paragraphsub"/>
      </w:pPr>
      <w:r w:rsidRPr="00777637">
        <w:tab/>
        <w:t>(iii)</w:t>
      </w:r>
      <w:r w:rsidRPr="00777637">
        <w:tab/>
        <w:t>any other period; and</w:t>
      </w:r>
    </w:p>
    <w:p w:rsidR="004C5168" w:rsidRPr="00777637" w:rsidRDefault="004C5168" w:rsidP="004C5168">
      <w:pPr>
        <w:pStyle w:val="paragraph"/>
      </w:pPr>
      <w:r w:rsidRPr="00777637">
        <w:tab/>
        <w:t>(b)</w:t>
      </w:r>
      <w:r w:rsidRPr="00777637">
        <w:tab/>
        <w:t>may be different:</w:t>
      </w:r>
    </w:p>
    <w:p w:rsidR="004C5168" w:rsidRPr="00777637" w:rsidRDefault="004C5168" w:rsidP="004C5168">
      <w:pPr>
        <w:pStyle w:val="paragraphsub"/>
      </w:pPr>
      <w:r w:rsidRPr="00777637">
        <w:tab/>
        <w:t>(i)</w:t>
      </w:r>
      <w:r w:rsidRPr="00777637">
        <w:tab/>
        <w:t xml:space="preserve">for different kinds of </w:t>
      </w:r>
      <w:r w:rsidR="00777637" w:rsidRPr="00777637">
        <w:rPr>
          <w:position w:val="6"/>
          <w:sz w:val="16"/>
        </w:rPr>
        <w:t>*</w:t>
      </w:r>
      <w:r w:rsidRPr="00777637">
        <w:t>superannuation provider; and</w:t>
      </w:r>
    </w:p>
    <w:p w:rsidR="004C5168" w:rsidRPr="00777637" w:rsidRDefault="004C5168" w:rsidP="004C5168">
      <w:pPr>
        <w:pStyle w:val="paragraphsub"/>
      </w:pPr>
      <w:r w:rsidRPr="00777637">
        <w:tab/>
        <w:t>(ii)</w:t>
      </w:r>
      <w:r w:rsidRPr="00777637">
        <w:tab/>
        <w:t>in relation to any other matter.</w:t>
      </w:r>
    </w:p>
    <w:p w:rsidR="004C5168" w:rsidRPr="00777637" w:rsidRDefault="004C5168" w:rsidP="004C5168">
      <w:pPr>
        <w:pStyle w:val="subsection"/>
        <w:rPr>
          <w:b/>
          <w:i/>
        </w:rPr>
      </w:pPr>
      <w:r w:rsidRPr="00777637">
        <w:tab/>
        <w:t>(7)</w:t>
      </w:r>
      <w:r w:rsidRPr="00777637">
        <w:tab/>
      </w:r>
      <w:r w:rsidR="00DA1913" w:rsidRPr="00777637">
        <w:t>Subsection (</w:t>
      </w:r>
      <w:r w:rsidRPr="00777637">
        <w:t>6) does not limit the way in which the determination may specify the period.</w:t>
      </w:r>
    </w:p>
    <w:p w:rsidR="004C5168" w:rsidRPr="00777637" w:rsidRDefault="004C5168" w:rsidP="004C5168">
      <w:pPr>
        <w:pStyle w:val="subsection"/>
      </w:pPr>
      <w:r w:rsidRPr="00777637">
        <w:tab/>
        <w:t>(8)</w:t>
      </w:r>
      <w:r w:rsidRPr="00777637">
        <w:tab/>
        <w:t xml:space="preserve">The </w:t>
      </w:r>
      <w:r w:rsidR="00777637" w:rsidRPr="00777637">
        <w:rPr>
          <w:position w:val="6"/>
          <w:sz w:val="16"/>
        </w:rPr>
        <w:t>*</w:t>
      </w:r>
      <w:r w:rsidRPr="00777637">
        <w:t xml:space="preserve">approved form may require the statement to contain different information depending on whether </w:t>
      </w:r>
      <w:r w:rsidR="00DA1913" w:rsidRPr="00777637">
        <w:t>paragraph (</w:t>
      </w:r>
      <w:r w:rsidRPr="00777637">
        <w:t>1)(a) or (b) applies.</w:t>
      </w:r>
    </w:p>
    <w:p w:rsidR="004C5168" w:rsidRPr="00777637" w:rsidRDefault="004C5168" w:rsidP="004C5168">
      <w:pPr>
        <w:pStyle w:val="subsection"/>
        <w:rPr>
          <w:b/>
          <w:i/>
        </w:rPr>
      </w:pPr>
      <w:r w:rsidRPr="00777637">
        <w:tab/>
        <w:t>(9)</w:t>
      </w:r>
      <w:r w:rsidRPr="00777637">
        <w:tab/>
      </w:r>
      <w:r w:rsidR="00DA1913" w:rsidRPr="00777637">
        <w:t>Subsections (</w:t>
      </w:r>
      <w:r w:rsidRPr="00777637">
        <w:t xml:space="preserve">4) and (8) do not limit the information that the </w:t>
      </w:r>
      <w:r w:rsidR="00777637" w:rsidRPr="00777637">
        <w:rPr>
          <w:position w:val="6"/>
          <w:sz w:val="16"/>
        </w:rPr>
        <w:t>*</w:t>
      </w:r>
      <w:r w:rsidRPr="00777637">
        <w:t>approved form may require the statement to contain.</w:t>
      </w:r>
    </w:p>
    <w:p w:rsidR="00A04175" w:rsidRPr="00777637" w:rsidRDefault="00A04175" w:rsidP="00A04175">
      <w:pPr>
        <w:pStyle w:val="subsection"/>
      </w:pPr>
      <w:r w:rsidRPr="00777637">
        <w:lastRenderedPageBreak/>
        <w:tab/>
        <w:t>(10)</w:t>
      </w:r>
      <w:r w:rsidRPr="00777637">
        <w:tab/>
        <w:t xml:space="preserve">The </w:t>
      </w:r>
      <w:r w:rsidR="00777637" w:rsidRPr="00777637">
        <w:rPr>
          <w:position w:val="6"/>
          <w:sz w:val="16"/>
        </w:rPr>
        <w:t>*</w:t>
      </w:r>
      <w:r w:rsidRPr="00777637">
        <w:t xml:space="preserve">approved form may require the statement to contain the </w:t>
      </w:r>
      <w:r w:rsidR="00777637" w:rsidRPr="00777637">
        <w:rPr>
          <w:position w:val="6"/>
          <w:sz w:val="16"/>
        </w:rPr>
        <w:t>*</w:t>
      </w:r>
      <w:r w:rsidRPr="00777637">
        <w:t>tax file number of:</w:t>
      </w:r>
    </w:p>
    <w:p w:rsidR="00A04175" w:rsidRPr="00777637" w:rsidRDefault="00A04175" w:rsidP="00A04175">
      <w:pPr>
        <w:pStyle w:val="paragraph"/>
      </w:pPr>
      <w:r w:rsidRPr="00777637">
        <w:tab/>
        <w:t>(a)</w:t>
      </w:r>
      <w:r w:rsidRPr="00777637">
        <w:tab/>
        <w:t>the first provider; and</w:t>
      </w:r>
    </w:p>
    <w:p w:rsidR="00A04175" w:rsidRPr="00777637" w:rsidRDefault="00A04175" w:rsidP="00A04175">
      <w:pPr>
        <w:pStyle w:val="paragraph"/>
      </w:pPr>
      <w:r w:rsidRPr="00777637">
        <w:tab/>
        <w:t>(b)</w:t>
      </w:r>
      <w:r w:rsidRPr="00777637">
        <w:tab/>
        <w:t>the first plan; and</w:t>
      </w:r>
    </w:p>
    <w:p w:rsidR="00A04175" w:rsidRPr="00777637" w:rsidRDefault="00A04175" w:rsidP="00A04175">
      <w:pPr>
        <w:pStyle w:val="paragraph"/>
      </w:pPr>
      <w:r w:rsidRPr="00777637">
        <w:tab/>
        <w:t>(c)</w:t>
      </w:r>
      <w:r w:rsidRPr="00777637">
        <w:tab/>
        <w:t>the individual in respect of whom the benefit is paid if:</w:t>
      </w:r>
    </w:p>
    <w:p w:rsidR="00A04175" w:rsidRPr="00777637" w:rsidRDefault="00A04175" w:rsidP="00A04175">
      <w:pPr>
        <w:pStyle w:val="paragraphsub"/>
      </w:pPr>
      <w:r w:rsidRPr="00777637">
        <w:tab/>
        <w:t>(i)</w:t>
      </w:r>
      <w:r w:rsidRPr="00777637">
        <w:tab/>
        <w:t>the individual has quoted the individual’s tax file number to the first provider; or</w:t>
      </w:r>
    </w:p>
    <w:p w:rsidR="00A04175" w:rsidRPr="00777637" w:rsidRDefault="00A04175" w:rsidP="00A04175">
      <w:pPr>
        <w:pStyle w:val="paragraphsub"/>
      </w:pPr>
      <w:r w:rsidRPr="00777637">
        <w:tab/>
        <w:t>(ii)</w:t>
      </w:r>
      <w:r w:rsidRPr="00777637">
        <w:tab/>
        <w:t xml:space="preserve">a person who made at least some of the contributions mentioned in </w:t>
      </w:r>
      <w:r w:rsidR="00DA1913" w:rsidRPr="00777637">
        <w:t>paragraph (</w:t>
      </w:r>
      <w:r w:rsidRPr="00777637">
        <w:t>4)(a) has quoted the individual’s tax file number to the first provider (and had authority to do so).</w:t>
      </w:r>
    </w:p>
    <w:p w:rsidR="00E84D5E" w:rsidRPr="00777637" w:rsidRDefault="00E84D5E" w:rsidP="00185C3A">
      <w:pPr>
        <w:pStyle w:val="ActHead5"/>
      </w:pPr>
      <w:bookmarkStart w:id="768" w:name="_Toc69307826"/>
      <w:r w:rsidRPr="00777637">
        <w:rPr>
          <w:rStyle w:val="CharSectno"/>
        </w:rPr>
        <w:t>390</w:t>
      </w:r>
      <w:r w:rsidR="00777637">
        <w:rPr>
          <w:rStyle w:val="CharSectno"/>
        </w:rPr>
        <w:noBreakHyphen/>
      </w:r>
      <w:r w:rsidRPr="00777637">
        <w:rPr>
          <w:rStyle w:val="CharSectno"/>
        </w:rPr>
        <w:t>12</w:t>
      </w:r>
      <w:r w:rsidRPr="00777637">
        <w:t xml:space="preserve">  Statements about benefits paid to KiwiSaver schemes</w:t>
      </w:r>
      <w:bookmarkEnd w:id="768"/>
    </w:p>
    <w:p w:rsidR="00E84D5E" w:rsidRPr="00777637" w:rsidRDefault="00E84D5E" w:rsidP="00185C3A">
      <w:pPr>
        <w:pStyle w:val="subsection"/>
        <w:keepNext/>
        <w:keepLines/>
      </w:pPr>
      <w:r w:rsidRPr="00777637">
        <w:tab/>
        <w:t>(1)</w:t>
      </w:r>
      <w:r w:rsidRPr="00777637">
        <w:tab/>
        <w:t xml:space="preserve">This section applies if the trustee of a </w:t>
      </w:r>
      <w:r w:rsidR="00777637" w:rsidRPr="00777637">
        <w:rPr>
          <w:position w:val="6"/>
          <w:sz w:val="16"/>
        </w:rPr>
        <w:t>*</w:t>
      </w:r>
      <w:r w:rsidRPr="00777637">
        <w:t xml:space="preserve">complying superannuation fund pays a </w:t>
      </w:r>
      <w:r w:rsidR="00777637" w:rsidRPr="00777637">
        <w:rPr>
          <w:position w:val="6"/>
          <w:sz w:val="16"/>
        </w:rPr>
        <w:t>*</w:t>
      </w:r>
      <w:r w:rsidRPr="00777637">
        <w:t xml:space="preserve">superannuation benefit to a </w:t>
      </w:r>
      <w:r w:rsidR="00777637" w:rsidRPr="00777637">
        <w:rPr>
          <w:position w:val="6"/>
          <w:sz w:val="16"/>
        </w:rPr>
        <w:t>*</w:t>
      </w:r>
      <w:r w:rsidRPr="00777637">
        <w:t>KiwiSaver scheme provider.</w:t>
      </w:r>
    </w:p>
    <w:p w:rsidR="00E84D5E" w:rsidRPr="00777637" w:rsidRDefault="00E84D5E" w:rsidP="00185C3A">
      <w:pPr>
        <w:pStyle w:val="subsection"/>
        <w:keepNext/>
        <w:keepLines/>
      </w:pPr>
      <w:r w:rsidRPr="00777637">
        <w:tab/>
        <w:t>(2)</w:t>
      </w:r>
      <w:r w:rsidRPr="00777637">
        <w:tab/>
        <w:t>The trustee must:</w:t>
      </w:r>
    </w:p>
    <w:p w:rsidR="00E84D5E" w:rsidRPr="00777637" w:rsidRDefault="00E84D5E" w:rsidP="00185C3A">
      <w:pPr>
        <w:pStyle w:val="paragraph"/>
        <w:keepNext/>
        <w:keepLines/>
      </w:pPr>
      <w:r w:rsidRPr="00777637">
        <w:tab/>
        <w:t>(a)</w:t>
      </w:r>
      <w:r w:rsidRPr="00777637">
        <w:tab/>
        <w:t xml:space="preserve">give to the </w:t>
      </w:r>
      <w:r w:rsidR="00777637" w:rsidRPr="00777637">
        <w:rPr>
          <w:position w:val="6"/>
          <w:sz w:val="16"/>
        </w:rPr>
        <w:t>*</w:t>
      </w:r>
      <w:r w:rsidRPr="00777637">
        <w:t>KiwiSaver scheme provider a statement under this section within 7 days after the day on which the benefit is paid; and</w:t>
      </w:r>
    </w:p>
    <w:p w:rsidR="00E84D5E" w:rsidRPr="00777637" w:rsidRDefault="00E84D5E" w:rsidP="00185C3A">
      <w:pPr>
        <w:pStyle w:val="paragraph"/>
        <w:keepNext/>
        <w:keepLines/>
      </w:pPr>
      <w:r w:rsidRPr="00777637">
        <w:tab/>
        <w:t>(b)</w:t>
      </w:r>
      <w:r w:rsidRPr="00777637">
        <w:tab/>
        <w:t>give to the individual in respect of whom the benefit is paid a statement in relation to the benefit within 30 days after the day on which the benefit is paid.</w:t>
      </w:r>
    </w:p>
    <w:p w:rsidR="00E84D5E" w:rsidRPr="00777637" w:rsidRDefault="00E84D5E" w:rsidP="00E84D5E">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E84D5E" w:rsidRPr="00777637" w:rsidRDefault="00E84D5E" w:rsidP="00E84D5E">
      <w:pPr>
        <w:pStyle w:val="subsection"/>
      </w:pPr>
      <w:r w:rsidRPr="00777637">
        <w:tab/>
        <w:t>(3)</w:t>
      </w:r>
      <w:r w:rsidRPr="00777637">
        <w:tab/>
        <w:t xml:space="preserve">A statement under </w:t>
      </w:r>
      <w:r w:rsidR="00DA1913" w:rsidRPr="00777637">
        <w:t>subsection (</w:t>
      </w:r>
      <w:r w:rsidRPr="00777637">
        <w:t xml:space="preserve">2) must be in the </w:t>
      </w:r>
      <w:r w:rsidR="00777637" w:rsidRPr="00777637">
        <w:rPr>
          <w:position w:val="6"/>
          <w:sz w:val="16"/>
        </w:rPr>
        <w:t>*</w:t>
      </w:r>
      <w:r w:rsidRPr="00777637">
        <w:t>approved form.</w:t>
      </w:r>
    </w:p>
    <w:p w:rsidR="00E84D5E" w:rsidRPr="00777637" w:rsidRDefault="00E84D5E" w:rsidP="00E84D5E">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E84D5E" w:rsidRPr="00777637" w:rsidRDefault="00E84D5E" w:rsidP="00E84D5E">
      <w:pPr>
        <w:pStyle w:val="subsection"/>
      </w:pPr>
      <w:r w:rsidRPr="00777637">
        <w:tab/>
        <w:t>(4)</w:t>
      </w:r>
      <w:r w:rsidRPr="00777637">
        <w:tab/>
        <w:t xml:space="preserve">The </w:t>
      </w:r>
      <w:r w:rsidR="00777637" w:rsidRPr="00777637">
        <w:rPr>
          <w:position w:val="6"/>
          <w:sz w:val="16"/>
        </w:rPr>
        <w:t>*</w:t>
      </w:r>
      <w:r w:rsidRPr="00777637">
        <w:t>approved form may require the statement to contain the following information:</w:t>
      </w:r>
    </w:p>
    <w:p w:rsidR="00E84D5E" w:rsidRPr="00777637" w:rsidRDefault="00E84D5E" w:rsidP="00E84D5E">
      <w:pPr>
        <w:pStyle w:val="paragraph"/>
      </w:pPr>
      <w:r w:rsidRPr="00777637">
        <w:tab/>
        <w:t>(a)</w:t>
      </w:r>
      <w:r w:rsidRPr="00777637">
        <w:tab/>
        <w:t xml:space="preserve">information relating to contributions made to the </w:t>
      </w:r>
      <w:r w:rsidR="00777637" w:rsidRPr="00777637">
        <w:rPr>
          <w:position w:val="6"/>
          <w:sz w:val="16"/>
        </w:rPr>
        <w:t>*</w:t>
      </w:r>
      <w:r w:rsidRPr="00777637">
        <w:t xml:space="preserve">complying superannuation fund in respect of the individual during the period specified in a determination under </w:t>
      </w:r>
      <w:r w:rsidR="00DA1913" w:rsidRPr="00777637">
        <w:t>subsection (</w:t>
      </w:r>
      <w:r w:rsidRPr="00777637">
        <w:t xml:space="preserve">5) in </w:t>
      </w:r>
      <w:r w:rsidRPr="00777637">
        <w:lastRenderedPageBreak/>
        <w:t>which the benefit is paid, to the extent those contributions are reflected in that benefit;</w:t>
      </w:r>
    </w:p>
    <w:p w:rsidR="00E84D5E" w:rsidRPr="00777637" w:rsidRDefault="00E84D5E" w:rsidP="00E84D5E">
      <w:pPr>
        <w:pStyle w:val="paragraph"/>
      </w:pPr>
      <w:r w:rsidRPr="00777637">
        <w:tab/>
        <w:t>(b)</w:t>
      </w:r>
      <w:r w:rsidRPr="00777637">
        <w:tab/>
        <w:t xml:space="preserve">other information relating to the benefit, including the </w:t>
      </w:r>
      <w:r w:rsidR="00777637" w:rsidRPr="00777637">
        <w:rPr>
          <w:position w:val="6"/>
          <w:sz w:val="16"/>
        </w:rPr>
        <w:t>*</w:t>
      </w:r>
      <w:r w:rsidRPr="00777637">
        <w:t xml:space="preserve">tax free component and </w:t>
      </w:r>
      <w:r w:rsidR="00777637" w:rsidRPr="00777637">
        <w:rPr>
          <w:position w:val="6"/>
          <w:sz w:val="16"/>
        </w:rPr>
        <w:t>*</w:t>
      </w:r>
      <w:r w:rsidRPr="00777637">
        <w:t>taxable component (as applicable) of the benefit.</w:t>
      </w:r>
    </w:p>
    <w:p w:rsidR="00E84D5E" w:rsidRPr="00777637" w:rsidRDefault="00E84D5E" w:rsidP="00E84D5E">
      <w:pPr>
        <w:pStyle w:val="subsection"/>
      </w:pPr>
      <w:r w:rsidRPr="00777637">
        <w:tab/>
        <w:t>(5)</w:t>
      </w:r>
      <w:r w:rsidRPr="00777637">
        <w:tab/>
        <w:t xml:space="preserve">The Commissioner may determine, by legislative instrument, the period mentioned in </w:t>
      </w:r>
      <w:r w:rsidR="00DA1913" w:rsidRPr="00777637">
        <w:t>paragraph (</w:t>
      </w:r>
      <w:r w:rsidRPr="00777637">
        <w:t>4)(a).</w:t>
      </w:r>
    </w:p>
    <w:p w:rsidR="00E84D5E" w:rsidRPr="00777637" w:rsidRDefault="00E84D5E" w:rsidP="00E84D5E">
      <w:pPr>
        <w:pStyle w:val="subsection"/>
      </w:pPr>
      <w:r w:rsidRPr="00777637">
        <w:tab/>
        <w:t>(6)</w:t>
      </w:r>
      <w:r w:rsidRPr="00777637">
        <w:tab/>
        <w:t>The period specified in the determination:</w:t>
      </w:r>
    </w:p>
    <w:p w:rsidR="00E84D5E" w:rsidRPr="00777637" w:rsidRDefault="00E84D5E" w:rsidP="00E84D5E">
      <w:pPr>
        <w:pStyle w:val="paragraph"/>
      </w:pPr>
      <w:r w:rsidRPr="00777637">
        <w:tab/>
        <w:t>(a)</w:t>
      </w:r>
      <w:r w:rsidRPr="00777637">
        <w:tab/>
        <w:t>may be:</w:t>
      </w:r>
    </w:p>
    <w:p w:rsidR="00E84D5E" w:rsidRPr="00777637" w:rsidRDefault="00E84D5E" w:rsidP="00E84D5E">
      <w:pPr>
        <w:pStyle w:val="paragraphsub"/>
      </w:pPr>
      <w:r w:rsidRPr="00777637">
        <w:tab/>
        <w:t>(i)</w:t>
      </w:r>
      <w:r w:rsidRPr="00777637">
        <w:tab/>
        <w:t>all or part of an income year; or</w:t>
      </w:r>
    </w:p>
    <w:p w:rsidR="00E84D5E" w:rsidRPr="00777637" w:rsidRDefault="00E84D5E" w:rsidP="00E84D5E">
      <w:pPr>
        <w:pStyle w:val="paragraphsub"/>
      </w:pPr>
      <w:r w:rsidRPr="00777637">
        <w:tab/>
        <w:t>(ii)</w:t>
      </w:r>
      <w:r w:rsidRPr="00777637">
        <w:tab/>
        <w:t xml:space="preserve">all or part of a </w:t>
      </w:r>
      <w:r w:rsidR="00777637" w:rsidRPr="00777637">
        <w:rPr>
          <w:position w:val="6"/>
          <w:sz w:val="16"/>
        </w:rPr>
        <w:t>*</w:t>
      </w:r>
      <w:r w:rsidRPr="00777637">
        <w:t>financial year; or</w:t>
      </w:r>
    </w:p>
    <w:p w:rsidR="00E84D5E" w:rsidRPr="00777637" w:rsidRDefault="00E84D5E" w:rsidP="00E84D5E">
      <w:pPr>
        <w:pStyle w:val="paragraphsub"/>
      </w:pPr>
      <w:r w:rsidRPr="00777637">
        <w:tab/>
        <w:t>(iii)</w:t>
      </w:r>
      <w:r w:rsidRPr="00777637">
        <w:tab/>
        <w:t>any other period; and</w:t>
      </w:r>
    </w:p>
    <w:p w:rsidR="00E84D5E" w:rsidRPr="00777637" w:rsidRDefault="00E84D5E" w:rsidP="00E84D5E">
      <w:pPr>
        <w:pStyle w:val="paragraph"/>
      </w:pPr>
      <w:r w:rsidRPr="00777637">
        <w:tab/>
        <w:t>(b)</w:t>
      </w:r>
      <w:r w:rsidRPr="00777637">
        <w:tab/>
        <w:t>may be different:</w:t>
      </w:r>
    </w:p>
    <w:p w:rsidR="00E84D5E" w:rsidRPr="00777637" w:rsidRDefault="00E84D5E" w:rsidP="00E84D5E">
      <w:pPr>
        <w:pStyle w:val="paragraphsub"/>
      </w:pPr>
      <w:r w:rsidRPr="00777637">
        <w:tab/>
        <w:t>(i)</w:t>
      </w:r>
      <w:r w:rsidRPr="00777637">
        <w:tab/>
        <w:t>for different kinds of trustee; and</w:t>
      </w:r>
    </w:p>
    <w:p w:rsidR="00E84D5E" w:rsidRPr="00777637" w:rsidRDefault="00E84D5E" w:rsidP="00E84D5E">
      <w:pPr>
        <w:pStyle w:val="paragraphsub"/>
      </w:pPr>
      <w:r w:rsidRPr="00777637">
        <w:tab/>
        <w:t>(ii)</w:t>
      </w:r>
      <w:r w:rsidRPr="00777637">
        <w:tab/>
        <w:t>in relation to any other matter.</w:t>
      </w:r>
    </w:p>
    <w:p w:rsidR="00E84D5E" w:rsidRPr="00777637" w:rsidRDefault="00E84D5E" w:rsidP="00E84D5E">
      <w:pPr>
        <w:pStyle w:val="subsection"/>
      </w:pPr>
      <w:r w:rsidRPr="00777637">
        <w:tab/>
        <w:t>(7)</w:t>
      </w:r>
      <w:r w:rsidRPr="00777637">
        <w:tab/>
      </w:r>
      <w:r w:rsidR="00DA1913" w:rsidRPr="00777637">
        <w:t>Subsection (</w:t>
      </w:r>
      <w:r w:rsidRPr="00777637">
        <w:t>6) does not limit the way in which the determination may specify the period.</w:t>
      </w:r>
    </w:p>
    <w:p w:rsidR="00E84D5E" w:rsidRPr="00777637" w:rsidRDefault="00E84D5E" w:rsidP="00E84D5E">
      <w:pPr>
        <w:pStyle w:val="subsection"/>
      </w:pPr>
      <w:r w:rsidRPr="00777637">
        <w:tab/>
        <w:t>(8)</w:t>
      </w:r>
      <w:r w:rsidRPr="00777637">
        <w:tab/>
      </w:r>
      <w:r w:rsidR="00DA1913" w:rsidRPr="00777637">
        <w:t>Subsection (</w:t>
      </w:r>
      <w:r w:rsidRPr="00777637">
        <w:t xml:space="preserve">4) does not limit the information that the </w:t>
      </w:r>
      <w:r w:rsidR="00777637" w:rsidRPr="00777637">
        <w:rPr>
          <w:position w:val="6"/>
          <w:sz w:val="16"/>
        </w:rPr>
        <w:t>*</w:t>
      </w:r>
      <w:r w:rsidRPr="00777637">
        <w:t>approved form may require the statement to contain.</w:t>
      </w:r>
    </w:p>
    <w:p w:rsidR="004C5168" w:rsidRPr="00777637" w:rsidRDefault="004C5168" w:rsidP="00777822">
      <w:pPr>
        <w:pStyle w:val="ActHead5"/>
        <w:keepNext w:val="0"/>
        <w:keepLines w:val="0"/>
      </w:pPr>
      <w:bookmarkStart w:id="769" w:name="_Toc69307827"/>
      <w:r w:rsidRPr="00777637">
        <w:rPr>
          <w:rStyle w:val="CharSectno"/>
        </w:rPr>
        <w:t>390</w:t>
      </w:r>
      <w:r w:rsidR="00777637">
        <w:rPr>
          <w:rStyle w:val="CharSectno"/>
        </w:rPr>
        <w:noBreakHyphen/>
      </w:r>
      <w:r w:rsidRPr="00777637">
        <w:rPr>
          <w:rStyle w:val="CharSectno"/>
        </w:rPr>
        <w:t>15</w:t>
      </w:r>
      <w:r w:rsidRPr="00777637">
        <w:t xml:space="preserve">  Superannuation statements to members</w:t>
      </w:r>
      <w:bookmarkEnd w:id="769"/>
    </w:p>
    <w:p w:rsidR="004C5168" w:rsidRPr="00777637" w:rsidRDefault="004C5168" w:rsidP="00777822">
      <w:pPr>
        <w:pStyle w:val="subsection"/>
      </w:pPr>
      <w:r w:rsidRPr="00777637">
        <w:tab/>
        <w:t>(1)</w:t>
      </w:r>
      <w:r w:rsidRPr="00777637">
        <w:tab/>
        <w:t>An individual, or the trustee of an individual’s estate:</w:t>
      </w:r>
    </w:p>
    <w:p w:rsidR="004C5168" w:rsidRPr="00777637" w:rsidRDefault="004C5168" w:rsidP="00777822">
      <w:pPr>
        <w:pStyle w:val="paragraph"/>
      </w:pPr>
      <w:r w:rsidRPr="00777637">
        <w:tab/>
        <w:t>(a)</w:t>
      </w:r>
      <w:r w:rsidRPr="00777637">
        <w:tab/>
        <w:t xml:space="preserve">may ask a </w:t>
      </w:r>
      <w:r w:rsidR="00777637" w:rsidRPr="00777637">
        <w:rPr>
          <w:position w:val="6"/>
          <w:sz w:val="16"/>
        </w:rPr>
        <w:t>*</w:t>
      </w:r>
      <w:r w:rsidRPr="00777637">
        <w:t>superannuation provider who has given information in a statement under section</w:t>
      </w:r>
      <w:r w:rsidR="00DA1913" w:rsidRPr="00777637">
        <w:t> </w:t>
      </w:r>
      <w:r w:rsidRPr="00777637">
        <w:t>390</w:t>
      </w:r>
      <w:r w:rsidR="00777637">
        <w:noBreakHyphen/>
      </w:r>
      <w:r w:rsidRPr="00777637">
        <w:t>5</w:t>
      </w:r>
      <w:r w:rsidR="00C57495" w:rsidRPr="00777637">
        <w:t>, 390</w:t>
      </w:r>
      <w:r w:rsidR="00777637">
        <w:noBreakHyphen/>
      </w:r>
      <w:r w:rsidR="00C57495" w:rsidRPr="00777637">
        <w:t>10 or 390</w:t>
      </w:r>
      <w:r w:rsidR="00777637">
        <w:noBreakHyphen/>
      </w:r>
      <w:r w:rsidR="00C57495" w:rsidRPr="00777637">
        <w:t>12</w:t>
      </w:r>
      <w:r w:rsidRPr="00777637">
        <w:t xml:space="preserve"> in relation to the individual to give the individual or the trustee the same information; and</w:t>
      </w:r>
    </w:p>
    <w:p w:rsidR="00D83AE0" w:rsidRPr="00777637" w:rsidRDefault="00D83AE0" w:rsidP="00D83AE0">
      <w:pPr>
        <w:pStyle w:val="paragraph"/>
      </w:pPr>
      <w:r w:rsidRPr="00777637">
        <w:tab/>
        <w:t>(b)</w:t>
      </w:r>
      <w:r w:rsidRPr="00777637">
        <w:tab/>
        <w:t xml:space="preserve">may ask a </w:t>
      </w:r>
      <w:r w:rsidR="00777637" w:rsidRPr="00777637">
        <w:rPr>
          <w:position w:val="6"/>
          <w:sz w:val="16"/>
        </w:rPr>
        <w:t>*</w:t>
      </w:r>
      <w:r w:rsidRPr="00777637">
        <w:t>life insurance company that has given information in a statement under section</w:t>
      </w:r>
      <w:r w:rsidR="00DA1913" w:rsidRPr="00777637">
        <w:t> </w:t>
      </w:r>
      <w:r w:rsidRPr="00777637">
        <w:t>390</w:t>
      </w:r>
      <w:r w:rsidR="00777637">
        <w:noBreakHyphen/>
      </w:r>
      <w:r w:rsidRPr="00777637">
        <w:t>20 in relation to the individual to give the individual or the trustee the same information; and</w:t>
      </w:r>
    </w:p>
    <w:p w:rsidR="00D83AE0" w:rsidRPr="00777637" w:rsidRDefault="00D83AE0" w:rsidP="00D83AE0">
      <w:pPr>
        <w:pStyle w:val="paragraph"/>
      </w:pPr>
      <w:r w:rsidRPr="00777637">
        <w:tab/>
        <w:t>(c)</w:t>
      </w:r>
      <w:r w:rsidRPr="00777637">
        <w:tab/>
        <w:t>may ask the superannuation provider or life insurance company to give the information in writing.</w:t>
      </w:r>
    </w:p>
    <w:p w:rsidR="004C5168" w:rsidRPr="00777637" w:rsidRDefault="004C5168" w:rsidP="00777822">
      <w:pPr>
        <w:pStyle w:val="subsection"/>
      </w:pPr>
      <w:r w:rsidRPr="00777637">
        <w:lastRenderedPageBreak/>
        <w:tab/>
        <w:t>(2)</w:t>
      </w:r>
      <w:r w:rsidRPr="00777637">
        <w:tab/>
        <w:t xml:space="preserve">The </w:t>
      </w:r>
      <w:r w:rsidR="00777637" w:rsidRPr="00777637">
        <w:rPr>
          <w:position w:val="6"/>
          <w:sz w:val="16"/>
        </w:rPr>
        <w:t>*</w:t>
      </w:r>
      <w:r w:rsidRPr="00777637">
        <w:t xml:space="preserve">superannuation provider </w:t>
      </w:r>
      <w:r w:rsidR="00D83AE0" w:rsidRPr="00777637">
        <w:t xml:space="preserve">or </w:t>
      </w:r>
      <w:r w:rsidR="00777637" w:rsidRPr="00777637">
        <w:rPr>
          <w:position w:val="6"/>
          <w:sz w:val="16"/>
        </w:rPr>
        <w:t>*</w:t>
      </w:r>
      <w:r w:rsidR="00D83AE0" w:rsidRPr="00777637">
        <w:t xml:space="preserve">life insurance company </w:t>
      </w:r>
      <w:r w:rsidRPr="00777637">
        <w:t>must:</w:t>
      </w:r>
    </w:p>
    <w:p w:rsidR="004C5168" w:rsidRPr="00777637" w:rsidRDefault="004C5168" w:rsidP="004C5168">
      <w:pPr>
        <w:pStyle w:val="paragraph"/>
      </w:pPr>
      <w:r w:rsidRPr="00777637">
        <w:tab/>
        <w:t>(a)</w:t>
      </w:r>
      <w:r w:rsidRPr="00777637">
        <w:tab/>
        <w:t>comply with the request within 30 days after receiving the request; and</w:t>
      </w:r>
    </w:p>
    <w:p w:rsidR="004C5168" w:rsidRPr="00777637" w:rsidRDefault="004C5168" w:rsidP="004C5168">
      <w:pPr>
        <w:pStyle w:val="paragraph"/>
      </w:pPr>
      <w:r w:rsidRPr="00777637">
        <w:tab/>
        <w:t>(b)</w:t>
      </w:r>
      <w:r w:rsidRPr="00777637">
        <w:tab/>
        <w:t xml:space="preserve">if the individual or the trustee asked for the information to be given in writing—give the information in the </w:t>
      </w:r>
      <w:r w:rsidR="00777637" w:rsidRPr="00777637">
        <w:rPr>
          <w:position w:val="6"/>
          <w:sz w:val="16"/>
        </w:rPr>
        <w:t>*</w:t>
      </w:r>
      <w:r w:rsidRPr="00777637">
        <w:t>approved form.</w:t>
      </w:r>
    </w:p>
    <w:p w:rsidR="004C5168" w:rsidRPr="00777637" w:rsidRDefault="004C5168" w:rsidP="004C5168">
      <w:pPr>
        <w:pStyle w:val="notetext"/>
      </w:pPr>
      <w:r w:rsidRPr="00777637">
        <w:t>Note 1:</w:t>
      </w:r>
      <w:r w:rsidRPr="00777637">
        <w:tab/>
        <w:t>Section</w:t>
      </w:r>
      <w:r w:rsidR="00DA1913" w:rsidRPr="00777637">
        <w:t> </w:t>
      </w:r>
      <w:r w:rsidRPr="00777637">
        <w:t>286</w:t>
      </w:r>
      <w:r w:rsidR="00777637">
        <w:noBreakHyphen/>
      </w:r>
      <w:r w:rsidRPr="00777637">
        <w:t>75 provides an administrative penalty for breach of this subsection.</w:t>
      </w:r>
    </w:p>
    <w:p w:rsidR="004C5168" w:rsidRPr="00777637" w:rsidRDefault="004C5168" w:rsidP="004C5168">
      <w:pPr>
        <w:pStyle w:val="notetext"/>
      </w:pPr>
      <w:r w:rsidRPr="00777637">
        <w:t>Note 2:</w:t>
      </w:r>
      <w:r w:rsidRPr="00777637">
        <w:tab/>
        <w:t>Section</w:t>
      </w:r>
      <w:r w:rsidR="00DA1913" w:rsidRPr="00777637">
        <w:t> </w:t>
      </w:r>
      <w:r w:rsidRPr="00777637">
        <w:t>388</w:t>
      </w:r>
      <w:r w:rsidR="00777637">
        <w:noBreakHyphen/>
      </w:r>
      <w:r w:rsidRPr="00777637">
        <w:t>55 allows the Commissioner to defer the time for giving an approved form.</w:t>
      </w:r>
    </w:p>
    <w:p w:rsidR="004C5168" w:rsidRPr="00777637" w:rsidRDefault="004C5168" w:rsidP="004C5168">
      <w:pPr>
        <w:pStyle w:val="subsection"/>
      </w:pPr>
      <w:r w:rsidRPr="00777637">
        <w:tab/>
        <w:t>(3)</w:t>
      </w:r>
      <w:r w:rsidRPr="00777637">
        <w:tab/>
      </w:r>
      <w:r w:rsidR="00DA1913" w:rsidRPr="00777637">
        <w:t>Subsection (</w:t>
      </w:r>
      <w:r w:rsidRPr="00777637">
        <w:t xml:space="preserve">2) does not apply if the </w:t>
      </w:r>
      <w:r w:rsidR="00777637" w:rsidRPr="00777637">
        <w:rPr>
          <w:position w:val="6"/>
          <w:sz w:val="16"/>
        </w:rPr>
        <w:t>*</w:t>
      </w:r>
      <w:r w:rsidRPr="00777637">
        <w:t xml:space="preserve">superannuation provider </w:t>
      </w:r>
      <w:r w:rsidR="00D83AE0" w:rsidRPr="00777637">
        <w:t xml:space="preserve">or </w:t>
      </w:r>
      <w:r w:rsidR="00777637" w:rsidRPr="00777637">
        <w:rPr>
          <w:position w:val="6"/>
          <w:sz w:val="16"/>
        </w:rPr>
        <w:t>*</w:t>
      </w:r>
      <w:r w:rsidR="00D83AE0" w:rsidRPr="00777637">
        <w:t xml:space="preserve">life insurance company </w:t>
      </w:r>
      <w:r w:rsidRPr="00777637">
        <w:t>has given the same information to the individual or the trustee previously (whether or not on request by the individual or trustee).</w:t>
      </w:r>
    </w:p>
    <w:p w:rsidR="004C5168" w:rsidRPr="00777637" w:rsidRDefault="004C5168" w:rsidP="004C5168">
      <w:pPr>
        <w:pStyle w:val="subsection"/>
      </w:pPr>
      <w:r w:rsidRPr="00777637">
        <w:tab/>
        <w:t>(4)</w:t>
      </w:r>
      <w:r w:rsidRPr="00777637">
        <w:tab/>
        <w:t xml:space="preserve">If the individual or the trustee does not ask for the information to be given in writing, the </w:t>
      </w:r>
      <w:r w:rsidR="00777637" w:rsidRPr="00777637">
        <w:rPr>
          <w:position w:val="6"/>
          <w:sz w:val="16"/>
        </w:rPr>
        <w:t>*</w:t>
      </w:r>
      <w:r w:rsidRPr="00777637">
        <w:t xml:space="preserve">superannuation provider </w:t>
      </w:r>
      <w:r w:rsidR="00D83AE0" w:rsidRPr="00777637">
        <w:t xml:space="preserve">or </w:t>
      </w:r>
      <w:r w:rsidR="00777637" w:rsidRPr="00777637">
        <w:rPr>
          <w:position w:val="6"/>
          <w:sz w:val="16"/>
        </w:rPr>
        <w:t>*</w:t>
      </w:r>
      <w:r w:rsidR="00D83AE0" w:rsidRPr="00777637">
        <w:t xml:space="preserve">life insurance company </w:t>
      </w:r>
      <w:r w:rsidRPr="00777637">
        <w:t xml:space="preserve">may give the information to the individual or trustee in a way that the </w:t>
      </w:r>
      <w:r w:rsidR="00D83AE0" w:rsidRPr="00777637">
        <w:t>provider or company considers</w:t>
      </w:r>
      <w:r w:rsidRPr="00777637">
        <w:t xml:space="preserve"> appropriate.</w:t>
      </w:r>
    </w:p>
    <w:p w:rsidR="00D83AE0" w:rsidRPr="00777637" w:rsidRDefault="00D83AE0" w:rsidP="00D83AE0">
      <w:pPr>
        <w:pStyle w:val="ActHead5"/>
      </w:pPr>
      <w:bookmarkStart w:id="770" w:name="_Toc69307828"/>
      <w:r w:rsidRPr="00777637">
        <w:rPr>
          <w:rStyle w:val="CharSectno"/>
        </w:rPr>
        <w:t>390</w:t>
      </w:r>
      <w:r w:rsidR="00777637">
        <w:rPr>
          <w:rStyle w:val="CharSectno"/>
        </w:rPr>
        <w:noBreakHyphen/>
      </w:r>
      <w:r w:rsidRPr="00777637">
        <w:rPr>
          <w:rStyle w:val="CharSectno"/>
        </w:rPr>
        <w:t>20</w:t>
      </w:r>
      <w:r w:rsidRPr="00777637">
        <w:t xml:space="preserve">  Statements relating to holders of certain life insurance policies</w:t>
      </w:r>
      <w:bookmarkEnd w:id="770"/>
    </w:p>
    <w:p w:rsidR="00D83AE0" w:rsidRPr="00777637" w:rsidRDefault="00D83AE0" w:rsidP="00D83AE0">
      <w:pPr>
        <w:pStyle w:val="subsection"/>
      </w:pPr>
      <w:r w:rsidRPr="00777637">
        <w:tab/>
        <w:t>(1)</w:t>
      </w:r>
      <w:r w:rsidRPr="00777637">
        <w:tab/>
        <w:t xml:space="preserve">A </w:t>
      </w:r>
      <w:r w:rsidR="00777637" w:rsidRPr="00777637">
        <w:rPr>
          <w:position w:val="6"/>
          <w:sz w:val="16"/>
        </w:rPr>
        <w:t>*</w:t>
      </w:r>
      <w:r w:rsidRPr="00777637">
        <w:t>life insurance company must give the Commissioner a statement in relation to an individual if:</w:t>
      </w:r>
    </w:p>
    <w:p w:rsidR="00D83AE0" w:rsidRPr="00777637" w:rsidRDefault="00D83AE0" w:rsidP="00D83AE0">
      <w:pPr>
        <w:pStyle w:val="paragraph"/>
      </w:pPr>
      <w:r w:rsidRPr="00777637">
        <w:tab/>
        <w:t>(a)</w:t>
      </w:r>
      <w:r w:rsidRPr="00777637">
        <w:tab/>
        <w:t>the individual held:</w:t>
      </w:r>
    </w:p>
    <w:p w:rsidR="00D83AE0" w:rsidRPr="00777637" w:rsidRDefault="00D83AE0" w:rsidP="00D83AE0">
      <w:pPr>
        <w:pStyle w:val="paragraphsub"/>
      </w:pPr>
      <w:r w:rsidRPr="00777637">
        <w:tab/>
        <w:t>(i)</w:t>
      </w:r>
      <w:r w:rsidRPr="00777637">
        <w:tab/>
        <w:t xml:space="preserve">an </w:t>
      </w:r>
      <w:r w:rsidR="00777637" w:rsidRPr="00777637">
        <w:rPr>
          <w:position w:val="6"/>
          <w:sz w:val="16"/>
        </w:rPr>
        <w:t>*</w:t>
      </w:r>
      <w:r w:rsidRPr="00777637">
        <w:t xml:space="preserve">exempt life insurance policy that provides for an </w:t>
      </w:r>
      <w:r w:rsidR="00777637" w:rsidRPr="00777637">
        <w:rPr>
          <w:position w:val="6"/>
          <w:sz w:val="16"/>
        </w:rPr>
        <w:t>*</w:t>
      </w:r>
      <w:r w:rsidRPr="00777637">
        <w:t xml:space="preserve">annuity that is a </w:t>
      </w:r>
      <w:r w:rsidR="00777637" w:rsidRPr="00777637">
        <w:rPr>
          <w:position w:val="6"/>
          <w:sz w:val="16"/>
        </w:rPr>
        <w:t>*</w:t>
      </w:r>
      <w:r w:rsidRPr="00777637">
        <w:t xml:space="preserve">superannuation income stream that is in the </w:t>
      </w:r>
      <w:r w:rsidR="00777637" w:rsidRPr="00777637">
        <w:rPr>
          <w:position w:val="6"/>
          <w:sz w:val="16"/>
        </w:rPr>
        <w:t>*</w:t>
      </w:r>
      <w:r w:rsidRPr="00777637">
        <w:t>retirement phase; or</w:t>
      </w:r>
    </w:p>
    <w:p w:rsidR="00D83AE0" w:rsidRPr="00777637" w:rsidRDefault="00D83AE0" w:rsidP="00D83AE0">
      <w:pPr>
        <w:pStyle w:val="paragraphsub"/>
      </w:pPr>
      <w:r w:rsidRPr="00777637">
        <w:tab/>
        <w:t>(ii)</w:t>
      </w:r>
      <w:r w:rsidRPr="00777637">
        <w:tab/>
        <w:t xml:space="preserve">a </w:t>
      </w:r>
      <w:r w:rsidR="00777637" w:rsidRPr="00777637">
        <w:rPr>
          <w:position w:val="6"/>
          <w:sz w:val="16"/>
        </w:rPr>
        <w:t>*</w:t>
      </w:r>
      <w:r w:rsidRPr="00777637">
        <w:t xml:space="preserve">life insurance policy covered by </w:t>
      </w:r>
      <w:r w:rsidR="00DA1913" w:rsidRPr="00777637">
        <w:t>paragraph (</w:t>
      </w:r>
      <w:r w:rsidRPr="00777637">
        <w:t xml:space="preserve">b) of the definition of </w:t>
      </w:r>
      <w:r w:rsidRPr="00777637">
        <w:rPr>
          <w:b/>
          <w:i/>
        </w:rPr>
        <w:t>complying superannuation life insurance policy</w:t>
      </w:r>
      <w:r w:rsidRPr="00777637">
        <w:t>; and</w:t>
      </w:r>
    </w:p>
    <w:p w:rsidR="00D83AE0" w:rsidRPr="00777637" w:rsidRDefault="00D83AE0" w:rsidP="00D83AE0">
      <w:pPr>
        <w:pStyle w:val="paragraph"/>
      </w:pPr>
      <w:r w:rsidRPr="00777637">
        <w:tab/>
        <w:t>(b)</w:t>
      </w:r>
      <w:r w:rsidRPr="00777637">
        <w:tab/>
        <w:t xml:space="preserve">the individual held the policy at any time during the period specified in the determination under </w:t>
      </w:r>
      <w:r w:rsidR="00DA1913" w:rsidRPr="00777637">
        <w:t>subsection (</w:t>
      </w:r>
      <w:r w:rsidRPr="00777637">
        <w:t>3).</w:t>
      </w:r>
    </w:p>
    <w:p w:rsidR="00D83AE0" w:rsidRPr="00777637" w:rsidRDefault="00D83AE0" w:rsidP="00D83AE0">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D83AE0" w:rsidRPr="00777637" w:rsidRDefault="00D83AE0" w:rsidP="00D83AE0">
      <w:pPr>
        <w:pStyle w:val="subsection"/>
      </w:pPr>
      <w:r w:rsidRPr="00777637">
        <w:lastRenderedPageBreak/>
        <w:tab/>
        <w:t>(2)</w:t>
      </w:r>
      <w:r w:rsidRPr="00777637">
        <w:tab/>
        <w:t>The statement must:</w:t>
      </w:r>
    </w:p>
    <w:p w:rsidR="00D83AE0" w:rsidRPr="00777637" w:rsidRDefault="00D83AE0" w:rsidP="00D83AE0">
      <w:pPr>
        <w:pStyle w:val="paragraph"/>
      </w:pPr>
      <w:r w:rsidRPr="00777637">
        <w:tab/>
        <w:t>(a)</w:t>
      </w:r>
      <w:r w:rsidRPr="00777637">
        <w:tab/>
        <w:t xml:space="preserve">be in the </w:t>
      </w:r>
      <w:r w:rsidR="00777637" w:rsidRPr="00777637">
        <w:rPr>
          <w:position w:val="6"/>
          <w:sz w:val="16"/>
        </w:rPr>
        <w:t>*</w:t>
      </w:r>
      <w:r w:rsidRPr="00777637">
        <w:t>approved form; and</w:t>
      </w:r>
    </w:p>
    <w:p w:rsidR="00D83AE0" w:rsidRPr="00777637" w:rsidRDefault="00D83AE0" w:rsidP="00D83AE0">
      <w:pPr>
        <w:pStyle w:val="paragraph"/>
      </w:pPr>
      <w:r w:rsidRPr="00777637">
        <w:tab/>
        <w:t>(b)</w:t>
      </w:r>
      <w:r w:rsidRPr="00777637">
        <w:tab/>
        <w:t xml:space="preserve">be given to the Commissioner on a day specified in the determination under </w:t>
      </w:r>
      <w:r w:rsidR="00DA1913" w:rsidRPr="00777637">
        <w:t>subsection (</w:t>
      </w:r>
      <w:r w:rsidRPr="00777637">
        <w:t>3).</w:t>
      </w:r>
    </w:p>
    <w:p w:rsidR="00D83AE0" w:rsidRPr="00777637" w:rsidRDefault="00D83AE0" w:rsidP="00D83AE0">
      <w:pPr>
        <w:pStyle w:val="subsection"/>
      </w:pPr>
      <w:r w:rsidRPr="00777637">
        <w:tab/>
        <w:t>(3)</w:t>
      </w:r>
      <w:r w:rsidRPr="00777637">
        <w:tab/>
        <w:t>The Commissioner may determine, by legislative instrument:</w:t>
      </w:r>
    </w:p>
    <w:p w:rsidR="00D83AE0" w:rsidRPr="00777637" w:rsidRDefault="00D83AE0" w:rsidP="00D83AE0">
      <w:pPr>
        <w:pStyle w:val="paragraph"/>
      </w:pPr>
      <w:r w:rsidRPr="00777637">
        <w:tab/>
        <w:t>(a)</w:t>
      </w:r>
      <w:r w:rsidRPr="00777637">
        <w:tab/>
        <w:t xml:space="preserve">the period mentioned in </w:t>
      </w:r>
      <w:r w:rsidR="00DA1913" w:rsidRPr="00777637">
        <w:t>subsection (</w:t>
      </w:r>
      <w:r w:rsidRPr="00777637">
        <w:t>1); and</w:t>
      </w:r>
    </w:p>
    <w:p w:rsidR="00D83AE0" w:rsidRPr="00777637" w:rsidRDefault="00D83AE0" w:rsidP="00D83AE0">
      <w:pPr>
        <w:pStyle w:val="paragraph"/>
      </w:pPr>
      <w:r w:rsidRPr="00777637">
        <w:tab/>
        <w:t>(b)</w:t>
      </w:r>
      <w:r w:rsidRPr="00777637">
        <w:tab/>
        <w:t>the day on which a statement must be given to the Commissioner.</w:t>
      </w:r>
    </w:p>
    <w:p w:rsidR="00D83AE0" w:rsidRPr="00777637" w:rsidRDefault="00D83AE0" w:rsidP="00D83AE0">
      <w:pPr>
        <w:pStyle w:val="subsection"/>
      </w:pPr>
      <w:r w:rsidRPr="00777637">
        <w:tab/>
        <w:t>(4)</w:t>
      </w:r>
      <w:r w:rsidRPr="00777637">
        <w:tab/>
        <w:t>The determination may specify a period beginning before, or a day before, the commencement of either or both of the following:</w:t>
      </w:r>
    </w:p>
    <w:p w:rsidR="00D83AE0" w:rsidRPr="00777637" w:rsidRDefault="00D83AE0" w:rsidP="00D83AE0">
      <w:pPr>
        <w:pStyle w:val="paragraph"/>
      </w:pPr>
      <w:r w:rsidRPr="00777637">
        <w:tab/>
        <w:t>(a)</w:t>
      </w:r>
      <w:r w:rsidRPr="00777637">
        <w:tab/>
        <w:t>this section;</w:t>
      </w:r>
    </w:p>
    <w:p w:rsidR="00D83AE0" w:rsidRPr="00777637" w:rsidRDefault="00D83AE0" w:rsidP="00D83AE0">
      <w:pPr>
        <w:pStyle w:val="paragraph"/>
      </w:pPr>
      <w:r w:rsidRPr="00777637">
        <w:tab/>
        <w:t>(b)</w:t>
      </w:r>
      <w:r w:rsidRPr="00777637">
        <w:tab/>
        <w:t>the determination.</w:t>
      </w:r>
    </w:p>
    <w:p w:rsidR="00D83AE0" w:rsidRPr="00777637" w:rsidRDefault="00D83AE0" w:rsidP="00D83AE0">
      <w:pPr>
        <w:pStyle w:val="subsection"/>
      </w:pPr>
      <w:r w:rsidRPr="00777637">
        <w:tab/>
        <w:t>(5)</w:t>
      </w:r>
      <w:r w:rsidRPr="00777637">
        <w:tab/>
        <w:t xml:space="preserve">The </w:t>
      </w:r>
      <w:r w:rsidR="00777637" w:rsidRPr="00777637">
        <w:rPr>
          <w:position w:val="6"/>
          <w:sz w:val="16"/>
        </w:rPr>
        <w:t>*</w:t>
      </w:r>
      <w:r w:rsidRPr="00777637">
        <w:t>approved form may require the statement to contain information about the policy held by the individual.</w:t>
      </w:r>
    </w:p>
    <w:p w:rsidR="00D83AE0" w:rsidRPr="00777637" w:rsidRDefault="00D83AE0" w:rsidP="00D83AE0">
      <w:pPr>
        <w:pStyle w:val="subsection"/>
      </w:pPr>
      <w:r w:rsidRPr="00777637">
        <w:tab/>
        <w:t>(6)</w:t>
      </w:r>
      <w:r w:rsidRPr="00777637">
        <w:tab/>
        <w:t xml:space="preserve">The </w:t>
      </w:r>
      <w:r w:rsidR="00777637" w:rsidRPr="00777637">
        <w:rPr>
          <w:position w:val="6"/>
          <w:sz w:val="16"/>
        </w:rPr>
        <w:t>*</w:t>
      </w:r>
      <w:r w:rsidRPr="00777637">
        <w:t xml:space="preserve">approved form may require the statement to contain the </w:t>
      </w:r>
      <w:r w:rsidR="00777637" w:rsidRPr="00777637">
        <w:rPr>
          <w:position w:val="6"/>
          <w:sz w:val="16"/>
        </w:rPr>
        <w:t>*</w:t>
      </w:r>
      <w:r w:rsidRPr="00777637">
        <w:t>tax file number of:</w:t>
      </w:r>
    </w:p>
    <w:p w:rsidR="00D83AE0" w:rsidRPr="00777637" w:rsidRDefault="00D83AE0" w:rsidP="00D83AE0">
      <w:pPr>
        <w:pStyle w:val="paragraph"/>
      </w:pPr>
      <w:r w:rsidRPr="00777637">
        <w:tab/>
        <w:t>(a)</w:t>
      </w:r>
      <w:r w:rsidRPr="00777637">
        <w:tab/>
        <w:t xml:space="preserve">the </w:t>
      </w:r>
      <w:r w:rsidR="00777637" w:rsidRPr="00777637">
        <w:rPr>
          <w:position w:val="6"/>
          <w:sz w:val="16"/>
        </w:rPr>
        <w:t>*</w:t>
      </w:r>
      <w:r w:rsidRPr="00777637">
        <w:t>life insurance company; and</w:t>
      </w:r>
    </w:p>
    <w:p w:rsidR="00D83AE0" w:rsidRPr="00777637" w:rsidRDefault="00D83AE0" w:rsidP="00D83AE0">
      <w:pPr>
        <w:pStyle w:val="paragraph"/>
      </w:pPr>
      <w:r w:rsidRPr="00777637">
        <w:tab/>
        <w:t>(b)</w:t>
      </w:r>
      <w:r w:rsidRPr="00777637">
        <w:tab/>
        <w:t>the individual who holds the policy if:</w:t>
      </w:r>
    </w:p>
    <w:p w:rsidR="00D83AE0" w:rsidRPr="00777637" w:rsidRDefault="00D83AE0" w:rsidP="00D83AE0">
      <w:pPr>
        <w:pStyle w:val="paragraphsub"/>
      </w:pPr>
      <w:r w:rsidRPr="00777637">
        <w:tab/>
        <w:t>(i)</w:t>
      </w:r>
      <w:r w:rsidRPr="00777637">
        <w:tab/>
        <w:t>the individual has quoted the individual’s tax file number to the life insurance company; or</w:t>
      </w:r>
    </w:p>
    <w:p w:rsidR="00D83AE0" w:rsidRPr="00777637" w:rsidRDefault="00D83AE0" w:rsidP="00EC1D75">
      <w:pPr>
        <w:pStyle w:val="paragraphsub"/>
      </w:pPr>
      <w:r w:rsidRPr="00777637">
        <w:tab/>
        <w:t>(ii)</w:t>
      </w:r>
      <w:r w:rsidRPr="00777637">
        <w:tab/>
        <w:t>a person has quoted the individual’s tax file number to the life insurance company (and had authority to do so).</w:t>
      </w:r>
    </w:p>
    <w:p w:rsidR="004C5168" w:rsidRPr="00777637" w:rsidRDefault="004C5168" w:rsidP="004C5168">
      <w:pPr>
        <w:pStyle w:val="ActHead4"/>
        <w:rPr>
          <w:lang w:eastAsia="en-US"/>
        </w:rPr>
      </w:pPr>
      <w:bookmarkStart w:id="771" w:name="_Toc69307829"/>
      <w:r w:rsidRPr="00777637">
        <w:rPr>
          <w:rStyle w:val="CharSubdNo"/>
        </w:rPr>
        <w:t>Subdivision</w:t>
      </w:r>
      <w:r w:rsidR="00DA1913" w:rsidRPr="00777637">
        <w:rPr>
          <w:rStyle w:val="CharSubdNo"/>
        </w:rPr>
        <w:t> </w:t>
      </w:r>
      <w:r w:rsidRPr="00777637">
        <w:rPr>
          <w:rStyle w:val="CharSubdNo"/>
        </w:rPr>
        <w:t>390</w:t>
      </w:r>
      <w:r w:rsidR="00777637">
        <w:rPr>
          <w:rStyle w:val="CharSubdNo"/>
        </w:rPr>
        <w:noBreakHyphen/>
      </w:r>
      <w:r w:rsidRPr="00777637">
        <w:rPr>
          <w:rStyle w:val="CharSubdNo"/>
        </w:rPr>
        <w:t>B</w:t>
      </w:r>
      <w:r w:rsidRPr="00777637">
        <w:rPr>
          <w:lang w:eastAsia="en-US"/>
        </w:rPr>
        <w:t>—</w:t>
      </w:r>
      <w:r w:rsidRPr="00777637">
        <w:rPr>
          <w:rStyle w:val="CharSubdText"/>
        </w:rPr>
        <w:t>Statements relating to release authorities</w:t>
      </w:r>
      <w:bookmarkEnd w:id="771"/>
    </w:p>
    <w:p w:rsidR="004C5168" w:rsidRPr="00777637" w:rsidRDefault="004C5168" w:rsidP="004C5168">
      <w:pPr>
        <w:pStyle w:val="ActHead5"/>
      </w:pPr>
      <w:bookmarkStart w:id="772" w:name="_Toc69307830"/>
      <w:r w:rsidRPr="00777637">
        <w:rPr>
          <w:rStyle w:val="CharSectno"/>
        </w:rPr>
        <w:t>390</w:t>
      </w:r>
      <w:r w:rsidR="00777637">
        <w:rPr>
          <w:rStyle w:val="CharSectno"/>
        </w:rPr>
        <w:noBreakHyphen/>
      </w:r>
      <w:r w:rsidRPr="00777637">
        <w:rPr>
          <w:rStyle w:val="CharSectno"/>
        </w:rPr>
        <w:t>65</w:t>
      </w:r>
      <w:r w:rsidRPr="00777637">
        <w:t xml:space="preserve">  Statements relating to release authorities</w:t>
      </w:r>
      <w:bookmarkEnd w:id="772"/>
    </w:p>
    <w:p w:rsidR="004C5168" w:rsidRPr="00777637" w:rsidRDefault="004C5168" w:rsidP="00650732">
      <w:pPr>
        <w:pStyle w:val="subsection"/>
        <w:keepNext/>
        <w:keepLines/>
      </w:pPr>
      <w:r w:rsidRPr="00777637">
        <w:tab/>
        <w:t>(1)</w:t>
      </w:r>
      <w:r w:rsidRPr="00777637">
        <w:tab/>
        <w:t xml:space="preserve">A </w:t>
      </w:r>
      <w:r w:rsidR="00777637" w:rsidRPr="00777637">
        <w:rPr>
          <w:position w:val="6"/>
          <w:sz w:val="16"/>
        </w:rPr>
        <w:t>*</w:t>
      </w:r>
      <w:r w:rsidRPr="00777637">
        <w:t xml:space="preserve">superannuation provider in relation to a </w:t>
      </w:r>
      <w:r w:rsidR="00777637" w:rsidRPr="00777637">
        <w:rPr>
          <w:position w:val="6"/>
          <w:sz w:val="16"/>
        </w:rPr>
        <w:t>*</w:t>
      </w:r>
      <w:r w:rsidRPr="00777637">
        <w:t>superannuation plan must give the Commissioner a statement under this section if the superannuation provider has:</w:t>
      </w:r>
    </w:p>
    <w:p w:rsidR="00B37E8A" w:rsidRPr="00777637" w:rsidRDefault="00B37E8A" w:rsidP="00B37E8A">
      <w:pPr>
        <w:pStyle w:val="paragraph"/>
      </w:pPr>
      <w:r w:rsidRPr="00777637">
        <w:tab/>
        <w:t>(a)</w:t>
      </w:r>
      <w:r w:rsidRPr="00777637">
        <w:tab/>
        <w:t>been given a release authority in accordance with:</w:t>
      </w:r>
    </w:p>
    <w:p w:rsidR="00B37E8A" w:rsidRPr="00777637" w:rsidRDefault="00B37E8A" w:rsidP="00B37E8A">
      <w:pPr>
        <w:pStyle w:val="paragraphsub"/>
      </w:pPr>
      <w:r w:rsidRPr="00777637">
        <w:tab/>
        <w:t>(ii)</w:t>
      </w:r>
      <w:r w:rsidRPr="00777637">
        <w:tab/>
        <w:t>section</w:t>
      </w:r>
      <w:r w:rsidR="00DA1913" w:rsidRPr="00777637">
        <w:t> </w:t>
      </w:r>
      <w:r w:rsidRPr="00777637">
        <w:t>292</w:t>
      </w:r>
      <w:r w:rsidR="00777637">
        <w:noBreakHyphen/>
      </w:r>
      <w:r w:rsidRPr="00777637">
        <w:t xml:space="preserve">80B of the </w:t>
      </w:r>
      <w:r w:rsidRPr="00777637">
        <w:rPr>
          <w:i/>
        </w:rPr>
        <w:t>Income Tax (Transitional Provisions) Act 1997</w:t>
      </w:r>
      <w:r w:rsidRPr="00777637">
        <w:t>; or</w:t>
      </w:r>
    </w:p>
    <w:p w:rsidR="00B37E8A" w:rsidRPr="00777637" w:rsidRDefault="00B37E8A" w:rsidP="00B37E8A">
      <w:pPr>
        <w:pStyle w:val="paragraphsub"/>
      </w:pPr>
      <w:r w:rsidRPr="00777637">
        <w:lastRenderedPageBreak/>
        <w:tab/>
        <w:t>(iii)</w:t>
      </w:r>
      <w:r w:rsidRPr="00777637">
        <w:tab/>
        <w:t>Subdivision</w:t>
      </w:r>
      <w:r w:rsidR="00DA1913" w:rsidRPr="00777637">
        <w:t> </w:t>
      </w:r>
      <w:r w:rsidRPr="00777637">
        <w:t>135</w:t>
      </w:r>
      <w:r w:rsidR="00777637">
        <w:noBreakHyphen/>
      </w:r>
      <w:r w:rsidRPr="00777637">
        <w:t>B in this Schedule; and</w:t>
      </w:r>
    </w:p>
    <w:p w:rsidR="004C5168" w:rsidRPr="00777637" w:rsidRDefault="004C5168" w:rsidP="004C5168">
      <w:pPr>
        <w:pStyle w:val="paragraph"/>
      </w:pPr>
      <w:r w:rsidRPr="00777637">
        <w:tab/>
        <w:t>(b)</w:t>
      </w:r>
      <w:r w:rsidRPr="00777637">
        <w:tab/>
        <w:t>paid an amount out of the plan in accordance with the release authority.</w:t>
      </w:r>
    </w:p>
    <w:p w:rsidR="004C5168" w:rsidRPr="00777637" w:rsidRDefault="004C5168" w:rsidP="004C5168">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4C5168" w:rsidRPr="00777637" w:rsidRDefault="004C5168" w:rsidP="004C5168">
      <w:pPr>
        <w:pStyle w:val="subsection"/>
      </w:pPr>
      <w:r w:rsidRPr="00777637">
        <w:tab/>
        <w:t>(2)</w:t>
      </w:r>
      <w:r w:rsidRPr="00777637">
        <w:tab/>
        <w:t>The statement must be given within 30 days after the amount is paid out of the plan.</w:t>
      </w:r>
    </w:p>
    <w:p w:rsidR="004C5168" w:rsidRPr="00777637" w:rsidRDefault="004C5168" w:rsidP="004C5168">
      <w:pPr>
        <w:pStyle w:val="subsection"/>
      </w:pPr>
      <w:r w:rsidRPr="00777637">
        <w:tab/>
        <w:t>(3)</w:t>
      </w:r>
      <w:r w:rsidRPr="00777637">
        <w:tab/>
        <w:t xml:space="preserve">A statement under </w:t>
      </w:r>
      <w:r w:rsidR="00DA1913" w:rsidRPr="00777637">
        <w:t>subsection (</w:t>
      </w:r>
      <w:r w:rsidRPr="00777637">
        <w:t xml:space="preserve">1) must be in the </w:t>
      </w:r>
      <w:r w:rsidR="00777637" w:rsidRPr="00777637">
        <w:rPr>
          <w:position w:val="6"/>
          <w:sz w:val="16"/>
        </w:rPr>
        <w:t>*</w:t>
      </w:r>
      <w:r w:rsidRPr="00777637">
        <w:t>approved form.</w:t>
      </w:r>
    </w:p>
    <w:p w:rsidR="004C5168" w:rsidRPr="00777637" w:rsidRDefault="004C5168" w:rsidP="004C5168">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4C5168" w:rsidRPr="00777637" w:rsidRDefault="004C5168" w:rsidP="004C5168">
      <w:pPr>
        <w:pStyle w:val="subsection"/>
      </w:pPr>
      <w:r w:rsidRPr="00777637">
        <w:tab/>
        <w:t>(4)</w:t>
      </w:r>
      <w:r w:rsidRPr="00777637">
        <w:tab/>
        <w:t xml:space="preserve">The </w:t>
      </w:r>
      <w:r w:rsidR="00777637" w:rsidRPr="00777637">
        <w:rPr>
          <w:position w:val="6"/>
          <w:sz w:val="16"/>
        </w:rPr>
        <w:t>*</w:t>
      </w:r>
      <w:r w:rsidRPr="00777637">
        <w:t>approved form must require the statement to contain information relating to the release authority.</w:t>
      </w:r>
    </w:p>
    <w:p w:rsidR="004C5168" w:rsidRPr="00777637" w:rsidRDefault="004C5168" w:rsidP="004C5168">
      <w:pPr>
        <w:pStyle w:val="subsection"/>
      </w:pPr>
      <w:r w:rsidRPr="00777637">
        <w:tab/>
        <w:t>(5)</w:t>
      </w:r>
      <w:r w:rsidRPr="00777637">
        <w:tab/>
        <w:t xml:space="preserve">The </w:t>
      </w:r>
      <w:r w:rsidR="00777637" w:rsidRPr="00777637">
        <w:rPr>
          <w:position w:val="6"/>
          <w:sz w:val="16"/>
        </w:rPr>
        <w:t>*</w:t>
      </w:r>
      <w:r w:rsidRPr="00777637">
        <w:t>approved form may require the statement to contain the following information:</w:t>
      </w:r>
    </w:p>
    <w:p w:rsidR="004C5168" w:rsidRPr="00777637" w:rsidRDefault="004C5168" w:rsidP="004C5168">
      <w:pPr>
        <w:pStyle w:val="paragraph"/>
      </w:pPr>
      <w:r w:rsidRPr="00777637">
        <w:tab/>
        <w:t>(a)</w:t>
      </w:r>
      <w:r w:rsidRPr="00777637">
        <w:tab/>
        <w:t>the amount paid;</w:t>
      </w:r>
    </w:p>
    <w:p w:rsidR="004C5168" w:rsidRPr="00777637" w:rsidRDefault="004C5168" w:rsidP="004C5168">
      <w:pPr>
        <w:pStyle w:val="paragraph"/>
      </w:pPr>
      <w:r w:rsidRPr="00777637">
        <w:tab/>
        <w:t>(b)</w:t>
      </w:r>
      <w:r w:rsidRPr="00777637">
        <w:tab/>
        <w:t xml:space="preserve">details relating to the </w:t>
      </w:r>
      <w:r w:rsidR="00777637" w:rsidRPr="00777637">
        <w:rPr>
          <w:position w:val="6"/>
          <w:sz w:val="16"/>
        </w:rPr>
        <w:t>*</w:t>
      </w:r>
      <w:r w:rsidRPr="00777637">
        <w:t xml:space="preserve">superannuation provider in relation to the </w:t>
      </w:r>
      <w:r w:rsidR="00777637" w:rsidRPr="00777637">
        <w:rPr>
          <w:position w:val="6"/>
          <w:sz w:val="16"/>
        </w:rPr>
        <w:t>*</w:t>
      </w:r>
      <w:r w:rsidRPr="00777637">
        <w:t>superannuation plan;</w:t>
      </w:r>
    </w:p>
    <w:p w:rsidR="004C5168" w:rsidRPr="00777637" w:rsidRDefault="004C5168" w:rsidP="004C5168">
      <w:pPr>
        <w:pStyle w:val="paragraph"/>
      </w:pPr>
      <w:r w:rsidRPr="00777637">
        <w:tab/>
        <w:t>(c)</w:t>
      </w:r>
      <w:r w:rsidRPr="00777637">
        <w:tab/>
        <w:t>the individual in respect of whom the release authority was given to the superannuation provider.</w:t>
      </w:r>
    </w:p>
    <w:p w:rsidR="004C5168" w:rsidRPr="00777637" w:rsidRDefault="004C5168" w:rsidP="004C5168">
      <w:pPr>
        <w:pStyle w:val="subsection"/>
        <w:rPr>
          <w:b/>
          <w:i/>
        </w:rPr>
      </w:pPr>
      <w:r w:rsidRPr="00777637">
        <w:tab/>
        <w:t>(6)</w:t>
      </w:r>
      <w:r w:rsidRPr="00777637">
        <w:tab/>
      </w:r>
      <w:r w:rsidR="00DA1913" w:rsidRPr="00777637">
        <w:t>Subsection (</w:t>
      </w:r>
      <w:r w:rsidRPr="00777637">
        <w:t xml:space="preserve">5) does not limit the information that the </w:t>
      </w:r>
      <w:r w:rsidR="00777637" w:rsidRPr="00777637">
        <w:rPr>
          <w:position w:val="6"/>
          <w:sz w:val="16"/>
        </w:rPr>
        <w:t>*</w:t>
      </w:r>
      <w:r w:rsidRPr="00777637">
        <w:t>approved form may require the statement to contain.</w:t>
      </w:r>
    </w:p>
    <w:p w:rsidR="004C5168" w:rsidRPr="00777637" w:rsidRDefault="004C5168" w:rsidP="004C5168">
      <w:pPr>
        <w:pStyle w:val="subsection"/>
      </w:pPr>
      <w:r w:rsidRPr="00777637">
        <w:tab/>
        <w:t>(7)</w:t>
      </w:r>
      <w:r w:rsidRPr="00777637">
        <w:tab/>
        <w:t xml:space="preserve">The </w:t>
      </w:r>
      <w:r w:rsidR="00777637" w:rsidRPr="00777637">
        <w:rPr>
          <w:position w:val="6"/>
          <w:sz w:val="16"/>
        </w:rPr>
        <w:t>*</w:t>
      </w:r>
      <w:r w:rsidRPr="00777637">
        <w:t>superannuation provider must also give the individual to whom the release authority relates a copy of the statement within 30 days after the amount is paid out of the plan.</w:t>
      </w:r>
    </w:p>
    <w:p w:rsidR="004C5168" w:rsidRPr="00777637" w:rsidRDefault="004C5168" w:rsidP="004C5168">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4C5168" w:rsidRPr="00777637" w:rsidRDefault="004C5168" w:rsidP="002C35C1">
      <w:pPr>
        <w:pStyle w:val="ActHead4"/>
        <w:rPr>
          <w:lang w:eastAsia="en-US"/>
        </w:rPr>
      </w:pPr>
      <w:bookmarkStart w:id="773" w:name="_Toc69307831"/>
      <w:r w:rsidRPr="00777637">
        <w:rPr>
          <w:rStyle w:val="CharSubdNo"/>
        </w:rPr>
        <w:lastRenderedPageBreak/>
        <w:t>Subdivision</w:t>
      </w:r>
      <w:r w:rsidR="00DA1913" w:rsidRPr="00777637">
        <w:rPr>
          <w:rStyle w:val="CharSubdNo"/>
        </w:rPr>
        <w:t> </w:t>
      </w:r>
      <w:r w:rsidRPr="00777637">
        <w:rPr>
          <w:rStyle w:val="CharSubdNo"/>
        </w:rPr>
        <w:t>390</w:t>
      </w:r>
      <w:r w:rsidR="00777637">
        <w:rPr>
          <w:rStyle w:val="CharSubdNo"/>
        </w:rPr>
        <w:noBreakHyphen/>
      </w:r>
      <w:r w:rsidRPr="00777637">
        <w:rPr>
          <w:rStyle w:val="CharSubdNo"/>
        </w:rPr>
        <w:t>C</w:t>
      </w:r>
      <w:r w:rsidRPr="00777637">
        <w:rPr>
          <w:lang w:eastAsia="en-US"/>
        </w:rPr>
        <w:t>—</w:t>
      </w:r>
      <w:r w:rsidRPr="00777637">
        <w:rPr>
          <w:rStyle w:val="CharSubdText"/>
        </w:rPr>
        <w:t>Other statements</w:t>
      </w:r>
      <w:bookmarkEnd w:id="773"/>
    </w:p>
    <w:p w:rsidR="004C5168" w:rsidRPr="00777637" w:rsidRDefault="004C5168" w:rsidP="002C35C1">
      <w:pPr>
        <w:pStyle w:val="ActHead5"/>
      </w:pPr>
      <w:bookmarkStart w:id="774" w:name="_Toc69307832"/>
      <w:r w:rsidRPr="00777637">
        <w:rPr>
          <w:rStyle w:val="CharSectno"/>
        </w:rPr>
        <w:t>390</w:t>
      </w:r>
      <w:r w:rsidR="00777637">
        <w:rPr>
          <w:rStyle w:val="CharSectno"/>
        </w:rPr>
        <w:noBreakHyphen/>
      </w:r>
      <w:r w:rsidRPr="00777637">
        <w:rPr>
          <w:rStyle w:val="CharSectno"/>
        </w:rPr>
        <w:t>115</w:t>
      </w:r>
      <w:r w:rsidRPr="00777637">
        <w:t xml:space="preserve">  Change or omission in information given to the Commissioner</w:t>
      </w:r>
      <w:bookmarkEnd w:id="774"/>
    </w:p>
    <w:p w:rsidR="004C5168" w:rsidRPr="00777637" w:rsidRDefault="004C5168" w:rsidP="002C35C1">
      <w:pPr>
        <w:pStyle w:val="subsection"/>
        <w:keepNext/>
        <w:keepLines/>
      </w:pPr>
      <w:r w:rsidRPr="00777637">
        <w:rPr>
          <w:b/>
        </w:rPr>
        <w:tab/>
      </w:r>
      <w:r w:rsidRPr="00777637">
        <w:t>(1)</w:t>
      </w:r>
      <w:r w:rsidRPr="00777637">
        <w:rPr>
          <w:b/>
        </w:rPr>
        <w:tab/>
      </w:r>
      <w:r w:rsidRPr="00777637">
        <w:t xml:space="preserve">If a </w:t>
      </w:r>
      <w:r w:rsidR="00777637" w:rsidRPr="00777637">
        <w:rPr>
          <w:position w:val="6"/>
          <w:sz w:val="16"/>
        </w:rPr>
        <w:t>*</w:t>
      </w:r>
      <w:r w:rsidRPr="00777637">
        <w:t xml:space="preserve">superannuation provider in relation to a </w:t>
      </w:r>
      <w:r w:rsidR="00777637" w:rsidRPr="00777637">
        <w:rPr>
          <w:position w:val="6"/>
          <w:sz w:val="16"/>
        </w:rPr>
        <w:t>*</w:t>
      </w:r>
      <w:r w:rsidRPr="00777637">
        <w:t>superannuation plan becomes aware of a material change or material omission in any information given to the Commissioner in relation to the plan under this Division, the provider must:</w:t>
      </w:r>
    </w:p>
    <w:p w:rsidR="004C5168" w:rsidRPr="00777637" w:rsidRDefault="004C5168" w:rsidP="004C5168">
      <w:pPr>
        <w:pStyle w:val="paragraph"/>
      </w:pPr>
      <w:r w:rsidRPr="00777637">
        <w:tab/>
        <w:t>(a)</w:t>
      </w:r>
      <w:r w:rsidRPr="00777637">
        <w:tab/>
        <w:t xml:space="preserve">tell the Commissioner of the change in the </w:t>
      </w:r>
      <w:r w:rsidR="00777637" w:rsidRPr="00777637">
        <w:rPr>
          <w:position w:val="6"/>
          <w:sz w:val="16"/>
        </w:rPr>
        <w:t>*</w:t>
      </w:r>
      <w:r w:rsidRPr="00777637">
        <w:t>approved form; or</w:t>
      </w:r>
    </w:p>
    <w:p w:rsidR="004C5168" w:rsidRPr="00777637" w:rsidRDefault="004C5168" w:rsidP="007F1CC2">
      <w:pPr>
        <w:pStyle w:val="paragraph"/>
        <w:keepNext/>
        <w:keepLines/>
      </w:pPr>
      <w:r w:rsidRPr="00777637">
        <w:tab/>
        <w:t>(b)</w:t>
      </w:r>
      <w:r w:rsidRPr="00777637">
        <w:tab/>
        <w:t>give the omitted information to the Commissioner in the approved form.</w:t>
      </w:r>
    </w:p>
    <w:p w:rsidR="004C5168" w:rsidRPr="00777637" w:rsidRDefault="004C5168" w:rsidP="004C5168">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4C5168" w:rsidRPr="00777637" w:rsidRDefault="004C5168" w:rsidP="004C5168">
      <w:pPr>
        <w:pStyle w:val="subsection"/>
      </w:pPr>
      <w:r w:rsidRPr="00777637">
        <w:tab/>
        <w:t>(2)</w:t>
      </w:r>
      <w:r w:rsidRPr="00777637">
        <w:tab/>
        <w:t xml:space="preserve">Information required by </w:t>
      </w:r>
      <w:r w:rsidR="00DA1913" w:rsidRPr="00777637">
        <w:t>subsection (</w:t>
      </w:r>
      <w:r w:rsidRPr="00777637">
        <w:t xml:space="preserve">1) must be given no later than 30 days after the </w:t>
      </w:r>
      <w:r w:rsidR="00777637" w:rsidRPr="00777637">
        <w:rPr>
          <w:position w:val="6"/>
          <w:sz w:val="16"/>
        </w:rPr>
        <w:t>*</w:t>
      </w:r>
      <w:r w:rsidRPr="00777637">
        <w:t>superannuation provider becomes aware of the change or omission.</w:t>
      </w:r>
    </w:p>
    <w:p w:rsidR="004C5168" w:rsidRPr="00777637" w:rsidRDefault="004C5168" w:rsidP="004C5168">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541B05" w:rsidRPr="00777637" w:rsidRDefault="00541B05" w:rsidP="00352BC6">
      <w:pPr>
        <w:pStyle w:val="ActHead4"/>
        <w:pageBreakBefore/>
      </w:pPr>
      <w:bookmarkStart w:id="775" w:name="_Toc69307833"/>
      <w:r w:rsidRPr="00777637">
        <w:rPr>
          <w:rStyle w:val="CharSubdNo"/>
        </w:rPr>
        <w:lastRenderedPageBreak/>
        <w:t>Division</w:t>
      </w:r>
      <w:r w:rsidR="00DA1913" w:rsidRPr="00777637">
        <w:rPr>
          <w:rStyle w:val="CharSubdNo"/>
        </w:rPr>
        <w:t> </w:t>
      </w:r>
      <w:r w:rsidRPr="00777637">
        <w:rPr>
          <w:rStyle w:val="CharSubdNo"/>
        </w:rPr>
        <w:t>392</w:t>
      </w:r>
      <w:r w:rsidRPr="00777637">
        <w:t>—</w:t>
      </w:r>
      <w:r w:rsidRPr="00777637">
        <w:rPr>
          <w:rStyle w:val="CharSubdText"/>
        </w:rPr>
        <w:t>Employee share scheme reporting</w:t>
      </w:r>
      <w:bookmarkEnd w:id="775"/>
    </w:p>
    <w:p w:rsidR="00541B05" w:rsidRPr="00777637" w:rsidRDefault="00541B05" w:rsidP="00541B05">
      <w:pPr>
        <w:pStyle w:val="TofSectsHeading"/>
      </w:pPr>
      <w:r w:rsidRPr="00777637">
        <w:t>Table of Subdivisions</w:t>
      </w:r>
    </w:p>
    <w:p w:rsidR="00541B05" w:rsidRPr="00777637" w:rsidRDefault="00541B05" w:rsidP="00541B05">
      <w:pPr>
        <w:pStyle w:val="TofSectsSubdiv"/>
      </w:pPr>
      <w:r w:rsidRPr="00777637">
        <w:tab/>
        <w:t>Guide to Division</w:t>
      </w:r>
      <w:r w:rsidR="00DA1913" w:rsidRPr="00777637">
        <w:t> </w:t>
      </w:r>
      <w:r w:rsidRPr="00777637">
        <w:t>392</w:t>
      </w:r>
    </w:p>
    <w:p w:rsidR="00541B05" w:rsidRPr="00777637" w:rsidRDefault="00541B05" w:rsidP="00541B05">
      <w:pPr>
        <w:pStyle w:val="TofSectsSubdiv"/>
      </w:pPr>
      <w:r w:rsidRPr="00777637">
        <w:t>392</w:t>
      </w:r>
      <w:r w:rsidR="00777637">
        <w:noBreakHyphen/>
      </w:r>
      <w:r w:rsidRPr="00777637">
        <w:t>A</w:t>
      </w:r>
      <w:r w:rsidRPr="00777637">
        <w:tab/>
        <w:t>Statements</w:t>
      </w:r>
    </w:p>
    <w:p w:rsidR="00541B05" w:rsidRPr="00777637" w:rsidRDefault="00541B05" w:rsidP="00541B05">
      <w:pPr>
        <w:pStyle w:val="TofSectsSubdiv"/>
      </w:pPr>
      <w:r w:rsidRPr="00777637">
        <w:t>392</w:t>
      </w:r>
      <w:r w:rsidR="00777637">
        <w:noBreakHyphen/>
      </w:r>
      <w:r w:rsidRPr="00777637">
        <w:t>B</w:t>
      </w:r>
      <w:r w:rsidRPr="00777637">
        <w:tab/>
        <w:t>Miscellaneous</w:t>
      </w:r>
    </w:p>
    <w:p w:rsidR="00541B05" w:rsidRPr="00777637" w:rsidRDefault="00541B05" w:rsidP="00541B05">
      <w:pPr>
        <w:pStyle w:val="ActHead4"/>
      </w:pPr>
      <w:bookmarkStart w:id="776" w:name="_Toc69307834"/>
      <w:r w:rsidRPr="00777637">
        <w:rPr>
          <w:rStyle w:val="CharSubdNo"/>
        </w:rPr>
        <w:t>Guide to Division</w:t>
      </w:r>
      <w:r w:rsidR="00DA1913" w:rsidRPr="00777637">
        <w:rPr>
          <w:rStyle w:val="CharSubdNo"/>
        </w:rPr>
        <w:t> </w:t>
      </w:r>
      <w:r w:rsidRPr="00777637">
        <w:rPr>
          <w:rStyle w:val="CharSubdNo"/>
        </w:rPr>
        <w:t>3</w:t>
      </w:r>
      <w:r w:rsidRPr="00777637">
        <w:rPr>
          <w:rStyle w:val="CharSubdText"/>
        </w:rPr>
        <w:t>9</w:t>
      </w:r>
      <w:r w:rsidRPr="00777637">
        <w:t>2</w:t>
      </w:r>
      <w:bookmarkEnd w:id="776"/>
    </w:p>
    <w:p w:rsidR="00541B05" w:rsidRPr="00777637" w:rsidRDefault="00541B05" w:rsidP="00541B05">
      <w:pPr>
        <w:pStyle w:val="ActHead5"/>
      </w:pPr>
      <w:bookmarkStart w:id="777" w:name="_Toc69307835"/>
      <w:r w:rsidRPr="00777637">
        <w:rPr>
          <w:rStyle w:val="CharSectno"/>
        </w:rPr>
        <w:t>392</w:t>
      </w:r>
      <w:r w:rsidR="00777637">
        <w:rPr>
          <w:rStyle w:val="CharSectno"/>
        </w:rPr>
        <w:noBreakHyphen/>
      </w:r>
      <w:r w:rsidRPr="00777637">
        <w:rPr>
          <w:rStyle w:val="CharSectno"/>
        </w:rPr>
        <w:t>1</w:t>
      </w:r>
      <w:r w:rsidRPr="00777637">
        <w:t xml:space="preserve">  What this Division is about</w:t>
      </w:r>
      <w:bookmarkEnd w:id="777"/>
    </w:p>
    <w:p w:rsidR="00541B05" w:rsidRPr="00777637" w:rsidRDefault="00541B05" w:rsidP="00541B05">
      <w:pPr>
        <w:pStyle w:val="BoxText"/>
      </w:pPr>
      <w:r w:rsidRPr="00777637">
        <w:t>A company that provides ESS interests to an individual under an employee share scheme during a year must, at the end of the year (and, in certain cases, at the end of a later year), give certain information to the Commissioner and to the individual.</w:t>
      </w:r>
    </w:p>
    <w:p w:rsidR="00541B05" w:rsidRPr="00777637" w:rsidRDefault="00541B05" w:rsidP="00541B05">
      <w:pPr>
        <w:pStyle w:val="BoxNote"/>
      </w:pPr>
      <w:r w:rsidRPr="00777637">
        <w:tab/>
        <w:t>Note:</w:t>
      </w:r>
      <w:r w:rsidRPr="00777637">
        <w:tab/>
        <w:t>For the tax treatment of employee share schemes, see Division</w:t>
      </w:r>
      <w:r w:rsidR="00DA1913" w:rsidRPr="00777637">
        <w:t> </w:t>
      </w:r>
      <w:r w:rsidRPr="00777637">
        <w:t xml:space="preserve">83A of the </w:t>
      </w:r>
      <w:r w:rsidRPr="00777637">
        <w:rPr>
          <w:i/>
        </w:rPr>
        <w:t>Income Tax Assessment Act 1997</w:t>
      </w:r>
      <w:r w:rsidRPr="00777637">
        <w:t>.</w:t>
      </w:r>
    </w:p>
    <w:p w:rsidR="00541B05" w:rsidRPr="00777637" w:rsidRDefault="00541B05" w:rsidP="00541B05">
      <w:pPr>
        <w:pStyle w:val="ActHead4"/>
      </w:pPr>
      <w:bookmarkStart w:id="778" w:name="_Toc69307836"/>
      <w:r w:rsidRPr="00777637">
        <w:rPr>
          <w:rStyle w:val="CharSubdNo"/>
        </w:rPr>
        <w:t>Subdivision</w:t>
      </w:r>
      <w:r w:rsidR="00DA1913" w:rsidRPr="00777637">
        <w:rPr>
          <w:rStyle w:val="CharSubdNo"/>
        </w:rPr>
        <w:t> </w:t>
      </w:r>
      <w:r w:rsidRPr="00777637">
        <w:rPr>
          <w:rStyle w:val="CharSubdNo"/>
        </w:rPr>
        <w:t>392</w:t>
      </w:r>
      <w:r w:rsidR="00777637">
        <w:rPr>
          <w:rStyle w:val="CharSubdNo"/>
        </w:rPr>
        <w:noBreakHyphen/>
      </w:r>
      <w:r w:rsidRPr="00777637">
        <w:rPr>
          <w:rStyle w:val="CharSubdNo"/>
        </w:rPr>
        <w:t>A</w:t>
      </w:r>
      <w:r w:rsidRPr="00777637">
        <w:t>—</w:t>
      </w:r>
      <w:r w:rsidRPr="00777637">
        <w:rPr>
          <w:rStyle w:val="CharSubdText"/>
        </w:rPr>
        <w:t>Statements</w:t>
      </w:r>
      <w:bookmarkEnd w:id="778"/>
    </w:p>
    <w:p w:rsidR="00541B05" w:rsidRPr="00777637" w:rsidRDefault="00541B05" w:rsidP="00541B05">
      <w:pPr>
        <w:pStyle w:val="TofSectsHeading"/>
        <w:keepNext/>
      </w:pPr>
      <w:r w:rsidRPr="00777637">
        <w:t>Table of sections</w:t>
      </w:r>
    </w:p>
    <w:p w:rsidR="00541B05" w:rsidRPr="00777637" w:rsidRDefault="00541B05" w:rsidP="00541B05">
      <w:pPr>
        <w:pStyle w:val="TofSectsSection"/>
      </w:pPr>
      <w:r w:rsidRPr="00777637">
        <w:t>392</w:t>
      </w:r>
      <w:r w:rsidR="00777637">
        <w:noBreakHyphen/>
      </w:r>
      <w:r w:rsidRPr="00777637">
        <w:t>5</w:t>
      </w:r>
      <w:r w:rsidRPr="00777637">
        <w:tab/>
        <w:t>Statements by providers</w:t>
      </w:r>
    </w:p>
    <w:p w:rsidR="00541B05" w:rsidRPr="00777637" w:rsidRDefault="00541B05" w:rsidP="00541B05">
      <w:pPr>
        <w:pStyle w:val="TofSectsSection"/>
      </w:pPr>
      <w:r w:rsidRPr="00777637">
        <w:t>392</w:t>
      </w:r>
      <w:r w:rsidR="00777637">
        <w:noBreakHyphen/>
      </w:r>
      <w:r w:rsidRPr="00777637">
        <w:t>10</w:t>
      </w:r>
      <w:r w:rsidRPr="00777637">
        <w:tab/>
        <w:t>Change or omission in information given to the Commissioner</w:t>
      </w:r>
    </w:p>
    <w:p w:rsidR="00541B05" w:rsidRPr="00777637" w:rsidRDefault="00541B05" w:rsidP="00541B05">
      <w:pPr>
        <w:pStyle w:val="ActHead5"/>
      </w:pPr>
      <w:bookmarkStart w:id="779" w:name="_Toc69307837"/>
      <w:r w:rsidRPr="00777637">
        <w:rPr>
          <w:rStyle w:val="CharSectno"/>
        </w:rPr>
        <w:t>392</w:t>
      </w:r>
      <w:r w:rsidR="00777637">
        <w:rPr>
          <w:rStyle w:val="CharSectno"/>
        </w:rPr>
        <w:noBreakHyphen/>
      </w:r>
      <w:r w:rsidRPr="00777637">
        <w:rPr>
          <w:rStyle w:val="CharSectno"/>
        </w:rPr>
        <w:t>5</w:t>
      </w:r>
      <w:r w:rsidRPr="00777637">
        <w:t xml:space="preserve">  Statements by providers</w:t>
      </w:r>
      <w:bookmarkEnd w:id="779"/>
    </w:p>
    <w:p w:rsidR="00541B05" w:rsidRPr="00777637" w:rsidRDefault="00541B05" w:rsidP="00541B05">
      <w:pPr>
        <w:pStyle w:val="SubsectionHead"/>
      </w:pPr>
      <w:r w:rsidRPr="00777637">
        <w:t>Statements</w:t>
      </w:r>
    </w:p>
    <w:p w:rsidR="00541B05" w:rsidRPr="00777637" w:rsidRDefault="00541B05" w:rsidP="00541B05">
      <w:pPr>
        <w:pStyle w:val="subsection"/>
      </w:pPr>
      <w:r w:rsidRPr="00777637">
        <w:tab/>
        <w:t>(1)</w:t>
      </w:r>
      <w:r w:rsidRPr="00777637">
        <w:tab/>
        <w:t xml:space="preserve">An entity (the </w:t>
      </w:r>
      <w:r w:rsidRPr="00777637">
        <w:rPr>
          <w:b/>
          <w:i/>
        </w:rPr>
        <w:t>provider</w:t>
      </w:r>
      <w:r w:rsidRPr="00777637">
        <w:t xml:space="preserve">) must give a statement to the Commissioner and to an individual for a </w:t>
      </w:r>
      <w:r w:rsidR="00777637" w:rsidRPr="00777637">
        <w:rPr>
          <w:position w:val="6"/>
          <w:sz w:val="16"/>
        </w:rPr>
        <w:t>*</w:t>
      </w:r>
      <w:r w:rsidRPr="00777637">
        <w:t>financial year if:</w:t>
      </w:r>
    </w:p>
    <w:p w:rsidR="00541B05" w:rsidRPr="00777637" w:rsidRDefault="00541B05" w:rsidP="00541B05">
      <w:pPr>
        <w:pStyle w:val="paragraph"/>
      </w:pPr>
      <w:r w:rsidRPr="00777637">
        <w:tab/>
        <w:t>(a)</w:t>
      </w:r>
      <w:r w:rsidRPr="00777637">
        <w:tab/>
        <w:t>both of the following subparagraphs apply:</w:t>
      </w:r>
    </w:p>
    <w:p w:rsidR="00541B05" w:rsidRPr="00777637" w:rsidRDefault="00541B05" w:rsidP="00541B05">
      <w:pPr>
        <w:pStyle w:val="paragraphsub"/>
      </w:pPr>
      <w:r w:rsidRPr="00777637">
        <w:tab/>
        <w:t>(i)</w:t>
      </w:r>
      <w:r w:rsidRPr="00777637">
        <w:tab/>
        <w:t xml:space="preserve">the provider provides </w:t>
      </w:r>
      <w:r w:rsidR="00777637" w:rsidRPr="00777637">
        <w:rPr>
          <w:position w:val="6"/>
          <w:sz w:val="16"/>
        </w:rPr>
        <w:t>*</w:t>
      </w:r>
      <w:r w:rsidRPr="00777637">
        <w:t>ESS interests to the individual during the year;</w:t>
      </w:r>
    </w:p>
    <w:p w:rsidR="00541B05" w:rsidRPr="00777637" w:rsidRDefault="00541B05" w:rsidP="00541B05">
      <w:pPr>
        <w:pStyle w:val="paragraphsub"/>
      </w:pPr>
      <w:r w:rsidRPr="00777637">
        <w:lastRenderedPageBreak/>
        <w:tab/>
        <w:t>(ii)</w:t>
      </w:r>
      <w:r w:rsidRPr="00777637">
        <w:tab/>
        <w:t>Subdivision</w:t>
      </w:r>
      <w:r w:rsidR="00DA1913" w:rsidRPr="00777637">
        <w:t> </w:t>
      </w:r>
      <w:r w:rsidRPr="00777637">
        <w:t>83A</w:t>
      </w:r>
      <w:r w:rsidR="00777637">
        <w:noBreakHyphen/>
      </w:r>
      <w:r w:rsidRPr="00777637">
        <w:t>B or 83A</w:t>
      </w:r>
      <w:r w:rsidR="00777637">
        <w:noBreakHyphen/>
      </w:r>
      <w:r w:rsidRPr="00777637">
        <w:t xml:space="preserve">C of the </w:t>
      </w:r>
      <w:r w:rsidRPr="00777637">
        <w:rPr>
          <w:i/>
        </w:rPr>
        <w:t>Income Tax Assessment Act 1997</w:t>
      </w:r>
      <w:r w:rsidRPr="00777637">
        <w:t xml:space="preserve"> (about employee share schemes) applies to the interests; or</w:t>
      </w:r>
    </w:p>
    <w:p w:rsidR="00541B05" w:rsidRPr="00777637" w:rsidRDefault="00541B05" w:rsidP="007F1CC2">
      <w:pPr>
        <w:pStyle w:val="paragraph"/>
        <w:keepNext/>
        <w:keepLines/>
      </w:pPr>
      <w:r w:rsidRPr="00777637">
        <w:tab/>
        <w:t>(b)</w:t>
      </w:r>
      <w:r w:rsidRPr="00777637">
        <w:tab/>
        <w:t>all of the following subparagraphs apply:</w:t>
      </w:r>
    </w:p>
    <w:p w:rsidR="00541B05" w:rsidRPr="00777637" w:rsidRDefault="00541B05" w:rsidP="00541B05">
      <w:pPr>
        <w:pStyle w:val="paragraphsub"/>
      </w:pPr>
      <w:r w:rsidRPr="00777637">
        <w:tab/>
        <w:t>(i)</w:t>
      </w:r>
      <w:r w:rsidRPr="00777637">
        <w:tab/>
        <w:t>the provider has provided ESS interests to the individual (whether during the year or during an earlier year);</w:t>
      </w:r>
    </w:p>
    <w:p w:rsidR="00541B05" w:rsidRPr="00777637" w:rsidRDefault="00541B05" w:rsidP="00541B05">
      <w:pPr>
        <w:pStyle w:val="paragraphsub"/>
      </w:pPr>
      <w:r w:rsidRPr="00777637">
        <w:tab/>
        <w:t>(ii)</w:t>
      </w:r>
      <w:r w:rsidRPr="00777637">
        <w:tab/>
        <w:t>Subdivision</w:t>
      </w:r>
      <w:r w:rsidR="00DA1913" w:rsidRPr="00777637">
        <w:t> </w:t>
      </w:r>
      <w:r w:rsidRPr="00777637">
        <w:t>83A</w:t>
      </w:r>
      <w:r w:rsidR="00777637">
        <w:noBreakHyphen/>
      </w:r>
      <w:r w:rsidRPr="00777637">
        <w:t xml:space="preserve">C of the </w:t>
      </w:r>
      <w:r w:rsidRPr="00777637">
        <w:rPr>
          <w:i/>
        </w:rPr>
        <w:t>Income Tax Assessment Act 1997</w:t>
      </w:r>
      <w:r w:rsidRPr="00777637">
        <w:t xml:space="preserve"> (about employee share schemes) applies to the interests;</w:t>
      </w:r>
    </w:p>
    <w:p w:rsidR="00541B05" w:rsidRPr="00777637" w:rsidRDefault="00541B05" w:rsidP="00541B05">
      <w:pPr>
        <w:pStyle w:val="paragraphsub"/>
      </w:pPr>
      <w:r w:rsidRPr="00777637">
        <w:tab/>
        <w:t>(iii)</w:t>
      </w:r>
      <w:r w:rsidRPr="00777637">
        <w:tab/>
        <w:t xml:space="preserve">the </w:t>
      </w:r>
      <w:r w:rsidR="00777637" w:rsidRPr="00777637">
        <w:rPr>
          <w:position w:val="6"/>
          <w:sz w:val="16"/>
        </w:rPr>
        <w:t>*</w:t>
      </w:r>
      <w:r w:rsidRPr="00777637">
        <w:t>ESS deferred taxing point for the interests occurs during the year.</w:t>
      </w:r>
    </w:p>
    <w:p w:rsidR="00541B05" w:rsidRPr="00777637" w:rsidRDefault="00541B05" w:rsidP="00541B05">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541B05" w:rsidRPr="00777637" w:rsidRDefault="00541B05" w:rsidP="00541B05">
      <w:pPr>
        <w:pStyle w:val="SubsectionHead"/>
      </w:pPr>
      <w:r w:rsidRPr="00777637">
        <w:t>Form of statements</w:t>
      </w:r>
    </w:p>
    <w:p w:rsidR="00541B05" w:rsidRPr="00777637" w:rsidRDefault="00541B05" w:rsidP="00541B05">
      <w:pPr>
        <w:pStyle w:val="subsection"/>
      </w:pPr>
      <w:r w:rsidRPr="00777637">
        <w:tab/>
        <w:t>(2)</w:t>
      </w:r>
      <w:r w:rsidRPr="00777637">
        <w:tab/>
        <w:t xml:space="preserve">The statement must be in the </w:t>
      </w:r>
      <w:r w:rsidR="00777637" w:rsidRPr="00777637">
        <w:rPr>
          <w:position w:val="6"/>
          <w:sz w:val="16"/>
        </w:rPr>
        <w:t>*</w:t>
      </w:r>
      <w:r w:rsidRPr="00777637">
        <w:t>approved form.</w:t>
      </w:r>
    </w:p>
    <w:p w:rsidR="00541B05" w:rsidRPr="00777637" w:rsidRDefault="00541B05" w:rsidP="00541B05">
      <w:pPr>
        <w:pStyle w:val="subsection"/>
      </w:pPr>
      <w:r w:rsidRPr="00777637">
        <w:tab/>
        <w:t>(3)</w:t>
      </w:r>
      <w:r w:rsidRPr="00777637">
        <w:tab/>
        <w:t xml:space="preserve">The </w:t>
      </w:r>
      <w:r w:rsidR="00777637" w:rsidRPr="00777637">
        <w:rPr>
          <w:position w:val="6"/>
          <w:sz w:val="16"/>
        </w:rPr>
        <w:t>*</w:t>
      </w:r>
      <w:r w:rsidRPr="00777637">
        <w:t>approved form may require the statement to contain the following information:</w:t>
      </w:r>
    </w:p>
    <w:p w:rsidR="00541B05" w:rsidRPr="00777637" w:rsidRDefault="00541B05" w:rsidP="00541B05">
      <w:pPr>
        <w:pStyle w:val="paragraph"/>
      </w:pPr>
      <w:r w:rsidRPr="00777637">
        <w:tab/>
        <w:t>(a)</w:t>
      </w:r>
      <w:r w:rsidRPr="00777637">
        <w:tab/>
        <w:t xml:space="preserve">the provider’s </w:t>
      </w:r>
      <w:r w:rsidR="00777637" w:rsidRPr="00777637">
        <w:rPr>
          <w:position w:val="6"/>
          <w:sz w:val="16"/>
        </w:rPr>
        <w:t>*</w:t>
      </w:r>
      <w:r w:rsidRPr="00777637">
        <w:t>ABN;</w:t>
      </w:r>
    </w:p>
    <w:p w:rsidR="00541B05" w:rsidRPr="00777637" w:rsidRDefault="00541B05" w:rsidP="00541B05">
      <w:pPr>
        <w:pStyle w:val="paragraph"/>
      </w:pPr>
      <w:r w:rsidRPr="00777637">
        <w:tab/>
        <w:t>(b)</w:t>
      </w:r>
      <w:r w:rsidRPr="00777637">
        <w:tab/>
        <w:t>the following information about the individual:</w:t>
      </w:r>
    </w:p>
    <w:p w:rsidR="00541B05" w:rsidRPr="00777637" w:rsidRDefault="00541B05" w:rsidP="00541B05">
      <w:pPr>
        <w:pStyle w:val="paragraphsub"/>
      </w:pPr>
      <w:r w:rsidRPr="00777637">
        <w:tab/>
        <w:t>(i)</w:t>
      </w:r>
      <w:r w:rsidRPr="00777637">
        <w:tab/>
        <w:t>the individual’s name and address;</w:t>
      </w:r>
    </w:p>
    <w:p w:rsidR="00541B05" w:rsidRPr="00777637" w:rsidRDefault="00541B05" w:rsidP="00541B05">
      <w:pPr>
        <w:pStyle w:val="paragraphsub"/>
      </w:pPr>
      <w:r w:rsidRPr="00777637">
        <w:tab/>
        <w:t>(ii)</w:t>
      </w:r>
      <w:r w:rsidRPr="00777637">
        <w:tab/>
        <w:t>if the individual has quoted his or her</w:t>
      </w:r>
      <w:r w:rsidR="00777637" w:rsidRPr="00777637">
        <w:rPr>
          <w:position w:val="6"/>
          <w:sz w:val="16"/>
        </w:rPr>
        <w:t>*</w:t>
      </w:r>
      <w:r w:rsidRPr="00777637">
        <w:t>tax file number to the provider—that tax file number;</w:t>
      </w:r>
    </w:p>
    <w:p w:rsidR="00541B05" w:rsidRPr="00777637" w:rsidRDefault="00541B05" w:rsidP="00541B05">
      <w:pPr>
        <w:pStyle w:val="paragraphsub"/>
      </w:pPr>
      <w:r w:rsidRPr="00777637">
        <w:tab/>
        <w:t>(iii)</w:t>
      </w:r>
      <w:r w:rsidRPr="00777637">
        <w:tab/>
        <w:t xml:space="preserve">if the individual acquired the interests in relation to any services provided to the provider, or to a </w:t>
      </w:r>
      <w:r w:rsidR="00777637" w:rsidRPr="00777637">
        <w:rPr>
          <w:position w:val="6"/>
          <w:sz w:val="16"/>
        </w:rPr>
        <w:t>*</w:t>
      </w:r>
      <w:r w:rsidRPr="00777637">
        <w:t xml:space="preserve">subsidiary of the provider, in the course or furtherance of an </w:t>
      </w:r>
      <w:r w:rsidR="00777637" w:rsidRPr="00777637">
        <w:rPr>
          <w:position w:val="6"/>
          <w:sz w:val="16"/>
        </w:rPr>
        <w:t>*</w:t>
      </w:r>
      <w:r w:rsidRPr="00777637">
        <w:t xml:space="preserve">enterprise </w:t>
      </w:r>
      <w:r w:rsidR="00777637" w:rsidRPr="00777637">
        <w:rPr>
          <w:position w:val="6"/>
          <w:sz w:val="16"/>
        </w:rPr>
        <w:t>*</w:t>
      </w:r>
      <w:r w:rsidRPr="00777637">
        <w:t xml:space="preserve">carried on by the individual, and the individual has </w:t>
      </w:r>
      <w:r w:rsidR="00777637" w:rsidRPr="00777637">
        <w:rPr>
          <w:position w:val="6"/>
          <w:sz w:val="16"/>
        </w:rPr>
        <w:t>*</w:t>
      </w:r>
      <w:r w:rsidRPr="00777637">
        <w:t>quoted his or her ABN to the provider—that ABN;</w:t>
      </w:r>
    </w:p>
    <w:p w:rsidR="00541B05" w:rsidRPr="00777637" w:rsidRDefault="00541B05" w:rsidP="00541B05">
      <w:pPr>
        <w:pStyle w:val="paragraph"/>
      </w:pPr>
      <w:r w:rsidRPr="00777637">
        <w:tab/>
        <w:t>(c)</w:t>
      </w:r>
      <w:r w:rsidRPr="00777637">
        <w:tab/>
        <w:t xml:space="preserve">the following information about any interests to which both </w:t>
      </w:r>
      <w:r w:rsidR="00DA1913" w:rsidRPr="00777637">
        <w:t>paragraph (</w:t>
      </w:r>
      <w:r w:rsidRPr="00777637">
        <w:t>1)(a) of this section and Subdivision</w:t>
      </w:r>
      <w:r w:rsidR="00DA1913" w:rsidRPr="00777637">
        <w:t> </w:t>
      </w:r>
      <w:r w:rsidRPr="00777637">
        <w:t>83A</w:t>
      </w:r>
      <w:r w:rsidR="00777637">
        <w:noBreakHyphen/>
      </w:r>
      <w:r w:rsidRPr="00777637">
        <w:t xml:space="preserve">B of the </w:t>
      </w:r>
      <w:r w:rsidRPr="00777637">
        <w:rPr>
          <w:i/>
        </w:rPr>
        <w:t>Income Tax Assessment Act 1997</w:t>
      </w:r>
      <w:r w:rsidRPr="00777637">
        <w:t xml:space="preserve"> apply:</w:t>
      </w:r>
    </w:p>
    <w:p w:rsidR="00541B05" w:rsidRPr="00777637" w:rsidRDefault="00541B05" w:rsidP="00541B05">
      <w:pPr>
        <w:pStyle w:val="paragraphsub"/>
      </w:pPr>
      <w:r w:rsidRPr="00777637">
        <w:tab/>
        <w:t>(i)</w:t>
      </w:r>
      <w:r w:rsidRPr="00777637">
        <w:tab/>
        <w:t>the number of the interests;</w:t>
      </w:r>
    </w:p>
    <w:p w:rsidR="00541B05" w:rsidRPr="00777637" w:rsidRDefault="00541B05" w:rsidP="00541B05">
      <w:pPr>
        <w:pStyle w:val="paragraphsub"/>
      </w:pPr>
      <w:r w:rsidRPr="00777637">
        <w:lastRenderedPageBreak/>
        <w:tab/>
        <w:t>(ii)</w:t>
      </w:r>
      <w:r w:rsidRPr="00777637">
        <w:tab/>
        <w:t>the amount paid, at or before the time of acquisition, towards acquiring the interests;</w:t>
      </w:r>
    </w:p>
    <w:p w:rsidR="00541B05" w:rsidRPr="00777637" w:rsidRDefault="00541B05" w:rsidP="00541B05">
      <w:pPr>
        <w:pStyle w:val="paragraphsub"/>
      </w:pPr>
      <w:r w:rsidRPr="00777637">
        <w:tab/>
        <w:t>(iii)</w:t>
      </w:r>
      <w:r w:rsidRPr="00777637">
        <w:tab/>
        <w:t xml:space="preserve">the provider’s estimate of the </w:t>
      </w:r>
      <w:r w:rsidR="00777637" w:rsidRPr="00777637">
        <w:rPr>
          <w:position w:val="6"/>
          <w:sz w:val="16"/>
        </w:rPr>
        <w:t>*</w:t>
      </w:r>
      <w:r w:rsidRPr="00777637">
        <w:t>market value of the interests at the time of acquisition;</w:t>
      </w:r>
    </w:p>
    <w:p w:rsidR="00541B05" w:rsidRPr="00777637" w:rsidRDefault="00541B05" w:rsidP="00541B05">
      <w:pPr>
        <w:pStyle w:val="paragraphsub"/>
      </w:pPr>
      <w:r w:rsidRPr="00777637">
        <w:tab/>
        <w:t>(iv)</w:t>
      </w:r>
      <w:r w:rsidRPr="00777637">
        <w:tab/>
        <w:t xml:space="preserve">the amount of </w:t>
      </w:r>
      <w:r w:rsidR="00777637" w:rsidRPr="00777637">
        <w:rPr>
          <w:position w:val="6"/>
          <w:sz w:val="16"/>
        </w:rPr>
        <w:t>*</w:t>
      </w:r>
      <w:r w:rsidRPr="00777637">
        <w:t>TFN withholding tax (ESS) paid or payable by the provider in respect of the interests during the year;</w:t>
      </w:r>
    </w:p>
    <w:p w:rsidR="00541B05" w:rsidRPr="00777637" w:rsidRDefault="00541B05" w:rsidP="00541B05">
      <w:pPr>
        <w:pStyle w:val="paragraph"/>
      </w:pPr>
      <w:r w:rsidRPr="00777637">
        <w:tab/>
        <w:t>(d)</w:t>
      </w:r>
      <w:r w:rsidRPr="00777637">
        <w:tab/>
        <w:t xml:space="preserve">the following information about any interests to which both </w:t>
      </w:r>
      <w:r w:rsidR="00DA1913" w:rsidRPr="00777637">
        <w:t>paragraph (</w:t>
      </w:r>
      <w:r w:rsidRPr="00777637">
        <w:t>1)(a) of this section and Subdivision</w:t>
      </w:r>
      <w:r w:rsidR="00DA1913" w:rsidRPr="00777637">
        <w:t> </w:t>
      </w:r>
      <w:r w:rsidRPr="00777637">
        <w:t>83A</w:t>
      </w:r>
      <w:r w:rsidR="00777637">
        <w:noBreakHyphen/>
      </w:r>
      <w:r w:rsidRPr="00777637">
        <w:t xml:space="preserve">C of the </w:t>
      </w:r>
      <w:r w:rsidRPr="00777637">
        <w:rPr>
          <w:i/>
        </w:rPr>
        <w:t>Income Tax Assessment Act 1997</w:t>
      </w:r>
      <w:r w:rsidRPr="00777637">
        <w:t xml:space="preserve"> apply:</w:t>
      </w:r>
    </w:p>
    <w:p w:rsidR="00541B05" w:rsidRPr="00777637" w:rsidRDefault="00541B05" w:rsidP="00541B05">
      <w:pPr>
        <w:pStyle w:val="paragraphsub"/>
      </w:pPr>
      <w:r w:rsidRPr="00777637">
        <w:tab/>
        <w:t>(i)</w:t>
      </w:r>
      <w:r w:rsidRPr="00777637">
        <w:tab/>
        <w:t>the number of the interests;</w:t>
      </w:r>
    </w:p>
    <w:p w:rsidR="00541B05" w:rsidRPr="00777637" w:rsidRDefault="00541B05" w:rsidP="00541B05">
      <w:pPr>
        <w:pStyle w:val="paragraphsub"/>
      </w:pPr>
      <w:r w:rsidRPr="00777637">
        <w:tab/>
        <w:t>(ii)</w:t>
      </w:r>
      <w:r w:rsidRPr="00777637">
        <w:tab/>
        <w:t>the amount paid, at or before the time of acquisition, towards acquiring the interests;</w:t>
      </w:r>
    </w:p>
    <w:p w:rsidR="00541B05" w:rsidRPr="00777637" w:rsidRDefault="00541B05" w:rsidP="00541B05">
      <w:pPr>
        <w:pStyle w:val="paragraph"/>
      </w:pPr>
      <w:r w:rsidRPr="00777637">
        <w:tab/>
        <w:t>(e)</w:t>
      </w:r>
      <w:r w:rsidRPr="00777637">
        <w:tab/>
        <w:t xml:space="preserve">the following information about any interests to which </w:t>
      </w:r>
      <w:r w:rsidR="00DA1913" w:rsidRPr="00777637">
        <w:t>paragraph (</w:t>
      </w:r>
      <w:r w:rsidRPr="00777637">
        <w:t>1)(b) applies:</w:t>
      </w:r>
    </w:p>
    <w:p w:rsidR="00541B05" w:rsidRPr="00777637" w:rsidRDefault="00541B05" w:rsidP="00541B05">
      <w:pPr>
        <w:pStyle w:val="paragraphsub"/>
      </w:pPr>
      <w:r w:rsidRPr="00777637">
        <w:tab/>
        <w:t>(i)</w:t>
      </w:r>
      <w:r w:rsidRPr="00777637">
        <w:tab/>
        <w:t>the number of the interests;</w:t>
      </w:r>
    </w:p>
    <w:p w:rsidR="00541B05" w:rsidRPr="00777637" w:rsidRDefault="00541B05" w:rsidP="00541B05">
      <w:pPr>
        <w:pStyle w:val="paragraphsub"/>
      </w:pPr>
      <w:r w:rsidRPr="00777637">
        <w:tab/>
        <w:t>(ii)</w:t>
      </w:r>
      <w:r w:rsidRPr="00777637">
        <w:tab/>
        <w:t xml:space="preserve">the amount paid, after the time of acquisition but not after the </w:t>
      </w:r>
      <w:r w:rsidR="00777637" w:rsidRPr="00777637">
        <w:rPr>
          <w:position w:val="6"/>
          <w:sz w:val="16"/>
        </w:rPr>
        <w:t>*</w:t>
      </w:r>
      <w:r w:rsidRPr="00777637">
        <w:t>ESS deferred taxing point, towards acquiring the interests;</w:t>
      </w:r>
    </w:p>
    <w:p w:rsidR="00541B05" w:rsidRPr="00777637" w:rsidRDefault="00541B05" w:rsidP="00541B05">
      <w:pPr>
        <w:pStyle w:val="paragraphsub"/>
      </w:pPr>
      <w:r w:rsidRPr="00777637">
        <w:tab/>
        <w:t>(iii)</w:t>
      </w:r>
      <w:r w:rsidRPr="00777637">
        <w:tab/>
        <w:t>the provider’s estimate of the market value of the interests at the ESS deferred taxing point;</w:t>
      </w:r>
    </w:p>
    <w:p w:rsidR="00541B05" w:rsidRPr="00777637" w:rsidRDefault="00541B05" w:rsidP="00541B05">
      <w:pPr>
        <w:pStyle w:val="paragraphsub"/>
      </w:pPr>
      <w:r w:rsidRPr="00777637">
        <w:tab/>
        <w:t>(iv)</w:t>
      </w:r>
      <w:r w:rsidRPr="00777637">
        <w:tab/>
        <w:t>the amount of TFN withholding tax (ESS) paid or payable by the provider in respect of the interests during the year.</w:t>
      </w:r>
    </w:p>
    <w:p w:rsidR="00541B05" w:rsidRPr="00777637" w:rsidRDefault="00541B05" w:rsidP="00541B05">
      <w:pPr>
        <w:pStyle w:val="notetext"/>
      </w:pPr>
      <w:r w:rsidRPr="00777637">
        <w:t>Note:</w:t>
      </w:r>
      <w:r w:rsidRPr="00777637">
        <w:tab/>
        <w:t>Regulations made for the purposes of section</w:t>
      </w:r>
      <w:r w:rsidR="00DA1913" w:rsidRPr="00777637">
        <w:t> </w:t>
      </w:r>
      <w:r w:rsidRPr="00777637">
        <w:t>83A</w:t>
      </w:r>
      <w:r w:rsidR="00777637">
        <w:noBreakHyphen/>
      </w:r>
      <w:r w:rsidRPr="00777637">
        <w:t xml:space="preserve">315 of the </w:t>
      </w:r>
      <w:r w:rsidRPr="00777637">
        <w:rPr>
          <w:i/>
        </w:rPr>
        <w:t>Income Tax Assessment Act 1997</w:t>
      </w:r>
      <w:r w:rsidR="00830045" w:rsidRPr="00777637">
        <w:t> </w:t>
      </w:r>
      <w:r w:rsidRPr="00777637">
        <w:t>may substitute different amounts for the market values of the ESS interests: see section</w:t>
      </w:r>
      <w:r w:rsidR="00DA1913" w:rsidRPr="00777637">
        <w:t> </w:t>
      </w:r>
      <w:r w:rsidRPr="00777637">
        <w:t>392</w:t>
      </w:r>
      <w:r w:rsidR="00777637">
        <w:noBreakHyphen/>
      </w:r>
      <w:r w:rsidRPr="00777637">
        <w:t>15 in this Schedule.</w:t>
      </w:r>
    </w:p>
    <w:p w:rsidR="00541B05" w:rsidRPr="00777637" w:rsidRDefault="00541B05" w:rsidP="00541B05">
      <w:pPr>
        <w:pStyle w:val="subsection"/>
      </w:pPr>
      <w:r w:rsidRPr="00777637">
        <w:tab/>
        <w:t>(4)</w:t>
      </w:r>
      <w:r w:rsidRPr="00777637">
        <w:tab/>
      </w:r>
      <w:r w:rsidR="00DA1913" w:rsidRPr="00777637">
        <w:t>Subsection (</w:t>
      </w:r>
      <w:r w:rsidRPr="00777637">
        <w:t xml:space="preserve">3) does not limit the information that the </w:t>
      </w:r>
      <w:r w:rsidR="00777637" w:rsidRPr="00777637">
        <w:rPr>
          <w:position w:val="6"/>
          <w:sz w:val="16"/>
        </w:rPr>
        <w:t>*</w:t>
      </w:r>
      <w:r w:rsidRPr="00777637">
        <w:t>approved form may require the statement to contain.</w:t>
      </w:r>
    </w:p>
    <w:p w:rsidR="00541B05" w:rsidRPr="00777637" w:rsidRDefault="00541B05" w:rsidP="00541B05">
      <w:pPr>
        <w:pStyle w:val="SubsectionHead"/>
      </w:pPr>
      <w:r w:rsidRPr="00777637">
        <w:t>When statements must be given</w:t>
      </w:r>
    </w:p>
    <w:p w:rsidR="00541B05" w:rsidRPr="00777637" w:rsidRDefault="00541B05" w:rsidP="00541B05">
      <w:pPr>
        <w:pStyle w:val="subsection"/>
      </w:pPr>
      <w:r w:rsidRPr="00777637">
        <w:tab/>
        <w:t>(5)</w:t>
      </w:r>
      <w:r w:rsidRPr="00777637">
        <w:tab/>
        <w:t>The statement must be given:</w:t>
      </w:r>
    </w:p>
    <w:p w:rsidR="00541B05" w:rsidRPr="00777637" w:rsidRDefault="00541B05" w:rsidP="00541B05">
      <w:pPr>
        <w:pStyle w:val="paragraph"/>
      </w:pPr>
      <w:r w:rsidRPr="00777637">
        <w:tab/>
        <w:t>(a)</w:t>
      </w:r>
      <w:r w:rsidRPr="00777637">
        <w:tab/>
        <w:t>to the individual no later than 14</w:t>
      </w:r>
      <w:r w:rsidR="00DA1913" w:rsidRPr="00777637">
        <w:t> </w:t>
      </w:r>
      <w:r w:rsidRPr="00777637">
        <w:t>July after the end of the year; and</w:t>
      </w:r>
    </w:p>
    <w:p w:rsidR="00541B05" w:rsidRPr="00777637" w:rsidRDefault="00541B05" w:rsidP="00541B05">
      <w:pPr>
        <w:pStyle w:val="paragraph"/>
      </w:pPr>
      <w:r w:rsidRPr="00777637">
        <w:lastRenderedPageBreak/>
        <w:tab/>
        <w:t>(b)</w:t>
      </w:r>
      <w:r w:rsidRPr="00777637">
        <w:tab/>
        <w:t>to the Commissioner no later than 14</w:t>
      </w:r>
      <w:r w:rsidR="00DA1913" w:rsidRPr="00777637">
        <w:t> </w:t>
      </w:r>
      <w:r w:rsidRPr="00777637">
        <w:t>August after the end of the year.</w:t>
      </w:r>
    </w:p>
    <w:p w:rsidR="00541B05" w:rsidRPr="00777637" w:rsidRDefault="00541B05" w:rsidP="00541B05">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541B05" w:rsidRPr="00777637" w:rsidRDefault="00541B05" w:rsidP="00541B05">
      <w:pPr>
        <w:pStyle w:val="SubsectionHead"/>
      </w:pPr>
      <w:r w:rsidRPr="00777637">
        <w:t>Disregard 30 day rule for ESS deferred taxing point if provider does not know when shares are disposed of etc.</w:t>
      </w:r>
    </w:p>
    <w:p w:rsidR="00541B05" w:rsidRPr="00777637" w:rsidRDefault="00541B05" w:rsidP="00541B05">
      <w:pPr>
        <w:pStyle w:val="subsection"/>
      </w:pPr>
      <w:r w:rsidRPr="00777637">
        <w:tab/>
        <w:t>(6)</w:t>
      </w:r>
      <w:r w:rsidRPr="00777637">
        <w:tab/>
        <w:t>For the purposes of Subdivision</w:t>
      </w:r>
      <w:r w:rsidR="00DA1913" w:rsidRPr="00777637">
        <w:t> </w:t>
      </w:r>
      <w:r w:rsidRPr="00777637">
        <w:t>14</w:t>
      </w:r>
      <w:r w:rsidR="00777637">
        <w:noBreakHyphen/>
      </w:r>
      <w:r w:rsidRPr="00777637">
        <w:t xml:space="preserve">C (about TFN withholding tax (ESS)) and this Division, in working out the </w:t>
      </w:r>
      <w:r w:rsidR="00777637" w:rsidRPr="00777637">
        <w:rPr>
          <w:position w:val="6"/>
          <w:sz w:val="16"/>
        </w:rPr>
        <w:t>*</w:t>
      </w:r>
      <w:r w:rsidRPr="00777637">
        <w:t xml:space="preserve">ESS deferred taxing point for an </w:t>
      </w:r>
      <w:r w:rsidR="00777637" w:rsidRPr="00777637">
        <w:rPr>
          <w:position w:val="6"/>
          <w:sz w:val="16"/>
        </w:rPr>
        <w:t>*</w:t>
      </w:r>
      <w:r w:rsidRPr="00777637">
        <w:t>ESS interest, disregard subsection</w:t>
      </w:r>
      <w:r w:rsidR="00DA1913" w:rsidRPr="00777637">
        <w:t> </w:t>
      </w:r>
      <w:r w:rsidRPr="00777637">
        <w:t>83A</w:t>
      </w:r>
      <w:r w:rsidR="00777637">
        <w:noBreakHyphen/>
      </w:r>
      <w:r w:rsidRPr="00777637">
        <w:t>115(3) or 83A</w:t>
      </w:r>
      <w:r w:rsidR="00777637">
        <w:noBreakHyphen/>
      </w:r>
      <w:r w:rsidRPr="00777637">
        <w:t xml:space="preserve">120(3) (whichever is applicable) of the </w:t>
      </w:r>
      <w:r w:rsidRPr="00777637">
        <w:rPr>
          <w:i/>
        </w:rPr>
        <w:t>Income Tax Assessment Act 1997</w:t>
      </w:r>
      <w:r w:rsidRPr="00777637">
        <w:t xml:space="preserve"> (about the 30 day rule) if the provider does not know the time worked out under that subsection at the earlier of:</w:t>
      </w:r>
    </w:p>
    <w:p w:rsidR="00541B05" w:rsidRPr="00777637" w:rsidRDefault="00541B05" w:rsidP="00541B05">
      <w:pPr>
        <w:pStyle w:val="paragraph"/>
      </w:pPr>
      <w:r w:rsidRPr="00777637">
        <w:tab/>
        <w:t>(a)</w:t>
      </w:r>
      <w:r w:rsidRPr="00777637">
        <w:tab/>
        <w:t xml:space="preserve">the time (if any) the provider gives a statement to the relevant individual under this section for the </w:t>
      </w:r>
      <w:r w:rsidR="00777637" w:rsidRPr="00777637">
        <w:rPr>
          <w:position w:val="6"/>
          <w:sz w:val="16"/>
        </w:rPr>
        <w:t>*</w:t>
      </w:r>
      <w:r w:rsidRPr="00777637">
        <w:t xml:space="preserve">financial year mentioned in </w:t>
      </w:r>
      <w:r w:rsidR="00DA1913" w:rsidRPr="00777637">
        <w:t>subsection (</w:t>
      </w:r>
      <w:r w:rsidRPr="00777637">
        <w:t>7); and</w:t>
      </w:r>
    </w:p>
    <w:p w:rsidR="00541B05" w:rsidRPr="00777637" w:rsidRDefault="00541B05" w:rsidP="00541B05">
      <w:pPr>
        <w:pStyle w:val="paragraph"/>
      </w:pPr>
      <w:r w:rsidRPr="00777637">
        <w:tab/>
        <w:t>(b)</w:t>
      </w:r>
      <w:r w:rsidRPr="00777637">
        <w:tab/>
        <w:t>the later of:</w:t>
      </w:r>
    </w:p>
    <w:p w:rsidR="00541B05" w:rsidRPr="00777637" w:rsidRDefault="00541B05" w:rsidP="00541B05">
      <w:pPr>
        <w:pStyle w:val="paragraphsub"/>
      </w:pPr>
      <w:r w:rsidRPr="00777637">
        <w:tab/>
        <w:t>(i)</w:t>
      </w:r>
      <w:r w:rsidRPr="00777637">
        <w:tab/>
        <w:t>14</w:t>
      </w:r>
      <w:r w:rsidR="00DA1913" w:rsidRPr="00777637">
        <w:t> </w:t>
      </w:r>
      <w:r w:rsidRPr="00777637">
        <w:t xml:space="preserve">July after the end of the financial year mentioned in </w:t>
      </w:r>
      <w:r w:rsidR="00DA1913" w:rsidRPr="00777637">
        <w:t>subsection (</w:t>
      </w:r>
      <w:r w:rsidRPr="00777637">
        <w:t>7); and</w:t>
      </w:r>
    </w:p>
    <w:p w:rsidR="00541B05" w:rsidRPr="00777637" w:rsidRDefault="00541B05" w:rsidP="00541B05">
      <w:pPr>
        <w:pStyle w:val="paragraphsub"/>
      </w:pPr>
      <w:r w:rsidRPr="00777637">
        <w:tab/>
        <w:t>(ii)</w:t>
      </w:r>
      <w:r w:rsidRPr="00777637">
        <w:tab/>
        <w:t>if, under section</w:t>
      </w:r>
      <w:r w:rsidR="00DA1913" w:rsidRPr="00777637">
        <w:t> </w:t>
      </w:r>
      <w:r w:rsidRPr="00777637">
        <w:t>388</w:t>
      </w:r>
      <w:r w:rsidR="00777637">
        <w:noBreakHyphen/>
      </w:r>
      <w:r w:rsidRPr="00777637">
        <w:t>55, the Commissioner defers to a later time the time within which the statement under this section for that financial year is required to be given to the individual—that later time.</w:t>
      </w:r>
    </w:p>
    <w:p w:rsidR="00541B05" w:rsidRPr="00777637" w:rsidRDefault="00541B05" w:rsidP="00541B05">
      <w:pPr>
        <w:pStyle w:val="subsection"/>
      </w:pPr>
      <w:r w:rsidRPr="00777637">
        <w:tab/>
        <w:t>(7)</w:t>
      </w:r>
      <w:r w:rsidRPr="00777637">
        <w:tab/>
        <w:t xml:space="preserve">The </w:t>
      </w:r>
      <w:r w:rsidR="00777637" w:rsidRPr="00777637">
        <w:rPr>
          <w:position w:val="6"/>
          <w:sz w:val="16"/>
        </w:rPr>
        <w:t>*</w:t>
      </w:r>
      <w:r w:rsidRPr="00777637">
        <w:t xml:space="preserve">financial year is the financial year in which the </w:t>
      </w:r>
      <w:r w:rsidR="00777637" w:rsidRPr="00777637">
        <w:rPr>
          <w:position w:val="6"/>
          <w:sz w:val="16"/>
        </w:rPr>
        <w:t>*</w:t>
      </w:r>
      <w:r w:rsidRPr="00777637">
        <w:t xml:space="preserve">ESS deferred taxing point for the </w:t>
      </w:r>
      <w:r w:rsidR="00777637" w:rsidRPr="00777637">
        <w:rPr>
          <w:position w:val="6"/>
          <w:sz w:val="16"/>
        </w:rPr>
        <w:t>*</w:t>
      </w:r>
      <w:r w:rsidRPr="00777637">
        <w:t>ESS interest occurs, disregarding subsection</w:t>
      </w:r>
      <w:r w:rsidR="00DA1913" w:rsidRPr="00777637">
        <w:t> </w:t>
      </w:r>
      <w:r w:rsidRPr="00777637">
        <w:t>83A</w:t>
      </w:r>
      <w:r w:rsidR="00777637">
        <w:noBreakHyphen/>
      </w:r>
      <w:r w:rsidRPr="00777637">
        <w:t>115(3) or 83A</w:t>
      </w:r>
      <w:r w:rsidR="00777637">
        <w:noBreakHyphen/>
      </w:r>
      <w:r w:rsidRPr="00777637">
        <w:t xml:space="preserve">120(3) (whichever is applicable) of the </w:t>
      </w:r>
      <w:r w:rsidRPr="00777637">
        <w:rPr>
          <w:i/>
        </w:rPr>
        <w:t>Income Tax Assessment Act 1997</w:t>
      </w:r>
      <w:r w:rsidRPr="00777637">
        <w:t xml:space="preserve"> (about the 30 day rule).</w:t>
      </w:r>
    </w:p>
    <w:p w:rsidR="00541B05" w:rsidRPr="00777637" w:rsidRDefault="00541B05" w:rsidP="00541B05">
      <w:pPr>
        <w:pStyle w:val="ActHead5"/>
      </w:pPr>
      <w:bookmarkStart w:id="780" w:name="_Toc69307838"/>
      <w:r w:rsidRPr="00777637">
        <w:rPr>
          <w:rStyle w:val="CharSectno"/>
        </w:rPr>
        <w:t>392</w:t>
      </w:r>
      <w:r w:rsidR="00777637">
        <w:rPr>
          <w:rStyle w:val="CharSectno"/>
        </w:rPr>
        <w:noBreakHyphen/>
      </w:r>
      <w:r w:rsidRPr="00777637">
        <w:rPr>
          <w:rStyle w:val="CharSectno"/>
        </w:rPr>
        <w:t>10</w:t>
      </w:r>
      <w:r w:rsidRPr="00777637">
        <w:t xml:space="preserve">  Change or omission in information given to the Commissioner</w:t>
      </w:r>
      <w:bookmarkEnd w:id="780"/>
    </w:p>
    <w:p w:rsidR="00541B05" w:rsidRPr="00777637" w:rsidRDefault="00541B05" w:rsidP="00541B05">
      <w:pPr>
        <w:pStyle w:val="subsection"/>
      </w:pPr>
      <w:r w:rsidRPr="00777637">
        <w:tab/>
        <w:t>(1)</w:t>
      </w:r>
      <w:r w:rsidRPr="00777637">
        <w:tab/>
        <w:t>If the provider becomes aware of a material change or material omission in any information given to the individual or the Commissioner under this Division, the provider must:</w:t>
      </w:r>
    </w:p>
    <w:p w:rsidR="00541B05" w:rsidRPr="00777637" w:rsidRDefault="00541B05" w:rsidP="00541B05">
      <w:pPr>
        <w:pStyle w:val="paragraph"/>
      </w:pPr>
      <w:r w:rsidRPr="00777637">
        <w:lastRenderedPageBreak/>
        <w:tab/>
        <w:t>(a)</w:t>
      </w:r>
      <w:r w:rsidRPr="00777637">
        <w:tab/>
        <w:t xml:space="preserve">tell the individual or the Commissioner, as applicable, of the change in the </w:t>
      </w:r>
      <w:r w:rsidR="00777637" w:rsidRPr="00777637">
        <w:rPr>
          <w:position w:val="6"/>
          <w:sz w:val="16"/>
        </w:rPr>
        <w:t>*</w:t>
      </w:r>
      <w:r w:rsidRPr="00777637">
        <w:t>approved form; or</w:t>
      </w:r>
    </w:p>
    <w:p w:rsidR="00541B05" w:rsidRPr="00777637" w:rsidRDefault="00541B05" w:rsidP="00541B05">
      <w:pPr>
        <w:pStyle w:val="paragraph"/>
      </w:pPr>
      <w:r w:rsidRPr="00777637">
        <w:tab/>
        <w:t>(b)</w:t>
      </w:r>
      <w:r w:rsidRPr="00777637">
        <w:tab/>
        <w:t>give the omitted information to the individual or the Commissioner, as applicable, in the approved form.</w:t>
      </w:r>
    </w:p>
    <w:p w:rsidR="00541B05" w:rsidRPr="00777637" w:rsidRDefault="00541B05" w:rsidP="00541B05">
      <w:pPr>
        <w:pStyle w:val="subsection"/>
      </w:pPr>
      <w:r w:rsidRPr="00777637">
        <w:tab/>
        <w:t>(2)</w:t>
      </w:r>
      <w:r w:rsidRPr="00777637">
        <w:tab/>
        <w:t xml:space="preserve">Information required by </w:t>
      </w:r>
      <w:r w:rsidR="00DA1913" w:rsidRPr="00777637">
        <w:t>subsection (</w:t>
      </w:r>
      <w:r w:rsidRPr="00777637">
        <w:t>1) must be given no later than 30 days after the provider becomes aware of the change or omission.</w:t>
      </w:r>
    </w:p>
    <w:p w:rsidR="00541B05" w:rsidRPr="00777637" w:rsidRDefault="00541B05" w:rsidP="00541B05">
      <w:pPr>
        <w:pStyle w:val="notetext"/>
      </w:pPr>
      <w:r w:rsidRPr="00777637">
        <w:t>Note 1:</w:t>
      </w:r>
      <w:r w:rsidRPr="00777637">
        <w:tab/>
        <w:t>Section</w:t>
      </w:r>
      <w:r w:rsidR="00DA1913" w:rsidRPr="00777637">
        <w:t> </w:t>
      </w:r>
      <w:r w:rsidRPr="00777637">
        <w:t>388</w:t>
      </w:r>
      <w:r w:rsidR="00777637">
        <w:noBreakHyphen/>
      </w:r>
      <w:r w:rsidRPr="00777637">
        <w:t>55 allows the Commissioner to defer the time for giving an approved form.</w:t>
      </w:r>
    </w:p>
    <w:p w:rsidR="00541B05" w:rsidRPr="00777637" w:rsidRDefault="00541B05" w:rsidP="00541B05">
      <w:pPr>
        <w:pStyle w:val="notetext"/>
      </w:pPr>
      <w:r w:rsidRPr="00777637">
        <w:t>Note 2:</w:t>
      </w:r>
      <w:r w:rsidRPr="00777637">
        <w:tab/>
        <w:t>Section</w:t>
      </w:r>
      <w:r w:rsidR="00DA1913" w:rsidRPr="00777637">
        <w:t> </w:t>
      </w:r>
      <w:r w:rsidRPr="00777637">
        <w:t>286</w:t>
      </w:r>
      <w:r w:rsidR="00777637">
        <w:noBreakHyphen/>
      </w:r>
      <w:r w:rsidRPr="00777637">
        <w:t>75 provides an administrative penalty for breach of this section.</w:t>
      </w:r>
    </w:p>
    <w:p w:rsidR="00541B05" w:rsidRPr="00777637" w:rsidRDefault="00541B05" w:rsidP="00541B05">
      <w:pPr>
        <w:pStyle w:val="ActHead4"/>
      </w:pPr>
      <w:bookmarkStart w:id="781" w:name="_Toc69307839"/>
      <w:r w:rsidRPr="00777637">
        <w:rPr>
          <w:rStyle w:val="CharSubdNo"/>
        </w:rPr>
        <w:t>Subdivision</w:t>
      </w:r>
      <w:r w:rsidR="00DA1913" w:rsidRPr="00777637">
        <w:rPr>
          <w:rStyle w:val="CharSubdNo"/>
        </w:rPr>
        <w:t> </w:t>
      </w:r>
      <w:r w:rsidRPr="00777637">
        <w:rPr>
          <w:rStyle w:val="CharSubdNo"/>
        </w:rPr>
        <w:t>392</w:t>
      </w:r>
      <w:r w:rsidR="00777637">
        <w:rPr>
          <w:rStyle w:val="CharSubdNo"/>
        </w:rPr>
        <w:noBreakHyphen/>
      </w:r>
      <w:r w:rsidRPr="00777637">
        <w:rPr>
          <w:rStyle w:val="CharSubdNo"/>
        </w:rPr>
        <w:t>B</w:t>
      </w:r>
      <w:r w:rsidRPr="00777637">
        <w:t>—</w:t>
      </w:r>
      <w:r w:rsidRPr="00777637">
        <w:rPr>
          <w:rStyle w:val="CharSubdText"/>
        </w:rPr>
        <w:t>Miscellaneous</w:t>
      </w:r>
      <w:bookmarkEnd w:id="781"/>
    </w:p>
    <w:p w:rsidR="00541B05" w:rsidRPr="00777637" w:rsidRDefault="00541B05" w:rsidP="00541B05">
      <w:pPr>
        <w:pStyle w:val="TofSectsHeading"/>
        <w:keepNext/>
      </w:pPr>
      <w:r w:rsidRPr="00777637">
        <w:t>Table of sections</w:t>
      </w:r>
    </w:p>
    <w:p w:rsidR="00541B05" w:rsidRPr="00777637" w:rsidRDefault="00541B05" w:rsidP="00541B05">
      <w:pPr>
        <w:pStyle w:val="TofSectsSection"/>
      </w:pPr>
      <w:r w:rsidRPr="00777637">
        <w:t>392</w:t>
      </w:r>
      <w:r w:rsidR="00777637">
        <w:noBreakHyphen/>
      </w:r>
      <w:r w:rsidRPr="00777637">
        <w:t>15</w:t>
      </w:r>
      <w:r w:rsidRPr="00777637">
        <w:tab/>
        <w:t>Application of certain provisions of Division</w:t>
      </w:r>
      <w:r w:rsidR="00DA1913" w:rsidRPr="00777637">
        <w:t> </w:t>
      </w:r>
      <w:r w:rsidRPr="00777637">
        <w:t xml:space="preserve">83A of the </w:t>
      </w:r>
      <w:r w:rsidRPr="00777637">
        <w:rPr>
          <w:rStyle w:val="CharItalic"/>
        </w:rPr>
        <w:t>Income Tax Assessment Act 1997</w:t>
      </w:r>
    </w:p>
    <w:p w:rsidR="00541B05" w:rsidRPr="00777637" w:rsidRDefault="00541B05" w:rsidP="00541B05">
      <w:pPr>
        <w:pStyle w:val="ActHead5"/>
      </w:pPr>
      <w:bookmarkStart w:id="782" w:name="_Toc69307840"/>
      <w:r w:rsidRPr="00777637">
        <w:rPr>
          <w:rStyle w:val="CharSectno"/>
        </w:rPr>
        <w:t>392</w:t>
      </w:r>
      <w:r w:rsidR="00777637">
        <w:rPr>
          <w:rStyle w:val="CharSectno"/>
        </w:rPr>
        <w:noBreakHyphen/>
      </w:r>
      <w:r w:rsidRPr="00777637">
        <w:rPr>
          <w:rStyle w:val="CharSectno"/>
        </w:rPr>
        <w:t>15</w:t>
      </w:r>
      <w:r w:rsidRPr="00777637">
        <w:t xml:space="preserve">  Application of certain provisions of Division</w:t>
      </w:r>
      <w:r w:rsidR="00DA1913" w:rsidRPr="00777637">
        <w:t> </w:t>
      </w:r>
      <w:r w:rsidRPr="00777637">
        <w:t xml:space="preserve">83A of the </w:t>
      </w:r>
      <w:r w:rsidRPr="00777637">
        <w:rPr>
          <w:i/>
        </w:rPr>
        <w:t>Income Tax Assessment Act 1997</w:t>
      </w:r>
      <w:bookmarkEnd w:id="782"/>
    </w:p>
    <w:p w:rsidR="00541B05" w:rsidRPr="00777637" w:rsidRDefault="00541B05" w:rsidP="00541B05">
      <w:pPr>
        <w:pStyle w:val="subsection"/>
      </w:pPr>
      <w:r w:rsidRPr="00777637">
        <w:tab/>
      </w:r>
      <w:r w:rsidRPr="00777637">
        <w:tab/>
        <w:t xml:space="preserve">The following provisions of the </w:t>
      </w:r>
      <w:r w:rsidRPr="00777637">
        <w:rPr>
          <w:i/>
        </w:rPr>
        <w:t>Income Tax Assessment Act 1997</w:t>
      </w:r>
      <w:r w:rsidRPr="00777637">
        <w:t xml:space="preserve"> have effect for the purposes of this Division in the same way as they have for the purposes of Division</w:t>
      </w:r>
      <w:r w:rsidR="00DA1913" w:rsidRPr="00777637">
        <w:t> </w:t>
      </w:r>
      <w:r w:rsidRPr="00777637">
        <w:t>83A of that Act:</w:t>
      </w:r>
    </w:p>
    <w:p w:rsidR="00541B05" w:rsidRPr="00777637" w:rsidRDefault="00541B05" w:rsidP="00541B05">
      <w:pPr>
        <w:pStyle w:val="paragraph"/>
      </w:pPr>
      <w:r w:rsidRPr="00777637">
        <w:tab/>
        <w:t>(a)</w:t>
      </w:r>
      <w:r w:rsidRPr="00777637">
        <w:tab/>
        <w:t>section</w:t>
      </w:r>
      <w:r w:rsidR="00DA1913" w:rsidRPr="00777637">
        <w:t> </w:t>
      </w:r>
      <w:r w:rsidRPr="00777637">
        <w:t>83A</w:t>
      </w:r>
      <w:r w:rsidR="00777637">
        <w:noBreakHyphen/>
      </w:r>
      <w:r w:rsidRPr="00777637">
        <w:t>130 (about takeovers and restructures);</w:t>
      </w:r>
    </w:p>
    <w:p w:rsidR="00541B05" w:rsidRPr="00777637" w:rsidRDefault="00541B05" w:rsidP="00541B05">
      <w:pPr>
        <w:pStyle w:val="paragraph"/>
      </w:pPr>
      <w:r w:rsidRPr="00777637">
        <w:tab/>
        <w:t>(b)</w:t>
      </w:r>
      <w:r w:rsidRPr="00777637">
        <w:tab/>
        <w:t>section</w:t>
      </w:r>
      <w:r w:rsidR="00DA1913" w:rsidRPr="00777637">
        <w:t> </w:t>
      </w:r>
      <w:r w:rsidRPr="00777637">
        <w:t>83A</w:t>
      </w:r>
      <w:r w:rsidR="00777637">
        <w:noBreakHyphen/>
      </w:r>
      <w:r w:rsidRPr="00777637">
        <w:t>305 (about associates);</w:t>
      </w:r>
    </w:p>
    <w:p w:rsidR="00541B05" w:rsidRPr="00777637" w:rsidRDefault="00541B05" w:rsidP="00541B05">
      <w:pPr>
        <w:pStyle w:val="paragraph"/>
      </w:pPr>
      <w:r w:rsidRPr="00777637">
        <w:tab/>
        <w:t>(c)</w:t>
      </w:r>
      <w:r w:rsidRPr="00777637">
        <w:tab/>
        <w:t>section</w:t>
      </w:r>
      <w:r w:rsidR="00DA1913" w:rsidRPr="00777637">
        <w:t> </w:t>
      </w:r>
      <w:r w:rsidRPr="00777637">
        <w:t>83A</w:t>
      </w:r>
      <w:r w:rsidR="00777637">
        <w:noBreakHyphen/>
      </w:r>
      <w:r w:rsidRPr="00777637">
        <w:t>315 (about market values and discounts);</w:t>
      </w:r>
    </w:p>
    <w:p w:rsidR="00541B05" w:rsidRPr="00777637" w:rsidRDefault="00541B05" w:rsidP="00541B05">
      <w:pPr>
        <w:pStyle w:val="paragraph"/>
      </w:pPr>
      <w:r w:rsidRPr="00777637">
        <w:tab/>
        <w:t>(d)</w:t>
      </w:r>
      <w:r w:rsidRPr="00777637">
        <w:tab/>
        <w:t>section</w:t>
      </w:r>
      <w:r w:rsidR="00DA1913" w:rsidRPr="00777637">
        <w:t> </w:t>
      </w:r>
      <w:r w:rsidRPr="00777637">
        <w:t>83A</w:t>
      </w:r>
      <w:r w:rsidR="00777637">
        <w:noBreakHyphen/>
      </w:r>
      <w:r w:rsidRPr="00777637">
        <w:t>320 (about trusts);</w:t>
      </w:r>
    </w:p>
    <w:p w:rsidR="00541B05" w:rsidRPr="00777637" w:rsidRDefault="00541B05" w:rsidP="00541B05">
      <w:pPr>
        <w:pStyle w:val="paragraph"/>
      </w:pPr>
      <w:r w:rsidRPr="00777637">
        <w:tab/>
        <w:t>(e)</w:t>
      </w:r>
      <w:r w:rsidRPr="00777637">
        <w:tab/>
        <w:t>section</w:t>
      </w:r>
      <w:r w:rsidR="00DA1913" w:rsidRPr="00777637">
        <w:t> </w:t>
      </w:r>
      <w:r w:rsidRPr="00777637">
        <w:t>83A</w:t>
      </w:r>
      <w:r w:rsidR="00777637">
        <w:noBreakHyphen/>
      </w:r>
      <w:r w:rsidRPr="00777637">
        <w:t>325 (about relationships similar to employment);</w:t>
      </w:r>
    </w:p>
    <w:p w:rsidR="00541B05" w:rsidRPr="00777637" w:rsidRDefault="00541B05" w:rsidP="00541B05">
      <w:pPr>
        <w:pStyle w:val="paragraph"/>
      </w:pPr>
      <w:r w:rsidRPr="00777637">
        <w:tab/>
        <w:t>(f)</w:t>
      </w:r>
      <w:r w:rsidRPr="00777637">
        <w:tab/>
        <w:t>section</w:t>
      </w:r>
      <w:r w:rsidR="00DA1913" w:rsidRPr="00777637">
        <w:t> </w:t>
      </w:r>
      <w:r w:rsidRPr="00777637">
        <w:t>83A</w:t>
      </w:r>
      <w:r w:rsidR="00777637">
        <w:noBreakHyphen/>
      </w:r>
      <w:r w:rsidRPr="00777637">
        <w:t>335 (about stapled securities);</w:t>
      </w:r>
    </w:p>
    <w:p w:rsidR="00541B05" w:rsidRPr="00777637" w:rsidRDefault="00541B05" w:rsidP="00541B05">
      <w:pPr>
        <w:pStyle w:val="paragraph"/>
      </w:pPr>
      <w:r w:rsidRPr="00777637">
        <w:tab/>
        <w:t>(g)</w:t>
      </w:r>
      <w:r w:rsidRPr="00777637">
        <w:tab/>
        <w:t>section</w:t>
      </w:r>
      <w:r w:rsidR="00DA1913" w:rsidRPr="00777637">
        <w:t> </w:t>
      </w:r>
      <w:r w:rsidRPr="00777637">
        <w:t>83A</w:t>
      </w:r>
      <w:r w:rsidR="00777637">
        <w:noBreakHyphen/>
      </w:r>
      <w:r w:rsidRPr="00777637">
        <w:t>340 (about indeterminate rights).</w:t>
      </w:r>
    </w:p>
    <w:p w:rsidR="00E3015E" w:rsidRPr="00777637" w:rsidRDefault="00E3015E" w:rsidP="00565AAC">
      <w:pPr>
        <w:pStyle w:val="ActHead4"/>
        <w:pageBreakBefore/>
      </w:pPr>
      <w:bookmarkStart w:id="783" w:name="_Toc69307841"/>
      <w:r w:rsidRPr="00777637">
        <w:rPr>
          <w:rStyle w:val="CharSubdNo"/>
        </w:rPr>
        <w:lastRenderedPageBreak/>
        <w:t>Division</w:t>
      </w:r>
      <w:r w:rsidR="00DA1913" w:rsidRPr="00777637">
        <w:rPr>
          <w:rStyle w:val="CharSubdNo"/>
        </w:rPr>
        <w:t> </w:t>
      </w:r>
      <w:r w:rsidRPr="00777637">
        <w:rPr>
          <w:rStyle w:val="CharSubdNo"/>
        </w:rPr>
        <w:t>393</w:t>
      </w:r>
      <w:r w:rsidRPr="00777637">
        <w:t>—</w:t>
      </w:r>
      <w:r w:rsidRPr="00777637">
        <w:rPr>
          <w:rStyle w:val="CharSubdText"/>
        </w:rPr>
        <w:t>Reports by investment bodies</w:t>
      </w:r>
      <w:bookmarkEnd w:id="783"/>
    </w:p>
    <w:p w:rsidR="00E3015E" w:rsidRPr="00777637" w:rsidRDefault="00E3015E" w:rsidP="00E3015E">
      <w:pPr>
        <w:pStyle w:val="ActHead4"/>
      </w:pPr>
      <w:bookmarkStart w:id="784" w:name="_Toc69307842"/>
      <w:r w:rsidRPr="00777637">
        <w:rPr>
          <w:rStyle w:val="CharSubdNo"/>
        </w:rPr>
        <w:t>Guide to Division</w:t>
      </w:r>
      <w:r w:rsidR="00DA1913" w:rsidRPr="00777637">
        <w:rPr>
          <w:rStyle w:val="CharSubdNo"/>
        </w:rPr>
        <w:t> </w:t>
      </w:r>
      <w:r w:rsidRPr="00777637">
        <w:rPr>
          <w:rStyle w:val="CharSubdNo"/>
        </w:rPr>
        <w:t>3</w:t>
      </w:r>
      <w:r w:rsidRPr="00777637">
        <w:rPr>
          <w:rStyle w:val="CharSubdText"/>
        </w:rPr>
        <w:t>9</w:t>
      </w:r>
      <w:r w:rsidRPr="00777637">
        <w:t>3</w:t>
      </w:r>
      <w:bookmarkEnd w:id="784"/>
    </w:p>
    <w:p w:rsidR="00E3015E" w:rsidRPr="00777637" w:rsidRDefault="00E3015E" w:rsidP="00E3015E">
      <w:pPr>
        <w:pStyle w:val="ActHead5"/>
      </w:pPr>
      <w:bookmarkStart w:id="785" w:name="_Toc69307843"/>
      <w:r w:rsidRPr="00777637">
        <w:rPr>
          <w:rStyle w:val="CharSectno"/>
        </w:rPr>
        <w:t>393</w:t>
      </w:r>
      <w:r w:rsidR="00777637">
        <w:rPr>
          <w:rStyle w:val="CharSectno"/>
        </w:rPr>
        <w:noBreakHyphen/>
      </w:r>
      <w:r w:rsidRPr="00777637">
        <w:rPr>
          <w:rStyle w:val="CharSectno"/>
        </w:rPr>
        <w:t>1</w:t>
      </w:r>
      <w:r w:rsidRPr="00777637">
        <w:t xml:space="preserve">  What this Division is about</w:t>
      </w:r>
      <w:bookmarkEnd w:id="785"/>
    </w:p>
    <w:p w:rsidR="00E3015E" w:rsidRPr="00777637" w:rsidRDefault="00E3015E" w:rsidP="00E3015E">
      <w:pPr>
        <w:pStyle w:val="SOText"/>
      </w:pPr>
      <w:r w:rsidRPr="00777637">
        <w:t>An investment body must give to the Commissioner quarterly reports about the quoting of investors’ tax file numbers and ABNs, and annual reports on Part VA investments.</w:t>
      </w:r>
    </w:p>
    <w:p w:rsidR="00E3015E" w:rsidRPr="00777637" w:rsidRDefault="00E3015E" w:rsidP="00E3015E">
      <w:pPr>
        <w:pStyle w:val="TofSectsHeading"/>
        <w:keepNext/>
        <w:keepLines/>
      </w:pPr>
      <w:r w:rsidRPr="00777637">
        <w:t>Table of sections</w:t>
      </w:r>
    </w:p>
    <w:p w:rsidR="00E3015E" w:rsidRPr="00777637" w:rsidRDefault="00E3015E" w:rsidP="00E3015E">
      <w:pPr>
        <w:pStyle w:val="TofSectsSection"/>
      </w:pPr>
      <w:r w:rsidRPr="00777637">
        <w:t>393</w:t>
      </w:r>
      <w:r w:rsidR="00777637">
        <w:noBreakHyphen/>
      </w:r>
      <w:r w:rsidRPr="00777637">
        <w:t>5</w:t>
      </w:r>
      <w:r w:rsidRPr="00777637">
        <w:tab/>
        <w:t>Reports about quoting tax file numbers and ABNs</w:t>
      </w:r>
    </w:p>
    <w:p w:rsidR="00E3015E" w:rsidRPr="00777637" w:rsidRDefault="00E3015E" w:rsidP="00E3015E">
      <w:pPr>
        <w:pStyle w:val="TofSectsSection"/>
      </w:pPr>
      <w:r w:rsidRPr="00777637">
        <w:t>393</w:t>
      </w:r>
      <w:r w:rsidR="00777637">
        <w:noBreakHyphen/>
      </w:r>
      <w:r w:rsidRPr="00777637">
        <w:t>10</w:t>
      </w:r>
      <w:r w:rsidRPr="00777637">
        <w:tab/>
        <w:t>Annual investment income reports</w:t>
      </w:r>
    </w:p>
    <w:p w:rsidR="00E3015E" w:rsidRPr="00777637" w:rsidRDefault="00E3015E" w:rsidP="00E3015E">
      <w:pPr>
        <w:pStyle w:val="TofSectsSection"/>
      </w:pPr>
      <w:r w:rsidRPr="00777637">
        <w:t>393</w:t>
      </w:r>
      <w:r w:rsidR="00777637">
        <w:noBreakHyphen/>
      </w:r>
      <w:r w:rsidRPr="00777637">
        <w:t>15</w:t>
      </w:r>
      <w:r w:rsidRPr="00777637">
        <w:tab/>
        <w:t>Errors in reports</w:t>
      </w:r>
    </w:p>
    <w:p w:rsidR="00E3015E" w:rsidRPr="00777637" w:rsidRDefault="00E3015E" w:rsidP="00E3015E">
      <w:pPr>
        <w:pStyle w:val="ActHead5"/>
      </w:pPr>
      <w:bookmarkStart w:id="786" w:name="_Toc69307844"/>
      <w:r w:rsidRPr="00777637">
        <w:rPr>
          <w:rStyle w:val="CharSectno"/>
        </w:rPr>
        <w:t>393</w:t>
      </w:r>
      <w:r w:rsidR="00777637">
        <w:rPr>
          <w:rStyle w:val="CharSectno"/>
        </w:rPr>
        <w:noBreakHyphen/>
      </w:r>
      <w:r w:rsidRPr="00777637">
        <w:rPr>
          <w:rStyle w:val="CharSectno"/>
        </w:rPr>
        <w:t>5</w:t>
      </w:r>
      <w:r w:rsidRPr="00777637">
        <w:t xml:space="preserve">  Reports about quoting tax file numbers and ABNs</w:t>
      </w:r>
      <w:bookmarkEnd w:id="786"/>
    </w:p>
    <w:p w:rsidR="00E3015E" w:rsidRPr="00777637" w:rsidRDefault="00E3015E" w:rsidP="00E3015E">
      <w:pPr>
        <w:pStyle w:val="subsection"/>
      </w:pPr>
      <w:r w:rsidRPr="00777637">
        <w:tab/>
        <w:t>(1)</w:t>
      </w:r>
      <w:r w:rsidRPr="00777637">
        <w:tab/>
        <w:t xml:space="preserve">If an entity is an </w:t>
      </w:r>
      <w:r w:rsidR="00777637" w:rsidRPr="00777637">
        <w:rPr>
          <w:position w:val="6"/>
          <w:sz w:val="16"/>
        </w:rPr>
        <w:t>*</w:t>
      </w:r>
      <w:r w:rsidRPr="00777637">
        <w:t xml:space="preserve">investment body in relation to a </w:t>
      </w:r>
      <w:r w:rsidR="00777637" w:rsidRPr="00777637">
        <w:rPr>
          <w:position w:val="6"/>
          <w:sz w:val="16"/>
        </w:rPr>
        <w:t>*</w:t>
      </w:r>
      <w:r w:rsidRPr="00777637">
        <w:t xml:space="preserve">Part VA investment for which either of the following occurs during a </w:t>
      </w:r>
      <w:r w:rsidR="00777637" w:rsidRPr="00777637">
        <w:rPr>
          <w:position w:val="6"/>
          <w:sz w:val="16"/>
        </w:rPr>
        <w:t>*</w:t>
      </w:r>
      <w:r w:rsidRPr="00777637">
        <w:t>quarter:</w:t>
      </w:r>
    </w:p>
    <w:p w:rsidR="00E3015E" w:rsidRPr="00777637" w:rsidRDefault="00E3015E" w:rsidP="00E3015E">
      <w:pPr>
        <w:pStyle w:val="paragraph"/>
      </w:pPr>
      <w:r w:rsidRPr="00777637">
        <w:tab/>
        <w:t>(a)</w:t>
      </w:r>
      <w:r w:rsidRPr="00777637">
        <w:tab/>
        <w:t xml:space="preserve">an </w:t>
      </w:r>
      <w:r w:rsidR="00777637" w:rsidRPr="00777637">
        <w:rPr>
          <w:position w:val="6"/>
          <w:sz w:val="16"/>
        </w:rPr>
        <w:t>*</w:t>
      </w:r>
      <w:r w:rsidRPr="00777637">
        <w:t xml:space="preserve">investor’s </w:t>
      </w:r>
      <w:r w:rsidR="00777637" w:rsidRPr="00777637">
        <w:rPr>
          <w:position w:val="6"/>
          <w:sz w:val="16"/>
        </w:rPr>
        <w:t>*</w:t>
      </w:r>
      <w:r w:rsidRPr="00777637">
        <w:t xml:space="preserve">tax file number is </w:t>
      </w:r>
      <w:r w:rsidR="00777637" w:rsidRPr="00777637">
        <w:rPr>
          <w:position w:val="6"/>
          <w:sz w:val="16"/>
        </w:rPr>
        <w:t>*</w:t>
      </w:r>
      <w:r w:rsidRPr="00777637">
        <w:t>quoted in connection with the investment;</w:t>
      </w:r>
    </w:p>
    <w:p w:rsidR="00E3015E" w:rsidRPr="00777637" w:rsidRDefault="00E3015E" w:rsidP="00E3015E">
      <w:pPr>
        <w:pStyle w:val="paragraph"/>
      </w:pPr>
      <w:r w:rsidRPr="00777637">
        <w:tab/>
        <w:t>(b)</w:t>
      </w:r>
      <w:r w:rsidRPr="00777637">
        <w:tab/>
        <w:t xml:space="preserve">an investor’s </w:t>
      </w:r>
      <w:r w:rsidR="00777637" w:rsidRPr="00777637">
        <w:rPr>
          <w:position w:val="6"/>
          <w:sz w:val="16"/>
        </w:rPr>
        <w:t>*</w:t>
      </w:r>
      <w:r w:rsidRPr="00777637">
        <w:t>ABN is quoted in connection with the investment;</w:t>
      </w:r>
    </w:p>
    <w:p w:rsidR="00E3015E" w:rsidRPr="00777637" w:rsidRDefault="00E3015E" w:rsidP="00E3015E">
      <w:pPr>
        <w:pStyle w:val="subsection2"/>
      </w:pPr>
      <w:r w:rsidRPr="00777637">
        <w:t>the entity must give to the Commissioner a report on all Part VA investments, in relation to which the entity is an investment body, for which either of those events occurs during the quarter.</w:t>
      </w:r>
    </w:p>
    <w:p w:rsidR="00E3015E" w:rsidRPr="00777637" w:rsidRDefault="00E3015E" w:rsidP="00E3015E">
      <w:pPr>
        <w:pStyle w:val="subsection"/>
      </w:pPr>
      <w:r w:rsidRPr="00777637">
        <w:tab/>
        <w:t>(2)</w:t>
      </w:r>
      <w:r w:rsidRPr="00777637">
        <w:tab/>
        <w:t xml:space="preserve">The report must be in the </w:t>
      </w:r>
      <w:r w:rsidR="00777637" w:rsidRPr="00777637">
        <w:rPr>
          <w:position w:val="6"/>
          <w:sz w:val="16"/>
        </w:rPr>
        <w:t>*</w:t>
      </w:r>
      <w:r w:rsidRPr="00777637">
        <w:t>approved form.</w:t>
      </w:r>
    </w:p>
    <w:p w:rsidR="00E3015E" w:rsidRPr="00777637" w:rsidRDefault="00E3015E" w:rsidP="00E3015E">
      <w:pPr>
        <w:pStyle w:val="subsection"/>
      </w:pPr>
      <w:r w:rsidRPr="00777637">
        <w:tab/>
        <w:t>(3)</w:t>
      </w:r>
      <w:r w:rsidRPr="00777637">
        <w:tab/>
        <w:t xml:space="preserve">The report must be given to the Commissioner no later than 28 days after the end of the </w:t>
      </w:r>
      <w:r w:rsidR="00777637" w:rsidRPr="00777637">
        <w:rPr>
          <w:position w:val="6"/>
          <w:sz w:val="16"/>
        </w:rPr>
        <w:t>*</w:t>
      </w:r>
      <w:r w:rsidRPr="00777637">
        <w:t>quarter.</w:t>
      </w:r>
    </w:p>
    <w:p w:rsidR="00E3015E" w:rsidRPr="00777637" w:rsidRDefault="00E3015E" w:rsidP="00E3015E">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E3015E" w:rsidRPr="00777637" w:rsidRDefault="00E3015E" w:rsidP="00650732">
      <w:pPr>
        <w:pStyle w:val="subsection"/>
        <w:keepNext/>
        <w:keepLines/>
      </w:pPr>
      <w:r w:rsidRPr="00777637">
        <w:lastRenderedPageBreak/>
        <w:tab/>
        <w:t>(4)</w:t>
      </w:r>
      <w:r w:rsidRPr="00777637">
        <w:tab/>
      </w:r>
      <w:r w:rsidR="00DA1913" w:rsidRPr="00777637">
        <w:t>Subsection (</w:t>
      </w:r>
      <w:r w:rsidRPr="00777637">
        <w:t xml:space="preserve">1) does not apply to an </w:t>
      </w:r>
      <w:r w:rsidR="00777637" w:rsidRPr="00777637">
        <w:rPr>
          <w:position w:val="6"/>
          <w:sz w:val="16"/>
        </w:rPr>
        <w:t>*</w:t>
      </w:r>
      <w:r w:rsidRPr="00777637">
        <w:t xml:space="preserve">investment body in relation to a </w:t>
      </w:r>
      <w:r w:rsidR="00777637" w:rsidRPr="00777637">
        <w:rPr>
          <w:position w:val="6"/>
          <w:sz w:val="16"/>
        </w:rPr>
        <w:t>*</w:t>
      </w:r>
      <w:r w:rsidRPr="00777637">
        <w:t xml:space="preserve">quarter for which the investment body has complied with an </w:t>
      </w:r>
      <w:r w:rsidR="00777637" w:rsidRPr="00777637">
        <w:rPr>
          <w:position w:val="6"/>
          <w:sz w:val="16"/>
        </w:rPr>
        <w:t>*</w:t>
      </w:r>
      <w:r w:rsidRPr="00777637">
        <w:t xml:space="preserve">arrangement in force between the investment body and the Commissioner relating to the reporting of </w:t>
      </w:r>
      <w:r w:rsidR="00777637" w:rsidRPr="00777637">
        <w:rPr>
          <w:position w:val="6"/>
          <w:sz w:val="16"/>
        </w:rPr>
        <w:t>*</w:t>
      </w:r>
      <w:r w:rsidRPr="00777637">
        <w:t xml:space="preserve">tax file numbers and </w:t>
      </w:r>
      <w:r w:rsidR="00777637" w:rsidRPr="00777637">
        <w:rPr>
          <w:position w:val="6"/>
          <w:sz w:val="16"/>
        </w:rPr>
        <w:t>*</w:t>
      </w:r>
      <w:r w:rsidRPr="00777637">
        <w:t>ABNs.</w:t>
      </w:r>
    </w:p>
    <w:p w:rsidR="00E3015E" w:rsidRPr="00777637" w:rsidRDefault="00E3015E" w:rsidP="00E3015E">
      <w:pPr>
        <w:pStyle w:val="ActHead5"/>
      </w:pPr>
      <w:bookmarkStart w:id="787" w:name="_Toc69307845"/>
      <w:r w:rsidRPr="00777637">
        <w:rPr>
          <w:rStyle w:val="CharSectno"/>
        </w:rPr>
        <w:t>393</w:t>
      </w:r>
      <w:r w:rsidR="00777637">
        <w:rPr>
          <w:rStyle w:val="CharSectno"/>
        </w:rPr>
        <w:noBreakHyphen/>
      </w:r>
      <w:r w:rsidRPr="00777637">
        <w:rPr>
          <w:rStyle w:val="CharSectno"/>
        </w:rPr>
        <w:t>10</w:t>
      </w:r>
      <w:r w:rsidRPr="00777637">
        <w:t xml:space="preserve">  Annual investment income reports</w:t>
      </w:r>
      <w:bookmarkEnd w:id="787"/>
    </w:p>
    <w:p w:rsidR="00E3015E" w:rsidRPr="00777637" w:rsidRDefault="00E3015E" w:rsidP="00E3015E">
      <w:pPr>
        <w:pStyle w:val="subsection"/>
      </w:pPr>
      <w:r w:rsidRPr="00777637">
        <w:tab/>
        <w:t>(1)</w:t>
      </w:r>
      <w:r w:rsidRPr="00777637">
        <w:tab/>
        <w:t xml:space="preserve">An entity must give to the Commissioner a report, for a </w:t>
      </w:r>
      <w:r w:rsidR="00777637" w:rsidRPr="00777637">
        <w:rPr>
          <w:position w:val="6"/>
          <w:sz w:val="16"/>
        </w:rPr>
        <w:t>*</w:t>
      </w:r>
      <w:r w:rsidRPr="00777637">
        <w:t xml:space="preserve">financial year, on all </w:t>
      </w:r>
      <w:r w:rsidR="00777637" w:rsidRPr="00777637">
        <w:rPr>
          <w:position w:val="6"/>
          <w:sz w:val="16"/>
        </w:rPr>
        <w:t>*</w:t>
      </w:r>
      <w:r w:rsidRPr="00777637">
        <w:t xml:space="preserve">Part VA investments in relation to which it was an </w:t>
      </w:r>
      <w:r w:rsidR="00777637" w:rsidRPr="00777637">
        <w:rPr>
          <w:position w:val="6"/>
          <w:sz w:val="16"/>
        </w:rPr>
        <w:t>*</w:t>
      </w:r>
      <w:r w:rsidRPr="00777637">
        <w:t>investment body at any time during the year.</w:t>
      </w:r>
    </w:p>
    <w:p w:rsidR="00E3015E" w:rsidRPr="00777637" w:rsidRDefault="00E3015E" w:rsidP="00E3015E">
      <w:pPr>
        <w:pStyle w:val="subsection"/>
      </w:pPr>
      <w:r w:rsidRPr="00777637">
        <w:tab/>
        <w:t>(2)</w:t>
      </w:r>
      <w:r w:rsidRPr="00777637">
        <w:tab/>
        <w:t xml:space="preserve">The report must be in the </w:t>
      </w:r>
      <w:r w:rsidR="00777637" w:rsidRPr="00777637">
        <w:rPr>
          <w:position w:val="6"/>
          <w:sz w:val="16"/>
        </w:rPr>
        <w:t>*</w:t>
      </w:r>
      <w:r w:rsidRPr="00777637">
        <w:t>approved form.</w:t>
      </w:r>
    </w:p>
    <w:p w:rsidR="00E3015E" w:rsidRPr="00777637" w:rsidRDefault="00E3015E" w:rsidP="00E3015E">
      <w:pPr>
        <w:pStyle w:val="subsection"/>
      </w:pPr>
      <w:r w:rsidRPr="00777637">
        <w:tab/>
        <w:t>(3)</w:t>
      </w:r>
      <w:r w:rsidRPr="00777637">
        <w:tab/>
        <w:t xml:space="preserve">The report must be given to the Commissioner within the following period after the end of the </w:t>
      </w:r>
      <w:r w:rsidR="00777637" w:rsidRPr="00777637">
        <w:rPr>
          <w:position w:val="6"/>
          <w:sz w:val="16"/>
        </w:rPr>
        <w:t>*</w:t>
      </w:r>
      <w:r w:rsidRPr="00777637">
        <w:t>financial year:</w:t>
      </w:r>
    </w:p>
    <w:p w:rsidR="00E3015E" w:rsidRPr="00777637" w:rsidRDefault="00E3015E" w:rsidP="00E3015E">
      <w:pPr>
        <w:pStyle w:val="paragraph"/>
      </w:pPr>
      <w:r w:rsidRPr="00777637">
        <w:tab/>
        <w:t>(a)</w:t>
      </w:r>
      <w:r w:rsidRPr="00777637">
        <w:tab/>
        <w:t>the period the Commissioner specifies by legislative instrument; or</w:t>
      </w:r>
    </w:p>
    <w:p w:rsidR="00E3015E" w:rsidRPr="00777637" w:rsidRDefault="00E3015E" w:rsidP="00E3015E">
      <w:pPr>
        <w:pStyle w:val="paragraph"/>
      </w:pPr>
      <w:r w:rsidRPr="00777637">
        <w:tab/>
        <w:t>(b)</w:t>
      </w:r>
      <w:r w:rsidRPr="00777637">
        <w:tab/>
        <w:t>otherwise—4 months.</w:t>
      </w:r>
    </w:p>
    <w:p w:rsidR="00E3015E" w:rsidRPr="00777637" w:rsidRDefault="00E3015E" w:rsidP="00E3015E">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E3015E" w:rsidRPr="00777637" w:rsidRDefault="00E3015E" w:rsidP="00E3015E">
      <w:pPr>
        <w:pStyle w:val="subsection"/>
      </w:pPr>
      <w:r w:rsidRPr="00777637">
        <w:tab/>
        <w:t>(4)</w:t>
      </w:r>
      <w:r w:rsidRPr="00777637">
        <w:tab/>
        <w:t xml:space="preserve">The report need not include particulars of an investment for which the return during the </w:t>
      </w:r>
      <w:r w:rsidR="00777637" w:rsidRPr="00777637">
        <w:rPr>
          <w:position w:val="6"/>
          <w:sz w:val="16"/>
        </w:rPr>
        <w:t>*</w:t>
      </w:r>
      <w:r w:rsidRPr="00777637">
        <w:t>financial year was less than $1.</w:t>
      </w:r>
    </w:p>
    <w:p w:rsidR="00E3015E" w:rsidRPr="00777637" w:rsidRDefault="00E3015E" w:rsidP="00E3015E">
      <w:pPr>
        <w:pStyle w:val="subsection"/>
      </w:pPr>
      <w:r w:rsidRPr="00777637">
        <w:tab/>
        <w:t>(5)</w:t>
      </w:r>
      <w:r w:rsidRPr="00777637">
        <w:tab/>
        <w:t xml:space="preserve">Despite </w:t>
      </w:r>
      <w:r w:rsidR="00DA1913" w:rsidRPr="00777637">
        <w:t>subsection (</w:t>
      </w:r>
      <w:r w:rsidRPr="00777637">
        <w:t xml:space="preserve">1), the entity need not give to the Commissioner a report, for a </w:t>
      </w:r>
      <w:r w:rsidR="00777637" w:rsidRPr="00777637">
        <w:rPr>
          <w:position w:val="6"/>
          <w:sz w:val="16"/>
        </w:rPr>
        <w:t>*</w:t>
      </w:r>
      <w:r w:rsidRPr="00777637">
        <w:t xml:space="preserve">financial year during which the total number of </w:t>
      </w:r>
      <w:r w:rsidR="00777637" w:rsidRPr="00777637">
        <w:rPr>
          <w:position w:val="6"/>
          <w:sz w:val="16"/>
        </w:rPr>
        <w:t>*</w:t>
      </w:r>
      <w:r w:rsidRPr="00777637">
        <w:t xml:space="preserve">Part VA investments in relation to which it was an </w:t>
      </w:r>
      <w:r w:rsidR="00777637" w:rsidRPr="00777637">
        <w:rPr>
          <w:position w:val="6"/>
          <w:sz w:val="16"/>
        </w:rPr>
        <w:t>*</w:t>
      </w:r>
      <w:r w:rsidRPr="00777637">
        <w:t>investment body is less than:</w:t>
      </w:r>
    </w:p>
    <w:p w:rsidR="00E3015E" w:rsidRPr="00777637" w:rsidRDefault="00E3015E" w:rsidP="00E3015E">
      <w:pPr>
        <w:pStyle w:val="paragraph"/>
      </w:pPr>
      <w:r w:rsidRPr="00777637">
        <w:tab/>
        <w:t>(a)</w:t>
      </w:r>
      <w:r w:rsidRPr="00777637">
        <w:tab/>
        <w:t>the number the Commissioner specifies by legislative instrument; or</w:t>
      </w:r>
    </w:p>
    <w:p w:rsidR="00E3015E" w:rsidRPr="00777637" w:rsidRDefault="00E3015E" w:rsidP="00E3015E">
      <w:pPr>
        <w:pStyle w:val="paragraph"/>
      </w:pPr>
      <w:r w:rsidRPr="00777637">
        <w:tab/>
        <w:t>(b)</w:t>
      </w:r>
      <w:r w:rsidRPr="00777637">
        <w:tab/>
        <w:t>otherwise—10.</w:t>
      </w:r>
    </w:p>
    <w:p w:rsidR="00A26236" w:rsidRPr="00777637" w:rsidRDefault="00A26236" w:rsidP="00A26236">
      <w:pPr>
        <w:pStyle w:val="subsection"/>
      </w:pPr>
      <w:r w:rsidRPr="00777637">
        <w:tab/>
        <w:t>(5A)</w:t>
      </w:r>
      <w:r w:rsidRPr="00777637">
        <w:tab/>
      </w:r>
      <w:r w:rsidR="00DA1913" w:rsidRPr="00777637">
        <w:t>Paragraph (</w:t>
      </w:r>
      <w:r w:rsidRPr="00777637">
        <w:t xml:space="preserve">5)(b) does not apply to an </w:t>
      </w:r>
      <w:r w:rsidR="00777637" w:rsidRPr="00777637">
        <w:rPr>
          <w:position w:val="6"/>
          <w:sz w:val="16"/>
        </w:rPr>
        <w:t>*</w:t>
      </w:r>
      <w:r w:rsidRPr="00777637">
        <w:t xml:space="preserve">investment body that is a </w:t>
      </w:r>
      <w:r w:rsidR="00777637" w:rsidRPr="00777637">
        <w:rPr>
          <w:position w:val="6"/>
          <w:sz w:val="16"/>
        </w:rPr>
        <w:t>*</w:t>
      </w:r>
      <w:r w:rsidRPr="00777637">
        <w:t>managed investment trust.</w:t>
      </w:r>
    </w:p>
    <w:p w:rsidR="00E3015E" w:rsidRPr="00777637" w:rsidRDefault="00E3015E" w:rsidP="00E3015E">
      <w:pPr>
        <w:pStyle w:val="subsection"/>
      </w:pPr>
      <w:r w:rsidRPr="00777637">
        <w:tab/>
        <w:t>(6)</w:t>
      </w:r>
      <w:r w:rsidRPr="00777637">
        <w:tab/>
      </w:r>
      <w:r w:rsidR="00DA1913" w:rsidRPr="00777637">
        <w:t>Subsection (</w:t>
      </w:r>
      <w:r w:rsidRPr="00777637">
        <w:t xml:space="preserve">1) does not apply to an </w:t>
      </w:r>
      <w:r w:rsidR="00777637" w:rsidRPr="00777637">
        <w:rPr>
          <w:position w:val="6"/>
          <w:sz w:val="16"/>
        </w:rPr>
        <w:t>*</w:t>
      </w:r>
      <w:r w:rsidRPr="00777637">
        <w:t xml:space="preserve">investment body in relation to a </w:t>
      </w:r>
      <w:r w:rsidR="00777637" w:rsidRPr="00777637">
        <w:rPr>
          <w:position w:val="6"/>
          <w:sz w:val="16"/>
        </w:rPr>
        <w:t>*</w:t>
      </w:r>
      <w:r w:rsidRPr="00777637">
        <w:t xml:space="preserve">financial year for which the investment body has complied with </w:t>
      </w:r>
      <w:r w:rsidRPr="00777637">
        <w:lastRenderedPageBreak/>
        <w:t xml:space="preserve">an </w:t>
      </w:r>
      <w:r w:rsidR="00777637" w:rsidRPr="00777637">
        <w:rPr>
          <w:position w:val="6"/>
          <w:sz w:val="16"/>
        </w:rPr>
        <w:t>*</w:t>
      </w:r>
      <w:r w:rsidRPr="00777637">
        <w:t xml:space="preserve">arrangement in force between the investment body and the Commissioner relating to the reporting on </w:t>
      </w:r>
      <w:r w:rsidR="00777637" w:rsidRPr="00777637">
        <w:rPr>
          <w:position w:val="6"/>
          <w:sz w:val="16"/>
        </w:rPr>
        <w:t>*</w:t>
      </w:r>
      <w:r w:rsidRPr="00777637">
        <w:t>Part VA investments.</w:t>
      </w:r>
    </w:p>
    <w:p w:rsidR="00E3015E" w:rsidRPr="00777637" w:rsidRDefault="00E3015E" w:rsidP="00650732">
      <w:pPr>
        <w:pStyle w:val="ActHead5"/>
      </w:pPr>
      <w:bookmarkStart w:id="788" w:name="_Toc69307846"/>
      <w:r w:rsidRPr="00777637">
        <w:rPr>
          <w:rStyle w:val="CharSectno"/>
        </w:rPr>
        <w:t>393</w:t>
      </w:r>
      <w:r w:rsidR="00777637">
        <w:rPr>
          <w:rStyle w:val="CharSectno"/>
        </w:rPr>
        <w:noBreakHyphen/>
      </w:r>
      <w:r w:rsidRPr="00777637">
        <w:rPr>
          <w:rStyle w:val="CharSectno"/>
        </w:rPr>
        <w:t>15</w:t>
      </w:r>
      <w:r w:rsidRPr="00777637">
        <w:t xml:space="preserve">  Errors in reports</w:t>
      </w:r>
      <w:bookmarkEnd w:id="788"/>
    </w:p>
    <w:p w:rsidR="00E3015E" w:rsidRPr="00777637" w:rsidRDefault="00E3015E" w:rsidP="00650732">
      <w:pPr>
        <w:pStyle w:val="subsection"/>
        <w:keepNext/>
        <w:keepLines/>
      </w:pPr>
      <w:r w:rsidRPr="00777637">
        <w:tab/>
        <w:t>(1)</w:t>
      </w:r>
      <w:r w:rsidRPr="00777637">
        <w:tab/>
        <w:t>An entity must give to the Commissioner a corrected report if:</w:t>
      </w:r>
    </w:p>
    <w:p w:rsidR="00E3015E" w:rsidRPr="00777637" w:rsidRDefault="00E3015E" w:rsidP="00E3015E">
      <w:pPr>
        <w:pStyle w:val="paragraph"/>
      </w:pPr>
      <w:r w:rsidRPr="00777637">
        <w:tab/>
        <w:t>(a)</w:t>
      </w:r>
      <w:r w:rsidRPr="00777637">
        <w:tab/>
        <w:t>the entity has given a report to the Commissioner under this Division; and</w:t>
      </w:r>
    </w:p>
    <w:p w:rsidR="00E3015E" w:rsidRPr="00777637" w:rsidRDefault="00E3015E" w:rsidP="00E3015E">
      <w:pPr>
        <w:pStyle w:val="paragraph"/>
      </w:pPr>
      <w:r w:rsidRPr="00777637">
        <w:tab/>
        <w:t>(b)</w:t>
      </w:r>
      <w:r w:rsidRPr="00777637">
        <w:tab/>
        <w:t>after giving the report, the entity becomes aware of a material error in it.</w:t>
      </w:r>
    </w:p>
    <w:p w:rsidR="00E3015E" w:rsidRPr="00777637" w:rsidRDefault="00E3015E" w:rsidP="00E3015E">
      <w:pPr>
        <w:pStyle w:val="subsection"/>
      </w:pPr>
      <w:r w:rsidRPr="00777637">
        <w:tab/>
        <w:t>(2)</w:t>
      </w:r>
      <w:r w:rsidRPr="00777637">
        <w:tab/>
        <w:t xml:space="preserve">The report must be in the </w:t>
      </w:r>
      <w:r w:rsidR="00777637" w:rsidRPr="00777637">
        <w:rPr>
          <w:position w:val="6"/>
          <w:sz w:val="16"/>
        </w:rPr>
        <w:t>*</w:t>
      </w:r>
      <w:r w:rsidRPr="00777637">
        <w:t>approved form.</w:t>
      </w:r>
    </w:p>
    <w:p w:rsidR="00E3015E" w:rsidRPr="00777637" w:rsidRDefault="00E3015E" w:rsidP="00E3015E">
      <w:pPr>
        <w:pStyle w:val="subsection"/>
      </w:pPr>
      <w:r w:rsidRPr="00777637">
        <w:tab/>
        <w:t>(3)</w:t>
      </w:r>
      <w:r w:rsidRPr="00777637">
        <w:tab/>
        <w:t>The report must be given to the Commissioner no later than 28 days after the entity becomes aware of the error.</w:t>
      </w:r>
    </w:p>
    <w:p w:rsidR="00E3015E" w:rsidRPr="00777637" w:rsidRDefault="00E3015E" w:rsidP="00E3015E">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CC6268" w:rsidRPr="00777637" w:rsidRDefault="00CC6268" w:rsidP="00CC6268">
      <w:pPr>
        <w:pStyle w:val="ActHead4"/>
        <w:pageBreakBefore/>
        <w:rPr>
          <w:rStyle w:val="ActHead4Char"/>
        </w:rPr>
      </w:pPr>
      <w:bookmarkStart w:id="789" w:name="_Toc69307847"/>
      <w:r w:rsidRPr="00777637">
        <w:rPr>
          <w:rStyle w:val="CharSubdNo"/>
        </w:rPr>
        <w:lastRenderedPageBreak/>
        <w:t>Division</w:t>
      </w:r>
      <w:r w:rsidR="00DA1913" w:rsidRPr="00777637">
        <w:rPr>
          <w:rStyle w:val="CharSubdNo"/>
        </w:rPr>
        <w:t> </w:t>
      </w:r>
      <w:r w:rsidRPr="00777637">
        <w:rPr>
          <w:rStyle w:val="CharSubdNo"/>
        </w:rPr>
        <w:t>394</w:t>
      </w:r>
      <w:r w:rsidRPr="00777637">
        <w:rPr>
          <w:rStyle w:val="ActHead4Char"/>
        </w:rPr>
        <w:t>—</w:t>
      </w:r>
      <w:r w:rsidRPr="00777637">
        <w:rPr>
          <w:rStyle w:val="CharSubdText"/>
        </w:rPr>
        <w:t>Reporting about forestry managed investment schemes</w:t>
      </w:r>
      <w:bookmarkEnd w:id="789"/>
    </w:p>
    <w:p w:rsidR="00CC6268" w:rsidRPr="00777637" w:rsidRDefault="00CC6268" w:rsidP="00CC6268">
      <w:pPr>
        <w:pStyle w:val="ActHead4"/>
      </w:pPr>
      <w:bookmarkStart w:id="790" w:name="_Toc69307848"/>
      <w:r w:rsidRPr="00777637">
        <w:rPr>
          <w:rStyle w:val="CharSubdNo"/>
        </w:rPr>
        <w:t>Guide to Division</w:t>
      </w:r>
      <w:r w:rsidR="00DA1913" w:rsidRPr="00777637">
        <w:rPr>
          <w:rStyle w:val="CharSubdNo"/>
        </w:rPr>
        <w:t> </w:t>
      </w:r>
      <w:r w:rsidRPr="00777637">
        <w:rPr>
          <w:rStyle w:val="CharSubdNo"/>
        </w:rPr>
        <w:t>3</w:t>
      </w:r>
      <w:r w:rsidRPr="00777637">
        <w:rPr>
          <w:rStyle w:val="CharSubdText"/>
        </w:rPr>
        <w:t>9</w:t>
      </w:r>
      <w:r w:rsidRPr="00777637">
        <w:t>4</w:t>
      </w:r>
      <w:bookmarkEnd w:id="790"/>
    </w:p>
    <w:p w:rsidR="00747CB1" w:rsidRPr="00777637" w:rsidRDefault="00747CB1" w:rsidP="00747CB1">
      <w:pPr>
        <w:pStyle w:val="ActHead5"/>
      </w:pPr>
      <w:bookmarkStart w:id="791" w:name="_Toc69307849"/>
      <w:r w:rsidRPr="00777637">
        <w:rPr>
          <w:rStyle w:val="CharSectno"/>
        </w:rPr>
        <w:t>394</w:t>
      </w:r>
      <w:r w:rsidR="00777637">
        <w:rPr>
          <w:rStyle w:val="CharSectno"/>
        </w:rPr>
        <w:noBreakHyphen/>
      </w:r>
      <w:r w:rsidRPr="00777637">
        <w:rPr>
          <w:rStyle w:val="CharSectno"/>
        </w:rPr>
        <w:t>1</w:t>
      </w:r>
      <w:r w:rsidRPr="00777637">
        <w:t xml:space="preserve">  What this Division is about</w:t>
      </w:r>
      <w:bookmarkEnd w:id="791"/>
    </w:p>
    <w:p w:rsidR="00747CB1" w:rsidRPr="00777637" w:rsidRDefault="00747CB1" w:rsidP="00747CB1">
      <w:pPr>
        <w:pStyle w:val="BoxText"/>
      </w:pPr>
      <w:r w:rsidRPr="00777637">
        <w:t>A forestry manager of a forestry managed investment scheme must give the Commissioner information about initial contributions by participants in the scheme. The forestry manager must also inform the Commissioner if the trees are not established under the scheme within 18 months of the first investment in the scheme.</w:t>
      </w:r>
    </w:p>
    <w:p w:rsidR="00747CB1" w:rsidRPr="00777637" w:rsidRDefault="00747CB1" w:rsidP="00747CB1">
      <w:pPr>
        <w:pStyle w:val="TofSectsHeading"/>
        <w:keepNext/>
        <w:keepLines/>
      </w:pPr>
      <w:r w:rsidRPr="00777637">
        <w:t>Table of sections</w:t>
      </w:r>
    </w:p>
    <w:p w:rsidR="00747CB1" w:rsidRPr="00777637" w:rsidRDefault="00747CB1" w:rsidP="00747CB1">
      <w:pPr>
        <w:pStyle w:val="TofSectsSection"/>
      </w:pPr>
      <w:r w:rsidRPr="00777637">
        <w:t>394</w:t>
      </w:r>
      <w:r w:rsidR="00777637">
        <w:noBreakHyphen/>
      </w:r>
      <w:r w:rsidRPr="00777637">
        <w:t>5</w:t>
      </w:r>
      <w:r w:rsidRPr="00777637">
        <w:tab/>
        <w:t>Statements about initial contributions to scheme</w:t>
      </w:r>
    </w:p>
    <w:p w:rsidR="00747CB1" w:rsidRPr="00777637" w:rsidRDefault="00747CB1" w:rsidP="00747CB1">
      <w:pPr>
        <w:pStyle w:val="TofSectsSection"/>
      </w:pPr>
      <w:r w:rsidRPr="00777637">
        <w:t>394</w:t>
      </w:r>
      <w:r w:rsidR="00777637">
        <w:noBreakHyphen/>
      </w:r>
      <w:r w:rsidRPr="00777637">
        <w:t>10</w:t>
      </w:r>
      <w:r w:rsidRPr="00777637">
        <w:tab/>
        <w:t>Statements about failure to establish trees within 18 months</w:t>
      </w:r>
    </w:p>
    <w:p w:rsidR="00747CB1" w:rsidRPr="00777637" w:rsidRDefault="00747CB1" w:rsidP="00747CB1">
      <w:pPr>
        <w:pStyle w:val="ActHead5"/>
      </w:pPr>
      <w:bookmarkStart w:id="792" w:name="_Toc69307850"/>
      <w:r w:rsidRPr="00777637">
        <w:rPr>
          <w:rStyle w:val="CharSectno"/>
        </w:rPr>
        <w:t>394</w:t>
      </w:r>
      <w:r w:rsidR="00777637">
        <w:rPr>
          <w:rStyle w:val="CharSectno"/>
        </w:rPr>
        <w:noBreakHyphen/>
      </w:r>
      <w:r w:rsidRPr="00777637">
        <w:rPr>
          <w:rStyle w:val="CharSectno"/>
        </w:rPr>
        <w:t>5</w:t>
      </w:r>
      <w:r w:rsidRPr="00777637">
        <w:t xml:space="preserve">  Statements about initial contributions to scheme</w:t>
      </w:r>
      <w:bookmarkEnd w:id="792"/>
    </w:p>
    <w:p w:rsidR="00747CB1" w:rsidRPr="00777637" w:rsidRDefault="00747CB1" w:rsidP="00747CB1">
      <w:pPr>
        <w:pStyle w:val="subsection"/>
      </w:pPr>
      <w:r w:rsidRPr="00777637">
        <w:tab/>
        <w:t>(1)</w:t>
      </w:r>
      <w:r w:rsidRPr="00777637">
        <w:tab/>
        <w:t xml:space="preserve">The </w:t>
      </w:r>
      <w:r w:rsidR="00777637" w:rsidRPr="00777637">
        <w:rPr>
          <w:position w:val="6"/>
          <w:sz w:val="16"/>
        </w:rPr>
        <w:t>*</w:t>
      </w:r>
      <w:r w:rsidRPr="00777637">
        <w:t xml:space="preserve">forestry manager of a </w:t>
      </w:r>
      <w:r w:rsidR="00777637" w:rsidRPr="00777637">
        <w:rPr>
          <w:position w:val="6"/>
          <w:sz w:val="16"/>
        </w:rPr>
        <w:t>*</w:t>
      </w:r>
      <w:r w:rsidRPr="00777637">
        <w:t>forestry managed investment scheme must give the Commissioner a statement in relation to the scheme if:</w:t>
      </w:r>
    </w:p>
    <w:p w:rsidR="00747CB1" w:rsidRPr="00777637" w:rsidRDefault="00747CB1" w:rsidP="00747CB1">
      <w:pPr>
        <w:pStyle w:val="paragraph"/>
      </w:pPr>
      <w:r w:rsidRPr="00777637">
        <w:tab/>
        <w:t>(a)</w:t>
      </w:r>
      <w:r w:rsidRPr="00777637">
        <w:tab/>
        <w:t>the scheme satisfies the requirement in paragraph</w:t>
      </w:r>
      <w:r w:rsidR="00DA1913" w:rsidRPr="00777637">
        <w:t> </w:t>
      </w:r>
      <w:r w:rsidRPr="00777637">
        <w:t>394</w:t>
      </w:r>
      <w:r w:rsidR="00777637">
        <w:noBreakHyphen/>
      </w:r>
      <w:r w:rsidRPr="00777637">
        <w:t xml:space="preserve">10(1)(c) of the </w:t>
      </w:r>
      <w:r w:rsidRPr="00777637">
        <w:rPr>
          <w:i/>
        </w:rPr>
        <w:t>Income Tax Assessment Act 1997</w:t>
      </w:r>
      <w:r w:rsidRPr="00777637">
        <w:t xml:space="preserve"> (the </w:t>
      </w:r>
      <w:r w:rsidR="00777637" w:rsidRPr="00777637">
        <w:rPr>
          <w:position w:val="6"/>
          <w:sz w:val="16"/>
        </w:rPr>
        <w:t>*</w:t>
      </w:r>
      <w:r w:rsidRPr="00777637">
        <w:t>70% DFE rule); and</w:t>
      </w:r>
    </w:p>
    <w:p w:rsidR="00747CB1" w:rsidRPr="00777637" w:rsidRDefault="00747CB1" w:rsidP="00747CB1">
      <w:pPr>
        <w:pStyle w:val="paragraph"/>
      </w:pPr>
      <w:r w:rsidRPr="00777637">
        <w:tab/>
        <w:t>(b)</w:t>
      </w:r>
      <w:r w:rsidRPr="00777637">
        <w:tab/>
        <w:t xml:space="preserve">the forestry manager (or an </w:t>
      </w:r>
      <w:r w:rsidR="00777637" w:rsidRPr="00777637">
        <w:rPr>
          <w:position w:val="6"/>
          <w:sz w:val="16"/>
        </w:rPr>
        <w:t>*</w:t>
      </w:r>
      <w:r w:rsidRPr="00777637">
        <w:t>associate of the forestry manager) receives an amount under the scheme that is included in the forestry manager’s (or the associate’s) assessable income under section</w:t>
      </w:r>
      <w:r w:rsidR="00DA1913" w:rsidRPr="00777637">
        <w:t> </w:t>
      </w:r>
      <w:r w:rsidRPr="00777637">
        <w:t>15</w:t>
      </w:r>
      <w:r w:rsidR="00777637">
        <w:noBreakHyphen/>
      </w:r>
      <w:r w:rsidRPr="00777637">
        <w:t>46 of that Act; and</w:t>
      </w:r>
    </w:p>
    <w:p w:rsidR="00747CB1" w:rsidRPr="00777637" w:rsidRDefault="00747CB1" w:rsidP="00747CB1">
      <w:pPr>
        <w:pStyle w:val="paragraph"/>
      </w:pPr>
      <w:r w:rsidRPr="00777637">
        <w:tab/>
        <w:t>(c)</w:t>
      </w:r>
      <w:r w:rsidRPr="00777637">
        <w:tab/>
        <w:t xml:space="preserve">that amount is the amount that is first paid under the scheme by a </w:t>
      </w:r>
      <w:r w:rsidR="00777637" w:rsidRPr="00777637">
        <w:rPr>
          <w:position w:val="6"/>
          <w:sz w:val="16"/>
        </w:rPr>
        <w:t>*</w:t>
      </w:r>
      <w:r w:rsidRPr="00777637">
        <w:t>participant in the scheme.</w:t>
      </w:r>
    </w:p>
    <w:p w:rsidR="00747CB1" w:rsidRPr="00777637" w:rsidRDefault="00747CB1" w:rsidP="00747CB1">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747CB1" w:rsidRPr="00777637" w:rsidRDefault="00747CB1" w:rsidP="00214BA6">
      <w:pPr>
        <w:pStyle w:val="subsection"/>
        <w:keepNext/>
        <w:keepLines/>
      </w:pPr>
      <w:r w:rsidRPr="00777637">
        <w:lastRenderedPageBreak/>
        <w:tab/>
        <w:t>(2)</w:t>
      </w:r>
      <w:r w:rsidRPr="00777637">
        <w:tab/>
        <w:t xml:space="preserve">A statement under </w:t>
      </w:r>
      <w:r w:rsidR="00DA1913" w:rsidRPr="00777637">
        <w:t>subsection (</w:t>
      </w:r>
      <w:r w:rsidRPr="00777637">
        <w:t xml:space="preserve">1) must be in the </w:t>
      </w:r>
      <w:r w:rsidR="00777637" w:rsidRPr="00777637">
        <w:rPr>
          <w:position w:val="6"/>
          <w:sz w:val="16"/>
        </w:rPr>
        <w:t>*</w:t>
      </w:r>
      <w:r w:rsidRPr="00777637">
        <w:t>approved form.</w:t>
      </w:r>
    </w:p>
    <w:p w:rsidR="00747CB1" w:rsidRPr="00777637" w:rsidRDefault="00747CB1" w:rsidP="00747CB1">
      <w:pPr>
        <w:pStyle w:val="subsection"/>
      </w:pPr>
      <w:r w:rsidRPr="00777637">
        <w:tab/>
        <w:t>(3)</w:t>
      </w:r>
      <w:r w:rsidRPr="00777637">
        <w:tab/>
        <w:t xml:space="preserve">The statement must be given to the Commissioner within 3 months after the end of the income year in which the </w:t>
      </w:r>
      <w:r w:rsidR="00777637" w:rsidRPr="00777637">
        <w:rPr>
          <w:position w:val="6"/>
          <w:sz w:val="16"/>
        </w:rPr>
        <w:t>*</w:t>
      </w:r>
      <w:r w:rsidRPr="00777637">
        <w:t xml:space="preserve">forestry manager (or the </w:t>
      </w:r>
      <w:r w:rsidR="00777637" w:rsidRPr="00777637">
        <w:rPr>
          <w:position w:val="6"/>
          <w:sz w:val="16"/>
        </w:rPr>
        <w:t>*</w:t>
      </w:r>
      <w:r w:rsidRPr="00777637">
        <w:t>associate) receives the amount.</w:t>
      </w:r>
    </w:p>
    <w:p w:rsidR="00747CB1" w:rsidRPr="00777637" w:rsidRDefault="00747CB1" w:rsidP="00747CB1">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747CB1" w:rsidRPr="00777637" w:rsidRDefault="00747CB1" w:rsidP="00747CB1">
      <w:pPr>
        <w:pStyle w:val="subsection"/>
      </w:pPr>
      <w:r w:rsidRPr="00777637">
        <w:tab/>
        <w:t>(4)</w:t>
      </w:r>
      <w:r w:rsidRPr="00777637">
        <w:tab/>
        <w:t xml:space="preserve">The </w:t>
      </w:r>
      <w:r w:rsidR="00777637" w:rsidRPr="00777637">
        <w:rPr>
          <w:position w:val="6"/>
          <w:sz w:val="16"/>
        </w:rPr>
        <w:t>*</w:t>
      </w:r>
      <w:r w:rsidRPr="00777637">
        <w:t>approved form may require the statement to contain the following information:</w:t>
      </w:r>
    </w:p>
    <w:p w:rsidR="00747CB1" w:rsidRPr="00777637" w:rsidRDefault="00747CB1" w:rsidP="00747CB1">
      <w:pPr>
        <w:pStyle w:val="paragraph"/>
      </w:pPr>
      <w:r w:rsidRPr="00777637">
        <w:tab/>
        <w:t>(a)</w:t>
      </w:r>
      <w:r w:rsidRPr="00777637">
        <w:tab/>
        <w:t>the name of the scheme;</w:t>
      </w:r>
    </w:p>
    <w:p w:rsidR="00747CB1" w:rsidRPr="00777637" w:rsidRDefault="00747CB1" w:rsidP="00747CB1">
      <w:pPr>
        <w:pStyle w:val="paragraph"/>
      </w:pPr>
      <w:r w:rsidRPr="00777637">
        <w:tab/>
        <w:t>(b)</w:t>
      </w:r>
      <w:r w:rsidRPr="00777637">
        <w:tab/>
        <w:t xml:space="preserve">information relating to the identity of the </w:t>
      </w:r>
      <w:r w:rsidR="00777637" w:rsidRPr="00777637">
        <w:rPr>
          <w:position w:val="6"/>
          <w:sz w:val="16"/>
        </w:rPr>
        <w:t>*</w:t>
      </w:r>
      <w:r w:rsidRPr="00777637">
        <w:t xml:space="preserve">forestry manager (or the </w:t>
      </w:r>
      <w:r w:rsidR="00777637" w:rsidRPr="00777637">
        <w:rPr>
          <w:position w:val="6"/>
          <w:sz w:val="16"/>
        </w:rPr>
        <w:t>*</w:t>
      </w:r>
      <w:r w:rsidRPr="00777637">
        <w:t>associate);</w:t>
      </w:r>
    </w:p>
    <w:p w:rsidR="00747CB1" w:rsidRPr="00777637" w:rsidRDefault="00747CB1" w:rsidP="00747CB1">
      <w:pPr>
        <w:pStyle w:val="paragraph"/>
      </w:pPr>
      <w:r w:rsidRPr="00777637">
        <w:tab/>
        <w:t>(c)</w:t>
      </w:r>
      <w:r w:rsidRPr="00777637">
        <w:tab/>
        <w:t xml:space="preserve">information relating to the amounts paid or payable under the scheme by </w:t>
      </w:r>
      <w:r w:rsidR="00777637" w:rsidRPr="00777637">
        <w:rPr>
          <w:position w:val="6"/>
          <w:sz w:val="16"/>
        </w:rPr>
        <w:t>*</w:t>
      </w:r>
      <w:r w:rsidRPr="00777637">
        <w:t>participants in the scheme.</w:t>
      </w:r>
    </w:p>
    <w:p w:rsidR="00747CB1" w:rsidRPr="00777637" w:rsidRDefault="00747CB1" w:rsidP="00747CB1">
      <w:pPr>
        <w:pStyle w:val="subsection"/>
      </w:pPr>
      <w:r w:rsidRPr="00777637">
        <w:tab/>
        <w:t>(5)</w:t>
      </w:r>
      <w:r w:rsidRPr="00777637">
        <w:tab/>
      </w:r>
      <w:r w:rsidR="00DA1913" w:rsidRPr="00777637">
        <w:t>Subsection (</w:t>
      </w:r>
      <w:r w:rsidRPr="00777637">
        <w:t xml:space="preserve">4) does not limit the information that the </w:t>
      </w:r>
      <w:r w:rsidR="00777637" w:rsidRPr="00777637">
        <w:rPr>
          <w:position w:val="6"/>
          <w:sz w:val="16"/>
        </w:rPr>
        <w:t>*</w:t>
      </w:r>
      <w:r w:rsidRPr="00777637">
        <w:t>approved form may require the statement to contain.</w:t>
      </w:r>
    </w:p>
    <w:p w:rsidR="00747CB1" w:rsidRPr="00777637" w:rsidRDefault="00747CB1" w:rsidP="00747CB1">
      <w:pPr>
        <w:pStyle w:val="ActHead5"/>
      </w:pPr>
      <w:bookmarkStart w:id="793" w:name="_Toc69307851"/>
      <w:r w:rsidRPr="00777637">
        <w:rPr>
          <w:rStyle w:val="CharSectno"/>
        </w:rPr>
        <w:t>394</w:t>
      </w:r>
      <w:r w:rsidR="00777637">
        <w:rPr>
          <w:rStyle w:val="CharSectno"/>
        </w:rPr>
        <w:noBreakHyphen/>
      </w:r>
      <w:r w:rsidRPr="00777637">
        <w:rPr>
          <w:rStyle w:val="CharSectno"/>
        </w:rPr>
        <w:t>10</w:t>
      </w:r>
      <w:r w:rsidRPr="00777637">
        <w:t xml:space="preserve">  Statements about failure to establish trees within 18 months</w:t>
      </w:r>
      <w:bookmarkEnd w:id="793"/>
    </w:p>
    <w:p w:rsidR="00747CB1" w:rsidRPr="00777637" w:rsidRDefault="00747CB1" w:rsidP="00747CB1">
      <w:pPr>
        <w:pStyle w:val="subsection"/>
      </w:pPr>
      <w:r w:rsidRPr="00777637">
        <w:tab/>
        <w:t>(1)</w:t>
      </w:r>
      <w:r w:rsidRPr="00777637">
        <w:tab/>
        <w:t>If:</w:t>
      </w:r>
    </w:p>
    <w:p w:rsidR="00747CB1" w:rsidRPr="00777637" w:rsidRDefault="00747CB1" w:rsidP="00747CB1">
      <w:pPr>
        <w:pStyle w:val="paragraph"/>
      </w:pPr>
      <w:r w:rsidRPr="00777637">
        <w:tab/>
        <w:t>(a)</w:t>
      </w:r>
      <w:r w:rsidRPr="00777637">
        <w:tab/>
        <w:t xml:space="preserve">a </w:t>
      </w:r>
      <w:r w:rsidR="00777637" w:rsidRPr="00777637">
        <w:rPr>
          <w:position w:val="6"/>
          <w:sz w:val="16"/>
        </w:rPr>
        <w:t>*</w:t>
      </w:r>
      <w:r w:rsidRPr="00777637">
        <w:t>forestry managed investment scheme satisfies the requirement in paragraph</w:t>
      </w:r>
      <w:r w:rsidR="00DA1913" w:rsidRPr="00777637">
        <w:t> </w:t>
      </w:r>
      <w:r w:rsidRPr="00777637">
        <w:t>394</w:t>
      </w:r>
      <w:r w:rsidR="00777637">
        <w:noBreakHyphen/>
      </w:r>
      <w:r w:rsidRPr="00777637">
        <w:t xml:space="preserve">10(1)(c) of the </w:t>
      </w:r>
      <w:r w:rsidRPr="00777637">
        <w:rPr>
          <w:i/>
        </w:rPr>
        <w:t>Income Tax Assessment Act 1997</w:t>
      </w:r>
      <w:r w:rsidRPr="00777637">
        <w:t xml:space="preserve"> (the </w:t>
      </w:r>
      <w:r w:rsidR="00777637" w:rsidRPr="00777637">
        <w:rPr>
          <w:position w:val="6"/>
          <w:sz w:val="16"/>
        </w:rPr>
        <w:t>*</w:t>
      </w:r>
      <w:r w:rsidRPr="00777637">
        <w:t>70% DFE rule); and</w:t>
      </w:r>
    </w:p>
    <w:p w:rsidR="00747CB1" w:rsidRPr="00777637" w:rsidRDefault="00747CB1" w:rsidP="00747CB1">
      <w:pPr>
        <w:pStyle w:val="paragraph"/>
      </w:pPr>
      <w:r w:rsidRPr="00777637">
        <w:tab/>
        <w:t>(b)</w:t>
      </w:r>
      <w:r w:rsidRPr="00777637">
        <w:tab/>
        <w:t>the condition in subsection</w:t>
      </w:r>
      <w:r w:rsidR="00DA1913" w:rsidRPr="00777637">
        <w:t> </w:t>
      </w:r>
      <w:r w:rsidRPr="00777637">
        <w:t>394</w:t>
      </w:r>
      <w:r w:rsidR="00777637">
        <w:noBreakHyphen/>
      </w:r>
      <w:r w:rsidRPr="00777637">
        <w:t>10(4) of that Act is not satisfied in relation to the scheme;</w:t>
      </w:r>
    </w:p>
    <w:p w:rsidR="00747CB1" w:rsidRPr="00777637" w:rsidRDefault="00747CB1" w:rsidP="00747CB1">
      <w:pPr>
        <w:pStyle w:val="subsection2"/>
      </w:pPr>
      <w:r w:rsidRPr="00777637">
        <w:t xml:space="preserve">the </w:t>
      </w:r>
      <w:r w:rsidR="00777637" w:rsidRPr="00777637">
        <w:rPr>
          <w:position w:val="6"/>
          <w:sz w:val="16"/>
        </w:rPr>
        <w:t>*</w:t>
      </w:r>
      <w:r w:rsidRPr="00777637">
        <w:t>forestry manager of the scheme must give the Commissioner a statement in relation to the reasons why that condition was not satisfied.</w:t>
      </w:r>
    </w:p>
    <w:p w:rsidR="00747CB1" w:rsidRPr="00777637" w:rsidRDefault="00747CB1" w:rsidP="00747CB1">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747CB1" w:rsidRPr="00777637" w:rsidRDefault="00747CB1" w:rsidP="00747CB1">
      <w:pPr>
        <w:pStyle w:val="subsection"/>
      </w:pPr>
      <w:r w:rsidRPr="00777637">
        <w:tab/>
        <w:t>(2)</w:t>
      </w:r>
      <w:r w:rsidRPr="00777637">
        <w:tab/>
        <w:t xml:space="preserve">A statement under </w:t>
      </w:r>
      <w:r w:rsidR="00DA1913" w:rsidRPr="00777637">
        <w:t>subsection (</w:t>
      </w:r>
      <w:r w:rsidRPr="00777637">
        <w:t xml:space="preserve">1) must be in the </w:t>
      </w:r>
      <w:r w:rsidR="00777637" w:rsidRPr="00777637">
        <w:rPr>
          <w:position w:val="6"/>
          <w:sz w:val="16"/>
        </w:rPr>
        <w:t>*</w:t>
      </w:r>
      <w:r w:rsidRPr="00777637">
        <w:t>approved form.</w:t>
      </w:r>
    </w:p>
    <w:p w:rsidR="00747CB1" w:rsidRPr="00777637" w:rsidRDefault="00747CB1" w:rsidP="00747CB1">
      <w:pPr>
        <w:pStyle w:val="subsection"/>
      </w:pPr>
      <w:r w:rsidRPr="00777637">
        <w:tab/>
        <w:t>(3)</w:t>
      </w:r>
      <w:r w:rsidRPr="00777637">
        <w:tab/>
        <w:t>The statement must be given to the Commissioner within 3 months after the end of the 18 months mentioned in subsection</w:t>
      </w:r>
      <w:r w:rsidR="00DA1913" w:rsidRPr="00777637">
        <w:t> </w:t>
      </w:r>
      <w:r w:rsidRPr="00777637">
        <w:t>394</w:t>
      </w:r>
      <w:r w:rsidR="00777637">
        <w:noBreakHyphen/>
      </w:r>
      <w:r w:rsidRPr="00777637">
        <w:t xml:space="preserve">10(4) of the </w:t>
      </w:r>
      <w:r w:rsidRPr="00777637">
        <w:rPr>
          <w:i/>
        </w:rPr>
        <w:t>Income Tax Assessment Act 1997</w:t>
      </w:r>
      <w:r w:rsidRPr="00777637">
        <w:t>.</w:t>
      </w:r>
    </w:p>
    <w:p w:rsidR="00747CB1" w:rsidRPr="00777637" w:rsidRDefault="00747CB1" w:rsidP="00747CB1">
      <w:pPr>
        <w:pStyle w:val="notetext"/>
      </w:pPr>
      <w:r w:rsidRPr="00777637">
        <w:lastRenderedPageBreak/>
        <w:t>Note:</w:t>
      </w:r>
      <w:r w:rsidRPr="00777637">
        <w:tab/>
        <w:t>Section</w:t>
      </w:r>
      <w:r w:rsidR="00DA1913" w:rsidRPr="00777637">
        <w:t> </w:t>
      </w:r>
      <w:r w:rsidRPr="00777637">
        <w:t>388</w:t>
      </w:r>
      <w:r w:rsidR="00777637">
        <w:noBreakHyphen/>
      </w:r>
      <w:r w:rsidRPr="00777637">
        <w:t>55 allows the Commissioner to defer the time for giving an approved form.</w:t>
      </w:r>
    </w:p>
    <w:p w:rsidR="00747CB1" w:rsidRPr="00777637" w:rsidRDefault="00747CB1" w:rsidP="00370CAB">
      <w:pPr>
        <w:pStyle w:val="subsection"/>
        <w:keepNext/>
        <w:keepLines/>
      </w:pPr>
      <w:r w:rsidRPr="00777637">
        <w:tab/>
        <w:t>(4)</w:t>
      </w:r>
      <w:r w:rsidRPr="00777637">
        <w:tab/>
        <w:t xml:space="preserve">The </w:t>
      </w:r>
      <w:r w:rsidR="00777637" w:rsidRPr="00777637">
        <w:rPr>
          <w:position w:val="6"/>
          <w:sz w:val="16"/>
        </w:rPr>
        <w:t>*</w:t>
      </w:r>
      <w:r w:rsidRPr="00777637">
        <w:t>approved form may require the statement to contain the following information:</w:t>
      </w:r>
    </w:p>
    <w:p w:rsidR="00747CB1" w:rsidRPr="00777637" w:rsidRDefault="00747CB1" w:rsidP="00747CB1">
      <w:pPr>
        <w:pStyle w:val="paragraph"/>
      </w:pPr>
      <w:r w:rsidRPr="00777637">
        <w:tab/>
        <w:t>(a)</w:t>
      </w:r>
      <w:r w:rsidRPr="00777637">
        <w:tab/>
        <w:t>the name of the scheme;</w:t>
      </w:r>
    </w:p>
    <w:p w:rsidR="00747CB1" w:rsidRPr="00777637" w:rsidRDefault="00747CB1" w:rsidP="00747CB1">
      <w:pPr>
        <w:pStyle w:val="paragraph"/>
      </w:pPr>
      <w:r w:rsidRPr="00777637">
        <w:tab/>
        <w:t>(b)</w:t>
      </w:r>
      <w:r w:rsidRPr="00777637">
        <w:tab/>
        <w:t xml:space="preserve">information relating to the identity of the </w:t>
      </w:r>
      <w:r w:rsidR="00777637" w:rsidRPr="00777637">
        <w:rPr>
          <w:position w:val="6"/>
          <w:sz w:val="16"/>
        </w:rPr>
        <w:t>*</w:t>
      </w:r>
      <w:r w:rsidRPr="00777637">
        <w:t>forestry manager;</w:t>
      </w:r>
    </w:p>
    <w:p w:rsidR="00747CB1" w:rsidRPr="00777637" w:rsidRDefault="00747CB1" w:rsidP="00747CB1">
      <w:pPr>
        <w:pStyle w:val="paragraph"/>
      </w:pPr>
      <w:r w:rsidRPr="00777637">
        <w:tab/>
        <w:t>(c)</w:t>
      </w:r>
      <w:r w:rsidRPr="00777637">
        <w:tab/>
        <w:t>information relating to the circumstances that gave rise to the condition not being satisfied.</w:t>
      </w:r>
    </w:p>
    <w:p w:rsidR="00747CB1" w:rsidRPr="00777637" w:rsidRDefault="00747CB1" w:rsidP="00747CB1">
      <w:pPr>
        <w:pStyle w:val="subsection"/>
      </w:pPr>
      <w:r w:rsidRPr="00777637">
        <w:tab/>
        <w:t>(5)</w:t>
      </w:r>
      <w:r w:rsidRPr="00777637">
        <w:tab/>
      </w:r>
      <w:r w:rsidR="00DA1913" w:rsidRPr="00777637">
        <w:t>Subsection (</w:t>
      </w:r>
      <w:r w:rsidRPr="00777637">
        <w:t xml:space="preserve">4) does not limit the information that the </w:t>
      </w:r>
      <w:r w:rsidR="00777637" w:rsidRPr="00777637">
        <w:rPr>
          <w:position w:val="6"/>
          <w:sz w:val="16"/>
        </w:rPr>
        <w:t>*</w:t>
      </w:r>
      <w:r w:rsidRPr="00777637">
        <w:t>approved form may require the statement to contain.</w:t>
      </w:r>
    </w:p>
    <w:p w:rsidR="000A4C7D" w:rsidRPr="00777637" w:rsidRDefault="000A4C7D" w:rsidP="000A4C7D">
      <w:pPr>
        <w:pStyle w:val="ActHead4"/>
        <w:pageBreakBefore/>
      </w:pPr>
      <w:bookmarkStart w:id="794" w:name="_Toc69307852"/>
      <w:r w:rsidRPr="00777637">
        <w:rPr>
          <w:rStyle w:val="CharSubdNo"/>
        </w:rPr>
        <w:lastRenderedPageBreak/>
        <w:t>Division</w:t>
      </w:r>
      <w:r w:rsidR="00DA1913" w:rsidRPr="00777637">
        <w:rPr>
          <w:rStyle w:val="CharSubdNo"/>
        </w:rPr>
        <w:t> </w:t>
      </w:r>
      <w:r w:rsidRPr="00777637">
        <w:rPr>
          <w:rStyle w:val="CharSubdNo"/>
        </w:rPr>
        <w:t>396</w:t>
      </w:r>
      <w:r w:rsidRPr="00777637">
        <w:t>—</w:t>
      </w:r>
      <w:r w:rsidRPr="00777637">
        <w:rPr>
          <w:rStyle w:val="CharSubdText"/>
        </w:rPr>
        <w:t>Third party reporting</w:t>
      </w:r>
      <w:bookmarkEnd w:id="794"/>
    </w:p>
    <w:p w:rsidR="008E0AB9" w:rsidRPr="00777637" w:rsidRDefault="008E0AB9" w:rsidP="008E0AB9">
      <w:pPr>
        <w:pStyle w:val="TofSectsHeading"/>
      </w:pPr>
      <w:r w:rsidRPr="00777637">
        <w:t>Table of Subdivisions</w:t>
      </w:r>
    </w:p>
    <w:p w:rsidR="008E0AB9" w:rsidRPr="00777637" w:rsidRDefault="008E0AB9" w:rsidP="008E0AB9">
      <w:pPr>
        <w:pStyle w:val="TofSectsSubdiv"/>
        <w:rPr>
          <w:noProof/>
        </w:rPr>
      </w:pPr>
      <w:r w:rsidRPr="00777637">
        <w:tab/>
        <w:t>Guide to Division</w:t>
      </w:r>
      <w:r w:rsidR="00DA1913" w:rsidRPr="00777637">
        <w:t> </w:t>
      </w:r>
      <w:r w:rsidRPr="00777637">
        <w:t>396</w:t>
      </w:r>
    </w:p>
    <w:p w:rsidR="008E0AB9" w:rsidRPr="00777637" w:rsidRDefault="008E0AB9" w:rsidP="008E0AB9">
      <w:pPr>
        <w:pStyle w:val="TofSectsSubdiv"/>
        <w:rPr>
          <w:noProof/>
        </w:rPr>
      </w:pPr>
      <w:r w:rsidRPr="00777637">
        <w:rPr>
          <w:noProof/>
        </w:rPr>
        <w:t>396</w:t>
      </w:r>
      <w:r w:rsidR="00777637">
        <w:rPr>
          <w:noProof/>
        </w:rPr>
        <w:noBreakHyphen/>
      </w:r>
      <w:r w:rsidRPr="00777637">
        <w:rPr>
          <w:noProof/>
        </w:rPr>
        <w:t>A</w:t>
      </w:r>
      <w:r w:rsidRPr="00777637">
        <w:rPr>
          <w:noProof/>
        </w:rPr>
        <w:tab/>
        <w:t>FATCA</w:t>
      </w:r>
    </w:p>
    <w:p w:rsidR="008E0AB9" w:rsidRPr="00777637" w:rsidRDefault="008E0AB9" w:rsidP="008E0AB9">
      <w:pPr>
        <w:pStyle w:val="TofSectsSubdiv"/>
      </w:pPr>
      <w:r w:rsidRPr="00777637">
        <w:rPr>
          <w:noProof/>
        </w:rPr>
        <w:t>396</w:t>
      </w:r>
      <w:r w:rsidR="00777637">
        <w:rPr>
          <w:noProof/>
        </w:rPr>
        <w:noBreakHyphen/>
      </w:r>
      <w:r w:rsidRPr="00777637">
        <w:rPr>
          <w:noProof/>
        </w:rPr>
        <w:t>B</w:t>
      </w:r>
      <w:r w:rsidRPr="00777637">
        <w:rPr>
          <w:noProof/>
        </w:rPr>
        <w:tab/>
      </w:r>
      <w:r w:rsidRPr="00777637">
        <w:t>Information about transactions that could have tax consequences for taxpayers</w:t>
      </w:r>
    </w:p>
    <w:p w:rsidR="0016523F" w:rsidRPr="00777637" w:rsidRDefault="0016523F" w:rsidP="008E0AB9">
      <w:pPr>
        <w:pStyle w:val="TofSectsSubdiv"/>
      </w:pPr>
      <w:r w:rsidRPr="00777637">
        <w:t>396</w:t>
      </w:r>
      <w:r w:rsidR="00777637">
        <w:noBreakHyphen/>
      </w:r>
      <w:r w:rsidRPr="00777637">
        <w:t>C</w:t>
      </w:r>
      <w:r w:rsidRPr="00777637">
        <w:tab/>
        <w:t>Common Reporting Standard</w:t>
      </w:r>
    </w:p>
    <w:p w:rsidR="00F06D8A" w:rsidRPr="00777637" w:rsidRDefault="00F06D8A" w:rsidP="00F06D8A">
      <w:pPr>
        <w:pStyle w:val="ActHead4"/>
      </w:pPr>
      <w:bookmarkStart w:id="795" w:name="_Toc69307853"/>
      <w:r w:rsidRPr="00777637">
        <w:rPr>
          <w:rStyle w:val="CharSubdNo"/>
        </w:rPr>
        <w:t>Guide to Division</w:t>
      </w:r>
      <w:r w:rsidR="00DA1913" w:rsidRPr="00777637">
        <w:rPr>
          <w:rStyle w:val="CharSubdNo"/>
        </w:rPr>
        <w:t> </w:t>
      </w:r>
      <w:r w:rsidRPr="00777637">
        <w:rPr>
          <w:rStyle w:val="CharSubdNo"/>
        </w:rPr>
        <w:t>3</w:t>
      </w:r>
      <w:r w:rsidRPr="00777637">
        <w:rPr>
          <w:rStyle w:val="CharSubdText"/>
        </w:rPr>
        <w:t>9</w:t>
      </w:r>
      <w:r w:rsidRPr="00777637">
        <w:t>6</w:t>
      </w:r>
      <w:bookmarkEnd w:id="795"/>
    </w:p>
    <w:p w:rsidR="0020265E" w:rsidRPr="00777637" w:rsidRDefault="0020265E" w:rsidP="0020265E">
      <w:pPr>
        <w:pStyle w:val="ActHead5"/>
      </w:pPr>
      <w:bookmarkStart w:id="796" w:name="_Toc69307854"/>
      <w:r w:rsidRPr="00777637">
        <w:rPr>
          <w:rStyle w:val="CharSectno"/>
        </w:rPr>
        <w:t>396</w:t>
      </w:r>
      <w:r w:rsidR="00777637">
        <w:rPr>
          <w:rStyle w:val="CharSectno"/>
        </w:rPr>
        <w:noBreakHyphen/>
      </w:r>
      <w:r w:rsidRPr="00777637">
        <w:rPr>
          <w:rStyle w:val="CharSectno"/>
        </w:rPr>
        <w:t>1A</w:t>
      </w:r>
      <w:r w:rsidRPr="00777637">
        <w:t xml:space="preserve">  What this Division is about</w:t>
      </w:r>
      <w:bookmarkEnd w:id="796"/>
    </w:p>
    <w:p w:rsidR="0020265E" w:rsidRPr="00777637" w:rsidRDefault="0020265E" w:rsidP="0020265E">
      <w:pPr>
        <w:pStyle w:val="SOText"/>
      </w:pPr>
      <w:r w:rsidRPr="00777637">
        <w:t>This Division requires:</w:t>
      </w:r>
    </w:p>
    <w:p w:rsidR="0020265E" w:rsidRPr="00777637" w:rsidRDefault="0020265E" w:rsidP="0020265E">
      <w:pPr>
        <w:pStyle w:val="SOPara"/>
      </w:pPr>
      <w:r w:rsidRPr="00777637">
        <w:tab/>
        <w:t>(a)</w:t>
      </w:r>
      <w:r w:rsidRPr="00777637">
        <w:tab/>
        <w:t>financial institutions to give to the Commissioner information for the purposes of the FATCA Agreement and the Common Reporting Standard; and</w:t>
      </w:r>
    </w:p>
    <w:p w:rsidR="0020265E" w:rsidRPr="00777637" w:rsidRDefault="0020265E" w:rsidP="0020265E">
      <w:pPr>
        <w:pStyle w:val="SOPara"/>
      </w:pPr>
      <w:r w:rsidRPr="00777637">
        <w:tab/>
        <w:t>(b)</w:t>
      </w:r>
      <w:r w:rsidRPr="00777637">
        <w:tab/>
        <w:t>certain entities to give to the Commissioner information about transactions that could have tax consequences for other entities.</w:t>
      </w:r>
    </w:p>
    <w:p w:rsidR="008E0AB9" w:rsidRPr="00777637" w:rsidRDefault="008E0AB9" w:rsidP="008E0AB9">
      <w:pPr>
        <w:pStyle w:val="ActHead4"/>
      </w:pPr>
      <w:bookmarkStart w:id="797" w:name="_Toc69307855"/>
      <w:r w:rsidRPr="00777637">
        <w:rPr>
          <w:rStyle w:val="CharSubdNo"/>
        </w:rPr>
        <w:t>Subdivision</w:t>
      </w:r>
      <w:r w:rsidR="00DA1913" w:rsidRPr="00777637">
        <w:rPr>
          <w:rStyle w:val="CharSubdNo"/>
        </w:rPr>
        <w:t> </w:t>
      </w:r>
      <w:r w:rsidRPr="00777637">
        <w:rPr>
          <w:rStyle w:val="CharSubdNo"/>
        </w:rPr>
        <w:t>396</w:t>
      </w:r>
      <w:r w:rsidR="00777637">
        <w:rPr>
          <w:rStyle w:val="CharSubdNo"/>
        </w:rPr>
        <w:noBreakHyphen/>
      </w:r>
      <w:r w:rsidRPr="00777637">
        <w:rPr>
          <w:rStyle w:val="CharSubdNo"/>
        </w:rPr>
        <w:t>A</w:t>
      </w:r>
      <w:r w:rsidRPr="00777637">
        <w:t>—</w:t>
      </w:r>
      <w:r w:rsidRPr="00777637">
        <w:rPr>
          <w:rStyle w:val="CharSubdText"/>
        </w:rPr>
        <w:t>FATCA</w:t>
      </w:r>
      <w:bookmarkEnd w:id="797"/>
    </w:p>
    <w:p w:rsidR="008E0AB9" w:rsidRPr="00777637" w:rsidRDefault="008E0AB9" w:rsidP="008E0AB9">
      <w:pPr>
        <w:pStyle w:val="ActHead4"/>
      </w:pPr>
      <w:bookmarkStart w:id="798" w:name="_Toc69307856"/>
      <w:r w:rsidRPr="00777637">
        <w:t>Guide to Subdivision</w:t>
      </w:r>
      <w:r w:rsidR="00DA1913" w:rsidRPr="00777637">
        <w:t> </w:t>
      </w:r>
      <w:r w:rsidRPr="00777637">
        <w:t>396</w:t>
      </w:r>
      <w:r w:rsidR="00777637">
        <w:noBreakHyphen/>
      </w:r>
      <w:r w:rsidRPr="00777637">
        <w:t>A</w:t>
      </w:r>
      <w:bookmarkEnd w:id="798"/>
    </w:p>
    <w:p w:rsidR="00AE42A8" w:rsidRPr="00777637" w:rsidRDefault="00AE42A8" w:rsidP="00AE42A8">
      <w:pPr>
        <w:pStyle w:val="ActHead5"/>
      </w:pPr>
      <w:bookmarkStart w:id="799" w:name="_Toc69307857"/>
      <w:r w:rsidRPr="00777637">
        <w:rPr>
          <w:rStyle w:val="CharSectno"/>
        </w:rPr>
        <w:t>396</w:t>
      </w:r>
      <w:r w:rsidR="00777637">
        <w:rPr>
          <w:rStyle w:val="CharSectno"/>
        </w:rPr>
        <w:noBreakHyphen/>
      </w:r>
      <w:r w:rsidRPr="00777637">
        <w:rPr>
          <w:rStyle w:val="CharSectno"/>
        </w:rPr>
        <w:t>1</w:t>
      </w:r>
      <w:r w:rsidRPr="00777637">
        <w:t xml:space="preserve">  What this Subdivision is about</w:t>
      </w:r>
      <w:bookmarkEnd w:id="799"/>
    </w:p>
    <w:p w:rsidR="00F06D8A" w:rsidRPr="00777637" w:rsidRDefault="00F06D8A" w:rsidP="00F06D8A">
      <w:pPr>
        <w:pStyle w:val="SOText"/>
      </w:pPr>
      <w:r w:rsidRPr="00777637">
        <w:t>This Subdivision gives effect to the FATCA Agreement between the Government of Australia and the Government of the United States of America.</w:t>
      </w:r>
    </w:p>
    <w:p w:rsidR="00F06D8A" w:rsidRPr="00777637" w:rsidRDefault="00F06D8A" w:rsidP="00FE0357">
      <w:pPr>
        <w:pStyle w:val="SOText"/>
        <w:keepNext/>
        <w:keepLines/>
      </w:pPr>
      <w:r w:rsidRPr="00777637">
        <w:lastRenderedPageBreak/>
        <w:t>Reporting Australian Financial Institutions must give the Commissioner certain information about U.S. Reportable Accounts. For the 2015 and 2016 calendar years, they must also give the Commissioner information about payments made to Nonparticipating Financial Institutions.</w:t>
      </w:r>
    </w:p>
    <w:p w:rsidR="00F06D8A" w:rsidRPr="00777637" w:rsidRDefault="00F06D8A" w:rsidP="00F06D8A">
      <w:pPr>
        <w:pStyle w:val="SOText"/>
      </w:pPr>
      <w:r w:rsidRPr="00777637">
        <w:t>This Subdivision also creates record</w:t>
      </w:r>
      <w:r w:rsidR="00777637">
        <w:noBreakHyphen/>
      </w:r>
      <w:r w:rsidRPr="00777637">
        <w:t>keeping obligations in relation to the requirements to give the Commissioner information.</w:t>
      </w:r>
    </w:p>
    <w:p w:rsidR="00F06D8A" w:rsidRPr="00777637" w:rsidRDefault="00F06D8A" w:rsidP="00F06D8A">
      <w:pPr>
        <w:pStyle w:val="TofSectsHeading"/>
        <w:keepNext/>
        <w:keepLines/>
      </w:pPr>
      <w:r w:rsidRPr="00777637">
        <w:t>Table of sections</w:t>
      </w:r>
    </w:p>
    <w:p w:rsidR="00B020EF" w:rsidRPr="00777637" w:rsidRDefault="00B020EF" w:rsidP="00B020EF">
      <w:pPr>
        <w:pStyle w:val="TofSectsGroupHeading"/>
      </w:pPr>
      <w:r w:rsidRPr="00777637">
        <w:t>Operative provisions</w:t>
      </w:r>
    </w:p>
    <w:p w:rsidR="00F06D8A" w:rsidRPr="00777637" w:rsidRDefault="00F06D8A" w:rsidP="00F06D8A">
      <w:pPr>
        <w:pStyle w:val="TofSectsSection"/>
      </w:pPr>
      <w:r w:rsidRPr="00777637">
        <w:t>396</w:t>
      </w:r>
      <w:r w:rsidR="00777637">
        <w:noBreakHyphen/>
      </w:r>
      <w:r w:rsidRPr="00777637">
        <w:t>5</w:t>
      </w:r>
      <w:r w:rsidRPr="00777637">
        <w:tab/>
        <w:t>Statements about U.S. Reportable Accounts</w:t>
      </w:r>
    </w:p>
    <w:p w:rsidR="00F06D8A" w:rsidRPr="00777637" w:rsidRDefault="00F06D8A" w:rsidP="00F06D8A">
      <w:pPr>
        <w:pStyle w:val="TofSectsSection"/>
      </w:pPr>
      <w:r w:rsidRPr="00777637">
        <w:t>396</w:t>
      </w:r>
      <w:r w:rsidR="00777637">
        <w:noBreakHyphen/>
      </w:r>
      <w:r w:rsidRPr="00777637">
        <w:t>10</w:t>
      </w:r>
      <w:r w:rsidRPr="00777637">
        <w:tab/>
        <w:t>Statements about payments to Nonparticipating Financial Institutions</w:t>
      </w:r>
    </w:p>
    <w:p w:rsidR="00F06D8A" w:rsidRPr="00777637" w:rsidRDefault="00F06D8A" w:rsidP="00F06D8A">
      <w:pPr>
        <w:pStyle w:val="TofSectsSection"/>
      </w:pPr>
      <w:r w:rsidRPr="00777637">
        <w:t>396</w:t>
      </w:r>
      <w:r w:rsidR="00777637">
        <w:noBreakHyphen/>
      </w:r>
      <w:r w:rsidRPr="00777637">
        <w:t>15</w:t>
      </w:r>
      <w:r w:rsidRPr="00777637">
        <w:tab/>
        <w:t xml:space="preserve">Meaning of the </w:t>
      </w:r>
      <w:r w:rsidRPr="00777637">
        <w:rPr>
          <w:rStyle w:val="CharBoldItalic"/>
        </w:rPr>
        <w:t>FATCA Agreement</w:t>
      </w:r>
    </w:p>
    <w:p w:rsidR="00F06D8A" w:rsidRPr="00777637" w:rsidRDefault="00F06D8A" w:rsidP="00F06D8A">
      <w:pPr>
        <w:pStyle w:val="TofSectsSection"/>
      </w:pPr>
      <w:r w:rsidRPr="00777637">
        <w:t>396</w:t>
      </w:r>
      <w:r w:rsidR="00777637">
        <w:noBreakHyphen/>
      </w:r>
      <w:r w:rsidRPr="00777637">
        <w:t>20</w:t>
      </w:r>
      <w:r w:rsidRPr="00777637">
        <w:tab/>
        <w:t>Permissions and elections</w:t>
      </w:r>
    </w:p>
    <w:p w:rsidR="00F06D8A" w:rsidRPr="00777637" w:rsidRDefault="00F06D8A" w:rsidP="00F06D8A">
      <w:pPr>
        <w:pStyle w:val="TofSectsSection"/>
      </w:pPr>
      <w:r w:rsidRPr="00777637">
        <w:t>396</w:t>
      </w:r>
      <w:r w:rsidR="00777637">
        <w:noBreakHyphen/>
      </w:r>
      <w:r w:rsidRPr="00777637">
        <w:t>25</w:t>
      </w:r>
      <w:r w:rsidRPr="00777637">
        <w:tab/>
        <w:t>Record keeping</w:t>
      </w:r>
    </w:p>
    <w:p w:rsidR="00AE42A8" w:rsidRPr="00777637" w:rsidRDefault="00AE42A8" w:rsidP="00AE42A8">
      <w:pPr>
        <w:pStyle w:val="ActHead4"/>
      </w:pPr>
      <w:bookmarkStart w:id="800" w:name="_Toc69307858"/>
      <w:r w:rsidRPr="00777637">
        <w:t>Operative provisions</w:t>
      </w:r>
      <w:bookmarkEnd w:id="800"/>
    </w:p>
    <w:p w:rsidR="00F06D8A" w:rsidRPr="00777637" w:rsidRDefault="00F06D8A" w:rsidP="00F06D8A">
      <w:pPr>
        <w:pStyle w:val="ActHead5"/>
      </w:pPr>
      <w:bookmarkStart w:id="801" w:name="_Toc69307859"/>
      <w:r w:rsidRPr="00777637">
        <w:rPr>
          <w:rStyle w:val="CharSectno"/>
        </w:rPr>
        <w:t>396</w:t>
      </w:r>
      <w:r w:rsidR="00777637">
        <w:rPr>
          <w:rStyle w:val="CharSectno"/>
        </w:rPr>
        <w:noBreakHyphen/>
      </w:r>
      <w:r w:rsidRPr="00777637">
        <w:rPr>
          <w:rStyle w:val="CharSectno"/>
        </w:rPr>
        <w:t>5</w:t>
      </w:r>
      <w:r w:rsidRPr="00777637">
        <w:t xml:space="preserve">  Statements about U.S. Reportable Accounts</w:t>
      </w:r>
      <w:bookmarkEnd w:id="801"/>
    </w:p>
    <w:p w:rsidR="00F06D8A" w:rsidRPr="00777637" w:rsidRDefault="00F06D8A" w:rsidP="00F06D8A">
      <w:pPr>
        <w:pStyle w:val="subsection"/>
      </w:pPr>
      <w:r w:rsidRPr="00777637">
        <w:tab/>
        <w:t>(1)</w:t>
      </w:r>
      <w:r w:rsidRPr="00777637">
        <w:tab/>
      </w:r>
      <w:r w:rsidR="00DA1913" w:rsidRPr="00777637">
        <w:t>Subsection (</w:t>
      </w:r>
      <w:r w:rsidRPr="00777637">
        <w:t>2) applies if:</w:t>
      </w:r>
    </w:p>
    <w:p w:rsidR="00F06D8A" w:rsidRPr="00777637" w:rsidRDefault="00F06D8A" w:rsidP="00F06D8A">
      <w:pPr>
        <w:pStyle w:val="paragraph"/>
      </w:pPr>
      <w:r w:rsidRPr="00777637">
        <w:tab/>
        <w:t>(a)</w:t>
      </w:r>
      <w:r w:rsidRPr="00777637">
        <w:tab/>
        <w:t xml:space="preserve">an entity is a Reporting Australian Financial Institution (within the meaning of the </w:t>
      </w:r>
      <w:r w:rsidR="00777637" w:rsidRPr="00777637">
        <w:rPr>
          <w:position w:val="6"/>
          <w:sz w:val="16"/>
        </w:rPr>
        <w:t>*</w:t>
      </w:r>
      <w:r w:rsidRPr="00777637">
        <w:t>FATCA Agreement) at any time in a calendar year; and</w:t>
      </w:r>
    </w:p>
    <w:p w:rsidR="00F06D8A" w:rsidRPr="00777637" w:rsidRDefault="00F06D8A" w:rsidP="00F06D8A">
      <w:pPr>
        <w:pStyle w:val="paragraph"/>
      </w:pPr>
      <w:r w:rsidRPr="00777637">
        <w:tab/>
        <w:t>(b)</w:t>
      </w:r>
      <w:r w:rsidRPr="00777637">
        <w:tab/>
        <w:t>the entity maintains a U.S. Reportable Account (within the meaning of the FATCA Agreement) at any time in the year.</w:t>
      </w:r>
    </w:p>
    <w:p w:rsidR="00F06D8A" w:rsidRPr="00777637" w:rsidRDefault="00F06D8A" w:rsidP="00650732">
      <w:pPr>
        <w:pStyle w:val="subsection"/>
        <w:keepNext/>
        <w:keepLines/>
      </w:pPr>
      <w:r w:rsidRPr="00777637">
        <w:tab/>
        <w:t>(2)</w:t>
      </w:r>
      <w:r w:rsidRPr="00777637">
        <w:tab/>
        <w:t xml:space="preserve">The entity must give the Commissioner a statement that contains the information in respect of that U.S. Reportable Account that the Australian Government is required to obtain in order for it to fulfil its obligations under the </w:t>
      </w:r>
      <w:r w:rsidR="00777637" w:rsidRPr="00777637">
        <w:rPr>
          <w:position w:val="6"/>
          <w:sz w:val="16"/>
        </w:rPr>
        <w:t>*</w:t>
      </w:r>
      <w:r w:rsidRPr="00777637">
        <w:t>FATCA Agreement in respect of that U.S. Reportable Account.</w:t>
      </w:r>
    </w:p>
    <w:p w:rsidR="00E10657" w:rsidRPr="00777637" w:rsidRDefault="00E10657" w:rsidP="00E10657">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F06D8A" w:rsidRPr="00777637" w:rsidRDefault="00F06D8A" w:rsidP="00F06D8A">
      <w:pPr>
        <w:pStyle w:val="subsection"/>
      </w:pPr>
      <w:r w:rsidRPr="00777637">
        <w:lastRenderedPageBreak/>
        <w:tab/>
        <w:t>(3)</w:t>
      </w:r>
      <w:r w:rsidRPr="00777637">
        <w:tab/>
        <w:t xml:space="preserve">The information contained in the statement must be determined by the entity by applying the due diligence procedures required under the </w:t>
      </w:r>
      <w:r w:rsidR="00777637" w:rsidRPr="00777637">
        <w:rPr>
          <w:position w:val="6"/>
          <w:sz w:val="16"/>
        </w:rPr>
        <w:t>*</w:t>
      </w:r>
      <w:r w:rsidRPr="00777637">
        <w:t>FATCA Agreement.</w:t>
      </w:r>
    </w:p>
    <w:p w:rsidR="00F06D8A" w:rsidRPr="00777637" w:rsidRDefault="00F06D8A" w:rsidP="00F06D8A">
      <w:pPr>
        <w:pStyle w:val="notetext"/>
      </w:pPr>
      <w:r w:rsidRPr="00777637">
        <w:t>Note:</w:t>
      </w:r>
      <w:r w:rsidRPr="00777637">
        <w:tab/>
        <w:t>Those due diligence procedures are specified in Annex I to the FATCA Agreement, subject to the application of Article 7 of that Agreement (consistency in the application of FATCA to partner jurisdictions).</w:t>
      </w:r>
    </w:p>
    <w:p w:rsidR="00F06D8A" w:rsidRPr="00777637" w:rsidRDefault="00F06D8A" w:rsidP="00F06D8A">
      <w:pPr>
        <w:pStyle w:val="subsection"/>
      </w:pPr>
      <w:r w:rsidRPr="00777637">
        <w:tab/>
        <w:t>(4)</w:t>
      </w:r>
      <w:r w:rsidRPr="00777637">
        <w:tab/>
        <w:t xml:space="preserve">A statement under </w:t>
      </w:r>
      <w:r w:rsidR="00DA1913" w:rsidRPr="00777637">
        <w:t>subsection (</w:t>
      </w:r>
      <w:r w:rsidRPr="00777637">
        <w:t xml:space="preserve">2) must be in the </w:t>
      </w:r>
      <w:r w:rsidR="00777637" w:rsidRPr="00777637">
        <w:rPr>
          <w:position w:val="6"/>
          <w:sz w:val="16"/>
        </w:rPr>
        <w:t>*</w:t>
      </w:r>
      <w:r w:rsidRPr="00777637">
        <w:t>approved form.</w:t>
      </w:r>
    </w:p>
    <w:p w:rsidR="00F06D8A" w:rsidRPr="00777637" w:rsidRDefault="00F06D8A" w:rsidP="00F06D8A">
      <w:pPr>
        <w:pStyle w:val="subsection"/>
      </w:pPr>
      <w:r w:rsidRPr="00777637">
        <w:tab/>
        <w:t>(5)</w:t>
      </w:r>
      <w:r w:rsidRPr="00777637">
        <w:tab/>
        <w:t xml:space="preserve">More than one statement under </w:t>
      </w:r>
      <w:r w:rsidR="00DA1913" w:rsidRPr="00777637">
        <w:t>subsection (</w:t>
      </w:r>
      <w:r w:rsidRPr="00777637">
        <w:t>2) may be included in the same document.</w:t>
      </w:r>
    </w:p>
    <w:p w:rsidR="00F06D8A" w:rsidRPr="00777637" w:rsidRDefault="00F06D8A" w:rsidP="00F06D8A">
      <w:pPr>
        <w:pStyle w:val="subsection"/>
      </w:pPr>
      <w:r w:rsidRPr="00777637">
        <w:tab/>
        <w:t>(6)</w:t>
      </w:r>
      <w:r w:rsidRPr="00777637">
        <w:tab/>
        <w:t>The statement must be given to the Commissioner no later than the first 31</w:t>
      </w:r>
      <w:r w:rsidR="00DA1913" w:rsidRPr="00777637">
        <w:t> </w:t>
      </w:r>
      <w:r w:rsidRPr="00777637">
        <w:t xml:space="preserve">July after the end of the </w:t>
      </w:r>
      <w:r w:rsidR="00E10657" w:rsidRPr="00777637">
        <w:t xml:space="preserve">calendar </w:t>
      </w:r>
      <w:r w:rsidRPr="00777637">
        <w:t>year.</w:t>
      </w:r>
    </w:p>
    <w:p w:rsidR="00F06D8A" w:rsidRPr="00777637" w:rsidRDefault="00F06D8A" w:rsidP="00F06D8A">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F06D8A" w:rsidRPr="00777637" w:rsidRDefault="00F06D8A" w:rsidP="00F06D8A">
      <w:pPr>
        <w:pStyle w:val="ActHead5"/>
      </w:pPr>
      <w:bookmarkStart w:id="802" w:name="_Toc69307860"/>
      <w:r w:rsidRPr="00777637">
        <w:rPr>
          <w:rStyle w:val="CharSectno"/>
        </w:rPr>
        <w:t>396</w:t>
      </w:r>
      <w:r w:rsidR="00777637">
        <w:rPr>
          <w:rStyle w:val="CharSectno"/>
        </w:rPr>
        <w:noBreakHyphen/>
      </w:r>
      <w:r w:rsidRPr="00777637">
        <w:rPr>
          <w:rStyle w:val="CharSectno"/>
        </w:rPr>
        <w:t>10</w:t>
      </w:r>
      <w:r w:rsidRPr="00777637">
        <w:t xml:space="preserve">  Statements about payments to Nonparticipating Financial Institutions</w:t>
      </w:r>
      <w:bookmarkEnd w:id="802"/>
    </w:p>
    <w:p w:rsidR="00F06D8A" w:rsidRPr="00777637" w:rsidRDefault="00F06D8A" w:rsidP="00F06D8A">
      <w:pPr>
        <w:pStyle w:val="subsection"/>
      </w:pPr>
      <w:r w:rsidRPr="00777637">
        <w:tab/>
        <w:t>(1)</w:t>
      </w:r>
      <w:r w:rsidRPr="00777637">
        <w:tab/>
      </w:r>
      <w:r w:rsidR="00DA1913" w:rsidRPr="00777637">
        <w:t>Subsection (</w:t>
      </w:r>
      <w:r w:rsidRPr="00777637">
        <w:t>2) applies if:</w:t>
      </w:r>
    </w:p>
    <w:p w:rsidR="00F06D8A" w:rsidRPr="00777637" w:rsidRDefault="00F06D8A" w:rsidP="00F06D8A">
      <w:pPr>
        <w:pStyle w:val="paragraph"/>
      </w:pPr>
      <w:r w:rsidRPr="00777637">
        <w:tab/>
        <w:t>(a)</w:t>
      </w:r>
      <w:r w:rsidRPr="00777637">
        <w:tab/>
        <w:t xml:space="preserve">an entity is a Reporting Australian Financial Institution (within the meaning of the </w:t>
      </w:r>
      <w:r w:rsidR="00777637" w:rsidRPr="00777637">
        <w:rPr>
          <w:position w:val="6"/>
          <w:sz w:val="16"/>
        </w:rPr>
        <w:t>*</w:t>
      </w:r>
      <w:r w:rsidRPr="00777637">
        <w:t>FATCA Agreement) at any time in a calendar year; and</w:t>
      </w:r>
    </w:p>
    <w:p w:rsidR="00F06D8A" w:rsidRPr="00777637" w:rsidRDefault="00F06D8A" w:rsidP="00F06D8A">
      <w:pPr>
        <w:pStyle w:val="paragraph"/>
      </w:pPr>
      <w:r w:rsidRPr="00777637">
        <w:tab/>
        <w:t>(b)</w:t>
      </w:r>
      <w:r w:rsidRPr="00777637">
        <w:tab/>
        <w:t>the calendar year is the 2015 or 2016 year; and</w:t>
      </w:r>
    </w:p>
    <w:p w:rsidR="00F06D8A" w:rsidRPr="00777637" w:rsidRDefault="00F06D8A" w:rsidP="00F06D8A">
      <w:pPr>
        <w:pStyle w:val="paragraph"/>
      </w:pPr>
      <w:r w:rsidRPr="00777637">
        <w:tab/>
        <w:t>(c)</w:t>
      </w:r>
      <w:r w:rsidRPr="00777637">
        <w:tab/>
        <w:t>the entity makes a payment to a Nonparticipating Financial Institution (within the meaning of the FATCA Agreement) at any time in the year.</w:t>
      </w:r>
    </w:p>
    <w:p w:rsidR="00F06D8A" w:rsidRPr="00777637" w:rsidRDefault="00F06D8A" w:rsidP="00F06D8A">
      <w:pPr>
        <w:pStyle w:val="subsection"/>
      </w:pPr>
      <w:r w:rsidRPr="00777637">
        <w:tab/>
        <w:t>(2)</w:t>
      </w:r>
      <w:r w:rsidRPr="00777637">
        <w:tab/>
        <w:t xml:space="preserve">The entity must give the Commissioner a statement that contains the information in respect of that payment that the Australian Government is required to obtain in order for it to fulfil its obligations under the </w:t>
      </w:r>
      <w:r w:rsidR="00777637" w:rsidRPr="00777637">
        <w:rPr>
          <w:position w:val="6"/>
          <w:sz w:val="16"/>
        </w:rPr>
        <w:t>*</w:t>
      </w:r>
      <w:r w:rsidRPr="00777637">
        <w:t>FATCA Agreement in respect of that payment.</w:t>
      </w:r>
    </w:p>
    <w:p w:rsidR="00E10657" w:rsidRPr="00777637" w:rsidRDefault="00E10657" w:rsidP="00E10657">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F06D8A" w:rsidRPr="00777637" w:rsidRDefault="00F06D8A" w:rsidP="00F06D8A">
      <w:pPr>
        <w:pStyle w:val="subsection"/>
      </w:pPr>
      <w:r w:rsidRPr="00777637">
        <w:lastRenderedPageBreak/>
        <w:tab/>
        <w:t>(3)</w:t>
      </w:r>
      <w:r w:rsidRPr="00777637">
        <w:tab/>
        <w:t xml:space="preserve">The information contained in the statement must be determined by the entity by applying the due diligence procedures required under the </w:t>
      </w:r>
      <w:r w:rsidR="00777637" w:rsidRPr="00777637">
        <w:rPr>
          <w:position w:val="6"/>
          <w:sz w:val="16"/>
        </w:rPr>
        <w:t>*</w:t>
      </w:r>
      <w:r w:rsidRPr="00777637">
        <w:t>FATCA Agreement.</w:t>
      </w:r>
    </w:p>
    <w:p w:rsidR="00F06D8A" w:rsidRPr="00777637" w:rsidRDefault="00F06D8A" w:rsidP="00F06D8A">
      <w:pPr>
        <w:pStyle w:val="notetext"/>
      </w:pPr>
      <w:r w:rsidRPr="00777637">
        <w:t>Note:</w:t>
      </w:r>
      <w:r w:rsidRPr="00777637">
        <w:tab/>
        <w:t>Those due diligence procedures are specified in Annex I to the FATCA Agreement, subject to the application of Article 7 of that Agreement (consistency in the application of FATCA to partner jurisdictions).</w:t>
      </w:r>
    </w:p>
    <w:p w:rsidR="00F06D8A" w:rsidRPr="00777637" w:rsidRDefault="00F06D8A" w:rsidP="00F06D8A">
      <w:pPr>
        <w:pStyle w:val="subsection"/>
      </w:pPr>
      <w:r w:rsidRPr="00777637">
        <w:tab/>
        <w:t>(4)</w:t>
      </w:r>
      <w:r w:rsidRPr="00777637">
        <w:tab/>
        <w:t xml:space="preserve">A statement under </w:t>
      </w:r>
      <w:r w:rsidR="00DA1913" w:rsidRPr="00777637">
        <w:t>subsection (</w:t>
      </w:r>
      <w:r w:rsidRPr="00777637">
        <w:t xml:space="preserve">2) must be in the </w:t>
      </w:r>
      <w:r w:rsidR="00777637" w:rsidRPr="00777637">
        <w:rPr>
          <w:position w:val="6"/>
          <w:sz w:val="16"/>
        </w:rPr>
        <w:t>*</w:t>
      </w:r>
      <w:r w:rsidRPr="00777637">
        <w:t>approved form.</w:t>
      </w:r>
    </w:p>
    <w:p w:rsidR="00F06D8A" w:rsidRPr="00777637" w:rsidRDefault="00F06D8A" w:rsidP="00F06D8A">
      <w:pPr>
        <w:pStyle w:val="subsection"/>
      </w:pPr>
      <w:r w:rsidRPr="00777637">
        <w:tab/>
        <w:t>(5)</w:t>
      </w:r>
      <w:r w:rsidRPr="00777637">
        <w:tab/>
        <w:t xml:space="preserve">More than one statement under </w:t>
      </w:r>
      <w:r w:rsidR="00DA1913" w:rsidRPr="00777637">
        <w:t>subsection (</w:t>
      </w:r>
      <w:r w:rsidRPr="00777637">
        <w:t>2) may be included in the same document.</w:t>
      </w:r>
    </w:p>
    <w:p w:rsidR="00F06D8A" w:rsidRPr="00777637" w:rsidRDefault="00F06D8A" w:rsidP="00F06D8A">
      <w:pPr>
        <w:pStyle w:val="subsection"/>
      </w:pPr>
      <w:r w:rsidRPr="00777637">
        <w:tab/>
        <w:t>(6)</w:t>
      </w:r>
      <w:r w:rsidRPr="00777637">
        <w:tab/>
        <w:t>The statement must be given to the Commissioner no later than the first 31</w:t>
      </w:r>
      <w:r w:rsidR="00DA1913" w:rsidRPr="00777637">
        <w:t> </w:t>
      </w:r>
      <w:r w:rsidRPr="00777637">
        <w:t xml:space="preserve">July after the end of the </w:t>
      </w:r>
      <w:r w:rsidR="00E10657" w:rsidRPr="00777637">
        <w:t xml:space="preserve">calendar </w:t>
      </w:r>
      <w:r w:rsidRPr="00777637">
        <w:t>year.</w:t>
      </w:r>
    </w:p>
    <w:p w:rsidR="00F06D8A" w:rsidRPr="00777637" w:rsidRDefault="00F06D8A" w:rsidP="00F06D8A">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F06D8A" w:rsidRPr="00777637" w:rsidRDefault="00F06D8A" w:rsidP="00F06D8A">
      <w:pPr>
        <w:pStyle w:val="ActHead5"/>
      </w:pPr>
      <w:bookmarkStart w:id="803" w:name="_Toc69307861"/>
      <w:r w:rsidRPr="00777637">
        <w:rPr>
          <w:rStyle w:val="CharSectno"/>
        </w:rPr>
        <w:t>396</w:t>
      </w:r>
      <w:r w:rsidR="00777637">
        <w:rPr>
          <w:rStyle w:val="CharSectno"/>
        </w:rPr>
        <w:noBreakHyphen/>
      </w:r>
      <w:r w:rsidRPr="00777637">
        <w:rPr>
          <w:rStyle w:val="CharSectno"/>
        </w:rPr>
        <w:t>15</w:t>
      </w:r>
      <w:r w:rsidRPr="00777637">
        <w:t xml:space="preserve">  Meaning of the </w:t>
      </w:r>
      <w:r w:rsidRPr="00777637">
        <w:rPr>
          <w:i/>
        </w:rPr>
        <w:t>FATCA Agreement</w:t>
      </w:r>
      <w:bookmarkEnd w:id="803"/>
    </w:p>
    <w:p w:rsidR="00F06D8A" w:rsidRPr="00777637" w:rsidRDefault="00F06D8A" w:rsidP="00F06D8A">
      <w:pPr>
        <w:pStyle w:val="subsection"/>
      </w:pPr>
      <w:r w:rsidRPr="00777637">
        <w:tab/>
      </w:r>
      <w:r w:rsidRPr="00777637">
        <w:tab/>
        <w:t xml:space="preserve">The </w:t>
      </w:r>
      <w:r w:rsidRPr="00777637">
        <w:rPr>
          <w:b/>
          <w:i/>
        </w:rPr>
        <w:t xml:space="preserve">FATCA Agreement </w:t>
      </w:r>
      <w:r w:rsidRPr="00777637">
        <w:t>is the Agreement between the Government of Australia and the Government of the United States of America to Improve International Tax Compliance and to Implement FATCA, done at Canberra on 28</w:t>
      </w:r>
      <w:r w:rsidR="00DA1913" w:rsidRPr="00777637">
        <w:t> </w:t>
      </w:r>
      <w:r w:rsidRPr="00777637">
        <w:t>April 2014.</w:t>
      </w:r>
    </w:p>
    <w:p w:rsidR="00F06D8A" w:rsidRPr="00777637" w:rsidRDefault="00F06D8A" w:rsidP="00F06D8A">
      <w:pPr>
        <w:pStyle w:val="notetext"/>
      </w:pPr>
      <w:r w:rsidRPr="00777637">
        <w:t>Note:</w:t>
      </w:r>
      <w:r w:rsidRPr="00777637">
        <w:tab/>
        <w:t>The text of the Agreement is set out in Australian Treaty Series [2014] ATNIF 5. In 2014, the text of the Agreement in the Australian Treaty Series was accessible through the Australian Treaties Library on the AustLII website (www.austlii.edu.au).</w:t>
      </w:r>
    </w:p>
    <w:p w:rsidR="00F06D8A" w:rsidRPr="00777637" w:rsidRDefault="00F06D8A" w:rsidP="00F06D8A">
      <w:pPr>
        <w:pStyle w:val="ActHead5"/>
      </w:pPr>
      <w:bookmarkStart w:id="804" w:name="_Toc69307862"/>
      <w:r w:rsidRPr="00777637">
        <w:rPr>
          <w:rStyle w:val="CharSectno"/>
        </w:rPr>
        <w:t>396</w:t>
      </w:r>
      <w:r w:rsidR="00777637">
        <w:rPr>
          <w:rStyle w:val="CharSectno"/>
        </w:rPr>
        <w:noBreakHyphen/>
      </w:r>
      <w:r w:rsidRPr="00777637">
        <w:rPr>
          <w:rStyle w:val="CharSectno"/>
        </w:rPr>
        <w:t>20</w:t>
      </w:r>
      <w:r w:rsidRPr="00777637">
        <w:t xml:space="preserve">  Permissions and elections</w:t>
      </w:r>
      <w:bookmarkEnd w:id="804"/>
    </w:p>
    <w:p w:rsidR="00F06D8A" w:rsidRPr="00777637" w:rsidRDefault="00F06D8A" w:rsidP="00F06D8A">
      <w:pPr>
        <w:pStyle w:val="subsection"/>
      </w:pPr>
      <w:r w:rsidRPr="00777637">
        <w:tab/>
        <w:t>(1)</w:t>
      </w:r>
      <w:r w:rsidRPr="00777637">
        <w:tab/>
        <w:t xml:space="preserve">This section applies, for the purposes of </w:t>
      </w:r>
      <w:r w:rsidR="00AE42A8" w:rsidRPr="00777637">
        <w:t>this Subdivision</w:t>
      </w:r>
      <w:r w:rsidRPr="00777637">
        <w:t>:</w:t>
      </w:r>
    </w:p>
    <w:p w:rsidR="00F06D8A" w:rsidRPr="00777637" w:rsidRDefault="00F06D8A" w:rsidP="00F06D8A">
      <w:pPr>
        <w:pStyle w:val="paragraph"/>
      </w:pPr>
      <w:r w:rsidRPr="00777637">
        <w:tab/>
        <w:t>(a)</w:t>
      </w:r>
      <w:r w:rsidRPr="00777637">
        <w:tab/>
        <w:t>in determining whether the conditions in subsections</w:t>
      </w:r>
      <w:r w:rsidR="00DA1913" w:rsidRPr="00777637">
        <w:t> </w:t>
      </w:r>
      <w:r w:rsidRPr="00777637">
        <w:t>396</w:t>
      </w:r>
      <w:r w:rsidR="00777637">
        <w:noBreakHyphen/>
      </w:r>
      <w:r w:rsidRPr="00777637">
        <w:t>5(1) and 396</w:t>
      </w:r>
      <w:r w:rsidR="00777637">
        <w:noBreakHyphen/>
      </w:r>
      <w:r w:rsidRPr="00777637">
        <w:t>10(1) are satisfied; and</w:t>
      </w:r>
    </w:p>
    <w:p w:rsidR="00F06D8A" w:rsidRPr="00777637" w:rsidRDefault="00F06D8A" w:rsidP="00F06D8A">
      <w:pPr>
        <w:pStyle w:val="paragraph"/>
      </w:pPr>
      <w:r w:rsidRPr="00777637">
        <w:tab/>
        <w:t>(b)</w:t>
      </w:r>
      <w:r w:rsidRPr="00777637">
        <w:tab/>
        <w:t xml:space="preserve">in determining which information the Australian Government is required to obtain in order for it to fulfil its obligations under the </w:t>
      </w:r>
      <w:r w:rsidR="00777637" w:rsidRPr="00777637">
        <w:rPr>
          <w:position w:val="6"/>
          <w:sz w:val="16"/>
        </w:rPr>
        <w:t>*</w:t>
      </w:r>
      <w:r w:rsidRPr="00777637">
        <w:t>FATCA Agreement.</w:t>
      </w:r>
    </w:p>
    <w:p w:rsidR="00F06D8A" w:rsidRPr="00777637" w:rsidRDefault="00F06D8A" w:rsidP="00650732">
      <w:pPr>
        <w:pStyle w:val="subsection"/>
        <w:keepNext/>
        <w:keepLines/>
      </w:pPr>
      <w:r w:rsidRPr="00777637">
        <w:lastRenderedPageBreak/>
        <w:tab/>
        <w:t>(2)</w:t>
      </w:r>
      <w:r w:rsidRPr="00777637">
        <w:tab/>
        <w:t xml:space="preserve">To the extent that the </w:t>
      </w:r>
      <w:r w:rsidR="00777637" w:rsidRPr="00777637">
        <w:rPr>
          <w:position w:val="6"/>
          <w:sz w:val="16"/>
        </w:rPr>
        <w:t>*</w:t>
      </w:r>
      <w:r w:rsidRPr="00777637">
        <w:t>FATCA Agreement gives Australia the ability to permit an entity to use or rely on matters provided for in U.S. Treasury Regulations in determining obligations under the FATCA Agreement, assume that the permission has been given.</w:t>
      </w:r>
    </w:p>
    <w:p w:rsidR="00F06D8A" w:rsidRPr="00777637" w:rsidRDefault="00F06D8A" w:rsidP="00370CAB">
      <w:pPr>
        <w:pStyle w:val="subsection"/>
        <w:keepNext/>
        <w:keepLines/>
      </w:pPr>
      <w:r w:rsidRPr="00777637">
        <w:tab/>
        <w:t>(3)</w:t>
      </w:r>
      <w:r w:rsidRPr="00777637">
        <w:tab/>
        <w:t xml:space="preserve">To the extent that the </w:t>
      </w:r>
      <w:r w:rsidR="00777637" w:rsidRPr="00777637">
        <w:rPr>
          <w:position w:val="6"/>
          <w:sz w:val="16"/>
        </w:rPr>
        <w:t>*</w:t>
      </w:r>
      <w:r w:rsidRPr="00777637">
        <w:t>FATCA Agreement gives Australia the ability to provide for an entity to make an election in determining obligations under the FATCA Agreement, assume that the entity may make the election.</w:t>
      </w:r>
    </w:p>
    <w:p w:rsidR="00F06D8A" w:rsidRPr="00777637" w:rsidRDefault="00F06D8A" w:rsidP="00F06D8A">
      <w:pPr>
        <w:pStyle w:val="ActHead5"/>
      </w:pPr>
      <w:bookmarkStart w:id="805" w:name="_Toc69307863"/>
      <w:r w:rsidRPr="00777637">
        <w:rPr>
          <w:rStyle w:val="CharSectno"/>
        </w:rPr>
        <w:t>396</w:t>
      </w:r>
      <w:r w:rsidR="00777637">
        <w:rPr>
          <w:rStyle w:val="CharSectno"/>
        </w:rPr>
        <w:noBreakHyphen/>
      </w:r>
      <w:r w:rsidRPr="00777637">
        <w:rPr>
          <w:rStyle w:val="CharSectno"/>
        </w:rPr>
        <w:t>25</w:t>
      </w:r>
      <w:r w:rsidRPr="00777637">
        <w:t xml:space="preserve">  Record keeping</w:t>
      </w:r>
      <w:bookmarkEnd w:id="805"/>
    </w:p>
    <w:p w:rsidR="00F06D8A" w:rsidRPr="00777637" w:rsidRDefault="00F06D8A" w:rsidP="00F06D8A">
      <w:pPr>
        <w:pStyle w:val="subsection"/>
      </w:pPr>
      <w:r w:rsidRPr="00777637">
        <w:tab/>
        <w:t>(1)</w:t>
      </w:r>
      <w:r w:rsidRPr="00777637">
        <w:tab/>
        <w:t>If an entity is obliged to give the Commissioner a statement under subsection</w:t>
      </w:r>
      <w:r w:rsidR="00DA1913" w:rsidRPr="00777637">
        <w:t> </w:t>
      </w:r>
      <w:r w:rsidRPr="00777637">
        <w:t>396</w:t>
      </w:r>
      <w:r w:rsidR="00777637">
        <w:noBreakHyphen/>
      </w:r>
      <w:r w:rsidRPr="00777637">
        <w:t>5(2) or 396</w:t>
      </w:r>
      <w:r w:rsidR="00777637">
        <w:noBreakHyphen/>
      </w:r>
      <w:r w:rsidRPr="00777637">
        <w:t>10(2), the entity must keep written records that:</w:t>
      </w:r>
    </w:p>
    <w:p w:rsidR="00F06D8A" w:rsidRPr="00777637" w:rsidRDefault="00F06D8A" w:rsidP="00F06D8A">
      <w:pPr>
        <w:pStyle w:val="paragraph"/>
      </w:pPr>
      <w:r w:rsidRPr="00777637">
        <w:tab/>
        <w:t>(a)</w:t>
      </w:r>
      <w:r w:rsidRPr="00777637">
        <w:tab/>
        <w:t>correctly record the procedures by which the entity determines the information that is required to be contained in the statement; and</w:t>
      </w:r>
    </w:p>
    <w:p w:rsidR="00F06D8A" w:rsidRPr="00777637" w:rsidRDefault="00F06D8A" w:rsidP="00F06D8A">
      <w:pPr>
        <w:pStyle w:val="paragraph"/>
      </w:pPr>
      <w:r w:rsidRPr="00777637">
        <w:tab/>
        <w:t>(b)</w:t>
      </w:r>
      <w:r w:rsidRPr="00777637">
        <w:tab/>
        <w:t>are in English, or readily accessible and easily convertible into English.</w:t>
      </w:r>
    </w:p>
    <w:p w:rsidR="00F06D8A" w:rsidRPr="00777637" w:rsidRDefault="00F06D8A" w:rsidP="00F06D8A">
      <w:pPr>
        <w:pStyle w:val="subsection"/>
      </w:pPr>
      <w:r w:rsidRPr="00777637">
        <w:tab/>
        <w:t>(2)</w:t>
      </w:r>
      <w:r w:rsidRPr="00777637">
        <w:tab/>
        <w:t>The entity must retain the records until the expiration of 5 years after the entity gives the Commissioner the statement under subsection</w:t>
      </w:r>
      <w:r w:rsidR="00DA1913" w:rsidRPr="00777637">
        <w:t> </w:t>
      </w:r>
      <w:r w:rsidRPr="00777637">
        <w:t>396</w:t>
      </w:r>
      <w:r w:rsidR="00777637">
        <w:noBreakHyphen/>
      </w:r>
      <w:r w:rsidRPr="00777637">
        <w:t>5(2) or 396</w:t>
      </w:r>
      <w:r w:rsidR="00777637">
        <w:noBreakHyphen/>
      </w:r>
      <w:r w:rsidRPr="00777637">
        <w:t>10(2).</w:t>
      </w:r>
    </w:p>
    <w:p w:rsidR="00F06D8A" w:rsidRPr="00777637" w:rsidRDefault="00F06D8A" w:rsidP="00F06D8A">
      <w:pPr>
        <w:pStyle w:val="notetext"/>
      </w:pPr>
      <w:r w:rsidRPr="00777637">
        <w:t>Note:</w:t>
      </w:r>
      <w:r w:rsidRPr="00777637">
        <w:tab/>
        <w:t>Section</w:t>
      </w:r>
      <w:r w:rsidR="00DA1913" w:rsidRPr="00777637">
        <w:t> </w:t>
      </w:r>
      <w:r w:rsidRPr="00777637">
        <w:t>288</w:t>
      </w:r>
      <w:r w:rsidR="00777637">
        <w:noBreakHyphen/>
      </w:r>
      <w:r w:rsidRPr="00777637">
        <w:t>25 imposes an administrative penalty if an entity does not keep and retain records as required by this section.</w:t>
      </w:r>
    </w:p>
    <w:p w:rsidR="00680114" w:rsidRPr="00777637" w:rsidRDefault="00680114" w:rsidP="00680114">
      <w:pPr>
        <w:pStyle w:val="ActHead4"/>
      </w:pPr>
      <w:bookmarkStart w:id="806" w:name="_Toc69307864"/>
      <w:r w:rsidRPr="00777637">
        <w:rPr>
          <w:rStyle w:val="CharSubdNo"/>
        </w:rPr>
        <w:lastRenderedPageBreak/>
        <w:t>Subdivision</w:t>
      </w:r>
      <w:r w:rsidR="00DA1913" w:rsidRPr="00777637">
        <w:rPr>
          <w:rStyle w:val="CharSubdNo"/>
        </w:rPr>
        <w:t> </w:t>
      </w:r>
      <w:r w:rsidRPr="00777637">
        <w:rPr>
          <w:rStyle w:val="CharSubdNo"/>
        </w:rPr>
        <w:t>396</w:t>
      </w:r>
      <w:r w:rsidR="00777637">
        <w:rPr>
          <w:rStyle w:val="CharSubdNo"/>
        </w:rPr>
        <w:noBreakHyphen/>
      </w:r>
      <w:r w:rsidRPr="00777637">
        <w:rPr>
          <w:rStyle w:val="CharSubdNo"/>
        </w:rPr>
        <w:t>B</w:t>
      </w:r>
      <w:r w:rsidRPr="00777637">
        <w:t>—</w:t>
      </w:r>
      <w:r w:rsidRPr="00777637">
        <w:rPr>
          <w:rStyle w:val="CharSubdText"/>
        </w:rPr>
        <w:t>Information about transactions that could have tax consequences for taxpayers</w:t>
      </w:r>
      <w:bookmarkEnd w:id="806"/>
    </w:p>
    <w:p w:rsidR="00680114" w:rsidRPr="00777637" w:rsidRDefault="00680114" w:rsidP="00680114">
      <w:pPr>
        <w:pStyle w:val="ActHead4"/>
      </w:pPr>
      <w:bookmarkStart w:id="807" w:name="_Toc69307865"/>
      <w:r w:rsidRPr="00777637">
        <w:t>Guide to Subdivision</w:t>
      </w:r>
      <w:r w:rsidR="00DA1913" w:rsidRPr="00777637">
        <w:t> </w:t>
      </w:r>
      <w:r w:rsidRPr="00777637">
        <w:t>396</w:t>
      </w:r>
      <w:r w:rsidR="00777637">
        <w:noBreakHyphen/>
      </w:r>
      <w:r w:rsidRPr="00777637">
        <w:t>B</w:t>
      </w:r>
      <w:bookmarkEnd w:id="807"/>
    </w:p>
    <w:p w:rsidR="00680114" w:rsidRPr="00777637" w:rsidRDefault="00680114" w:rsidP="00680114">
      <w:pPr>
        <w:pStyle w:val="ActHead5"/>
      </w:pPr>
      <w:bookmarkStart w:id="808" w:name="_Toc69307866"/>
      <w:r w:rsidRPr="00777637">
        <w:rPr>
          <w:rStyle w:val="CharSectno"/>
        </w:rPr>
        <w:t>396</w:t>
      </w:r>
      <w:r w:rsidR="00777637">
        <w:rPr>
          <w:rStyle w:val="CharSectno"/>
        </w:rPr>
        <w:noBreakHyphen/>
      </w:r>
      <w:r w:rsidRPr="00777637">
        <w:rPr>
          <w:rStyle w:val="CharSectno"/>
        </w:rPr>
        <w:t>50</w:t>
      </w:r>
      <w:r w:rsidRPr="00777637">
        <w:t xml:space="preserve">  What this Subdivision is about</w:t>
      </w:r>
      <w:bookmarkEnd w:id="808"/>
    </w:p>
    <w:p w:rsidR="00680114" w:rsidRPr="00777637" w:rsidRDefault="00680114" w:rsidP="00680114">
      <w:pPr>
        <w:pStyle w:val="SOText"/>
      </w:pPr>
      <w:r w:rsidRPr="00777637">
        <w:t>The Commissioner can require certain entities to give information about transactions that could reasonably be expected to have tax consequences for other entities.</w:t>
      </w:r>
    </w:p>
    <w:p w:rsidR="00680114" w:rsidRPr="00777637" w:rsidRDefault="00680114" w:rsidP="00680114">
      <w:pPr>
        <w:pStyle w:val="TofSectsHeading"/>
      </w:pPr>
      <w:r w:rsidRPr="00777637">
        <w:t>Table of sections</w:t>
      </w:r>
    </w:p>
    <w:p w:rsidR="00680114" w:rsidRPr="00777637" w:rsidRDefault="00680114" w:rsidP="00680114">
      <w:pPr>
        <w:pStyle w:val="TofSectsGroupHeading"/>
      </w:pPr>
      <w:r w:rsidRPr="00777637">
        <w:t>Operative provisions</w:t>
      </w:r>
    </w:p>
    <w:p w:rsidR="00680114" w:rsidRPr="00777637" w:rsidRDefault="00680114" w:rsidP="00680114">
      <w:pPr>
        <w:pStyle w:val="TofSectsSection"/>
      </w:pPr>
      <w:r w:rsidRPr="00777637">
        <w:t>396</w:t>
      </w:r>
      <w:r w:rsidR="00777637">
        <w:noBreakHyphen/>
      </w:r>
      <w:r w:rsidRPr="00777637">
        <w:t>55</w:t>
      </w:r>
      <w:r w:rsidRPr="00777637">
        <w:tab/>
        <w:t>Reporting tax</w:t>
      </w:r>
      <w:r w:rsidR="00777637">
        <w:noBreakHyphen/>
      </w:r>
      <w:r w:rsidRPr="00777637">
        <w:t>related information about transactions to the Commissioner</w:t>
      </w:r>
    </w:p>
    <w:p w:rsidR="00680114" w:rsidRPr="00777637" w:rsidRDefault="00680114" w:rsidP="00680114">
      <w:pPr>
        <w:pStyle w:val="TofSectsSection"/>
      </w:pPr>
      <w:r w:rsidRPr="00777637">
        <w:t>396</w:t>
      </w:r>
      <w:r w:rsidR="00777637">
        <w:noBreakHyphen/>
      </w:r>
      <w:r w:rsidRPr="00777637">
        <w:t>60</w:t>
      </w:r>
      <w:r w:rsidRPr="00777637">
        <w:tab/>
        <w:t>Information required</w:t>
      </w:r>
    </w:p>
    <w:p w:rsidR="00680114" w:rsidRPr="00777637" w:rsidRDefault="00680114" w:rsidP="00680114">
      <w:pPr>
        <w:pStyle w:val="TofSectsSection"/>
      </w:pPr>
      <w:r w:rsidRPr="00777637">
        <w:t>396</w:t>
      </w:r>
      <w:r w:rsidR="00777637">
        <w:noBreakHyphen/>
      </w:r>
      <w:r w:rsidRPr="00777637">
        <w:t>65</w:t>
      </w:r>
      <w:r w:rsidRPr="00777637">
        <w:tab/>
        <w:t>Exemptions—wholesale clients</w:t>
      </w:r>
    </w:p>
    <w:p w:rsidR="00680114" w:rsidRPr="00777637" w:rsidRDefault="00680114" w:rsidP="00680114">
      <w:pPr>
        <w:pStyle w:val="TofSectsSection"/>
      </w:pPr>
      <w:r w:rsidRPr="00777637">
        <w:t>396</w:t>
      </w:r>
      <w:r w:rsidR="00777637">
        <w:noBreakHyphen/>
      </w:r>
      <w:r w:rsidRPr="00777637">
        <w:t>70</w:t>
      </w:r>
      <w:r w:rsidRPr="00777637">
        <w:tab/>
        <w:t>Exemptions—other cases</w:t>
      </w:r>
    </w:p>
    <w:p w:rsidR="00680114" w:rsidRPr="00777637" w:rsidRDefault="00680114" w:rsidP="00680114">
      <w:pPr>
        <w:pStyle w:val="TofSectsSection"/>
      </w:pPr>
      <w:r w:rsidRPr="00777637">
        <w:t>396</w:t>
      </w:r>
      <w:r w:rsidR="00777637">
        <w:noBreakHyphen/>
      </w:r>
      <w:r w:rsidRPr="00777637">
        <w:t>75</w:t>
      </w:r>
      <w:r w:rsidRPr="00777637">
        <w:tab/>
        <w:t>Errors in reports</w:t>
      </w:r>
    </w:p>
    <w:p w:rsidR="00680114" w:rsidRPr="00777637" w:rsidRDefault="00680114" w:rsidP="00680114">
      <w:pPr>
        <w:pStyle w:val="ActHead4"/>
      </w:pPr>
      <w:bookmarkStart w:id="809" w:name="_Toc69307867"/>
      <w:r w:rsidRPr="00777637">
        <w:t>Operative provisions</w:t>
      </w:r>
      <w:bookmarkEnd w:id="809"/>
    </w:p>
    <w:p w:rsidR="00680114" w:rsidRPr="00777637" w:rsidRDefault="00680114" w:rsidP="00680114">
      <w:pPr>
        <w:pStyle w:val="ActHead5"/>
      </w:pPr>
      <w:bookmarkStart w:id="810" w:name="_Toc69307868"/>
      <w:r w:rsidRPr="00777637">
        <w:rPr>
          <w:rStyle w:val="CharSectno"/>
        </w:rPr>
        <w:t>396</w:t>
      </w:r>
      <w:r w:rsidR="00777637">
        <w:rPr>
          <w:rStyle w:val="CharSectno"/>
        </w:rPr>
        <w:noBreakHyphen/>
      </w:r>
      <w:r w:rsidRPr="00777637">
        <w:rPr>
          <w:rStyle w:val="CharSectno"/>
        </w:rPr>
        <w:t>55</w:t>
      </w:r>
      <w:r w:rsidRPr="00777637">
        <w:t xml:space="preserve">  Reporting tax</w:t>
      </w:r>
      <w:r w:rsidR="00777637">
        <w:noBreakHyphen/>
      </w:r>
      <w:r w:rsidRPr="00777637">
        <w:t>related information about transactions to the Commissioner</w:t>
      </w:r>
      <w:bookmarkEnd w:id="810"/>
    </w:p>
    <w:p w:rsidR="00680114" w:rsidRPr="00777637" w:rsidRDefault="00680114" w:rsidP="00680114">
      <w:pPr>
        <w:pStyle w:val="subsection"/>
      </w:pPr>
      <w:r w:rsidRPr="00777637">
        <w:tab/>
      </w:r>
      <w:r w:rsidRPr="00777637">
        <w:tab/>
        <w:t>An entity mentioned in column 1 of an item of this table must:</w:t>
      </w:r>
    </w:p>
    <w:p w:rsidR="00680114" w:rsidRPr="00777637" w:rsidRDefault="00680114" w:rsidP="00680114">
      <w:pPr>
        <w:pStyle w:val="paragraph"/>
      </w:pPr>
      <w:r w:rsidRPr="00777637">
        <w:tab/>
        <w:t>(a)</w:t>
      </w:r>
      <w:r w:rsidRPr="00777637">
        <w:tab/>
        <w:t xml:space="preserve">prepare a report in the </w:t>
      </w:r>
      <w:r w:rsidR="00777637" w:rsidRPr="00777637">
        <w:rPr>
          <w:position w:val="6"/>
          <w:sz w:val="16"/>
        </w:rPr>
        <w:t>*</w:t>
      </w:r>
      <w:r w:rsidRPr="00777637">
        <w:t>approved form setting out information about any transactions described in that item that happened during this period:</w:t>
      </w:r>
    </w:p>
    <w:p w:rsidR="00680114" w:rsidRPr="00777637" w:rsidRDefault="00680114" w:rsidP="00680114">
      <w:pPr>
        <w:pStyle w:val="paragraphsub"/>
      </w:pPr>
      <w:r w:rsidRPr="00777637">
        <w:tab/>
        <w:t>(i)</w:t>
      </w:r>
      <w:r w:rsidRPr="00777637">
        <w:tab/>
        <w:t xml:space="preserve">a </w:t>
      </w:r>
      <w:r w:rsidR="00777637" w:rsidRPr="00777637">
        <w:rPr>
          <w:position w:val="6"/>
          <w:sz w:val="16"/>
        </w:rPr>
        <w:t>*</w:t>
      </w:r>
      <w:r w:rsidRPr="00777637">
        <w:t>financial year; or</w:t>
      </w:r>
    </w:p>
    <w:p w:rsidR="00680114" w:rsidRPr="00777637" w:rsidRDefault="00680114" w:rsidP="00680114">
      <w:pPr>
        <w:pStyle w:val="paragraphsub"/>
      </w:pPr>
      <w:r w:rsidRPr="00777637">
        <w:tab/>
        <w:t>(ii)</w:t>
      </w:r>
      <w:r w:rsidRPr="00777637">
        <w:tab/>
        <w:t>such other period as the Commissioner specifies by legislative instrument for that item; and</w:t>
      </w:r>
    </w:p>
    <w:p w:rsidR="00680114" w:rsidRPr="00777637" w:rsidRDefault="00680114" w:rsidP="00680114">
      <w:pPr>
        <w:pStyle w:val="paragraph"/>
      </w:pPr>
      <w:r w:rsidRPr="00777637">
        <w:tab/>
        <w:t>(b)</w:t>
      </w:r>
      <w:r w:rsidRPr="00777637">
        <w:tab/>
        <w:t>give the report to the Commissioner on or before:</w:t>
      </w:r>
    </w:p>
    <w:p w:rsidR="00680114" w:rsidRPr="00777637" w:rsidRDefault="00680114" w:rsidP="00680114">
      <w:pPr>
        <w:pStyle w:val="paragraphsub"/>
      </w:pPr>
      <w:r w:rsidRPr="00777637">
        <w:tab/>
        <w:t>(i)</w:t>
      </w:r>
      <w:r w:rsidRPr="00777637">
        <w:tab/>
        <w:t>the 31st day after the end of that period; or</w:t>
      </w:r>
    </w:p>
    <w:p w:rsidR="00680114" w:rsidRPr="00777637" w:rsidRDefault="00680114" w:rsidP="00680114">
      <w:pPr>
        <w:pStyle w:val="paragraphsub"/>
      </w:pPr>
      <w:r w:rsidRPr="00777637">
        <w:lastRenderedPageBreak/>
        <w:tab/>
        <w:t>(ii)</w:t>
      </w:r>
      <w:r w:rsidRPr="00777637">
        <w:tab/>
        <w:t>such other time after the end of that period as the Commissioner specifies by legislative instrument for that item;</w:t>
      </w:r>
    </w:p>
    <w:p w:rsidR="00680114" w:rsidRPr="00777637" w:rsidRDefault="00680114" w:rsidP="00680114">
      <w:pPr>
        <w:pStyle w:val="subsection2"/>
      </w:pPr>
      <w:r w:rsidRPr="00777637">
        <w:t>unless section</w:t>
      </w:r>
      <w:r w:rsidR="00DA1913" w:rsidRPr="00777637">
        <w:t> </w:t>
      </w:r>
      <w:r w:rsidRPr="00777637">
        <w:t>396</w:t>
      </w:r>
      <w:r w:rsidR="00777637">
        <w:noBreakHyphen/>
      </w:r>
      <w:r w:rsidRPr="00777637">
        <w:t>65, or a notice or determination under section</w:t>
      </w:r>
      <w:r w:rsidR="00DA1913" w:rsidRPr="00777637">
        <w:t> </w:t>
      </w:r>
      <w:r w:rsidRPr="00777637">
        <w:t>396</w:t>
      </w:r>
      <w:r w:rsidR="00777637">
        <w:noBreakHyphen/>
      </w:r>
      <w:r w:rsidRPr="00777637">
        <w:t>70, provides that the entity is not required to do so.</w:t>
      </w:r>
    </w:p>
    <w:p w:rsidR="00680114" w:rsidRPr="00777637" w:rsidRDefault="00680114" w:rsidP="0068011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4397"/>
      </w:tblGrid>
      <w:tr w:rsidR="00680114" w:rsidRPr="00777637" w:rsidTr="007F42B7">
        <w:trPr>
          <w:tblHeader/>
        </w:trPr>
        <w:tc>
          <w:tcPr>
            <w:tcW w:w="7086" w:type="dxa"/>
            <w:gridSpan w:val="3"/>
            <w:tcBorders>
              <w:top w:val="single" w:sz="12" w:space="0" w:color="auto"/>
              <w:bottom w:val="single" w:sz="2" w:space="0" w:color="auto"/>
            </w:tcBorders>
            <w:shd w:val="clear" w:color="auto" w:fill="auto"/>
          </w:tcPr>
          <w:p w:rsidR="00680114" w:rsidRPr="00777637" w:rsidRDefault="00680114" w:rsidP="007F42B7">
            <w:pPr>
              <w:pStyle w:val="TableHeading"/>
            </w:pPr>
            <w:r w:rsidRPr="00777637">
              <w:t>Information to be reported by third parties about transactions</w:t>
            </w:r>
          </w:p>
        </w:tc>
      </w:tr>
      <w:tr w:rsidR="00680114" w:rsidRPr="00777637" w:rsidTr="007F42B7">
        <w:trPr>
          <w:tblHeader/>
        </w:trPr>
        <w:tc>
          <w:tcPr>
            <w:tcW w:w="714" w:type="dxa"/>
            <w:tcBorders>
              <w:top w:val="single" w:sz="2" w:space="0" w:color="auto"/>
              <w:bottom w:val="single" w:sz="2" w:space="0" w:color="auto"/>
            </w:tcBorders>
            <w:shd w:val="clear" w:color="auto" w:fill="auto"/>
          </w:tcPr>
          <w:p w:rsidR="00680114" w:rsidRPr="00777637" w:rsidRDefault="00680114" w:rsidP="007F42B7">
            <w:pPr>
              <w:pStyle w:val="TableHeading"/>
            </w:pPr>
          </w:p>
        </w:tc>
        <w:tc>
          <w:tcPr>
            <w:tcW w:w="1975" w:type="dxa"/>
            <w:tcBorders>
              <w:top w:val="single" w:sz="2" w:space="0" w:color="auto"/>
              <w:bottom w:val="single" w:sz="2" w:space="0" w:color="auto"/>
            </w:tcBorders>
            <w:shd w:val="clear" w:color="auto" w:fill="auto"/>
          </w:tcPr>
          <w:p w:rsidR="00680114" w:rsidRPr="00777637" w:rsidRDefault="00680114" w:rsidP="007F42B7">
            <w:pPr>
              <w:pStyle w:val="TableHeading"/>
            </w:pPr>
            <w:r w:rsidRPr="00777637">
              <w:t>Column 1</w:t>
            </w:r>
          </w:p>
        </w:tc>
        <w:tc>
          <w:tcPr>
            <w:tcW w:w="4397" w:type="dxa"/>
            <w:tcBorders>
              <w:top w:val="single" w:sz="2" w:space="0" w:color="auto"/>
              <w:bottom w:val="single" w:sz="2" w:space="0" w:color="auto"/>
            </w:tcBorders>
            <w:shd w:val="clear" w:color="auto" w:fill="auto"/>
          </w:tcPr>
          <w:p w:rsidR="00680114" w:rsidRPr="00777637" w:rsidRDefault="00680114" w:rsidP="007F42B7">
            <w:pPr>
              <w:pStyle w:val="TableHeading"/>
            </w:pPr>
            <w:r w:rsidRPr="00777637">
              <w:t>Column 2</w:t>
            </w:r>
          </w:p>
        </w:tc>
      </w:tr>
      <w:tr w:rsidR="00680114" w:rsidRPr="00777637" w:rsidTr="007F42B7">
        <w:trPr>
          <w:tblHeader/>
        </w:trPr>
        <w:tc>
          <w:tcPr>
            <w:tcW w:w="714" w:type="dxa"/>
            <w:tcBorders>
              <w:top w:val="single" w:sz="2" w:space="0" w:color="auto"/>
              <w:bottom w:val="single" w:sz="12" w:space="0" w:color="auto"/>
            </w:tcBorders>
            <w:shd w:val="clear" w:color="auto" w:fill="auto"/>
          </w:tcPr>
          <w:p w:rsidR="00680114" w:rsidRPr="00777637" w:rsidRDefault="00680114" w:rsidP="007F42B7">
            <w:pPr>
              <w:pStyle w:val="TableHeading"/>
            </w:pPr>
            <w:r w:rsidRPr="00777637">
              <w:t>Item</w:t>
            </w:r>
          </w:p>
        </w:tc>
        <w:tc>
          <w:tcPr>
            <w:tcW w:w="1975" w:type="dxa"/>
            <w:tcBorders>
              <w:top w:val="single" w:sz="2" w:space="0" w:color="auto"/>
              <w:bottom w:val="single" w:sz="12" w:space="0" w:color="auto"/>
            </w:tcBorders>
            <w:shd w:val="clear" w:color="auto" w:fill="auto"/>
          </w:tcPr>
          <w:p w:rsidR="00680114" w:rsidRPr="00777637" w:rsidRDefault="00680114" w:rsidP="007F42B7">
            <w:pPr>
              <w:pStyle w:val="TableHeading"/>
            </w:pPr>
            <w:r w:rsidRPr="00777637">
              <w:t>This entity:</w:t>
            </w:r>
          </w:p>
        </w:tc>
        <w:tc>
          <w:tcPr>
            <w:tcW w:w="4397" w:type="dxa"/>
            <w:tcBorders>
              <w:top w:val="single" w:sz="2" w:space="0" w:color="auto"/>
              <w:bottom w:val="single" w:sz="12" w:space="0" w:color="auto"/>
            </w:tcBorders>
            <w:shd w:val="clear" w:color="auto" w:fill="auto"/>
          </w:tcPr>
          <w:p w:rsidR="00680114" w:rsidRPr="00777637" w:rsidRDefault="00680114" w:rsidP="007F42B7">
            <w:pPr>
              <w:pStyle w:val="TableHeading"/>
            </w:pPr>
            <w:r w:rsidRPr="00777637">
              <w:t>must report information about this transaction:</w:t>
            </w:r>
          </w:p>
        </w:tc>
      </w:tr>
      <w:tr w:rsidR="00680114" w:rsidRPr="00777637" w:rsidTr="007F42B7">
        <w:tc>
          <w:tcPr>
            <w:tcW w:w="714" w:type="dxa"/>
            <w:tcBorders>
              <w:top w:val="single" w:sz="12" w:space="0" w:color="auto"/>
            </w:tcBorders>
            <w:shd w:val="clear" w:color="auto" w:fill="auto"/>
          </w:tcPr>
          <w:p w:rsidR="00680114" w:rsidRPr="00777637" w:rsidRDefault="00680114" w:rsidP="007F42B7">
            <w:pPr>
              <w:pStyle w:val="Tabletext"/>
            </w:pPr>
            <w:r w:rsidRPr="00777637">
              <w:t>1</w:t>
            </w:r>
          </w:p>
        </w:tc>
        <w:tc>
          <w:tcPr>
            <w:tcW w:w="1975" w:type="dxa"/>
            <w:tcBorders>
              <w:top w:val="single" w:sz="12" w:space="0" w:color="auto"/>
            </w:tcBorders>
            <w:shd w:val="clear" w:color="auto" w:fill="auto"/>
          </w:tcPr>
          <w:p w:rsidR="00680114" w:rsidRPr="00777637" w:rsidRDefault="00680114" w:rsidP="007F42B7">
            <w:pPr>
              <w:pStyle w:val="Tabletext"/>
            </w:pPr>
            <w:r w:rsidRPr="00777637">
              <w:t xml:space="preserve">a government related entity (within the meaning of the </w:t>
            </w:r>
            <w:r w:rsidR="00777637" w:rsidRPr="00777637">
              <w:rPr>
                <w:position w:val="6"/>
                <w:sz w:val="16"/>
              </w:rPr>
              <w:t>*</w:t>
            </w:r>
            <w:r w:rsidRPr="00777637">
              <w:t xml:space="preserve">GST Act), other than a </w:t>
            </w:r>
            <w:r w:rsidR="00777637" w:rsidRPr="00777637">
              <w:rPr>
                <w:position w:val="6"/>
                <w:sz w:val="16"/>
              </w:rPr>
              <w:t>*</w:t>
            </w:r>
            <w:r w:rsidRPr="00777637">
              <w:t>local governing body</w:t>
            </w:r>
          </w:p>
        </w:tc>
        <w:tc>
          <w:tcPr>
            <w:tcW w:w="4397" w:type="dxa"/>
            <w:tcBorders>
              <w:top w:val="single" w:sz="12" w:space="0" w:color="auto"/>
            </w:tcBorders>
            <w:shd w:val="clear" w:color="auto" w:fill="auto"/>
          </w:tcPr>
          <w:p w:rsidR="00680114" w:rsidRPr="00777637" w:rsidRDefault="00680114" w:rsidP="007F42B7">
            <w:pPr>
              <w:pStyle w:val="Tabletext"/>
            </w:pPr>
            <w:r w:rsidRPr="00777637">
              <w:t xml:space="preserve">the provision of a grant by the entity to an entity that has an </w:t>
            </w:r>
            <w:r w:rsidR="00777637" w:rsidRPr="00777637">
              <w:rPr>
                <w:position w:val="6"/>
                <w:sz w:val="16"/>
              </w:rPr>
              <w:t>*</w:t>
            </w:r>
            <w:r w:rsidRPr="00777637">
              <w:t>ABN</w:t>
            </w:r>
          </w:p>
        </w:tc>
      </w:tr>
      <w:tr w:rsidR="00680114" w:rsidRPr="00777637" w:rsidTr="007F42B7">
        <w:tc>
          <w:tcPr>
            <w:tcW w:w="714" w:type="dxa"/>
            <w:shd w:val="clear" w:color="auto" w:fill="auto"/>
          </w:tcPr>
          <w:p w:rsidR="00680114" w:rsidRPr="00777637" w:rsidRDefault="00680114" w:rsidP="007F42B7">
            <w:pPr>
              <w:pStyle w:val="Tabletext"/>
            </w:pPr>
            <w:r w:rsidRPr="00777637">
              <w:t>2</w:t>
            </w:r>
          </w:p>
        </w:tc>
        <w:tc>
          <w:tcPr>
            <w:tcW w:w="1975" w:type="dxa"/>
            <w:shd w:val="clear" w:color="auto" w:fill="auto"/>
          </w:tcPr>
          <w:p w:rsidR="00680114" w:rsidRPr="00777637" w:rsidRDefault="00680114" w:rsidP="007F42B7">
            <w:pPr>
              <w:pStyle w:val="Tabletext"/>
            </w:pPr>
            <w:r w:rsidRPr="00777637">
              <w:t xml:space="preserve">a government related entity (within the meaning of the </w:t>
            </w:r>
            <w:r w:rsidR="00777637" w:rsidRPr="00777637">
              <w:rPr>
                <w:position w:val="6"/>
                <w:sz w:val="16"/>
              </w:rPr>
              <w:t>*</w:t>
            </w:r>
            <w:r w:rsidRPr="00777637">
              <w:t>GST Act)</w:t>
            </w:r>
          </w:p>
        </w:tc>
        <w:tc>
          <w:tcPr>
            <w:tcW w:w="4397" w:type="dxa"/>
            <w:shd w:val="clear" w:color="auto" w:fill="auto"/>
          </w:tcPr>
          <w:p w:rsidR="00680114" w:rsidRPr="00777637" w:rsidRDefault="00680114" w:rsidP="007F42B7">
            <w:pPr>
              <w:pStyle w:val="Tabletext"/>
            </w:pPr>
            <w:r w:rsidRPr="00777637">
              <w:t xml:space="preserve">the provision of consideration (within the meaning of the </w:t>
            </w:r>
            <w:r w:rsidR="00777637" w:rsidRPr="00777637">
              <w:rPr>
                <w:position w:val="6"/>
                <w:sz w:val="16"/>
              </w:rPr>
              <w:t>*</w:t>
            </w:r>
            <w:r w:rsidRPr="00777637">
              <w:t>GST Act):</w:t>
            </w:r>
          </w:p>
          <w:p w:rsidR="00680114" w:rsidRPr="00777637" w:rsidRDefault="00680114" w:rsidP="007F42B7">
            <w:pPr>
              <w:pStyle w:val="Tablea"/>
            </w:pPr>
            <w:r w:rsidRPr="00777637">
              <w:t>(a) by the entity to an entity; and</w:t>
            </w:r>
          </w:p>
          <w:p w:rsidR="00680114" w:rsidRPr="00777637" w:rsidRDefault="00680114" w:rsidP="007F42B7">
            <w:pPr>
              <w:pStyle w:val="Tablea"/>
            </w:pPr>
            <w:r w:rsidRPr="00777637">
              <w:t xml:space="preserve">(b) wholly or partly for a </w:t>
            </w:r>
            <w:r w:rsidR="00777637" w:rsidRPr="00777637">
              <w:rPr>
                <w:position w:val="6"/>
                <w:sz w:val="16"/>
              </w:rPr>
              <w:t>*</w:t>
            </w:r>
            <w:r w:rsidRPr="00777637">
              <w:t>supply of services;</w:t>
            </w:r>
          </w:p>
          <w:p w:rsidR="00680114" w:rsidRPr="00777637" w:rsidRDefault="00680114" w:rsidP="007F42B7">
            <w:pPr>
              <w:pStyle w:val="Tabletext"/>
            </w:pPr>
            <w:r w:rsidRPr="00777637">
              <w:t>unless the supply of services is merely incidental to a supply of goods (within the meaning of the GST Act)</w:t>
            </w:r>
          </w:p>
        </w:tc>
      </w:tr>
      <w:tr w:rsidR="00680114" w:rsidRPr="00777637" w:rsidTr="007F42B7">
        <w:tc>
          <w:tcPr>
            <w:tcW w:w="714" w:type="dxa"/>
            <w:shd w:val="clear" w:color="auto" w:fill="auto"/>
          </w:tcPr>
          <w:p w:rsidR="00680114" w:rsidRPr="00777637" w:rsidRDefault="00680114" w:rsidP="007F42B7">
            <w:pPr>
              <w:pStyle w:val="Tabletext"/>
            </w:pPr>
            <w:r w:rsidRPr="00777637">
              <w:t>3</w:t>
            </w:r>
          </w:p>
        </w:tc>
        <w:tc>
          <w:tcPr>
            <w:tcW w:w="1975" w:type="dxa"/>
            <w:shd w:val="clear" w:color="auto" w:fill="auto"/>
          </w:tcPr>
          <w:p w:rsidR="00680114" w:rsidRPr="00777637" w:rsidRDefault="00680114" w:rsidP="007F42B7">
            <w:pPr>
              <w:pStyle w:val="Tabletext"/>
            </w:pPr>
            <w:r w:rsidRPr="00777637">
              <w:t>a State or Territory</w:t>
            </w:r>
          </w:p>
        </w:tc>
        <w:tc>
          <w:tcPr>
            <w:tcW w:w="4397" w:type="dxa"/>
            <w:shd w:val="clear" w:color="auto" w:fill="auto"/>
          </w:tcPr>
          <w:p w:rsidR="00680114" w:rsidRPr="00777637" w:rsidRDefault="00680114" w:rsidP="007F42B7">
            <w:pPr>
              <w:pStyle w:val="Tabletext"/>
            </w:pPr>
            <w:r w:rsidRPr="00777637">
              <w:t>the transfer of a freehold or leasehold interest in real property situated in the State or Territory</w:t>
            </w:r>
          </w:p>
        </w:tc>
      </w:tr>
      <w:tr w:rsidR="00680114" w:rsidRPr="00777637" w:rsidTr="007F42B7">
        <w:tc>
          <w:tcPr>
            <w:tcW w:w="714" w:type="dxa"/>
            <w:shd w:val="clear" w:color="auto" w:fill="auto"/>
          </w:tcPr>
          <w:p w:rsidR="00680114" w:rsidRPr="00777637" w:rsidRDefault="00680114" w:rsidP="007F42B7">
            <w:pPr>
              <w:pStyle w:val="Tabletext"/>
            </w:pPr>
            <w:r w:rsidRPr="00777637">
              <w:t>4</w:t>
            </w:r>
          </w:p>
        </w:tc>
        <w:tc>
          <w:tcPr>
            <w:tcW w:w="1975" w:type="dxa"/>
            <w:shd w:val="clear" w:color="auto" w:fill="auto"/>
          </w:tcPr>
          <w:p w:rsidR="00680114" w:rsidRPr="00777637" w:rsidRDefault="00777637" w:rsidP="007F42B7">
            <w:pPr>
              <w:pStyle w:val="Tabletext"/>
            </w:pPr>
            <w:r w:rsidRPr="00777637">
              <w:rPr>
                <w:position w:val="6"/>
                <w:sz w:val="16"/>
              </w:rPr>
              <w:t>*</w:t>
            </w:r>
            <w:r w:rsidR="00680114" w:rsidRPr="00777637">
              <w:t>ASIC</w:t>
            </w:r>
          </w:p>
        </w:tc>
        <w:tc>
          <w:tcPr>
            <w:tcW w:w="4397" w:type="dxa"/>
            <w:shd w:val="clear" w:color="auto" w:fill="auto"/>
          </w:tcPr>
          <w:p w:rsidR="00680114" w:rsidRPr="00777637" w:rsidRDefault="00680114" w:rsidP="007F42B7">
            <w:pPr>
              <w:pStyle w:val="Tabletext"/>
            </w:pPr>
            <w:r w:rsidRPr="00777637">
              <w:t xml:space="preserve">a transaction about which data has been delivered to </w:t>
            </w:r>
            <w:r w:rsidR="00777637" w:rsidRPr="00777637">
              <w:rPr>
                <w:position w:val="6"/>
                <w:sz w:val="16"/>
              </w:rPr>
              <w:t>*</w:t>
            </w:r>
            <w:r w:rsidRPr="00777637">
              <w:t xml:space="preserve">ASIC under the </w:t>
            </w:r>
            <w:r w:rsidR="00777637" w:rsidRPr="00777637">
              <w:rPr>
                <w:position w:val="6"/>
                <w:sz w:val="16"/>
              </w:rPr>
              <w:t>*</w:t>
            </w:r>
            <w:r w:rsidRPr="00777637">
              <w:t>market integrity rules</w:t>
            </w:r>
          </w:p>
        </w:tc>
      </w:tr>
      <w:tr w:rsidR="00680114" w:rsidRPr="00777637" w:rsidTr="007F42B7">
        <w:tc>
          <w:tcPr>
            <w:tcW w:w="714" w:type="dxa"/>
            <w:shd w:val="clear" w:color="auto" w:fill="auto"/>
          </w:tcPr>
          <w:p w:rsidR="00680114" w:rsidRPr="00777637" w:rsidRDefault="00680114" w:rsidP="007F42B7">
            <w:pPr>
              <w:pStyle w:val="Tabletext"/>
            </w:pPr>
            <w:r w:rsidRPr="00777637">
              <w:t>5</w:t>
            </w:r>
          </w:p>
        </w:tc>
        <w:tc>
          <w:tcPr>
            <w:tcW w:w="1975" w:type="dxa"/>
            <w:shd w:val="clear" w:color="auto" w:fill="auto"/>
          </w:tcPr>
          <w:p w:rsidR="00680114" w:rsidRPr="00777637" w:rsidRDefault="00680114" w:rsidP="007F42B7">
            <w:pPr>
              <w:pStyle w:val="Tabletext"/>
            </w:pPr>
            <w:r w:rsidRPr="00777637">
              <w:t>a participant (within the meaning of Chapter</w:t>
            </w:r>
            <w:r w:rsidR="00DA1913" w:rsidRPr="00777637">
              <w:t> </w:t>
            </w:r>
            <w:r w:rsidRPr="00777637">
              <w:t xml:space="preserve">7 of the </w:t>
            </w:r>
            <w:r w:rsidRPr="00777637">
              <w:rPr>
                <w:i/>
              </w:rPr>
              <w:t>Corporations Act 2001</w:t>
            </w:r>
            <w:r w:rsidRPr="00777637">
              <w:t xml:space="preserve">) in an </w:t>
            </w:r>
            <w:r w:rsidR="00777637" w:rsidRPr="00777637">
              <w:rPr>
                <w:position w:val="6"/>
                <w:sz w:val="16"/>
              </w:rPr>
              <w:t>*</w:t>
            </w:r>
            <w:r w:rsidRPr="00777637">
              <w:t>Australian financial market</w:t>
            </w:r>
          </w:p>
        </w:tc>
        <w:tc>
          <w:tcPr>
            <w:tcW w:w="4397" w:type="dxa"/>
            <w:shd w:val="clear" w:color="auto" w:fill="auto"/>
          </w:tcPr>
          <w:p w:rsidR="00680114" w:rsidRPr="00777637" w:rsidRDefault="00680114" w:rsidP="007F42B7">
            <w:pPr>
              <w:pStyle w:val="Tabletext"/>
            </w:pPr>
            <w:r w:rsidRPr="00777637">
              <w:t>a transaction, involving the participant, that:</w:t>
            </w:r>
          </w:p>
          <w:p w:rsidR="00680114" w:rsidRPr="00777637" w:rsidRDefault="00680114" w:rsidP="007F42B7">
            <w:pPr>
              <w:pStyle w:val="Tablea"/>
            </w:pPr>
            <w:r w:rsidRPr="00777637">
              <w:t xml:space="preserve">(a) results in a change to the type, name or number of </w:t>
            </w:r>
            <w:r w:rsidR="00777637" w:rsidRPr="00777637">
              <w:rPr>
                <w:position w:val="6"/>
                <w:sz w:val="16"/>
              </w:rPr>
              <w:t>*</w:t>
            </w:r>
            <w:r w:rsidRPr="00777637">
              <w:t>shares in a company, or units in a unit trust, that are held by another entity; and</w:t>
            </w:r>
          </w:p>
          <w:p w:rsidR="00680114" w:rsidRPr="00777637" w:rsidRDefault="00680114" w:rsidP="007F42B7">
            <w:pPr>
              <w:pStyle w:val="Tablea"/>
            </w:pPr>
            <w:r w:rsidRPr="00777637">
              <w:t xml:space="preserve">(b) is a transaction about which data is required to be delivered to </w:t>
            </w:r>
            <w:r w:rsidR="00777637" w:rsidRPr="00777637">
              <w:rPr>
                <w:position w:val="6"/>
                <w:sz w:val="16"/>
              </w:rPr>
              <w:t>*</w:t>
            </w:r>
            <w:r w:rsidRPr="00777637">
              <w:t xml:space="preserve">ASIC under the </w:t>
            </w:r>
            <w:r w:rsidR="00777637" w:rsidRPr="00777637">
              <w:rPr>
                <w:position w:val="6"/>
                <w:sz w:val="16"/>
              </w:rPr>
              <w:t>*</w:t>
            </w:r>
            <w:r w:rsidRPr="00777637">
              <w:t>market integrity rules</w:t>
            </w:r>
          </w:p>
        </w:tc>
      </w:tr>
      <w:tr w:rsidR="00680114" w:rsidRPr="00777637" w:rsidTr="00274141">
        <w:trPr>
          <w:cantSplit/>
        </w:trPr>
        <w:tc>
          <w:tcPr>
            <w:tcW w:w="714" w:type="dxa"/>
            <w:shd w:val="clear" w:color="auto" w:fill="auto"/>
          </w:tcPr>
          <w:p w:rsidR="00680114" w:rsidRPr="00777637" w:rsidRDefault="00680114" w:rsidP="007F42B7">
            <w:pPr>
              <w:pStyle w:val="Tabletext"/>
            </w:pPr>
            <w:r w:rsidRPr="00777637">
              <w:lastRenderedPageBreak/>
              <w:t>6</w:t>
            </w:r>
          </w:p>
        </w:tc>
        <w:tc>
          <w:tcPr>
            <w:tcW w:w="1975" w:type="dxa"/>
            <w:shd w:val="clear" w:color="auto" w:fill="auto"/>
          </w:tcPr>
          <w:p w:rsidR="00680114" w:rsidRPr="00777637" w:rsidRDefault="00680114" w:rsidP="007F42B7">
            <w:pPr>
              <w:pStyle w:val="Tabletext"/>
            </w:pPr>
            <w:r w:rsidRPr="00777637">
              <w:t xml:space="preserve">a company whose </w:t>
            </w:r>
            <w:r w:rsidR="00777637" w:rsidRPr="00777637">
              <w:rPr>
                <w:position w:val="6"/>
                <w:sz w:val="16"/>
              </w:rPr>
              <w:t>*</w:t>
            </w:r>
            <w:r w:rsidRPr="00777637">
              <w:t xml:space="preserve">shares are listed for quotation in the official list of an </w:t>
            </w:r>
            <w:r w:rsidR="00777637" w:rsidRPr="00777637">
              <w:rPr>
                <w:position w:val="6"/>
                <w:sz w:val="16"/>
              </w:rPr>
              <w:t>*</w:t>
            </w:r>
            <w:r w:rsidRPr="00777637">
              <w:t>Australian financial market</w:t>
            </w:r>
          </w:p>
        </w:tc>
        <w:tc>
          <w:tcPr>
            <w:tcW w:w="4397" w:type="dxa"/>
            <w:shd w:val="clear" w:color="auto" w:fill="auto"/>
          </w:tcPr>
          <w:p w:rsidR="00680114" w:rsidRPr="00777637" w:rsidRDefault="00680114" w:rsidP="007F42B7">
            <w:pPr>
              <w:pStyle w:val="Tabletext"/>
            </w:pPr>
            <w:r w:rsidRPr="00777637">
              <w:t>a transaction that:</w:t>
            </w:r>
          </w:p>
          <w:p w:rsidR="00680114" w:rsidRPr="00777637" w:rsidRDefault="00680114" w:rsidP="007F42B7">
            <w:pPr>
              <w:pStyle w:val="Tablea"/>
            </w:pPr>
            <w:r w:rsidRPr="00777637">
              <w:t xml:space="preserve">(a) results in a change to the type, name or number of </w:t>
            </w:r>
            <w:r w:rsidR="00777637" w:rsidRPr="00777637">
              <w:rPr>
                <w:position w:val="6"/>
                <w:sz w:val="16"/>
              </w:rPr>
              <w:t>*</w:t>
            </w:r>
            <w:r w:rsidRPr="00777637">
              <w:t>shares in the company that are held by an entity; and</w:t>
            </w:r>
          </w:p>
          <w:p w:rsidR="00680114" w:rsidRPr="00777637" w:rsidRDefault="00680114" w:rsidP="007F42B7">
            <w:pPr>
              <w:pStyle w:val="Tablea"/>
            </w:pPr>
            <w:r w:rsidRPr="00777637">
              <w:t xml:space="preserve">(b) is not a transaction about which data is required to be delivered to </w:t>
            </w:r>
            <w:r w:rsidR="00777637" w:rsidRPr="00777637">
              <w:rPr>
                <w:position w:val="6"/>
                <w:sz w:val="16"/>
              </w:rPr>
              <w:t>*</w:t>
            </w:r>
            <w:r w:rsidRPr="00777637">
              <w:t xml:space="preserve">ASIC under the </w:t>
            </w:r>
            <w:r w:rsidR="00777637" w:rsidRPr="00777637">
              <w:rPr>
                <w:position w:val="6"/>
                <w:sz w:val="16"/>
              </w:rPr>
              <w:t>*</w:t>
            </w:r>
            <w:r w:rsidRPr="00777637">
              <w:t>market integrity rules</w:t>
            </w:r>
          </w:p>
        </w:tc>
      </w:tr>
      <w:tr w:rsidR="00680114" w:rsidRPr="00777637" w:rsidTr="007F42B7">
        <w:tc>
          <w:tcPr>
            <w:tcW w:w="714" w:type="dxa"/>
            <w:shd w:val="clear" w:color="auto" w:fill="auto"/>
          </w:tcPr>
          <w:p w:rsidR="00680114" w:rsidRPr="00777637" w:rsidRDefault="00680114" w:rsidP="007F42B7">
            <w:pPr>
              <w:pStyle w:val="Tabletext"/>
            </w:pPr>
            <w:r w:rsidRPr="00777637">
              <w:t>7</w:t>
            </w:r>
          </w:p>
        </w:tc>
        <w:tc>
          <w:tcPr>
            <w:tcW w:w="1975" w:type="dxa"/>
            <w:shd w:val="clear" w:color="auto" w:fill="auto"/>
          </w:tcPr>
          <w:p w:rsidR="00680114" w:rsidRPr="00777637" w:rsidRDefault="00680114" w:rsidP="007F42B7">
            <w:pPr>
              <w:pStyle w:val="Tabletext"/>
            </w:pPr>
            <w:r w:rsidRPr="00777637">
              <w:t>the trustee of a unit trust</w:t>
            </w:r>
          </w:p>
        </w:tc>
        <w:tc>
          <w:tcPr>
            <w:tcW w:w="4397" w:type="dxa"/>
            <w:shd w:val="clear" w:color="auto" w:fill="auto"/>
          </w:tcPr>
          <w:p w:rsidR="00680114" w:rsidRPr="00777637" w:rsidRDefault="00680114" w:rsidP="007F42B7">
            <w:pPr>
              <w:pStyle w:val="Tabletext"/>
            </w:pPr>
            <w:r w:rsidRPr="00777637">
              <w:t>a transaction that:</w:t>
            </w:r>
          </w:p>
          <w:p w:rsidR="00680114" w:rsidRPr="00777637" w:rsidRDefault="00680114" w:rsidP="007F42B7">
            <w:pPr>
              <w:pStyle w:val="Tablea"/>
            </w:pPr>
            <w:r w:rsidRPr="00777637">
              <w:t>(a) results in a change to the type, name or number of units in the unit trust that are held by an entity; and</w:t>
            </w:r>
          </w:p>
          <w:p w:rsidR="00680114" w:rsidRPr="00777637" w:rsidRDefault="00680114" w:rsidP="007F42B7">
            <w:pPr>
              <w:pStyle w:val="Tablea"/>
            </w:pPr>
            <w:r w:rsidRPr="00777637">
              <w:t xml:space="preserve">(b) is not a transaction about which data is required to be delivered to </w:t>
            </w:r>
            <w:r w:rsidR="00777637" w:rsidRPr="00777637">
              <w:rPr>
                <w:position w:val="6"/>
                <w:sz w:val="16"/>
              </w:rPr>
              <w:t>*</w:t>
            </w:r>
            <w:r w:rsidRPr="00777637">
              <w:t xml:space="preserve">ASIC under the </w:t>
            </w:r>
            <w:r w:rsidR="00777637" w:rsidRPr="00777637">
              <w:rPr>
                <w:position w:val="6"/>
                <w:sz w:val="16"/>
              </w:rPr>
              <w:t>*</w:t>
            </w:r>
            <w:r w:rsidRPr="00777637">
              <w:t>market integrity rules</w:t>
            </w:r>
          </w:p>
        </w:tc>
      </w:tr>
      <w:tr w:rsidR="00680114" w:rsidRPr="00777637" w:rsidTr="007F42B7">
        <w:tc>
          <w:tcPr>
            <w:tcW w:w="714" w:type="dxa"/>
            <w:tcBorders>
              <w:bottom w:val="single" w:sz="4" w:space="0" w:color="auto"/>
            </w:tcBorders>
            <w:shd w:val="clear" w:color="auto" w:fill="auto"/>
          </w:tcPr>
          <w:p w:rsidR="00680114" w:rsidRPr="00777637" w:rsidRDefault="00680114" w:rsidP="007F42B7">
            <w:pPr>
              <w:pStyle w:val="Tabletext"/>
            </w:pPr>
            <w:r w:rsidRPr="00777637">
              <w:t>8</w:t>
            </w:r>
          </w:p>
        </w:tc>
        <w:tc>
          <w:tcPr>
            <w:tcW w:w="1975" w:type="dxa"/>
            <w:tcBorders>
              <w:bottom w:val="single" w:sz="4" w:space="0" w:color="auto"/>
            </w:tcBorders>
            <w:shd w:val="clear" w:color="auto" w:fill="auto"/>
          </w:tcPr>
          <w:p w:rsidR="00680114" w:rsidRPr="00777637" w:rsidRDefault="00680114" w:rsidP="007F42B7">
            <w:pPr>
              <w:pStyle w:val="Tabletext"/>
            </w:pPr>
            <w:r w:rsidRPr="00777637">
              <w:t>the trustee of a trust (other than a unit trust)</w:t>
            </w:r>
          </w:p>
        </w:tc>
        <w:tc>
          <w:tcPr>
            <w:tcW w:w="4397" w:type="dxa"/>
            <w:tcBorders>
              <w:bottom w:val="single" w:sz="4" w:space="0" w:color="auto"/>
            </w:tcBorders>
            <w:shd w:val="clear" w:color="auto" w:fill="auto"/>
          </w:tcPr>
          <w:p w:rsidR="00680114" w:rsidRPr="00777637" w:rsidRDefault="00680114" w:rsidP="007F42B7">
            <w:pPr>
              <w:pStyle w:val="Tabletext"/>
            </w:pPr>
            <w:r w:rsidRPr="00777637">
              <w:t xml:space="preserve">a transaction that results in a change to the type, name or number of any </w:t>
            </w:r>
            <w:r w:rsidR="00777637" w:rsidRPr="00777637">
              <w:rPr>
                <w:position w:val="6"/>
                <w:sz w:val="16"/>
              </w:rPr>
              <w:t>*</w:t>
            </w:r>
            <w:r w:rsidRPr="00777637">
              <w:t>shares in a company, or units in a unit trust:</w:t>
            </w:r>
          </w:p>
          <w:p w:rsidR="00680114" w:rsidRPr="00777637" w:rsidRDefault="00680114" w:rsidP="007F42B7">
            <w:pPr>
              <w:pStyle w:val="Tablea"/>
            </w:pPr>
            <w:r w:rsidRPr="00777637">
              <w:t>(a) that are held as assets of the trust; and</w:t>
            </w:r>
          </w:p>
          <w:p w:rsidR="00680114" w:rsidRPr="00777637" w:rsidRDefault="00680114" w:rsidP="007F42B7">
            <w:pPr>
              <w:pStyle w:val="Tablea"/>
            </w:pPr>
            <w:r w:rsidRPr="00777637">
              <w:t>(b) to which one or more entities are absolutely entitled as beneficiaries of the trust;</w:t>
            </w:r>
          </w:p>
          <w:p w:rsidR="00680114" w:rsidRPr="00777637" w:rsidRDefault="00680114" w:rsidP="007F42B7">
            <w:pPr>
              <w:pStyle w:val="Tabletext"/>
            </w:pPr>
            <w:r w:rsidRPr="00777637">
              <w:t xml:space="preserve">unless the trustee gives the Commissioner an </w:t>
            </w:r>
            <w:r w:rsidR="00777637" w:rsidRPr="00777637">
              <w:rPr>
                <w:position w:val="6"/>
                <w:sz w:val="16"/>
              </w:rPr>
              <w:t>*</w:t>
            </w:r>
            <w:r w:rsidRPr="00777637">
              <w:t>income tax return for the income year in which the transaction was entered into</w:t>
            </w:r>
          </w:p>
        </w:tc>
      </w:tr>
      <w:tr w:rsidR="00680114" w:rsidRPr="00777637" w:rsidTr="004B1888">
        <w:tc>
          <w:tcPr>
            <w:tcW w:w="714" w:type="dxa"/>
            <w:shd w:val="clear" w:color="auto" w:fill="auto"/>
          </w:tcPr>
          <w:p w:rsidR="00680114" w:rsidRPr="00777637" w:rsidRDefault="00680114" w:rsidP="007F42B7">
            <w:pPr>
              <w:pStyle w:val="Tabletext"/>
            </w:pPr>
            <w:r w:rsidRPr="00777637">
              <w:t>9</w:t>
            </w:r>
          </w:p>
        </w:tc>
        <w:tc>
          <w:tcPr>
            <w:tcW w:w="1975" w:type="dxa"/>
            <w:shd w:val="clear" w:color="auto" w:fill="auto"/>
          </w:tcPr>
          <w:p w:rsidR="00680114" w:rsidRPr="00777637" w:rsidRDefault="00680114" w:rsidP="007F42B7">
            <w:pPr>
              <w:pStyle w:val="Tabletext"/>
            </w:pPr>
            <w:r w:rsidRPr="00777637">
              <w:t xml:space="preserve">an administrator of a payment system (within the meaning of the </w:t>
            </w:r>
            <w:r w:rsidRPr="00777637">
              <w:rPr>
                <w:i/>
              </w:rPr>
              <w:t>Payment Systems (Regulation) Act 1998</w:t>
            </w:r>
            <w:r w:rsidRPr="00777637">
              <w:t>)</w:t>
            </w:r>
          </w:p>
        </w:tc>
        <w:tc>
          <w:tcPr>
            <w:tcW w:w="4397" w:type="dxa"/>
            <w:shd w:val="clear" w:color="auto" w:fill="auto"/>
          </w:tcPr>
          <w:p w:rsidR="00680114" w:rsidRPr="00777637" w:rsidRDefault="00680114" w:rsidP="007F42B7">
            <w:pPr>
              <w:pStyle w:val="Tabletext"/>
            </w:pPr>
            <w:r w:rsidRPr="00777637">
              <w:t>a transaction involving an electronic payment if:</w:t>
            </w:r>
          </w:p>
          <w:p w:rsidR="00680114" w:rsidRPr="00777637" w:rsidRDefault="00680114" w:rsidP="007F42B7">
            <w:pPr>
              <w:pStyle w:val="Tablea"/>
            </w:pPr>
            <w:r w:rsidRPr="00777637">
              <w:t>(a) the transaction is facilitated by the payment system on behalf of an entity; and</w:t>
            </w:r>
          </w:p>
          <w:p w:rsidR="00680114" w:rsidRPr="00777637" w:rsidRDefault="00680114" w:rsidP="007F42B7">
            <w:pPr>
              <w:pStyle w:val="Tablea"/>
            </w:pPr>
            <w:r w:rsidRPr="00777637">
              <w:t>(b) the administrator reasonably believes that the transaction:</w:t>
            </w:r>
          </w:p>
          <w:p w:rsidR="00680114" w:rsidRPr="00777637" w:rsidRDefault="00680114" w:rsidP="007F42B7">
            <w:pPr>
              <w:pStyle w:val="Tablei"/>
            </w:pPr>
            <w:r w:rsidRPr="00777637">
              <w:t>(i)</w:t>
            </w:r>
            <w:r w:rsidRPr="00777637">
              <w:tab/>
              <w:t>provides a payment to the entity, or provides a refund or cash to a customer of the entity; and</w:t>
            </w:r>
          </w:p>
          <w:p w:rsidR="00680114" w:rsidRPr="00777637" w:rsidRDefault="00680114" w:rsidP="007F42B7">
            <w:pPr>
              <w:pStyle w:val="Tablei"/>
            </w:pPr>
            <w:r w:rsidRPr="00777637">
              <w:t>(ii)</w:t>
            </w:r>
            <w:r w:rsidRPr="00777637">
              <w:tab/>
              <w:t xml:space="preserve">is for the purposes of a </w:t>
            </w:r>
            <w:r w:rsidR="00777637" w:rsidRPr="00777637">
              <w:rPr>
                <w:position w:val="6"/>
                <w:sz w:val="16"/>
              </w:rPr>
              <w:t>*</w:t>
            </w:r>
            <w:r w:rsidRPr="00777637">
              <w:t>business carried on by the entity</w:t>
            </w:r>
          </w:p>
        </w:tc>
      </w:tr>
      <w:tr w:rsidR="000848BB" w:rsidRPr="00777637" w:rsidTr="004B1888">
        <w:tc>
          <w:tcPr>
            <w:tcW w:w="714" w:type="dxa"/>
            <w:shd w:val="clear" w:color="auto" w:fill="auto"/>
          </w:tcPr>
          <w:p w:rsidR="000848BB" w:rsidRPr="00777637" w:rsidRDefault="000848BB" w:rsidP="007F42B7">
            <w:pPr>
              <w:pStyle w:val="Tabletext"/>
            </w:pPr>
            <w:r w:rsidRPr="00777637">
              <w:lastRenderedPageBreak/>
              <w:t>9A</w:t>
            </w:r>
          </w:p>
        </w:tc>
        <w:tc>
          <w:tcPr>
            <w:tcW w:w="1975" w:type="dxa"/>
            <w:shd w:val="clear" w:color="auto" w:fill="auto"/>
          </w:tcPr>
          <w:p w:rsidR="000848BB" w:rsidRPr="00777637" w:rsidRDefault="000848BB" w:rsidP="007F42B7">
            <w:pPr>
              <w:pStyle w:val="Tabletext"/>
            </w:pPr>
            <w:r w:rsidRPr="00777637">
              <w:t xml:space="preserve">an </w:t>
            </w:r>
            <w:r w:rsidR="00777637" w:rsidRPr="00777637">
              <w:rPr>
                <w:position w:val="6"/>
                <w:sz w:val="16"/>
              </w:rPr>
              <w:t>*</w:t>
            </w:r>
            <w:r w:rsidRPr="00777637">
              <w:t>eligible community housing provider</w:t>
            </w:r>
          </w:p>
        </w:tc>
        <w:tc>
          <w:tcPr>
            <w:tcW w:w="4397" w:type="dxa"/>
            <w:shd w:val="clear" w:color="auto" w:fill="auto"/>
          </w:tcPr>
          <w:p w:rsidR="000848BB" w:rsidRPr="00777637" w:rsidRDefault="000848BB" w:rsidP="007F42B7">
            <w:pPr>
              <w:pStyle w:val="Tabletext"/>
            </w:pPr>
            <w:r w:rsidRPr="00777637">
              <w:t>the issuing by the provider of a certificate under section</w:t>
            </w:r>
            <w:r w:rsidR="00DA1913" w:rsidRPr="00777637">
              <w:t> </w:t>
            </w:r>
            <w:r w:rsidRPr="00777637">
              <w:t>980</w:t>
            </w:r>
            <w:r w:rsidR="00777637">
              <w:noBreakHyphen/>
            </w:r>
            <w:r w:rsidRPr="00777637">
              <w:t xml:space="preserve">15 of the </w:t>
            </w:r>
            <w:r w:rsidRPr="00777637">
              <w:rPr>
                <w:i/>
              </w:rPr>
              <w:t>Income Tax Assessment Act 1997</w:t>
            </w:r>
          </w:p>
        </w:tc>
      </w:tr>
      <w:tr w:rsidR="004F676D" w:rsidRPr="00777637" w:rsidTr="00EC7B11">
        <w:trPr>
          <w:cantSplit/>
        </w:trPr>
        <w:tc>
          <w:tcPr>
            <w:tcW w:w="714" w:type="dxa"/>
            <w:shd w:val="clear" w:color="auto" w:fill="auto"/>
          </w:tcPr>
          <w:p w:rsidR="004F676D" w:rsidRPr="00777637" w:rsidRDefault="004F676D" w:rsidP="007F42B7">
            <w:pPr>
              <w:pStyle w:val="Tabletext"/>
            </w:pPr>
            <w:r w:rsidRPr="00777637">
              <w:t>10</w:t>
            </w:r>
          </w:p>
        </w:tc>
        <w:tc>
          <w:tcPr>
            <w:tcW w:w="1975" w:type="dxa"/>
            <w:shd w:val="clear" w:color="auto" w:fill="auto"/>
          </w:tcPr>
          <w:p w:rsidR="004F676D" w:rsidRPr="00777637" w:rsidRDefault="004F676D" w:rsidP="007F42B7">
            <w:pPr>
              <w:pStyle w:val="Tabletext"/>
            </w:pPr>
            <w:r w:rsidRPr="00777637">
              <w:t>a company</w:t>
            </w:r>
          </w:p>
        </w:tc>
        <w:tc>
          <w:tcPr>
            <w:tcW w:w="4397" w:type="dxa"/>
            <w:shd w:val="clear" w:color="auto" w:fill="auto"/>
          </w:tcPr>
          <w:p w:rsidR="004F676D" w:rsidRPr="00777637" w:rsidRDefault="004F676D" w:rsidP="007F42B7">
            <w:pPr>
              <w:pStyle w:val="Tabletext"/>
            </w:pPr>
            <w:r w:rsidRPr="00777637">
              <w:t xml:space="preserve">the issuing by the company of a </w:t>
            </w:r>
            <w:r w:rsidR="00777637" w:rsidRPr="00777637">
              <w:rPr>
                <w:position w:val="6"/>
                <w:sz w:val="16"/>
              </w:rPr>
              <w:t>*</w:t>
            </w:r>
            <w:r w:rsidRPr="00777637">
              <w:t xml:space="preserve">share that could give rise to an entitlement to a </w:t>
            </w:r>
            <w:r w:rsidR="00777637" w:rsidRPr="00777637">
              <w:rPr>
                <w:position w:val="6"/>
                <w:sz w:val="16"/>
              </w:rPr>
              <w:t>*</w:t>
            </w:r>
            <w:r w:rsidRPr="00777637">
              <w:t>tax offset (or a modified CGT treatment) under Subdivision</w:t>
            </w:r>
            <w:r w:rsidR="00DA1913" w:rsidRPr="00777637">
              <w:t> </w:t>
            </w:r>
            <w:r w:rsidRPr="00777637">
              <w:t>360</w:t>
            </w:r>
            <w:r w:rsidR="00777637">
              <w:noBreakHyphen/>
            </w:r>
            <w:r w:rsidRPr="00777637">
              <w:t xml:space="preserve">A of the </w:t>
            </w:r>
            <w:r w:rsidRPr="00777637">
              <w:rPr>
                <w:i/>
              </w:rPr>
              <w:t>Income Tax Assessment Act 1997</w:t>
            </w:r>
          </w:p>
        </w:tc>
      </w:tr>
      <w:tr w:rsidR="00BA68CE" w:rsidRPr="00777637" w:rsidTr="00EC7B11">
        <w:trPr>
          <w:cantSplit/>
        </w:trPr>
        <w:tc>
          <w:tcPr>
            <w:tcW w:w="714" w:type="dxa"/>
            <w:shd w:val="clear" w:color="auto" w:fill="auto"/>
          </w:tcPr>
          <w:p w:rsidR="00BA68CE" w:rsidRPr="00777637" w:rsidRDefault="00BA68CE" w:rsidP="007F42B7">
            <w:pPr>
              <w:pStyle w:val="Tabletext"/>
            </w:pPr>
            <w:r w:rsidRPr="00777637">
              <w:t>11</w:t>
            </w:r>
          </w:p>
        </w:tc>
        <w:tc>
          <w:tcPr>
            <w:tcW w:w="1975" w:type="dxa"/>
            <w:shd w:val="clear" w:color="auto" w:fill="auto"/>
          </w:tcPr>
          <w:p w:rsidR="00BA68CE" w:rsidRPr="00777637" w:rsidRDefault="00BA68CE" w:rsidP="007F42B7">
            <w:pPr>
              <w:pStyle w:val="Tabletext"/>
            </w:pPr>
            <w:r w:rsidRPr="00777637">
              <w:t xml:space="preserve">an entity that makes a </w:t>
            </w:r>
            <w:r w:rsidR="00777637" w:rsidRPr="00777637">
              <w:rPr>
                <w:position w:val="6"/>
                <w:sz w:val="16"/>
              </w:rPr>
              <w:t>*</w:t>
            </w:r>
            <w:r w:rsidRPr="00777637">
              <w:t xml:space="preserve">supply of a cleaning service and has an </w:t>
            </w:r>
            <w:r w:rsidR="00777637" w:rsidRPr="00777637">
              <w:rPr>
                <w:position w:val="6"/>
                <w:sz w:val="16"/>
              </w:rPr>
              <w:t>*</w:t>
            </w:r>
            <w:r w:rsidRPr="00777637">
              <w:t>ABN</w:t>
            </w:r>
          </w:p>
        </w:tc>
        <w:tc>
          <w:tcPr>
            <w:tcW w:w="4397" w:type="dxa"/>
            <w:shd w:val="clear" w:color="auto" w:fill="auto"/>
          </w:tcPr>
          <w:p w:rsidR="00BA68CE" w:rsidRPr="00777637" w:rsidRDefault="00BA68CE" w:rsidP="00BA68CE">
            <w:pPr>
              <w:pStyle w:val="Tabletext"/>
            </w:pPr>
            <w:r w:rsidRPr="00777637">
              <w:t xml:space="preserve">the provision of consideration (within the meaning of the </w:t>
            </w:r>
            <w:r w:rsidR="00777637" w:rsidRPr="00777637">
              <w:rPr>
                <w:position w:val="6"/>
                <w:sz w:val="16"/>
              </w:rPr>
              <w:t>*</w:t>
            </w:r>
            <w:r w:rsidRPr="00777637">
              <w:t xml:space="preserve">GST Act) by the entity to another entity wholly or partly for the </w:t>
            </w:r>
            <w:r w:rsidR="00777637" w:rsidRPr="00777637">
              <w:rPr>
                <w:position w:val="6"/>
                <w:sz w:val="16"/>
              </w:rPr>
              <w:t>*</w:t>
            </w:r>
            <w:r w:rsidRPr="00777637">
              <w:t>supply by the other entity of a cleaning service, unless:</w:t>
            </w:r>
          </w:p>
          <w:p w:rsidR="00BA68CE" w:rsidRPr="00777637" w:rsidRDefault="00BA68CE" w:rsidP="00BA68CE">
            <w:pPr>
              <w:pStyle w:val="Tablea"/>
            </w:pPr>
            <w:r w:rsidRPr="00777637">
              <w:t xml:space="preserve">(a) the entities are </w:t>
            </w:r>
            <w:r w:rsidR="00777637" w:rsidRPr="00777637">
              <w:rPr>
                <w:position w:val="6"/>
                <w:sz w:val="16"/>
              </w:rPr>
              <w:t>*</w:t>
            </w:r>
            <w:r w:rsidRPr="00777637">
              <w:t xml:space="preserve">members of the same </w:t>
            </w:r>
            <w:r w:rsidR="00777637" w:rsidRPr="00777637">
              <w:rPr>
                <w:position w:val="6"/>
                <w:sz w:val="16"/>
              </w:rPr>
              <w:t>*</w:t>
            </w:r>
            <w:r w:rsidRPr="00777637">
              <w:t xml:space="preserve">consolidated group or </w:t>
            </w:r>
            <w:r w:rsidR="00777637" w:rsidRPr="00777637">
              <w:rPr>
                <w:position w:val="6"/>
                <w:sz w:val="16"/>
              </w:rPr>
              <w:t>*</w:t>
            </w:r>
            <w:r w:rsidRPr="00777637">
              <w:t>MEC group; or</w:t>
            </w:r>
          </w:p>
          <w:p w:rsidR="00BA68CE" w:rsidRPr="00777637" w:rsidRDefault="00BA68CE" w:rsidP="00EC7B11">
            <w:pPr>
              <w:pStyle w:val="Tablea"/>
            </w:pPr>
            <w:r w:rsidRPr="00777637">
              <w:t>(b) Division</w:t>
            </w:r>
            <w:r w:rsidR="00DA1913" w:rsidRPr="00777637">
              <w:t> </w:t>
            </w:r>
            <w:r w:rsidRPr="00777637">
              <w:t>12 requires that an amount be withheld from the payment of the consideration</w:t>
            </w:r>
          </w:p>
        </w:tc>
      </w:tr>
      <w:tr w:rsidR="006D289D" w:rsidRPr="00777637" w:rsidTr="00EC7B11">
        <w:trPr>
          <w:cantSplit/>
        </w:trPr>
        <w:tc>
          <w:tcPr>
            <w:tcW w:w="714" w:type="dxa"/>
            <w:shd w:val="clear" w:color="auto" w:fill="auto"/>
          </w:tcPr>
          <w:p w:rsidR="006D289D" w:rsidRPr="00777637" w:rsidRDefault="006D289D" w:rsidP="007F42B7">
            <w:pPr>
              <w:pStyle w:val="Tabletext"/>
            </w:pPr>
            <w:r w:rsidRPr="00777637">
              <w:t>12</w:t>
            </w:r>
          </w:p>
        </w:tc>
        <w:tc>
          <w:tcPr>
            <w:tcW w:w="1975" w:type="dxa"/>
            <w:shd w:val="clear" w:color="auto" w:fill="auto"/>
          </w:tcPr>
          <w:p w:rsidR="006D289D" w:rsidRPr="00777637" w:rsidRDefault="006D289D" w:rsidP="007F42B7">
            <w:pPr>
              <w:pStyle w:val="Tabletext"/>
            </w:pPr>
            <w:r w:rsidRPr="00777637">
              <w:t xml:space="preserve">an entity that makes a </w:t>
            </w:r>
            <w:r w:rsidR="00777637" w:rsidRPr="00777637">
              <w:rPr>
                <w:position w:val="6"/>
                <w:sz w:val="16"/>
              </w:rPr>
              <w:t>*</w:t>
            </w:r>
            <w:r w:rsidRPr="00777637">
              <w:t xml:space="preserve">supply of a courier service or a road freight service and has an </w:t>
            </w:r>
            <w:r w:rsidR="00777637" w:rsidRPr="00777637">
              <w:rPr>
                <w:position w:val="6"/>
                <w:sz w:val="16"/>
              </w:rPr>
              <w:t>*</w:t>
            </w:r>
            <w:r w:rsidRPr="00777637">
              <w:t>ABN</w:t>
            </w:r>
          </w:p>
        </w:tc>
        <w:tc>
          <w:tcPr>
            <w:tcW w:w="4397" w:type="dxa"/>
            <w:shd w:val="clear" w:color="auto" w:fill="auto"/>
          </w:tcPr>
          <w:p w:rsidR="006D289D" w:rsidRPr="00777637" w:rsidRDefault="006D289D" w:rsidP="002A7B35">
            <w:pPr>
              <w:pStyle w:val="Tabletext"/>
            </w:pPr>
            <w:r w:rsidRPr="00777637">
              <w:t xml:space="preserve">the provision of consideration (within the meaning of the </w:t>
            </w:r>
            <w:r w:rsidR="00777637" w:rsidRPr="00777637">
              <w:rPr>
                <w:position w:val="6"/>
                <w:sz w:val="16"/>
              </w:rPr>
              <w:t>*</w:t>
            </w:r>
            <w:r w:rsidRPr="00777637">
              <w:t xml:space="preserve">GST Act) by the entity to another entity wholly or partly for the </w:t>
            </w:r>
            <w:r w:rsidR="00777637" w:rsidRPr="00777637">
              <w:rPr>
                <w:position w:val="6"/>
                <w:sz w:val="16"/>
              </w:rPr>
              <w:t>*</w:t>
            </w:r>
            <w:r w:rsidRPr="00777637">
              <w:t>supply by the other entity of a courier service or a road freight service, unless:</w:t>
            </w:r>
          </w:p>
          <w:p w:rsidR="006D289D" w:rsidRPr="00777637" w:rsidRDefault="006D289D" w:rsidP="002A7B35">
            <w:pPr>
              <w:pStyle w:val="Tablea"/>
            </w:pPr>
            <w:r w:rsidRPr="00777637">
              <w:t xml:space="preserve">(a) the entities are </w:t>
            </w:r>
            <w:r w:rsidR="00777637" w:rsidRPr="00777637">
              <w:rPr>
                <w:position w:val="6"/>
                <w:sz w:val="16"/>
              </w:rPr>
              <w:t>*</w:t>
            </w:r>
            <w:r w:rsidRPr="00777637">
              <w:t xml:space="preserve">members of the same </w:t>
            </w:r>
            <w:r w:rsidR="00777637" w:rsidRPr="00777637">
              <w:rPr>
                <w:position w:val="6"/>
                <w:sz w:val="16"/>
              </w:rPr>
              <w:t>*</w:t>
            </w:r>
            <w:r w:rsidRPr="00777637">
              <w:t xml:space="preserve">consolidated group or </w:t>
            </w:r>
            <w:r w:rsidR="00777637" w:rsidRPr="00777637">
              <w:rPr>
                <w:position w:val="6"/>
                <w:sz w:val="16"/>
              </w:rPr>
              <w:t>*</w:t>
            </w:r>
            <w:r w:rsidRPr="00777637">
              <w:t>MEC group; or</w:t>
            </w:r>
          </w:p>
          <w:p w:rsidR="006D289D" w:rsidRPr="00777637" w:rsidRDefault="006D289D" w:rsidP="00BE2968">
            <w:pPr>
              <w:pStyle w:val="Tablea"/>
            </w:pPr>
            <w:r w:rsidRPr="00777637">
              <w:t>(b) Division</w:t>
            </w:r>
            <w:r w:rsidR="00DA1913" w:rsidRPr="00777637">
              <w:t> </w:t>
            </w:r>
            <w:r w:rsidRPr="00777637">
              <w:t>12 requires that an amount be withheld from the payment of the consideration</w:t>
            </w:r>
          </w:p>
        </w:tc>
      </w:tr>
      <w:tr w:rsidR="006D289D" w:rsidRPr="00777637" w:rsidTr="00EC7B11">
        <w:trPr>
          <w:cantSplit/>
        </w:trPr>
        <w:tc>
          <w:tcPr>
            <w:tcW w:w="714" w:type="dxa"/>
            <w:shd w:val="clear" w:color="auto" w:fill="auto"/>
          </w:tcPr>
          <w:p w:rsidR="006D289D" w:rsidRPr="00777637" w:rsidRDefault="006D289D" w:rsidP="007F42B7">
            <w:pPr>
              <w:pStyle w:val="Tabletext"/>
            </w:pPr>
            <w:r w:rsidRPr="00777637">
              <w:t>13</w:t>
            </w:r>
          </w:p>
        </w:tc>
        <w:tc>
          <w:tcPr>
            <w:tcW w:w="1975" w:type="dxa"/>
            <w:shd w:val="clear" w:color="auto" w:fill="auto"/>
          </w:tcPr>
          <w:p w:rsidR="006D289D" w:rsidRPr="00777637" w:rsidRDefault="006D289D" w:rsidP="007F42B7">
            <w:pPr>
              <w:pStyle w:val="Tabletext"/>
            </w:pPr>
            <w:r w:rsidRPr="00777637">
              <w:t xml:space="preserve">an entity that makes a </w:t>
            </w:r>
            <w:r w:rsidR="00777637" w:rsidRPr="00777637">
              <w:rPr>
                <w:position w:val="6"/>
                <w:sz w:val="16"/>
              </w:rPr>
              <w:t>*</w:t>
            </w:r>
            <w:r w:rsidRPr="00777637">
              <w:t xml:space="preserve">supply of a security, investigation or surveillance service and has an </w:t>
            </w:r>
            <w:r w:rsidR="00777637" w:rsidRPr="00777637">
              <w:rPr>
                <w:position w:val="6"/>
                <w:sz w:val="16"/>
              </w:rPr>
              <w:t>*</w:t>
            </w:r>
            <w:r w:rsidRPr="00777637">
              <w:t>ABN</w:t>
            </w:r>
          </w:p>
        </w:tc>
        <w:tc>
          <w:tcPr>
            <w:tcW w:w="4397" w:type="dxa"/>
            <w:shd w:val="clear" w:color="auto" w:fill="auto"/>
          </w:tcPr>
          <w:p w:rsidR="006D289D" w:rsidRPr="00777637" w:rsidRDefault="006D289D" w:rsidP="002A7B35">
            <w:pPr>
              <w:pStyle w:val="Tabletext"/>
            </w:pPr>
            <w:r w:rsidRPr="00777637">
              <w:t xml:space="preserve">the provision of consideration (within the meaning of the </w:t>
            </w:r>
            <w:r w:rsidR="00777637" w:rsidRPr="00777637">
              <w:rPr>
                <w:position w:val="6"/>
                <w:sz w:val="16"/>
              </w:rPr>
              <w:t>*</w:t>
            </w:r>
            <w:r w:rsidRPr="00777637">
              <w:t xml:space="preserve">GST Act) by the entity to another entity wholly or partly for the </w:t>
            </w:r>
            <w:r w:rsidR="00777637" w:rsidRPr="00777637">
              <w:rPr>
                <w:position w:val="6"/>
                <w:sz w:val="16"/>
              </w:rPr>
              <w:t>*</w:t>
            </w:r>
            <w:r w:rsidRPr="00777637">
              <w:t>supply by the other entity of a security, investigation or surveillance service, unless:</w:t>
            </w:r>
          </w:p>
          <w:p w:rsidR="006D289D" w:rsidRPr="00777637" w:rsidRDefault="006D289D" w:rsidP="002A7B35">
            <w:pPr>
              <w:pStyle w:val="Tablea"/>
            </w:pPr>
            <w:r w:rsidRPr="00777637">
              <w:t xml:space="preserve">(a) the entities are </w:t>
            </w:r>
            <w:r w:rsidR="00777637" w:rsidRPr="00777637">
              <w:rPr>
                <w:position w:val="6"/>
                <w:sz w:val="16"/>
              </w:rPr>
              <w:t>*</w:t>
            </w:r>
            <w:r w:rsidRPr="00777637">
              <w:t xml:space="preserve">members of the same </w:t>
            </w:r>
            <w:r w:rsidR="00777637" w:rsidRPr="00777637">
              <w:rPr>
                <w:position w:val="6"/>
                <w:sz w:val="16"/>
              </w:rPr>
              <w:t>*</w:t>
            </w:r>
            <w:r w:rsidRPr="00777637">
              <w:t xml:space="preserve">consolidated group or </w:t>
            </w:r>
            <w:r w:rsidR="00777637" w:rsidRPr="00777637">
              <w:rPr>
                <w:position w:val="6"/>
                <w:sz w:val="16"/>
              </w:rPr>
              <w:t>*</w:t>
            </w:r>
            <w:r w:rsidRPr="00777637">
              <w:t>MEC group; or</w:t>
            </w:r>
          </w:p>
          <w:p w:rsidR="006D289D" w:rsidRPr="00777637" w:rsidRDefault="006D289D" w:rsidP="00BE2968">
            <w:pPr>
              <w:pStyle w:val="Tablea"/>
            </w:pPr>
            <w:r w:rsidRPr="00777637">
              <w:t>(b) Division</w:t>
            </w:r>
            <w:r w:rsidR="00DA1913" w:rsidRPr="00777637">
              <w:t> </w:t>
            </w:r>
            <w:r w:rsidRPr="00777637">
              <w:t>12 requires that an amount be withheld from the payment of the consideration</w:t>
            </w:r>
          </w:p>
        </w:tc>
      </w:tr>
      <w:tr w:rsidR="006D289D" w:rsidRPr="00777637" w:rsidTr="0080048B">
        <w:trPr>
          <w:cantSplit/>
        </w:trPr>
        <w:tc>
          <w:tcPr>
            <w:tcW w:w="714" w:type="dxa"/>
            <w:tcBorders>
              <w:bottom w:val="single" w:sz="12" w:space="0" w:color="auto"/>
            </w:tcBorders>
            <w:shd w:val="clear" w:color="auto" w:fill="auto"/>
          </w:tcPr>
          <w:p w:rsidR="006D289D" w:rsidRPr="00777637" w:rsidRDefault="006D289D" w:rsidP="007F42B7">
            <w:pPr>
              <w:pStyle w:val="Tabletext"/>
            </w:pPr>
            <w:r w:rsidRPr="00777637">
              <w:lastRenderedPageBreak/>
              <w:t>14</w:t>
            </w:r>
          </w:p>
        </w:tc>
        <w:tc>
          <w:tcPr>
            <w:tcW w:w="1975" w:type="dxa"/>
            <w:tcBorders>
              <w:bottom w:val="single" w:sz="12" w:space="0" w:color="auto"/>
            </w:tcBorders>
            <w:shd w:val="clear" w:color="auto" w:fill="auto"/>
          </w:tcPr>
          <w:p w:rsidR="006D289D" w:rsidRPr="00777637" w:rsidRDefault="006D289D" w:rsidP="007F42B7">
            <w:pPr>
              <w:pStyle w:val="Tabletext"/>
            </w:pPr>
            <w:r w:rsidRPr="00777637">
              <w:t xml:space="preserve">an entity that makes a </w:t>
            </w:r>
            <w:r w:rsidR="00777637" w:rsidRPr="00777637">
              <w:rPr>
                <w:position w:val="6"/>
                <w:sz w:val="16"/>
              </w:rPr>
              <w:t>*</w:t>
            </w:r>
            <w:r w:rsidRPr="00777637">
              <w:t xml:space="preserve">supply of an information technology service and has an </w:t>
            </w:r>
            <w:r w:rsidR="00777637" w:rsidRPr="00777637">
              <w:rPr>
                <w:position w:val="6"/>
                <w:sz w:val="16"/>
              </w:rPr>
              <w:t>*</w:t>
            </w:r>
            <w:r w:rsidRPr="00777637">
              <w:t>ABN</w:t>
            </w:r>
          </w:p>
        </w:tc>
        <w:tc>
          <w:tcPr>
            <w:tcW w:w="4397" w:type="dxa"/>
            <w:tcBorders>
              <w:bottom w:val="single" w:sz="12" w:space="0" w:color="auto"/>
            </w:tcBorders>
            <w:shd w:val="clear" w:color="auto" w:fill="auto"/>
          </w:tcPr>
          <w:p w:rsidR="006D289D" w:rsidRPr="00777637" w:rsidRDefault="006D289D" w:rsidP="002A7B35">
            <w:pPr>
              <w:pStyle w:val="Tabletext"/>
            </w:pPr>
            <w:r w:rsidRPr="00777637">
              <w:t xml:space="preserve">the provision of consideration (within the meaning of the </w:t>
            </w:r>
            <w:r w:rsidR="00777637" w:rsidRPr="00777637">
              <w:rPr>
                <w:position w:val="6"/>
                <w:sz w:val="16"/>
              </w:rPr>
              <w:t>*</w:t>
            </w:r>
            <w:r w:rsidRPr="00777637">
              <w:t xml:space="preserve">GST Act) by the entity to another entity wholly or partly for the </w:t>
            </w:r>
            <w:r w:rsidR="00777637" w:rsidRPr="00777637">
              <w:rPr>
                <w:position w:val="6"/>
                <w:sz w:val="16"/>
              </w:rPr>
              <w:t>*</w:t>
            </w:r>
            <w:r w:rsidRPr="00777637">
              <w:t>supply by the other entity of an information technology service, unless:</w:t>
            </w:r>
          </w:p>
          <w:p w:rsidR="006D289D" w:rsidRPr="00777637" w:rsidRDefault="006D289D" w:rsidP="002A7B35">
            <w:pPr>
              <w:pStyle w:val="Tablea"/>
            </w:pPr>
            <w:r w:rsidRPr="00777637">
              <w:t xml:space="preserve">(a) the entities are </w:t>
            </w:r>
            <w:r w:rsidR="00777637" w:rsidRPr="00777637">
              <w:rPr>
                <w:position w:val="6"/>
                <w:sz w:val="16"/>
              </w:rPr>
              <w:t>*</w:t>
            </w:r>
            <w:r w:rsidRPr="00777637">
              <w:t xml:space="preserve">members of the same </w:t>
            </w:r>
            <w:r w:rsidR="00777637" w:rsidRPr="00777637">
              <w:rPr>
                <w:position w:val="6"/>
                <w:sz w:val="16"/>
              </w:rPr>
              <w:t>*</w:t>
            </w:r>
            <w:r w:rsidRPr="00777637">
              <w:t xml:space="preserve">consolidated group or </w:t>
            </w:r>
            <w:r w:rsidR="00777637" w:rsidRPr="00777637">
              <w:rPr>
                <w:position w:val="6"/>
                <w:sz w:val="16"/>
              </w:rPr>
              <w:t>*</w:t>
            </w:r>
            <w:r w:rsidRPr="00777637">
              <w:t>MEC group; or</w:t>
            </w:r>
          </w:p>
          <w:p w:rsidR="006D289D" w:rsidRPr="00777637" w:rsidRDefault="006D289D" w:rsidP="00CF1862">
            <w:pPr>
              <w:pStyle w:val="Tablea"/>
            </w:pPr>
            <w:r w:rsidRPr="00777637">
              <w:t>(b) Division</w:t>
            </w:r>
            <w:r w:rsidR="00DA1913" w:rsidRPr="00777637">
              <w:t> </w:t>
            </w:r>
            <w:r w:rsidRPr="00777637">
              <w:t>12 requires that an amount be withheld from the payment of the consideration</w:t>
            </w:r>
          </w:p>
        </w:tc>
      </w:tr>
    </w:tbl>
    <w:p w:rsidR="00680114" w:rsidRPr="00777637" w:rsidRDefault="00680114" w:rsidP="00680114">
      <w:pPr>
        <w:pStyle w:val="notetext"/>
      </w:pPr>
      <w:r w:rsidRPr="00777637">
        <w:t>Note:</w:t>
      </w:r>
      <w:r w:rsidRPr="00777637">
        <w:tab/>
        <w:t>An administrative penalty applies to a failure to give the report by that time (see subsection</w:t>
      </w:r>
      <w:r w:rsidR="00DA1913" w:rsidRPr="00777637">
        <w:t> </w:t>
      </w:r>
      <w:r w:rsidRPr="00777637">
        <w:t>286</w:t>
      </w:r>
      <w:r w:rsidR="00777637">
        <w:noBreakHyphen/>
      </w:r>
      <w:r w:rsidRPr="00777637">
        <w:t>75(1)). An administrative penalty applies for any false statements in the report (see section</w:t>
      </w:r>
      <w:r w:rsidR="00DA1913" w:rsidRPr="00777637">
        <w:t> </w:t>
      </w:r>
      <w:r w:rsidRPr="00777637">
        <w:t>284</w:t>
      </w:r>
      <w:r w:rsidR="00777637">
        <w:noBreakHyphen/>
      </w:r>
      <w:r w:rsidRPr="00777637">
        <w:t>75).</w:t>
      </w:r>
    </w:p>
    <w:p w:rsidR="00680114" w:rsidRPr="00777637" w:rsidRDefault="00680114" w:rsidP="00680114">
      <w:pPr>
        <w:pStyle w:val="ActHead5"/>
      </w:pPr>
      <w:bookmarkStart w:id="811" w:name="_Toc69307869"/>
      <w:r w:rsidRPr="00777637">
        <w:rPr>
          <w:rStyle w:val="CharSectno"/>
        </w:rPr>
        <w:t>396</w:t>
      </w:r>
      <w:r w:rsidR="00777637">
        <w:rPr>
          <w:rStyle w:val="CharSectno"/>
        </w:rPr>
        <w:noBreakHyphen/>
      </w:r>
      <w:r w:rsidRPr="00777637">
        <w:rPr>
          <w:rStyle w:val="CharSectno"/>
        </w:rPr>
        <w:t>60</w:t>
      </w:r>
      <w:r w:rsidRPr="00777637">
        <w:t xml:space="preserve">  Information required</w:t>
      </w:r>
      <w:bookmarkEnd w:id="811"/>
    </w:p>
    <w:p w:rsidR="00680114" w:rsidRPr="00777637" w:rsidRDefault="00680114" w:rsidP="00680114">
      <w:pPr>
        <w:pStyle w:val="SubsectionHead"/>
      </w:pPr>
      <w:r w:rsidRPr="00777637">
        <w:t>Transactions not involving market participants</w:t>
      </w:r>
    </w:p>
    <w:p w:rsidR="00680114" w:rsidRPr="00777637" w:rsidRDefault="00680114" w:rsidP="00680114">
      <w:pPr>
        <w:pStyle w:val="subsection"/>
      </w:pPr>
      <w:r w:rsidRPr="00777637">
        <w:tab/>
        <w:t>(1)</w:t>
      </w:r>
      <w:r w:rsidRPr="00777637">
        <w:tab/>
        <w:t>For the purposes of section</w:t>
      </w:r>
      <w:r w:rsidR="00DA1913" w:rsidRPr="00777637">
        <w:t> </w:t>
      </w:r>
      <w:r w:rsidRPr="00777637">
        <w:t>396</w:t>
      </w:r>
      <w:r w:rsidR="00777637">
        <w:noBreakHyphen/>
      </w:r>
      <w:r w:rsidRPr="00777637">
        <w:t xml:space="preserve">55, the information required by the </w:t>
      </w:r>
      <w:r w:rsidR="00777637" w:rsidRPr="00777637">
        <w:rPr>
          <w:position w:val="6"/>
          <w:sz w:val="16"/>
        </w:rPr>
        <w:t>*</w:t>
      </w:r>
      <w:r w:rsidRPr="00777637">
        <w:t>approved form about a transaction (other than a transaction described in table item</w:t>
      </w:r>
      <w:r w:rsidR="00DA1913" w:rsidRPr="00777637">
        <w:t> </w:t>
      </w:r>
      <w:r w:rsidRPr="00777637">
        <w:t>5 in that section):</w:t>
      </w:r>
    </w:p>
    <w:p w:rsidR="004F676D" w:rsidRPr="00777637" w:rsidRDefault="004F676D" w:rsidP="004F676D">
      <w:pPr>
        <w:pStyle w:val="paragraph"/>
      </w:pPr>
      <w:r w:rsidRPr="00777637">
        <w:tab/>
        <w:t>(a)</w:t>
      </w:r>
      <w:r w:rsidRPr="00777637">
        <w:tab/>
        <w:t>must relate to:</w:t>
      </w:r>
    </w:p>
    <w:p w:rsidR="004F676D" w:rsidRPr="00777637" w:rsidRDefault="004F676D" w:rsidP="004F676D">
      <w:pPr>
        <w:pStyle w:val="paragraphsub"/>
      </w:pPr>
      <w:r w:rsidRPr="00777637">
        <w:tab/>
        <w:t>(i)</w:t>
      </w:r>
      <w:r w:rsidRPr="00777637">
        <w:tab/>
        <w:t xml:space="preserve">the identification, collection or recovery of a possible </w:t>
      </w:r>
      <w:r w:rsidR="00777637" w:rsidRPr="00777637">
        <w:rPr>
          <w:position w:val="6"/>
          <w:sz w:val="16"/>
        </w:rPr>
        <w:t>*</w:t>
      </w:r>
      <w:r w:rsidRPr="00777637">
        <w:t>tax</w:t>
      </w:r>
      <w:r w:rsidR="00777637">
        <w:noBreakHyphen/>
      </w:r>
      <w:r w:rsidRPr="00777637">
        <w:t>related liability; or</w:t>
      </w:r>
    </w:p>
    <w:p w:rsidR="004F676D" w:rsidRPr="00777637" w:rsidRDefault="004F676D" w:rsidP="004F676D">
      <w:pPr>
        <w:pStyle w:val="paragraphsub"/>
      </w:pPr>
      <w:r w:rsidRPr="00777637">
        <w:tab/>
        <w:t>(ii)</w:t>
      </w:r>
      <w:r w:rsidRPr="00777637">
        <w:tab/>
        <w:t>the identification of a possible reduction of a possible tax</w:t>
      </w:r>
      <w:r w:rsidR="00777637">
        <w:noBreakHyphen/>
      </w:r>
      <w:r w:rsidRPr="00777637">
        <w:t>related liability;</w:t>
      </w:r>
    </w:p>
    <w:p w:rsidR="004F676D" w:rsidRPr="00777637" w:rsidRDefault="004F676D" w:rsidP="004F676D">
      <w:pPr>
        <w:pStyle w:val="paragraph"/>
      </w:pPr>
      <w:r w:rsidRPr="00777637">
        <w:tab/>
      </w:r>
      <w:r w:rsidRPr="00777637">
        <w:tab/>
        <w:t xml:space="preserve">of a party to the transaction (disregarding any exemption under a </w:t>
      </w:r>
      <w:r w:rsidR="00777637" w:rsidRPr="00777637">
        <w:rPr>
          <w:position w:val="6"/>
          <w:sz w:val="16"/>
        </w:rPr>
        <w:t>*</w:t>
      </w:r>
      <w:r w:rsidRPr="00777637">
        <w:t>taxation law that may apply to those parties); and</w:t>
      </w:r>
    </w:p>
    <w:p w:rsidR="00680114" w:rsidRPr="00777637" w:rsidRDefault="00680114" w:rsidP="00680114">
      <w:pPr>
        <w:pStyle w:val="paragraph"/>
      </w:pPr>
      <w:r w:rsidRPr="00777637">
        <w:tab/>
        <w:t>(b)</w:t>
      </w:r>
      <w:r w:rsidRPr="00777637">
        <w:tab/>
        <w:t>may relate to identifying the parties to the transaction; and</w:t>
      </w:r>
    </w:p>
    <w:p w:rsidR="00680114" w:rsidRPr="00777637" w:rsidRDefault="00680114" w:rsidP="00680114">
      <w:pPr>
        <w:pStyle w:val="paragraph"/>
        <w:rPr>
          <w:color w:val="000000"/>
        </w:rPr>
      </w:pPr>
      <w:r w:rsidRPr="00777637">
        <w:rPr>
          <w:color w:val="000000"/>
        </w:rPr>
        <w:tab/>
        <w:t>(c)</w:t>
      </w:r>
      <w:r w:rsidRPr="00777637">
        <w:rPr>
          <w:color w:val="000000"/>
        </w:rPr>
        <w:tab/>
        <w:t>for a transaction described in table item</w:t>
      </w:r>
      <w:r w:rsidR="00DA1913" w:rsidRPr="00777637">
        <w:rPr>
          <w:color w:val="000000"/>
        </w:rPr>
        <w:t> </w:t>
      </w:r>
      <w:r w:rsidRPr="00777637">
        <w:rPr>
          <w:color w:val="000000"/>
        </w:rPr>
        <w:t xml:space="preserve">3 in that section—may include the </w:t>
      </w:r>
      <w:r w:rsidR="00777637" w:rsidRPr="00777637">
        <w:rPr>
          <w:color w:val="000000"/>
          <w:position w:val="6"/>
          <w:sz w:val="16"/>
        </w:rPr>
        <w:t>*</w:t>
      </w:r>
      <w:r w:rsidRPr="00777637">
        <w:rPr>
          <w:color w:val="000000"/>
        </w:rPr>
        <w:t>tax file numbers of those parties to the transaction who have quoted their tax file numbers to the State or Territory concerned.</w:t>
      </w:r>
    </w:p>
    <w:p w:rsidR="00680114" w:rsidRPr="00777637" w:rsidRDefault="00680114" w:rsidP="00680114">
      <w:pPr>
        <w:pStyle w:val="SubsectionHead"/>
      </w:pPr>
      <w:r w:rsidRPr="00777637">
        <w:lastRenderedPageBreak/>
        <w:t>Transactions involving market participants</w:t>
      </w:r>
    </w:p>
    <w:p w:rsidR="00680114" w:rsidRPr="00777637" w:rsidRDefault="00680114" w:rsidP="00680114">
      <w:pPr>
        <w:pStyle w:val="subsection"/>
      </w:pPr>
      <w:r w:rsidRPr="00777637">
        <w:tab/>
        <w:t>(2)</w:t>
      </w:r>
      <w:r w:rsidRPr="00777637">
        <w:tab/>
        <w:t>For the purposes of section</w:t>
      </w:r>
      <w:r w:rsidR="00DA1913" w:rsidRPr="00777637">
        <w:t> </w:t>
      </w:r>
      <w:r w:rsidRPr="00777637">
        <w:t>396</w:t>
      </w:r>
      <w:r w:rsidR="00777637">
        <w:noBreakHyphen/>
      </w:r>
      <w:r w:rsidRPr="00777637">
        <w:t xml:space="preserve">55, the information required by the </w:t>
      </w:r>
      <w:r w:rsidR="00777637" w:rsidRPr="00777637">
        <w:rPr>
          <w:position w:val="6"/>
          <w:sz w:val="16"/>
        </w:rPr>
        <w:t>*</w:t>
      </w:r>
      <w:r w:rsidRPr="00777637">
        <w:t>approved form about a transaction described in table item</w:t>
      </w:r>
      <w:r w:rsidR="00DA1913" w:rsidRPr="00777637">
        <w:t> </w:t>
      </w:r>
      <w:r w:rsidRPr="00777637">
        <w:t>5 in that section must relate to identifying the parties to the transaction.</w:t>
      </w:r>
    </w:p>
    <w:p w:rsidR="00680114" w:rsidRPr="00777637" w:rsidRDefault="00680114" w:rsidP="00680114">
      <w:pPr>
        <w:pStyle w:val="SubsectionHead"/>
      </w:pPr>
      <w:r w:rsidRPr="00777637">
        <w:t>Some reporting entities may request tax file numbers</w:t>
      </w:r>
    </w:p>
    <w:p w:rsidR="00680114" w:rsidRPr="00777637" w:rsidRDefault="00680114" w:rsidP="00680114">
      <w:pPr>
        <w:pStyle w:val="subsection"/>
      </w:pPr>
      <w:r w:rsidRPr="00777637">
        <w:tab/>
        <w:t>(3)</w:t>
      </w:r>
      <w:r w:rsidRPr="00777637">
        <w:tab/>
        <w:t xml:space="preserve">A State or Territory may request an entity to quote the entity’s </w:t>
      </w:r>
      <w:r w:rsidR="00777637" w:rsidRPr="00777637">
        <w:rPr>
          <w:position w:val="6"/>
          <w:sz w:val="16"/>
        </w:rPr>
        <w:t>*</w:t>
      </w:r>
      <w:r w:rsidRPr="00777637">
        <w:t>tax file number to the State or Territory if:</w:t>
      </w:r>
    </w:p>
    <w:p w:rsidR="00680114" w:rsidRPr="00777637" w:rsidRDefault="00680114" w:rsidP="00680114">
      <w:pPr>
        <w:pStyle w:val="paragraph"/>
      </w:pPr>
      <w:r w:rsidRPr="00777637">
        <w:tab/>
        <w:t>(a)</w:t>
      </w:r>
      <w:r w:rsidRPr="00777637">
        <w:tab/>
        <w:t>the tax file number is for a report by the State or Territory under section</w:t>
      </w:r>
      <w:r w:rsidR="00DA1913" w:rsidRPr="00777637">
        <w:t> </w:t>
      </w:r>
      <w:r w:rsidRPr="00777637">
        <w:t>396</w:t>
      </w:r>
      <w:r w:rsidR="00777637">
        <w:noBreakHyphen/>
      </w:r>
      <w:r w:rsidRPr="00777637">
        <w:t>55 about a transaction described in table item</w:t>
      </w:r>
      <w:r w:rsidR="00DA1913" w:rsidRPr="00777637">
        <w:t> </w:t>
      </w:r>
      <w:r w:rsidRPr="00777637">
        <w:t>3 in that section; and</w:t>
      </w:r>
    </w:p>
    <w:p w:rsidR="00680114" w:rsidRPr="00777637" w:rsidRDefault="00680114" w:rsidP="00680114">
      <w:pPr>
        <w:pStyle w:val="paragraph"/>
      </w:pPr>
      <w:r w:rsidRPr="00777637">
        <w:tab/>
        <w:t>(b)</w:t>
      </w:r>
      <w:r w:rsidRPr="00777637">
        <w:tab/>
        <w:t>the entity is a party to the transaction.</w:t>
      </w:r>
    </w:p>
    <w:p w:rsidR="004C6EAF" w:rsidRPr="00777637" w:rsidRDefault="004C6EAF" w:rsidP="004C6EAF">
      <w:pPr>
        <w:pStyle w:val="ActHead5"/>
      </w:pPr>
      <w:bookmarkStart w:id="812" w:name="_Toc69307870"/>
      <w:r w:rsidRPr="00777637">
        <w:rPr>
          <w:rStyle w:val="CharSectno"/>
        </w:rPr>
        <w:t>396</w:t>
      </w:r>
      <w:r w:rsidR="00777637">
        <w:rPr>
          <w:rStyle w:val="CharSectno"/>
        </w:rPr>
        <w:noBreakHyphen/>
      </w:r>
      <w:r w:rsidRPr="00777637">
        <w:rPr>
          <w:rStyle w:val="CharSectno"/>
        </w:rPr>
        <w:t>65</w:t>
      </w:r>
      <w:r w:rsidRPr="00777637">
        <w:t xml:space="preserve">  Exemptions—wholesale clients</w:t>
      </w:r>
      <w:bookmarkEnd w:id="812"/>
    </w:p>
    <w:p w:rsidR="004C6EAF" w:rsidRPr="00777637" w:rsidRDefault="004C6EAF" w:rsidP="004C6EAF">
      <w:pPr>
        <w:pStyle w:val="subsection"/>
      </w:pPr>
      <w:r w:rsidRPr="00777637">
        <w:tab/>
        <w:t>(1)</w:t>
      </w:r>
      <w:r w:rsidRPr="00777637">
        <w:tab/>
        <w:t>An entity is not required to include, in a report under section</w:t>
      </w:r>
      <w:r w:rsidR="00DA1913" w:rsidRPr="00777637">
        <w:t> </w:t>
      </w:r>
      <w:r w:rsidRPr="00777637">
        <w:t>396</w:t>
      </w:r>
      <w:r w:rsidR="00777637">
        <w:noBreakHyphen/>
      </w:r>
      <w:r w:rsidRPr="00777637">
        <w:t>55, information about a transaction described in table item</w:t>
      </w:r>
      <w:r w:rsidR="00DA1913" w:rsidRPr="00777637">
        <w:t> </w:t>
      </w:r>
      <w:r w:rsidRPr="00777637">
        <w:t>5, 6 or 7 in that section to the extent that the information relates to a party to the transaction:</w:t>
      </w:r>
    </w:p>
    <w:p w:rsidR="004C6EAF" w:rsidRPr="00777637" w:rsidRDefault="004C6EAF" w:rsidP="004C6EAF">
      <w:pPr>
        <w:pStyle w:val="paragraph"/>
      </w:pPr>
      <w:r w:rsidRPr="00777637">
        <w:tab/>
        <w:t>(a)</w:t>
      </w:r>
      <w:r w:rsidRPr="00777637">
        <w:tab/>
        <w:t>who is not an individual; and</w:t>
      </w:r>
    </w:p>
    <w:p w:rsidR="004C6EAF" w:rsidRPr="00777637" w:rsidRDefault="004C6EAF" w:rsidP="004C6EAF">
      <w:pPr>
        <w:pStyle w:val="paragraph"/>
      </w:pPr>
      <w:r w:rsidRPr="00777637">
        <w:tab/>
        <w:t>(b)</w:t>
      </w:r>
      <w:r w:rsidRPr="00777637">
        <w:tab/>
        <w:t>who, under the transaction, is being provided with:</w:t>
      </w:r>
    </w:p>
    <w:p w:rsidR="004C6EAF" w:rsidRPr="00777637" w:rsidRDefault="004C6EAF" w:rsidP="004C6EAF">
      <w:pPr>
        <w:pStyle w:val="paragraphsub"/>
      </w:pPr>
      <w:r w:rsidRPr="00777637">
        <w:tab/>
        <w:t>(i)</w:t>
      </w:r>
      <w:r w:rsidRPr="00777637">
        <w:tab/>
        <w:t>a financial product (within the meaning of Chapter</w:t>
      </w:r>
      <w:r w:rsidR="00DA1913" w:rsidRPr="00777637">
        <w:t> </w:t>
      </w:r>
      <w:r w:rsidRPr="00777637">
        <w:t xml:space="preserve">7 of the </w:t>
      </w:r>
      <w:r w:rsidRPr="00777637">
        <w:rPr>
          <w:i/>
        </w:rPr>
        <w:t>Corporations Act 2001</w:t>
      </w:r>
      <w:r w:rsidRPr="00777637">
        <w:t>); or</w:t>
      </w:r>
    </w:p>
    <w:p w:rsidR="004C6EAF" w:rsidRPr="00777637" w:rsidRDefault="004C6EAF" w:rsidP="004C6EAF">
      <w:pPr>
        <w:pStyle w:val="paragraphsub"/>
      </w:pPr>
      <w:r w:rsidRPr="00777637">
        <w:tab/>
        <w:t>(ii)</w:t>
      </w:r>
      <w:r w:rsidRPr="00777637">
        <w:tab/>
        <w:t>a financial service (within the meaning of that Chapter);</w:t>
      </w:r>
    </w:p>
    <w:p w:rsidR="004C6EAF" w:rsidRPr="00777637" w:rsidRDefault="004C6EAF" w:rsidP="004C6EAF">
      <w:pPr>
        <w:pStyle w:val="paragraph"/>
      </w:pPr>
      <w:r w:rsidRPr="00777637">
        <w:tab/>
      </w:r>
      <w:r w:rsidRPr="00777637">
        <w:tab/>
        <w:t>as a wholesale client (within the meaning of that Chapter).</w:t>
      </w:r>
    </w:p>
    <w:p w:rsidR="004C6EAF" w:rsidRPr="00777637" w:rsidRDefault="004C6EAF" w:rsidP="004C6EAF">
      <w:pPr>
        <w:pStyle w:val="notetext"/>
      </w:pPr>
      <w:r w:rsidRPr="00777637">
        <w:t>Note:</w:t>
      </w:r>
      <w:r w:rsidRPr="00777637">
        <w:tab/>
        <w:t>This exemption does not apply to information relating to any other party to the transaction, such as the party providing the product or service.</w:t>
      </w:r>
    </w:p>
    <w:p w:rsidR="004C6EAF" w:rsidRPr="00777637" w:rsidRDefault="004C6EAF" w:rsidP="004C6EAF">
      <w:pPr>
        <w:pStyle w:val="subsection"/>
      </w:pPr>
      <w:r w:rsidRPr="00777637">
        <w:tab/>
        <w:t>(2)</w:t>
      </w:r>
      <w:r w:rsidRPr="00777637">
        <w:tab/>
        <w:t>An entity is not required to include, in a report under section</w:t>
      </w:r>
      <w:r w:rsidR="00DA1913" w:rsidRPr="00777637">
        <w:t> </w:t>
      </w:r>
      <w:r w:rsidRPr="00777637">
        <w:t>396</w:t>
      </w:r>
      <w:r w:rsidR="00777637">
        <w:noBreakHyphen/>
      </w:r>
      <w:r w:rsidRPr="00777637">
        <w:t>55, information about a transaction described in table item</w:t>
      </w:r>
      <w:r w:rsidR="00DA1913" w:rsidRPr="00777637">
        <w:t> </w:t>
      </w:r>
      <w:r w:rsidRPr="00777637">
        <w:t>8 in that section to the extent that the information relates to a beneficiary mentioned in that item:</w:t>
      </w:r>
    </w:p>
    <w:p w:rsidR="004C6EAF" w:rsidRPr="00777637" w:rsidRDefault="004C6EAF" w:rsidP="004C6EAF">
      <w:pPr>
        <w:pStyle w:val="paragraph"/>
      </w:pPr>
      <w:r w:rsidRPr="00777637">
        <w:tab/>
        <w:t>(a)</w:t>
      </w:r>
      <w:r w:rsidRPr="00777637">
        <w:tab/>
        <w:t>who is not an individual; and</w:t>
      </w:r>
    </w:p>
    <w:p w:rsidR="004C6EAF" w:rsidRPr="00777637" w:rsidRDefault="004C6EAF" w:rsidP="004C6EAF">
      <w:pPr>
        <w:pStyle w:val="paragraph"/>
      </w:pPr>
      <w:r w:rsidRPr="00777637">
        <w:tab/>
        <w:t>(b)</w:t>
      </w:r>
      <w:r w:rsidRPr="00777637">
        <w:tab/>
        <w:t>who, under the transaction, is being provided with:</w:t>
      </w:r>
    </w:p>
    <w:p w:rsidR="004C6EAF" w:rsidRPr="00777637" w:rsidRDefault="004C6EAF" w:rsidP="004C6EAF">
      <w:pPr>
        <w:pStyle w:val="paragraphsub"/>
      </w:pPr>
      <w:r w:rsidRPr="00777637">
        <w:lastRenderedPageBreak/>
        <w:tab/>
        <w:t>(i)</w:t>
      </w:r>
      <w:r w:rsidRPr="00777637">
        <w:tab/>
        <w:t>a financial product (within the meaning of Chapter</w:t>
      </w:r>
      <w:r w:rsidR="00DA1913" w:rsidRPr="00777637">
        <w:t> </w:t>
      </w:r>
      <w:r w:rsidRPr="00777637">
        <w:t xml:space="preserve">7 of the </w:t>
      </w:r>
      <w:r w:rsidRPr="00777637">
        <w:rPr>
          <w:i/>
        </w:rPr>
        <w:t>Corporations Act 2001</w:t>
      </w:r>
      <w:r w:rsidRPr="00777637">
        <w:t>); or</w:t>
      </w:r>
    </w:p>
    <w:p w:rsidR="004C6EAF" w:rsidRPr="00777637" w:rsidRDefault="004C6EAF" w:rsidP="004C6EAF">
      <w:pPr>
        <w:pStyle w:val="paragraphsub"/>
      </w:pPr>
      <w:r w:rsidRPr="00777637">
        <w:tab/>
        <w:t>(ii)</w:t>
      </w:r>
      <w:r w:rsidRPr="00777637">
        <w:tab/>
        <w:t>a financial service (within the meaning of that Chapter);</w:t>
      </w:r>
    </w:p>
    <w:p w:rsidR="004C6EAF" w:rsidRPr="00777637" w:rsidRDefault="004C6EAF" w:rsidP="004C6EAF">
      <w:pPr>
        <w:pStyle w:val="paragraph"/>
      </w:pPr>
      <w:r w:rsidRPr="00777637">
        <w:tab/>
      </w:r>
      <w:r w:rsidRPr="00777637">
        <w:tab/>
        <w:t>as a wholesale client (within the meaning of that Chapter).</w:t>
      </w:r>
    </w:p>
    <w:p w:rsidR="004C6EAF" w:rsidRPr="00777637" w:rsidRDefault="004C6EAF" w:rsidP="004C6EAF">
      <w:pPr>
        <w:pStyle w:val="notetext"/>
      </w:pPr>
      <w:r w:rsidRPr="00777637">
        <w:t>Note:</w:t>
      </w:r>
      <w:r w:rsidRPr="00777637">
        <w:tab/>
        <w:t>This exemption does not apply to information relating to any other party to the transaction, such as the party providing the product or service.</w:t>
      </w:r>
    </w:p>
    <w:p w:rsidR="00680114" w:rsidRPr="00777637" w:rsidRDefault="00680114" w:rsidP="00680114">
      <w:pPr>
        <w:pStyle w:val="ActHead5"/>
      </w:pPr>
      <w:bookmarkStart w:id="813" w:name="_Toc69307871"/>
      <w:r w:rsidRPr="00777637">
        <w:rPr>
          <w:rStyle w:val="CharSectno"/>
        </w:rPr>
        <w:t>396</w:t>
      </w:r>
      <w:r w:rsidR="00777637">
        <w:rPr>
          <w:rStyle w:val="CharSectno"/>
        </w:rPr>
        <w:noBreakHyphen/>
      </w:r>
      <w:r w:rsidRPr="00777637">
        <w:rPr>
          <w:rStyle w:val="CharSectno"/>
        </w:rPr>
        <w:t>70</w:t>
      </w:r>
      <w:r w:rsidRPr="00777637">
        <w:t xml:space="preserve">  Exemptions—other cases</w:t>
      </w:r>
      <w:bookmarkEnd w:id="813"/>
    </w:p>
    <w:p w:rsidR="00680114" w:rsidRPr="00777637" w:rsidRDefault="00680114" w:rsidP="00680114">
      <w:pPr>
        <w:pStyle w:val="SubsectionHead"/>
      </w:pPr>
      <w:r w:rsidRPr="00777637">
        <w:t>Exemptions for particular entities</w:t>
      </w:r>
    </w:p>
    <w:p w:rsidR="00680114" w:rsidRPr="00777637" w:rsidRDefault="00680114" w:rsidP="00680114">
      <w:pPr>
        <w:pStyle w:val="subsection"/>
      </w:pPr>
      <w:r w:rsidRPr="00777637">
        <w:tab/>
        <w:t>(1)</w:t>
      </w:r>
      <w:r w:rsidRPr="00777637">
        <w:tab/>
        <w:t>The Commissioner may, in writing, notify an entity that it:</w:t>
      </w:r>
    </w:p>
    <w:p w:rsidR="00680114" w:rsidRPr="00777637" w:rsidRDefault="00680114" w:rsidP="00680114">
      <w:pPr>
        <w:pStyle w:val="paragraph"/>
      </w:pPr>
      <w:r w:rsidRPr="00777637">
        <w:tab/>
        <w:t>(a)</w:t>
      </w:r>
      <w:r w:rsidRPr="00777637">
        <w:tab/>
        <w:t>is not required to prepare and give reports under section</w:t>
      </w:r>
      <w:r w:rsidR="00DA1913" w:rsidRPr="00777637">
        <w:t> </w:t>
      </w:r>
      <w:r w:rsidRPr="00777637">
        <w:t>396</w:t>
      </w:r>
      <w:r w:rsidR="00777637">
        <w:noBreakHyphen/>
      </w:r>
      <w:r w:rsidRPr="00777637">
        <w:t>55; or</w:t>
      </w:r>
    </w:p>
    <w:p w:rsidR="00680114" w:rsidRPr="00777637" w:rsidRDefault="00680114" w:rsidP="00680114">
      <w:pPr>
        <w:pStyle w:val="paragraph"/>
      </w:pPr>
      <w:r w:rsidRPr="00777637">
        <w:tab/>
        <w:t>(b)</w:t>
      </w:r>
      <w:r w:rsidRPr="00777637">
        <w:tab/>
        <w:t>is not required to do so for specified classes of transactions.</w:t>
      </w:r>
    </w:p>
    <w:p w:rsidR="00680114" w:rsidRPr="00777637" w:rsidRDefault="00680114" w:rsidP="00680114">
      <w:pPr>
        <w:pStyle w:val="subsection"/>
      </w:pPr>
      <w:r w:rsidRPr="00777637">
        <w:tab/>
        <w:t>(2)</w:t>
      </w:r>
      <w:r w:rsidRPr="00777637">
        <w:tab/>
        <w:t>An entity dissatisfied with a decision to:</w:t>
      </w:r>
    </w:p>
    <w:p w:rsidR="00680114" w:rsidRPr="00777637" w:rsidRDefault="00680114" w:rsidP="00680114">
      <w:pPr>
        <w:pStyle w:val="paragraph"/>
      </w:pPr>
      <w:r w:rsidRPr="00777637">
        <w:tab/>
        <w:t>(a)</w:t>
      </w:r>
      <w:r w:rsidRPr="00777637">
        <w:tab/>
        <w:t xml:space="preserve">give it a notice under </w:t>
      </w:r>
      <w:r w:rsidR="00DA1913" w:rsidRPr="00777637">
        <w:t>subsection (</w:t>
      </w:r>
      <w:r w:rsidRPr="00777637">
        <w:t>1); or</w:t>
      </w:r>
    </w:p>
    <w:p w:rsidR="00680114" w:rsidRPr="00777637" w:rsidRDefault="00680114" w:rsidP="00680114">
      <w:pPr>
        <w:pStyle w:val="paragraph"/>
      </w:pPr>
      <w:r w:rsidRPr="00777637">
        <w:tab/>
        <w:t>(b)</w:t>
      </w:r>
      <w:r w:rsidRPr="00777637">
        <w:tab/>
        <w:t xml:space="preserve">not give it a notice under </w:t>
      </w:r>
      <w:r w:rsidR="00DA1913" w:rsidRPr="00777637">
        <w:t>subsection (</w:t>
      </w:r>
      <w:r w:rsidRPr="00777637">
        <w:t>1);</w:t>
      </w:r>
    </w:p>
    <w:p w:rsidR="00680114" w:rsidRPr="00777637" w:rsidRDefault="00680114" w:rsidP="00680114">
      <w:pPr>
        <w:pStyle w:val="subsection2"/>
      </w:pPr>
      <w:r w:rsidRPr="00777637">
        <w:t>may object against the decision in the manner set out in Part IVC.</w:t>
      </w:r>
    </w:p>
    <w:p w:rsidR="00680114" w:rsidRPr="00777637" w:rsidRDefault="00680114" w:rsidP="00680114">
      <w:pPr>
        <w:pStyle w:val="subsection"/>
      </w:pPr>
      <w:r w:rsidRPr="00777637">
        <w:tab/>
        <w:t>(3)</w:t>
      </w:r>
      <w:r w:rsidRPr="00777637">
        <w:tab/>
        <w:t xml:space="preserve">A notice under </w:t>
      </w:r>
      <w:r w:rsidR="00DA1913" w:rsidRPr="00777637">
        <w:t>subsection (</w:t>
      </w:r>
      <w:r w:rsidRPr="00777637">
        <w:t>1) is not a legislative instrument.</w:t>
      </w:r>
    </w:p>
    <w:p w:rsidR="00680114" w:rsidRPr="00777637" w:rsidRDefault="00680114" w:rsidP="00680114">
      <w:pPr>
        <w:pStyle w:val="SubsectionHead"/>
      </w:pPr>
      <w:r w:rsidRPr="00777637">
        <w:t>General exemptions</w:t>
      </w:r>
    </w:p>
    <w:p w:rsidR="00680114" w:rsidRPr="00777637" w:rsidRDefault="00680114" w:rsidP="00680114">
      <w:pPr>
        <w:pStyle w:val="subsection"/>
      </w:pPr>
      <w:r w:rsidRPr="00777637">
        <w:tab/>
        <w:t>(4)</w:t>
      </w:r>
      <w:r w:rsidRPr="00777637">
        <w:tab/>
        <w:t>The Commissioner may, by legislative instrument, determine that specified classes of entities:</w:t>
      </w:r>
    </w:p>
    <w:p w:rsidR="00680114" w:rsidRPr="00777637" w:rsidRDefault="00680114" w:rsidP="00680114">
      <w:pPr>
        <w:pStyle w:val="paragraph"/>
      </w:pPr>
      <w:r w:rsidRPr="00777637">
        <w:tab/>
        <w:t>(a)</w:t>
      </w:r>
      <w:r w:rsidRPr="00777637">
        <w:tab/>
        <w:t>are not required to prepare and give reports under section</w:t>
      </w:r>
      <w:r w:rsidR="00DA1913" w:rsidRPr="00777637">
        <w:t> </w:t>
      </w:r>
      <w:r w:rsidRPr="00777637">
        <w:t>396</w:t>
      </w:r>
      <w:r w:rsidR="00777637">
        <w:noBreakHyphen/>
      </w:r>
      <w:r w:rsidRPr="00777637">
        <w:t>55; or</w:t>
      </w:r>
    </w:p>
    <w:p w:rsidR="00680114" w:rsidRPr="00777637" w:rsidRDefault="00680114" w:rsidP="00680114">
      <w:pPr>
        <w:pStyle w:val="paragraph"/>
      </w:pPr>
      <w:r w:rsidRPr="00777637">
        <w:tab/>
        <w:t>(b)</w:t>
      </w:r>
      <w:r w:rsidRPr="00777637">
        <w:tab/>
        <w:t>are not required to do so for specified classes of transactions.</w:t>
      </w:r>
    </w:p>
    <w:p w:rsidR="00680114" w:rsidRPr="00777637" w:rsidRDefault="00680114" w:rsidP="00680114">
      <w:pPr>
        <w:pStyle w:val="ActHead5"/>
      </w:pPr>
      <w:bookmarkStart w:id="814" w:name="_Toc69307872"/>
      <w:r w:rsidRPr="00777637">
        <w:rPr>
          <w:rStyle w:val="CharSectno"/>
        </w:rPr>
        <w:t>396</w:t>
      </w:r>
      <w:r w:rsidR="00777637">
        <w:rPr>
          <w:rStyle w:val="CharSectno"/>
        </w:rPr>
        <w:noBreakHyphen/>
      </w:r>
      <w:r w:rsidRPr="00777637">
        <w:rPr>
          <w:rStyle w:val="CharSectno"/>
        </w:rPr>
        <w:t>75</w:t>
      </w:r>
      <w:r w:rsidRPr="00777637">
        <w:t xml:space="preserve">  Errors in reports</w:t>
      </w:r>
      <w:bookmarkEnd w:id="814"/>
    </w:p>
    <w:p w:rsidR="00680114" w:rsidRPr="00777637" w:rsidRDefault="00680114" w:rsidP="00680114">
      <w:pPr>
        <w:pStyle w:val="subsection"/>
      </w:pPr>
      <w:r w:rsidRPr="00777637">
        <w:tab/>
        <w:t>(1)</w:t>
      </w:r>
      <w:r w:rsidRPr="00777637">
        <w:tab/>
        <w:t>An entity must give to the Commissioner a corrected report if:</w:t>
      </w:r>
    </w:p>
    <w:p w:rsidR="00680114" w:rsidRPr="00777637" w:rsidRDefault="00680114" w:rsidP="00680114">
      <w:pPr>
        <w:pStyle w:val="paragraph"/>
      </w:pPr>
      <w:r w:rsidRPr="00777637">
        <w:tab/>
        <w:t>(a)</w:t>
      </w:r>
      <w:r w:rsidRPr="00777637">
        <w:tab/>
        <w:t>the entity has given a report to the Commissioner under this Subdivision; and</w:t>
      </w:r>
    </w:p>
    <w:p w:rsidR="00680114" w:rsidRPr="00777637" w:rsidRDefault="00680114" w:rsidP="00680114">
      <w:pPr>
        <w:pStyle w:val="paragraph"/>
      </w:pPr>
      <w:r w:rsidRPr="00777637">
        <w:lastRenderedPageBreak/>
        <w:tab/>
        <w:t>(b)</w:t>
      </w:r>
      <w:r w:rsidRPr="00777637">
        <w:tab/>
        <w:t>after giving the report, the entity becomes aware of a material error in it.</w:t>
      </w:r>
    </w:p>
    <w:p w:rsidR="00680114" w:rsidRPr="00777637" w:rsidRDefault="00680114" w:rsidP="00680114">
      <w:pPr>
        <w:pStyle w:val="subsection"/>
      </w:pPr>
      <w:r w:rsidRPr="00777637">
        <w:tab/>
        <w:t>(2)</w:t>
      </w:r>
      <w:r w:rsidRPr="00777637">
        <w:tab/>
        <w:t xml:space="preserve">The report must be in the </w:t>
      </w:r>
      <w:r w:rsidR="00777637" w:rsidRPr="00777637">
        <w:rPr>
          <w:position w:val="6"/>
          <w:sz w:val="16"/>
        </w:rPr>
        <w:t>*</w:t>
      </w:r>
      <w:r w:rsidRPr="00777637">
        <w:t>approved form.</w:t>
      </w:r>
    </w:p>
    <w:p w:rsidR="00680114" w:rsidRPr="00777637" w:rsidRDefault="00680114" w:rsidP="00680114">
      <w:pPr>
        <w:pStyle w:val="subsection"/>
      </w:pPr>
      <w:r w:rsidRPr="00777637">
        <w:tab/>
        <w:t>(3)</w:t>
      </w:r>
      <w:r w:rsidRPr="00777637">
        <w:tab/>
        <w:t>The report must be given to the Commissioner no later than 28 days after the entity becomes aware of the error.</w:t>
      </w:r>
    </w:p>
    <w:p w:rsidR="00680114" w:rsidRPr="00777637" w:rsidRDefault="00680114" w:rsidP="00680114">
      <w:pPr>
        <w:pStyle w:val="notetext"/>
      </w:pPr>
      <w:r w:rsidRPr="00777637">
        <w:t>Note 1:</w:t>
      </w:r>
      <w:r w:rsidRPr="00777637">
        <w:tab/>
        <w:t>An administrative penalty applies to a failure to give the report by that time (see subsection</w:t>
      </w:r>
      <w:r w:rsidR="00DA1913" w:rsidRPr="00777637">
        <w:t> </w:t>
      </w:r>
      <w:r w:rsidRPr="00777637">
        <w:t>286</w:t>
      </w:r>
      <w:r w:rsidR="00777637">
        <w:noBreakHyphen/>
      </w:r>
      <w:r w:rsidRPr="00777637">
        <w:t>75(1)). An administrative penalty applies for any false statements in the report (see section</w:t>
      </w:r>
      <w:r w:rsidR="00DA1913" w:rsidRPr="00777637">
        <w:t> </w:t>
      </w:r>
      <w:r w:rsidRPr="00777637">
        <w:t>284</w:t>
      </w:r>
      <w:r w:rsidR="00777637">
        <w:noBreakHyphen/>
      </w:r>
      <w:r w:rsidRPr="00777637">
        <w:t>75).</w:t>
      </w:r>
    </w:p>
    <w:p w:rsidR="00680114" w:rsidRPr="00777637" w:rsidRDefault="00680114" w:rsidP="00680114">
      <w:pPr>
        <w:pStyle w:val="notetext"/>
      </w:pPr>
      <w:r w:rsidRPr="00777637">
        <w:t>Note 2:</w:t>
      </w:r>
      <w:r w:rsidRPr="00777637">
        <w:tab/>
        <w:t>Section</w:t>
      </w:r>
      <w:r w:rsidR="00DA1913" w:rsidRPr="00777637">
        <w:t> </w:t>
      </w:r>
      <w:r w:rsidRPr="00777637">
        <w:t>388</w:t>
      </w:r>
      <w:r w:rsidR="00777637">
        <w:noBreakHyphen/>
      </w:r>
      <w:r w:rsidRPr="00777637">
        <w:t>55 allows the Commissioner to defer the time for giving an approved form.</w:t>
      </w:r>
    </w:p>
    <w:p w:rsidR="00E10657" w:rsidRPr="00777637" w:rsidRDefault="00E10657" w:rsidP="00E10657">
      <w:pPr>
        <w:pStyle w:val="ActHead4"/>
      </w:pPr>
      <w:bookmarkStart w:id="815" w:name="_Toc69307873"/>
      <w:r w:rsidRPr="00777637">
        <w:rPr>
          <w:rStyle w:val="CharSubdNo"/>
        </w:rPr>
        <w:t>Subdivision</w:t>
      </w:r>
      <w:r w:rsidR="00DA1913" w:rsidRPr="00777637">
        <w:rPr>
          <w:rStyle w:val="CharSubdNo"/>
        </w:rPr>
        <w:t> </w:t>
      </w:r>
      <w:r w:rsidRPr="00777637">
        <w:rPr>
          <w:rStyle w:val="CharSubdNo"/>
        </w:rPr>
        <w:t>396</w:t>
      </w:r>
      <w:r w:rsidR="00777637">
        <w:rPr>
          <w:rStyle w:val="CharSubdNo"/>
        </w:rPr>
        <w:noBreakHyphen/>
      </w:r>
      <w:r w:rsidRPr="00777637">
        <w:rPr>
          <w:rStyle w:val="CharSubdNo"/>
        </w:rPr>
        <w:t>C</w:t>
      </w:r>
      <w:r w:rsidRPr="00777637">
        <w:t>—</w:t>
      </w:r>
      <w:r w:rsidRPr="00777637">
        <w:rPr>
          <w:rStyle w:val="CharSubdText"/>
        </w:rPr>
        <w:t>Common Reporting Standard</w:t>
      </w:r>
      <w:bookmarkEnd w:id="815"/>
    </w:p>
    <w:p w:rsidR="00E10657" w:rsidRPr="00777637" w:rsidRDefault="00E10657" w:rsidP="00E10657">
      <w:pPr>
        <w:pStyle w:val="ActHead4"/>
      </w:pPr>
      <w:bookmarkStart w:id="816" w:name="_Toc69307874"/>
      <w:r w:rsidRPr="00777637">
        <w:t>Guide to Subdivision</w:t>
      </w:r>
      <w:r w:rsidR="00DA1913" w:rsidRPr="00777637">
        <w:t> </w:t>
      </w:r>
      <w:r w:rsidRPr="00777637">
        <w:t>396</w:t>
      </w:r>
      <w:r w:rsidR="00777637">
        <w:noBreakHyphen/>
      </w:r>
      <w:r w:rsidRPr="00777637">
        <w:t>C</w:t>
      </w:r>
      <w:bookmarkEnd w:id="816"/>
    </w:p>
    <w:p w:rsidR="00E10657" w:rsidRPr="00777637" w:rsidRDefault="00E10657" w:rsidP="00E10657">
      <w:pPr>
        <w:pStyle w:val="ActHead5"/>
      </w:pPr>
      <w:bookmarkStart w:id="817" w:name="_Toc69307875"/>
      <w:r w:rsidRPr="00777637">
        <w:rPr>
          <w:rStyle w:val="CharSectno"/>
        </w:rPr>
        <w:t>396</w:t>
      </w:r>
      <w:r w:rsidR="00777637">
        <w:rPr>
          <w:rStyle w:val="CharSectno"/>
        </w:rPr>
        <w:noBreakHyphen/>
      </w:r>
      <w:r w:rsidRPr="00777637">
        <w:rPr>
          <w:rStyle w:val="CharSectno"/>
        </w:rPr>
        <w:t>100</w:t>
      </w:r>
      <w:r w:rsidRPr="00777637">
        <w:t xml:space="preserve">  What this Subdivision is about</w:t>
      </w:r>
      <w:bookmarkEnd w:id="817"/>
    </w:p>
    <w:p w:rsidR="00E10657" w:rsidRPr="00777637" w:rsidRDefault="00E10657" w:rsidP="00E10657">
      <w:pPr>
        <w:pStyle w:val="SOText"/>
      </w:pPr>
      <w:r w:rsidRPr="00777637">
        <w:t>Australian Financial Institutions must give the Commissioner certain information about accounts of foreign residents. This obligation is based on the Common Reporting Standard.</w:t>
      </w:r>
    </w:p>
    <w:p w:rsidR="00E10657" w:rsidRPr="00777637" w:rsidRDefault="00E10657" w:rsidP="00081DB4">
      <w:pPr>
        <w:pStyle w:val="SOTextNote"/>
        <w:keepLines/>
      </w:pPr>
      <w:r w:rsidRPr="00777637">
        <w:t>Note 1:</w:t>
      </w:r>
      <w:r w:rsidRPr="00777637">
        <w:tab/>
        <w:t>This obligation will assist the Australian Government to exchange information with other jurisdictions in accordance with international agreements, such as the Multilateral Convention on Mutual Administrative Assistance in Tax Matters, done at Strasbourg on 25</w:t>
      </w:r>
      <w:r w:rsidR="00DA1913" w:rsidRPr="00777637">
        <w:t> </w:t>
      </w:r>
      <w:r w:rsidRPr="00777637">
        <w:t>January 1988.</w:t>
      </w:r>
    </w:p>
    <w:p w:rsidR="00E10657" w:rsidRPr="00777637" w:rsidRDefault="00E10657" w:rsidP="00081DB4">
      <w:pPr>
        <w:pStyle w:val="SOTextNote"/>
        <w:keepLines/>
      </w:pPr>
      <w:r w:rsidRPr="00777637">
        <w:tab/>
        <w:t>In 2015, the text of the Convention was available on the OECD’s website (http://www.oecd.org).</w:t>
      </w:r>
    </w:p>
    <w:p w:rsidR="00E10657" w:rsidRPr="00777637" w:rsidRDefault="00E10657" w:rsidP="00081DB4">
      <w:pPr>
        <w:pStyle w:val="SOTextNote"/>
        <w:keepLines/>
      </w:pPr>
      <w:r w:rsidRPr="00777637">
        <w:t>Note 2:</w:t>
      </w:r>
      <w:r w:rsidRPr="00777637">
        <w:tab/>
        <w:t>The purpose of the Common Reporting Standard is to reduce international tax evasion. It sets out due diligence procedures for financial institutions to apply to identify account holders that are foreign tax residents, and provides for financial institutions to report information with respect to such account holders.</w:t>
      </w:r>
    </w:p>
    <w:p w:rsidR="00E10657" w:rsidRPr="00777637" w:rsidRDefault="00E10657" w:rsidP="00E10657">
      <w:pPr>
        <w:pStyle w:val="SOText"/>
      </w:pPr>
      <w:r w:rsidRPr="00777637">
        <w:t>This Subdivision also creates record</w:t>
      </w:r>
      <w:r w:rsidR="00777637">
        <w:noBreakHyphen/>
      </w:r>
      <w:r w:rsidRPr="00777637">
        <w:t>keeping obligations in relation to the requirement to give the Commissioner information.</w:t>
      </w:r>
    </w:p>
    <w:p w:rsidR="00E10657" w:rsidRPr="00777637" w:rsidRDefault="00E10657" w:rsidP="00E10657">
      <w:pPr>
        <w:pStyle w:val="SOText"/>
      </w:pPr>
      <w:r w:rsidRPr="00777637">
        <w:lastRenderedPageBreak/>
        <w:t>This Subdivision also requires the Commissioner to report on certain Reportable Accounts that are maintained by Australian Reporting Financial Institutions.</w:t>
      </w:r>
    </w:p>
    <w:p w:rsidR="00E10657" w:rsidRPr="00777637" w:rsidRDefault="00E10657" w:rsidP="00E10657">
      <w:pPr>
        <w:pStyle w:val="TofSectsHeading"/>
      </w:pPr>
      <w:r w:rsidRPr="00777637">
        <w:t>Table of sections</w:t>
      </w:r>
    </w:p>
    <w:p w:rsidR="00E10657" w:rsidRPr="00777637" w:rsidRDefault="00E10657" w:rsidP="00E10657">
      <w:pPr>
        <w:pStyle w:val="TofSectsGroupHeading"/>
      </w:pPr>
      <w:r w:rsidRPr="00777637">
        <w:t>Operative provisions</w:t>
      </w:r>
    </w:p>
    <w:p w:rsidR="00E10657" w:rsidRPr="00777637" w:rsidRDefault="00E10657" w:rsidP="00E10657">
      <w:pPr>
        <w:pStyle w:val="TofSectsSection"/>
      </w:pPr>
      <w:r w:rsidRPr="00777637">
        <w:t>396</w:t>
      </w:r>
      <w:r w:rsidR="00777637">
        <w:noBreakHyphen/>
      </w:r>
      <w:r w:rsidRPr="00777637">
        <w:t>105</w:t>
      </w:r>
      <w:r w:rsidRPr="00777637">
        <w:tab/>
        <w:t>Statements about Reportable Accounts</w:t>
      </w:r>
    </w:p>
    <w:p w:rsidR="00E10657" w:rsidRPr="00777637" w:rsidRDefault="00E10657" w:rsidP="00E10657">
      <w:pPr>
        <w:pStyle w:val="TofSectsSection"/>
        <w:rPr>
          <w:rStyle w:val="CharBoldItalic"/>
        </w:rPr>
      </w:pPr>
      <w:r w:rsidRPr="00777637">
        <w:t>396</w:t>
      </w:r>
      <w:r w:rsidR="00777637">
        <w:noBreakHyphen/>
      </w:r>
      <w:r w:rsidRPr="00777637">
        <w:t>110</w:t>
      </w:r>
      <w:r w:rsidRPr="00777637">
        <w:tab/>
        <w:t xml:space="preserve">Meaning of </w:t>
      </w:r>
      <w:r w:rsidRPr="00777637">
        <w:rPr>
          <w:rStyle w:val="CharBoldItalic"/>
        </w:rPr>
        <w:t>CRS</w:t>
      </w:r>
    </w:p>
    <w:p w:rsidR="00E10657" w:rsidRPr="00777637" w:rsidRDefault="00E10657" w:rsidP="00E10657">
      <w:pPr>
        <w:pStyle w:val="TofSectsSection"/>
      </w:pPr>
      <w:r w:rsidRPr="00777637">
        <w:t>396</w:t>
      </w:r>
      <w:r w:rsidR="00777637">
        <w:noBreakHyphen/>
      </w:r>
      <w:r w:rsidRPr="00777637">
        <w:t>115</w:t>
      </w:r>
      <w:r w:rsidRPr="00777637">
        <w:tab/>
        <w:t>Matters Common Reporting Standard leaves to domestic law</w:t>
      </w:r>
    </w:p>
    <w:p w:rsidR="00E10657" w:rsidRPr="00777637" w:rsidRDefault="00E10657" w:rsidP="00E10657">
      <w:pPr>
        <w:pStyle w:val="TofSectsSection"/>
      </w:pPr>
      <w:r w:rsidRPr="00777637">
        <w:t>396</w:t>
      </w:r>
      <w:r w:rsidR="00777637">
        <w:noBreakHyphen/>
      </w:r>
      <w:r w:rsidRPr="00777637">
        <w:t>120</w:t>
      </w:r>
      <w:r w:rsidRPr="00777637">
        <w:tab/>
        <w:t>Application of Common Reporting Standard</w:t>
      </w:r>
    </w:p>
    <w:p w:rsidR="00E10657" w:rsidRPr="00777637" w:rsidRDefault="00E10657" w:rsidP="00E10657">
      <w:pPr>
        <w:pStyle w:val="TofSectsSection"/>
      </w:pPr>
      <w:r w:rsidRPr="00777637">
        <w:t>396</w:t>
      </w:r>
      <w:r w:rsidR="00777637">
        <w:noBreakHyphen/>
      </w:r>
      <w:r w:rsidRPr="00777637">
        <w:t>125</w:t>
      </w:r>
      <w:r w:rsidRPr="00777637">
        <w:tab/>
        <w:t>Record keeping</w:t>
      </w:r>
    </w:p>
    <w:p w:rsidR="00E10657" w:rsidRPr="00777637" w:rsidRDefault="00E10657" w:rsidP="00E10657">
      <w:pPr>
        <w:pStyle w:val="TofSectsSection"/>
      </w:pPr>
      <w:r w:rsidRPr="00777637">
        <w:t>396</w:t>
      </w:r>
      <w:r w:rsidR="00777637">
        <w:noBreakHyphen/>
      </w:r>
      <w:r w:rsidRPr="00777637">
        <w:t>130</w:t>
      </w:r>
      <w:r w:rsidRPr="00777637">
        <w:tab/>
        <w:t>Anti</w:t>
      </w:r>
      <w:r w:rsidR="00777637">
        <w:noBreakHyphen/>
      </w:r>
      <w:r w:rsidRPr="00777637">
        <w:t>avoidance provisions</w:t>
      </w:r>
    </w:p>
    <w:p w:rsidR="00E10657" w:rsidRPr="00777637" w:rsidRDefault="00E10657" w:rsidP="00E10657">
      <w:pPr>
        <w:pStyle w:val="TofSectsSection"/>
      </w:pPr>
      <w:r w:rsidRPr="00777637">
        <w:t>396</w:t>
      </w:r>
      <w:r w:rsidR="00777637">
        <w:noBreakHyphen/>
      </w:r>
      <w:r w:rsidRPr="00777637">
        <w:t>135</w:t>
      </w:r>
      <w:r w:rsidRPr="00777637">
        <w:tab/>
        <w:t>Application of penalty to false or misleading self</w:t>
      </w:r>
      <w:r w:rsidR="00777637">
        <w:noBreakHyphen/>
      </w:r>
      <w:r w:rsidRPr="00777637">
        <w:t>certification</w:t>
      </w:r>
    </w:p>
    <w:p w:rsidR="0016523F" w:rsidRPr="00777637" w:rsidRDefault="0016523F" w:rsidP="00E10657">
      <w:pPr>
        <w:pStyle w:val="TofSectsSection"/>
      </w:pPr>
      <w:r w:rsidRPr="00777637">
        <w:t>396</w:t>
      </w:r>
      <w:r w:rsidR="00777637">
        <w:noBreakHyphen/>
      </w:r>
      <w:r w:rsidRPr="00777637">
        <w:t>136</w:t>
      </w:r>
      <w:r w:rsidRPr="00777637">
        <w:tab/>
        <w:t>Report on Reportable Accounts maintained by Australian Reporting Financial Institutions</w:t>
      </w:r>
    </w:p>
    <w:p w:rsidR="00E10657" w:rsidRPr="00777637" w:rsidRDefault="00E10657" w:rsidP="00E10657">
      <w:pPr>
        <w:pStyle w:val="ActHead4"/>
      </w:pPr>
      <w:bookmarkStart w:id="818" w:name="_Toc69307876"/>
      <w:r w:rsidRPr="00777637">
        <w:t>Operative provisions</w:t>
      </w:r>
      <w:bookmarkEnd w:id="818"/>
    </w:p>
    <w:p w:rsidR="00E10657" w:rsidRPr="00777637" w:rsidRDefault="00E10657" w:rsidP="00E10657">
      <w:pPr>
        <w:pStyle w:val="ActHead5"/>
      </w:pPr>
      <w:bookmarkStart w:id="819" w:name="_Toc69307877"/>
      <w:r w:rsidRPr="00777637">
        <w:rPr>
          <w:rStyle w:val="CharSectno"/>
        </w:rPr>
        <w:t>396</w:t>
      </w:r>
      <w:r w:rsidR="00777637">
        <w:rPr>
          <w:rStyle w:val="CharSectno"/>
        </w:rPr>
        <w:noBreakHyphen/>
      </w:r>
      <w:r w:rsidRPr="00777637">
        <w:rPr>
          <w:rStyle w:val="CharSectno"/>
        </w:rPr>
        <w:t>105</w:t>
      </w:r>
      <w:r w:rsidRPr="00777637">
        <w:t xml:space="preserve">  Statements about Reportable Accounts</w:t>
      </w:r>
      <w:bookmarkEnd w:id="819"/>
    </w:p>
    <w:p w:rsidR="00E10657" w:rsidRPr="00777637" w:rsidRDefault="00E10657" w:rsidP="00E10657">
      <w:pPr>
        <w:pStyle w:val="subsection"/>
      </w:pPr>
      <w:r w:rsidRPr="00777637">
        <w:tab/>
        <w:t>(1)</w:t>
      </w:r>
      <w:r w:rsidRPr="00777637">
        <w:tab/>
      </w:r>
      <w:r w:rsidR="00DA1913" w:rsidRPr="00777637">
        <w:t>Subsection (</w:t>
      </w:r>
      <w:r w:rsidRPr="00777637">
        <w:t>2) applies if:</w:t>
      </w:r>
    </w:p>
    <w:p w:rsidR="00E10657" w:rsidRPr="00777637" w:rsidRDefault="00E10657" w:rsidP="00E10657">
      <w:pPr>
        <w:pStyle w:val="paragraph"/>
      </w:pPr>
      <w:r w:rsidRPr="00777637">
        <w:tab/>
        <w:t>(a)</w:t>
      </w:r>
      <w:r w:rsidRPr="00777637">
        <w:tab/>
        <w:t>at any time in a calendar year, an entity:</w:t>
      </w:r>
    </w:p>
    <w:p w:rsidR="00E10657" w:rsidRPr="00777637" w:rsidRDefault="00E10657" w:rsidP="00E10657">
      <w:pPr>
        <w:pStyle w:val="paragraphsub"/>
      </w:pPr>
      <w:r w:rsidRPr="00777637">
        <w:tab/>
        <w:t>(i)</w:t>
      </w:r>
      <w:r w:rsidRPr="00777637">
        <w:tab/>
        <w:t xml:space="preserve">is a Reporting Financial Institution (within the meaning of the </w:t>
      </w:r>
      <w:r w:rsidR="00777637" w:rsidRPr="00777637">
        <w:rPr>
          <w:position w:val="6"/>
          <w:sz w:val="16"/>
        </w:rPr>
        <w:t>*</w:t>
      </w:r>
      <w:r w:rsidRPr="00777637">
        <w:t>CRS); or</w:t>
      </w:r>
    </w:p>
    <w:p w:rsidR="00E10657" w:rsidRPr="00777637" w:rsidRDefault="00E10657" w:rsidP="00E10657">
      <w:pPr>
        <w:pStyle w:val="paragraphsub"/>
      </w:pPr>
      <w:r w:rsidRPr="00777637">
        <w:tab/>
        <w:t>(ii)</w:t>
      </w:r>
      <w:r w:rsidRPr="00777637">
        <w:tab/>
        <w:t>is an institution that a notice under subsection</w:t>
      </w:r>
      <w:r w:rsidR="00DA1913" w:rsidRPr="00777637">
        <w:t> </w:t>
      </w:r>
      <w:r w:rsidRPr="00777637">
        <w:t>396</w:t>
      </w:r>
      <w:r w:rsidR="00777637">
        <w:noBreakHyphen/>
      </w:r>
      <w:r w:rsidRPr="00777637">
        <w:t>130(5) requires to act as a Reporting Financial Institution; and</w:t>
      </w:r>
    </w:p>
    <w:p w:rsidR="00E10657" w:rsidRPr="00777637" w:rsidRDefault="00E10657" w:rsidP="00E10657">
      <w:pPr>
        <w:pStyle w:val="paragraph"/>
      </w:pPr>
      <w:r w:rsidRPr="00777637">
        <w:tab/>
        <w:t>(b)</w:t>
      </w:r>
      <w:r w:rsidRPr="00777637">
        <w:tab/>
        <w:t>at that time in the year, the entity:</w:t>
      </w:r>
    </w:p>
    <w:p w:rsidR="00E10657" w:rsidRPr="00777637" w:rsidRDefault="00E10657" w:rsidP="00E10657">
      <w:pPr>
        <w:pStyle w:val="paragraphsub"/>
      </w:pPr>
      <w:r w:rsidRPr="00777637">
        <w:tab/>
        <w:t>(i)</w:t>
      </w:r>
      <w:r w:rsidRPr="00777637">
        <w:tab/>
        <w:t>is resident in Australia (within the meaning of the CRS); or</w:t>
      </w:r>
    </w:p>
    <w:p w:rsidR="00E10657" w:rsidRPr="00777637" w:rsidRDefault="00E10657" w:rsidP="00E10657">
      <w:pPr>
        <w:pStyle w:val="paragraphsub"/>
      </w:pPr>
      <w:r w:rsidRPr="00777637">
        <w:tab/>
        <w:t>(ii)</w:t>
      </w:r>
      <w:r w:rsidRPr="00777637">
        <w:tab/>
        <w:t>is a branch located in Australia (within the meaning of the CRS); and</w:t>
      </w:r>
    </w:p>
    <w:p w:rsidR="00E10657" w:rsidRPr="00777637" w:rsidRDefault="00E10657" w:rsidP="00E10657">
      <w:pPr>
        <w:pStyle w:val="paragraph"/>
      </w:pPr>
      <w:r w:rsidRPr="00777637">
        <w:tab/>
        <w:t>(c)</w:t>
      </w:r>
      <w:r w:rsidRPr="00777637">
        <w:tab/>
        <w:t>at any time in the year, the entity maintains:</w:t>
      </w:r>
    </w:p>
    <w:p w:rsidR="00E10657" w:rsidRPr="00777637" w:rsidRDefault="00E10657" w:rsidP="00E10657">
      <w:pPr>
        <w:pStyle w:val="paragraphsub"/>
      </w:pPr>
      <w:r w:rsidRPr="00777637">
        <w:tab/>
        <w:t>(i)</w:t>
      </w:r>
      <w:r w:rsidRPr="00777637">
        <w:tab/>
        <w:t>a Reportable Account (within the meaning of the CRS); or</w:t>
      </w:r>
    </w:p>
    <w:p w:rsidR="00E10657" w:rsidRPr="00777637" w:rsidRDefault="00E10657" w:rsidP="00E10657">
      <w:pPr>
        <w:pStyle w:val="paragraphsub"/>
      </w:pPr>
      <w:r w:rsidRPr="00777637">
        <w:lastRenderedPageBreak/>
        <w:tab/>
        <w:t>(ii)</w:t>
      </w:r>
      <w:r w:rsidRPr="00777637">
        <w:tab/>
        <w:t>an account that a notice under subsection</w:t>
      </w:r>
      <w:r w:rsidR="00DA1913" w:rsidRPr="00777637">
        <w:t> </w:t>
      </w:r>
      <w:r w:rsidRPr="00777637">
        <w:t>396</w:t>
      </w:r>
      <w:r w:rsidR="00777637">
        <w:noBreakHyphen/>
      </w:r>
      <w:r w:rsidRPr="00777637">
        <w:t>130(2) requires the entity to treat as a Reportable Account.</w:t>
      </w:r>
    </w:p>
    <w:p w:rsidR="00E10657" w:rsidRPr="00777637" w:rsidRDefault="00E10657" w:rsidP="00E10657">
      <w:pPr>
        <w:pStyle w:val="notetext"/>
      </w:pPr>
      <w:r w:rsidRPr="00777637">
        <w:t>Note:</w:t>
      </w:r>
      <w:r w:rsidRPr="00777637">
        <w:tab/>
        <w:t>Subsection</w:t>
      </w:r>
      <w:r w:rsidR="00DA1913" w:rsidRPr="00777637">
        <w:t> </w:t>
      </w:r>
      <w:r w:rsidRPr="00777637">
        <w:t>396</w:t>
      </w:r>
      <w:r w:rsidR="00777637">
        <w:noBreakHyphen/>
      </w:r>
      <w:r w:rsidRPr="00777637">
        <w:t>120(3) applies the CRS to all jurisdictions.</w:t>
      </w:r>
    </w:p>
    <w:p w:rsidR="00E10657" w:rsidRPr="00777637" w:rsidRDefault="00E10657" w:rsidP="00E10657">
      <w:pPr>
        <w:pStyle w:val="subsection"/>
      </w:pPr>
      <w:r w:rsidRPr="00777637">
        <w:tab/>
        <w:t>(2)</w:t>
      </w:r>
      <w:r w:rsidRPr="00777637">
        <w:tab/>
        <w:t xml:space="preserve">The entity must give the Commissioner a statement that contains in respect of the account the information that the </w:t>
      </w:r>
      <w:r w:rsidR="00777637" w:rsidRPr="00777637">
        <w:rPr>
          <w:position w:val="6"/>
          <w:sz w:val="16"/>
        </w:rPr>
        <w:t>*</w:t>
      </w:r>
      <w:r w:rsidRPr="00777637">
        <w:t>CRS states the entity must report.</w:t>
      </w:r>
    </w:p>
    <w:p w:rsidR="00E10657" w:rsidRPr="00777637" w:rsidRDefault="00E10657" w:rsidP="00E10657">
      <w:pPr>
        <w:pStyle w:val="notetext"/>
      </w:pPr>
      <w:r w:rsidRPr="00777637">
        <w:t>Note:</w:t>
      </w:r>
      <w:r w:rsidRPr="00777637">
        <w:tab/>
        <w:t>Section</w:t>
      </w:r>
      <w:r w:rsidR="00DA1913" w:rsidRPr="00777637">
        <w:t> </w:t>
      </w:r>
      <w:r w:rsidRPr="00777637">
        <w:t>286</w:t>
      </w:r>
      <w:r w:rsidR="00777637">
        <w:noBreakHyphen/>
      </w:r>
      <w:r w:rsidRPr="00777637">
        <w:t>75 provides an administrative penalty for breach of this subsection.</w:t>
      </w:r>
    </w:p>
    <w:p w:rsidR="00E10657" w:rsidRPr="00777637" w:rsidRDefault="00E10657" w:rsidP="00E10657">
      <w:pPr>
        <w:pStyle w:val="subsection"/>
      </w:pPr>
      <w:r w:rsidRPr="00777637">
        <w:tab/>
        <w:t>(3)</w:t>
      </w:r>
      <w:r w:rsidRPr="00777637">
        <w:tab/>
        <w:t xml:space="preserve">Whether an entity maintains a Reportable Account (within the meaning of the </w:t>
      </w:r>
      <w:r w:rsidR="00777637" w:rsidRPr="00777637">
        <w:rPr>
          <w:position w:val="6"/>
          <w:sz w:val="16"/>
        </w:rPr>
        <w:t>*</w:t>
      </w:r>
      <w:r w:rsidRPr="00777637">
        <w:t>CRS) must be determined by the entity by applying the due diligence procedures described in the CRS.</w:t>
      </w:r>
    </w:p>
    <w:p w:rsidR="00E10657" w:rsidRPr="00777637" w:rsidRDefault="00E10657" w:rsidP="00E10657">
      <w:pPr>
        <w:pStyle w:val="notetext"/>
      </w:pPr>
      <w:r w:rsidRPr="00777637">
        <w:t>Note:</w:t>
      </w:r>
      <w:r w:rsidRPr="00777637">
        <w:tab/>
        <w:t>Section</w:t>
      </w:r>
      <w:r w:rsidR="00DA1913" w:rsidRPr="00777637">
        <w:t> </w:t>
      </w:r>
      <w:r w:rsidRPr="00777637">
        <w:t>288</w:t>
      </w:r>
      <w:r w:rsidR="00777637">
        <w:noBreakHyphen/>
      </w:r>
      <w:r w:rsidRPr="00777637">
        <w:t>85 provides an administrative penalty for failing to obtain a self</w:t>
      </w:r>
      <w:r w:rsidR="00777637">
        <w:noBreakHyphen/>
      </w:r>
      <w:r w:rsidRPr="00777637">
        <w:t>certification in relation to the account when applying the due diligence procedures.</w:t>
      </w:r>
    </w:p>
    <w:p w:rsidR="00E10657" w:rsidRPr="00777637" w:rsidRDefault="00E10657" w:rsidP="00E10657">
      <w:pPr>
        <w:pStyle w:val="subsection"/>
      </w:pPr>
      <w:r w:rsidRPr="00777637">
        <w:tab/>
        <w:t>(4)</w:t>
      </w:r>
      <w:r w:rsidRPr="00777637">
        <w:tab/>
        <w:t xml:space="preserve">A statement under </w:t>
      </w:r>
      <w:r w:rsidR="00DA1913" w:rsidRPr="00777637">
        <w:t>subsection (</w:t>
      </w:r>
      <w:r w:rsidRPr="00777637">
        <w:t xml:space="preserve">2) must be in the </w:t>
      </w:r>
      <w:r w:rsidR="00777637" w:rsidRPr="00777637">
        <w:rPr>
          <w:position w:val="6"/>
          <w:sz w:val="16"/>
        </w:rPr>
        <w:t>*</w:t>
      </w:r>
      <w:r w:rsidRPr="00777637">
        <w:t>approved form.</w:t>
      </w:r>
    </w:p>
    <w:p w:rsidR="00E10657" w:rsidRPr="00777637" w:rsidRDefault="00E10657" w:rsidP="00E10657">
      <w:pPr>
        <w:pStyle w:val="subsection"/>
      </w:pPr>
      <w:r w:rsidRPr="00777637">
        <w:tab/>
        <w:t>(5)</w:t>
      </w:r>
      <w:r w:rsidRPr="00777637">
        <w:tab/>
        <w:t xml:space="preserve">More than one statement under </w:t>
      </w:r>
      <w:r w:rsidR="00DA1913" w:rsidRPr="00777637">
        <w:t>subsection (</w:t>
      </w:r>
      <w:r w:rsidRPr="00777637">
        <w:t>2) may be included in the same document.</w:t>
      </w:r>
    </w:p>
    <w:p w:rsidR="00E10657" w:rsidRPr="00777637" w:rsidRDefault="00E10657" w:rsidP="00E10657">
      <w:pPr>
        <w:pStyle w:val="subsection"/>
      </w:pPr>
      <w:r w:rsidRPr="00777637">
        <w:tab/>
        <w:t>(6)</w:t>
      </w:r>
      <w:r w:rsidRPr="00777637">
        <w:tab/>
        <w:t>The statement must be given to the Commissioner no later than the first 31</w:t>
      </w:r>
      <w:r w:rsidR="00DA1913" w:rsidRPr="00777637">
        <w:t> </w:t>
      </w:r>
      <w:r w:rsidRPr="00777637">
        <w:t>July after the end of the calendar year.</w:t>
      </w:r>
    </w:p>
    <w:p w:rsidR="00E10657" w:rsidRPr="00777637" w:rsidRDefault="00E10657" w:rsidP="00E10657">
      <w:pPr>
        <w:pStyle w:val="notetext"/>
      </w:pPr>
      <w:r w:rsidRPr="00777637">
        <w:t>Note:</w:t>
      </w:r>
      <w:r w:rsidRPr="00777637">
        <w:tab/>
        <w:t>Section</w:t>
      </w:r>
      <w:r w:rsidR="00DA1913" w:rsidRPr="00777637">
        <w:t> </w:t>
      </w:r>
      <w:r w:rsidRPr="00777637">
        <w:t>388</w:t>
      </w:r>
      <w:r w:rsidR="00777637">
        <w:noBreakHyphen/>
      </w:r>
      <w:r w:rsidRPr="00777637">
        <w:t>55 allows the Commissioner to defer the time for giving an approved form.</w:t>
      </w:r>
    </w:p>
    <w:p w:rsidR="00E10657" w:rsidRPr="00777637" w:rsidRDefault="00E10657" w:rsidP="00E10657">
      <w:pPr>
        <w:pStyle w:val="ActHead5"/>
        <w:rPr>
          <w:i/>
        </w:rPr>
      </w:pPr>
      <w:bookmarkStart w:id="820" w:name="_Toc69307878"/>
      <w:r w:rsidRPr="00777637">
        <w:rPr>
          <w:rStyle w:val="CharSectno"/>
        </w:rPr>
        <w:t>396</w:t>
      </w:r>
      <w:r w:rsidR="00777637">
        <w:rPr>
          <w:rStyle w:val="CharSectno"/>
        </w:rPr>
        <w:noBreakHyphen/>
      </w:r>
      <w:r w:rsidRPr="00777637">
        <w:rPr>
          <w:rStyle w:val="CharSectno"/>
        </w:rPr>
        <w:t>110</w:t>
      </w:r>
      <w:r w:rsidRPr="00777637">
        <w:t xml:space="preserve">  Meaning of </w:t>
      </w:r>
      <w:r w:rsidRPr="00777637">
        <w:rPr>
          <w:i/>
        </w:rPr>
        <w:t>CRS</w:t>
      </w:r>
      <w:bookmarkEnd w:id="820"/>
    </w:p>
    <w:p w:rsidR="00E10657" w:rsidRPr="00777637" w:rsidRDefault="00E10657" w:rsidP="00E10657">
      <w:pPr>
        <w:pStyle w:val="subsection"/>
      </w:pPr>
      <w:r w:rsidRPr="00777637">
        <w:tab/>
        <w:t>(1)</w:t>
      </w:r>
      <w:r w:rsidRPr="00777637">
        <w:tab/>
        <w:t xml:space="preserve">The </w:t>
      </w:r>
      <w:r w:rsidRPr="00777637">
        <w:rPr>
          <w:b/>
          <w:i/>
        </w:rPr>
        <w:t>CRS</w:t>
      </w:r>
      <w:r w:rsidRPr="00777637">
        <w:t xml:space="preserve"> is the Common Reporting Standard set out in Part II.B of the Standard for Automatic Exchange of Financial Account Information in Tax Matters approved by the Council of the Organisation for Economic Co</w:t>
      </w:r>
      <w:r w:rsidR="00777637">
        <w:noBreakHyphen/>
      </w:r>
      <w:r w:rsidRPr="00777637">
        <w:t>Operation and Development on 15</w:t>
      </w:r>
      <w:r w:rsidR="00DA1913" w:rsidRPr="00777637">
        <w:t> </w:t>
      </w:r>
      <w:r w:rsidRPr="00777637">
        <w:t>July 2014.</w:t>
      </w:r>
    </w:p>
    <w:p w:rsidR="00E10657" w:rsidRPr="00777637" w:rsidRDefault="00E10657" w:rsidP="00E10657">
      <w:pPr>
        <w:pStyle w:val="notetext"/>
      </w:pPr>
      <w:r w:rsidRPr="00777637">
        <w:t>Note:</w:t>
      </w:r>
      <w:r w:rsidRPr="00777637">
        <w:tab/>
        <w:t>In 2015, the text of the Standard was available on the OECD’s website (http://www.oecd.org).</w:t>
      </w:r>
    </w:p>
    <w:p w:rsidR="00E10657" w:rsidRPr="00777637" w:rsidRDefault="00E10657" w:rsidP="00E10657">
      <w:pPr>
        <w:pStyle w:val="subsection"/>
      </w:pPr>
      <w:r w:rsidRPr="00777637">
        <w:tab/>
        <w:t>(2)</w:t>
      </w:r>
      <w:r w:rsidRPr="00777637">
        <w:tab/>
        <w:t>Subject to section</w:t>
      </w:r>
      <w:r w:rsidR="00DA1913" w:rsidRPr="00777637">
        <w:t> </w:t>
      </w:r>
      <w:r w:rsidRPr="00777637">
        <w:t>396</w:t>
      </w:r>
      <w:r w:rsidR="00777637">
        <w:noBreakHyphen/>
      </w:r>
      <w:r w:rsidRPr="00777637">
        <w:t xml:space="preserve">120, for the purposes of this Subdivision, the </w:t>
      </w:r>
      <w:r w:rsidR="00777637" w:rsidRPr="00777637">
        <w:rPr>
          <w:position w:val="6"/>
          <w:sz w:val="16"/>
        </w:rPr>
        <w:t>*</w:t>
      </w:r>
      <w:r w:rsidRPr="00777637">
        <w:t xml:space="preserve">CRS must be applied consistently with Part III.B (the </w:t>
      </w:r>
      <w:r w:rsidRPr="00777637">
        <w:rPr>
          <w:b/>
          <w:i/>
        </w:rPr>
        <w:t xml:space="preserve">CRS </w:t>
      </w:r>
      <w:r w:rsidRPr="00777637">
        <w:rPr>
          <w:b/>
          <w:i/>
        </w:rPr>
        <w:lastRenderedPageBreak/>
        <w:t>Commentary</w:t>
      </w:r>
      <w:r w:rsidRPr="00777637">
        <w:t>) of the Standard for Automatic Exchange of Financial Account Information in Tax Matters.</w:t>
      </w:r>
    </w:p>
    <w:p w:rsidR="00E10657" w:rsidRPr="00777637" w:rsidRDefault="00E10657" w:rsidP="00E10657">
      <w:pPr>
        <w:pStyle w:val="ActHead5"/>
      </w:pPr>
      <w:bookmarkStart w:id="821" w:name="_Toc69307879"/>
      <w:r w:rsidRPr="00777637">
        <w:rPr>
          <w:rStyle w:val="CharSectno"/>
        </w:rPr>
        <w:t>396</w:t>
      </w:r>
      <w:r w:rsidR="00777637">
        <w:rPr>
          <w:rStyle w:val="CharSectno"/>
        </w:rPr>
        <w:noBreakHyphen/>
      </w:r>
      <w:r w:rsidRPr="00777637">
        <w:rPr>
          <w:rStyle w:val="CharSectno"/>
        </w:rPr>
        <w:t>115</w:t>
      </w:r>
      <w:r w:rsidRPr="00777637">
        <w:t xml:space="preserve">  Matters Common Reporting Standard leaves to domestic law</w:t>
      </w:r>
      <w:bookmarkEnd w:id="821"/>
    </w:p>
    <w:p w:rsidR="00E10657" w:rsidRPr="00777637" w:rsidRDefault="00E10657" w:rsidP="00E10657">
      <w:pPr>
        <w:pStyle w:val="SubsectionHead"/>
      </w:pPr>
      <w:r w:rsidRPr="00777637">
        <w:t>Defined terms</w:t>
      </w:r>
    </w:p>
    <w:p w:rsidR="00E10657" w:rsidRPr="00777637" w:rsidRDefault="00E10657" w:rsidP="00E10657">
      <w:pPr>
        <w:pStyle w:val="subsection"/>
      </w:pPr>
      <w:r w:rsidRPr="00777637">
        <w:tab/>
        <w:t>(1)</w:t>
      </w:r>
      <w:r w:rsidRPr="00777637">
        <w:tab/>
        <w:t xml:space="preserve">For the purposes of subparagraph B(1)(c) of Section VIII of the </w:t>
      </w:r>
      <w:r w:rsidR="00777637" w:rsidRPr="00777637">
        <w:rPr>
          <w:position w:val="6"/>
          <w:sz w:val="16"/>
        </w:rPr>
        <w:t>*</w:t>
      </w:r>
      <w:r w:rsidRPr="00777637">
        <w:t>CRS, the following Entities (within the meaning of the CRS) are defined as Non</w:t>
      </w:r>
      <w:r w:rsidR="00777637">
        <w:noBreakHyphen/>
      </w:r>
      <w:r w:rsidRPr="00777637">
        <w:t>Reporting Financial Institutions:</w:t>
      </w:r>
    </w:p>
    <w:p w:rsidR="00E10657" w:rsidRPr="00777637" w:rsidRDefault="00E10657" w:rsidP="00E10657">
      <w:pPr>
        <w:pStyle w:val="paragraph"/>
      </w:pPr>
      <w:r w:rsidRPr="00777637">
        <w:tab/>
        <w:t>(a)</w:t>
      </w:r>
      <w:r w:rsidRPr="00777637">
        <w:tab/>
        <w:t xml:space="preserve">an Entity </w:t>
      </w:r>
      <w:r w:rsidR="005B3843" w:rsidRPr="00777637">
        <w:t xml:space="preserve">(other than a </w:t>
      </w:r>
      <w:r w:rsidR="00777637" w:rsidRPr="00777637">
        <w:rPr>
          <w:position w:val="6"/>
          <w:sz w:val="16"/>
        </w:rPr>
        <w:t>*</w:t>
      </w:r>
      <w:r w:rsidR="005B3843" w:rsidRPr="00777637">
        <w:t xml:space="preserve">self managed superannuation fund or a </w:t>
      </w:r>
      <w:r w:rsidR="00777637" w:rsidRPr="00777637">
        <w:rPr>
          <w:position w:val="6"/>
          <w:sz w:val="16"/>
        </w:rPr>
        <w:t>*</w:t>
      </w:r>
      <w:r w:rsidR="005B3843" w:rsidRPr="00777637">
        <w:t xml:space="preserve">small superannuation fund) </w:t>
      </w:r>
      <w:r w:rsidRPr="00777637">
        <w:t xml:space="preserve">to which any of the following paragraphs of Annex II of the </w:t>
      </w:r>
      <w:r w:rsidR="00777637" w:rsidRPr="00777637">
        <w:rPr>
          <w:position w:val="6"/>
          <w:sz w:val="16"/>
        </w:rPr>
        <w:t>*</w:t>
      </w:r>
      <w:r w:rsidRPr="00777637">
        <w:t>FATCA Agreement applies:</w:t>
      </w:r>
    </w:p>
    <w:p w:rsidR="00E10657" w:rsidRPr="00777637" w:rsidRDefault="00E10657" w:rsidP="00E10657">
      <w:pPr>
        <w:pStyle w:val="paragraphsub"/>
      </w:pPr>
      <w:r w:rsidRPr="00777637">
        <w:tab/>
        <w:t>(i)</w:t>
      </w:r>
      <w:r w:rsidRPr="00777637">
        <w:tab/>
        <w:t>paragraph A (government entity), B (international organisation) or C (central bank) of section I;</w:t>
      </w:r>
    </w:p>
    <w:p w:rsidR="00E10657" w:rsidRPr="00777637" w:rsidRDefault="00E10657" w:rsidP="00E10657">
      <w:pPr>
        <w:pStyle w:val="paragraphsub"/>
      </w:pPr>
      <w:r w:rsidRPr="00777637">
        <w:tab/>
        <w:t>(ii)</w:t>
      </w:r>
      <w:r w:rsidRPr="00777637">
        <w:tab/>
        <w:t>paragraph A (retirement fund) of section II;</w:t>
      </w:r>
    </w:p>
    <w:p w:rsidR="00E10657" w:rsidRPr="00777637" w:rsidRDefault="00E10657" w:rsidP="00E10657">
      <w:pPr>
        <w:pStyle w:val="paragraph"/>
      </w:pPr>
      <w:r w:rsidRPr="00777637">
        <w:tab/>
        <w:t>(b)</w:t>
      </w:r>
      <w:r w:rsidRPr="00777637">
        <w:tab/>
        <w:t>an Entity the Minister prescribes by legislative instrument.</w:t>
      </w:r>
    </w:p>
    <w:p w:rsidR="00E10657" w:rsidRPr="00777637" w:rsidRDefault="00E10657" w:rsidP="00E10657">
      <w:pPr>
        <w:pStyle w:val="subsection"/>
      </w:pPr>
      <w:r w:rsidRPr="00777637">
        <w:tab/>
        <w:t>(2)</w:t>
      </w:r>
      <w:r w:rsidRPr="00777637">
        <w:tab/>
      </w:r>
      <w:r w:rsidR="00DA1913" w:rsidRPr="00777637">
        <w:t>Subparagraph (</w:t>
      </w:r>
      <w:r w:rsidRPr="00777637">
        <w:t xml:space="preserve">1)(a)(i) does not apply with respect to a payment that is derived from an obligation held in connection with a commercial financial activity of a type engaged in by a Specified Insurance Company, Custodial Institution, or Depository Institution (within the meaning of the </w:t>
      </w:r>
      <w:r w:rsidR="00777637" w:rsidRPr="00777637">
        <w:rPr>
          <w:position w:val="6"/>
          <w:sz w:val="16"/>
        </w:rPr>
        <w:t>*</w:t>
      </w:r>
      <w:r w:rsidRPr="00777637">
        <w:t>CRS).</w:t>
      </w:r>
    </w:p>
    <w:p w:rsidR="00E10657" w:rsidRPr="00777637" w:rsidRDefault="00E10657" w:rsidP="00E10657">
      <w:pPr>
        <w:pStyle w:val="subsection"/>
      </w:pPr>
      <w:r w:rsidRPr="00777637">
        <w:tab/>
        <w:t>(3)</w:t>
      </w:r>
      <w:r w:rsidRPr="00777637">
        <w:tab/>
        <w:t xml:space="preserve">For the purposes of subparagraph C(17)(g) of Section VIII of the </w:t>
      </w:r>
      <w:r w:rsidR="00777637" w:rsidRPr="00777637">
        <w:rPr>
          <w:position w:val="6"/>
          <w:sz w:val="16"/>
        </w:rPr>
        <w:t>*</w:t>
      </w:r>
      <w:r w:rsidRPr="00777637">
        <w:t>CRS, the following accounts are defined as Excluded Accounts:</w:t>
      </w:r>
    </w:p>
    <w:p w:rsidR="00E10657" w:rsidRPr="00777637" w:rsidRDefault="00E10657" w:rsidP="00E10657">
      <w:pPr>
        <w:pStyle w:val="paragraph"/>
      </w:pPr>
      <w:r w:rsidRPr="00777637">
        <w:tab/>
        <w:t>(a)</w:t>
      </w:r>
      <w:r w:rsidRPr="00777637">
        <w:tab/>
        <w:t xml:space="preserve">an account to which any of the following subparagraphs of paragraph A of section V of Annex II of the </w:t>
      </w:r>
      <w:r w:rsidR="00777637" w:rsidRPr="00777637">
        <w:rPr>
          <w:position w:val="6"/>
          <w:sz w:val="16"/>
        </w:rPr>
        <w:t>*</w:t>
      </w:r>
      <w:r w:rsidRPr="00777637">
        <w:t>FATCA Agreement applies:</w:t>
      </w:r>
    </w:p>
    <w:p w:rsidR="00E10657" w:rsidRPr="00777637" w:rsidRDefault="00E10657" w:rsidP="00E10657">
      <w:pPr>
        <w:pStyle w:val="paragraphsub"/>
      </w:pPr>
      <w:r w:rsidRPr="00777637">
        <w:tab/>
        <w:t>(i)</w:t>
      </w:r>
      <w:r w:rsidRPr="00777637">
        <w:tab/>
      </w:r>
      <w:r w:rsidR="00DA1913" w:rsidRPr="00777637">
        <w:t>subparagraph (</w:t>
      </w:r>
      <w:r w:rsidRPr="00777637">
        <w:t>1) (retirement and pension accounts);</w:t>
      </w:r>
    </w:p>
    <w:p w:rsidR="00E10657" w:rsidRPr="00777637" w:rsidRDefault="00E10657" w:rsidP="00E10657">
      <w:pPr>
        <w:pStyle w:val="paragraphsub"/>
      </w:pPr>
      <w:r w:rsidRPr="00777637">
        <w:tab/>
        <w:t>(ii)</w:t>
      </w:r>
      <w:r w:rsidRPr="00777637">
        <w:tab/>
      </w:r>
      <w:r w:rsidR="00DA1913" w:rsidRPr="00777637">
        <w:t>subparagraph (</w:t>
      </w:r>
      <w:r w:rsidRPr="00777637">
        <w:t>3) (certain other tax</w:t>
      </w:r>
      <w:r w:rsidR="00777637">
        <w:noBreakHyphen/>
      </w:r>
      <w:r w:rsidRPr="00777637">
        <w:t>favoured accounts);</w:t>
      </w:r>
    </w:p>
    <w:p w:rsidR="005B3843" w:rsidRPr="00777637" w:rsidRDefault="005B3843" w:rsidP="005B3843">
      <w:pPr>
        <w:pStyle w:val="paragraph"/>
      </w:pPr>
      <w:r w:rsidRPr="00777637">
        <w:tab/>
        <w:t>(aa)</w:t>
      </w:r>
      <w:r w:rsidRPr="00777637">
        <w:tab/>
        <w:t xml:space="preserve">a </w:t>
      </w:r>
      <w:r w:rsidR="00777637" w:rsidRPr="00777637">
        <w:rPr>
          <w:position w:val="6"/>
          <w:sz w:val="16"/>
        </w:rPr>
        <w:t>*</w:t>
      </w:r>
      <w:r w:rsidRPr="00777637">
        <w:t>self managed superannuation fund account;</w:t>
      </w:r>
    </w:p>
    <w:p w:rsidR="005B3843" w:rsidRPr="00777637" w:rsidRDefault="005B3843" w:rsidP="005B3843">
      <w:pPr>
        <w:pStyle w:val="paragraph"/>
      </w:pPr>
      <w:r w:rsidRPr="00777637">
        <w:tab/>
        <w:t>(ab)</w:t>
      </w:r>
      <w:r w:rsidRPr="00777637">
        <w:tab/>
        <w:t xml:space="preserve">a </w:t>
      </w:r>
      <w:r w:rsidR="00777637" w:rsidRPr="00777637">
        <w:rPr>
          <w:position w:val="6"/>
          <w:sz w:val="16"/>
        </w:rPr>
        <w:t>*</w:t>
      </w:r>
      <w:r w:rsidRPr="00777637">
        <w:t>small superannuation fund account;</w:t>
      </w:r>
    </w:p>
    <w:p w:rsidR="00E10657" w:rsidRPr="00777637" w:rsidRDefault="00E10657" w:rsidP="00E10657">
      <w:pPr>
        <w:pStyle w:val="paragraph"/>
      </w:pPr>
      <w:r w:rsidRPr="00777637">
        <w:tab/>
        <w:t>(b)</w:t>
      </w:r>
      <w:r w:rsidRPr="00777637">
        <w:tab/>
        <w:t>an account the Minister prescribes by legislative instrument.</w:t>
      </w:r>
    </w:p>
    <w:p w:rsidR="00E10657" w:rsidRPr="00777637" w:rsidRDefault="00E10657" w:rsidP="00E10657">
      <w:pPr>
        <w:pStyle w:val="SubsectionHead"/>
      </w:pPr>
      <w:r w:rsidRPr="00777637">
        <w:lastRenderedPageBreak/>
        <w:t>Elections by entities</w:t>
      </w:r>
    </w:p>
    <w:p w:rsidR="00E10657" w:rsidRPr="00777637" w:rsidRDefault="00E10657" w:rsidP="00E10657">
      <w:pPr>
        <w:pStyle w:val="subsection"/>
      </w:pPr>
      <w:r w:rsidRPr="00777637">
        <w:tab/>
        <w:t>(4)</w:t>
      </w:r>
      <w:r w:rsidRPr="00777637">
        <w:tab/>
        <w:t xml:space="preserve">To the extent that the </w:t>
      </w:r>
      <w:r w:rsidR="00777637" w:rsidRPr="00777637">
        <w:rPr>
          <w:position w:val="6"/>
          <w:sz w:val="16"/>
        </w:rPr>
        <w:t>*</w:t>
      </w:r>
      <w:r w:rsidRPr="00777637">
        <w:t>CRS gives Australia the ability to provide for an entity to make an election in determining obligations under the CRS, assume that the entity may make the election.</w:t>
      </w:r>
    </w:p>
    <w:p w:rsidR="00E10657" w:rsidRPr="00777637" w:rsidRDefault="00E10657" w:rsidP="00E10657">
      <w:pPr>
        <w:pStyle w:val="SubsectionHead"/>
      </w:pPr>
      <w:r w:rsidRPr="00777637">
        <w:t>Modifications mentioned in CRS Commentary</w:t>
      </w:r>
    </w:p>
    <w:p w:rsidR="00E10657" w:rsidRPr="00777637" w:rsidRDefault="00E10657" w:rsidP="00E10657">
      <w:pPr>
        <w:pStyle w:val="subsection"/>
      </w:pPr>
      <w:r w:rsidRPr="00777637">
        <w:tab/>
        <w:t>(5)</w:t>
      </w:r>
      <w:r w:rsidRPr="00777637">
        <w:tab/>
        <w:t xml:space="preserve">The </w:t>
      </w:r>
      <w:r w:rsidR="00777637" w:rsidRPr="00777637">
        <w:rPr>
          <w:position w:val="6"/>
          <w:sz w:val="16"/>
        </w:rPr>
        <w:t>*</w:t>
      </w:r>
      <w:r w:rsidRPr="00777637">
        <w:t xml:space="preserve">CRS has effect with the following modifications mentioned in the </w:t>
      </w:r>
      <w:r w:rsidR="00777637" w:rsidRPr="00777637">
        <w:rPr>
          <w:position w:val="6"/>
          <w:sz w:val="16"/>
        </w:rPr>
        <w:t>*</w:t>
      </w:r>
      <w:r w:rsidRPr="00777637">
        <w:t>CRS Commentary:</w:t>
      </w:r>
    </w:p>
    <w:p w:rsidR="00E10657" w:rsidRPr="00777637" w:rsidRDefault="00E10657" w:rsidP="00E10657">
      <w:pPr>
        <w:pStyle w:val="paragraph"/>
      </w:pPr>
      <w:r w:rsidRPr="00777637">
        <w:tab/>
        <w:t>(a)</w:t>
      </w:r>
      <w:r w:rsidRPr="00777637">
        <w:tab/>
        <w:t>the inclusion mentioned in paragraph</w:t>
      </w:r>
      <w:r w:rsidR="00DA1913" w:rsidRPr="00777637">
        <w:t> </w:t>
      </w:r>
      <w:r w:rsidRPr="00777637">
        <w:t>13 of the Commentary on Section VII concerning Special Due Diligence Requirements;</w:t>
      </w:r>
    </w:p>
    <w:p w:rsidR="00E10657" w:rsidRPr="00777637" w:rsidRDefault="00E10657" w:rsidP="00E10657">
      <w:pPr>
        <w:pStyle w:val="paragraph"/>
      </w:pPr>
      <w:r w:rsidRPr="00777637">
        <w:tab/>
        <w:t>(b)</w:t>
      </w:r>
      <w:r w:rsidRPr="00777637">
        <w:tab/>
        <w:t>the 2 replacements mentioned in paragraph</w:t>
      </w:r>
      <w:r w:rsidR="00DA1913" w:rsidRPr="00777637">
        <w:t> </w:t>
      </w:r>
      <w:r w:rsidRPr="00777637">
        <w:t>82 of the Commentary on Section VIII concerning Defined Terms.</w:t>
      </w:r>
    </w:p>
    <w:p w:rsidR="00E10657" w:rsidRPr="00777637" w:rsidRDefault="00E10657" w:rsidP="00092C03">
      <w:pPr>
        <w:pStyle w:val="ActHead5"/>
      </w:pPr>
      <w:bookmarkStart w:id="822" w:name="_Toc69307880"/>
      <w:r w:rsidRPr="00777637">
        <w:rPr>
          <w:rStyle w:val="CharSectno"/>
        </w:rPr>
        <w:t>396</w:t>
      </w:r>
      <w:r w:rsidR="00777637">
        <w:rPr>
          <w:rStyle w:val="CharSectno"/>
        </w:rPr>
        <w:noBreakHyphen/>
      </w:r>
      <w:r w:rsidRPr="00777637">
        <w:rPr>
          <w:rStyle w:val="CharSectno"/>
        </w:rPr>
        <w:t>120</w:t>
      </w:r>
      <w:r w:rsidRPr="00777637">
        <w:t xml:space="preserve">  Application of Common Reporting Standard</w:t>
      </w:r>
      <w:bookmarkEnd w:id="822"/>
    </w:p>
    <w:p w:rsidR="00E10657" w:rsidRPr="00777637" w:rsidRDefault="00E10657" w:rsidP="00092C03">
      <w:pPr>
        <w:pStyle w:val="SubsectionHead"/>
      </w:pPr>
      <w:r w:rsidRPr="00777637">
        <w:t>Scope of this section</w:t>
      </w:r>
    </w:p>
    <w:p w:rsidR="00E10657" w:rsidRPr="00777637" w:rsidRDefault="00E10657" w:rsidP="00092C03">
      <w:pPr>
        <w:pStyle w:val="subsection"/>
        <w:keepNext/>
        <w:keepLines/>
      </w:pPr>
      <w:r w:rsidRPr="00777637">
        <w:tab/>
        <w:t>(1)</w:t>
      </w:r>
      <w:r w:rsidRPr="00777637">
        <w:tab/>
        <w:t>This section applies:</w:t>
      </w:r>
    </w:p>
    <w:p w:rsidR="00E10657" w:rsidRPr="00777637" w:rsidRDefault="00E10657" w:rsidP="00092C03">
      <w:pPr>
        <w:pStyle w:val="paragraph"/>
        <w:keepNext/>
        <w:keepLines/>
      </w:pPr>
      <w:r w:rsidRPr="00777637">
        <w:tab/>
        <w:t>(a)</w:t>
      </w:r>
      <w:r w:rsidRPr="00777637">
        <w:tab/>
        <w:t>for the purposes of section</w:t>
      </w:r>
      <w:r w:rsidR="00DA1913" w:rsidRPr="00777637">
        <w:t> </w:t>
      </w:r>
      <w:r w:rsidRPr="00777637">
        <w:t>288</w:t>
      </w:r>
      <w:r w:rsidR="00777637">
        <w:noBreakHyphen/>
      </w:r>
      <w:r w:rsidRPr="00777637">
        <w:t>85 (Failure by Reporting Financial Institution to obtain self</w:t>
      </w:r>
      <w:r w:rsidR="00777637">
        <w:noBreakHyphen/>
      </w:r>
      <w:r w:rsidRPr="00777637">
        <w:t>certification); and</w:t>
      </w:r>
    </w:p>
    <w:p w:rsidR="00E10657" w:rsidRPr="00777637" w:rsidRDefault="00E10657" w:rsidP="00E10657">
      <w:pPr>
        <w:pStyle w:val="paragraph"/>
      </w:pPr>
      <w:r w:rsidRPr="00777637">
        <w:tab/>
        <w:t>(b)</w:t>
      </w:r>
      <w:r w:rsidRPr="00777637">
        <w:tab/>
        <w:t>for the purposes of this Subdivision:</w:t>
      </w:r>
    </w:p>
    <w:p w:rsidR="00E10657" w:rsidRPr="00777637" w:rsidRDefault="00E10657" w:rsidP="00E10657">
      <w:pPr>
        <w:pStyle w:val="paragraphsub"/>
      </w:pPr>
      <w:r w:rsidRPr="00777637">
        <w:tab/>
        <w:t>(i)</w:t>
      </w:r>
      <w:r w:rsidRPr="00777637">
        <w:tab/>
        <w:t>in determining whether the conditions in subsection</w:t>
      </w:r>
      <w:r w:rsidR="00DA1913" w:rsidRPr="00777637">
        <w:t> </w:t>
      </w:r>
      <w:r w:rsidRPr="00777637">
        <w:t>396</w:t>
      </w:r>
      <w:r w:rsidR="00777637">
        <w:noBreakHyphen/>
      </w:r>
      <w:r w:rsidRPr="00777637">
        <w:t>105(1) are satisfied; and</w:t>
      </w:r>
    </w:p>
    <w:p w:rsidR="00E10657" w:rsidRPr="00777637" w:rsidRDefault="00E10657" w:rsidP="00E10657">
      <w:pPr>
        <w:pStyle w:val="paragraphsub"/>
      </w:pPr>
      <w:r w:rsidRPr="00777637">
        <w:tab/>
        <w:t>(ii)</w:t>
      </w:r>
      <w:r w:rsidRPr="00777637">
        <w:tab/>
        <w:t xml:space="preserve">in determining which information the </w:t>
      </w:r>
      <w:r w:rsidR="00777637" w:rsidRPr="00777637">
        <w:rPr>
          <w:position w:val="6"/>
          <w:sz w:val="16"/>
        </w:rPr>
        <w:t>*</w:t>
      </w:r>
      <w:r w:rsidRPr="00777637">
        <w:t>CRS states a Reporting Financial Institution must report.</w:t>
      </w:r>
    </w:p>
    <w:p w:rsidR="00E10657" w:rsidRPr="00777637" w:rsidRDefault="00E10657" w:rsidP="00E10657">
      <w:pPr>
        <w:pStyle w:val="SubsectionHead"/>
      </w:pPr>
      <w:r w:rsidRPr="00777637">
        <w:t>General reporting requirements</w:t>
      </w:r>
    </w:p>
    <w:p w:rsidR="00E10657" w:rsidRPr="00777637" w:rsidRDefault="00E10657" w:rsidP="00E10657">
      <w:pPr>
        <w:pStyle w:val="subsection"/>
      </w:pPr>
      <w:r w:rsidRPr="00777637">
        <w:tab/>
        <w:t>(2)</w:t>
      </w:r>
      <w:r w:rsidRPr="00777637">
        <w:tab/>
        <w:t xml:space="preserve">Paragraph F of Section I of the </w:t>
      </w:r>
      <w:r w:rsidR="00777637" w:rsidRPr="00777637">
        <w:rPr>
          <w:position w:val="6"/>
          <w:sz w:val="16"/>
        </w:rPr>
        <w:t>*</w:t>
      </w:r>
      <w:r w:rsidRPr="00777637">
        <w:t>CRS is to be disregarded.</w:t>
      </w:r>
    </w:p>
    <w:p w:rsidR="00E10657" w:rsidRPr="00777637" w:rsidRDefault="00E10657" w:rsidP="00E10657">
      <w:pPr>
        <w:pStyle w:val="SubsectionHead"/>
      </w:pPr>
      <w:r w:rsidRPr="00777637">
        <w:t>Reportable and Participating Jurisdictions</w:t>
      </w:r>
    </w:p>
    <w:p w:rsidR="00E10657" w:rsidRPr="00777637" w:rsidRDefault="00E10657" w:rsidP="00E10657">
      <w:pPr>
        <w:pStyle w:val="subsection"/>
      </w:pPr>
      <w:r w:rsidRPr="00777637">
        <w:tab/>
        <w:t>(3)</w:t>
      </w:r>
      <w:r w:rsidRPr="00777637">
        <w:tab/>
        <w:t>All jurisdictions (other than Australia) are to be treated as Reportable Jurisdictions.</w:t>
      </w:r>
    </w:p>
    <w:p w:rsidR="00E10657" w:rsidRPr="00777637" w:rsidRDefault="00E10657" w:rsidP="00E10657">
      <w:pPr>
        <w:pStyle w:val="subsection"/>
      </w:pPr>
      <w:r w:rsidRPr="00777637">
        <w:lastRenderedPageBreak/>
        <w:tab/>
        <w:t>(4)</w:t>
      </w:r>
      <w:r w:rsidRPr="00777637">
        <w:tab/>
        <w:t xml:space="preserve">Without limiting subparagraph D(5) of Section VIII of the </w:t>
      </w:r>
      <w:r w:rsidR="00777637" w:rsidRPr="00777637">
        <w:rPr>
          <w:position w:val="6"/>
          <w:sz w:val="16"/>
        </w:rPr>
        <w:t>*</w:t>
      </w:r>
      <w:r w:rsidRPr="00777637">
        <w:t>CRS, Australia is to be treated as a Participating Jurisdiction.</w:t>
      </w:r>
    </w:p>
    <w:p w:rsidR="00E10657" w:rsidRPr="00777637" w:rsidRDefault="00E10657" w:rsidP="00E10657">
      <w:pPr>
        <w:pStyle w:val="SubsectionHead"/>
      </w:pPr>
      <w:r w:rsidRPr="00777637">
        <w:t>Accounts</w:t>
      </w:r>
    </w:p>
    <w:p w:rsidR="00E10657" w:rsidRPr="00777637" w:rsidRDefault="00E10657" w:rsidP="00E10657">
      <w:pPr>
        <w:pStyle w:val="subsection"/>
      </w:pPr>
      <w:r w:rsidRPr="00777637">
        <w:tab/>
        <w:t>(5)</w:t>
      </w:r>
      <w:r w:rsidRPr="00777637">
        <w:tab/>
        <w:t xml:space="preserve">Without limiting subparagraph D(1) of Section VIII of the </w:t>
      </w:r>
      <w:r w:rsidR="00777637" w:rsidRPr="00777637">
        <w:rPr>
          <w:position w:val="6"/>
          <w:sz w:val="16"/>
        </w:rPr>
        <w:t>*</w:t>
      </w:r>
      <w:r w:rsidRPr="00777637">
        <w:t>CRS, an account maintained by a Reporting Financial Institution for an entity is treated as being a Reportable Account (within the meaning of the CRS) if:</w:t>
      </w:r>
    </w:p>
    <w:p w:rsidR="00E10657" w:rsidRPr="00777637" w:rsidRDefault="00E10657" w:rsidP="00E10657">
      <w:pPr>
        <w:pStyle w:val="paragraph"/>
      </w:pPr>
      <w:r w:rsidRPr="00777637">
        <w:tab/>
        <w:t>(a)</w:t>
      </w:r>
      <w:r w:rsidRPr="00777637">
        <w:tab/>
        <w:t>the Reporting Financial Institution does not apply the due diligence procedures described in the CRS in relation to the account; and</w:t>
      </w:r>
    </w:p>
    <w:p w:rsidR="00E10657" w:rsidRPr="00777637" w:rsidRDefault="00E10657" w:rsidP="00E10657">
      <w:pPr>
        <w:pStyle w:val="paragraph"/>
      </w:pPr>
      <w:r w:rsidRPr="00777637">
        <w:tab/>
        <w:t>(b)</w:t>
      </w:r>
      <w:r w:rsidRPr="00777637">
        <w:tab/>
        <w:t>the CRS does not state that the account is not required to be identified; and</w:t>
      </w:r>
    </w:p>
    <w:p w:rsidR="00E10657" w:rsidRPr="00777637" w:rsidRDefault="00E10657" w:rsidP="00E10657">
      <w:pPr>
        <w:pStyle w:val="paragraph"/>
      </w:pPr>
      <w:r w:rsidRPr="00777637">
        <w:tab/>
        <w:t>(c)</w:t>
      </w:r>
      <w:r w:rsidRPr="00777637">
        <w:tab/>
        <w:t>the account would be such a Reportable Account if the Reporting Financial Institution applied those procedures.</w:t>
      </w:r>
    </w:p>
    <w:p w:rsidR="00E10657" w:rsidRPr="00777637" w:rsidRDefault="00E10657" w:rsidP="00E10657">
      <w:pPr>
        <w:pStyle w:val="subsection"/>
      </w:pPr>
      <w:r w:rsidRPr="00777637">
        <w:tab/>
        <w:t>(6)</w:t>
      </w:r>
      <w:r w:rsidRPr="00777637">
        <w:tab/>
        <w:t xml:space="preserve">The date provided for in subparagraph C(9) of Section VIII of the </w:t>
      </w:r>
      <w:r w:rsidR="00777637" w:rsidRPr="00777637">
        <w:rPr>
          <w:position w:val="6"/>
          <w:sz w:val="16"/>
        </w:rPr>
        <w:t>*</w:t>
      </w:r>
      <w:r w:rsidRPr="00777637">
        <w:t>CRS (about Preexisting Accounts) (as affected by paragraph</w:t>
      </w:r>
      <w:r w:rsidR="00DA1913" w:rsidRPr="00777637">
        <w:t> </w:t>
      </w:r>
      <w:r w:rsidRPr="00777637">
        <w:t>396</w:t>
      </w:r>
      <w:r w:rsidR="00777637">
        <w:noBreakHyphen/>
      </w:r>
      <w:r w:rsidRPr="00777637">
        <w:t>115(5)(b) in this Schedule) is taken to be 30</w:t>
      </w:r>
      <w:r w:rsidR="00DA1913" w:rsidRPr="00777637">
        <w:t> </w:t>
      </w:r>
      <w:r w:rsidRPr="00777637">
        <w:t>June 2017.</w:t>
      </w:r>
    </w:p>
    <w:p w:rsidR="00E10657" w:rsidRPr="00777637" w:rsidRDefault="00E10657" w:rsidP="00E10657">
      <w:pPr>
        <w:pStyle w:val="subsection"/>
      </w:pPr>
      <w:r w:rsidRPr="00777637">
        <w:tab/>
        <w:t>(7)</w:t>
      </w:r>
      <w:r w:rsidRPr="00777637">
        <w:tab/>
        <w:t xml:space="preserve">A reference in the </w:t>
      </w:r>
      <w:r w:rsidR="00777637" w:rsidRPr="00777637">
        <w:rPr>
          <w:position w:val="6"/>
          <w:sz w:val="16"/>
        </w:rPr>
        <w:t>*</w:t>
      </w:r>
      <w:r w:rsidRPr="00777637">
        <w:t>CRS to a New Account is treated as being a reference to a Financial Account maintained by a Reporting Financial Institution that is not a Preexisting Account.</w:t>
      </w:r>
    </w:p>
    <w:p w:rsidR="00E10657" w:rsidRPr="00777637" w:rsidRDefault="00E10657" w:rsidP="00E10657">
      <w:pPr>
        <w:pStyle w:val="SubsectionHead"/>
      </w:pPr>
      <w:r w:rsidRPr="00777637">
        <w:t>Dollar amounts</w:t>
      </w:r>
    </w:p>
    <w:p w:rsidR="00E10657" w:rsidRPr="00777637" w:rsidRDefault="00E10657" w:rsidP="00E10657">
      <w:pPr>
        <w:pStyle w:val="subsection"/>
      </w:pPr>
      <w:r w:rsidRPr="00777637">
        <w:tab/>
        <w:t>(8)</w:t>
      </w:r>
      <w:r w:rsidRPr="00777637">
        <w:tab/>
        <w:t xml:space="preserve">An entity may choose to treat all dollar amounts in the </w:t>
      </w:r>
      <w:r w:rsidR="00777637" w:rsidRPr="00777637">
        <w:rPr>
          <w:position w:val="6"/>
          <w:sz w:val="16"/>
        </w:rPr>
        <w:t>*</w:t>
      </w:r>
      <w:r w:rsidRPr="00777637">
        <w:t>CRS as being in Australian dollars.</w:t>
      </w:r>
    </w:p>
    <w:p w:rsidR="00E10657" w:rsidRPr="00777637" w:rsidRDefault="00E10657" w:rsidP="00E10657">
      <w:pPr>
        <w:pStyle w:val="notetext"/>
      </w:pPr>
      <w:r w:rsidRPr="00777637">
        <w:t>Note:</w:t>
      </w:r>
      <w:r w:rsidRPr="00777637">
        <w:tab/>
        <w:t>Otherwise, all dollar amounts are in United States dollars: see subparagraph C(4) of Section VII of the CRS.</w:t>
      </w:r>
    </w:p>
    <w:p w:rsidR="00E10657" w:rsidRPr="00777637" w:rsidRDefault="00E10657" w:rsidP="00E10657">
      <w:pPr>
        <w:pStyle w:val="ActHead5"/>
      </w:pPr>
      <w:bookmarkStart w:id="823" w:name="_Toc69307881"/>
      <w:r w:rsidRPr="00777637">
        <w:rPr>
          <w:rStyle w:val="CharSectno"/>
        </w:rPr>
        <w:t>396</w:t>
      </w:r>
      <w:r w:rsidR="00777637">
        <w:rPr>
          <w:rStyle w:val="CharSectno"/>
        </w:rPr>
        <w:noBreakHyphen/>
      </w:r>
      <w:r w:rsidRPr="00777637">
        <w:rPr>
          <w:rStyle w:val="CharSectno"/>
        </w:rPr>
        <w:t>125</w:t>
      </w:r>
      <w:r w:rsidRPr="00777637">
        <w:t xml:space="preserve">  Record keeping</w:t>
      </w:r>
      <w:bookmarkEnd w:id="823"/>
    </w:p>
    <w:p w:rsidR="00E10657" w:rsidRPr="00777637" w:rsidRDefault="00E10657" w:rsidP="00E10657">
      <w:pPr>
        <w:pStyle w:val="subsection"/>
      </w:pPr>
      <w:r w:rsidRPr="00777637">
        <w:tab/>
        <w:t>(1)</w:t>
      </w:r>
      <w:r w:rsidRPr="00777637">
        <w:tab/>
        <w:t>If paragraph</w:t>
      </w:r>
      <w:r w:rsidR="00DA1913" w:rsidRPr="00777637">
        <w:t> </w:t>
      </w:r>
      <w:r w:rsidRPr="00777637">
        <w:t>396</w:t>
      </w:r>
      <w:r w:rsidR="00777637">
        <w:noBreakHyphen/>
      </w:r>
      <w:r w:rsidRPr="00777637">
        <w:t>105(1)(a) applies to an entity for a calendar year, the entity must keep written records that:</w:t>
      </w:r>
    </w:p>
    <w:p w:rsidR="00E10657" w:rsidRPr="00777637" w:rsidRDefault="00E10657" w:rsidP="00E10657">
      <w:pPr>
        <w:pStyle w:val="paragraph"/>
      </w:pPr>
      <w:r w:rsidRPr="00777637">
        <w:lastRenderedPageBreak/>
        <w:tab/>
        <w:t>(a)</w:t>
      </w:r>
      <w:r w:rsidRPr="00777637">
        <w:tab/>
        <w:t>correctly record the procedures by which the entity determines:</w:t>
      </w:r>
    </w:p>
    <w:p w:rsidR="00E10657" w:rsidRPr="00777637" w:rsidRDefault="00E10657" w:rsidP="00E10657">
      <w:pPr>
        <w:pStyle w:val="paragraphsub"/>
      </w:pPr>
      <w:r w:rsidRPr="00777637">
        <w:tab/>
        <w:t>(i)</w:t>
      </w:r>
      <w:r w:rsidRPr="00777637">
        <w:tab/>
        <w:t>whether, at any time during the year, the entity maintains an account to which paragraph</w:t>
      </w:r>
      <w:r w:rsidR="00DA1913" w:rsidRPr="00777637">
        <w:t> </w:t>
      </w:r>
      <w:r w:rsidRPr="00777637">
        <w:t>396</w:t>
      </w:r>
      <w:r w:rsidR="00777637">
        <w:noBreakHyphen/>
      </w:r>
      <w:r w:rsidRPr="00777637">
        <w:t>105(1)(c) applies; and</w:t>
      </w:r>
    </w:p>
    <w:p w:rsidR="00E10657" w:rsidRPr="00777637" w:rsidRDefault="00E10657" w:rsidP="00E10657">
      <w:pPr>
        <w:pStyle w:val="paragraphsub"/>
      </w:pPr>
      <w:r w:rsidRPr="00777637">
        <w:tab/>
        <w:t>(ii)</w:t>
      </w:r>
      <w:r w:rsidRPr="00777637">
        <w:tab/>
        <w:t>the information that is required to be contained in the statement (if any) the entity is obliged to give the Commissioner under subsection</w:t>
      </w:r>
      <w:r w:rsidR="00DA1913" w:rsidRPr="00777637">
        <w:t> </w:t>
      </w:r>
      <w:r w:rsidRPr="00777637">
        <w:t>396</w:t>
      </w:r>
      <w:r w:rsidR="00777637">
        <w:noBreakHyphen/>
      </w:r>
      <w:r w:rsidRPr="00777637">
        <w:t>105(2); and</w:t>
      </w:r>
    </w:p>
    <w:p w:rsidR="00E10657" w:rsidRPr="00777637" w:rsidRDefault="00E10657" w:rsidP="00E10657">
      <w:pPr>
        <w:pStyle w:val="paragraph"/>
      </w:pPr>
      <w:r w:rsidRPr="00777637">
        <w:tab/>
        <w:t>(b)</w:t>
      </w:r>
      <w:r w:rsidRPr="00777637">
        <w:tab/>
        <w:t>are in English, or readily accessible and easily convertible into English.</w:t>
      </w:r>
    </w:p>
    <w:p w:rsidR="00E10657" w:rsidRPr="00777637" w:rsidRDefault="00E10657" w:rsidP="00E10657">
      <w:pPr>
        <w:pStyle w:val="subsection"/>
      </w:pPr>
      <w:r w:rsidRPr="00777637">
        <w:tab/>
        <w:t>(2)</w:t>
      </w:r>
      <w:r w:rsidRPr="00777637">
        <w:tab/>
        <w:t>The entity must retain the records, to the extent that they relate to a particular account, until:</w:t>
      </w:r>
    </w:p>
    <w:p w:rsidR="00E10657" w:rsidRPr="00777637" w:rsidRDefault="00E10657" w:rsidP="00E10657">
      <w:pPr>
        <w:pStyle w:val="paragraph"/>
      </w:pPr>
      <w:r w:rsidRPr="00777637">
        <w:tab/>
        <w:t>(a)</w:t>
      </w:r>
      <w:r w:rsidRPr="00777637">
        <w:tab/>
        <w:t>the expiration of 5 years after the entity gives the Commissioner the statement in respect of the account under subsection</w:t>
      </w:r>
      <w:r w:rsidR="00DA1913" w:rsidRPr="00777637">
        <w:t> </w:t>
      </w:r>
      <w:r w:rsidRPr="00777637">
        <w:t>396</w:t>
      </w:r>
      <w:r w:rsidR="00777637">
        <w:noBreakHyphen/>
      </w:r>
      <w:r w:rsidRPr="00777637">
        <w:t>105(2); or</w:t>
      </w:r>
    </w:p>
    <w:p w:rsidR="00E10657" w:rsidRPr="00777637" w:rsidRDefault="00E10657" w:rsidP="00E10657">
      <w:pPr>
        <w:pStyle w:val="paragraph"/>
      </w:pPr>
      <w:r w:rsidRPr="00777637">
        <w:tab/>
        <w:t>(b)</w:t>
      </w:r>
      <w:r w:rsidRPr="00777637">
        <w:tab/>
        <w:t>if the entity is not required to give the Commissioner a statement in respect of the account for the year—31</w:t>
      </w:r>
      <w:r w:rsidR="00DA1913" w:rsidRPr="00777637">
        <w:t> </w:t>
      </w:r>
      <w:r w:rsidRPr="00777637">
        <w:t>July in the sixth year after the end of the year.</w:t>
      </w:r>
    </w:p>
    <w:p w:rsidR="00E10657" w:rsidRPr="00777637" w:rsidRDefault="00E10657" w:rsidP="00E10657">
      <w:pPr>
        <w:pStyle w:val="notetext"/>
      </w:pPr>
      <w:r w:rsidRPr="00777637">
        <w:t>Note:</w:t>
      </w:r>
      <w:r w:rsidRPr="00777637">
        <w:tab/>
        <w:t>Section</w:t>
      </w:r>
      <w:r w:rsidR="00DA1913" w:rsidRPr="00777637">
        <w:t> </w:t>
      </w:r>
      <w:r w:rsidRPr="00777637">
        <w:t>288</w:t>
      </w:r>
      <w:r w:rsidR="00777637">
        <w:noBreakHyphen/>
      </w:r>
      <w:r w:rsidRPr="00777637">
        <w:t>25 imposes an administrative penalty if an entity does not keep and retain records as required by this section.</w:t>
      </w:r>
    </w:p>
    <w:p w:rsidR="00E10657" w:rsidRPr="00777637" w:rsidRDefault="00E10657" w:rsidP="00E10657">
      <w:pPr>
        <w:pStyle w:val="ActHead5"/>
      </w:pPr>
      <w:bookmarkStart w:id="824" w:name="_Toc69307882"/>
      <w:r w:rsidRPr="00777637">
        <w:rPr>
          <w:rStyle w:val="CharSectno"/>
        </w:rPr>
        <w:t>396</w:t>
      </w:r>
      <w:r w:rsidR="00777637">
        <w:rPr>
          <w:rStyle w:val="CharSectno"/>
        </w:rPr>
        <w:noBreakHyphen/>
      </w:r>
      <w:r w:rsidRPr="00777637">
        <w:rPr>
          <w:rStyle w:val="CharSectno"/>
        </w:rPr>
        <w:t>130</w:t>
      </w:r>
      <w:r w:rsidRPr="00777637">
        <w:t xml:space="preserve">  Anti</w:t>
      </w:r>
      <w:r w:rsidR="00777637">
        <w:noBreakHyphen/>
      </w:r>
      <w:r w:rsidRPr="00777637">
        <w:t>avoidance provisions</w:t>
      </w:r>
      <w:bookmarkEnd w:id="824"/>
    </w:p>
    <w:p w:rsidR="00E10657" w:rsidRPr="00777637" w:rsidRDefault="00E10657" w:rsidP="00E10657">
      <w:pPr>
        <w:pStyle w:val="SubsectionHead"/>
      </w:pPr>
      <w:r w:rsidRPr="00777637">
        <w:t>Commissioner may require an account to be treated as a Reportable Account</w:t>
      </w:r>
    </w:p>
    <w:p w:rsidR="00E10657" w:rsidRPr="00777637" w:rsidRDefault="00E10657" w:rsidP="00E10657">
      <w:pPr>
        <w:pStyle w:val="subsection"/>
      </w:pPr>
      <w:r w:rsidRPr="00777637">
        <w:tab/>
        <w:t>(1)</w:t>
      </w:r>
      <w:r w:rsidRPr="00777637">
        <w:tab/>
        <w:t>The Commissioner may require an entity that:</w:t>
      </w:r>
    </w:p>
    <w:p w:rsidR="00E10657" w:rsidRPr="00777637" w:rsidRDefault="00E10657" w:rsidP="00E10657">
      <w:pPr>
        <w:pStyle w:val="paragraph"/>
      </w:pPr>
      <w:r w:rsidRPr="00777637">
        <w:tab/>
        <w:t>(a)</w:t>
      </w:r>
      <w:r w:rsidRPr="00777637">
        <w:tab/>
        <w:t xml:space="preserve">is a Reporting Financial Institution (within the meaning of the </w:t>
      </w:r>
      <w:r w:rsidR="00777637" w:rsidRPr="00777637">
        <w:rPr>
          <w:position w:val="6"/>
          <w:sz w:val="16"/>
        </w:rPr>
        <w:t>*</w:t>
      </w:r>
      <w:r w:rsidRPr="00777637">
        <w:t>CRS); or</w:t>
      </w:r>
    </w:p>
    <w:p w:rsidR="00E10657" w:rsidRPr="00777637" w:rsidRDefault="00E10657" w:rsidP="00E10657">
      <w:pPr>
        <w:pStyle w:val="paragraph"/>
      </w:pPr>
      <w:r w:rsidRPr="00777637">
        <w:tab/>
        <w:t>(b)</w:t>
      </w:r>
      <w:r w:rsidRPr="00777637">
        <w:tab/>
        <w:t xml:space="preserve">is a Financial Institution that a notice under </w:t>
      </w:r>
      <w:r w:rsidR="00DA1913" w:rsidRPr="00777637">
        <w:t>subsection (</w:t>
      </w:r>
      <w:r w:rsidRPr="00777637">
        <w:t>5) requires to act as a Reporting Financial Institution;</w:t>
      </w:r>
    </w:p>
    <w:p w:rsidR="00E10657" w:rsidRPr="00777637" w:rsidRDefault="00E10657" w:rsidP="00E10657">
      <w:pPr>
        <w:pStyle w:val="subsection2"/>
      </w:pPr>
      <w:r w:rsidRPr="00777637">
        <w:t>to treat an account the institution maintains or has maintained as if it is a Reportable Account (within the meaning of the CRS), if the Commissioner reasonably believes that:</w:t>
      </w:r>
    </w:p>
    <w:p w:rsidR="00E10657" w:rsidRPr="00777637" w:rsidRDefault="00E10657" w:rsidP="00E10657">
      <w:pPr>
        <w:pStyle w:val="paragraph"/>
      </w:pPr>
      <w:r w:rsidRPr="00777637">
        <w:lastRenderedPageBreak/>
        <w:tab/>
        <w:t>(c)</w:t>
      </w:r>
      <w:r w:rsidRPr="00777637">
        <w:tab/>
        <w:t>the account would not be, or would not have been, such a Reportable Account if the Commissioner had not made such a requirement; and</w:t>
      </w:r>
    </w:p>
    <w:p w:rsidR="005B3843" w:rsidRPr="00777637" w:rsidRDefault="005B3843" w:rsidP="005B3843">
      <w:pPr>
        <w:pStyle w:val="paragraph"/>
      </w:pPr>
      <w:r w:rsidRPr="00777637">
        <w:tab/>
        <w:t>(d)</w:t>
      </w:r>
      <w:r w:rsidRPr="00777637">
        <w:tab/>
        <w:t>one or more of the following:</w:t>
      </w:r>
    </w:p>
    <w:p w:rsidR="005B3843" w:rsidRPr="00777637" w:rsidRDefault="005B3843" w:rsidP="005B3843">
      <w:pPr>
        <w:pStyle w:val="paragraphsub"/>
      </w:pPr>
      <w:r w:rsidRPr="00777637">
        <w:tab/>
        <w:t>(ia)</w:t>
      </w:r>
      <w:r w:rsidRPr="00777637">
        <w:tab/>
        <w:t>the Reporting Financial Institution;</w:t>
      </w:r>
    </w:p>
    <w:p w:rsidR="005B3843" w:rsidRPr="00777637" w:rsidRDefault="005B3843" w:rsidP="005B3843">
      <w:pPr>
        <w:pStyle w:val="paragraphsub"/>
      </w:pPr>
      <w:r w:rsidRPr="00777637">
        <w:tab/>
        <w:t>(ib)</w:t>
      </w:r>
      <w:r w:rsidRPr="00777637">
        <w:tab/>
        <w:t>the Account Holder (within the meaning of the CRS);</w:t>
      </w:r>
    </w:p>
    <w:p w:rsidR="005B3843" w:rsidRPr="00777637" w:rsidRDefault="005B3843" w:rsidP="005B3843">
      <w:pPr>
        <w:pStyle w:val="paragraphsub"/>
      </w:pPr>
      <w:r w:rsidRPr="00777637">
        <w:tab/>
        <w:t>(ic)</w:t>
      </w:r>
      <w:r w:rsidRPr="00777637">
        <w:tab/>
        <w:t>an intermediary of the Reporting Financial Institution or the Account Holder;</w:t>
      </w:r>
    </w:p>
    <w:p w:rsidR="005B3843" w:rsidRPr="00777637" w:rsidRDefault="005B3843" w:rsidP="005B3843">
      <w:pPr>
        <w:pStyle w:val="paragraphsub"/>
      </w:pPr>
      <w:r w:rsidRPr="00777637">
        <w:tab/>
        <w:t>(id)</w:t>
      </w:r>
      <w:r w:rsidRPr="00777637">
        <w:tab/>
        <w:t>any other entity;</w:t>
      </w:r>
    </w:p>
    <w:p w:rsidR="005B3843" w:rsidRPr="00777637" w:rsidRDefault="005B3843" w:rsidP="005B3843">
      <w:pPr>
        <w:pStyle w:val="paragraph"/>
      </w:pPr>
      <w:r w:rsidRPr="00777637">
        <w:tab/>
      </w:r>
      <w:r w:rsidRPr="00777637">
        <w:tab/>
        <w:t xml:space="preserve">undertook a transaction, or entered into an </w:t>
      </w:r>
      <w:r w:rsidR="00777637" w:rsidRPr="00777637">
        <w:rPr>
          <w:position w:val="6"/>
          <w:sz w:val="16"/>
        </w:rPr>
        <w:t>*</w:t>
      </w:r>
      <w:r w:rsidRPr="00777637">
        <w:t>arrangement:</w:t>
      </w:r>
    </w:p>
    <w:p w:rsidR="005B3843" w:rsidRPr="00777637" w:rsidRDefault="005B3843" w:rsidP="005B3843">
      <w:pPr>
        <w:pStyle w:val="paragraphsub"/>
      </w:pPr>
      <w:r w:rsidRPr="00777637">
        <w:tab/>
        <w:t>(i)</w:t>
      </w:r>
      <w:r w:rsidRPr="00777637">
        <w:tab/>
        <w:t>for the purpose of causing the account not to be such a Reportable Account; or</w:t>
      </w:r>
    </w:p>
    <w:p w:rsidR="005B3843" w:rsidRPr="00777637" w:rsidRDefault="005B3843" w:rsidP="005B3843">
      <w:pPr>
        <w:pStyle w:val="paragraphsub"/>
      </w:pPr>
      <w:r w:rsidRPr="00777637">
        <w:tab/>
        <w:t>(ii)</w:t>
      </w:r>
      <w:r w:rsidRPr="00777637">
        <w:tab/>
        <w:t>for 2 or more purposes of which that purpose is the dominant purpose.</w:t>
      </w:r>
    </w:p>
    <w:p w:rsidR="00E10657" w:rsidRPr="00777637" w:rsidRDefault="00E10657" w:rsidP="00E10657">
      <w:pPr>
        <w:pStyle w:val="subsection"/>
      </w:pPr>
      <w:r w:rsidRPr="00777637">
        <w:tab/>
        <w:t>(2)</w:t>
      </w:r>
      <w:r w:rsidRPr="00777637">
        <w:tab/>
        <w:t>The Commissioner must give written notice of the requirement to the Reporting Financial Institution.</w:t>
      </w:r>
    </w:p>
    <w:p w:rsidR="00E10657" w:rsidRPr="00777637" w:rsidRDefault="00E10657" w:rsidP="00E10657">
      <w:pPr>
        <w:pStyle w:val="subsection"/>
      </w:pPr>
      <w:r w:rsidRPr="00777637">
        <w:tab/>
        <w:t>(3)</w:t>
      </w:r>
      <w:r w:rsidRPr="00777637">
        <w:tab/>
        <w:t>The Reporting Financial Institution may object, in the manner set out in Part IVC, against the Commissioner’s decision to give the notice.</w:t>
      </w:r>
    </w:p>
    <w:p w:rsidR="00E10657" w:rsidRPr="00777637" w:rsidRDefault="00E10657" w:rsidP="00E10657">
      <w:pPr>
        <w:pStyle w:val="SubsectionHead"/>
      </w:pPr>
      <w:r w:rsidRPr="00777637">
        <w:t>Commissioner may require a Financial Institution to act as a Reporting Financial Institution</w:t>
      </w:r>
    </w:p>
    <w:p w:rsidR="00E10657" w:rsidRPr="00777637" w:rsidRDefault="00E10657" w:rsidP="00E10657">
      <w:pPr>
        <w:pStyle w:val="subsection"/>
      </w:pPr>
      <w:r w:rsidRPr="00777637">
        <w:tab/>
        <w:t>(4)</w:t>
      </w:r>
      <w:r w:rsidRPr="00777637">
        <w:tab/>
        <w:t xml:space="preserve">The Commissioner may require an entity that is a Financial Institution (within the meaning of the </w:t>
      </w:r>
      <w:r w:rsidR="00777637" w:rsidRPr="00777637">
        <w:rPr>
          <w:position w:val="6"/>
          <w:sz w:val="16"/>
        </w:rPr>
        <w:t>*</w:t>
      </w:r>
      <w:r w:rsidRPr="00777637">
        <w:t>CRS) to act as if it is a Reporting Financial Institution (within the meaning of the CRS), if the Commissioner reasonably believes that:</w:t>
      </w:r>
    </w:p>
    <w:p w:rsidR="00E10657" w:rsidRPr="00777637" w:rsidRDefault="00E10657" w:rsidP="00E10657">
      <w:pPr>
        <w:pStyle w:val="paragraph"/>
      </w:pPr>
      <w:r w:rsidRPr="00777637">
        <w:tab/>
        <w:t>(a)</w:t>
      </w:r>
      <w:r w:rsidRPr="00777637">
        <w:tab/>
        <w:t>the institution would not be, or would not have been, such a Reporting Financial Institution if the Commissioner had not made such a requirement; and</w:t>
      </w:r>
    </w:p>
    <w:p w:rsidR="00E10657" w:rsidRPr="00777637" w:rsidRDefault="00E10657" w:rsidP="00E10657">
      <w:pPr>
        <w:pStyle w:val="paragraph"/>
      </w:pPr>
      <w:r w:rsidRPr="00777637">
        <w:tab/>
        <w:t>(b)</w:t>
      </w:r>
      <w:r w:rsidRPr="00777637">
        <w:tab/>
        <w:t xml:space="preserve">the Financial Institution undertook a transaction, or entered into an </w:t>
      </w:r>
      <w:r w:rsidR="00777637" w:rsidRPr="00777637">
        <w:rPr>
          <w:position w:val="6"/>
          <w:sz w:val="16"/>
        </w:rPr>
        <w:t>*</w:t>
      </w:r>
      <w:r w:rsidRPr="00777637">
        <w:t>arrangement:</w:t>
      </w:r>
    </w:p>
    <w:p w:rsidR="00E10657" w:rsidRPr="00777637" w:rsidRDefault="00E10657" w:rsidP="00E10657">
      <w:pPr>
        <w:pStyle w:val="paragraphsub"/>
      </w:pPr>
      <w:r w:rsidRPr="00777637">
        <w:tab/>
        <w:t>(i)</w:t>
      </w:r>
      <w:r w:rsidRPr="00777637">
        <w:tab/>
        <w:t>for the purpose of causing the institution not to be such a Reporting Financial Institution; or</w:t>
      </w:r>
    </w:p>
    <w:p w:rsidR="00E10657" w:rsidRPr="00777637" w:rsidRDefault="00E10657" w:rsidP="00E10657">
      <w:pPr>
        <w:pStyle w:val="paragraphsub"/>
      </w:pPr>
      <w:r w:rsidRPr="00777637">
        <w:lastRenderedPageBreak/>
        <w:tab/>
        <w:t>(ii)</w:t>
      </w:r>
      <w:r w:rsidRPr="00777637">
        <w:tab/>
        <w:t>for 2 or more purposes of which that purpose is the dominant purpose.</w:t>
      </w:r>
    </w:p>
    <w:p w:rsidR="00E10657" w:rsidRPr="00777637" w:rsidRDefault="00E10657" w:rsidP="00E10657">
      <w:pPr>
        <w:pStyle w:val="subsection"/>
      </w:pPr>
      <w:r w:rsidRPr="00777637">
        <w:tab/>
        <w:t>(5)</w:t>
      </w:r>
      <w:r w:rsidRPr="00777637">
        <w:tab/>
        <w:t>The Commissioner must give written notice of the requirement to the institution.</w:t>
      </w:r>
    </w:p>
    <w:p w:rsidR="00E10657" w:rsidRPr="00777637" w:rsidRDefault="00E10657" w:rsidP="00E10657">
      <w:pPr>
        <w:pStyle w:val="subsection"/>
      </w:pPr>
      <w:r w:rsidRPr="00777637">
        <w:tab/>
        <w:t>(6)</w:t>
      </w:r>
      <w:r w:rsidRPr="00777637">
        <w:tab/>
        <w:t>The institution may object, in the manner set out in Part IVC, against the Commissioner’s decision to give the notice.</w:t>
      </w:r>
    </w:p>
    <w:p w:rsidR="00E10657" w:rsidRPr="00777637" w:rsidRDefault="00E10657" w:rsidP="00E10657">
      <w:pPr>
        <w:pStyle w:val="ActHead5"/>
      </w:pPr>
      <w:bookmarkStart w:id="825" w:name="_Toc69307883"/>
      <w:r w:rsidRPr="00777637">
        <w:rPr>
          <w:rStyle w:val="CharSectno"/>
        </w:rPr>
        <w:t>396</w:t>
      </w:r>
      <w:r w:rsidR="00777637">
        <w:rPr>
          <w:rStyle w:val="CharSectno"/>
        </w:rPr>
        <w:noBreakHyphen/>
      </w:r>
      <w:r w:rsidRPr="00777637">
        <w:rPr>
          <w:rStyle w:val="CharSectno"/>
        </w:rPr>
        <w:t>135</w:t>
      </w:r>
      <w:r w:rsidRPr="00777637">
        <w:t xml:space="preserve">  Application of penalty to false or misleading self</w:t>
      </w:r>
      <w:r w:rsidR="00777637">
        <w:noBreakHyphen/>
      </w:r>
      <w:r w:rsidRPr="00777637">
        <w:t>certification</w:t>
      </w:r>
      <w:bookmarkEnd w:id="825"/>
    </w:p>
    <w:p w:rsidR="00E10657" w:rsidRPr="00777637" w:rsidRDefault="00E10657" w:rsidP="00E10657">
      <w:pPr>
        <w:pStyle w:val="subsection"/>
      </w:pPr>
      <w:r w:rsidRPr="00777637">
        <w:tab/>
      </w:r>
      <w:r w:rsidRPr="00777637">
        <w:tab/>
        <w:t>For the purposes of applying Part</w:t>
      </w:r>
      <w:r w:rsidR="00DA1913" w:rsidRPr="00777637">
        <w:t> </w:t>
      </w:r>
      <w:r w:rsidRPr="00777637">
        <w:t>4</w:t>
      </w:r>
      <w:r w:rsidR="00777637">
        <w:noBreakHyphen/>
      </w:r>
      <w:r w:rsidRPr="00777637">
        <w:t>25 (Charge and penalties) in relation to a statement that is, or that relates to, a self</w:t>
      </w:r>
      <w:r w:rsidR="00777637">
        <w:noBreakHyphen/>
      </w:r>
      <w:r w:rsidRPr="00777637">
        <w:t xml:space="preserve">certification (within the meaning of the </w:t>
      </w:r>
      <w:r w:rsidR="00777637" w:rsidRPr="00777637">
        <w:rPr>
          <w:position w:val="6"/>
          <w:sz w:val="16"/>
        </w:rPr>
        <w:t>*</w:t>
      </w:r>
      <w:r w:rsidRPr="00777637">
        <w:t>CRS) that a Reporting Financial Institution is required to obtain when applying, under subsection</w:t>
      </w:r>
      <w:r w:rsidR="00DA1913" w:rsidRPr="00777637">
        <w:t> </w:t>
      </w:r>
      <w:r w:rsidRPr="00777637">
        <w:t>396</w:t>
      </w:r>
      <w:r w:rsidR="00777637">
        <w:noBreakHyphen/>
      </w:r>
      <w:r w:rsidRPr="00777637">
        <w:t>105(3), the due diligence procedures described in the CRS:</w:t>
      </w:r>
    </w:p>
    <w:p w:rsidR="00E10657" w:rsidRPr="00777637" w:rsidRDefault="00E10657" w:rsidP="00E10657">
      <w:pPr>
        <w:pStyle w:val="paragraph"/>
      </w:pPr>
      <w:r w:rsidRPr="00777637">
        <w:tab/>
        <w:t>(a)</w:t>
      </w:r>
      <w:r w:rsidRPr="00777637">
        <w:tab/>
        <w:t>the CRS is treated as permitting the self</w:t>
      </w:r>
      <w:r w:rsidR="00777637">
        <w:noBreakHyphen/>
      </w:r>
      <w:r w:rsidRPr="00777637">
        <w:t>certification; and</w:t>
      </w:r>
    </w:p>
    <w:p w:rsidR="00E10657" w:rsidRPr="00777637" w:rsidRDefault="00E10657" w:rsidP="00E10657">
      <w:pPr>
        <w:pStyle w:val="paragraph"/>
      </w:pPr>
      <w:r w:rsidRPr="00777637">
        <w:tab/>
        <w:t>(b)</w:t>
      </w:r>
      <w:r w:rsidRPr="00777637">
        <w:tab/>
        <w:t xml:space="preserve">the CRS is treated as being a </w:t>
      </w:r>
      <w:r w:rsidR="00777637" w:rsidRPr="00777637">
        <w:rPr>
          <w:position w:val="6"/>
          <w:sz w:val="16"/>
        </w:rPr>
        <w:t>*</w:t>
      </w:r>
      <w:r w:rsidRPr="00777637">
        <w:t xml:space="preserve">taxation law (but not an </w:t>
      </w:r>
      <w:r w:rsidR="00777637" w:rsidRPr="00777637">
        <w:rPr>
          <w:position w:val="6"/>
          <w:sz w:val="16"/>
        </w:rPr>
        <w:t>*</w:t>
      </w:r>
      <w:r w:rsidRPr="00777637">
        <w:t>Excise Act).</w:t>
      </w:r>
    </w:p>
    <w:p w:rsidR="00E10657" w:rsidRPr="00777637" w:rsidRDefault="00E10657" w:rsidP="00E10657">
      <w:pPr>
        <w:pStyle w:val="notetext"/>
      </w:pPr>
      <w:r w:rsidRPr="00777637">
        <w:t>Note:</w:t>
      </w:r>
      <w:r w:rsidRPr="00777637">
        <w:tab/>
        <w:t>You are liable to an administrative penalty under subsection</w:t>
      </w:r>
      <w:r w:rsidR="00DA1913" w:rsidRPr="00777637">
        <w:t> </w:t>
      </w:r>
      <w:r w:rsidRPr="00777637">
        <w:t>284</w:t>
      </w:r>
      <w:r w:rsidR="00777637">
        <w:noBreakHyphen/>
      </w:r>
      <w:r w:rsidRPr="00777637">
        <w:t>75(4) if you give a self</w:t>
      </w:r>
      <w:r w:rsidR="00777637">
        <w:noBreakHyphen/>
      </w:r>
      <w:r w:rsidRPr="00777637">
        <w:t>certification that is false or misleading in a material particular.</w:t>
      </w:r>
    </w:p>
    <w:p w:rsidR="00E10657" w:rsidRPr="00777637" w:rsidRDefault="00E10657" w:rsidP="00E10657">
      <w:pPr>
        <w:pStyle w:val="ActHead5"/>
      </w:pPr>
      <w:bookmarkStart w:id="826" w:name="_Toc69307884"/>
      <w:r w:rsidRPr="00777637">
        <w:rPr>
          <w:rStyle w:val="CharSectno"/>
        </w:rPr>
        <w:t>396</w:t>
      </w:r>
      <w:r w:rsidR="00777637">
        <w:rPr>
          <w:rStyle w:val="CharSectno"/>
        </w:rPr>
        <w:noBreakHyphen/>
      </w:r>
      <w:r w:rsidRPr="00777637">
        <w:rPr>
          <w:rStyle w:val="CharSectno"/>
        </w:rPr>
        <w:t>136</w:t>
      </w:r>
      <w:r w:rsidRPr="00777637">
        <w:t xml:space="preserve">  Report on Reportable Accounts maintained by Australian Reporting Financial Institutions</w:t>
      </w:r>
      <w:bookmarkEnd w:id="826"/>
    </w:p>
    <w:p w:rsidR="00E10657" w:rsidRPr="00777637" w:rsidRDefault="00E10657" w:rsidP="00E10657">
      <w:pPr>
        <w:pStyle w:val="subsection"/>
      </w:pPr>
      <w:r w:rsidRPr="00777637">
        <w:tab/>
        <w:t>(1)</w:t>
      </w:r>
      <w:r w:rsidRPr="00777637">
        <w:tab/>
        <w:t>This section applies if:</w:t>
      </w:r>
    </w:p>
    <w:p w:rsidR="00E10657" w:rsidRPr="00777637" w:rsidRDefault="00E10657" w:rsidP="00E10657">
      <w:pPr>
        <w:pStyle w:val="paragraph"/>
      </w:pPr>
      <w:r w:rsidRPr="00777637">
        <w:tab/>
        <w:t>(a)</w:t>
      </w:r>
      <w:r w:rsidRPr="00777637">
        <w:tab/>
        <w:t>the Commissioner receives one or more statements under subsection</w:t>
      </w:r>
      <w:r w:rsidR="00DA1913" w:rsidRPr="00777637">
        <w:t> </w:t>
      </w:r>
      <w:r w:rsidRPr="00777637">
        <w:t>396</w:t>
      </w:r>
      <w:r w:rsidR="00777637">
        <w:noBreakHyphen/>
      </w:r>
      <w:r w:rsidRPr="00777637">
        <w:t>105(2) in relation to:</w:t>
      </w:r>
    </w:p>
    <w:p w:rsidR="00E10657" w:rsidRPr="00777637" w:rsidRDefault="00E10657" w:rsidP="00E10657">
      <w:pPr>
        <w:pStyle w:val="paragraphsub"/>
      </w:pPr>
      <w:r w:rsidRPr="00777637">
        <w:tab/>
        <w:t>(i)</w:t>
      </w:r>
      <w:r w:rsidRPr="00777637">
        <w:tab/>
        <w:t>the 2018 calendar year; or</w:t>
      </w:r>
    </w:p>
    <w:p w:rsidR="00E10657" w:rsidRPr="00777637" w:rsidRDefault="00E10657" w:rsidP="00E10657">
      <w:pPr>
        <w:pStyle w:val="paragraphsub"/>
      </w:pPr>
      <w:r w:rsidRPr="00777637">
        <w:tab/>
        <w:t>(ii)</w:t>
      </w:r>
      <w:r w:rsidRPr="00777637">
        <w:tab/>
        <w:t>a calendar year commencing after 2018; and</w:t>
      </w:r>
    </w:p>
    <w:p w:rsidR="00E10657" w:rsidRPr="00777637" w:rsidRDefault="00E10657" w:rsidP="00E10657">
      <w:pPr>
        <w:pStyle w:val="paragraph"/>
      </w:pPr>
      <w:r w:rsidRPr="00777637">
        <w:tab/>
        <w:t>(b)</w:t>
      </w:r>
      <w:r w:rsidRPr="00777637">
        <w:tab/>
        <w:t>the statement contains information about a Reportable Account (within the meaning of the CRS); and</w:t>
      </w:r>
    </w:p>
    <w:p w:rsidR="00E10657" w:rsidRPr="00777637" w:rsidRDefault="00E10657" w:rsidP="00E10657">
      <w:pPr>
        <w:pStyle w:val="paragraph"/>
      </w:pPr>
      <w:r w:rsidRPr="00777637">
        <w:tab/>
        <w:t>(c)</w:t>
      </w:r>
      <w:r w:rsidRPr="00777637">
        <w:tab/>
        <w:t xml:space="preserve">the total number of accounts of the kind mentioned in </w:t>
      </w:r>
      <w:r w:rsidR="00DA1913" w:rsidRPr="00777637">
        <w:t>paragraph (</w:t>
      </w:r>
      <w:r w:rsidRPr="00777637">
        <w:t xml:space="preserve">b) for a jurisdiction (other than Australia) that is a </w:t>
      </w:r>
      <w:r w:rsidRPr="00777637">
        <w:lastRenderedPageBreak/>
        <w:t xml:space="preserve">Reportable Jurisdiction (within the meaning of the CRS) (the </w:t>
      </w:r>
      <w:r w:rsidRPr="00777637">
        <w:rPr>
          <w:b/>
          <w:i/>
        </w:rPr>
        <w:t>relevant jurisdiction</w:t>
      </w:r>
      <w:r w:rsidRPr="00777637">
        <w:t>) for the calendar year is 6 or more.</w:t>
      </w:r>
    </w:p>
    <w:p w:rsidR="00E10657" w:rsidRPr="00777637" w:rsidRDefault="00E10657" w:rsidP="00E10657">
      <w:pPr>
        <w:pStyle w:val="subsection"/>
      </w:pPr>
      <w:r w:rsidRPr="00777637">
        <w:tab/>
        <w:t>(2)</w:t>
      </w:r>
      <w:r w:rsidRPr="00777637">
        <w:tab/>
        <w:t>The Commissioner must, no later than 31</w:t>
      </w:r>
      <w:r w:rsidR="00DA1913" w:rsidRPr="00777637">
        <w:t> </w:t>
      </w:r>
      <w:r w:rsidRPr="00777637">
        <w:t>December of the year following the calendar year, prepare and give to the Minister a report that sets out for each relevant jurisdiction in relation to the calendar year the following information:</w:t>
      </w:r>
    </w:p>
    <w:p w:rsidR="00E10657" w:rsidRPr="00777637" w:rsidRDefault="00E10657" w:rsidP="00E10657">
      <w:pPr>
        <w:pStyle w:val="paragraph"/>
      </w:pPr>
      <w:r w:rsidRPr="00777637">
        <w:tab/>
        <w:t>(a)</w:t>
      </w:r>
      <w:r w:rsidRPr="00777637">
        <w:tab/>
        <w:t xml:space="preserve">the total number of accounts of the kind mentioned in </w:t>
      </w:r>
      <w:r w:rsidR="00DA1913" w:rsidRPr="00777637">
        <w:t>paragraph (</w:t>
      </w:r>
      <w:r w:rsidR="00321899" w:rsidRPr="00777637">
        <w:t>1)(b);</w:t>
      </w:r>
    </w:p>
    <w:p w:rsidR="00E10657" w:rsidRPr="00777637" w:rsidRDefault="00E10657" w:rsidP="00E10657">
      <w:pPr>
        <w:pStyle w:val="paragraph"/>
      </w:pPr>
      <w:r w:rsidRPr="00777637">
        <w:tab/>
        <w:t>(b)</w:t>
      </w:r>
      <w:r w:rsidRPr="00777637">
        <w:tab/>
        <w:t>the sum of the amounts in those accounts.</w:t>
      </w:r>
    </w:p>
    <w:p w:rsidR="00E10657" w:rsidRPr="00777637" w:rsidRDefault="00E10657" w:rsidP="00E10657">
      <w:pPr>
        <w:pStyle w:val="subsection"/>
      </w:pPr>
      <w:r w:rsidRPr="00777637">
        <w:tab/>
        <w:t>(3)</w:t>
      </w:r>
      <w:r w:rsidRPr="00777637">
        <w:tab/>
        <w:t xml:space="preserve">The Minister must cause a copy of the report given under </w:t>
      </w:r>
      <w:r w:rsidR="00DA1913" w:rsidRPr="00777637">
        <w:t>subsection (</w:t>
      </w:r>
      <w:r w:rsidRPr="00777637">
        <w:t>2) to be tabled in each House of the Parliament within 15 sitting days of that House after the day on which the Minister receives the report.</w:t>
      </w:r>
    </w:p>
    <w:p w:rsidR="00E10657" w:rsidRPr="00777637" w:rsidRDefault="00E10657" w:rsidP="00E10657">
      <w:pPr>
        <w:pStyle w:val="subsection"/>
      </w:pPr>
      <w:r w:rsidRPr="00777637">
        <w:tab/>
        <w:t>(4)</w:t>
      </w:r>
      <w:r w:rsidRPr="00777637">
        <w:tab/>
        <w:t xml:space="preserve">The report given under </w:t>
      </w:r>
      <w:r w:rsidR="00DA1913" w:rsidRPr="00777637">
        <w:t>subsection (</w:t>
      </w:r>
      <w:r w:rsidRPr="00777637">
        <w:t>2) is not a legislative instrument.</w:t>
      </w:r>
    </w:p>
    <w:p w:rsidR="00907D58" w:rsidRPr="00777637" w:rsidRDefault="00907D58" w:rsidP="00352BC6">
      <w:pPr>
        <w:pStyle w:val="ActHead4"/>
        <w:pageBreakBefore/>
      </w:pPr>
      <w:bookmarkStart w:id="827" w:name="_Toc69307885"/>
      <w:r w:rsidRPr="00777637">
        <w:rPr>
          <w:rStyle w:val="CharSubdNo"/>
        </w:rPr>
        <w:lastRenderedPageBreak/>
        <w:t>Division</w:t>
      </w:r>
      <w:r w:rsidR="00DA1913" w:rsidRPr="00777637">
        <w:rPr>
          <w:rStyle w:val="CharSubdNo"/>
        </w:rPr>
        <w:t> </w:t>
      </w:r>
      <w:r w:rsidRPr="00777637">
        <w:rPr>
          <w:rStyle w:val="CharSubdNo"/>
        </w:rPr>
        <w:t>398</w:t>
      </w:r>
      <w:r w:rsidRPr="00777637">
        <w:t>—</w:t>
      </w:r>
      <w:r w:rsidRPr="00777637">
        <w:rPr>
          <w:rStyle w:val="CharSubdText"/>
        </w:rPr>
        <w:t>Miscellaneous reporting obligations</w:t>
      </w:r>
      <w:bookmarkEnd w:id="827"/>
    </w:p>
    <w:p w:rsidR="00907D58" w:rsidRPr="00777637" w:rsidRDefault="00907D58" w:rsidP="00907D58">
      <w:pPr>
        <w:pStyle w:val="TofSectsHeading"/>
      </w:pPr>
      <w:r w:rsidRPr="00777637">
        <w:t>Table of Subdivisions</w:t>
      </w:r>
    </w:p>
    <w:p w:rsidR="00907D58" w:rsidRPr="00777637" w:rsidRDefault="00907D58" w:rsidP="00907D58">
      <w:pPr>
        <w:pStyle w:val="TofSectsSubdiv"/>
      </w:pPr>
      <w:r w:rsidRPr="00777637">
        <w:tab/>
        <w:t>Guide to Division</w:t>
      </w:r>
      <w:r w:rsidR="00DA1913" w:rsidRPr="00777637">
        <w:t> </w:t>
      </w:r>
      <w:r w:rsidRPr="00777637">
        <w:t>398</w:t>
      </w:r>
    </w:p>
    <w:p w:rsidR="00907D58" w:rsidRPr="00777637" w:rsidRDefault="00907D58" w:rsidP="00907D58">
      <w:pPr>
        <w:pStyle w:val="TofSectsSubdiv"/>
      </w:pPr>
      <w:r w:rsidRPr="00777637">
        <w:t>398</w:t>
      </w:r>
      <w:r w:rsidR="00777637">
        <w:noBreakHyphen/>
      </w:r>
      <w:r w:rsidRPr="00777637">
        <w:t>A</w:t>
      </w:r>
      <w:r w:rsidRPr="00777637">
        <w:tab/>
        <w:t>Farm Management Deposit reporting</w:t>
      </w:r>
    </w:p>
    <w:p w:rsidR="00907D58" w:rsidRPr="00777637" w:rsidRDefault="00907D58" w:rsidP="00907D58">
      <w:pPr>
        <w:pStyle w:val="ActHead4"/>
      </w:pPr>
      <w:bookmarkStart w:id="828" w:name="_Toc69307886"/>
      <w:r w:rsidRPr="00777637">
        <w:rPr>
          <w:rStyle w:val="CharSubdNo"/>
        </w:rPr>
        <w:t>Guide to Division</w:t>
      </w:r>
      <w:r w:rsidR="00DA1913" w:rsidRPr="00777637">
        <w:rPr>
          <w:rStyle w:val="CharSubdNo"/>
        </w:rPr>
        <w:t> </w:t>
      </w:r>
      <w:r w:rsidRPr="00777637">
        <w:rPr>
          <w:rStyle w:val="CharSubdNo"/>
        </w:rPr>
        <w:t>3</w:t>
      </w:r>
      <w:r w:rsidRPr="00777637">
        <w:rPr>
          <w:rStyle w:val="CharSubdText"/>
        </w:rPr>
        <w:t>9</w:t>
      </w:r>
      <w:r w:rsidRPr="00777637">
        <w:t>8</w:t>
      </w:r>
      <w:bookmarkEnd w:id="828"/>
    </w:p>
    <w:p w:rsidR="00907D58" w:rsidRPr="00777637" w:rsidRDefault="00907D58" w:rsidP="00907D58">
      <w:pPr>
        <w:pStyle w:val="ActHead5"/>
      </w:pPr>
      <w:bookmarkStart w:id="829" w:name="_Toc69307887"/>
      <w:r w:rsidRPr="00777637">
        <w:rPr>
          <w:rStyle w:val="CharSectno"/>
        </w:rPr>
        <w:t>398</w:t>
      </w:r>
      <w:r w:rsidR="00777637">
        <w:rPr>
          <w:rStyle w:val="CharSectno"/>
        </w:rPr>
        <w:noBreakHyphen/>
      </w:r>
      <w:r w:rsidRPr="00777637">
        <w:rPr>
          <w:rStyle w:val="CharSectno"/>
        </w:rPr>
        <w:t>1</w:t>
      </w:r>
      <w:r w:rsidRPr="00777637">
        <w:t xml:space="preserve">  What this Division is about</w:t>
      </w:r>
      <w:bookmarkEnd w:id="829"/>
    </w:p>
    <w:p w:rsidR="00907D58" w:rsidRPr="00777637" w:rsidRDefault="00907D58" w:rsidP="00907D58">
      <w:pPr>
        <w:pStyle w:val="BoxText"/>
      </w:pPr>
      <w:r w:rsidRPr="00777637">
        <w:t>This Division contains reporting obligations not covered by other Divisions of this Part.</w:t>
      </w:r>
    </w:p>
    <w:p w:rsidR="00907D58" w:rsidRPr="00777637" w:rsidRDefault="00907D58" w:rsidP="00907D58">
      <w:pPr>
        <w:pStyle w:val="ActHead4"/>
      </w:pPr>
      <w:bookmarkStart w:id="830" w:name="_Toc69307888"/>
      <w:r w:rsidRPr="00777637">
        <w:rPr>
          <w:rStyle w:val="CharSubdNo"/>
        </w:rPr>
        <w:t>Subdivision</w:t>
      </w:r>
      <w:r w:rsidR="00DA1913" w:rsidRPr="00777637">
        <w:rPr>
          <w:rStyle w:val="CharSubdNo"/>
        </w:rPr>
        <w:t> </w:t>
      </w:r>
      <w:r w:rsidRPr="00777637">
        <w:rPr>
          <w:rStyle w:val="CharSubdNo"/>
        </w:rPr>
        <w:t>398</w:t>
      </w:r>
      <w:r w:rsidR="00777637">
        <w:rPr>
          <w:rStyle w:val="CharSubdNo"/>
        </w:rPr>
        <w:noBreakHyphen/>
      </w:r>
      <w:r w:rsidRPr="00777637">
        <w:rPr>
          <w:rStyle w:val="CharSubdNo"/>
        </w:rPr>
        <w:t>A</w:t>
      </w:r>
      <w:r w:rsidRPr="00777637">
        <w:t>—</w:t>
      </w:r>
      <w:r w:rsidRPr="00777637">
        <w:rPr>
          <w:rStyle w:val="CharSubdText"/>
        </w:rPr>
        <w:t>Farm Management Deposit reporting</w:t>
      </w:r>
      <w:bookmarkEnd w:id="830"/>
    </w:p>
    <w:p w:rsidR="00907D58" w:rsidRPr="00777637" w:rsidRDefault="00907D58" w:rsidP="00907D58">
      <w:pPr>
        <w:pStyle w:val="TofSectsHeading"/>
      </w:pPr>
      <w:r w:rsidRPr="00777637">
        <w:t>Table of sections</w:t>
      </w:r>
    </w:p>
    <w:p w:rsidR="00907D58" w:rsidRPr="00777637" w:rsidRDefault="00907D58" w:rsidP="00907D58">
      <w:pPr>
        <w:pStyle w:val="TofSectsSection"/>
      </w:pPr>
      <w:r w:rsidRPr="00777637">
        <w:t>398</w:t>
      </w:r>
      <w:r w:rsidR="00777637">
        <w:noBreakHyphen/>
      </w:r>
      <w:r w:rsidRPr="00777637">
        <w:t>5</w:t>
      </w:r>
      <w:r w:rsidRPr="00777637">
        <w:tab/>
        <w:t>Reporting to Agriculture Department</w:t>
      </w:r>
    </w:p>
    <w:p w:rsidR="00907D58" w:rsidRPr="00777637" w:rsidRDefault="00907D58" w:rsidP="00907D58">
      <w:pPr>
        <w:pStyle w:val="ActHead5"/>
      </w:pPr>
      <w:bookmarkStart w:id="831" w:name="_Toc69307889"/>
      <w:r w:rsidRPr="00777637">
        <w:rPr>
          <w:rStyle w:val="CharSectno"/>
        </w:rPr>
        <w:t>398</w:t>
      </w:r>
      <w:r w:rsidR="00777637">
        <w:rPr>
          <w:rStyle w:val="CharSectno"/>
        </w:rPr>
        <w:noBreakHyphen/>
      </w:r>
      <w:r w:rsidRPr="00777637">
        <w:rPr>
          <w:rStyle w:val="CharSectno"/>
        </w:rPr>
        <w:t>5</w:t>
      </w:r>
      <w:r w:rsidRPr="00777637">
        <w:t xml:space="preserve">  Reporting to Agriculture Department</w:t>
      </w:r>
      <w:bookmarkEnd w:id="831"/>
    </w:p>
    <w:p w:rsidR="00C05D40" w:rsidRPr="00777637" w:rsidRDefault="00C05D40" w:rsidP="00C05D40">
      <w:pPr>
        <w:pStyle w:val="SubsectionHead"/>
      </w:pPr>
      <w:r w:rsidRPr="00777637">
        <w:t>FMD provider must provide monthly information</w:t>
      </w:r>
    </w:p>
    <w:p w:rsidR="00907D58" w:rsidRPr="00777637" w:rsidRDefault="00907D58" w:rsidP="00907D58">
      <w:pPr>
        <w:pStyle w:val="subsection"/>
      </w:pPr>
      <w:r w:rsidRPr="00777637">
        <w:tab/>
        <w:t>(1)</w:t>
      </w:r>
      <w:r w:rsidRPr="00777637">
        <w:tab/>
        <w:t xml:space="preserve">An </w:t>
      </w:r>
      <w:r w:rsidR="00777637" w:rsidRPr="00777637">
        <w:rPr>
          <w:position w:val="6"/>
          <w:sz w:val="16"/>
        </w:rPr>
        <w:t>*</w:t>
      </w:r>
      <w:r w:rsidRPr="00777637">
        <w:t xml:space="preserve">FMD provider must, </w:t>
      </w:r>
      <w:r w:rsidR="00DF3BAB" w:rsidRPr="00777637">
        <w:t>before the 11th day after the end of a calendar month</w:t>
      </w:r>
      <w:r w:rsidRPr="00777637">
        <w:t xml:space="preserve">, give in writing to the </w:t>
      </w:r>
      <w:r w:rsidR="00777637" w:rsidRPr="00777637">
        <w:rPr>
          <w:position w:val="6"/>
          <w:sz w:val="16"/>
        </w:rPr>
        <w:t>*</w:t>
      </w:r>
      <w:r w:rsidRPr="00777637">
        <w:t xml:space="preserve">Agriculture Secretary the information specified in </w:t>
      </w:r>
      <w:r w:rsidR="00DA1913" w:rsidRPr="00777637">
        <w:t>subsection (</w:t>
      </w:r>
      <w:r w:rsidRPr="00777637">
        <w:t xml:space="preserve">3) if the provider holds a </w:t>
      </w:r>
      <w:r w:rsidR="00777637" w:rsidRPr="00777637">
        <w:rPr>
          <w:position w:val="6"/>
          <w:sz w:val="16"/>
        </w:rPr>
        <w:t>*</w:t>
      </w:r>
      <w:r w:rsidRPr="00777637">
        <w:t xml:space="preserve">farm management deposit at the end of </w:t>
      </w:r>
      <w:r w:rsidR="00D21A76" w:rsidRPr="00777637">
        <w:t>that month</w:t>
      </w:r>
      <w:r w:rsidRPr="00777637">
        <w:t>.</w:t>
      </w:r>
    </w:p>
    <w:p w:rsidR="00907D58" w:rsidRPr="00777637" w:rsidRDefault="00907D58" w:rsidP="00907D58">
      <w:pPr>
        <w:pStyle w:val="Penalty"/>
      </w:pPr>
      <w:r w:rsidRPr="00777637">
        <w:t>Penalty:</w:t>
      </w:r>
      <w:r w:rsidRPr="00777637">
        <w:tab/>
        <w:t>10 penalty units.</w:t>
      </w:r>
    </w:p>
    <w:p w:rsidR="00907D58" w:rsidRPr="00777637" w:rsidRDefault="00907D58" w:rsidP="00907D58">
      <w:pPr>
        <w:pStyle w:val="subsection"/>
      </w:pPr>
      <w:r w:rsidRPr="00777637">
        <w:tab/>
        <w:t>(2)</w:t>
      </w:r>
      <w:r w:rsidRPr="00777637">
        <w:tab/>
        <w:t xml:space="preserve">An offence under </w:t>
      </w:r>
      <w:r w:rsidR="00DA1913" w:rsidRPr="00777637">
        <w:t>subsection (</w:t>
      </w:r>
      <w:r w:rsidRPr="00777637">
        <w:t>1) is an offence of strict liability.</w:t>
      </w:r>
    </w:p>
    <w:p w:rsidR="00907D58" w:rsidRPr="00777637" w:rsidRDefault="00907D58" w:rsidP="00907D58">
      <w:pPr>
        <w:pStyle w:val="notetext"/>
      </w:pPr>
      <w:r w:rsidRPr="00777637">
        <w:t>Note:</w:t>
      </w:r>
      <w:r w:rsidRPr="00777637">
        <w:tab/>
        <w:t>For strict liability, see section</w:t>
      </w:r>
      <w:r w:rsidR="00DA1913" w:rsidRPr="00777637">
        <w:t> </w:t>
      </w:r>
      <w:r w:rsidRPr="00777637">
        <w:t xml:space="preserve">6.1 of the </w:t>
      </w:r>
      <w:r w:rsidRPr="00777637">
        <w:rPr>
          <w:i/>
        </w:rPr>
        <w:t>Criminal Code</w:t>
      </w:r>
      <w:r w:rsidRPr="00777637">
        <w:t>.</w:t>
      </w:r>
    </w:p>
    <w:p w:rsidR="00907D58" w:rsidRPr="00777637" w:rsidRDefault="00907D58" w:rsidP="00650732">
      <w:pPr>
        <w:pStyle w:val="SubsectionHead"/>
      </w:pPr>
      <w:r w:rsidRPr="00777637">
        <w:lastRenderedPageBreak/>
        <w:t>Information required</w:t>
      </w:r>
    </w:p>
    <w:p w:rsidR="00907D58" w:rsidRPr="00777637" w:rsidRDefault="00907D58" w:rsidP="00650732">
      <w:pPr>
        <w:pStyle w:val="subsection"/>
        <w:keepNext/>
        <w:keepLines/>
      </w:pPr>
      <w:r w:rsidRPr="00777637">
        <w:tab/>
        <w:t>(3)</w:t>
      </w:r>
      <w:r w:rsidRPr="00777637">
        <w:tab/>
        <w:t>The information is:</w:t>
      </w:r>
    </w:p>
    <w:p w:rsidR="00907D58" w:rsidRPr="00777637" w:rsidRDefault="00907D58" w:rsidP="00650732">
      <w:pPr>
        <w:pStyle w:val="paragraph"/>
        <w:keepNext/>
        <w:keepLines/>
      </w:pPr>
      <w:r w:rsidRPr="00777637">
        <w:tab/>
        <w:t>(a)</w:t>
      </w:r>
      <w:r w:rsidRPr="00777637">
        <w:tab/>
        <w:t xml:space="preserve">the number of </w:t>
      </w:r>
      <w:r w:rsidR="00777637" w:rsidRPr="00777637">
        <w:rPr>
          <w:position w:val="6"/>
          <w:sz w:val="16"/>
        </w:rPr>
        <w:t>*</w:t>
      </w:r>
      <w:r w:rsidRPr="00777637">
        <w:t xml:space="preserve">farm management deposits held at the end of </w:t>
      </w:r>
      <w:r w:rsidR="001E0F04" w:rsidRPr="00777637">
        <w:t>that month</w:t>
      </w:r>
      <w:r w:rsidRPr="00777637">
        <w:t>; and</w:t>
      </w:r>
    </w:p>
    <w:p w:rsidR="00907D58" w:rsidRPr="00777637" w:rsidRDefault="00907D58" w:rsidP="00370CAB">
      <w:pPr>
        <w:pStyle w:val="paragraph"/>
      </w:pPr>
      <w:r w:rsidRPr="00777637">
        <w:tab/>
        <w:t>(b)</w:t>
      </w:r>
      <w:r w:rsidRPr="00777637">
        <w:tab/>
        <w:t xml:space="preserve">the number of depositors in respect of such deposits at the end of </w:t>
      </w:r>
      <w:r w:rsidR="00955B3D" w:rsidRPr="00777637">
        <w:t>that month</w:t>
      </w:r>
      <w:r w:rsidRPr="00777637">
        <w:t>; and</w:t>
      </w:r>
    </w:p>
    <w:p w:rsidR="00907D58" w:rsidRPr="00777637" w:rsidRDefault="00907D58" w:rsidP="00370CAB">
      <w:pPr>
        <w:pStyle w:val="paragraph"/>
      </w:pPr>
      <w:r w:rsidRPr="00777637">
        <w:tab/>
        <w:t>(c)</w:t>
      </w:r>
      <w:r w:rsidRPr="00777637">
        <w:tab/>
        <w:t xml:space="preserve">the sum of the balances of such deposits at the end of </w:t>
      </w:r>
      <w:r w:rsidR="00955B3D" w:rsidRPr="00777637">
        <w:t>that month</w:t>
      </w:r>
      <w:r w:rsidRPr="00777637">
        <w:t>; and</w:t>
      </w:r>
    </w:p>
    <w:p w:rsidR="00907D58" w:rsidRPr="00777637" w:rsidRDefault="00907D58" w:rsidP="00907D58">
      <w:pPr>
        <w:pStyle w:val="paragraph"/>
      </w:pPr>
      <w:r w:rsidRPr="00777637">
        <w:tab/>
        <w:t>(d)</w:t>
      </w:r>
      <w:r w:rsidRPr="00777637">
        <w:tab/>
        <w:t xml:space="preserve">any other information, in relation to farm management deposits held by the </w:t>
      </w:r>
      <w:r w:rsidR="00777637" w:rsidRPr="00777637">
        <w:rPr>
          <w:position w:val="6"/>
          <w:sz w:val="16"/>
        </w:rPr>
        <w:t>*</w:t>
      </w:r>
      <w:r w:rsidRPr="00777637">
        <w:t xml:space="preserve">FMD provider at any time in </w:t>
      </w:r>
      <w:r w:rsidR="00FA2FD2" w:rsidRPr="00777637">
        <w:t>that month</w:t>
      </w:r>
      <w:r w:rsidRPr="00777637">
        <w:t>, that is required by the regulations for the purposes of this section.</w:t>
      </w:r>
    </w:p>
    <w:p w:rsidR="00907D58" w:rsidRPr="00777637" w:rsidRDefault="00907D58" w:rsidP="00907D58">
      <w:pPr>
        <w:pStyle w:val="SubsectionHead"/>
      </w:pPr>
      <w:r w:rsidRPr="00777637">
        <w:t>Regulations not to require identity of depositor</w:t>
      </w:r>
    </w:p>
    <w:p w:rsidR="00907D58" w:rsidRPr="00777637" w:rsidRDefault="00907D58" w:rsidP="00907D58">
      <w:pPr>
        <w:pStyle w:val="subsection"/>
      </w:pPr>
      <w:r w:rsidRPr="00777637">
        <w:tab/>
        <w:t>(4)</w:t>
      </w:r>
      <w:r w:rsidRPr="00777637">
        <w:tab/>
        <w:t xml:space="preserve">Regulations made for the purposes of </w:t>
      </w:r>
      <w:r w:rsidR="00DA1913" w:rsidRPr="00777637">
        <w:t>paragraph (</w:t>
      </w:r>
      <w:r w:rsidRPr="00777637">
        <w:t>3)(d) must not require information:</w:t>
      </w:r>
    </w:p>
    <w:p w:rsidR="00907D58" w:rsidRPr="00777637" w:rsidRDefault="00907D58" w:rsidP="00907D58">
      <w:pPr>
        <w:pStyle w:val="paragraph"/>
      </w:pPr>
      <w:r w:rsidRPr="00777637">
        <w:tab/>
        <w:t>(a)</w:t>
      </w:r>
      <w:r w:rsidRPr="00777637">
        <w:tab/>
        <w:t>that discloses the identity of a depositor; or</w:t>
      </w:r>
    </w:p>
    <w:p w:rsidR="00907D58" w:rsidRPr="00777637" w:rsidRDefault="00907D58" w:rsidP="00907D58">
      <w:pPr>
        <w:pStyle w:val="paragraph"/>
      </w:pPr>
      <w:r w:rsidRPr="00777637">
        <w:tab/>
        <w:t>(b)</w:t>
      </w:r>
      <w:r w:rsidRPr="00777637">
        <w:tab/>
        <w:t>from which the identity of a depositor could reasonably be inferred.</w:t>
      </w:r>
    </w:p>
    <w:p w:rsidR="00EF2BF5" w:rsidRPr="00777637" w:rsidRDefault="00EF2BF5" w:rsidP="00352BC6">
      <w:pPr>
        <w:pStyle w:val="ActHead3"/>
        <w:pageBreakBefore/>
      </w:pPr>
      <w:bookmarkStart w:id="832" w:name="_Toc69307890"/>
      <w:r w:rsidRPr="00777637">
        <w:rPr>
          <w:rStyle w:val="CharDivNo"/>
        </w:rPr>
        <w:lastRenderedPageBreak/>
        <w:t>Part</w:t>
      </w:r>
      <w:r w:rsidR="00DA1913" w:rsidRPr="00777637">
        <w:rPr>
          <w:rStyle w:val="CharDivNo"/>
        </w:rPr>
        <w:t> </w:t>
      </w:r>
      <w:r w:rsidRPr="00777637">
        <w:rPr>
          <w:rStyle w:val="CharDivNo"/>
        </w:rPr>
        <w:t>5</w:t>
      </w:r>
      <w:r w:rsidR="00777637">
        <w:rPr>
          <w:rStyle w:val="CharDivNo"/>
        </w:rPr>
        <w:noBreakHyphen/>
      </w:r>
      <w:r w:rsidRPr="00777637">
        <w:rPr>
          <w:rStyle w:val="CharDivNo"/>
        </w:rPr>
        <w:t>30</w:t>
      </w:r>
      <w:r w:rsidRPr="00777637">
        <w:t>—</w:t>
      </w:r>
      <w:r w:rsidRPr="00777637">
        <w:rPr>
          <w:rStyle w:val="CharDivText"/>
        </w:rPr>
        <w:t>Payment, ABN and identification verification system</w:t>
      </w:r>
      <w:bookmarkEnd w:id="832"/>
    </w:p>
    <w:p w:rsidR="00EF2BF5" w:rsidRPr="00777637" w:rsidRDefault="00EF2BF5" w:rsidP="00334C12">
      <w:pPr>
        <w:pStyle w:val="ActHead4"/>
      </w:pPr>
      <w:bookmarkStart w:id="833" w:name="_Toc69307891"/>
      <w:r w:rsidRPr="00777637">
        <w:rPr>
          <w:rStyle w:val="CharSubdNo"/>
        </w:rPr>
        <w:t>Division</w:t>
      </w:r>
      <w:r w:rsidR="00DA1913" w:rsidRPr="00777637">
        <w:rPr>
          <w:rStyle w:val="CharSubdNo"/>
        </w:rPr>
        <w:t> </w:t>
      </w:r>
      <w:r w:rsidRPr="00777637">
        <w:rPr>
          <w:rStyle w:val="CharSubdNo"/>
        </w:rPr>
        <w:t>400</w:t>
      </w:r>
      <w:r w:rsidRPr="00777637">
        <w:t>—</w:t>
      </w:r>
      <w:r w:rsidRPr="00777637">
        <w:rPr>
          <w:rStyle w:val="CharSubdText"/>
        </w:rPr>
        <w:t>Guide to Part</w:t>
      </w:r>
      <w:r w:rsidR="00DA1913" w:rsidRPr="00777637">
        <w:rPr>
          <w:rStyle w:val="CharSubdText"/>
        </w:rPr>
        <w:t> </w:t>
      </w:r>
      <w:r w:rsidRPr="00777637">
        <w:rPr>
          <w:rStyle w:val="CharSubdText"/>
        </w:rPr>
        <w:t>5</w:t>
      </w:r>
      <w:r w:rsidR="00777637">
        <w:rPr>
          <w:rStyle w:val="CharSubdText"/>
        </w:rPr>
        <w:noBreakHyphen/>
      </w:r>
      <w:r w:rsidRPr="00777637">
        <w:rPr>
          <w:rStyle w:val="CharSubdText"/>
        </w:rPr>
        <w:t>30</w:t>
      </w:r>
      <w:bookmarkEnd w:id="833"/>
    </w:p>
    <w:p w:rsidR="00EF2BF5" w:rsidRPr="00777637" w:rsidRDefault="00EF2BF5" w:rsidP="00EF2BF5">
      <w:pPr>
        <w:pStyle w:val="ActHead5"/>
      </w:pPr>
      <w:bookmarkStart w:id="834" w:name="_Toc69307892"/>
      <w:r w:rsidRPr="00777637">
        <w:rPr>
          <w:rStyle w:val="CharSectno"/>
        </w:rPr>
        <w:t>400</w:t>
      </w:r>
      <w:r w:rsidR="00777637">
        <w:rPr>
          <w:rStyle w:val="CharSectno"/>
        </w:rPr>
        <w:noBreakHyphen/>
      </w:r>
      <w:r w:rsidRPr="00777637">
        <w:rPr>
          <w:rStyle w:val="CharSectno"/>
        </w:rPr>
        <w:t>1</w:t>
      </w:r>
      <w:r w:rsidRPr="00777637">
        <w:t xml:space="preserve">  What Part</w:t>
      </w:r>
      <w:r w:rsidR="00DA1913" w:rsidRPr="00777637">
        <w:t> </w:t>
      </w:r>
      <w:r w:rsidRPr="00777637">
        <w:t>5</w:t>
      </w:r>
      <w:r w:rsidR="00777637">
        <w:noBreakHyphen/>
      </w:r>
      <w:r w:rsidRPr="00777637">
        <w:t>30 is about</w:t>
      </w:r>
      <w:bookmarkEnd w:id="834"/>
    </w:p>
    <w:p w:rsidR="00EF2BF5" w:rsidRPr="00777637" w:rsidRDefault="00EF2BF5" w:rsidP="00EF2BF5">
      <w:pPr>
        <w:pStyle w:val="BoxText"/>
      </w:pPr>
      <w:r w:rsidRPr="00777637">
        <w:t xml:space="preserve">To improve compliance with the tax laws that relate to payments for certain supplies, this </w:t>
      </w:r>
      <w:r w:rsidR="00444FD5" w:rsidRPr="00777637">
        <w:t>Part i</w:t>
      </w:r>
      <w:r w:rsidRPr="00777637">
        <w:t>mposes additional requirements on purchasers and suppliers.</w:t>
      </w:r>
    </w:p>
    <w:p w:rsidR="00EF2BF5" w:rsidRPr="00777637" w:rsidRDefault="00EF2BF5" w:rsidP="00EF2BF5">
      <w:pPr>
        <w:pStyle w:val="BoxText"/>
      </w:pPr>
      <w:r w:rsidRPr="00777637">
        <w:t>The additional requirements relate to verification of ABNs and to reporting information about payments.</w:t>
      </w:r>
    </w:p>
    <w:p w:rsidR="00EF2BF5" w:rsidRPr="00777637" w:rsidRDefault="00EF2BF5" w:rsidP="00EF2BF5">
      <w:pPr>
        <w:pStyle w:val="BoxText"/>
      </w:pPr>
      <w:r w:rsidRPr="00777637">
        <w:t>Regulations will specify the supplies that are covered and the additional requirements that apply to payments for those supplies.</w:t>
      </w:r>
    </w:p>
    <w:p w:rsidR="00EF2BF5" w:rsidRPr="00777637" w:rsidRDefault="00EF2BF5" w:rsidP="00EF2BF5">
      <w:pPr>
        <w:pStyle w:val="ActHead5"/>
      </w:pPr>
      <w:bookmarkStart w:id="835" w:name="_Toc69307893"/>
      <w:r w:rsidRPr="00777637">
        <w:rPr>
          <w:rStyle w:val="CharSectno"/>
        </w:rPr>
        <w:t>400</w:t>
      </w:r>
      <w:r w:rsidR="00777637">
        <w:rPr>
          <w:rStyle w:val="CharSectno"/>
        </w:rPr>
        <w:noBreakHyphen/>
      </w:r>
      <w:r w:rsidRPr="00777637">
        <w:rPr>
          <w:rStyle w:val="CharSectno"/>
        </w:rPr>
        <w:t>5</w:t>
      </w:r>
      <w:r w:rsidRPr="00777637">
        <w:t xml:space="preserve">  The payment, ABN and identification verification system</w:t>
      </w:r>
      <w:bookmarkEnd w:id="835"/>
    </w:p>
    <w:p w:rsidR="00EF2BF5" w:rsidRPr="00777637" w:rsidRDefault="00EF2BF5" w:rsidP="00F7341F">
      <w:pPr>
        <w:pStyle w:val="subsection"/>
      </w:pPr>
      <w:r w:rsidRPr="00777637">
        <w:tab/>
        <w:t>(1)</w:t>
      </w:r>
      <w:r w:rsidRPr="00777637">
        <w:tab/>
        <w:t>There are 4 components in the payment, ABN and identification verification system:</w:t>
      </w:r>
    </w:p>
    <w:p w:rsidR="00EF2BF5" w:rsidRPr="00777637" w:rsidRDefault="00EF2BF5" w:rsidP="00EF2BF5">
      <w:pPr>
        <w:pStyle w:val="paragraph"/>
      </w:pPr>
      <w:r w:rsidRPr="00777637">
        <w:tab/>
        <w:t>(a)</w:t>
      </w:r>
      <w:r w:rsidRPr="00777637">
        <w:tab/>
        <w:t>transaction reporting by purchasers (Division</w:t>
      </w:r>
      <w:r w:rsidR="00DA1913" w:rsidRPr="00777637">
        <w:t> </w:t>
      </w:r>
      <w:r w:rsidRPr="00777637">
        <w:t>405);</w:t>
      </w:r>
    </w:p>
    <w:p w:rsidR="00EF2BF5" w:rsidRPr="00777637" w:rsidRDefault="00EF2BF5" w:rsidP="00EF2BF5">
      <w:pPr>
        <w:pStyle w:val="paragraph"/>
      </w:pPr>
      <w:r w:rsidRPr="00777637">
        <w:tab/>
        <w:t>(b)</w:t>
      </w:r>
      <w:r w:rsidRPr="00777637">
        <w:tab/>
        <w:t>transaction reporting by suppliers (Division</w:t>
      </w:r>
      <w:r w:rsidR="00DA1913" w:rsidRPr="00777637">
        <w:t> </w:t>
      </w:r>
      <w:r w:rsidRPr="00777637">
        <w:t>410);</w:t>
      </w:r>
    </w:p>
    <w:p w:rsidR="00EF2BF5" w:rsidRPr="00777637" w:rsidRDefault="00EF2BF5" w:rsidP="00EF2BF5">
      <w:pPr>
        <w:pStyle w:val="paragraph"/>
      </w:pPr>
      <w:r w:rsidRPr="00777637">
        <w:tab/>
        <w:t>(c)</w:t>
      </w:r>
      <w:r w:rsidRPr="00777637">
        <w:tab/>
        <w:t xml:space="preserve">verification of suppliers’ </w:t>
      </w:r>
      <w:r w:rsidR="00777637" w:rsidRPr="00777637">
        <w:rPr>
          <w:position w:val="6"/>
          <w:sz w:val="16"/>
        </w:rPr>
        <w:t>*</w:t>
      </w:r>
      <w:r w:rsidRPr="00777637">
        <w:t>ABNs by purchasers (Division</w:t>
      </w:r>
      <w:r w:rsidR="00DA1913" w:rsidRPr="00777637">
        <w:t> </w:t>
      </w:r>
      <w:r w:rsidRPr="00777637">
        <w:t>415);</w:t>
      </w:r>
    </w:p>
    <w:p w:rsidR="00EF2BF5" w:rsidRPr="00777637" w:rsidRDefault="00EF2BF5" w:rsidP="00EF2BF5">
      <w:pPr>
        <w:pStyle w:val="paragraph"/>
      </w:pPr>
      <w:r w:rsidRPr="00777637">
        <w:tab/>
        <w:t>(d)</w:t>
      </w:r>
      <w:r w:rsidRPr="00777637">
        <w:tab/>
        <w:t>verification of suppliers’ identities by purchasers (Division</w:t>
      </w:r>
      <w:r w:rsidR="00DA1913" w:rsidRPr="00777637">
        <w:t> </w:t>
      </w:r>
      <w:r w:rsidRPr="00777637">
        <w:t>417);</w:t>
      </w:r>
    </w:p>
    <w:p w:rsidR="00EF2BF5" w:rsidRPr="00777637" w:rsidRDefault="00EF2BF5" w:rsidP="006B2802">
      <w:pPr>
        <w:pStyle w:val="subsection2"/>
      </w:pPr>
      <w:r w:rsidRPr="00777637">
        <w:t>One or more of the components may apply to a particular payment. The regulations will specify which components apply.</w:t>
      </w:r>
    </w:p>
    <w:p w:rsidR="00EF2BF5" w:rsidRPr="00777637" w:rsidRDefault="00EF2BF5" w:rsidP="00F7341F">
      <w:pPr>
        <w:pStyle w:val="subsection"/>
      </w:pPr>
      <w:r w:rsidRPr="00777637">
        <w:tab/>
        <w:t>(2)</w:t>
      </w:r>
      <w:r w:rsidRPr="00777637">
        <w:tab/>
        <w:t>Where a component of the system applies to a payment, the requirements of that component must be complied with.</w:t>
      </w:r>
    </w:p>
    <w:p w:rsidR="00EF2BF5" w:rsidRPr="00777637" w:rsidRDefault="00EF2BF5" w:rsidP="00352BC6">
      <w:pPr>
        <w:pStyle w:val="ActHead4"/>
        <w:pageBreakBefore/>
      </w:pPr>
      <w:bookmarkStart w:id="836" w:name="_Toc69307894"/>
      <w:r w:rsidRPr="00777637">
        <w:rPr>
          <w:rStyle w:val="CharSubdNo"/>
        </w:rPr>
        <w:lastRenderedPageBreak/>
        <w:t>Division</w:t>
      </w:r>
      <w:r w:rsidR="00DA1913" w:rsidRPr="00777637">
        <w:rPr>
          <w:rStyle w:val="CharSubdNo"/>
        </w:rPr>
        <w:t> </w:t>
      </w:r>
      <w:r w:rsidRPr="00777637">
        <w:rPr>
          <w:rStyle w:val="CharSubdNo"/>
        </w:rPr>
        <w:t>405</w:t>
      </w:r>
      <w:r w:rsidRPr="00777637">
        <w:t>—</w:t>
      </w:r>
      <w:r w:rsidRPr="00777637">
        <w:rPr>
          <w:rStyle w:val="CharSubdText"/>
        </w:rPr>
        <w:t>Transaction reporting by purchasers</w:t>
      </w:r>
      <w:bookmarkEnd w:id="836"/>
    </w:p>
    <w:p w:rsidR="00EF2BF5" w:rsidRPr="00777637" w:rsidRDefault="00EF2BF5" w:rsidP="00EF2BF5">
      <w:pPr>
        <w:pStyle w:val="TofSectsHeading"/>
      </w:pPr>
      <w:r w:rsidRPr="00777637">
        <w:t>Table of sections</w:t>
      </w:r>
    </w:p>
    <w:p w:rsidR="00EF2BF5" w:rsidRPr="00777637" w:rsidRDefault="00EF2BF5" w:rsidP="00EF2BF5">
      <w:pPr>
        <w:pStyle w:val="TofSectsSection"/>
        <w:rPr>
          <w:noProof/>
        </w:rPr>
      </w:pPr>
      <w:r w:rsidRPr="00777637">
        <w:rPr>
          <w:noProof/>
        </w:rPr>
        <w:t>405</w:t>
      </w:r>
      <w:r w:rsidR="00777637">
        <w:rPr>
          <w:noProof/>
        </w:rPr>
        <w:noBreakHyphen/>
      </w:r>
      <w:r w:rsidRPr="00777637">
        <w:rPr>
          <w:noProof/>
        </w:rPr>
        <w:t>5</w:t>
      </w:r>
      <w:r w:rsidRPr="00777637">
        <w:rPr>
          <w:noProof/>
        </w:rPr>
        <w:tab/>
        <w:t>Payments to which this Division applies</w:t>
      </w:r>
    </w:p>
    <w:p w:rsidR="00EF2BF5" w:rsidRPr="00777637" w:rsidRDefault="00EF2BF5" w:rsidP="00EF2BF5">
      <w:pPr>
        <w:pStyle w:val="TofSectsSection"/>
        <w:rPr>
          <w:noProof/>
        </w:rPr>
      </w:pPr>
      <w:r w:rsidRPr="00777637">
        <w:rPr>
          <w:noProof/>
        </w:rPr>
        <w:t>405</w:t>
      </w:r>
      <w:r w:rsidR="00777637">
        <w:rPr>
          <w:noProof/>
        </w:rPr>
        <w:noBreakHyphen/>
      </w:r>
      <w:r w:rsidRPr="00777637">
        <w:rPr>
          <w:noProof/>
        </w:rPr>
        <w:t>10</w:t>
      </w:r>
      <w:r w:rsidRPr="00777637">
        <w:rPr>
          <w:noProof/>
        </w:rPr>
        <w:tab/>
        <w:t>Reporting requirements</w:t>
      </w:r>
    </w:p>
    <w:p w:rsidR="00EF2BF5" w:rsidRPr="00777637" w:rsidRDefault="00EF2BF5" w:rsidP="00EF2BF5">
      <w:pPr>
        <w:pStyle w:val="TofSectsSection"/>
        <w:rPr>
          <w:noProof/>
        </w:rPr>
      </w:pPr>
      <w:r w:rsidRPr="00777637">
        <w:rPr>
          <w:noProof/>
        </w:rPr>
        <w:t>405</w:t>
      </w:r>
      <w:r w:rsidR="00777637">
        <w:rPr>
          <w:noProof/>
        </w:rPr>
        <w:noBreakHyphen/>
      </w:r>
      <w:r w:rsidRPr="00777637">
        <w:rPr>
          <w:noProof/>
        </w:rPr>
        <w:t>15</w:t>
      </w:r>
      <w:r w:rsidRPr="00777637">
        <w:rPr>
          <w:noProof/>
        </w:rPr>
        <w:tab/>
        <w:t>Invoices produced by purchasers</w:t>
      </w:r>
    </w:p>
    <w:p w:rsidR="00EF2BF5" w:rsidRPr="00777637" w:rsidRDefault="00EF2BF5" w:rsidP="00EF2BF5">
      <w:pPr>
        <w:pStyle w:val="ActHead5"/>
      </w:pPr>
      <w:bookmarkStart w:id="837" w:name="_Toc69307895"/>
      <w:r w:rsidRPr="00777637">
        <w:rPr>
          <w:rStyle w:val="CharSectno"/>
        </w:rPr>
        <w:t>405</w:t>
      </w:r>
      <w:r w:rsidR="00777637">
        <w:rPr>
          <w:rStyle w:val="CharSectno"/>
        </w:rPr>
        <w:noBreakHyphen/>
      </w:r>
      <w:r w:rsidRPr="00777637">
        <w:rPr>
          <w:rStyle w:val="CharSectno"/>
        </w:rPr>
        <w:t>5</w:t>
      </w:r>
      <w:r w:rsidRPr="00777637">
        <w:t xml:space="preserve">  Payments to which this Division applies</w:t>
      </w:r>
      <w:bookmarkEnd w:id="837"/>
    </w:p>
    <w:p w:rsidR="00EF2BF5" w:rsidRPr="00777637" w:rsidRDefault="00EF2BF5" w:rsidP="00F7341F">
      <w:pPr>
        <w:pStyle w:val="subsection"/>
      </w:pPr>
      <w:r w:rsidRPr="00777637">
        <w:tab/>
        <w:t>(1)</w:t>
      </w:r>
      <w:r w:rsidRPr="00777637">
        <w:tab/>
        <w:t xml:space="preserve">This Division applies to any payments made, or liable to be made, for a </w:t>
      </w:r>
      <w:r w:rsidR="00777637" w:rsidRPr="00777637">
        <w:rPr>
          <w:position w:val="6"/>
          <w:sz w:val="16"/>
        </w:rPr>
        <w:t>*</w:t>
      </w:r>
      <w:r w:rsidRPr="00777637">
        <w:t>supply where the supply is specified in regulations made for the purpose of this section.</w:t>
      </w:r>
    </w:p>
    <w:p w:rsidR="00EF2BF5" w:rsidRPr="00777637" w:rsidRDefault="00EF2BF5" w:rsidP="00F7341F">
      <w:pPr>
        <w:pStyle w:val="subsection"/>
      </w:pPr>
      <w:r w:rsidRPr="00777637">
        <w:tab/>
        <w:t>(2)</w:t>
      </w:r>
      <w:r w:rsidRPr="00777637">
        <w:tab/>
        <w:t xml:space="preserve">A payment is liable to be made if the obligation to make the payment is notified in an </w:t>
      </w:r>
      <w:r w:rsidR="00777637" w:rsidRPr="00777637">
        <w:rPr>
          <w:position w:val="6"/>
          <w:sz w:val="16"/>
        </w:rPr>
        <w:t>*</w:t>
      </w:r>
      <w:r w:rsidRPr="00777637">
        <w:t>invoice.</w:t>
      </w:r>
    </w:p>
    <w:p w:rsidR="00EF2BF5" w:rsidRPr="00777637" w:rsidRDefault="00EF2BF5" w:rsidP="00F7341F">
      <w:pPr>
        <w:pStyle w:val="subsection"/>
      </w:pPr>
      <w:r w:rsidRPr="00777637">
        <w:tab/>
        <w:t>(3)</w:t>
      </w:r>
      <w:r w:rsidRPr="00777637">
        <w:tab/>
        <w:t xml:space="preserve">Payments to which this Division applies are called </w:t>
      </w:r>
      <w:r w:rsidRPr="00777637">
        <w:rPr>
          <w:b/>
          <w:i/>
        </w:rPr>
        <w:t>Division</w:t>
      </w:r>
      <w:r w:rsidR="00DA1913" w:rsidRPr="00777637">
        <w:rPr>
          <w:b/>
          <w:i/>
        </w:rPr>
        <w:t> </w:t>
      </w:r>
      <w:r w:rsidRPr="00777637">
        <w:rPr>
          <w:b/>
          <w:i/>
        </w:rPr>
        <w:t>405 payments</w:t>
      </w:r>
      <w:r w:rsidRPr="00777637">
        <w:t>.</w:t>
      </w:r>
    </w:p>
    <w:p w:rsidR="00EF2BF5" w:rsidRPr="00777637" w:rsidRDefault="00EF2BF5" w:rsidP="00F7341F">
      <w:pPr>
        <w:pStyle w:val="subsection"/>
      </w:pPr>
      <w:r w:rsidRPr="00777637">
        <w:tab/>
        <w:t>(4)</w:t>
      </w:r>
      <w:r w:rsidRPr="00777637">
        <w:tab/>
        <w:t xml:space="preserve">Without limiting the ways in which the regulations may specify a </w:t>
      </w:r>
      <w:r w:rsidR="00777637" w:rsidRPr="00777637">
        <w:rPr>
          <w:position w:val="6"/>
          <w:sz w:val="16"/>
        </w:rPr>
        <w:t>*</w:t>
      </w:r>
      <w:r w:rsidRPr="00777637">
        <w:t>supply, the regulations may specify a supply by reference to:</w:t>
      </w:r>
    </w:p>
    <w:p w:rsidR="00EF2BF5" w:rsidRPr="00777637" w:rsidRDefault="00EF2BF5" w:rsidP="00EF2BF5">
      <w:pPr>
        <w:pStyle w:val="paragraph"/>
      </w:pPr>
      <w:r w:rsidRPr="00777637">
        <w:tab/>
        <w:t>(a)</w:t>
      </w:r>
      <w:r w:rsidRPr="00777637">
        <w:tab/>
        <w:t>the goods or services supplied; or</w:t>
      </w:r>
    </w:p>
    <w:p w:rsidR="00EF2BF5" w:rsidRPr="00777637" w:rsidRDefault="00EF2BF5" w:rsidP="00EF2BF5">
      <w:pPr>
        <w:pStyle w:val="paragraph"/>
      </w:pPr>
      <w:r w:rsidRPr="00777637">
        <w:tab/>
        <w:t>(b)</w:t>
      </w:r>
      <w:r w:rsidRPr="00777637">
        <w:tab/>
        <w:t>the supplier; or</w:t>
      </w:r>
    </w:p>
    <w:p w:rsidR="00EF2BF5" w:rsidRPr="00777637" w:rsidRDefault="00EF2BF5" w:rsidP="00EF2BF5">
      <w:pPr>
        <w:pStyle w:val="paragraph"/>
      </w:pPr>
      <w:r w:rsidRPr="00777637">
        <w:tab/>
        <w:t>(c)</w:t>
      </w:r>
      <w:r w:rsidRPr="00777637">
        <w:tab/>
        <w:t>the purchaser.</w:t>
      </w:r>
    </w:p>
    <w:p w:rsidR="00EF2BF5" w:rsidRPr="00777637" w:rsidRDefault="00EF2BF5" w:rsidP="00EF2BF5">
      <w:pPr>
        <w:pStyle w:val="ActHead5"/>
      </w:pPr>
      <w:bookmarkStart w:id="838" w:name="_Toc69307896"/>
      <w:r w:rsidRPr="00777637">
        <w:rPr>
          <w:rStyle w:val="CharSectno"/>
        </w:rPr>
        <w:t>405</w:t>
      </w:r>
      <w:r w:rsidR="00777637">
        <w:rPr>
          <w:rStyle w:val="CharSectno"/>
        </w:rPr>
        <w:noBreakHyphen/>
      </w:r>
      <w:r w:rsidRPr="00777637">
        <w:rPr>
          <w:rStyle w:val="CharSectno"/>
        </w:rPr>
        <w:t>10</w:t>
      </w:r>
      <w:r w:rsidRPr="00777637">
        <w:t xml:space="preserve">  Reporting requirements</w:t>
      </w:r>
      <w:bookmarkEnd w:id="838"/>
    </w:p>
    <w:p w:rsidR="00EF2BF5" w:rsidRPr="00777637" w:rsidRDefault="00EF2BF5" w:rsidP="00F7341F">
      <w:pPr>
        <w:pStyle w:val="subsection"/>
      </w:pPr>
      <w:r w:rsidRPr="00777637">
        <w:tab/>
        <w:t>(1)</w:t>
      </w:r>
      <w:r w:rsidRPr="00777637">
        <w:tab/>
        <w:t xml:space="preserve">Any entity (the </w:t>
      </w:r>
      <w:r w:rsidRPr="00777637">
        <w:rPr>
          <w:b/>
          <w:i/>
        </w:rPr>
        <w:t>purchaser</w:t>
      </w:r>
      <w:r w:rsidRPr="00777637">
        <w:t xml:space="preserve">) that makes, or is liable to make, a </w:t>
      </w:r>
      <w:r w:rsidR="00777637" w:rsidRPr="00777637">
        <w:rPr>
          <w:position w:val="6"/>
          <w:sz w:val="16"/>
        </w:rPr>
        <w:t>*</w:t>
      </w:r>
      <w:r w:rsidRPr="00777637">
        <w:t>Division</w:t>
      </w:r>
      <w:r w:rsidR="00DA1913" w:rsidRPr="00777637">
        <w:t> </w:t>
      </w:r>
      <w:r w:rsidRPr="00777637">
        <w:t xml:space="preserve">405 payment during a </w:t>
      </w:r>
      <w:r w:rsidR="00777637" w:rsidRPr="00777637">
        <w:rPr>
          <w:position w:val="6"/>
          <w:sz w:val="16"/>
        </w:rPr>
        <w:t>*</w:t>
      </w:r>
      <w:r w:rsidRPr="00777637">
        <w:t xml:space="preserve">quarter must give a </w:t>
      </w:r>
      <w:r w:rsidR="00777637" w:rsidRPr="00777637">
        <w:rPr>
          <w:position w:val="6"/>
          <w:sz w:val="16"/>
        </w:rPr>
        <w:t>*</w:t>
      </w:r>
      <w:r w:rsidRPr="00777637">
        <w:t>Division</w:t>
      </w:r>
      <w:r w:rsidR="00DA1913" w:rsidRPr="00777637">
        <w:t> </w:t>
      </w:r>
      <w:r w:rsidRPr="00777637">
        <w:t>405 report to the Commissioner within 21 days after the end of the quarter.</w:t>
      </w:r>
    </w:p>
    <w:p w:rsidR="00EF2BF5" w:rsidRPr="00777637" w:rsidRDefault="00EF2BF5" w:rsidP="00F7341F">
      <w:pPr>
        <w:pStyle w:val="subsection"/>
      </w:pPr>
      <w:r w:rsidRPr="00777637">
        <w:tab/>
        <w:t>(2)</w:t>
      </w:r>
      <w:r w:rsidRPr="00777637">
        <w:tab/>
        <w:t xml:space="preserve">A </w:t>
      </w:r>
      <w:r w:rsidRPr="00777637">
        <w:rPr>
          <w:b/>
          <w:i/>
        </w:rPr>
        <w:t>Division</w:t>
      </w:r>
      <w:r w:rsidR="00DA1913" w:rsidRPr="00777637">
        <w:rPr>
          <w:b/>
          <w:i/>
        </w:rPr>
        <w:t> </w:t>
      </w:r>
      <w:r w:rsidRPr="00777637">
        <w:rPr>
          <w:b/>
          <w:i/>
        </w:rPr>
        <w:t>405 report</w:t>
      </w:r>
      <w:r w:rsidRPr="00777637">
        <w:t xml:space="preserve"> is a written statement in the </w:t>
      </w:r>
      <w:r w:rsidR="00777637" w:rsidRPr="00777637">
        <w:rPr>
          <w:position w:val="6"/>
          <w:sz w:val="16"/>
        </w:rPr>
        <w:t>*</w:t>
      </w:r>
      <w:r w:rsidRPr="00777637">
        <w:t xml:space="preserve">approved form that names the purchaser and, for each supplier in relation to whom the purchaser made, or was liable to make, a </w:t>
      </w:r>
      <w:r w:rsidR="00777637" w:rsidRPr="00777637">
        <w:rPr>
          <w:position w:val="6"/>
          <w:sz w:val="16"/>
        </w:rPr>
        <w:t>*</w:t>
      </w:r>
      <w:r w:rsidRPr="00777637">
        <w:t>Division</w:t>
      </w:r>
      <w:r w:rsidR="00DA1913" w:rsidRPr="00777637">
        <w:t> </w:t>
      </w:r>
      <w:r w:rsidRPr="00777637">
        <w:t xml:space="preserve">405 payment during the </w:t>
      </w:r>
      <w:r w:rsidR="00777637" w:rsidRPr="00777637">
        <w:rPr>
          <w:position w:val="6"/>
          <w:sz w:val="16"/>
        </w:rPr>
        <w:t>*</w:t>
      </w:r>
      <w:r w:rsidRPr="00777637">
        <w:t>quarter:</w:t>
      </w:r>
    </w:p>
    <w:p w:rsidR="00EF2BF5" w:rsidRPr="00777637" w:rsidRDefault="00EF2BF5" w:rsidP="00EF2BF5">
      <w:pPr>
        <w:pStyle w:val="paragraph"/>
      </w:pPr>
      <w:r w:rsidRPr="00777637">
        <w:tab/>
        <w:t>(a)</w:t>
      </w:r>
      <w:r w:rsidRPr="00777637">
        <w:tab/>
        <w:t>names the supplier; and</w:t>
      </w:r>
    </w:p>
    <w:p w:rsidR="00EF2BF5" w:rsidRPr="00777637" w:rsidRDefault="00EF2BF5" w:rsidP="00EF2BF5">
      <w:pPr>
        <w:pStyle w:val="paragraph"/>
      </w:pPr>
      <w:r w:rsidRPr="00777637">
        <w:lastRenderedPageBreak/>
        <w:tab/>
        <w:t>(b)</w:t>
      </w:r>
      <w:r w:rsidRPr="00777637">
        <w:tab/>
        <w:t xml:space="preserve">specifies the supplier’s </w:t>
      </w:r>
      <w:r w:rsidR="00777637" w:rsidRPr="00777637">
        <w:rPr>
          <w:position w:val="6"/>
          <w:sz w:val="16"/>
        </w:rPr>
        <w:t>*</w:t>
      </w:r>
      <w:r w:rsidRPr="00777637">
        <w:t>ABN (if known by the purchaser); and</w:t>
      </w:r>
    </w:p>
    <w:p w:rsidR="00EF2BF5" w:rsidRPr="00777637" w:rsidRDefault="00EF2BF5" w:rsidP="00EF2BF5">
      <w:pPr>
        <w:pStyle w:val="paragraph"/>
      </w:pPr>
      <w:r w:rsidRPr="00777637">
        <w:tab/>
        <w:t>(c)</w:t>
      </w:r>
      <w:r w:rsidRPr="00777637">
        <w:tab/>
        <w:t>specifies the total of the Division</w:t>
      </w:r>
      <w:r w:rsidR="00DA1913" w:rsidRPr="00777637">
        <w:t> </w:t>
      </w:r>
      <w:r w:rsidRPr="00777637">
        <w:t>405 payments that the purchaser made, or was liable to make, to the supplier during the quarter that:</w:t>
      </w:r>
    </w:p>
    <w:p w:rsidR="00EF2BF5" w:rsidRPr="00777637" w:rsidRDefault="00EF2BF5" w:rsidP="00EF2BF5">
      <w:pPr>
        <w:pStyle w:val="paragraphsub"/>
      </w:pPr>
      <w:r w:rsidRPr="00777637">
        <w:tab/>
        <w:t>(i)</w:t>
      </w:r>
      <w:r w:rsidRPr="00777637">
        <w:tab/>
        <w:t>were notified in an invoice during the quarter (unless the payment was reported in an earlier Division</w:t>
      </w:r>
      <w:r w:rsidR="00DA1913" w:rsidRPr="00777637">
        <w:t> </w:t>
      </w:r>
      <w:r w:rsidRPr="00777637">
        <w:t>405 report); or</w:t>
      </w:r>
    </w:p>
    <w:p w:rsidR="00EF2BF5" w:rsidRPr="00777637" w:rsidRDefault="00EF2BF5" w:rsidP="00EF2BF5">
      <w:pPr>
        <w:pStyle w:val="paragraphsub"/>
      </w:pPr>
      <w:r w:rsidRPr="00777637">
        <w:tab/>
        <w:t>(ii)</w:t>
      </w:r>
      <w:r w:rsidRPr="00777637">
        <w:tab/>
        <w:t>were made during the quarter but for which no invoice had been received before the end of the quarter.</w:t>
      </w:r>
    </w:p>
    <w:p w:rsidR="00EF2BF5" w:rsidRPr="00777637" w:rsidRDefault="00EF2BF5" w:rsidP="006B2802">
      <w:pPr>
        <w:pStyle w:val="subsection2"/>
      </w:pPr>
      <w:r w:rsidRPr="00777637">
        <w:t>The report must also include any other information that the Commissioner requires.</w:t>
      </w:r>
    </w:p>
    <w:p w:rsidR="00EF2BF5" w:rsidRPr="00777637" w:rsidRDefault="00EF2BF5" w:rsidP="00F7341F">
      <w:pPr>
        <w:pStyle w:val="subsection"/>
      </w:pPr>
      <w:r w:rsidRPr="00777637">
        <w:tab/>
        <w:t>(3)</w:t>
      </w:r>
      <w:r w:rsidRPr="00777637">
        <w:tab/>
        <w:t xml:space="preserve">The Commissioner may, in writing, require particular information to be included in a </w:t>
      </w:r>
      <w:r w:rsidR="00777637" w:rsidRPr="00777637">
        <w:rPr>
          <w:position w:val="6"/>
          <w:sz w:val="16"/>
        </w:rPr>
        <w:t>*</w:t>
      </w:r>
      <w:r w:rsidRPr="00777637">
        <w:t>Division</w:t>
      </w:r>
      <w:r w:rsidR="00DA1913" w:rsidRPr="00777637">
        <w:t> </w:t>
      </w:r>
      <w:r w:rsidRPr="00777637">
        <w:t>405 report or a class of Division</w:t>
      </w:r>
      <w:r w:rsidR="00DA1913" w:rsidRPr="00777637">
        <w:t> </w:t>
      </w:r>
      <w:r w:rsidRPr="00777637">
        <w:t>405 reports.</w:t>
      </w:r>
    </w:p>
    <w:p w:rsidR="00EF2BF5" w:rsidRPr="00777637" w:rsidRDefault="00EF2BF5" w:rsidP="00F7341F">
      <w:pPr>
        <w:pStyle w:val="subsection"/>
      </w:pPr>
      <w:r w:rsidRPr="00777637">
        <w:tab/>
        <w:t>(4)</w:t>
      </w:r>
      <w:r w:rsidRPr="00777637">
        <w:tab/>
        <w:t xml:space="preserve">The Commissioner may, by written notice, vary any requirements under </w:t>
      </w:r>
      <w:r w:rsidR="00DA1913" w:rsidRPr="00777637">
        <w:t>subsection (</w:t>
      </w:r>
      <w:r w:rsidRPr="00777637">
        <w:t>1), (2) or (3) in relation to a purchaser or class of purchaser. The Commissioner may do so in such instances and to such extent as the Commissioner thinks fit.</w:t>
      </w:r>
    </w:p>
    <w:p w:rsidR="00EF2BF5" w:rsidRPr="00777637" w:rsidRDefault="00EF2BF5" w:rsidP="00EF2BF5">
      <w:pPr>
        <w:pStyle w:val="ActHead5"/>
      </w:pPr>
      <w:bookmarkStart w:id="839" w:name="_Toc69307897"/>
      <w:r w:rsidRPr="00777637">
        <w:rPr>
          <w:rStyle w:val="CharSectno"/>
        </w:rPr>
        <w:t>405</w:t>
      </w:r>
      <w:r w:rsidR="00777637">
        <w:rPr>
          <w:rStyle w:val="CharSectno"/>
        </w:rPr>
        <w:noBreakHyphen/>
      </w:r>
      <w:r w:rsidRPr="00777637">
        <w:rPr>
          <w:rStyle w:val="CharSectno"/>
        </w:rPr>
        <w:t>15</w:t>
      </w:r>
      <w:r w:rsidRPr="00777637">
        <w:t xml:space="preserve">  Invoices produced by purchasers</w:t>
      </w:r>
      <w:bookmarkEnd w:id="839"/>
    </w:p>
    <w:p w:rsidR="00EF2BF5" w:rsidRPr="00777637" w:rsidRDefault="00EF2BF5" w:rsidP="00F7341F">
      <w:pPr>
        <w:pStyle w:val="subsection"/>
      </w:pPr>
      <w:r w:rsidRPr="00777637">
        <w:tab/>
      </w:r>
      <w:r w:rsidRPr="00777637">
        <w:tab/>
        <w:t xml:space="preserve">If a purchaser produces an </w:t>
      </w:r>
      <w:r w:rsidR="00777637" w:rsidRPr="00777637">
        <w:rPr>
          <w:position w:val="6"/>
          <w:sz w:val="16"/>
        </w:rPr>
        <w:t>*</w:t>
      </w:r>
      <w:r w:rsidRPr="00777637">
        <w:t>invoice that notifies the purchaser’s obligation to make a payment, the purchaser is taken to have been notified of the payment at the time that the invoice is produced.</w:t>
      </w:r>
    </w:p>
    <w:p w:rsidR="00EF2BF5" w:rsidRPr="00777637" w:rsidRDefault="00EF2BF5" w:rsidP="00352BC6">
      <w:pPr>
        <w:pStyle w:val="ActHead4"/>
        <w:pageBreakBefore/>
      </w:pPr>
      <w:bookmarkStart w:id="840" w:name="_Toc69307898"/>
      <w:r w:rsidRPr="00777637">
        <w:rPr>
          <w:rStyle w:val="CharSubdNo"/>
        </w:rPr>
        <w:lastRenderedPageBreak/>
        <w:t>Division</w:t>
      </w:r>
      <w:r w:rsidR="00DA1913" w:rsidRPr="00777637">
        <w:rPr>
          <w:rStyle w:val="CharSubdNo"/>
        </w:rPr>
        <w:t> </w:t>
      </w:r>
      <w:r w:rsidRPr="00777637">
        <w:rPr>
          <w:rStyle w:val="CharSubdNo"/>
        </w:rPr>
        <w:t>410</w:t>
      </w:r>
      <w:r w:rsidRPr="00777637">
        <w:t>—</w:t>
      </w:r>
      <w:r w:rsidRPr="00777637">
        <w:rPr>
          <w:rStyle w:val="CharSubdText"/>
        </w:rPr>
        <w:t>Transaction reporting by suppliers</w:t>
      </w:r>
      <w:bookmarkEnd w:id="840"/>
    </w:p>
    <w:p w:rsidR="00EF2BF5" w:rsidRPr="00777637" w:rsidRDefault="00EF2BF5" w:rsidP="00EF2BF5">
      <w:pPr>
        <w:pStyle w:val="TofSectsHeading"/>
      </w:pPr>
      <w:r w:rsidRPr="00777637">
        <w:t>Table of sections</w:t>
      </w:r>
    </w:p>
    <w:p w:rsidR="00EF2BF5" w:rsidRPr="00777637" w:rsidRDefault="00EF2BF5" w:rsidP="00EF2BF5">
      <w:pPr>
        <w:pStyle w:val="TofSectsSection"/>
        <w:rPr>
          <w:noProof/>
        </w:rPr>
      </w:pPr>
      <w:r w:rsidRPr="00777637">
        <w:rPr>
          <w:noProof/>
        </w:rPr>
        <w:t>410</w:t>
      </w:r>
      <w:r w:rsidR="00777637">
        <w:rPr>
          <w:noProof/>
        </w:rPr>
        <w:noBreakHyphen/>
      </w:r>
      <w:r w:rsidRPr="00777637">
        <w:rPr>
          <w:noProof/>
        </w:rPr>
        <w:t>5</w:t>
      </w:r>
      <w:r w:rsidRPr="00777637">
        <w:rPr>
          <w:noProof/>
        </w:rPr>
        <w:tab/>
        <w:t>Payments to which this Division applies</w:t>
      </w:r>
    </w:p>
    <w:p w:rsidR="00EF2BF5" w:rsidRPr="00777637" w:rsidRDefault="00EF2BF5" w:rsidP="00EF2BF5">
      <w:pPr>
        <w:pStyle w:val="TofSectsSection"/>
        <w:rPr>
          <w:noProof/>
        </w:rPr>
      </w:pPr>
      <w:r w:rsidRPr="00777637">
        <w:rPr>
          <w:noProof/>
        </w:rPr>
        <w:t>410</w:t>
      </w:r>
      <w:r w:rsidR="00777637">
        <w:rPr>
          <w:noProof/>
        </w:rPr>
        <w:noBreakHyphen/>
      </w:r>
      <w:r w:rsidRPr="00777637">
        <w:rPr>
          <w:noProof/>
        </w:rPr>
        <w:t>10</w:t>
      </w:r>
      <w:r w:rsidRPr="00777637">
        <w:rPr>
          <w:noProof/>
        </w:rPr>
        <w:tab/>
        <w:t>Reporting requirements</w:t>
      </w:r>
    </w:p>
    <w:p w:rsidR="00EF2BF5" w:rsidRPr="00777637" w:rsidRDefault="00EF2BF5" w:rsidP="00EF2BF5">
      <w:pPr>
        <w:pStyle w:val="TofSectsSection"/>
        <w:rPr>
          <w:noProof/>
        </w:rPr>
      </w:pPr>
      <w:r w:rsidRPr="00777637">
        <w:rPr>
          <w:noProof/>
        </w:rPr>
        <w:t>410</w:t>
      </w:r>
      <w:r w:rsidR="00777637">
        <w:rPr>
          <w:noProof/>
        </w:rPr>
        <w:noBreakHyphen/>
      </w:r>
      <w:r w:rsidRPr="00777637">
        <w:rPr>
          <w:noProof/>
        </w:rPr>
        <w:t>15</w:t>
      </w:r>
      <w:r w:rsidRPr="00777637">
        <w:rPr>
          <w:noProof/>
        </w:rPr>
        <w:tab/>
        <w:t>Invoices produced by purchasers</w:t>
      </w:r>
    </w:p>
    <w:p w:rsidR="00EF2BF5" w:rsidRPr="00777637" w:rsidRDefault="00EF2BF5" w:rsidP="00EF2BF5">
      <w:pPr>
        <w:pStyle w:val="ActHead5"/>
      </w:pPr>
      <w:bookmarkStart w:id="841" w:name="_Toc69307899"/>
      <w:r w:rsidRPr="00777637">
        <w:rPr>
          <w:rStyle w:val="CharSectno"/>
        </w:rPr>
        <w:t>410</w:t>
      </w:r>
      <w:r w:rsidR="00777637">
        <w:rPr>
          <w:rStyle w:val="CharSectno"/>
        </w:rPr>
        <w:noBreakHyphen/>
      </w:r>
      <w:r w:rsidRPr="00777637">
        <w:rPr>
          <w:rStyle w:val="CharSectno"/>
        </w:rPr>
        <w:t>5</w:t>
      </w:r>
      <w:r w:rsidRPr="00777637">
        <w:t xml:space="preserve">  Payments to which this Division applies</w:t>
      </w:r>
      <w:bookmarkEnd w:id="841"/>
    </w:p>
    <w:p w:rsidR="00EF2BF5" w:rsidRPr="00777637" w:rsidRDefault="00EF2BF5" w:rsidP="00F7341F">
      <w:pPr>
        <w:pStyle w:val="subsection"/>
      </w:pPr>
      <w:r w:rsidRPr="00777637">
        <w:tab/>
        <w:t>(1)</w:t>
      </w:r>
      <w:r w:rsidRPr="00777637">
        <w:tab/>
        <w:t xml:space="preserve">This Division applies to any payments received, or entitled to be received, for a </w:t>
      </w:r>
      <w:r w:rsidR="00777637" w:rsidRPr="00777637">
        <w:rPr>
          <w:position w:val="6"/>
          <w:sz w:val="16"/>
        </w:rPr>
        <w:t>*</w:t>
      </w:r>
      <w:r w:rsidRPr="00777637">
        <w:t>supply where the supply is specified in regulations made for the purpose of this section.</w:t>
      </w:r>
    </w:p>
    <w:p w:rsidR="00EF2BF5" w:rsidRPr="00777637" w:rsidRDefault="00EF2BF5" w:rsidP="00F7341F">
      <w:pPr>
        <w:pStyle w:val="subsection"/>
      </w:pPr>
      <w:r w:rsidRPr="00777637">
        <w:tab/>
        <w:t>(2)</w:t>
      </w:r>
      <w:r w:rsidRPr="00777637">
        <w:tab/>
        <w:t xml:space="preserve">A payment is entitled to be received if the obligation to make the payment is notified in an </w:t>
      </w:r>
      <w:r w:rsidR="00777637" w:rsidRPr="00777637">
        <w:rPr>
          <w:position w:val="6"/>
          <w:sz w:val="16"/>
        </w:rPr>
        <w:t>*</w:t>
      </w:r>
      <w:r w:rsidRPr="00777637">
        <w:t>invoice.</w:t>
      </w:r>
    </w:p>
    <w:p w:rsidR="00EF2BF5" w:rsidRPr="00777637" w:rsidRDefault="00EF2BF5" w:rsidP="00F7341F">
      <w:pPr>
        <w:pStyle w:val="subsection"/>
      </w:pPr>
      <w:r w:rsidRPr="00777637">
        <w:tab/>
        <w:t>(3)</w:t>
      </w:r>
      <w:r w:rsidRPr="00777637">
        <w:tab/>
        <w:t xml:space="preserve">Payments to which this Division applies are called </w:t>
      </w:r>
      <w:r w:rsidRPr="00777637">
        <w:rPr>
          <w:b/>
          <w:i/>
        </w:rPr>
        <w:t>Division</w:t>
      </w:r>
      <w:r w:rsidR="00DA1913" w:rsidRPr="00777637">
        <w:rPr>
          <w:b/>
          <w:i/>
        </w:rPr>
        <w:t> </w:t>
      </w:r>
      <w:r w:rsidRPr="00777637">
        <w:rPr>
          <w:b/>
          <w:i/>
        </w:rPr>
        <w:t>410 payments</w:t>
      </w:r>
      <w:r w:rsidRPr="00777637">
        <w:t>.</w:t>
      </w:r>
    </w:p>
    <w:p w:rsidR="00EF2BF5" w:rsidRPr="00777637" w:rsidRDefault="00EF2BF5" w:rsidP="00F7341F">
      <w:pPr>
        <w:pStyle w:val="subsection"/>
      </w:pPr>
      <w:r w:rsidRPr="00777637">
        <w:tab/>
        <w:t>(4)</w:t>
      </w:r>
      <w:r w:rsidRPr="00777637">
        <w:tab/>
        <w:t xml:space="preserve">Without limiting the ways in which the regulations may specify a </w:t>
      </w:r>
      <w:r w:rsidR="00777637" w:rsidRPr="00777637">
        <w:rPr>
          <w:position w:val="6"/>
          <w:sz w:val="16"/>
        </w:rPr>
        <w:t>*</w:t>
      </w:r>
      <w:r w:rsidRPr="00777637">
        <w:t>supply, the regulations may specify a supply by reference to:</w:t>
      </w:r>
    </w:p>
    <w:p w:rsidR="00EF2BF5" w:rsidRPr="00777637" w:rsidRDefault="00EF2BF5" w:rsidP="00EF2BF5">
      <w:pPr>
        <w:pStyle w:val="paragraph"/>
      </w:pPr>
      <w:r w:rsidRPr="00777637">
        <w:tab/>
        <w:t>(a)</w:t>
      </w:r>
      <w:r w:rsidRPr="00777637">
        <w:tab/>
        <w:t>the goods or services supplied; or</w:t>
      </w:r>
    </w:p>
    <w:p w:rsidR="00EF2BF5" w:rsidRPr="00777637" w:rsidRDefault="00EF2BF5" w:rsidP="00EF2BF5">
      <w:pPr>
        <w:pStyle w:val="paragraph"/>
      </w:pPr>
      <w:r w:rsidRPr="00777637">
        <w:tab/>
        <w:t>(b)</w:t>
      </w:r>
      <w:r w:rsidRPr="00777637">
        <w:tab/>
        <w:t>the supplier; or</w:t>
      </w:r>
    </w:p>
    <w:p w:rsidR="00EF2BF5" w:rsidRPr="00777637" w:rsidRDefault="00EF2BF5" w:rsidP="00EF2BF5">
      <w:pPr>
        <w:pStyle w:val="paragraph"/>
      </w:pPr>
      <w:r w:rsidRPr="00777637">
        <w:tab/>
        <w:t>(c)</w:t>
      </w:r>
      <w:r w:rsidRPr="00777637">
        <w:tab/>
        <w:t>the purchaser.</w:t>
      </w:r>
    </w:p>
    <w:p w:rsidR="00EF2BF5" w:rsidRPr="00777637" w:rsidRDefault="00EF2BF5" w:rsidP="00EF2BF5">
      <w:pPr>
        <w:pStyle w:val="ActHead5"/>
      </w:pPr>
      <w:bookmarkStart w:id="842" w:name="_Toc69307900"/>
      <w:r w:rsidRPr="00777637">
        <w:rPr>
          <w:rStyle w:val="CharSectno"/>
        </w:rPr>
        <w:t>410</w:t>
      </w:r>
      <w:r w:rsidR="00777637">
        <w:rPr>
          <w:rStyle w:val="CharSectno"/>
        </w:rPr>
        <w:noBreakHyphen/>
      </w:r>
      <w:r w:rsidRPr="00777637">
        <w:rPr>
          <w:rStyle w:val="CharSectno"/>
        </w:rPr>
        <w:t>10</w:t>
      </w:r>
      <w:r w:rsidRPr="00777637">
        <w:t xml:space="preserve">  Reporting requirements</w:t>
      </w:r>
      <w:bookmarkEnd w:id="842"/>
    </w:p>
    <w:p w:rsidR="00EF2BF5" w:rsidRPr="00777637" w:rsidRDefault="00EF2BF5" w:rsidP="00F7341F">
      <w:pPr>
        <w:pStyle w:val="subsection"/>
      </w:pPr>
      <w:r w:rsidRPr="00777637">
        <w:tab/>
        <w:t>(1)</w:t>
      </w:r>
      <w:r w:rsidRPr="00777637">
        <w:tab/>
        <w:t xml:space="preserve">Any entity (the </w:t>
      </w:r>
      <w:r w:rsidRPr="00777637">
        <w:rPr>
          <w:b/>
          <w:i/>
        </w:rPr>
        <w:t>supplier</w:t>
      </w:r>
      <w:r w:rsidRPr="00777637">
        <w:t xml:space="preserve">) that receives, or is entitled to receive, a </w:t>
      </w:r>
      <w:r w:rsidR="00777637" w:rsidRPr="00777637">
        <w:rPr>
          <w:position w:val="6"/>
          <w:sz w:val="16"/>
        </w:rPr>
        <w:t>*</w:t>
      </w:r>
      <w:r w:rsidRPr="00777637">
        <w:t>Division</w:t>
      </w:r>
      <w:r w:rsidR="00DA1913" w:rsidRPr="00777637">
        <w:t> </w:t>
      </w:r>
      <w:r w:rsidRPr="00777637">
        <w:t xml:space="preserve">410 payment during a </w:t>
      </w:r>
      <w:r w:rsidR="00777637" w:rsidRPr="00777637">
        <w:rPr>
          <w:position w:val="6"/>
          <w:sz w:val="16"/>
        </w:rPr>
        <w:t>*</w:t>
      </w:r>
      <w:r w:rsidRPr="00777637">
        <w:t xml:space="preserve">quarter must give a </w:t>
      </w:r>
      <w:r w:rsidR="00777637" w:rsidRPr="00777637">
        <w:rPr>
          <w:position w:val="6"/>
          <w:sz w:val="16"/>
        </w:rPr>
        <w:t>*</w:t>
      </w:r>
      <w:r w:rsidRPr="00777637">
        <w:t>Division</w:t>
      </w:r>
      <w:r w:rsidR="00DA1913" w:rsidRPr="00777637">
        <w:t> </w:t>
      </w:r>
      <w:r w:rsidRPr="00777637">
        <w:t>410 report to the Commissioner within 21 days after the end of the quarter.</w:t>
      </w:r>
    </w:p>
    <w:p w:rsidR="00EF2BF5" w:rsidRPr="00777637" w:rsidRDefault="00EF2BF5" w:rsidP="00F7341F">
      <w:pPr>
        <w:pStyle w:val="subsection"/>
      </w:pPr>
      <w:r w:rsidRPr="00777637">
        <w:tab/>
        <w:t>(2)</w:t>
      </w:r>
      <w:r w:rsidRPr="00777637">
        <w:tab/>
        <w:t xml:space="preserve">A </w:t>
      </w:r>
      <w:r w:rsidRPr="00777637">
        <w:rPr>
          <w:b/>
          <w:i/>
        </w:rPr>
        <w:t>Division</w:t>
      </w:r>
      <w:r w:rsidR="00DA1913" w:rsidRPr="00777637">
        <w:rPr>
          <w:b/>
          <w:i/>
        </w:rPr>
        <w:t> </w:t>
      </w:r>
      <w:r w:rsidRPr="00777637">
        <w:rPr>
          <w:b/>
          <w:i/>
        </w:rPr>
        <w:t>410 report</w:t>
      </w:r>
      <w:r w:rsidRPr="00777637">
        <w:t xml:space="preserve"> is a written statement in the </w:t>
      </w:r>
      <w:r w:rsidR="00777637" w:rsidRPr="00777637">
        <w:rPr>
          <w:position w:val="6"/>
          <w:sz w:val="16"/>
        </w:rPr>
        <w:t>*</w:t>
      </w:r>
      <w:r w:rsidRPr="00777637">
        <w:t xml:space="preserve">approved form that names the supplier and, for each purchaser in relation to whom the supplier received, or was entitled to receive, a </w:t>
      </w:r>
      <w:r w:rsidR="00777637" w:rsidRPr="00777637">
        <w:rPr>
          <w:position w:val="6"/>
          <w:sz w:val="16"/>
        </w:rPr>
        <w:t>*</w:t>
      </w:r>
      <w:r w:rsidRPr="00777637">
        <w:t>Division</w:t>
      </w:r>
      <w:r w:rsidR="00DA1913" w:rsidRPr="00777637">
        <w:t> </w:t>
      </w:r>
      <w:r w:rsidRPr="00777637">
        <w:t xml:space="preserve">410 payment during the </w:t>
      </w:r>
      <w:r w:rsidR="00777637" w:rsidRPr="00777637">
        <w:rPr>
          <w:position w:val="6"/>
          <w:sz w:val="16"/>
        </w:rPr>
        <w:t>*</w:t>
      </w:r>
      <w:r w:rsidRPr="00777637">
        <w:t>quarter:</w:t>
      </w:r>
    </w:p>
    <w:p w:rsidR="00EF2BF5" w:rsidRPr="00777637" w:rsidRDefault="00EF2BF5" w:rsidP="00EF2BF5">
      <w:pPr>
        <w:pStyle w:val="paragraph"/>
      </w:pPr>
      <w:r w:rsidRPr="00777637">
        <w:tab/>
        <w:t>(a)</w:t>
      </w:r>
      <w:r w:rsidRPr="00777637">
        <w:tab/>
        <w:t>names the purchaser; and</w:t>
      </w:r>
    </w:p>
    <w:p w:rsidR="00EF2BF5" w:rsidRPr="00777637" w:rsidRDefault="00EF2BF5" w:rsidP="00EF2BF5">
      <w:pPr>
        <w:pStyle w:val="paragraph"/>
      </w:pPr>
      <w:r w:rsidRPr="00777637">
        <w:lastRenderedPageBreak/>
        <w:tab/>
        <w:t>(b)</w:t>
      </w:r>
      <w:r w:rsidRPr="00777637">
        <w:tab/>
        <w:t xml:space="preserve">specifies the purchaser’s </w:t>
      </w:r>
      <w:r w:rsidR="00777637" w:rsidRPr="00777637">
        <w:rPr>
          <w:position w:val="6"/>
          <w:sz w:val="16"/>
        </w:rPr>
        <w:t>*</w:t>
      </w:r>
      <w:r w:rsidRPr="00777637">
        <w:t>ABN (if known by the supplier); and</w:t>
      </w:r>
    </w:p>
    <w:p w:rsidR="00EF2BF5" w:rsidRPr="00777637" w:rsidRDefault="00EF2BF5" w:rsidP="00EF2BF5">
      <w:pPr>
        <w:pStyle w:val="paragraph"/>
      </w:pPr>
      <w:r w:rsidRPr="00777637">
        <w:tab/>
        <w:t>(c)</w:t>
      </w:r>
      <w:r w:rsidRPr="00777637">
        <w:tab/>
        <w:t>specifies the total of the Division</w:t>
      </w:r>
      <w:r w:rsidR="00DA1913" w:rsidRPr="00777637">
        <w:t> </w:t>
      </w:r>
      <w:r w:rsidRPr="00777637">
        <w:t>410 payments that the supplier received, or was entitled to receive, from the purchaser during the quarter that:</w:t>
      </w:r>
    </w:p>
    <w:p w:rsidR="00EF2BF5" w:rsidRPr="00777637" w:rsidRDefault="00EF2BF5" w:rsidP="00EF2BF5">
      <w:pPr>
        <w:pStyle w:val="paragraphsub"/>
      </w:pPr>
      <w:r w:rsidRPr="00777637">
        <w:tab/>
        <w:t>(i)</w:t>
      </w:r>
      <w:r w:rsidRPr="00777637">
        <w:tab/>
        <w:t>were notified in an invoice during the quarter (unless the payment was reported in an earlier Division</w:t>
      </w:r>
      <w:r w:rsidR="00DA1913" w:rsidRPr="00777637">
        <w:t> </w:t>
      </w:r>
      <w:r w:rsidRPr="00777637">
        <w:t>410 report); or</w:t>
      </w:r>
    </w:p>
    <w:p w:rsidR="00EF2BF5" w:rsidRPr="00777637" w:rsidRDefault="00EF2BF5" w:rsidP="00EF2BF5">
      <w:pPr>
        <w:pStyle w:val="paragraphsub"/>
      </w:pPr>
      <w:r w:rsidRPr="00777637">
        <w:tab/>
        <w:t>(ii)</w:t>
      </w:r>
      <w:r w:rsidRPr="00777637">
        <w:tab/>
        <w:t>were received during the quarter but for which no invoice had been provided before the end of the quarter.</w:t>
      </w:r>
    </w:p>
    <w:p w:rsidR="00EF2BF5" w:rsidRPr="00777637" w:rsidRDefault="00EF2BF5" w:rsidP="006B2802">
      <w:pPr>
        <w:pStyle w:val="subsection2"/>
      </w:pPr>
      <w:r w:rsidRPr="00777637">
        <w:t>The report must also include any other information that the Commissioner requires.</w:t>
      </w:r>
    </w:p>
    <w:p w:rsidR="00EF2BF5" w:rsidRPr="00777637" w:rsidRDefault="00EF2BF5" w:rsidP="00F7341F">
      <w:pPr>
        <w:pStyle w:val="subsection"/>
      </w:pPr>
      <w:r w:rsidRPr="00777637">
        <w:tab/>
        <w:t>(3)</w:t>
      </w:r>
      <w:r w:rsidRPr="00777637">
        <w:tab/>
        <w:t xml:space="preserve">The Commissioner may, in writing, require particular information to be included in a </w:t>
      </w:r>
      <w:r w:rsidR="00777637" w:rsidRPr="00777637">
        <w:rPr>
          <w:position w:val="6"/>
          <w:sz w:val="16"/>
        </w:rPr>
        <w:t>*</w:t>
      </w:r>
      <w:r w:rsidRPr="00777637">
        <w:t>Division</w:t>
      </w:r>
      <w:r w:rsidR="00DA1913" w:rsidRPr="00777637">
        <w:t> </w:t>
      </w:r>
      <w:r w:rsidRPr="00777637">
        <w:t>410 report or a class of Division</w:t>
      </w:r>
      <w:r w:rsidR="00DA1913" w:rsidRPr="00777637">
        <w:t> </w:t>
      </w:r>
      <w:r w:rsidRPr="00777637">
        <w:t>410 reports.</w:t>
      </w:r>
    </w:p>
    <w:p w:rsidR="00EF2BF5" w:rsidRPr="00777637" w:rsidRDefault="00EF2BF5" w:rsidP="00F7341F">
      <w:pPr>
        <w:pStyle w:val="subsection"/>
      </w:pPr>
      <w:r w:rsidRPr="00777637">
        <w:tab/>
        <w:t>(4)</w:t>
      </w:r>
      <w:r w:rsidRPr="00777637">
        <w:tab/>
        <w:t xml:space="preserve">The Commissioner may, by written notice, vary any requirements under </w:t>
      </w:r>
      <w:r w:rsidR="00DA1913" w:rsidRPr="00777637">
        <w:t>subsection (</w:t>
      </w:r>
      <w:r w:rsidRPr="00777637">
        <w:t>1), (2) or (3) in relation to a supplier or class of supplier. The Commissioner may do so in such instances and to such extent as the Commissioner thinks fit.</w:t>
      </w:r>
    </w:p>
    <w:p w:rsidR="00EF2BF5" w:rsidRPr="00777637" w:rsidRDefault="00EF2BF5" w:rsidP="00EF2BF5">
      <w:pPr>
        <w:pStyle w:val="ActHead5"/>
      </w:pPr>
      <w:bookmarkStart w:id="843" w:name="_Toc69307901"/>
      <w:r w:rsidRPr="00777637">
        <w:rPr>
          <w:rStyle w:val="CharSectno"/>
        </w:rPr>
        <w:t>410</w:t>
      </w:r>
      <w:r w:rsidR="00777637">
        <w:rPr>
          <w:rStyle w:val="CharSectno"/>
        </w:rPr>
        <w:noBreakHyphen/>
      </w:r>
      <w:r w:rsidRPr="00777637">
        <w:rPr>
          <w:rStyle w:val="CharSectno"/>
        </w:rPr>
        <w:t>15</w:t>
      </w:r>
      <w:r w:rsidRPr="00777637">
        <w:t xml:space="preserve">  Invoices produced by purchasers</w:t>
      </w:r>
      <w:bookmarkEnd w:id="843"/>
    </w:p>
    <w:p w:rsidR="00EF2BF5" w:rsidRPr="00777637" w:rsidRDefault="00EF2BF5" w:rsidP="00F7341F">
      <w:pPr>
        <w:pStyle w:val="subsection"/>
      </w:pPr>
      <w:r w:rsidRPr="00777637">
        <w:tab/>
      </w:r>
      <w:r w:rsidRPr="00777637">
        <w:tab/>
        <w:t xml:space="preserve">If a purchaser produces an </w:t>
      </w:r>
      <w:r w:rsidR="00777637" w:rsidRPr="00777637">
        <w:rPr>
          <w:position w:val="6"/>
          <w:sz w:val="16"/>
        </w:rPr>
        <w:t>*</w:t>
      </w:r>
      <w:r w:rsidRPr="00777637">
        <w:t>invoice that notifies the purchaser’s obligation to make a payment, the supplier is taken to have notified the purchaser of the payment at the time that the invoice is produced.</w:t>
      </w:r>
    </w:p>
    <w:p w:rsidR="00EF2BF5" w:rsidRPr="00777637" w:rsidRDefault="00EF2BF5" w:rsidP="00352BC6">
      <w:pPr>
        <w:pStyle w:val="ActHead4"/>
        <w:pageBreakBefore/>
      </w:pPr>
      <w:bookmarkStart w:id="844" w:name="_Toc69307902"/>
      <w:r w:rsidRPr="00777637">
        <w:rPr>
          <w:rStyle w:val="CharSubdNo"/>
        </w:rPr>
        <w:lastRenderedPageBreak/>
        <w:t>Division</w:t>
      </w:r>
      <w:r w:rsidR="00DA1913" w:rsidRPr="00777637">
        <w:rPr>
          <w:rStyle w:val="CharSubdNo"/>
        </w:rPr>
        <w:t> </w:t>
      </w:r>
      <w:r w:rsidRPr="00777637">
        <w:rPr>
          <w:rStyle w:val="CharSubdNo"/>
        </w:rPr>
        <w:t>415</w:t>
      </w:r>
      <w:r w:rsidRPr="00777637">
        <w:t>—</w:t>
      </w:r>
      <w:r w:rsidRPr="00777637">
        <w:rPr>
          <w:rStyle w:val="CharSubdText"/>
        </w:rPr>
        <w:t>Verification of suppliers’ ABNs by purchasers</w:t>
      </w:r>
      <w:bookmarkEnd w:id="844"/>
    </w:p>
    <w:p w:rsidR="00EF2BF5" w:rsidRPr="00777637" w:rsidRDefault="00EF2BF5" w:rsidP="00EF2BF5">
      <w:pPr>
        <w:pStyle w:val="TofSectsHeading"/>
      </w:pPr>
      <w:r w:rsidRPr="00777637">
        <w:t>Table of sections</w:t>
      </w:r>
    </w:p>
    <w:p w:rsidR="00EF2BF5" w:rsidRPr="00777637" w:rsidRDefault="00EF2BF5" w:rsidP="00EF2BF5">
      <w:pPr>
        <w:pStyle w:val="TofSectsSection"/>
      </w:pPr>
      <w:r w:rsidRPr="00777637">
        <w:t>415</w:t>
      </w:r>
      <w:r w:rsidR="00777637">
        <w:noBreakHyphen/>
      </w:r>
      <w:r w:rsidRPr="00777637">
        <w:t>5</w:t>
      </w:r>
      <w:r w:rsidRPr="00777637">
        <w:tab/>
        <w:t>Payments to which this Division applies</w:t>
      </w:r>
    </w:p>
    <w:p w:rsidR="00EF2BF5" w:rsidRPr="00777637" w:rsidRDefault="00EF2BF5" w:rsidP="00EF2BF5">
      <w:pPr>
        <w:pStyle w:val="TofSectsSection"/>
        <w:rPr>
          <w:noProof/>
        </w:rPr>
      </w:pPr>
      <w:r w:rsidRPr="00777637">
        <w:rPr>
          <w:noProof/>
        </w:rPr>
        <w:t>415</w:t>
      </w:r>
      <w:r w:rsidR="00777637">
        <w:rPr>
          <w:noProof/>
        </w:rPr>
        <w:noBreakHyphen/>
      </w:r>
      <w:r w:rsidRPr="00777637">
        <w:rPr>
          <w:noProof/>
        </w:rPr>
        <w:t>10</w:t>
      </w:r>
      <w:r w:rsidRPr="00777637">
        <w:rPr>
          <w:noProof/>
        </w:rPr>
        <w:tab/>
        <w:t>ABN verification requirements</w:t>
      </w:r>
    </w:p>
    <w:p w:rsidR="00EF2BF5" w:rsidRPr="00777637" w:rsidRDefault="00EF2BF5" w:rsidP="00EF2BF5">
      <w:pPr>
        <w:pStyle w:val="TofSectsSection"/>
        <w:rPr>
          <w:noProof/>
        </w:rPr>
      </w:pPr>
      <w:r w:rsidRPr="00777637">
        <w:rPr>
          <w:noProof/>
        </w:rPr>
        <w:t>415</w:t>
      </w:r>
      <w:r w:rsidR="00777637">
        <w:rPr>
          <w:noProof/>
        </w:rPr>
        <w:noBreakHyphen/>
      </w:r>
      <w:r w:rsidRPr="00777637">
        <w:rPr>
          <w:noProof/>
        </w:rPr>
        <w:t>15</w:t>
      </w:r>
      <w:r w:rsidRPr="00777637">
        <w:rPr>
          <w:noProof/>
        </w:rPr>
        <w:tab/>
        <w:t>Method of obtaining ABN verification</w:t>
      </w:r>
    </w:p>
    <w:p w:rsidR="00EF2BF5" w:rsidRPr="00777637" w:rsidRDefault="00EF2BF5" w:rsidP="00EF2BF5">
      <w:pPr>
        <w:pStyle w:val="TofSectsSection"/>
        <w:rPr>
          <w:noProof/>
        </w:rPr>
      </w:pPr>
      <w:r w:rsidRPr="00777637">
        <w:rPr>
          <w:noProof/>
        </w:rPr>
        <w:t>415</w:t>
      </w:r>
      <w:r w:rsidR="00777637">
        <w:rPr>
          <w:noProof/>
        </w:rPr>
        <w:noBreakHyphen/>
      </w:r>
      <w:r w:rsidRPr="00777637">
        <w:rPr>
          <w:noProof/>
        </w:rPr>
        <w:t>20</w:t>
      </w:r>
      <w:r w:rsidRPr="00777637">
        <w:rPr>
          <w:noProof/>
        </w:rPr>
        <w:tab/>
        <w:t>Verification applies to later payments</w:t>
      </w:r>
    </w:p>
    <w:p w:rsidR="00EF2BF5" w:rsidRPr="00777637" w:rsidRDefault="00EF2BF5" w:rsidP="00EF2BF5">
      <w:pPr>
        <w:pStyle w:val="ActHead5"/>
      </w:pPr>
      <w:bookmarkStart w:id="845" w:name="_Toc69307903"/>
      <w:r w:rsidRPr="00777637">
        <w:rPr>
          <w:rStyle w:val="CharSectno"/>
        </w:rPr>
        <w:t>415</w:t>
      </w:r>
      <w:r w:rsidR="00777637">
        <w:rPr>
          <w:rStyle w:val="CharSectno"/>
        </w:rPr>
        <w:noBreakHyphen/>
      </w:r>
      <w:r w:rsidRPr="00777637">
        <w:rPr>
          <w:rStyle w:val="CharSectno"/>
        </w:rPr>
        <w:t>5</w:t>
      </w:r>
      <w:r w:rsidRPr="00777637">
        <w:t xml:space="preserve">  Payments to which this Division applies</w:t>
      </w:r>
      <w:bookmarkEnd w:id="845"/>
    </w:p>
    <w:p w:rsidR="00EF2BF5" w:rsidRPr="00777637" w:rsidRDefault="00EF2BF5" w:rsidP="00F7341F">
      <w:pPr>
        <w:pStyle w:val="subsection"/>
      </w:pPr>
      <w:r w:rsidRPr="00777637">
        <w:tab/>
        <w:t>(1)</w:t>
      </w:r>
      <w:r w:rsidRPr="00777637">
        <w:tab/>
        <w:t>This Division applies if:</w:t>
      </w:r>
    </w:p>
    <w:p w:rsidR="00EF2BF5" w:rsidRPr="00777637" w:rsidRDefault="00EF2BF5" w:rsidP="00EF2BF5">
      <w:pPr>
        <w:pStyle w:val="paragraph"/>
      </w:pPr>
      <w:r w:rsidRPr="00777637">
        <w:tab/>
        <w:t>(a)</w:t>
      </w:r>
      <w:r w:rsidRPr="00777637">
        <w:tab/>
        <w:t xml:space="preserve">a payment is made, or is liable to be made, by an entity (the </w:t>
      </w:r>
      <w:r w:rsidRPr="00777637">
        <w:rPr>
          <w:b/>
          <w:i/>
        </w:rPr>
        <w:t>purchaser</w:t>
      </w:r>
      <w:r w:rsidRPr="00777637">
        <w:t xml:space="preserve">) to another entity (the </w:t>
      </w:r>
      <w:r w:rsidRPr="00777637">
        <w:rPr>
          <w:b/>
          <w:i/>
        </w:rPr>
        <w:t>supplier</w:t>
      </w:r>
      <w:r w:rsidRPr="00777637">
        <w:t xml:space="preserve">) for a </w:t>
      </w:r>
      <w:r w:rsidR="00777637" w:rsidRPr="00777637">
        <w:rPr>
          <w:position w:val="6"/>
          <w:sz w:val="16"/>
        </w:rPr>
        <w:t>*</w:t>
      </w:r>
      <w:r w:rsidRPr="00777637">
        <w:t>supply; and</w:t>
      </w:r>
    </w:p>
    <w:p w:rsidR="00EF2BF5" w:rsidRPr="00777637" w:rsidRDefault="00EF2BF5" w:rsidP="00EF2BF5">
      <w:pPr>
        <w:pStyle w:val="paragraph"/>
      </w:pPr>
      <w:r w:rsidRPr="00777637">
        <w:tab/>
        <w:t>(b)</w:t>
      </w:r>
      <w:r w:rsidRPr="00777637">
        <w:tab/>
        <w:t>the supply is specified in regulations made for the purpose of this section; and</w:t>
      </w:r>
    </w:p>
    <w:p w:rsidR="00EF2BF5" w:rsidRPr="00777637" w:rsidRDefault="00EF2BF5" w:rsidP="00EF2BF5">
      <w:pPr>
        <w:pStyle w:val="paragraph"/>
      </w:pPr>
      <w:r w:rsidRPr="00777637">
        <w:tab/>
        <w:t>(c)</w:t>
      </w:r>
      <w:r w:rsidRPr="00777637">
        <w:tab/>
        <w:t xml:space="preserve">the supplier has purported to </w:t>
      </w:r>
      <w:r w:rsidR="00777637" w:rsidRPr="00777637">
        <w:rPr>
          <w:position w:val="6"/>
          <w:sz w:val="16"/>
        </w:rPr>
        <w:t>*</w:t>
      </w:r>
      <w:r w:rsidRPr="00777637">
        <w:t xml:space="preserve">quote his or her </w:t>
      </w:r>
      <w:r w:rsidR="00777637" w:rsidRPr="00777637">
        <w:rPr>
          <w:position w:val="6"/>
          <w:sz w:val="16"/>
        </w:rPr>
        <w:t>*</w:t>
      </w:r>
      <w:r w:rsidRPr="00777637">
        <w:t>ABN to the purchaser.</w:t>
      </w:r>
    </w:p>
    <w:p w:rsidR="00EF2BF5" w:rsidRPr="00777637" w:rsidRDefault="00EF2BF5" w:rsidP="00F7341F">
      <w:pPr>
        <w:pStyle w:val="subsection"/>
      </w:pPr>
      <w:r w:rsidRPr="00777637">
        <w:tab/>
        <w:t>(2)</w:t>
      </w:r>
      <w:r w:rsidRPr="00777637">
        <w:tab/>
        <w:t xml:space="preserve">Payments to which this Division applies are called </w:t>
      </w:r>
      <w:r w:rsidRPr="00777637">
        <w:rPr>
          <w:b/>
          <w:i/>
        </w:rPr>
        <w:t>Division</w:t>
      </w:r>
      <w:r w:rsidR="00DA1913" w:rsidRPr="00777637">
        <w:rPr>
          <w:b/>
          <w:i/>
        </w:rPr>
        <w:t> </w:t>
      </w:r>
      <w:r w:rsidRPr="00777637">
        <w:rPr>
          <w:b/>
          <w:i/>
        </w:rPr>
        <w:t>415 payments</w:t>
      </w:r>
      <w:r w:rsidRPr="00777637">
        <w:t>.</w:t>
      </w:r>
    </w:p>
    <w:p w:rsidR="00EF2BF5" w:rsidRPr="00777637" w:rsidRDefault="00EF2BF5" w:rsidP="00F7341F">
      <w:pPr>
        <w:pStyle w:val="subsection"/>
      </w:pPr>
      <w:r w:rsidRPr="00777637">
        <w:tab/>
        <w:t>(3)</w:t>
      </w:r>
      <w:r w:rsidRPr="00777637">
        <w:tab/>
        <w:t xml:space="preserve">Without limiting the ways in which the regulations may specify a </w:t>
      </w:r>
      <w:r w:rsidR="00777637" w:rsidRPr="00777637">
        <w:rPr>
          <w:position w:val="6"/>
          <w:sz w:val="16"/>
        </w:rPr>
        <w:t>*</w:t>
      </w:r>
      <w:r w:rsidRPr="00777637">
        <w:t>supply, the regulations may specify a supply by reference to:</w:t>
      </w:r>
    </w:p>
    <w:p w:rsidR="00EF2BF5" w:rsidRPr="00777637" w:rsidRDefault="00EF2BF5" w:rsidP="00EF2BF5">
      <w:pPr>
        <w:pStyle w:val="paragraph"/>
      </w:pPr>
      <w:r w:rsidRPr="00777637">
        <w:tab/>
        <w:t>(a)</w:t>
      </w:r>
      <w:r w:rsidRPr="00777637">
        <w:tab/>
        <w:t>the goods or services supplied; or</w:t>
      </w:r>
    </w:p>
    <w:p w:rsidR="00EF2BF5" w:rsidRPr="00777637" w:rsidRDefault="00EF2BF5" w:rsidP="00EF2BF5">
      <w:pPr>
        <w:pStyle w:val="paragraph"/>
      </w:pPr>
      <w:r w:rsidRPr="00777637">
        <w:tab/>
        <w:t>(b)</w:t>
      </w:r>
      <w:r w:rsidRPr="00777637">
        <w:tab/>
        <w:t>the supplier; or</w:t>
      </w:r>
    </w:p>
    <w:p w:rsidR="00EF2BF5" w:rsidRPr="00777637" w:rsidRDefault="00EF2BF5" w:rsidP="00EF2BF5">
      <w:pPr>
        <w:pStyle w:val="paragraph"/>
      </w:pPr>
      <w:r w:rsidRPr="00777637">
        <w:tab/>
        <w:t>(c)</w:t>
      </w:r>
      <w:r w:rsidRPr="00777637">
        <w:tab/>
        <w:t>the purchaser.</w:t>
      </w:r>
    </w:p>
    <w:p w:rsidR="00EF2BF5" w:rsidRPr="00777637" w:rsidRDefault="00EF2BF5" w:rsidP="00EF2BF5">
      <w:pPr>
        <w:pStyle w:val="ActHead5"/>
      </w:pPr>
      <w:bookmarkStart w:id="846" w:name="_Toc69307904"/>
      <w:r w:rsidRPr="00777637">
        <w:rPr>
          <w:rStyle w:val="CharSectno"/>
        </w:rPr>
        <w:t>415</w:t>
      </w:r>
      <w:r w:rsidR="00777637">
        <w:rPr>
          <w:rStyle w:val="CharSectno"/>
        </w:rPr>
        <w:noBreakHyphen/>
      </w:r>
      <w:r w:rsidRPr="00777637">
        <w:rPr>
          <w:rStyle w:val="CharSectno"/>
        </w:rPr>
        <w:t>10</w:t>
      </w:r>
      <w:r w:rsidRPr="00777637">
        <w:t xml:space="preserve">  ABN verification requirements</w:t>
      </w:r>
      <w:bookmarkEnd w:id="846"/>
    </w:p>
    <w:p w:rsidR="00EF2BF5" w:rsidRPr="00777637" w:rsidRDefault="00EF2BF5" w:rsidP="00F7341F">
      <w:pPr>
        <w:pStyle w:val="subsection"/>
      </w:pPr>
      <w:r w:rsidRPr="00777637">
        <w:tab/>
      </w:r>
      <w:r w:rsidRPr="00777637">
        <w:tab/>
        <w:t xml:space="preserve">Before the purchaser makes a </w:t>
      </w:r>
      <w:r w:rsidR="00777637" w:rsidRPr="00777637">
        <w:rPr>
          <w:position w:val="6"/>
          <w:sz w:val="16"/>
        </w:rPr>
        <w:t>*</w:t>
      </w:r>
      <w:r w:rsidRPr="00777637">
        <w:t>Division</w:t>
      </w:r>
      <w:r w:rsidR="00DA1913" w:rsidRPr="00777637">
        <w:t> </w:t>
      </w:r>
      <w:r w:rsidRPr="00777637">
        <w:t xml:space="preserve">415 payment to the supplier, the purchaser must obtain verification that the </w:t>
      </w:r>
      <w:r w:rsidR="00777637" w:rsidRPr="00777637">
        <w:rPr>
          <w:position w:val="6"/>
          <w:sz w:val="16"/>
        </w:rPr>
        <w:t>*</w:t>
      </w:r>
      <w:r w:rsidRPr="00777637">
        <w:t xml:space="preserve">ABN </w:t>
      </w:r>
      <w:r w:rsidR="00777637" w:rsidRPr="00777637">
        <w:rPr>
          <w:position w:val="6"/>
          <w:sz w:val="16"/>
        </w:rPr>
        <w:t>*</w:t>
      </w:r>
      <w:r w:rsidRPr="00777637">
        <w:t xml:space="preserve">quoted by the supplier is the ABN entered in the </w:t>
      </w:r>
      <w:r w:rsidR="00777637" w:rsidRPr="00777637">
        <w:rPr>
          <w:position w:val="6"/>
          <w:sz w:val="16"/>
        </w:rPr>
        <w:t>*</w:t>
      </w:r>
      <w:r w:rsidRPr="00777637">
        <w:t>Australian Business Register with the name given by the supplier.</w:t>
      </w:r>
    </w:p>
    <w:p w:rsidR="00EF2BF5" w:rsidRPr="00777637" w:rsidRDefault="00EF2BF5" w:rsidP="00EF2BF5">
      <w:pPr>
        <w:pStyle w:val="notetext"/>
      </w:pPr>
      <w:r w:rsidRPr="00777637">
        <w:t>Note:</w:t>
      </w:r>
      <w:r w:rsidRPr="00777637">
        <w:tab/>
        <w:t>If the purchaser has reasonable grounds to believe that the supplier has not correctly quoted his or her ABN, the purchaser is required to withhold an amount under section</w:t>
      </w:r>
      <w:r w:rsidR="00DA1913" w:rsidRPr="00777637">
        <w:t> </w:t>
      </w:r>
      <w:r w:rsidRPr="00777637">
        <w:t>12</w:t>
      </w:r>
      <w:r w:rsidR="00777637">
        <w:noBreakHyphen/>
      </w:r>
      <w:r w:rsidRPr="00777637">
        <w:t>190.</w:t>
      </w:r>
    </w:p>
    <w:p w:rsidR="00EF2BF5" w:rsidRPr="00777637" w:rsidRDefault="00EF2BF5" w:rsidP="00370CAB">
      <w:pPr>
        <w:pStyle w:val="ActHead5"/>
      </w:pPr>
      <w:bookmarkStart w:id="847" w:name="_Toc69307905"/>
      <w:r w:rsidRPr="00777637">
        <w:rPr>
          <w:rStyle w:val="CharSectno"/>
        </w:rPr>
        <w:lastRenderedPageBreak/>
        <w:t>415</w:t>
      </w:r>
      <w:r w:rsidR="00777637">
        <w:rPr>
          <w:rStyle w:val="CharSectno"/>
        </w:rPr>
        <w:noBreakHyphen/>
      </w:r>
      <w:r w:rsidRPr="00777637">
        <w:rPr>
          <w:rStyle w:val="CharSectno"/>
        </w:rPr>
        <w:t>15</w:t>
      </w:r>
      <w:r w:rsidRPr="00777637">
        <w:t xml:space="preserve">  Method of obtaining ABN verification</w:t>
      </w:r>
      <w:bookmarkEnd w:id="847"/>
    </w:p>
    <w:p w:rsidR="00EF2BF5" w:rsidRPr="00777637" w:rsidRDefault="00EF2BF5" w:rsidP="00370CAB">
      <w:pPr>
        <w:pStyle w:val="subsection"/>
        <w:keepNext/>
        <w:keepLines/>
      </w:pPr>
      <w:r w:rsidRPr="00777637">
        <w:tab/>
        <w:t>(1)</w:t>
      </w:r>
      <w:r w:rsidRPr="00777637">
        <w:tab/>
        <w:t xml:space="preserve">To obtain verification of a supplier’s </w:t>
      </w:r>
      <w:r w:rsidR="00777637" w:rsidRPr="00777637">
        <w:rPr>
          <w:position w:val="6"/>
          <w:sz w:val="16"/>
        </w:rPr>
        <w:t>*</w:t>
      </w:r>
      <w:r w:rsidRPr="00777637">
        <w:t>ABN, a purchaser must seek the verification in a manner approved in writing by the Commissioner.</w:t>
      </w:r>
    </w:p>
    <w:p w:rsidR="00EF2BF5" w:rsidRPr="00777637" w:rsidRDefault="00EF2BF5" w:rsidP="00F7341F">
      <w:pPr>
        <w:pStyle w:val="subsection"/>
      </w:pPr>
      <w:r w:rsidRPr="00777637">
        <w:tab/>
        <w:t>(2)</w:t>
      </w:r>
      <w:r w:rsidRPr="00777637">
        <w:tab/>
        <w:t xml:space="preserve">Without limiting the Commissioner’s power under </w:t>
      </w:r>
      <w:r w:rsidR="00DA1913" w:rsidRPr="00777637">
        <w:t>subsection (</w:t>
      </w:r>
      <w:r w:rsidRPr="00777637">
        <w:t>1), the Commissioner may approve verifications being sought orally or by way of electronic transmission.</w:t>
      </w:r>
    </w:p>
    <w:p w:rsidR="00EF2BF5" w:rsidRPr="00777637" w:rsidRDefault="00EF2BF5" w:rsidP="00F7341F">
      <w:pPr>
        <w:pStyle w:val="subsection"/>
      </w:pPr>
      <w:r w:rsidRPr="00777637">
        <w:tab/>
        <w:t>(3)</w:t>
      </w:r>
      <w:r w:rsidRPr="00777637">
        <w:tab/>
        <w:t xml:space="preserve">Verification of an </w:t>
      </w:r>
      <w:r w:rsidR="00777637" w:rsidRPr="00777637">
        <w:rPr>
          <w:position w:val="6"/>
          <w:sz w:val="16"/>
        </w:rPr>
        <w:t>*</w:t>
      </w:r>
      <w:r w:rsidRPr="00777637">
        <w:t>ABN may be obtained in such form, including orally or by way of electronic transmission, as the Commissioner approves in writing.</w:t>
      </w:r>
    </w:p>
    <w:p w:rsidR="00EF2BF5" w:rsidRPr="00777637" w:rsidRDefault="00EF2BF5" w:rsidP="00F7341F">
      <w:pPr>
        <w:pStyle w:val="subsection"/>
      </w:pPr>
      <w:r w:rsidRPr="00777637">
        <w:tab/>
        <w:t>(4)</w:t>
      </w:r>
      <w:r w:rsidRPr="00777637">
        <w:tab/>
        <w:t xml:space="preserve">The Commissioner may, by written notice, vary any requirements under </w:t>
      </w:r>
      <w:r w:rsidR="00DA1913" w:rsidRPr="00777637">
        <w:t>subsection (</w:t>
      </w:r>
      <w:r w:rsidRPr="00777637">
        <w:t>1) in relation to:</w:t>
      </w:r>
    </w:p>
    <w:p w:rsidR="00EF2BF5" w:rsidRPr="00777637" w:rsidRDefault="00EF2BF5" w:rsidP="00EF2BF5">
      <w:pPr>
        <w:pStyle w:val="paragraph"/>
      </w:pPr>
      <w:r w:rsidRPr="00777637">
        <w:tab/>
        <w:t>(a)</w:t>
      </w:r>
      <w:r w:rsidRPr="00777637">
        <w:tab/>
        <w:t>a purchaser or class of purchaser; or</w:t>
      </w:r>
    </w:p>
    <w:p w:rsidR="00EF2BF5" w:rsidRPr="00777637" w:rsidRDefault="00EF2BF5" w:rsidP="00EF2BF5">
      <w:pPr>
        <w:pStyle w:val="paragraph"/>
      </w:pPr>
      <w:r w:rsidRPr="00777637">
        <w:tab/>
        <w:t>(b)</w:t>
      </w:r>
      <w:r w:rsidRPr="00777637">
        <w:tab/>
        <w:t>a supplier or class of supplier.</w:t>
      </w:r>
    </w:p>
    <w:p w:rsidR="00EF2BF5" w:rsidRPr="00777637" w:rsidRDefault="00EF2BF5" w:rsidP="006B2802">
      <w:pPr>
        <w:pStyle w:val="subsection2"/>
      </w:pPr>
      <w:r w:rsidRPr="00777637">
        <w:t>The Commissioner may do so in such instances and to such extent as the Commissioner thinks fit.</w:t>
      </w:r>
    </w:p>
    <w:p w:rsidR="00EF2BF5" w:rsidRPr="00777637" w:rsidRDefault="00EF2BF5" w:rsidP="00EF2BF5">
      <w:pPr>
        <w:pStyle w:val="ActHead5"/>
      </w:pPr>
      <w:bookmarkStart w:id="848" w:name="_Toc69307906"/>
      <w:r w:rsidRPr="00777637">
        <w:rPr>
          <w:rStyle w:val="CharSectno"/>
        </w:rPr>
        <w:t>415</w:t>
      </w:r>
      <w:r w:rsidR="00777637">
        <w:rPr>
          <w:rStyle w:val="CharSectno"/>
        </w:rPr>
        <w:noBreakHyphen/>
      </w:r>
      <w:r w:rsidRPr="00777637">
        <w:rPr>
          <w:rStyle w:val="CharSectno"/>
        </w:rPr>
        <w:t>20</w:t>
      </w:r>
      <w:r w:rsidRPr="00777637">
        <w:t xml:space="preserve">  Verification applies to later payments</w:t>
      </w:r>
      <w:bookmarkEnd w:id="848"/>
    </w:p>
    <w:p w:rsidR="00EF2BF5" w:rsidRPr="00777637" w:rsidRDefault="00EF2BF5" w:rsidP="00F7341F">
      <w:pPr>
        <w:pStyle w:val="subsection"/>
      </w:pPr>
      <w:r w:rsidRPr="00777637">
        <w:tab/>
        <w:t>(1)</w:t>
      </w:r>
      <w:r w:rsidRPr="00777637">
        <w:tab/>
        <w:t xml:space="preserve">Verification of a supplier’s ABN applies to all later </w:t>
      </w:r>
      <w:r w:rsidR="00777637" w:rsidRPr="00777637">
        <w:rPr>
          <w:position w:val="6"/>
          <w:sz w:val="16"/>
        </w:rPr>
        <w:t>*</w:t>
      </w:r>
      <w:r w:rsidRPr="00777637">
        <w:t>Division</w:t>
      </w:r>
      <w:r w:rsidR="00DA1913" w:rsidRPr="00777637">
        <w:t> </w:t>
      </w:r>
      <w:r w:rsidRPr="00777637">
        <w:t xml:space="preserve">415 payments by the purchaser to the supplier unless there is a period of 2 years during which no </w:t>
      </w:r>
      <w:r w:rsidR="00777637" w:rsidRPr="00777637">
        <w:rPr>
          <w:position w:val="6"/>
          <w:sz w:val="16"/>
        </w:rPr>
        <w:t>*</w:t>
      </w:r>
      <w:r w:rsidRPr="00777637">
        <w:t>Division</w:t>
      </w:r>
      <w:r w:rsidR="00DA1913" w:rsidRPr="00777637">
        <w:t> </w:t>
      </w:r>
      <w:r w:rsidRPr="00777637">
        <w:t>415 payment is made by the purchaser to the supplier. If this occurs, the verification continues to apply to any purchases before 1</w:t>
      </w:r>
      <w:r w:rsidR="00DA1913" w:rsidRPr="00777637">
        <w:t> </w:t>
      </w:r>
      <w:r w:rsidRPr="00777637">
        <w:t>July first occurring after the end of the 2 year period.</w:t>
      </w:r>
    </w:p>
    <w:p w:rsidR="00EF2BF5" w:rsidRPr="00777637" w:rsidRDefault="00EF2BF5" w:rsidP="00F7341F">
      <w:pPr>
        <w:pStyle w:val="subsection"/>
      </w:pPr>
      <w:r w:rsidRPr="00777637">
        <w:tab/>
        <w:t>(2)</w:t>
      </w:r>
      <w:r w:rsidRPr="00777637">
        <w:tab/>
        <w:t xml:space="preserve">However, verification of a supplier’s </w:t>
      </w:r>
      <w:r w:rsidR="00777637" w:rsidRPr="00777637">
        <w:rPr>
          <w:position w:val="6"/>
          <w:sz w:val="16"/>
        </w:rPr>
        <w:t>*</w:t>
      </w:r>
      <w:r w:rsidRPr="00777637">
        <w:t xml:space="preserve">ABN does not apply to a </w:t>
      </w:r>
      <w:r w:rsidR="00777637" w:rsidRPr="00777637">
        <w:rPr>
          <w:position w:val="6"/>
          <w:sz w:val="16"/>
        </w:rPr>
        <w:t>*</w:t>
      </w:r>
      <w:r w:rsidRPr="00777637">
        <w:t>Division</w:t>
      </w:r>
      <w:r w:rsidR="00DA1913" w:rsidRPr="00777637">
        <w:t> </w:t>
      </w:r>
      <w:r w:rsidRPr="00777637">
        <w:t xml:space="preserve">415 payment if the purchaser has reasonable grounds to believe that the </w:t>
      </w:r>
      <w:r w:rsidR="00777637" w:rsidRPr="00777637">
        <w:rPr>
          <w:position w:val="6"/>
          <w:sz w:val="16"/>
        </w:rPr>
        <w:t>*</w:t>
      </w:r>
      <w:r w:rsidRPr="00777637">
        <w:t xml:space="preserve">ABN </w:t>
      </w:r>
      <w:r w:rsidR="00777637" w:rsidRPr="00777637">
        <w:rPr>
          <w:position w:val="6"/>
          <w:sz w:val="16"/>
        </w:rPr>
        <w:t>*</w:t>
      </w:r>
      <w:r w:rsidRPr="00777637">
        <w:t xml:space="preserve">quoted by the supplier is no longer the ABN entered in the </w:t>
      </w:r>
      <w:r w:rsidR="00777637" w:rsidRPr="00777637">
        <w:rPr>
          <w:position w:val="6"/>
          <w:sz w:val="16"/>
        </w:rPr>
        <w:t>*</w:t>
      </w:r>
      <w:r w:rsidRPr="00777637">
        <w:t>Australian Business Register with the name given by the supplier.</w:t>
      </w:r>
    </w:p>
    <w:p w:rsidR="00EF2BF5" w:rsidRPr="00777637" w:rsidRDefault="00EF2BF5" w:rsidP="00352BC6">
      <w:pPr>
        <w:pStyle w:val="ActHead4"/>
        <w:pageBreakBefore/>
      </w:pPr>
      <w:bookmarkStart w:id="849" w:name="_Toc69307907"/>
      <w:r w:rsidRPr="00777637">
        <w:rPr>
          <w:rStyle w:val="CharSubdNo"/>
        </w:rPr>
        <w:lastRenderedPageBreak/>
        <w:t>Division</w:t>
      </w:r>
      <w:r w:rsidR="00DA1913" w:rsidRPr="00777637">
        <w:rPr>
          <w:rStyle w:val="CharSubdNo"/>
        </w:rPr>
        <w:t> </w:t>
      </w:r>
      <w:r w:rsidRPr="00777637">
        <w:rPr>
          <w:rStyle w:val="CharSubdNo"/>
        </w:rPr>
        <w:t>417</w:t>
      </w:r>
      <w:r w:rsidRPr="00777637">
        <w:t>—</w:t>
      </w:r>
      <w:r w:rsidRPr="00777637">
        <w:rPr>
          <w:rStyle w:val="CharSubdText"/>
        </w:rPr>
        <w:t>Verification of suppliers’ identities by purchasers</w:t>
      </w:r>
      <w:bookmarkEnd w:id="849"/>
    </w:p>
    <w:p w:rsidR="00EF2BF5" w:rsidRPr="00777637" w:rsidRDefault="00EF2BF5" w:rsidP="00EF2BF5">
      <w:pPr>
        <w:pStyle w:val="TofSectsHeading"/>
      </w:pPr>
      <w:r w:rsidRPr="00777637">
        <w:t>Table of sections</w:t>
      </w:r>
    </w:p>
    <w:p w:rsidR="00EF2BF5" w:rsidRPr="00777637" w:rsidRDefault="00EF2BF5" w:rsidP="00EF2BF5">
      <w:pPr>
        <w:pStyle w:val="TofSectsSection"/>
        <w:rPr>
          <w:noProof/>
        </w:rPr>
      </w:pPr>
      <w:r w:rsidRPr="00777637">
        <w:t>417</w:t>
      </w:r>
      <w:r w:rsidR="00777637">
        <w:noBreakHyphen/>
      </w:r>
      <w:r w:rsidRPr="00777637">
        <w:t>5</w:t>
      </w:r>
      <w:r w:rsidRPr="00777637">
        <w:tab/>
        <w:t>Payments to which this Division applies</w:t>
      </w:r>
    </w:p>
    <w:p w:rsidR="00EF2BF5" w:rsidRPr="00777637" w:rsidRDefault="00EF2BF5" w:rsidP="00EF2BF5">
      <w:pPr>
        <w:pStyle w:val="TofSectsSection"/>
        <w:rPr>
          <w:noProof/>
        </w:rPr>
      </w:pPr>
      <w:r w:rsidRPr="00777637">
        <w:rPr>
          <w:noProof/>
        </w:rPr>
        <w:t>417</w:t>
      </w:r>
      <w:r w:rsidR="00777637">
        <w:rPr>
          <w:noProof/>
        </w:rPr>
        <w:noBreakHyphen/>
      </w:r>
      <w:r w:rsidRPr="00777637">
        <w:rPr>
          <w:noProof/>
        </w:rPr>
        <w:t>10</w:t>
      </w:r>
      <w:r w:rsidRPr="00777637">
        <w:rPr>
          <w:noProof/>
        </w:rPr>
        <w:tab/>
        <w:t>Identity verification requirements</w:t>
      </w:r>
    </w:p>
    <w:p w:rsidR="00EF2BF5" w:rsidRPr="00777637" w:rsidRDefault="00EF2BF5" w:rsidP="00EF2BF5">
      <w:pPr>
        <w:pStyle w:val="TofSectsSection"/>
        <w:rPr>
          <w:noProof/>
        </w:rPr>
      </w:pPr>
      <w:r w:rsidRPr="00777637">
        <w:rPr>
          <w:noProof/>
        </w:rPr>
        <w:t>417</w:t>
      </w:r>
      <w:r w:rsidR="00777637">
        <w:rPr>
          <w:noProof/>
        </w:rPr>
        <w:noBreakHyphen/>
      </w:r>
      <w:r w:rsidRPr="00777637">
        <w:rPr>
          <w:noProof/>
        </w:rPr>
        <w:t>15</w:t>
      </w:r>
      <w:r w:rsidRPr="00777637">
        <w:rPr>
          <w:noProof/>
        </w:rPr>
        <w:tab/>
        <w:t>Method of obtaining identity verification</w:t>
      </w:r>
    </w:p>
    <w:p w:rsidR="00EF2BF5" w:rsidRPr="00777637" w:rsidRDefault="00EF2BF5" w:rsidP="00EF2BF5">
      <w:pPr>
        <w:pStyle w:val="TofSectsSection"/>
      </w:pPr>
      <w:r w:rsidRPr="00777637">
        <w:rPr>
          <w:noProof/>
        </w:rPr>
        <w:t>417</w:t>
      </w:r>
      <w:r w:rsidR="00777637">
        <w:rPr>
          <w:noProof/>
        </w:rPr>
        <w:noBreakHyphen/>
      </w:r>
      <w:r w:rsidRPr="00777637">
        <w:rPr>
          <w:noProof/>
        </w:rPr>
        <w:t>20</w:t>
      </w:r>
      <w:r w:rsidRPr="00777637">
        <w:rPr>
          <w:noProof/>
        </w:rPr>
        <w:tab/>
        <w:t>Verification applies to later payments</w:t>
      </w:r>
    </w:p>
    <w:p w:rsidR="00EF2BF5" w:rsidRPr="00777637" w:rsidRDefault="00EF2BF5" w:rsidP="00EF2BF5">
      <w:pPr>
        <w:pStyle w:val="ActHead5"/>
      </w:pPr>
      <w:bookmarkStart w:id="850" w:name="_Toc69307908"/>
      <w:r w:rsidRPr="00777637">
        <w:rPr>
          <w:rStyle w:val="CharSectno"/>
        </w:rPr>
        <w:t>417</w:t>
      </w:r>
      <w:r w:rsidR="00777637">
        <w:rPr>
          <w:rStyle w:val="CharSectno"/>
        </w:rPr>
        <w:noBreakHyphen/>
      </w:r>
      <w:r w:rsidRPr="00777637">
        <w:rPr>
          <w:rStyle w:val="CharSectno"/>
        </w:rPr>
        <w:t>5</w:t>
      </w:r>
      <w:r w:rsidRPr="00777637">
        <w:t xml:space="preserve">  Payments to which this Division applies</w:t>
      </w:r>
      <w:bookmarkEnd w:id="850"/>
    </w:p>
    <w:p w:rsidR="00EF2BF5" w:rsidRPr="00777637" w:rsidRDefault="00EF2BF5" w:rsidP="00F7341F">
      <w:pPr>
        <w:pStyle w:val="subsection"/>
      </w:pPr>
      <w:r w:rsidRPr="00777637">
        <w:tab/>
        <w:t>(1)</w:t>
      </w:r>
      <w:r w:rsidRPr="00777637">
        <w:tab/>
        <w:t>This Division applies if:</w:t>
      </w:r>
    </w:p>
    <w:p w:rsidR="00EF2BF5" w:rsidRPr="00777637" w:rsidRDefault="00EF2BF5" w:rsidP="00EF2BF5">
      <w:pPr>
        <w:pStyle w:val="paragraph"/>
      </w:pPr>
      <w:r w:rsidRPr="00777637">
        <w:tab/>
        <w:t>(a)</w:t>
      </w:r>
      <w:r w:rsidRPr="00777637">
        <w:tab/>
        <w:t xml:space="preserve">a payment is made, or liable to be made, by an entity (the </w:t>
      </w:r>
      <w:r w:rsidRPr="00777637">
        <w:rPr>
          <w:b/>
          <w:i/>
        </w:rPr>
        <w:t>purchaser</w:t>
      </w:r>
      <w:r w:rsidRPr="00777637">
        <w:t xml:space="preserve">) to another entity (the </w:t>
      </w:r>
      <w:r w:rsidRPr="00777637">
        <w:rPr>
          <w:b/>
          <w:i/>
        </w:rPr>
        <w:t>supplier</w:t>
      </w:r>
      <w:r w:rsidRPr="00777637">
        <w:t xml:space="preserve">) for a </w:t>
      </w:r>
      <w:r w:rsidR="00777637" w:rsidRPr="00777637">
        <w:rPr>
          <w:position w:val="6"/>
          <w:sz w:val="16"/>
        </w:rPr>
        <w:t>*</w:t>
      </w:r>
      <w:r w:rsidRPr="00777637">
        <w:t>supply; and</w:t>
      </w:r>
    </w:p>
    <w:p w:rsidR="00EF2BF5" w:rsidRPr="00777637" w:rsidRDefault="00EF2BF5" w:rsidP="00EF2BF5">
      <w:pPr>
        <w:pStyle w:val="paragraph"/>
      </w:pPr>
      <w:r w:rsidRPr="00777637">
        <w:tab/>
        <w:t>(b)</w:t>
      </w:r>
      <w:r w:rsidRPr="00777637">
        <w:tab/>
        <w:t>the supply is specified in regulations made for the purpose of this section.</w:t>
      </w:r>
    </w:p>
    <w:p w:rsidR="00EF2BF5" w:rsidRPr="00777637" w:rsidRDefault="00EF2BF5" w:rsidP="00F7341F">
      <w:pPr>
        <w:pStyle w:val="subsection"/>
      </w:pPr>
      <w:r w:rsidRPr="00777637">
        <w:tab/>
        <w:t>(2)</w:t>
      </w:r>
      <w:r w:rsidRPr="00777637">
        <w:tab/>
        <w:t xml:space="preserve">Payments to which this Division applies are called </w:t>
      </w:r>
      <w:r w:rsidRPr="00777637">
        <w:rPr>
          <w:b/>
          <w:i/>
        </w:rPr>
        <w:t>Division</w:t>
      </w:r>
      <w:r w:rsidR="00DA1913" w:rsidRPr="00777637">
        <w:rPr>
          <w:b/>
          <w:i/>
        </w:rPr>
        <w:t> </w:t>
      </w:r>
      <w:r w:rsidRPr="00777637">
        <w:rPr>
          <w:b/>
          <w:i/>
        </w:rPr>
        <w:t>417 payments</w:t>
      </w:r>
      <w:r w:rsidRPr="00777637">
        <w:t>.</w:t>
      </w:r>
    </w:p>
    <w:p w:rsidR="00EF2BF5" w:rsidRPr="00777637" w:rsidRDefault="00EF2BF5" w:rsidP="00F7341F">
      <w:pPr>
        <w:pStyle w:val="subsection"/>
      </w:pPr>
      <w:r w:rsidRPr="00777637">
        <w:tab/>
        <w:t>(3)</w:t>
      </w:r>
      <w:r w:rsidRPr="00777637">
        <w:tab/>
        <w:t xml:space="preserve">Without limiting the ways in which the regulations may specify a </w:t>
      </w:r>
      <w:r w:rsidR="00777637" w:rsidRPr="00777637">
        <w:rPr>
          <w:position w:val="6"/>
          <w:sz w:val="16"/>
        </w:rPr>
        <w:t>*</w:t>
      </w:r>
      <w:r w:rsidRPr="00777637">
        <w:t>supply, the regulations may specify a supply by reference to:</w:t>
      </w:r>
    </w:p>
    <w:p w:rsidR="00EF2BF5" w:rsidRPr="00777637" w:rsidRDefault="00EF2BF5" w:rsidP="00EF2BF5">
      <w:pPr>
        <w:pStyle w:val="paragraph"/>
      </w:pPr>
      <w:r w:rsidRPr="00777637">
        <w:tab/>
        <w:t>(a)</w:t>
      </w:r>
      <w:r w:rsidRPr="00777637">
        <w:tab/>
        <w:t>the goods or services supplied; or</w:t>
      </w:r>
    </w:p>
    <w:p w:rsidR="00EF2BF5" w:rsidRPr="00777637" w:rsidRDefault="00EF2BF5" w:rsidP="00EF2BF5">
      <w:pPr>
        <w:pStyle w:val="paragraph"/>
      </w:pPr>
      <w:r w:rsidRPr="00777637">
        <w:tab/>
        <w:t>(b)</w:t>
      </w:r>
      <w:r w:rsidRPr="00777637">
        <w:tab/>
        <w:t>the supplier; or</w:t>
      </w:r>
    </w:p>
    <w:p w:rsidR="00EF2BF5" w:rsidRPr="00777637" w:rsidRDefault="00EF2BF5" w:rsidP="00EF2BF5">
      <w:pPr>
        <w:pStyle w:val="paragraph"/>
      </w:pPr>
      <w:r w:rsidRPr="00777637">
        <w:tab/>
        <w:t>(c)</w:t>
      </w:r>
      <w:r w:rsidRPr="00777637">
        <w:tab/>
        <w:t>the purchaser.</w:t>
      </w:r>
    </w:p>
    <w:p w:rsidR="00EF2BF5" w:rsidRPr="00777637" w:rsidRDefault="00EF2BF5" w:rsidP="00EF2BF5">
      <w:pPr>
        <w:pStyle w:val="ActHead5"/>
      </w:pPr>
      <w:bookmarkStart w:id="851" w:name="_Toc69307909"/>
      <w:r w:rsidRPr="00777637">
        <w:rPr>
          <w:rStyle w:val="CharSectno"/>
        </w:rPr>
        <w:t>417</w:t>
      </w:r>
      <w:r w:rsidR="00777637">
        <w:rPr>
          <w:rStyle w:val="CharSectno"/>
        </w:rPr>
        <w:noBreakHyphen/>
      </w:r>
      <w:r w:rsidRPr="00777637">
        <w:rPr>
          <w:rStyle w:val="CharSectno"/>
        </w:rPr>
        <w:t>10</w:t>
      </w:r>
      <w:r w:rsidRPr="00777637">
        <w:t xml:space="preserve">  Identity verification requirements</w:t>
      </w:r>
      <w:bookmarkEnd w:id="851"/>
    </w:p>
    <w:p w:rsidR="00EF2BF5" w:rsidRPr="00777637" w:rsidRDefault="00EF2BF5" w:rsidP="00F7341F">
      <w:pPr>
        <w:pStyle w:val="subsection"/>
      </w:pPr>
      <w:r w:rsidRPr="00777637">
        <w:tab/>
      </w:r>
      <w:r w:rsidRPr="00777637">
        <w:tab/>
        <w:t xml:space="preserve">Before the purchaser makes a </w:t>
      </w:r>
      <w:r w:rsidR="00777637" w:rsidRPr="00777637">
        <w:rPr>
          <w:position w:val="6"/>
          <w:sz w:val="16"/>
        </w:rPr>
        <w:t>*</w:t>
      </w:r>
      <w:r w:rsidRPr="00777637">
        <w:t>Division</w:t>
      </w:r>
      <w:r w:rsidR="00DA1913" w:rsidRPr="00777637">
        <w:t> </w:t>
      </w:r>
      <w:r w:rsidRPr="00777637">
        <w:t>417 payment, the purchaser must obtain verification of the supplier’s identity.</w:t>
      </w:r>
    </w:p>
    <w:p w:rsidR="00EF2BF5" w:rsidRPr="00777637" w:rsidRDefault="00EF2BF5" w:rsidP="00EF2BF5">
      <w:pPr>
        <w:pStyle w:val="notetext"/>
      </w:pPr>
      <w:r w:rsidRPr="00777637">
        <w:t>Note:</w:t>
      </w:r>
      <w:r w:rsidRPr="00777637">
        <w:tab/>
        <w:t>If the purchaser has reasonable grounds to believe that the supplier has not correctly quoted his or her ABN, the purchaser is required to withhold an amount under section</w:t>
      </w:r>
      <w:r w:rsidR="00DA1913" w:rsidRPr="00777637">
        <w:t> </w:t>
      </w:r>
      <w:r w:rsidRPr="00777637">
        <w:t>12</w:t>
      </w:r>
      <w:r w:rsidR="00777637">
        <w:noBreakHyphen/>
      </w:r>
      <w:r w:rsidRPr="00777637">
        <w:t>190.</w:t>
      </w:r>
    </w:p>
    <w:p w:rsidR="00EF2BF5" w:rsidRPr="00777637" w:rsidRDefault="00EF2BF5" w:rsidP="00EF2BF5">
      <w:pPr>
        <w:pStyle w:val="ActHead5"/>
      </w:pPr>
      <w:bookmarkStart w:id="852" w:name="_Toc69307910"/>
      <w:r w:rsidRPr="00777637">
        <w:rPr>
          <w:rStyle w:val="CharSectno"/>
        </w:rPr>
        <w:lastRenderedPageBreak/>
        <w:t>417</w:t>
      </w:r>
      <w:r w:rsidR="00777637">
        <w:rPr>
          <w:rStyle w:val="CharSectno"/>
        </w:rPr>
        <w:noBreakHyphen/>
      </w:r>
      <w:r w:rsidRPr="00777637">
        <w:rPr>
          <w:rStyle w:val="CharSectno"/>
        </w:rPr>
        <w:t>15</w:t>
      </w:r>
      <w:r w:rsidRPr="00777637">
        <w:t xml:space="preserve">  Method of obtaining identity verification</w:t>
      </w:r>
      <w:bookmarkEnd w:id="852"/>
    </w:p>
    <w:p w:rsidR="00EF2BF5" w:rsidRPr="00777637" w:rsidRDefault="00EF2BF5" w:rsidP="00F7341F">
      <w:pPr>
        <w:pStyle w:val="subsection"/>
      </w:pPr>
      <w:r w:rsidRPr="00777637">
        <w:tab/>
        <w:t>(1)</w:t>
      </w:r>
      <w:r w:rsidRPr="00777637">
        <w:tab/>
        <w:t>To obtain verification of a supplier’s identity, a purchaser must carry out the identity verification procedure that is determined, in writing, by the Commissioner.</w:t>
      </w:r>
    </w:p>
    <w:p w:rsidR="00EF2BF5" w:rsidRPr="00777637" w:rsidRDefault="00EF2BF5" w:rsidP="00F7341F">
      <w:pPr>
        <w:pStyle w:val="subsection"/>
      </w:pPr>
      <w:r w:rsidRPr="00777637">
        <w:tab/>
        <w:t>(2)</w:t>
      </w:r>
      <w:r w:rsidRPr="00777637">
        <w:tab/>
        <w:t>The Commissioner may determine different identity verification procedures for:</w:t>
      </w:r>
    </w:p>
    <w:p w:rsidR="00EF2BF5" w:rsidRPr="00777637" w:rsidRDefault="00EF2BF5" w:rsidP="00EF2BF5">
      <w:pPr>
        <w:pStyle w:val="paragraph"/>
      </w:pPr>
      <w:r w:rsidRPr="00777637">
        <w:tab/>
        <w:t>(a)</w:t>
      </w:r>
      <w:r w:rsidRPr="00777637">
        <w:tab/>
        <w:t>different purchasers or classes of purchasers; or</w:t>
      </w:r>
    </w:p>
    <w:p w:rsidR="00EF2BF5" w:rsidRPr="00777637" w:rsidRDefault="00EF2BF5" w:rsidP="00EF2BF5">
      <w:pPr>
        <w:pStyle w:val="paragraph"/>
      </w:pPr>
      <w:r w:rsidRPr="00777637">
        <w:tab/>
        <w:t>(b)</w:t>
      </w:r>
      <w:r w:rsidRPr="00777637">
        <w:tab/>
        <w:t>different suppliers or classes of suppliers.</w:t>
      </w:r>
    </w:p>
    <w:p w:rsidR="00EF2BF5" w:rsidRPr="00777637" w:rsidRDefault="00EF2BF5" w:rsidP="00EF2BF5">
      <w:pPr>
        <w:pStyle w:val="ActHead5"/>
      </w:pPr>
      <w:bookmarkStart w:id="853" w:name="_Toc69307911"/>
      <w:r w:rsidRPr="00777637">
        <w:rPr>
          <w:rStyle w:val="CharSectno"/>
        </w:rPr>
        <w:t>417</w:t>
      </w:r>
      <w:r w:rsidR="00777637">
        <w:rPr>
          <w:rStyle w:val="CharSectno"/>
        </w:rPr>
        <w:noBreakHyphen/>
      </w:r>
      <w:r w:rsidRPr="00777637">
        <w:rPr>
          <w:rStyle w:val="CharSectno"/>
        </w:rPr>
        <w:t>20</w:t>
      </w:r>
      <w:r w:rsidRPr="00777637">
        <w:t xml:space="preserve">  Verification applies to later payments</w:t>
      </w:r>
      <w:bookmarkEnd w:id="853"/>
    </w:p>
    <w:p w:rsidR="00EF2BF5" w:rsidRPr="00777637" w:rsidRDefault="00EF2BF5" w:rsidP="00F7341F">
      <w:pPr>
        <w:pStyle w:val="subsection"/>
      </w:pPr>
      <w:r w:rsidRPr="00777637">
        <w:tab/>
        <w:t>(1)</w:t>
      </w:r>
      <w:r w:rsidRPr="00777637">
        <w:tab/>
        <w:t xml:space="preserve">Verification of a supplier’s identity applies to all later </w:t>
      </w:r>
      <w:r w:rsidR="00777637" w:rsidRPr="00777637">
        <w:rPr>
          <w:position w:val="6"/>
          <w:sz w:val="16"/>
        </w:rPr>
        <w:t>*</w:t>
      </w:r>
      <w:r w:rsidRPr="00777637">
        <w:t>Division</w:t>
      </w:r>
      <w:r w:rsidR="00DA1913" w:rsidRPr="00777637">
        <w:t> </w:t>
      </w:r>
      <w:r w:rsidRPr="00777637">
        <w:t xml:space="preserve">417 payments by the purchaser to the supplier unless there is a period of 2 years during which no </w:t>
      </w:r>
      <w:r w:rsidR="00777637" w:rsidRPr="00777637">
        <w:rPr>
          <w:position w:val="6"/>
          <w:sz w:val="16"/>
        </w:rPr>
        <w:t>*</w:t>
      </w:r>
      <w:r w:rsidRPr="00777637">
        <w:t>Division</w:t>
      </w:r>
      <w:r w:rsidR="00DA1913" w:rsidRPr="00777637">
        <w:t> </w:t>
      </w:r>
      <w:r w:rsidRPr="00777637">
        <w:t>417 payment is made by the purchaser to the supplier. If this occurs, the verification continues to apply to any purchases before 1</w:t>
      </w:r>
      <w:r w:rsidR="00DA1913" w:rsidRPr="00777637">
        <w:t> </w:t>
      </w:r>
      <w:r w:rsidRPr="00777637">
        <w:t>July first occurring after the end of the 2 year period.</w:t>
      </w:r>
    </w:p>
    <w:p w:rsidR="00EF2BF5" w:rsidRPr="00777637" w:rsidRDefault="00EF2BF5" w:rsidP="00F7341F">
      <w:pPr>
        <w:pStyle w:val="subsection"/>
      </w:pPr>
      <w:r w:rsidRPr="00777637">
        <w:tab/>
        <w:t>(2)</w:t>
      </w:r>
      <w:r w:rsidRPr="00777637">
        <w:tab/>
        <w:t xml:space="preserve">However, verification of a supplier’s identity does not apply to a later </w:t>
      </w:r>
      <w:r w:rsidR="00777637" w:rsidRPr="00777637">
        <w:rPr>
          <w:position w:val="6"/>
          <w:sz w:val="16"/>
        </w:rPr>
        <w:t>*</w:t>
      </w:r>
      <w:r w:rsidRPr="00777637">
        <w:t>Division</w:t>
      </w:r>
      <w:r w:rsidR="00DA1913" w:rsidRPr="00777637">
        <w:t> </w:t>
      </w:r>
      <w:r w:rsidRPr="00777637">
        <w:t>417 payment if the purchaser has reasonable grounds to believe that the verified identity is not the supplier’s true identity.</w:t>
      </w:r>
    </w:p>
    <w:p w:rsidR="00EF2BF5" w:rsidRPr="00777637" w:rsidRDefault="00EF2BF5" w:rsidP="00352BC6">
      <w:pPr>
        <w:pStyle w:val="ActHead4"/>
        <w:pageBreakBefore/>
      </w:pPr>
      <w:bookmarkStart w:id="854" w:name="_Toc69307912"/>
      <w:r w:rsidRPr="00777637">
        <w:rPr>
          <w:rStyle w:val="CharSubdNo"/>
        </w:rPr>
        <w:lastRenderedPageBreak/>
        <w:t>Division</w:t>
      </w:r>
      <w:r w:rsidR="00DA1913" w:rsidRPr="00777637">
        <w:rPr>
          <w:rStyle w:val="CharSubdNo"/>
        </w:rPr>
        <w:t> </w:t>
      </w:r>
      <w:r w:rsidRPr="00777637">
        <w:rPr>
          <w:rStyle w:val="CharSubdNo"/>
        </w:rPr>
        <w:t>420</w:t>
      </w:r>
      <w:r w:rsidRPr="00777637">
        <w:t>—</w:t>
      </w:r>
      <w:r w:rsidRPr="00777637">
        <w:rPr>
          <w:rStyle w:val="CharSubdText"/>
        </w:rPr>
        <w:t>Penalties for not reporting or verifying</w:t>
      </w:r>
      <w:bookmarkEnd w:id="854"/>
    </w:p>
    <w:p w:rsidR="00EF2BF5" w:rsidRPr="00777637" w:rsidRDefault="00EF2BF5" w:rsidP="00EF2BF5">
      <w:pPr>
        <w:pStyle w:val="TofSectsHeading"/>
      </w:pPr>
      <w:r w:rsidRPr="00777637">
        <w:t>Table of sections</w:t>
      </w:r>
    </w:p>
    <w:p w:rsidR="00EF2BF5" w:rsidRPr="00777637" w:rsidRDefault="00EF2BF5" w:rsidP="00EF2BF5">
      <w:pPr>
        <w:pStyle w:val="TofSectsSection"/>
        <w:rPr>
          <w:noProof/>
        </w:rPr>
      </w:pPr>
      <w:r w:rsidRPr="00777637">
        <w:rPr>
          <w:noProof/>
        </w:rPr>
        <w:t>420</w:t>
      </w:r>
      <w:r w:rsidR="00777637">
        <w:rPr>
          <w:noProof/>
        </w:rPr>
        <w:noBreakHyphen/>
      </w:r>
      <w:r w:rsidRPr="00777637">
        <w:rPr>
          <w:noProof/>
        </w:rPr>
        <w:t>5</w:t>
      </w:r>
      <w:r w:rsidRPr="00777637">
        <w:rPr>
          <w:noProof/>
        </w:rPr>
        <w:tab/>
        <w:t xml:space="preserve">Failing to report </w:t>
      </w:r>
      <w:r w:rsidRPr="00777637">
        <w:t>or verify</w:t>
      </w:r>
      <w:r w:rsidRPr="00777637">
        <w:rPr>
          <w:noProof/>
        </w:rPr>
        <w:t xml:space="preserve">: </w:t>
      </w:r>
      <w:r w:rsidR="00A251ED" w:rsidRPr="00777637">
        <w:t>administrative</w:t>
      </w:r>
      <w:r w:rsidRPr="00777637">
        <w:rPr>
          <w:noProof/>
        </w:rPr>
        <w:t xml:space="preserve"> penalty</w:t>
      </w:r>
    </w:p>
    <w:p w:rsidR="00EF2BF5" w:rsidRPr="00777637" w:rsidRDefault="00EF2BF5" w:rsidP="00EF2BF5">
      <w:pPr>
        <w:pStyle w:val="ActHead5"/>
      </w:pPr>
      <w:bookmarkStart w:id="855" w:name="_Toc69307913"/>
      <w:r w:rsidRPr="00777637">
        <w:rPr>
          <w:rStyle w:val="CharSectno"/>
        </w:rPr>
        <w:t>420</w:t>
      </w:r>
      <w:r w:rsidR="00777637">
        <w:rPr>
          <w:rStyle w:val="CharSectno"/>
        </w:rPr>
        <w:noBreakHyphen/>
      </w:r>
      <w:r w:rsidRPr="00777637">
        <w:rPr>
          <w:rStyle w:val="CharSectno"/>
        </w:rPr>
        <w:t>5</w:t>
      </w:r>
      <w:r w:rsidRPr="00777637">
        <w:t xml:space="preserve">  Failing to report or verify: administrative penalty</w:t>
      </w:r>
      <w:bookmarkEnd w:id="855"/>
    </w:p>
    <w:p w:rsidR="00EF2BF5" w:rsidRPr="00777637" w:rsidRDefault="00EF2BF5" w:rsidP="00F7341F">
      <w:pPr>
        <w:pStyle w:val="subsection"/>
      </w:pPr>
      <w:r w:rsidRPr="00777637">
        <w:tab/>
      </w:r>
      <w:r w:rsidRPr="00777637">
        <w:tab/>
        <w:t>An entity that fails to:</w:t>
      </w:r>
    </w:p>
    <w:p w:rsidR="00EF2BF5" w:rsidRPr="00777637" w:rsidRDefault="00EF2BF5" w:rsidP="00EF2BF5">
      <w:pPr>
        <w:pStyle w:val="paragraph"/>
      </w:pPr>
      <w:r w:rsidRPr="00777637">
        <w:tab/>
        <w:t>(a)</w:t>
      </w:r>
      <w:r w:rsidRPr="00777637">
        <w:tab/>
        <w:t xml:space="preserve">give a </w:t>
      </w:r>
      <w:r w:rsidR="00777637" w:rsidRPr="00777637">
        <w:rPr>
          <w:position w:val="6"/>
          <w:sz w:val="16"/>
        </w:rPr>
        <w:t>*</w:t>
      </w:r>
      <w:r w:rsidRPr="00777637">
        <w:t>Division</w:t>
      </w:r>
      <w:r w:rsidR="00DA1913" w:rsidRPr="00777637">
        <w:t> </w:t>
      </w:r>
      <w:r w:rsidRPr="00777637">
        <w:t>405 report to the Commissioner as required by section</w:t>
      </w:r>
      <w:r w:rsidR="00DA1913" w:rsidRPr="00777637">
        <w:t> </w:t>
      </w:r>
      <w:r w:rsidRPr="00777637">
        <w:t>405</w:t>
      </w:r>
      <w:r w:rsidR="00777637">
        <w:noBreakHyphen/>
      </w:r>
      <w:r w:rsidRPr="00777637">
        <w:t>10; or</w:t>
      </w:r>
    </w:p>
    <w:p w:rsidR="00EF2BF5" w:rsidRPr="00777637" w:rsidRDefault="00EF2BF5" w:rsidP="00EF2BF5">
      <w:pPr>
        <w:pStyle w:val="paragraph"/>
      </w:pPr>
      <w:r w:rsidRPr="00777637">
        <w:tab/>
        <w:t>(b)</w:t>
      </w:r>
      <w:r w:rsidRPr="00777637">
        <w:tab/>
        <w:t xml:space="preserve">give a </w:t>
      </w:r>
      <w:r w:rsidR="00777637" w:rsidRPr="00777637">
        <w:rPr>
          <w:position w:val="6"/>
          <w:sz w:val="16"/>
        </w:rPr>
        <w:t>*</w:t>
      </w:r>
      <w:r w:rsidRPr="00777637">
        <w:t>Division</w:t>
      </w:r>
      <w:r w:rsidR="00DA1913" w:rsidRPr="00777637">
        <w:t> </w:t>
      </w:r>
      <w:r w:rsidRPr="00777637">
        <w:t>410 report to the Commissioner as required by section</w:t>
      </w:r>
      <w:r w:rsidR="00DA1913" w:rsidRPr="00777637">
        <w:t> </w:t>
      </w:r>
      <w:r w:rsidRPr="00777637">
        <w:t>410</w:t>
      </w:r>
      <w:r w:rsidR="00777637">
        <w:noBreakHyphen/>
      </w:r>
      <w:r w:rsidRPr="00777637">
        <w:t>10; or</w:t>
      </w:r>
    </w:p>
    <w:p w:rsidR="00EF2BF5" w:rsidRPr="00777637" w:rsidRDefault="00EF2BF5" w:rsidP="00EF2BF5">
      <w:pPr>
        <w:pStyle w:val="paragraph"/>
      </w:pPr>
      <w:r w:rsidRPr="00777637">
        <w:tab/>
        <w:t>(c)</w:t>
      </w:r>
      <w:r w:rsidRPr="00777637">
        <w:tab/>
        <w:t xml:space="preserve">verify a supplier’s </w:t>
      </w:r>
      <w:r w:rsidR="00777637" w:rsidRPr="00777637">
        <w:rPr>
          <w:position w:val="6"/>
          <w:sz w:val="16"/>
        </w:rPr>
        <w:t>*</w:t>
      </w:r>
      <w:r w:rsidRPr="00777637">
        <w:t>ABN as required by section</w:t>
      </w:r>
      <w:r w:rsidR="00DA1913" w:rsidRPr="00777637">
        <w:t> </w:t>
      </w:r>
      <w:r w:rsidRPr="00777637">
        <w:t>415</w:t>
      </w:r>
      <w:r w:rsidR="00777637">
        <w:noBreakHyphen/>
      </w:r>
      <w:r w:rsidRPr="00777637">
        <w:t>10; or</w:t>
      </w:r>
    </w:p>
    <w:p w:rsidR="00EF2BF5" w:rsidRPr="00777637" w:rsidRDefault="00EF2BF5" w:rsidP="00EF2BF5">
      <w:pPr>
        <w:pStyle w:val="paragraph"/>
      </w:pPr>
      <w:r w:rsidRPr="00777637">
        <w:tab/>
        <w:t>(d)</w:t>
      </w:r>
      <w:r w:rsidRPr="00777637">
        <w:tab/>
        <w:t>verify a supplier’s identity as required by section</w:t>
      </w:r>
      <w:r w:rsidR="00DA1913" w:rsidRPr="00777637">
        <w:t> </w:t>
      </w:r>
      <w:r w:rsidRPr="00777637">
        <w:t>417</w:t>
      </w:r>
      <w:r w:rsidR="00777637">
        <w:noBreakHyphen/>
      </w:r>
      <w:r w:rsidRPr="00777637">
        <w:t>10;</w:t>
      </w:r>
    </w:p>
    <w:p w:rsidR="00EF2BF5" w:rsidRPr="00777637" w:rsidRDefault="00EF2BF5" w:rsidP="006B2802">
      <w:pPr>
        <w:pStyle w:val="subsection2"/>
      </w:pPr>
      <w:r w:rsidRPr="00777637">
        <w:t>is liable to pay to the Commissioner a penalty of 20 penalty units.</w:t>
      </w:r>
    </w:p>
    <w:p w:rsidR="00EF2BF5" w:rsidRPr="00777637" w:rsidRDefault="00EF2BF5" w:rsidP="00EF2BF5">
      <w:pPr>
        <w:pStyle w:val="notetext"/>
      </w:pPr>
      <w:r w:rsidRPr="00777637">
        <w:t>Note 1:</w:t>
      </w:r>
      <w:r w:rsidRPr="00777637">
        <w:tab/>
        <w:t>See section</w:t>
      </w:r>
      <w:r w:rsidR="00DA1913" w:rsidRPr="00777637">
        <w:t> </w:t>
      </w:r>
      <w:r w:rsidRPr="00777637">
        <w:t xml:space="preserve">4AA of the </w:t>
      </w:r>
      <w:r w:rsidRPr="00777637">
        <w:rPr>
          <w:i/>
        </w:rPr>
        <w:t>Crimes Act 1914</w:t>
      </w:r>
      <w:r w:rsidRPr="00777637">
        <w:t xml:space="preserve"> for the current value of a penalty unit.</w:t>
      </w:r>
    </w:p>
    <w:p w:rsidR="00EF2BF5" w:rsidRPr="00777637" w:rsidRDefault="00EF2BF5" w:rsidP="00EF2BF5">
      <w:pPr>
        <w:pStyle w:val="notetext"/>
      </w:pPr>
      <w:r w:rsidRPr="00777637">
        <w:t>Note 2:</w:t>
      </w:r>
      <w:r w:rsidRPr="00777637">
        <w:tab/>
        <w:t>Division</w:t>
      </w:r>
      <w:r w:rsidR="00DA1913" w:rsidRPr="00777637">
        <w:t> </w:t>
      </w:r>
      <w:r w:rsidRPr="00777637">
        <w:t xml:space="preserve">298 contains machinery provisions for administrative </w:t>
      </w:r>
      <w:r w:rsidR="008E6B04" w:rsidRPr="00777637">
        <w:t xml:space="preserve">and civil </w:t>
      </w:r>
      <w:r w:rsidRPr="00777637">
        <w:t>penalties.</w:t>
      </w:r>
    </w:p>
    <w:p w:rsidR="00EF2BF5" w:rsidRPr="00777637" w:rsidRDefault="00EF2BF5" w:rsidP="00352BC6">
      <w:pPr>
        <w:pStyle w:val="ActHead4"/>
        <w:pageBreakBefore/>
      </w:pPr>
      <w:bookmarkStart w:id="856" w:name="_Toc69307914"/>
      <w:r w:rsidRPr="00777637">
        <w:rPr>
          <w:rStyle w:val="CharSubdNo"/>
        </w:rPr>
        <w:lastRenderedPageBreak/>
        <w:t>Division</w:t>
      </w:r>
      <w:r w:rsidR="00DA1913" w:rsidRPr="00777637">
        <w:rPr>
          <w:rStyle w:val="CharSubdNo"/>
        </w:rPr>
        <w:t> </w:t>
      </w:r>
      <w:r w:rsidRPr="00777637">
        <w:rPr>
          <w:rStyle w:val="CharSubdNo"/>
        </w:rPr>
        <w:t>425</w:t>
      </w:r>
      <w:r w:rsidRPr="00777637">
        <w:t>—</w:t>
      </w:r>
      <w:r w:rsidRPr="00777637">
        <w:rPr>
          <w:rStyle w:val="CharSubdText"/>
        </w:rPr>
        <w:t>Other matters</w:t>
      </w:r>
      <w:bookmarkEnd w:id="856"/>
    </w:p>
    <w:p w:rsidR="00EF2BF5" w:rsidRPr="00777637" w:rsidRDefault="00EF2BF5" w:rsidP="00EF2BF5">
      <w:pPr>
        <w:pStyle w:val="TofSectsHeading"/>
      </w:pPr>
      <w:r w:rsidRPr="00777637">
        <w:t>Table of sections</w:t>
      </w:r>
    </w:p>
    <w:p w:rsidR="00EF2BF5" w:rsidRPr="00777637" w:rsidRDefault="00EF2BF5" w:rsidP="00EF2BF5">
      <w:pPr>
        <w:pStyle w:val="TofSectsSection"/>
        <w:rPr>
          <w:noProof/>
        </w:rPr>
      </w:pPr>
      <w:r w:rsidRPr="00777637">
        <w:rPr>
          <w:noProof/>
        </w:rPr>
        <w:t>425</w:t>
      </w:r>
      <w:r w:rsidR="00777637">
        <w:rPr>
          <w:noProof/>
        </w:rPr>
        <w:noBreakHyphen/>
      </w:r>
      <w:r w:rsidRPr="00777637">
        <w:rPr>
          <w:noProof/>
        </w:rPr>
        <w:t>20</w:t>
      </w:r>
      <w:r w:rsidRPr="00777637">
        <w:rPr>
          <w:noProof/>
        </w:rPr>
        <w:tab/>
        <w:t>Constructive payment</w:t>
      </w:r>
    </w:p>
    <w:p w:rsidR="00EF2BF5" w:rsidRPr="00777637" w:rsidRDefault="00EF2BF5" w:rsidP="00EF2BF5">
      <w:pPr>
        <w:pStyle w:val="TofSectsSection"/>
        <w:rPr>
          <w:noProof/>
        </w:rPr>
      </w:pPr>
      <w:r w:rsidRPr="00777637">
        <w:rPr>
          <w:noProof/>
        </w:rPr>
        <w:t>425</w:t>
      </w:r>
      <w:r w:rsidR="00777637">
        <w:rPr>
          <w:noProof/>
        </w:rPr>
        <w:noBreakHyphen/>
      </w:r>
      <w:r w:rsidRPr="00777637">
        <w:rPr>
          <w:noProof/>
        </w:rPr>
        <w:t>25</w:t>
      </w:r>
      <w:r w:rsidRPr="00777637">
        <w:rPr>
          <w:noProof/>
        </w:rPr>
        <w:tab/>
        <w:t>Non</w:t>
      </w:r>
      <w:r w:rsidR="00777637">
        <w:rPr>
          <w:noProof/>
        </w:rPr>
        <w:noBreakHyphen/>
      </w:r>
      <w:r w:rsidRPr="00777637">
        <w:rPr>
          <w:noProof/>
        </w:rPr>
        <w:t>cash benefits</w:t>
      </w:r>
    </w:p>
    <w:p w:rsidR="00EF2BF5" w:rsidRPr="00777637" w:rsidRDefault="00EF2BF5" w:rsidP="00EF2BF5">
      <w:pPr>
        <w:pStyle w:val="ActHead5"/>
      </w:pPr>
      <w:bookmarkStart w:id="857" w:name="_Toc69307915"/>
      <w:r w:rsidRPr="00777637">
        <w:rPr>
          <w:rStyle w:val="CharSectno"/>
        </w:rPr>
        <w:t>425</w:t>
      </w:r>
      <w:r w:rsidR="00777637">
        <w:rPr>
          <w:rStyle w:val="CharSectno"/>
        </w:rPr>
        <w:noBreakHyphen/>
      </w:r>
      <w:r w:rsidRPr="00777637">
        <w:rPr>
          <w:rStyle w:val="CharSectno"/>
        </w:rPr>
        <w:t>20</w:t>
      </w:r>
      <w:r w:rsidRPr="00777637">
        <w:t xml:space="preserve">  Constructive payment</w:t>
      </w:r>
      <w:bookmarkEnd w:id="857"/>
    </w:p>
    <w:p w:rsidR="00EF2BF5" w:rsidRPr="00777637" w:rsidRDefault="00EF2BF5" w:rsidP="00F7341F">
      <w:pPr>
        <w:pStyle w:val="subsection"/>
      </w:pPr>
      <w:r w:rsidRPr="00777637">
        <w:tab/>
        <w:t>(1)</w:t>
      </w:r>
      <w:r w:rsidRPr="00777637">
        <w:tab/>
        <w:t>In working out whether an entity has paid an amount to another entity, and when the payment is made, the amount is taken to have been paid to the other entity when the first entity applies or deals with the amount in any way on the other’s behalf or as the other directs.</w:t>
      </w:r>
    </w:p>
    <w:p w:rsidR="00EF2BF5" w:rsidRPr="00777637" w:rsidRDefault="00EF2BF5" w:rsidP="00F7341F">
      <w:pPr>
        <w:pStyle w:val="subsection"/>
      </w:pPr>
      <w:r w:rsidRPr="00777637">
        <w:tab/>
        <w:t>(2)</w:t>
      </w:r>
      <w:r w:rsidRPr="00777637">
        <w:tab/>
        <w:t>An amount is taken to be payable by an entity to another entity if the first entity is required to apply or deal with it in any way on the other’s behalf or as the other directs.</w:t>
      </w:r>
    </w:p>
    <w:p w:rsidR="00EF2BF5" w:rsidRPr="00777637" w:rsidRDefault="00EF2BF5" w:rsidP="00EF2BF5">
      <w:pPr>
        <w:pStyle w:val="ActHead5"/>
      </w:pPr>
      <w:bookmarkStart w:id="858" w:name="_Toc69307916"/>
      <w:r w:rsidRPr="00777637">
        <w:rPr>
          <w:rStyle w:val="CharSectno"/>
        </w:rPr>
        <w:t>425</w:t>
      </w:r>
      <w:r w:rsidR="00777637">
        <w:rPr>
          <w:rStyle w:val="CharSectno"/>
        </w:rPr>
        <w:noBreakHyphen/>
      </w:r>
      <w:r w:rsidRPr="00777637">
        <w:rPr>
          <w:rStyle w:val="CharSectno"/>
        </w:rPr>
        <w:t>25</w:t>
      </w:r>
      <w:r w:rsidRPr="00777637">
        <w:t xml:space="preserve">  Non</w:t>
      </w:r>
      <w:r w:rsidR="00777637">
        <w:noBreakHyphen/>
      </w:r>
      <w:r w:rsidRPr="00777637">
        <w:t>cash benefits</w:t>
      </w:r>
      <w:bookmarkEnd w:id="858"/>
    </w:p>
    <w:p w:rsidR="00EF2BF5" w:rsidRPr="00777637" w:rsidRDefault="00EF2BF5" w:rsidP="00F7341F">
      <w:pPr>
        <w:pStyle w:val="subsection"/>
      </w:pPr>
      <w:r w:rsidRPr="00777637">
        <w:tab/>
      </w:r>
      <w:r w:rsidRPr="00777637">
        <w:tab/>
        <w:t xml:space="preserve">For the purposes of this Part, if an entity (the </w:t>
      </w:r>
      <w:r w:rsidRPr="00777637">
        <w:rPr>
          <w:b/>
          <w:i/>
        </w:rPr>
        <w:t>payer</w:t>
      </w:r>
      <w:r w:rsidRPr="00777637">
        <w:t xml:space="preserve">) provides a </w:t>
      </w:r>
      <w:r w:rsidR="00777637" w:rsidRPr="00777637">
        <w:rPr>
          <w:position w:val="6"/>
          <w:sz w:val="16"/>
        </w:rPr>
        <w:t>*</w:t>
      </w:r>
      <w:r w:rsidRPr="00777637">
        <w:t>non</w:t>
      </w:r>
      <w:r w:rsidR="00777637">
        <w:noBreakHyphen/>
      </w:r>
      <w:r w:rsidRPr="00777637">
        <w:t xml:space="preserve">cash benefit to another entity (the </w:t>
      </w:r>
      <w:r w:rsidRPr="00777637">
        <w:rPr>
          <w:b/>
          <w:i/>
        </w:rPr>
        <w:t>recipient</w:t>
      </w:r>
      <w:r w:rsidRPr="00777637">
        <w:t xml:space="preserve">), the payer is taken to have made a payment of an amount equal to the </w:t>
      </w:r>
      <w:r w:rsidR="00777637" w:rsidRPr="00777637">
        <w:rPr>
          <w:position w:val="6"/>
          <w:sz w:val="16"/>
        </w:rPr>
        <w:t>*</w:t>
      </w:r>
      <w:r w:rsidRPr="00777637">
        <w:t>market value of the benefit provided.</w:t>
      </w:r>
    </w:p>
    <w:p w:rsidR="00A71A96" w:rsidRPr="00777637" w:rsidRDefault="00A71A96" w:rsidP="00352BC6">
      <w:pPr>
        <w:pStyle w:val="ActHead3"/>
        <w:pageBreakBefore/>
      </w:pPr>
      <w:bookmarkStart w:id="859" w:name="_Toc69307917"/>
      <w:r w:rsidRPr="00777637">
        <w:rPr>
          <w:rStyle w:val="CharDivNo"/>
        </w:rPr>
        <w:lastRenderedPageBreak/>
        <w:t>Part</w:t>
      </w:r>
      <w:r w:rsidR="00DA1913" w:rsidRPr="00777637">
        <w:rPr>
          <w:rStyle w:val="CharDivNo"/>
        </w:rPr>
        <w:t> </w:t>
      </w:r>
      <w:r w:rsidRPr="00777637">
        <w:rPr>
          <w:rStyle w:val="CharDivNo"/>
        </w:rPr>
        <w:t>5</w:t>
      </w:r>
      <w:r w:rsidR="00777637">
        <w:rPr>
          <w:rStyle w:val="CharDivNo"/>
        </w:rPr>
        <w:noBreakHyphen/>
      </w:r>
      <w:r w:rsidRPr="00777637">
        <w:rPr>
          <w:rStyle w:val="CharDivNo"/>
        </w:rPr>
        <w:t>35</w:t>
      </w:r>
      <w:r w:rsidRPr="00777637">
        <w:rPr>
          <w:noProof/>
        </w:rPr>
        <w:t>—</w:t>
      </w:r>
      <w:r w:rsidRPr="00777637">
        <w:rPr>
          <w:rStyle w:val="CharDivText"/>
        </w:rPr>
        <w:t>Registration and similar processes for various taxes</w:t>
      </w:r>
      <w:bookmarkEnd w:id="859"/>
    </w:p>
    <w:p w:rsidR="00A71A96" w:rsidRPr="00777637" w:rsidRDefault="00A71A96" w:rsidP="00334C12">
      <w:pPr>
        <w:pStyle w:val="ActHead4"/>
        <w:rPr>
          <w:noProof/>
        </w:rPr>
      </w:pPr>
      <w:bookmarkStart w:id="860" w:name="_Toc69307918"/>
      <w:r w:rsidRPr="00777637">
        <w:rPr>
          <w:rStyle w:val="CharSubdNo"/>
        </w:rPr>
        <w:t>Division</w:t>
      </w:r>
      <w:r w:rsidR="00DA1913" w:rsidRPr="00777637">
        <w:rPr>
          <w:rStyle w:val="CharSubdNo"/>
        </w:rPr>
        <w:t> </w:t>
      </w:r>
      <w:r w:rsidRPr="00777637">
        <w:rPr>
          <w:rStyle w:val="CharSubdNo"/>
        </w:rPr>
        <w:t>426</w:t>
      </w:r>
      <w:r w:rsidRPr="00777637">
        <w:rPr>
          <w:noProof/>
        </w:rPr>
        <w:t>—</w:t>
      </w:r>
      <w:r w:rsidRPr="00777637">
        <w:rPr>
          <w:rStyle w:val="CharSubdText"/>
        </w:rPr>
        <w:t>Process of endorsing charities and other entities</w:t>
      </w:r>
      <w:bookmarkEnd w:id="860"/>
    </w:p>
    <w:p w:rsidR="00A71A96" w:rsidRPr="00777637" w:rsidRDefault="00A71A96" w:rsidP="00A71A96">
      <w:pPr>
        <w:pStyle w:val="Header"/>
      </w:pPr>
      <w:r w:rsidRPr="00777637">
        <w:t xml:space="preserve">  </w:t>
      </w:r>
    </w:p>
    <w:p w:rsidR="00A71A96" w:rsidRPr="00777637" w:rsidRDefault="00A71A96" w:rsidP="00A71A96">
      <w:pPr>
        <w:pStyle w:val="TofSectsHeading"/>
      </w:pPr>
      <w:r w:rsidRPr="00777637">
        <w:t>Table of Subdivisions</w:t>
      </w:r>
    </w:p>
    <w:p w:rsidR="00A71A96" w:rsidRPr="00777637" w:rsidRDefault="00A71A96" w:rsidP="00A71A96">
      <w:pPr>
        <w:pStyle w:val="TofSectsSubdiv"/>
        <w:keepLines w:val="0"/>
      </w:pPr>
      <w:r w:rsidRPr="00777637">
        <w:tab/>
        <w:t>Guide to Division</w:t>
      </w:r>
      <w:r w:rsidR="00DA1913" w:rsidRPr="00777637">
        <w:t> </w:t>
      </w:r>
      <w:r w:rsidRPr="00777637">
        <w:t>426</w:t>
      </w:r>
    </w:p>
    <w:p w:rsidR="00A71A96" w:rsidRPr="00777637" w:rsidRDefault="00A71A96" w:rsidP="00A71A96">
      <w:pPr>
        <w:pStyle w:val="TofSectsSubdiv"/>
        <w:keepLines w:val="0"/>
      </w:pPr>
      <w:r w:rsidRPr="00777637">
        <w:t>426</w:t>
      </w:r>
      <w:r w:rsidR="00777637">
        <w:noBreakHyphen/>
      </w:r>
      <w:r w:rsidRPr="00777637">
        <w:t>A</w:t>
      </w:r>
      <w:r w:rsidRPr="00777637">
        <w:tab/>
        <w:t>Application of Subdivision</w:t>
      </w:r>
      <w:r w:rsidR="00DA1913" w:rsidRPr="00777637">
        <w:t> </w:t>
      </w:r>
      <w:r w:rsidRPr="00777637">
        <w:t>426</w:t>
      </w:r>
      <w:r w:rsidR="00777637">
        <w:noBreakHyphen/>
      </w:r>
      <w:r w:rsidRPr="00777637">
        <w:t>B to various kinds of endorsement</w:t>
      </w:r>
    </w:p>
    <w:p w:rsidR="00A71A96" w:rsidRPr="00777637" w:rsidRDefault="00A71A96" w:rsidP="00A71A96">
      <w:pPr>
        <w:pStyle w:val="TofSectsSubdiv"/>
        <w:keepLines w:val="0"/>
      </w:pPr>
      <w:r w:rsidRPr="00777637">
        <w:t>426</w:t>
      </w:r>
      <w:r w:rsidR="00777637">
        <w:noBreakHyphen/>
      </w:r>
      <w:r w:rsidRPr="00777637">
        <w:t>B</w:t>
      </w:r>
      <w:r w:rsidRPr="00777637">
        <w:tab/>
        <w:t>Process of endorsement etc.</w:t>
      </w:r>
    </w:p>
    <w:p w:rsidR="00A71A96" w:rsidRPr="00777637" w:rsidRDefault="00A71A96" w:rsidP="00A71A96">
      <w:pPr>
        <w:pStyle w:val="TofSectsSubdiv"/>
        <w:keepLines w:val="0"/>
      </w:pPr>
      <w:r w:rsidRPr="00777637">
        <w:t>426</w:t>
      </w:r>
      <w:r w:rsidR="00777637">
        <w:noBreakHyphen/>
      </w:r>
      <w:r w:rsidRPr="00777637">
        <w:t>C</w:t>
      </w:r>
      <w:r w:rsidRPr="00777637">
        <w:tab/>
        <w:t>Entries on Australian Business Register</w:t>
      </w:r>
    </w:p>
    <w:p w:rsidR="00D00E29" w:rsidRPr="00777637" w:rsidRDefault="00D00E29" w:rsidP="00A71A96">
      <w:pPr>
        <w:pStyle w:val="TofSectsSubdiv"/>
        <w:keepLines w:val="0"/>
      </w:pPr>
      <w:r w:rsidRPr="00777637">
        <w:t>426</w:t>
      </w:r>
      <w:r w:rsidR="00777637">
        <w:noBreakHyphen/>
      </w:r>
      <w:r w:rsidRPr="00777637">
        <w:t>D</w:t>
      </w:r>
      <w:r w:rsidRPr="00777637">
        <w:tab/>
      </w:r>
      <w:r w:rsidR="00871437" w:rsidRPr="00777637">
        <w:t>Public and private ancillary funds</w:t>
      </w:r>
    </w:p>
    <w:p w:rsidR="00A71A96" w:rsidRPr="00777637" w:rsidRDefault="00A71A96" w:rsidP="00216EC0">
      <w:pPr>
        <w:pStyle w:val="ActHead4"/>
        <w:keepNext w:val="0"/>
      </w:pPr>
      <w:bookmarkStart w:id="861" w:name="_Toc69307919"/>
      <w:r w:rsidRPr="00777637">
        <w:rPr>
          <w:rStyle w:val="CharSubdNo"/>
        </w:rPr>
        <w:t>Guide to Division</w:t>
      </w:r>
      <w:r w:rsidR="00DA1913" w:rsidRPr="00777637">
        <w:rPr>
          <w:rStyle w:val="CharSubdNo"/>
        </w:rPr>
        <w:t> </w:t>
      </w:r>
      <w:r w:rsidRPr="00777637">
        <w:rPr>
          <w:rStyle w:val="CharSubdNo"/>
        </w:rPr>
        <w:t>4</w:t>
      </w:r>
      <w:r w:rsidRPr="00777637">
        <w:rPr>
          <w:rStyle w:val="CharSubdText"/>
        </w:rPr>
        <w:t>2</w:t>
      </w:r>
      <w:r w:rsidRPr="00777637">
        <w:t>6</w:t>
      </w:r>
      <w:bookmarkEnd w:id="861"/>
    </w:p>
    <w:p w:rsidR="00A71A96" w:rsidRPr="00777637" w:rsidRDefault="00A71A96" w:rsidP="00216EC0">
      <w:pPr>
        <w:pStyle w:val="ActHead5"/>
        <w:keepNext w:val="0"/>
      </w:pPr>
      <w:bookmarkStart w:id="862" w:name="_Toc69307920"/>
      <w:r w:rsidRPr="00777637">
        <w:rPr>
          <w:rStyle w:val="CharSectno"/>
        </w:rPr>
        <w:t>426</w:t>
      </w:r>
      <w:r w:rsidR="00777637">
        <w:rPr>
          <w:rStyle w:val="CharSectno"/>
        </w:rPr>
        <w:noBreakHyphen/>
      </w:r>
      <w:r w:rsidRPr="00777637">
        <w:rPr>
          <w:rStyle w:val="CharSectno"/>
        </w:rPr>
        <w:t>1</w:t>
      </w:r>
      <w:r w:rsidRPr="00777637">
        <w:t xml:space="preserve">  What this Division is about</w:t>
      </w:r>
      <w:bookmarkEnd w:id="862"/>
    </w:p>
    <w:p w:rsidR="00D00E29" w:rsidRPr="00777637" w:rsidRDefault="00A71A96" w:rsidP="00216EC0">
      <w:pPr>
        <w:pStyle w:val="BoxText"/>
      </w:pPr>
      <w:r w:rsidRPr="00777637">
        <w:t xml:space="preserve">This Division sets out procedural rules relating to endorsement of charities and other entities (the conditions for entitlement to endorsement are set out in the </w:t>
      </w:r>
      <w:r w:rsidR="00744126" w:rsidRPr="00777637">
        <w:t>GST Act</w:t>
      </w:r>
      <w:r w:rsidRPr="00777637">
        <w:t xml:space="preserve">, the </w:t>
      </w:r>
      <w:r w:rsidRPr="00777637">
        <w:rPr>
          <w:i/>
        </w:rPr>
        <w:t>Fringe Benefits Tax Assessment Act 1986</w:t>
      </w:r>
      <w:r w:rsidRPr="00777637">
        <w:t xml:space="preserve">, and the </w:t>
      </w:r>
      <w:r w:rsidRPr="00777637">
        <w:rPr>
          <w:i/>
        </w:rPr>
        <w:t>Income Tax Assessment Act 1997</w:t>
      </w:r>
      <w:r w:rsidRPr="00777637">
        <w:t>). These rules cover matters such as application for and revocation of endorsement, and entry of the details of endorsement on the Australian Business Register.</w:t>
      </w:r>
    </w:p>
    <w:p w:rsidR="001F30E3" w:rsidRPr="00777637" w:rsidRDefault="001F30E3" w:rsidP="001F30E3">
      <w:pPr>
        <w:pStyle w:val="BoxText"/>
      </w:pPr>
      <w:r w:rsidRPr="00777637">
        <w:t>Subdivision</w:t>
      </w:r>
      <w:r w:rsidR="00DA1913" w:rsidRPr="00777637">
        <w:t> </w:t>
      </w:r>
      <w:r w:rsidRPr="00777637">
        <w:t>426</w:t>
      </w:r>
      <w:r w:rsidR="00777637">
        <w:noBreakHyphen/>
      </w:r>
      <w:r w:rsidRPr="00777637">
        <w:t xml:space="preserve">D deals with types of philanthropic trust funds known as </w:t>
      </w:r>
      <w:r w:rsidRPr="00777637">
        <w:rPr>
          <w:b/>
          <w:i/>
        </w:rPr>
        <w:t>public ancillary funds</w:t>
      </w:r>
      <w:r w:rsidRPr="00777637">
        <w:t xml:space="preserve"> and </w:t>
      </w:r>
      <w:r w:rsidRPr="00777637">
        <w:rPr>
          <w:b/>
          <w:i/>
        </w:rPr>
        <w:t>private ancillary funds</w:t>
      </w:r>
      <w:r w:rsidRPr="00777637">
        <w:t>.</w:t>
      </w:r>
    </w:p>
    <w:p w:rsidR="00A71A96" w:rsidRPr="00777637" w:rsidRDefault="00A71A96" w:rsidP="00777822">
      <w:pPr>
        <w:pStyle w:val="ActHead4"/>
      </w:pPr>
      <w:bookmarkStart w:id="863" w:name="_Toc69307921"/>
      <w:r w:rsidRPr="00777637">
        <w:rPr>
          <w:rStyle w:val="CharSubdNo"/>
        </w:rPr>
        <w:lastRenderedPageBreak/>
        <w:t>Subdivision</w:t>
      </w:r>
      <w:r w:rsidR="00DA1913" w:rsidRPr="00777637">
        <w:rPr>
          <w:rStyle w:val="CharSubdNo"/>
        </w:rPr>
        <w:t> </w:t>
      </w:r>
      <w:r w:rsidRPr="00777637">
        <w:rPr>
          <w:rStyle w:val="CharSubdNo"/>
        </w:rPr>
        <w:t>426</w:t>
      </w:r>
      <w:r w:rsidR="00777637">
        <w:rPr>
          <w:rStyle w:val="CharSubdNo"/>
        </w:rPr>
        <w:noBreakHyphen/>
      </w:r>
      <w:r w:rsidRPr="00777637">
        <w:rPr>
          <w:rStyle w:val="CharSubdNo"/>
        </w:rPr>
        <w:t>A</w:t>
      </w:r>
      <w:r w:rsidRPr="00777637">
        <w:t>—</w:t>
      </w:r>
      <w:r w:rsidRPr="00777637">
        <w:rPr>
          <w:rStyle w:val="CharSubdText"/>
        </w:rPr>
        <w:t>Application of Subdivision</w:t>
      </w:r>
      <w:r w:rsidR="00DA1913" w:rsidRPr="00777637">
        <w:rPr>
          <w:rStyle w:val="CharSubdText"/>
        </w:rPr>
        <w:t> </w:t>
      </w:r>
      <w:r w:rsidRPr="00777637">
        <w:rPr>
          <w:rStyle w:val="CharSubdText"/>
        </w:rPr>
        <w:t>426</w:t>
      </w:r>
      <w:r w:rsidR="00777637">
        <w:rPr>
          <w:rStyle w:val="CharSubdText"/>
        </w:rPr>
        <w:noBreakHyphen/>
      </w:r>
      <w:r w:rsidRPr="00777637">
        <w:rPr>
          <w:rStyle w:val="CharSubdText"/>
        </w:rPr>
        <w:t>B to various kinds of endorsement</w:t>
      </w:r>
      <w:bookmarkEnd w:id="863"/>
    </w:p>
    <w:p w:rsidR="00A71A96" w:rsidRPr="00777637" w:rsidRDefault="00A71A96" w:rsidP="00777822">
      <w:pPr>
        <w:pStyle w:val="TofSectsHeading"/>
        <w:keepNext/>
        <w:keepLines/>
      </w:pPr>
      <w:r w:rsidRPr="00777637">
        <w:t>Table of sections</w:t>
      </w:r>
    </w:p>
    <w:p w:rsidR="00A71A96" w:rsidRPr="00777637" w:rsidRDefault="00A71A96" w:rsidP="00777822">
      <w:pPr>
        <w:pStyle w:val="TofSectsSection"/>
        <w:keepNext/>
      </w:pPr>
      <w:r w:rsidRPr="00777637">
        <w:t>426</w:t>
      </w:r>
      <w:r w:rsidR="00777637">
        <w:noBreakHyphen/>
      </w:r>
      <w:r w:rsidRPr="00777637">
        <w:t>5</w:t>
      </w:r>
      <w:r w:rsidRPr="00777637">
        <w:tab/>
        <w:t>Application of Subdivision</w:t>
      </w:r>
      <w:r w:rsidR="00DA1913" w:rsidRPr="00777637">
        <w:t> </w:t>
      </w:r>
      <w:r w:rsidRPr="00777637">
        <w:t>426</w:t>
      </w:r>
      <w:r w:rsidR="00777637">
        <w:noBreakHyphen/>
      </w:r>
      <w:r w:rsidRPr="00777637">
        <w:t>B to various kinds of endorsement</w:t>
      </w:r>
    </w:p>
    <w:p w:rsidR="00A71A96" w:rsidRPr="00777637" w:rsidRDefault="00A71A96" w:rsidP="00777822">
      <w:pPr>
        <w:pStyle w:val="TofSectsSection"/>
        <w:keepNext/>
      </w:pPr>
      <w:r w:rsidRPr="00777637">
        <w:t>426</w:t>
      </w:r>
      <w:r w:rsidR="00777637">
        <w:noBreakHyphen/>
      </w:r>
      <w:r w:rsidRPr="00777637">
        <w:t>10</w:t>
      </w:r>
      <w:r w:rsidRPr="00777637">
        <w:tab/>
        <w:t>How Subdivision</w:t>
      </w:r>
      <w:r w:rsidR="00DA1913" w:rsidRPr="00777637">
        <w:t> </w:t>
      </w:r>
      <w:r w:rsidRPr="00777637">
        <w:t>426</w:t>
      </w:r>
      <w:r w:rsidR="00777637">
        <w:noBreakHyphen/>
      </w:r>
      <w:r w:rsidRPr="00777637">
        <w:t>B applies to government entities in relation to endorsement under section</w:t>
      </w:r>
      <w:r w:rsidR="00DA1913" w:rsidRPr="00777637">
        <w:t> </w:t>
      </w:r>
      <w:r w:rsidRPr="00777637">
        <w:t>30</w:t>
      </w:r>
      <w:r w:rsidR="00777637">
        <w:noBreakHyphen/>
      </w:r>
      <w:r w:rsidRPr="00777637">
        <w:t xml:space="preserve">120 of the </w:t>
      </w:r>
      <w:r w:rsidRPr="00777637">
        <w:rPr>
          <w:rStyle w:val="CharItalic"/>
        </w:rPr>
        <w:t>Income Tax Assessment Act 1997</w:t>
      </w:r>
    </w:p>
    <w:p w:rsidR="00A71A96" w:rsidRPr="00777637" w:rsidRDefault="00A71A96" w:rsidP="00A71A96">
      <w:pPr>
        <w:pStyle w:val="ActHead5"/>
      </w:pPr>
      <w:bookmarkStart w:id="864" w:name="_Toc69307922"/>
      <w:r w:rsidRPr="00777637">
        <w:rPr>
          <w:rStyle w:val="CharSectno"/>
        </w:rPr>
        <w:t>426</w:t>
      </w:r>
      <w:r w:rsidR="00777637">
        <w:rPr>
          <w:rStyle w:val="CharSectno"/>
        </w:rPr>
        <w:noBreakHyphen/>
      </w:r>
      <w:r w:rsidRPr="00777637">
        <w:rPr>
          <w:rStyle w:val="CharSectno"/>
        </w:rPr>
        <w:t>5</w:t>
      </w:r>
      <w:r w:rsidRPr="00777637">
        <w:t xml:space="preserve">  Application of Subdivision</w:t>
      </w:r>
      <w:r w:rsidR="00DA1913" w:rsidRPr="00777637">
        <w:t> </w:t>
      </w:r>
      <w:r w:rsidRPr="00777637">
        <w:t>426</w:t>
      </w:r>
      <w:r w:rsidR="00777637">
        <w:noBreakHyphen/>
      </w:r>
      <w:r w:rsidRPr="00777637">
        <w:t>B to various kinds of endorsement</w:t>
      </w:r>
      <w:bookmarkEnd w:id="864"/>
    </w:p>
    <w:p w:rsidR="00A71A96" w:rsidRPr="00777637" w:rsidRDefault="00A71A96" w:rsidP="00A71A96">
      <w:pPr>
        <w:pStyle w:val="subsection"/>
      </w:pPr>
      <w:r w:rsidRPr="00777637">
        <w:tab/>
      </w:r>
      <w:r w:rsidRPr="00777637">
        <w:tab/>
        <w:t>Subdivision</w:t>
      </w:r>
      <w:r w:rsidR="00DA1913" w:rsidRPr="00777637">
        <w:t> </w:t>
      </w:r>
      <w:r w:rsidRPr="00777637">
        <w:t>426</w:t>
      </w:r>
      <w:r w:rsidR="00777637">
        <w:noBreakHyphen/>
      </w:r>
      <w:r w:rsidRPr="00777637">
        <w:t>B applies separately in relation to each of these kinds of endorsement:</w:t>
      </w:r>
    </w:p>
    <w:p w:rsidR="00AB5483" w:rsidRPr="00777637" w:rsidRDefault="00AB5483" w:rsidP="00AB5483">
      <w:pPr>
        <w:pStyle w:val="paragraph"/>
      </w:pPr>
      <w:r w:rsidRPr="00777637">
        <w:tab/>
        <w:t>(a)</w:t>
      </w:r>
      <w:r w:rsidRPr="00777637">
        <w:tab/>
        <w:t>endorsement of an entity as a charity under subsection</w:t>
      </w:r>
      <w:r w:rsidR="00DA1913" w:rsidRPr="00777637">
        <w:t> </w:t>
      </w:r>
      <w:r w:rsidRPr="00777637">
        <w:t>176</w:t>
      </w:r>
      <w:r w:rsidR="00777637">
        <w:noBreakHyphen/>
      </w:r>
      <w:r w:rsidRPr="00777637">
        <w:t xml:space="preserve">1(1) of the </w:t>
      </w:r>
      <w:r w:rsidR="00777637" w:rsidRPr="00777637">
        <w:rPr>
          <w:position w:val="6"/>
          <w:sz w:val="16"/>
        </w:rPr>
        <w:t>*</w:t>
      </w:r>
      <w:r w:rsidRPr="00777637">
        <w:t>GST Act;</w:t>
      </w:r>
    </w:p>
    <w:p w:rsidR="00D35995" w:rsidRPr="00777637" w:rsidRDefault="00D35995" w:rsidP="00D35995">
      <w:pPr>
        <w:pStyle w:val="paragraph"/>
      </w:pPr>
      <w:r w:rsidRPr="00777637">
        <w:tab/>
        <w:t>(ba)</w:t>
      </w:r>
      <w:r w:rsidRPr="00777637">
        <w:tab/>
        <w:t>endorsement of:</w:t>
      </w:r>
    </w:p>
    <w:p w:rsidR="00D35995" w:rsidRPr="00777637" w:rsidRDefault="00D35995" w:rsidP="00D35995">
      <w:pPr>
        <w:pStyle w:val="paragraphsub"/>
      </w:pPr>
      <w:r w:rsidRPr="00777637">
        <w:tab/>
        <w:t>(i)</w:t>
      </w:r>
      <w:r w:rsidRPr="00777637">
        <w:tab/>
        <w:t>a fund as an approved worker entitlement fund under subsection</w:t>
      </w:r>
      <w:r w:rsidR="00DA1913" w:rsidRPr="00777637">
        <w:t> </w:t>
      </w:r>
      <w:r w:rsidRPr="00777637">
        <w:t xml:space="preserve">58PB(3) of the </w:t>
      </w:r>
      <w:r w:rsidRPr="00777637">
        <w:rPr>
          <w:i/>
        </w:rPr>
        <w:t>Fringe Benefits Tax Assessment Act 1986</w:t>
      </w:r>
      <w:r w:rsidRPr="00777637">
        <w:t>; or</w:t>
      </w:r>
    </w:p>
    <w:p w:rsidR="00D35995" w:rsidRPr="00777637" w:rsidRDefault="00D35995" w:rsidP="00D35995">
      <w:pPr>
        <w:pStyle w:val="paragraphsub"/>
      </w:pPr>
      <w:r w:rsidRPr="00777637">
        <w:tab/>
        <w:t>(ii)</w:t>
      </w:r>
      <w:r w:rsidRPr="00777637">
        <w:tab/>
        <w:t>an entity for the operation of a fund as an approved worker entitlement fund under subsection</w:t>
      </w:r>
      <w:r w:rsidR="00DA1913" w:rsidRPr="00777637">
        <w:t> </w:t>
      </w:r>
      <w:r w:rsidRPr="00777637">
        <w:t>58PB(3A) of that Act;</w:t>
      </w:r>
    </w:p>
    <w:p w:rsidR="00A71A96" w:rsidRPr="00777637" w:rsidRDefault="00A71A96" w:rsidP="00A71A96">
      <w:pPr>
        <w:pStyle w:val="paragraph"/>
      </w:pPr>
      <w:r w:rsidRPr="00777637">
        <w:tab/>
        <w:t>(c)</w:t>
      </w:r>
      <w:r w:rsidRPr="00777637">
        <w:tab/>
        <w:t>endorsement of an entity as a public benevolent institution under subsection</w:t>
      </w:r>
      <w:r w:rsidR="00DA1913" w:rsidRPr="00777637">
        <w:t> </w:t>
      </w:r>
      <w:r w:rsidRPr="00777637">
        <w:t xml:space="preserve">123C(1) of the </w:t>
      </w:r>
      <w:r w:rsidRPr="00777637">
        <w:rPr>
          <w:i/>
        </w:rPr>
        <w:t>Fringe Benefits Tax Assessment Act 1986</w:t>
      </w:r>
      <w:r w:rsidRPr="00777637">
        <w:t>;</w:t>
      </w:r>
    </w:p>
    <w:p w:rsidR="00A71A96" w:rsidRPr="00777637" w:rsidRDefault="00A71A96" w:rsidP="00A71A96">
      <w:pPr>
        <w:pStyle w:val="paragraph"/>
      </w:pPr>
      <w:r w:rsidRPr="00777637">
        <w:tab/>
        <w:t>(e)</w:t>
      </w:r>
      <w:r w:rsidRPr="00777637">
        <w:tab/>
        <w:t>endorsement of an entity as a health promotion charity under subsection</w:t>
      </w:r>
      <w:r w:rsidR="00DA1913" w:rsidRPr="00777637">
        <w:t> </w:t>
      </w:r>
      <w:r w:rsidRPr="00777637">
        <w:t xml:space="preserve">123D(1) of the </w:t>
      </w:r>
      <w:r w:rsidRPr="00777637">
        <w:rPr>
          <w:i/>
        </w:rPr>
        <w:t>Fringe Benefits Tax Assessment Act 1986</w:t>
      </w:r>
      <w:r w:rsidRPr="00777637">
        <w:t>;</w:t>
      </w:r>
    </w:p>
    <w:p w:rsidR="00A71A96" w:rsidRPr="00777637" w:rsidRDefault="00A71A96" w:rsidP="00A71A96">
      <w:pPr>
        <w:pStyle w:val="paragraph"/>
      </w:pPr>
      <w:r w:rsidRPr="00777637">
        <w:tab/>
        <w:t>(f)</w:t>
      </w:r>
      <w:r w:rsidRPr="00777637">
        <w:tab/>
        <w:t>endorsement of an entity under subsection</w:t>
      </w:r>
      <w:r w:rsidR="00DA1913" w:rsidRPr="00777637">
        <w:t> </w:t>
      </w:r>
      <w:r w:rsidRPr="00777637">
        <w:t xml:space="preserve">123E(1) of the </w:t>
      </w:r>
      <w:r w:rsidRPr="00777637">
        <w:rPr>
          <w:i/>
        </w:rPr>
        <w:t xml:space="preserve">Fringe Benefits Tax Assessment Act 1986 </w:t>
      </w:r>
      <w:r w:rsidRPr="00777637">
        <w:t xml:space="preserve">as </w:t>
      </w:r>
      <w:r w:rsidR="008961CE" w:rsidRPr="00777637">
        <w:t>a registered charity covered by table item</w:t>
      </w:r>
      <w:r w:rsidR="00DA1913" w:rsidRPr="00777637">
        <w:t> </w:t>
      </w:r>
      <w:r w:rsidR="008961CE" w:rsidRPr="00777637">
        <w:t>1 in subsection</w:t>
      </w:r>
      <w:r w:rsidR="00DA1913" w:rsidRPr="00777637">
        <w:t> </w:t>
      </w:r>
      <w:r w:rsidR="008961CE" w:rsidRPr="00777637">
        <w:t>65J(1)</w:t>
      </w:r>
      <w:r w:rsidRPr="00777637">
        <w:t xml:space="preserve"> of that Act;</w:t>
      </w:r>
    </w:p>
    <w:p w:rsidR="00A71A96" w:rsidRPr="00777637" w:rsidRDefault="00A71A96" w:rsidP="00A71A96">
      <w:pPr>
        <w:pStyle w:val="paragraph"/>
      </w:pPr>
      <w:r w:rsidRPr="00777637">
        <w:tab/>
        <w:t>(g)</w:t>
      </w:r>
      <w:r w:rsidRPr="00777637">
        <w:tab/>
        <w:t xml:space="preserve">endorsement of an entity as a </w:t>
      </w:r>
      <w:r w:rsidR="00777637" w:rsidRPr="00777637">
        <w:rPr>
          <w:position w:val="6"/>
          <w:sz w:val="16"/>
        </w:rPr>
        <w:t>*</w:t>
      </w:r>
      <w:r w:rsidRPr="00777637">
        <w:t>deductible gift recipient, or as a deductible gift recipient for the operation of a fund, authority or institution, under section</w:t>
      </w:r>
      <w:r w:rsidR="00DA1913" w:rsidRPr="00777637">
        <w:t> </w:t>
      </w:r>
      <w:r w:rsidRPr="00777637">
        <w:t>30</w:t>
      </w:r>
      <w:r w:rsidR="00777637">
        <w:noBreakHyphen/>
      </w:r>
      <w:r w:rsidRPr="00777637">
        <w:t xml:space="preserve">120 of the </w:t>
      </w:r>
      <w:r w:rsidRPr="00777637">
        <w:rPr>
          <w:i/>
        </w:rPr>
        <w:t>Income Tax Assessment Act 1997</w:t>
      </w:r>
      <w:r w:rsidRPr="00777637">
        <w:t>;</w:t>
      </w:r>
    </w:p>
    <w:p w:rsidR="00A71A96" w:rsidRPr="00777637" w:rsidRDefault="00A71A96" w:rsidP="00053C97">
      <w:pPr>
        <w:pStyle w:val="paragraph"/>
        <w:keepNext/>
        <w:keepLines/>
      </w:pPr>
      <w:r w:rsidRPr="00777637">
        <w:lastRenderedPageBreak/>
        <w:tab/>
        <w:t>(h)</w:t>
      </w:r>
      <w:r w:rsidRPr="00777637">
        <w:tab/>
        <w:t>endorsement of an entity as exempt from income tax under section</w:t>
      </w:r>
      <w:r w:rsidR="00DA1913" w:rsidRPr="00777637">
        <w:t> </w:t>
      </w:r>
      <w:r w:rsidRPr="00777637">
        <w:t>50</w:t>
      </w:r>
      <w:r w:rsidR="00777637">
        <w:noBreakHyphen/>
      </w:r>
      <w:r w:rsidRPr="00777637">
        <w:t xml:space="preserve">105 of the </w:t>
      </w:r>
      <w:r w:rsidRPr="00777637">
        <w:rPr>
          <w:i/>
        </w:rPr>
        <w:t>Income Tax Assessment Act 1997</w:t>
      </w:r>
      <w:r w:rsidRPr="00777637">
        <w:t>.</w:t>
      </w:r>
    </w:p>
    <w:p w:rsidR="00A71A96" w:rsidRPr="00777637" w:rsidRDefault="00A71A96" w:rsidP="00A71A96">
      <w:pPr>
        <w:pStyle w:val="ActHead5"/>
      </w:pPr>
      <w:bookmarkStart w:id="865" w:name="_Toc69307923"/>
      <w:r w:rsidRPr="00777637">
        <w:rPr>
          <w:rStyle w:val="CharSectno"/>
        </w:rPr>
        <w:t>426</w:t>
      </w:r>
      <w:r w:rsidR="00777637">
        <w:rPr>
          <w:rStyle w:val="CharSectno"/>
        </w:rPr>
        <w:noBreakHyphen/>
      </w:r>
      <w:r w:rsidRPr="00777637">
        <w:rPr>
          <w:rStyle w:val="CharSectno"/>
        </w:rPr>
        <w:t>10</w:t>
      </w:r>
      <w:r w:rsidRPr="00777637">
        <w:t xml:space="preserve">  How Subdivision</w:t>
      </w:r>
      <w:r w:rsidR="00DA1913" w:rsidRPr="00777637">
        <w:t> </w:t>
      </w:r>
      <w:r w:rsidRPr="00777637">
        <w:t>426</w:t>
      </w:r>
      <w:r w:rsidR="00777637">
        <w:noBreakHyphen/>
      </w:r>
      <w:r w:rsidRPr="00777637">
        <w:t>B applies to government entities in relation to endorsement under section</w:t>
      </w:r>
      <w:r w:rsidR="00DA1913" w:rsidRPr="00777637">
        <w:t> </w:t>
      </w:r>
      <w:r w:rsidRPr="00777637">
        <w:t>30</w:t>
      </w:r>
      <w:r w:rsidR="00777637">
        <w:noBreakHyphen/>
      </w:r>
      <w:r w:rsidRPr="00777637">
        <w:t xml:space="preserve">120 of the </w:t>
      </w:r>
      <w:r w:rsidRPr="00777637">
        <w:rPr>
          <w:i/>
        </w:rPr>
        <w:t>Income Tax Assessment Act 1997</w:t>
      </w:r>
      <w:bookmarkEnd w:id="865"/>
    </w:p>
    <w:p w:rsidR="00A71A96" w:rsidRPr="00777637" w:rsidRDefault="00A71A96" w:rsidP="00A71A96">
      <w:pPr>
        <w:pStyle w:val="subsection"/>
      </w:pPr>
      <w:r w:rsidRPr="00777637">
        <w:tab/>
        <w:t>(1)</w:t>
      </w:r>
      <w:r w:rsidRPr="00777637">
        <w:tab/>
        <w:t>This section applies in relation to endorsement under section</w:t>
      </w:r>
      <w:r w:rsidR="00DA1913" w:rsidRPr="00777637">
        <w:t> </w:t>
      </w:r>
      <w:r w:rsidRPr="00777637">
        <w:t>30</w:t>
      </w:r>
      <w:r w:rsidR="00777637">
        <w:noBreakHyphen/>
      </w:r>
      <w:r w:rsidRPr="00777637">
        <w:t xml:space="preserve">120 of the </w:t>
      </w:r>
      <w:r w:rsidRPr="00777637">
        <w:rPr>
          <w:i/>
        </w:rPr>
        <w:t>Income Tax Assessment Act 1997</w:t>
      </w:r>
      <w:r w:rsidRPr="00777637">
        <w:t>.</w:t>
      </w:r>
    </w:p>
    <w:p w:rsidR="00A71A96" w:rsidRPr="00777637" w:rsidRDefault="00A71A96" w:rsidP="00A71A96">
      <w:pPr>
        <w:pStyle w:val="subsection"/>
      </w:pPr>
      <w:r w:rsidRPr="00777637">
        <w:tab/>
        <w:t>(2)</w:t>
      </w:r>
      <w:r w:rsidRPr="00777637">
        <w:tab/>
        <w:t>Subdivision</w:t>
      </w:r>
      <w:r w:rsidR="00DA1913" w:rsidRPr="00777637">
        <w:t> </w:t>
      </w:r>
      <w:r w:rsidRPr="00777637">
        <w:t>426</w:t>
      </w:r>
      <w:r w:rsidR="00777637">
        <w:noBreakHyphen/>
      </w:r>
      <w:r w:rsidRPr="00777637">
        <w:t xml:space="preserve">B applies in relation to a </w:t>
      </w:r>
      <w:r w:rsidR="00777637" w:rsidRPr="00777637">
        <w:rPr>
          <w:position w:val="6"/>
          <w:sz w:val="16"/>
        </w:rPr>
        <w:t>*</w:t>
      </w:r>
      <w:r w:rsidRPr="00777637">
        <w:t>government entity in the same way as it applies in relation to an entity.</w:t>
      </w:r>
    </w:p>
    <w:p w:rsidR="00A71A96" w:rsidRPr="00777637" w:rsidRDefault="00A71A96" w:rsidP="00A71A96">
      <w:pPr>
        <w:pStyle w:val="subsection"/>
      </w:pPr>
      <w:r w:rsidRPr="00777637">
        <w:tab/>
        <w:t>(3)</w:t>
      </w:r>
      <w:r w:rsidRPr="00777637">
        <w:tab/>
        <w:t>If, apart from this subsection, section</w:t>
      </w:r>
      <w:r w:rsidR="00DA1913" w:rsidRPr="00777637">
        <w:t> </w:t>
      </w:r>
      <w:r w:rsidRPr="00777637">
        <w:t>426</w:t>
      </w:r>
      <w:r w:rsidR="00777637">
        <w:noBreakHyphen/>
      </w:r>
      <w:r w:rsidRPr="00777637">
        <w:t>40 or 426</w:t>
      </w:r>
      <w:r w:rsidR="00777637">
        <w:noBreakHyphen/>
      </w:r>
      <w:r w:rsidRPr="00777637">
        <w:t xml:space="preserve">45 (as applied by this section) would impose an obligation on a </w:t>
      </w:r>
      <w:r w:rsidR="00777637" w:rsidRPr="00777637">
        <w:rPr>
          <w:position w:val="6"/>
          <w:sz w:val="16"/>
        </w:rPr>
        <w:t>*</w:t>
      </w:r>
      <w:r w:rsidRPr="00777637">
        <w:t>government entity:</w:t>
      </w:r>
    </w:p>
    <w:p w:rsidR="00A71A96" w:rsidRPr="00777637" w:rsidRDefault="00A71A96" w:rsidP="00A71A96">
      <w:pPr>
        <w:pStyle w:val="paragraph"/>
      </w:pPr>
      <w:r w:rsidRPr="00777637">
        <w:tab/>
        <w:t>(a)</w:t>
      </w:r>
      <w:r w:rsidRPr="00777637">
        <w:tab/>
        <w:t>that is an unincorporated association or body; and</w:t>
      </w:r>
    </w:p>
    <w:p w:rsidR="00A71A96" w:rsidRPr="00777637" w:rsidRDefault="00A71A96" w:rsidP="00A71A96">
      <w:pPr>
        <w:pStyle w:val="paragraph"/>
      </w:pPr>
      <w:r w:rsidRPr="00777637">
        <w:tab/>
        <w:t>(b)</w:t>
      </w:r>
      <w:r w:rsidRPr="00777637">
        <w:tab/>
        <w:t>for whose management a single person is responsible to persons or bodies outside the government entity;</w:t>
      </w:r>
    </w:p>
    <w:p w:rsidR="00A71A96" w:rsidRPr="00777637" w:rsidRDefault="00A71A96" w:rsidP="006B2802">
      <w:pPr>
        <w:pStyle w:val="subsection2"/>
      </w:pPr>
      <w:r w:rsidRPr="00777637">
        <w:t>the obligation is imposed on that person.</w:t>
      </w:r>
    </w:p>
    <w:p w:rsidR="00A71A96" w:rsidRPr="00777637" w:rsidRDefault="00A71A96" w:rsidP="00A71A96">
      <w:pPr>
        <w:pStyle w:val="subsection"/>
      </w:pPr>
      <w:r w:rsidRPr="00777637">
        <w:tab/>
        <w:t>(4)</w:t>
      </w:r>
      <w:r w:rsidRPr="00777637">
        <w:tab/>
      </w:r>
      <w:r w:rsidR="00DA1913" w:rsidRPr="00777637">
        <w:t>Subsection (</w:t>
      </w:r>
      <w:r w:rsidRPr="00777637">
        <w:t>3) has effect despite:</w:t>
      </w:r>
    </w:p>
    <w:p w:rsidR="00A71A96" w:rsidRPr="00777637" w:rsidRDefault="00A71A96" w:rsidP="00A71A96">
      <w:pPr>
        <w:pStyle w:val="paragraph"/>
      </w:pPr>
      <w:r w:rsidRPr="00777637">
        <w:tab/>
        <w:t>(a)</w:t>
      </w:r>
      <w:r w:rsidRPr="00777637">
        <w:tab/>
      </w:r>
      <w:r w:rsidR="00DA1913" w:rsidRPr="00777637">
        <w:t>subsection (</w:t>
      </w:r>
      <w:r w:rsidRPr="00777637">
        <w:t>2); and</w:t>
      </w:r>
    </w:p>
    <w:p w:rsidR="00A71A96" w:rsidRPr="00777637" w:rsidRDefault="00A71A96" w:rsidP="00A71A96">
      <w:pPr>
        <w:pStyle w:val="paragraph"/>
      </w:pPr>
      <w:r w:rsidRPr="00777637">
        <w:tab/>
        <w:t>(b)</w:t>
      </w:r>
      <w:r w:rsidRPr="00777637">
        <w:tab/>
        <w:t>subsection</w:t>
      </w:r>
      <w:r w:rsidR="00DA1913" w:rsidRPr="00777637">
        <w:t> </w:t>
      </w:r>
      <w:r w:rsidRPr="00777637">
        <w:t>426</w:t>
      </w:r>
      <w:r w:rsidR="00777637">
        <w:noBreakHyphen/>
      </w:r>
      <w:r w:rsidRPr="00777637">
        <w:t>50(2) as it applies because of this section.</w:t>
      </w:r>
    </w:p>
    <w:p w:rsidR="00A71A96" w:rsidRPr="00777637" w:rsidRDefault="00A71A96" w:rsidP="00A71A96">
      <w:pPr>
        <w:pStyle w:val="ActHead4"/>
      </w:pPr>
      <w:bookmarkStart w:id="866" w:name="_Toc69307924"/>
      <w:r w:rsidRPr="00777637">
        <w:rPr>
          <w:rStyle w:val="CharSubdNo"/>
        </w:rPr>
        <w:t>Subdivision</w:t>
      </w:r>
      <w:r w:rsidR="00DA1913" w:rsidRPr="00777637">
        <w:rPr>
          <w:rStyle w:val="CharSubdNo"/>
        </w:rPr>
        <w:t> </w:t>
      </w:r>
      <w:r w:rsidRPr="00777637">
        <w:rPr>
          <w:rStyle w:val="CharSubdNo"/>
        </w:rPr>
        <w:t>426</w:t>
      </w:r>
      <w:r w:rsidR="00777637">
        <w:rPr>
          <w:rStyle w:val="CharSubdNo"/>
        </w:rPr>
        <w:noBreakHyphen/>
      </w:r>
      <w:r w:rsidRPr="00777637">
        <w:rPr>
          <w:rStyle w:val="CharSubdNo"/>
        </w:rPr>
        <w:t>B</w:t>
      </w:r>
      <w:r w:rsidRPr="00777637">
        <w:t>—</w:t>
      </w:r>
      <w:r w:rsidRPr="00777637">
        <w:rPr>
          <w:rStyle w:val="CharSubdText"/>
        </w:rPr>
        <w:t>Process of endorsement etc.</w:t>
      </w:r>
      <w:bookmarkEnd w:id="866"/>
    </w:p>
    <w:p w:rsidR="00A71A96" w:rsidRPr="00777637" w:rsidRDefault="00A71A96" w:rsidP="00A71A96">
      <w:pPr>
        <w:pStyle w:val="TofSectsHeading"/>
      </w:pPr>
      <w:r w:rsidRPr="00777637">
        <w:t>Table of sections</w:t>
      </w:r>
    </w:p>
    <w:p w:rsidR="00A71A96" w:rsidRPr="00777637" w:rsidRDefault="00A71A96" w:rsidP="00A71A96">
      <w:pPr>
        <w:pStyle w:val="TofSectsSection"/>
      </w:pPr>
      <w:r w:rsidRPr="00777637">
        <w:t>426</w:t>
      </w:r>
      <w:r w:rsidR="00777637">
        <w:noBreakHyphen/>
      </w:r>
      <w:r w:rsidRPr="00777637">
        <w:t>15</w:t>
      </w:r>
      <w:r w:rsidRPr="00777637">
        <w:tab/>
        <w:t>Applying for endorsement</w:t>
      </w:r>
    </w:p>
    <w:p w:rsidR="00A71A96" w:rsidRPr="00777637" w:rsidRDefault="00A71A96" w:rsidP="00A71A96">
      <w:pPr>
        <w:pStyle w:val="TofSectsSection"/>
      </w:pPr>
      <w:r w:rsidRPr="00777637">
        <w:t>426</w:t>
      </w:r>
      <w:r w:rsidR="00777637">
        <w:noBreakHyphen/>
      </w:r>
      <w:r w:rsidRPr="00777637">
        <w:t>20</w:t>
      </w:r>
      <w:r w:rsidRPr="00777637">
        <w:tab/>
        <w:t>Dealing with an application for endorsement</w:t>
      </w:r>
    </w:p>
    <w:p w:rsidR="00A71A96" w:rsidRPr="00777637" w:rsidRDefault="00A71A96" w:rsidP="00A71A96">
      <w:pPr>
        <w:pStyle w:val="TofSectsSection"/>
      </w:pPr>
      <w:r w:rsidRPr="00777637">
        <w:t>426</w:t>
      </w:r>
      <w:r w:rsidR="00777637">
        <w:noBreakHyphen/>
      </w:r>
      <w:r w:rsidRPr="00777637">
        <w:t>25</w:t>
      </w:r>
      <w:r w:rsidRPr="00777637">
        <w:tab/>
        <w:t>Notifying outcome of application for endorsement</w:t>
      </w:r>
    </w:p>
    <w:p w:rsidR="00A71A96" w:rsidRPr="00777637" w:rsidRDefault="00A71A96" w:rsidP="00A71A96">
      <w:pPr>
        <w:pStyle w:val="TofSectsSection"/>
      </w:pPr>
      <w:r w:rsidRPr="00777637">
        <w:t>426</w:t>
      </w:r>
      <w:r w:rsidR="00777637">
        <w:noBreakHyphen/>
      </w:r>
      <w:r w:rsidRPr="00777637">
        <w:t>30</w:t>
      </w:r>
      <w:r w:rsidRPr="00777637">
        <w:tab/>
        <w:t>Date of effect of endorsement</w:t>
      </w:r>
    </w:p>
    <w:p w:rsidR="00A71A96" w:rsidRPr="00777637" w:rsidRDefault="00A71A96" w:rsidP="00A71A96">
      <w:pPr>
        <w:pStyle w:val="TofSectsSection"/>
      </w:pPr>
      <w:r w:rsidRPr="00777637">
        <w:t>426</w:t>
      </w:r>
      <w:r w:rsidR="00777637">
        <w:noBreakHyphen/>
      </w:r>
      <w:r w:rsidRPr="00777637">
        <w:t>35</w:t>
      </w:r>
      <w:r w:rsidRPr="00777637">
        <w:tab/>
        <w:t>Review of refusal of endorsement</w:t>
      </w:r>
    </w:p>
    <w:p w:rsidR="00A71A96" w:rsidRPr="00777637" w:rsidRDefault="00A71A96" w:rsidP="00A71A96">
      <w:pPr>
        <w:pStyle w:val="TofSectsSection"/>
      </w:pPr>
      <w:r w:rsidRPr="00777637">
        <w:t>426</w:t>
      </w:r>
      <w:r w:rsidR="00777637">
        <w:noBreakHyphen/>
      </w:r>
      <w:r w:rsidRPr="00777637">
        <w:t>40</w:t>
      </w:r>
      <w:r w:rsidRPr="00777637">
        <w:tab/>
        <w:t>Checking entitlement to endorsement</w:t>
      </w:r>
    </w:p>
    <w:p w:rsidR="00A71A96" w:rsidRPr="00777637" w:rsidRDefault="00A71A96" w:rsidP="00A71A96">
      <w:pPr>
        <w:pStyle w:val="TofSectsSection"/>
      </w:pPr>
      <w:r w:rsidRPr="00777637">
        <w:t>426</w:t>
      </w:r>
      <w:r w:rsidR="00777637">
        <w:noBreakHyphen/>
      </w:r>
      <w:r w:rsidRPr="00777637">
        <w:t>45</w:t>
      </w:r>
      <w:r w:rsidRPr="00777637">
        <w:tab/>
        <w:t>Telling Commissioner of loss of entitlement to endorsement</w:t>
      </w:r>
    </w:p>
    <w:p w:rsidR="00A71A96" w:rsidRPr="00777637" w:rsidRDefault="00A71A96" w:rsidP="00A71A96">
      <w:pPr>
        <w:pStyle w:val="TofSectsSection"/>
      </w:pPr>
      <w:r w:rsidRPr="00777637">
        <w:t>426</w:t>
      </w:r>
      <w:r w:rsidR="00777637">
        <w:noBreakHyphen/>
      </w:r>
      <w:r w:rsidRPr="00777637">
        <w:t>50</w:t>
      </w:r>
      <w:r w:rsidRPr="00777637">
        <w:tab/>
        <w:t>Partnerships and unincorporated bodies</w:t>
      </w:r>
    </w:p>
    <w:p w:rsidR="00A71A96" w:rsidRPr="00777637" w:rsidRDefault="00A71A96" w:rsidP="00A71A96">
      <w:pPr>
        <w:pStyle w:val="TofSectsSection"/>
      </w:pPr>
      <w:r w:rsidRPr="00777637">
        <w:t>426</w:t>
      </w:r>
      <w:r w:rsidR="00777637">
        <w:noBreakHyphen/>
      </w:r>
      <w:r w:rsidRPr="00777637">
        <w:t>55</w:t>
      </w:r>
      <w:r w:rsidRPr="00777637">
        <w:tab/>
        <w:t>Revoking endorsement</w:t>
      </w:r>
    </w:p>
    <w:p w:rsidR="00A71A96" w:rsidRPr="00777637" w:rsidRDefault="00A71A96" w:rsidP="00A71A96">
      <w:pPr>
        <w:pStyle w:val="TofSectsSection"/>
      </w:pPr>
      <w:r w:rsidRPr="00777637">
        <w:lastRenderedPageBreak/>
        <w:t>426</w:t>
      </w:r>
      <w:r w:rsidR="00777637">
        <w:noBreakHyphen/>
      </w:r>
      <w:r w:rsidRPr="00777637">
        <w:t>60</w:t>
      </w:r>
      <w:r w:rsidRPr="00777637">
        <w:tab/>
        <w:t>Review of revocation of endorsement</w:t>
      </w:r>
    </w:p>
    <w:p w:rsidR="00A71A96" w:rsidRPr="00777637" w:rsidRDefault="00A71A96" w:rsidP="00053C97">
      <w:pPr>
        <w:pStyle w:val="ActHead5"/>
      </w:pPr>
      <w:bookmarkStart w:id="867" w:name="_Toc69307925"/>
      <w:r w:rsidRPr="00777637">
        <w:rPr>
          <w:rStyle w:val="CharSectno"/>
        </w:rPr>
        <w:t>426</w:t>
      </w:r>
      <w:r w:rsidR="00777637">
        <w:rPr>
          <w:rStyle w:val="CharSectno"/>
        </w:rPr>
        <w:noBreakHyphen/>
      </w:r>
      <w:r w:rsidRPr="00777637">
        <w:rPr>
          <w:rStyle w:val="CharSectno"/>
        </w:rPr>
        <w:t>15</w:t>
      </w:r>
      <w:r w:rsidRPr="00777637">
        <w:t xml:space="preserve">  Applying for endorsement</w:t>
      </w:r>
      <w:bookmarkEnd w:id="867"/>
    </w:p>
    <w:p w:rsidR="00A71A96" w:rsidRPr="00777637" w:rsidRDefault="00A71A96" w:rsidP="00053C97">
      <w:pPr>
        <w:pStyle w:val="subsection"/>
        <w:keepNext/>
        <w:keepLines/>
      </w:pPr>
      <w:r w:rsidRPr="00777637">
        <w:tab/>
        <w:t>(1)</w:t>
      </w:r>
      <w:r w:rsidRPr="00777637">
        <w:tab/>
        <w:t>An entity may apply to the Commissioner for endorsement.</w:t>
      </w:r>
    </w:p>
    <w:p w:rsidR="00A71A96" w:rsidRPr="00777637" w:rsidRDefault="00A71A96" w:rsidP="00370CAB">
      <w:pPr>
        <w:pStyle w:val="subsection"/>
        <w:keepNext/>
        <w:keepLines/>
      </w:pPr>
      <w:r w:rsidRPr="00777637">
        <w:tab/>
        <w:t>(2)</w:t>
      </w:r>
      <w:r w:rsidRPr="00777637">
        <w:tab/>
        <w:t>The application:</w:t>
      </w:r>
    </w:p>
    <w:p w:rsidR="00A71A96" w:rsidRPr="00777637" w:rsidRDefault="00A71A96" w:rsidP="00A71A96">
      <w:pPr>
        <w:pStyle w:val="paragraph"/>
      </w:pPr>
      <w:r w:rsidRPr="00777637">
        <w:tab/>
        <w:t>(a)</w:t>
      </w:r>
      <w:r w:rsidRPr="00777637">
        <w:tab/>
        <w:t>must be in a form approved by the Commissioner; and</w:t>
      </w:r>
    </w:p>
    <w:p w:rsidR="00A71A96" w:rsidRPr="00777637" w:rsidRDefault="00A71A96" w:rsidP="00A71A96">
      <w:pPr>
        <w:pStyle w:val="paragraph"/>
      </w:pPr>
      <w:r w:rsidRPr="00777637">
        <w:tab/>
        <w:t>(b)</w:t>
      </w:r>
      <w:r w:rsidRPr="00777637">
        <w:tab/>
        <w:t xml:space="preserve">may be </w:t>
      </w:r>
      <w:r w:rsidR="00777637" w:rsidRPr="00777637">
        <w:rPr>
          <w:position w:val="6"/>
          <w:sz w:val="16"/>
        </w:rPr>
        <w:t>*</w:t>
      </w:r>
      <w:r w:rsidRPr="00777637">
        <w:t>lodged electronically; and</w:t>
      </w:r>
    </w:p>
    <w:p w:rsidR="00A71A96" w:rsidRPr="00777637" w:rsidRDefault="00A71A96" w:rsidP="00A71A96">
      <w:pPr>
        <w:pStyle w:val="paragraph"/>
      </w:pPr>
      <w:r w:rsidRPr="00777637">
        <w:tab/>
        <w:t>(c)</w:t>
      </w:r>
      <w:r w:rsidRPr="00777637">
        <w:tab/>
        <w:t xml:space="preserve">must be signed for the entity, or include the entity’s </w:t>
      </w:r>
      <w:r w:rsidR="00777637" w:rsidRPr="00777637">
        <w:rPr>
          <w:position w:val="6"/>
          <w:sz w:val="16"/>
        </w:rPr>
        <w:t>*</w:t>
      </w:r>
      <w:r w:rsidRPr="00777637">
        <w:t>electronic signature if the application is lodged electronically; and</w:t>
      </w:r>
    </w:p>
    <w:p w:rsidR="00A71A96" w:rsidRPr="00777637" w:rsidRDefault="00A71A96" w:rsidP="00A71A96">
      <w:pPr>
        <w:pStyle w:val="paragraph"/>
      </w:pPr>
      <w:r w:rsidRPr="00777637">
        <w:tab/>
        <w:t>(d)</w:t>
      </w:r>
      <w:r w:rsidRPr="00777637">
        <w:tab/>
        <w:t>must be lodged at, or posted to, an office or facility designated by the Commissioner as a receiving centre for applications of that kind.</w:t>
      </w:r>
    </w:p>
    <w:p w:rsidR="00A71A96" w:rsidRPr="00777637" w:rsidRDefault="00A71A96" w:rsidP="00A71A96">
      <w:pPr>
        <w:pStyle w:val="notetext"/>
      </w:pPr>
      <w:r w:rsidRPr="00777637">
        <w:t>Note:</w:t>
      </w:r>
      <w:r w:rsidRPr="00777637">
        <w:tab/>
        <w:t>The Commissioner could approve a form that is part of an application form for an ABN.</w:t>
      </w:r>
    </w:p>
    <w:p w:rsidR="00A71A96" w:rsidRPr="00777637" w:rsidRDefault="00A71A96" w:rsidP="00A71A96">
      <w:pPr>
        <w:pStyle w:val="subsection"/>
      </w:pPr>
      <w:r w:rsidRPr="00777637">
        <w:tab/>
        <w:t>(3)</w:t>
      </w:r>
      <w:r w:rsidRPr="00777637">
        <w:tab/>
        <w:t>Section</w:t>
      </w:r>
      <w:r w:rsidR="00DA1913" w:rsidRPr="00777637">
        <w:t> </w:t>
      </w:r>
      <w:r w:rsidRPr="00777637">
        <w:t>426</w:t>
      </w:r>
      <w:r w:rsidR="00777637">
        <w:noBreakHyphen/>
      </w:r>
      <w:r w:rsidRPr="00777637">
        <w:t>5 does not prevent the Commissioner from approving a single form to be used by an entity to make applications for 2 or more kinds of endorsement.</w:t>
      </w:r>
    </w:p>
    <w:p w:rsidR="00A71A96" w:rsidRPr="00777637" w:rsidRDefault="00A71A96" w:rsidP="00A71A96">
      <w:pPr>
        <w:pStyle w:val="ActHead5"/>
      </w:pPr>
      <w:bookmarkStart w:id="868" w:name="_Toc69307926"/>
      <w:r w:rsidRPr="00777637">
        <w:rPr>
          <w:rStyle w:val="CharSectno"/>
        </w:rPr>
        <w:t>426</w:t>
      </w:r>
      <w:r w:rsidR="00777637">
        <w:rPr>
          <w:rStyle w:val="CharSectno"/>
        </w:rPr>
        <w:noBreakHyphen/>
      </w:r>
      <w:r w:rsidRPr="00777637">
        <w:rPr>
          <w:rStyle w:val="CharSectno"/>
        </w:rPr>
        <w:t>20</w:t>
      </w:r>
      <w:r w:rsidRPr="00777637">
        <w:t xml:space="preserve">  Dealing with an application for endorsement</w:t>
      </w:r>
      <w:bookmarkEnd w:id="868"/>
    </w:p>
    <w:p w:rsidR="00A71A96" w:rsidRPr="00777637" w:rsidRDefault="00A71A96" w:rsidP="006B2802">
      <w:pPr>
        <w:pStyle w:val="SubsectionHead"/>
      </w:pPr>
      <w:r w:rsidRPr="00777637">
        <w:t>Requiring further information or documents</w:t>
      </w:r>
    </w:p>
    <w:p w:rsidR="00A71A96" w:rsidRPr="00777637" w:rsidRDefault="00A71A96" w:rsidP="00A71A96">
      <w:pPr>
        <w:pStyle w:val="subsection"/>
      </w:pPr>
      <w:r w:rsidRPr="00777637">
        <w:tab/>
        <w:t>(1)</w:t>
      </w:r>
      <w:r w:rsidRPr="00777637">
        <w:tab/>
        <w:t>The Commissioner may require an applicant to give the Commissioner specified information, or a specified document, that the Commissioner needs in order to decide whether the applicant is entitled to endorsement.</w:t>
      </w:r>
    </w:p>
    <w:p w:rsidR="00A71A96" w:rsidRPr="00777637" w:rsidRDefault="00A71A96" w:rsidP="006B2802">
      <w:pPr>
        <w:pStyle w:val="SubsectionHead"/>
      </w:pPr>
      <w:r w:rsidRPr="00777637">
        <w:t>Treating application as being refused</w:t>
      </w:r>
    </w:p>
    <w:p w:rsidR="00A71A96" w:rsidRPr="00777637" w:rsidRDefault="00A71A96" w:rsidP="00A71A96">
      <w:pPr>
        <w:pStyle w:val="subsection"/>
      </w:pPr>
      <w:r w:rsidRPr="00777637">
        <w:tab/>
        <w:t>(2)</w:t>
      </w:r>
      <w:r w:rsidRPr="00777637">
        <w:tab/>
        <w:t xml:space="preserve">After the time worked out under </w:t>
      </w:r>
      <w:r w:rsidR="00DA1913" w:rsidRPr="00777637">
        <w:t>subsection (</w:t>
      </w:r>
      <w:r w:rsidRPr="00777637">
        <w:t>3), the applicant may give the Commissioner written notice that the applicant wishes to treat the application as having been refused, if the Commissioner has not given the applicant before that time written notice that the Commissioner endorses or refuses to endorse the applicant.</w:t>
      </w:r>
    </w:p>
    <w:p w:rsidR="00A71A96" w:rsidRPr="00777637" w:rsidRDefault="00A71A96" w:rsidP="00A71A96">
      <w:pPr>
        <w:pStyle w:val="notetext"/>
      </w:pPr>
      <w:r w:rsidRPr="00777637">
        <w:lastRenderedPageBreak/>
        <w:t>Note:</w:t>
      </w:r>
      <w:r w:rsidRPr="00777637">
        <w:tab/>
        <w:t>Section</w:t>
      </w:r>
      <w:r w:rsidR="00DA1913" w:rsidRPr="00777637">
        <w:t> </w:t>
      </w:r>
      <w:r w:rsidRPr="00777637">
        <w:t>426</w:t>
      </w:r>
      <w:r w:rsidR="00777637">
        <w:noBreakHyphen/>
      </w:r>
      <w:r w:rsidRPr="00777637">
        <w:t>25 requires the Commissioner to give the applicant written notice if the Commissioner endorses or refuses to endorse the applicant.</w:t>
      </w:r>
    </w:p>
    <w:p w:rsidR="00A71A96" w:rsidRPr="00777637" w:rsidRDefault="00A71A96" w:rsidP="00A71A96">
      <w:pPr>
        <w:pStyle w:val="subsection"/>
      </w:pPr>
      <w:r w:rsidRPr="00777637">
        <w:tab/>
        <w:t>(3)</w:t>
      </w:r>
      <w:r w:rsidRPr="00777637">
        <w:tab/>
        <w:t xml:space="preserve">The time is the end of the 60th day after the application was made. However, if before that time the Commissioner requires the applicant under </w:t>
      </w:r>
      <w:r w:rsidR="00DA1913" w:rsidRPr="00777637">
        <w:t>subsection (</w:t>
      </w:r>
      <w:r w:rsidRPr="00777637">
        <w:t>1) to give information or a document, the time is the later of the following (or either of them if they are the same):</w:t>
      </w:r>
    </w:p>
    <w:p w:rsidR="00A71A96" w:rsidRPr="00777637" w:rsidRDefault="00A71A96" w:rsidP="00A71A96">
      <w:pPr>
        <w:pStyle w:val="paragraph"/>
      </w:pPr>
      <w:r w:rsidRPr="00777637">
        <w:tab/>
        <w:t>(a)</w:t>
      </w:r>
      <w:r w:rsidRPr="00777637">
        <w:tab/>
        <w:t>the end of the 28th day after the last day on which the applicant gives the Commissioner information or a document he or she has required;</w:t>
      </w:r>
    </w:p>
    <w:p w:rsidR="00A71A96" w:rsidRPr="00777637" w:rsidRDefault="00A71A96" w:rsidP="00A71A96">
      <w:pPr>
        <w:pStyle w:val="paragraph"/>
      </w:pPr>
      <w:r w:rsidRPr="00777637">
        <w:tab/>
        <w:t>(b)</w:t>
      </w:r>
      <w:r w:rsidRPr="00777637">
        <w:tab/>
        <w:t>the end of the 60th day after the application was made.</w:t>
      </w:r>
    </w:p>
    <w:p w:rsidR="00A71A96" w:rsidRPr="00777637" w:rsidRDefault="00A71A96" w:rsidP="00A71A96">
      <w:pPr>
        <w:pStyle w:val="subsection"/>
      </w:pPr>
      <w:r w:rsidRPr="00777637">
        <w:tab/>
        <w:t>(4)</w:t>
      </w:r>
      <w:r w:rsidRPr="00777637">
        <w:tab/>
        <w:t xml:space="preserve">If the applicant gives notice under </w:t>
      </w:r>
      <w:r w:rsidR="00DA1913" w:rsidRPr="00777637">
        <w:t>subsection (</w:t>
      </w:r>
      <w:r w:rsidRPr="00777637">
        <w:t>2), section</w:t>
      </w:r>
      <w:r w:rsidR="00DA1913" w:rsidRPr="00777637">
        <w:t> </w:t>
      </w:r>
      <w:r w:rsidRPr="00777637">
        <w:t>426</w:t>
      </w:r>
      <w:r w:rsidR="00777637">
        <w:noBreakHyphen/>
      </w:r>
      <w:r w:rsidRPr="00777637">
        <w:t>35 operates as if the Commissioner had refused the application on the day on which the notice is given.</w:t>
      </w:r>
    </w:p>
    <w:p w:rsidR="00A71A96" w:rsidRPr="00777637" w:rsidRDefault="00A71A96" w:rsidP="00A71A96">
      <w:pPr>
        <w:pStyle w:val="notetext"/>
      </w:pPr>
      <w:r w:rsidRPr="00777637">
        <w:t>Note:</w:t>
      </w:r>
      <w:r w:rsidRPr="00777637">
        <w:tab/>
        <w:t>Section</w:t>
      </w:r>
      <w:r w:rsidR="00DA1913" w:rsidRPr="00777637">
        <w:t> </w:t>
      </w:r>
      <w:r w:rsidRPr="00777637">
        <w:t>426</w:t>
      </w:r>
      <w:r w:rsidR="00777637">
        <w:noBreakHyphen/>
      </w:r>
      <w:r w:rsidRPr="00777637">
        <w:t>35 lets the applicant object against refusal of an application in the manner set out in Part</w:t>
      </w:r>
      <w:r w:rsidR="00830045" w:rsidRPr="00777637">
        <w:t> </w:t>
      </w:r>
      <w:r w:rsidRPr="00777637">
        <w:t>IVC of this Act. That Part provides for review of the refusal objected against.</w:t>
      </w:r>
    </w:p>
    <w:p w:rsidR="00A71A96" w:rsidRPr="00777637" w:rsidRDefault="00A71A96" w:rsidP="00A71A96">
      <w:pPr>
        <w:pStyle w:val="subsection"/>
      </w:pPr>
      <w:r w:rsidRPr="00777637">
        <w:tab/>
        <w:t>(5)</w:t>
      </w:r>
      <w:r w:rsidRPr="00777637">
        <w:tab/>
        <w:t>The notice given by the applicant:</w:t>
      </w:r>
    </w:p>
    <w:p w:rsidR="00A71A96" w:rsidRPr="00777637" w:rsidRDefault="00A71A96" w:rsidP="00A71A96">
      <w:pPr>
        <w:pStyle w:val="paragraph"/>
      </w:pPr>
      <w:r w:rsidRPr="00777637">
        <w:tab/>
        <w:t>(a)</w:t>
      </w:r>
      <w:r w:rsidRPr="00777637">
        <w:tab/>
        <w:t xml:space="preserve">may be </w:t>
      </w:r>
      <w:r w:rsidR="00777637" w:rsidRPr="00777637">
        <w:rPr>
          <w:position w:val="6"/>
          <w:sz w:val="16"/>
        </w:rPr>
        <w:t>*</w:t>
      </w:r>
      <w:r w:rsidRPr="00777637">
        <w:t>lodged electronically; and</w:t>
      </w:r>
    </w:p>
    <w:p w:rsidR="00A71A96" w:rsidRPr="00777637" w:rsidRDefault="00A71A96" w:rsidP="00A71A96">
      <w:pPr>
        <w:pStyle w:val="paragraph"/>
      </w:pPr>
      <w:r w:rsidRPr="00777637">
        <w:tab/>
        <w:t>(b)</w:t>
      </w:r>
      <w:r w:rsidRPr="00777637">
        <w:tab/>
        <w:t xml:space="preserve">must be signed for the applicant, or include the applicant’s </w:t>
      </w:r>
      <w:r w:rsidR="00777637" w:rsidRPr="00777637">
        <w:rPr>
          <w:position w:val="6"/>
          <w:sz w:val="16"/>
        </w:rPr>
        <w:t>*</w:t>
      </w:r>
      <w:r w:rsidRPr="00777637">
        <w:t xml:space="preserve">electronic signature if the application is </w:t>
      </w:r>
      <w:r w:rsidR="00777637" w:rsidRPr="00777637">
        <w:rPr>
          <w:position w:val="6"/>
          <w:sz w:val="16"/>
        </w:rPr>
        <w:t>*</w:t>
      </w:r>
      <w:r w:rsidRPr="00777637">
        <w:t>lodged electronically.</w:t>
      </w:r>
    </w:p>
    <w:p w:rsidR="00A71A96" w:rsidRPr="00777637" w:rsidRDefault="00A71A96" w:rsidP="00A71A96">
      <w:pPr>
        <w:pStyle w:val="ActHead5"/>
      </w:pPr>
      <w:bookmarkStart w:id="869" w:name="_Toc69307927"/>
      <w:r w:rsidRPr="00777637">
        <w:rPr>
          <w:rStyle w:val="CharSectno"/>
        </w:rPr>
        <w:t>426</w:t>
      </w:r>
      <w:r w:rsidR="00777637">
        <w:rPr>
          <w:rStyle w:val="CharSectno"/>
        </w:rPr>
        <w:noBreakHyphen/>
      </w:r>
      <w:r w:rsidRPr="00777637">
        <w:rPr>
          <w:rStyle w:val="CharSectno"/>
        </w:rPr>
        <w:t>25</w:t>
      </w:r>
      <w:r w:rsidRPr="00777637">
        <w:t xml:space="preserve">  Notifying outcome of application for endorsement</w:t>
      </w:r>
      <w:bookmarkEnd w:id="869"/>
    </w:p>
    <w:p w:rsidR="00A71A96" w:rsidRPr="00777637" w:rsidRDefault="00A71A96" w:rsidP="00A71A96">
      <w:pPr>
        <w:pStyle w:val="subsection"/>
      </w:pPr>
      <w:r w:rsidRPr="00777637">
        <w:tab/>
        <w:t>(1)</w:t>
      </w:r>
      <w:r w:rsidRPr="00777637">
        <w:tab/>
        <w:t>The Commissioner must give the applicant written notice if:</w:t>
      </w:r>
    </w:p>
    <w:p w:rsidR="00A71A96" w:rsidRPr="00777637" w:rsidRDefault="00A71A96" w:rsidP="00A71A96">
      <w:pPr>
        <w:pStyle w:val="paragraph"/>
      </w:pPr>
      <w:r w:rsidRPr="00777637">
        <w:tab/>
        <w:t>(a)</w:t>
      </w:r>
      <w:r w:rsidRPr="00777637">
        <w:tab/>
        <w:t>the Commissioner endorses the applicant; or</w:t>
      </w:r>
    </w:p>
    <w:p w:rsidR="00A71A96" w:rsidRPr="00777637" w:rsidRDefault="00A71A96" w:rsidP="00A71A96">
      <w:pPr>
        <w:pStyle w:val="paragraph"/>
      </w:pPr>
      <w:r w:rsidRPr="00777637">
        <w:tab/>
        <w:t>(b)</w:t>
      </w:r>
      <w:r w:rsidRPr="00777637">
        <w:tab/>
        <w:t>the Commissioner refuses to endorse the applicant.</w:t>
      </w:r>
    </w:p>
    <w:p w:rsidR="00A71A96" w:rsidRPr="00777637" w:rsidRDefault="00A71A96" w:rsidP="00A71A96">
      <w:pPr>
        <w:pStyle w:val="subsection"/>
      </w:pPr>
      <w:r w:rsidRPr="00777637">
        <w:tab/>
        <w:t>(2)</w:t>
      </w:r>
      <w:r w:rsidRPr="00777637">
        <w:tab/>
        <w:t>The Commissioner may give the notice by way of electronic transmission. This does not limit the ways in which the Commissioner may give the notice.</w:t>
      </w:r>
    </w:p>
    <w:p w:rsidR="00A71A96" w:rsidRPr="00777637" w:rsidRDefault="00A71A96" w:rsidP="00A71A96">
      <w:pPr>
        <w:pStyle w:val="ActHead5"/>
      </w:pPr>
      <w:bookmarkStart w:id="870" w:name="_Toc69307928"/>
      <w:r w:rsidRPr="00777637">
        <w:rPr>
          <w:rStyle w:val="CharSectno"/>
        </w:rPr>
        <w:lastRenderedPageBreak/>
        <w:t>426</w:t>
      </w:r>
      <w:r w:rsidR="00777637">
        <w:rPr>
          <w:rStyle w:val="CharSectno"/>
        </w:rPr>
        <w:noBreakHyphen/>
      </w:r>
      <w:r w:rsidRPr="00777637">
        <w:rPr>
          <w:rStyle w:val="CharSectno"/>
        </w:rPr>
        <w:t>30</w:t>
      </w:r>
      <w:r w:rsidRPr="00777637">
        <w:t xml:space="preserve">  Date of effect of endorsement</w:t>
      </w:r>
      <w:bookmarkEnd w:id="870"/>
    </w:p>
    <w:p w:rsidR="00A71A96" w:rsidRPr="00777637" w:rsidRDefault="00A71A96" w:rsidP="00A71A96">
      <w:pPr>
        <w:pStyle w:val="subsection"/>
      </w:pPr>
      <w:r w:rsidRPr="00777637">
        <w:tab/>
        <w:t>(1)</w:t>
      </w:r>
      <w:r w:rsidRPr="00777637">
        <w:tab/>
        <w:t>The endorsement has effect from a date specified by the Commissioner.</w:t>
      </w:r>
    </w:p>
    <w:p w:rsidR="00A71A96" w:rsidRPr="00777637" w:rsidRDefault="00A71A96" w:rsidP="00A71A96">
      <w:pPr>
        <w:pStyle w:val="subsection"/>
      </w:pPr>
      <w:r w:rsidRPr="00777637">
        <w:tab/>
        <w:t>(2)</w:t>
      </w:r>
      <w:r w:rsidRPr="00777637">
        <w:tab/>
        <w:t xml:space="preserve">The date specified may be any date (including a date before the application for endorsement was made and a date before the applicant had an </w:t>
      </w:r>
      <w:r w:rsidR="00777637" w:rsidRPr="00777637">
        <w:rPr>
          <w:position w:val="6"/>
          <w:sz w:val="16"/>
        </w:rPr>
        <w:t>*</w:t>
      </w:r>
      <w:r w:rsidRPr="00777637">
        <w:t>ABN).</w:t>
      </w:r>
    </w:p>
    <w:p w:rsidR="00A71A96" w:rsidRPr="00777637" w:rsidRDefault="00A71A96" w:rsidP="00A71A96">
      <w:pPr>
        <w:pStyle w:val="ActHead5"/>
      </w:pPr>
      <w:bookmarkStart w:id="871" w:name="_Toc69307929"/>
      <w:r w:rsidRPr="00777637">
        <w:rPr>
          <w:rStyle w:val="CharSectno"/>
        </w:rPr>
        <w:t>426</w:t>
      </w:r>
      <w:r w:rsidR="00777637">
        <w:rPr>
          <w:rStyle w:val="CharSectno"/>
        </w:rPr>
        <w:noBreakHyphen/>
      </w:r>
      <w:r w:rsidRPr="00777637">
        <w:rPr>
          <w:rStyle w:val="CharSectno"/>
        </w:rPr>
        <w:t>35</w:t>
      </w:r>
      <w:r w:rsidRPr="00777637">
        <w:t xml:space="preserve">  Review of refusal of endorsement</w:t>
      </w:r>
      <w:bookmarkEnd w:id="871"/>
    </w:p>
    <w:p w:rsidR="00A71A96" w:rsidRPr="00777637" w:rsidRDefault="00A71A96" w:rsidP="00A71A96">
      <w:pPr>
        <w:pStyle w:val="subsection"/>
      </w:pPr>
      <w:r w:rsidRPr="00777637">
        <w:tab/>
      </w:r>
      <w:r w:rsidRPr="00777637">
        <w:tab/>
        <w:t>If the applicant is dissatisfied with the Commissioner’s refusal to endorse the applicant in accordance with the application, the applicant may object against the refusal in the manner set out in Part</w:t>
      </w:r>
      <w:r w:rsidR="00830045" w:rsidRPr="00777637">
        <w:t> </w:t>
      </w:r>
      <w:r w:rsidRPr="00777637">
        <w:t>IVC of this Act.</w:t>
      </w:r>
    </w:p>
    <w:p w:rsidR="00A71A96" w:rsidRPr="00777637" w:rsidRDefault="00A71A96" w:rsidP="00A71A96">
      <w:pPr>
        <w:pStyle w:val="notetext"/>
      </w:pPr>
      <w:r w:rsidRPr="00777637">
        <w:t>Note:</w:t>
      </w:r>
      <w:r w:rsidRPr="00777637">
        <w:tab/>
        <w:t>That Part provides for review of the refusal objected against.</w:t>
      </w:r>
    </w:p>
    <w:p w:rsidR="00A71A96" w:rsidRPr="00777637" w:rsidRDefault="00A71A96" w:rsidP="00A71A96">
      <w:pPr>
        <w:pStyle w:val="ActHead5"/>
      </w:pPr>
      <w:bookmarkStart w:id="872" w:name="_Toc69307930"/>
      <w:r w:rsidRPr="00777637">
        <w:rPr>
          <w:rStyle w:val="CharSectno"/>
        </w:rPr>
        <w:t>426</w:t>
      </w:r>
      <w:r w:rsidR="00777637">
        <w:rPr>
          <w:rStyle w:val="CharSectno"/>
        </w:rPr>
        <w:noBreakHyphen/>
      </w:r>
      <w:r w:rsidRPr="00777637">
        <w:rPr>
          <w:rStyle w:val="CharSectno"/>
        </w:rPr>
        <w:t>40</w:t>
      </w:r>
      <w:r w:rsidRPr="00777637">
        <w:t xml:space="preserve">  Checking entitlement to endorsement</w:t>
      </w:r>
      <w:bookmarkEnd w:id="872"/>
    </w:p>
    <w:p w:rsidR="00A71A96" w:rsidRPr="00777637" w:rsidRDefault="00A71A96" w:rsidP="00A71A96">
      <w:pPr>
        <w:pStyle w:val="subsection"/>
      </w:pPr>
      <w:r w:rsidRPr="00777637">
        <w:tab/>
        <w:t>(1)</w:t>
      </w:r>
      <w:r w:rsidRPr="00777637">
        <w:tab/>
        <w:t>The Commissioner may require an entity that is endorsed to give the Commissioner information or a document that is relevant to the entity’s entitlement to endorsement. The entity must comply with the requirement.</w:t>
      </w:r>
    </w:p>
    <w:p w:rsidR="00A71A96" w:rsidRPr="00777637" w:rsidRDefault="00A71A96" w:rsidP="00A71A96">
      <w:pPr>
        <w:pStyle w:val="notetext"/>
      </w:pPr>
      <w:r w:rsidRPr="00777637">
        <w:t>Note 1:</w:t>
      </w:r>
      <w:r w:rsidRPr="00777637">
        <w:tab/>
        <w:t>The conditions for an entity to be entitled to be endorsed are set out in:</w:t>
      </w:r>
    </w:p>
    <w:p w:rsidR="00A71A96" w:rsidRPr="00777637" w:rsidRDefault="00A71A96" w:rsidP="00DF4160">
      <w:pPr>
        <w:pStyle w:val="notepara"/>
      </w:pPr>
      <w:r w:rsidRPr="00777637">
        <w:t>(a)</w:t>
      </w:r>
      <w:r w:rsidRPr="00777637">
        <w:tab/>
        <w:t>subsections</w:t>
      </w:r>
      <w:r w:rsidR="00DA1913" w:rsidRPr="00777637">
        <w:t> </w:t>
      </w:r>
      <w:r w:rsidRPr="00777637">
        <w:t>176</w:t>
      </w:r>
      <w:r w:rsidR="00777637">
        <w:noBreakHyphen/>
      </w:r>
      <w:r w:rsidRPr="00777637">
        <w:t xml:space="preserve">1(2) of the </w:t>
      </w:r>
      <w:r w:rsidR="00B43A9E" w:rsidRPr="00777637">
        <w:t>GST Act</w:t>
      </w:r>
      <w:r w:rsidRPr="00777637">
        <w:t>; and</w:t>
      </w:r>
    </w:p>
    <w:p w:rsidR="00A71A96" w:rsidRPr="00777637" w:rsidRDefault="00A71A96" w:rsidP="00DF4160">
      <w:pPr>
        <w:pStyle w:val="notepara"/>
      </w:pPr>
      <w:r w:rsidRPr="00777637">
        <w:t>(b)</w:t>
      </w:r>
      <w:r w:rsidRPr="00777637">
        <w:tab/>
        <w:t>subsections</w:t>
      </w:r>
      <w:r w:rsidR="00DA1913" w:rsidRPr="00777637">
        <w:t> </w:t>
      </w:r>
      <w:r w:rsidRPr="00777637">
        <w:t xml:space="preserve">123C(2), 123D(2) and 123E(2) of the </w:t>
      </w:r>
      <w:r w:rsidRPr="00777637">
        <w:rPr>
          <w:i/>
        </w:rPr>
        <w:t>Fringe Benefits Tax Assessment Act 1986</w:t>
      </w:r>
      <w:r w:rsidRPr="00777637">
        <w:t>; and</w:t>
      </w:r>
    </w:p>
    <w:p w:rsidR="00A71A96" w:rsidRPr="00777637" w:rsidRDefault="00A71A96" w:rsidP="00DF4160">
      <w:pPr>
        <w:pStyle w:val="notepara"/>
      </w:pPr>
      <w:r w:rsidRPr="00777637">
        <w:t>(c)</w:t>
      </w:r>
      <w:r w:rsidRPr="00777637">
        <w:tab/>
        <w:t>sections</w:t>
      </w:r>
      <w:r w:rsidR="00DA1913" w:rsidRPr="00777637">
        <w:t> </w:t>
      </w:r>
      <w:r w:rsidRPr="00777637">
        <w:t>30</w:t>
      </w:r>
      <w:r w:rsidR="00777637">
        <w:noBreakHyphen/>
      </w:r>
      <w:r w:rsidRPr="00777637">
        <w:t>120 and 50</w:t>
      </w:r>
      <w:r w:rsidR="00777637">
        <w:noBreakHyphen/>
      </w:r>
      <w:r w:rsidRPr="00777637">
        <w:t xml:space="preserve">105 of the </w:t>
      </w:r>
      <w:r w:rsidRPr="00777637">
        <w:rPr>
          <w:i/>
        </w:rPr>
        <w:t>Income Tax Assessment Act 1997</w:t>
      </w:r>
      <w:r w:rsidRPr="00777637">
        <w:t>.</w:t>
      </w:r>
    </w:p>
    <w:p w:rsidR="00A71A96" w:rsidRPr="00777637" w:rsidRDefault="00A71A96" w:rsidP="00A71A96">
      <w:pPr>
        <w:pStyle w:val="notetext"/>
      </w:pPr>
      <w:r w:rsidRPr="00777637">
        <w:t>Note 2:</w:t>
      </w:r>
      <w:r w:rsidRPr="00777637">
        <w:tab/>
        <w:t>Failure to comply with this subsection is an offence against section</w:t>
      </w:r>
      <w:r w:rsidR="00DA1913" w:rsidRPr="00777637">
        <w:t> </w:t>
      </w:r>
      <w:r w:rsidRPr="00777637">
        <w:t>8C. Also, the Commissioner may revoke the endorsement of the entity under section</w:t>
      </w:r>
      <w:r w:rsidR="00DA1913" w:rsidRPr="00777637">
        <w:t> </w:t>
      </w:r>
      <w:r w:rsidRPr="00777637">
        <w:t>426</w:t>
      </w:r>
      <w:r w:rsidR="00777637">
        <w:noBreakHyphen/>
      </w:r>
      <w:r w:rsidRPr="00777637">
        <w:t>55 if it fails to comply with this subsection.</w:t>
      </w:r>
    </w:p>
    <w:p w:rsidR="00A71A96" w:rsidRPr="00777637" w:rsidRDefault="00A71A96" w:rsidP="00A71A96">
      <w:pPr>
        <w:pStyle w:val="notetext"/>
      </w:pPr>
      <w:r w:rsidRPr="00777637">
        <w:t>Note 3:</w:t>
      </w:r>
      <w:r w:rsidRPr="00777637">
        <w:tab/>
        <w:t>Section</w:t>
      </w:r>
      <w:r w:rsidR="00DA1913" w:rsidRPr="00777637">
        <w:t> </w:t>
      </w:r>
      <w:r w:rsidRPr="00777637">
        <w:t>426</w:t>
      </w:r>
      <w:r w:rsidR="00777637">
        <w:noBreakHyphen/>
      </w:r>
      <w:r w:rsidRPr="00777637">
        <w:t>50 modifies the way this subsection operates in relation to partnerships and unincorporated bodies.</w:t>
      </w:r>
    </w:p>
    <w:p w:rsidR="00A71A96" w:rsidRPr="00777637" w:rsidRDefault="00A71A96" w:rsidP="00A71A96">
      <w:pPr>
        <w:pStyle w:val="subsection"/>
      </w:pPr>
      <w:r w:rsidRPr="00777637">
        <w:tab/>
        <w:t>(2)</w:t>
      </w:r>
      <w:r w:rsidRPr="00777637">
        <w:tab/>
        <w:t>The requirement:</w:t>
      </w:r>
    </w:p>
    <w:p w:rsidR="00A71A96" w:rsidRPr="00777637" w:rsidRDefault="00A71A96" w:rsidP="00A71A96">
      <w:pPr>
        <w:pStyle w:val="paragraph"/>
      </w:pPr>
      <w:r w:rsidRPr="00777637">
        <w:tab/>
        <w:t>(a)</w:t>
      </w:r>
      <w:r w:rsidRPr="00777637">
        <w:tab/>
        <w:t>is to be made by notice in writing to the entity; and</w:t>
      </w:r>
    </w:p>
    <w:p w:rsidR="00A71A96" w:rsidRPr="00777637" w:rsidRDefault="00A71A96" w:rsidP="00A71A96">
      <w:pPr>
        <w:pStyle w:val="paragraph"/>
      </w:pPr>
      <w:r w:rsidRPr="00777637">
        <w:lastRenderedPageBreak/>
        <w:tab/>
        <w:t>(b)</w:t>
      </w:r>
      <w:r w:rsidRPr="00777637">
        <w:tab/>
        <w:t>may ask the entity to give the information in writing; and</w:t>
      </w:r>
    </w:p>
    <w:p w:rsidR="00A71A96" w:rsidRPr="00777637" w:rsidRDefault="00A71A96" w:rsidP="00A71A96">
      <w:pPr>
        <w:pStyle w:val="paragraph"/>
      </w:pPr>
      <w:r w:rsidRPr="00777637">
        <w:tab/>
        <w:t>(c)</w:t>
      </w:r>
      <w:r w:rsidRPr="00777637">
        <w:tab/>
        <w:t>must specify:</w:t>
      </w:r>
    </w:p>
    <w:p w:rsidR="00A71A96" w:rsidRPr="00777637" w:rsidRDefault="00A71A96" w:rsidP="00A71A96">
      <w:pPr>
        <w:pStyle w:val="paragraphsub"/>
      </w:pPr>
      <w:r w:rsidRPr="00777637">
        <w:tab/>
        <w:t>(i)</w:t>
      </w:r>
      <w:r w:rsidRPr="00777637">
        <w:tab/>
        <w:t>the information or document the entity is to give; and</w:t>
      </w:r>
    </w:p>
    <w:p w:rsidR="00A71A96" w:rsidRPr="00777637" w:rsidRDefault="00A71A96" w:rsidP="00A71A96">
      <w:pPr>
        <w:pStyle w:val="paragraphsub"/>
      </w:pPr>
      <w:r w:rsidRPr="00777637">
        <w:tab/>
        <w:t>(ii)</w:t>
      </w:r>
      <w:r w:rsidRPr="00777637">
        <w:tab/>
        <w:t>the period within which the entity is to give the information or document.</w:t>
      </w:r>
    </w:p>
    <w:p w:rsidR="00A71A96" w:rsidRPr="00777637" w:rsidRDefault="00A71A96" w:rsidP="006B2802">
      <w:pPr>
        <w:pStyle w:val="subsection2"/>
      </w:pPr>
      <w:r w:rsidRPr="00777637">
        <w:t xml:space="preserve">The period specified under </w:t>
      </w:r>
      <w:r w:rsidR="00DA1913" w:rsidRPr="00777637">
        <w:t>subparagraph (</w:t>
      </w:r>
      <w:r w:rsidRPr="00777637">
        <w:t>c)(ii) must end at least 28 days after the notice is given.</w:t>
      </w:r>
    </w:p>
    <w:p w:rsidR="00A71A96" w:rsidRPr="00777637" w:rsidRDefault="00A71A96" w:rsidP="00A71A96">
      <w:pPr>
        <w:pStyle w:val="subsection"/>
      </w:pPr>
      <w:r w:rsidRPr="00777637">
        <w:tab/>
        <w:t>(3)</w:t>
      </w:r>
      <w:r w:rsidRPr="00777637">
        <w:tab/>
        <w:t>The Commissioner may give the notice by way of electronic transmission. This does not limit the ways in which the Commissioner may give the notice.</w:t>
      </w:r>
    </w:p>
    <w:p w:rsidR="00A71A96" w:rsidRPr="00777637" w:rsidRDefault="00A71A96" w:rsidP="00A71A96">
      <w:pPr>
        <w:pStyle w:val="subsection"/>
      </w:pPr>
      <w:r w:rsidRPr="00777637">
        <w:tab/>
        <w:t>(4)</w:t>
      </w:r>
      <w:r w:rsidRPr="00777637">
        <w:tab/>
        <w:t>If the requirement is for the entity to give information in writing, the document setting out the information:</w:t>
      </w:r>
    </w:p>
    <w:p w:rsidR="00A71A96" w:rsidRPr="00777637" w:rsidRDefault="00A71A96" w:rsidP="00A71A96">
      <w:pPr>
        <w:pStyle w:val="paragraph"/>
      </w:pPr>
      <w:r w:rsidRPr="00777637">
        <w:tab/>
        <w:t>(a)</w:t>
      </w:r>
      <w:r w:rsidRPr="00777637">
        <w:tab/>
        <w:t>must be given to the Commissioner; and</w:t>
      </w:r>
    </w:p>
    <w:p w:rsidR="00A71A96" w:rsidRPr="00777637" w:rsidRDefault="00A71A96" w:rsidP="00A71A96">
      <w:pPr>
        <w:pStyle w:val="paragraph"/>
      </w:pPr>
      <w:r w:rsidRPr="00777637">
        <w:tab/>
        <w:t>(b)</w:t>
      </w:r>
      <w:r w:rsidRPr="00777637">
        <w:tab/>
        <w:t xml:space="preserve">may be </w:t>
      </w:r>
      <w:r w:rsidR="00777637" w:rsidRPr="00777637">
        <w:rPr>
          <w:position w:val="6"/>
          <w:sz w:val="16"/>
        </w:rPr>
        <w:t>*</w:t>
      </w:r>
      <w:r w:rsidRPr="00777637">
        <w:t>lodged electronically; and</w:t>
      </w:r>
    </w:p>
    <w:p w:rsidR="00A71A96" w:rsidRPr="00777637" w:rsidRDefault="00A71A96" w:rsidP="00A71A96">
      <w:pPr>
        <w:pStyle w:val="paragraph"/>
      </w:pPr>
      <w:r w:rsidRPr="00777637">
        <w:tab/>
        <w:t>(c)</w:t>
      </w:r>
      <w:r w:rsidRPr="00777637">
        <w:tab/>
        <w:t xml:space="preserve">must be signed for the entity, or include the entity’s </w:t>
      </w:r>
      <w:r w:rsidR="00777637" w:rsidRPr="00777637">
        <w:rPr>
          <w:position w:val="6"/>
          <w:sz w:val="16"/>
        </w:rPr>
        <w:t>*</w:t>
      </w:r>
      <w:r w:rsidRPr="00777637">
        <w:t>electronic signature if the document is lodged electronically.</w:t>
      </w:r>
    </w:p>
    <w:p w:rsidR="00A71A96" w:rsidRPr="00777637" w:rsidRDefault="00A71A96" w:rsidP="00A71A96">
      <w:pPr>
        <w:pStyle w:val="ActHead5"/>
      </w:pPr>
      <w:bookmarkStart w:id="873" w:name="_Toc69307931"/>
      <w:r w:rsidRPr="00777637">
        <w:rPr>
          <w:rStyle w:val="CharSectno"/>
        </w:rPr>
        <w:t>426</w:t>
      </w:r>
      <w:r w:rsidR="00777637">
        <w:rPr>
          <w:rStyle w:val="CharSectno"/>
        </w:rPr>
        <w:noBreakHyphen/>
      </w:r>
      <w:r w:rsidRPr="00777637">
        <w:rPr>
          <w:rStyle w:val="CharSectno"/>
        </w:rPr>
        <w:t>45</w:t>
      </w:r>
      <w:r w:rsidRPr="00777637">
        <w:t xml:space="preserve">  Telling Commissioner of loss of entitlement to endorsement</w:t>
      </w:r>
      <w:bookmarkEnd w:id="873"/>
    </w:p>
    <w:p w:rsidR="00A71A96" w:rsidRPr="00777637" w:rsidRDefault="00A71A96" w:rsidP="00A71A96">
      <w:pPr>
        <w:pStyle w:val="subsection"/>
      </w:pPr>
      <w:r w:rsidRPr="00777637">
        <w:tab/>
        <w:t>(1)</w:t>
      </w:r>
      <w:r w:rsidRPr="00777637">
        <w:tab/>
        <w:t>Before, or as soon as practicable after, an entity that is endorsed ceases to be entitled to be endorsed, the entity must give the Commissioner written notice of the cessation.</w:t>
      </w:r>
    </w:p>
    <w:p w:rsidR="00A71A96" w:rsidRPr="00777637" w:rsidRDefault="00A71A96" w:rsidP="00A71A96">
      <w:pPr>
        <w:pStyle w:val="notetext"/>
      </w:pPr>
      <w:r w:rsidRPr="00777637">
        <w:t>Note 1:</w:t>
      </w:r>
      <w:r w:rsidRPr="00777637">
        <w:tab/>
        <w:t>Failure to comply with this subsection is an offence against section</w:t>
      </w:r>
      <w:r w:rsidR="00DA1913" w:rsidRPr="00777637">
        <w:t> </w:t>
      </w:r>
      <w:r w:rsidRPr="00777637">
        <w:t>8C.</w:t>
      </w:r>
    </w:p>
    <w:p w:rsidR="00A71A96" w:rsidRPr="00777637" w:rsidRDefault="00A71A96" w:rsidP="00A71A96">
      <w:pPr>
        <w:pStyle w:val="notetext"/>
      </w:pPr>
      <w:r w:rsidRPr="00777637">
        <w:t>Note 2:</w:t>
      </w:r>
      <w:r w:rsidRPr="00777637">
        <w:tab/>
        <w:t>Section</w:t>
      </w:r>
      <w:r w:rsidR="00DA1913" w:rsidRPr="00777637">
        <w:t> </w:t>
      </w:r>
      <w:r w:rsidRPr="00777637">
        <w:t>426</w:t>
      </w:r>
      <w:r w:rsidR="00777637">
        <w:noBreakHyphen/>
      </w:r>
      <w:r w:rsidRPr="00777637">
        <w:t>50 modifies the way this subsection operates in relation to partnerships and unincorporated bodies.</w:t>
      </w:r>
    </w:p>
    <w:p w:rsidR="00A71A96" w:rsidRPr="00777637" w:rsidRDefault="00A71A96" w:rsidP="00A71A96">
      <w:pPr>
        <w:pStyle w:val="subsection"/>
      </w:pPr>
      <w:r w:rsidRPr="00777637">
        <w:tab/>
        <w:t>(2)</w:t>
      </w:r>
      <w:r w:rsidRPr="00777637">
        <w:tab/>
        <w:t>The notice:</w:t>
      </w:r>
    </w:p>
    <w:p w:rsidR="00A71A96" w:rsidRPr="00777637" w:rsidRDefault="00A71A96" w:rsidP="00A71A96">
      <w:pPr>
        <w:pStyle w:val="paragraph"/>
      </w:pPr>
      <w:r w:rsidRPr="00777637">
        <w:tab/>
        <w:t>(a)</w:t>
      </w:r>
      <w:r w:rsidRPr="00777637">
        <w:tab/>
        <w:t xml:space="preserve">may be </w:t>
      </w:r>
      <w:r w:rsidR="00777637" w:rsidRPr="00777637">
        <w:rPr>
          <w:position w:val="6"/>
          <w:sz w:val="16"/>
        </w:rPr>
        <w:t>*</w:t>
      </w:r>
      <w:r w:rsidRPr="00777637">
        <w:t>lodged electronically; and</w:t>
      </w:r>
    </w:p>
    <w:p w:rsidR="00A71A96" w:rsidRPr="00777637" w:rsidRDefault="00A71A96" w:rsidP="00A71A96">
      <w:pPr>
        <w:pStyle w:val="paragraph"/>
      </w:pPr>
      <w:r w:rsidRPr="00777637">
        <w:tab/>
        <w:t>(b)</w:t>
      </w:r>
      <w:r w:rsidRPr="00777637">
        <w:tab/>
        <w:t xml:space="preserve">must be signed for the entity, or include the entity’s </w:t>
      </w:r>
      <w:r w:rsidR="00777637" w:rsidRPr="00777637">
        <w:rPr>
          <w:position w:val="6"/>
          <w:sz w:val="16"/>
        </w:rPr>
        <w:t>*</w:t>
      </w:r>
      <w:r w:rsidRPr="00777637">
        <w:t>electronic signature if the document is lodged electronically.</w:t>
      </w:r>
    </w:p>
    <w:p w:rsidR="00A71A96" w:rsidRPr="00777637" w:rsidRDefault="00A71A96" w:rsidP="00A71A96">
      <w:pPr>
        <w:pStyle w:val="subsection"/>
      </w:pPr>
      <w:r w:rsidRPr="00777637">
        <w:tab/>
        <w:t>(3)</w:t>
      </w:r>
      <w:r w:rsidRPr="00777637">
        <w:tab/>
      </w:r>
      <w:r w:rsidR="00DA1913" w:rsidRPr="00777637">
        <w:t>Subsection (</w:t>
      </w:r>
      <w:r w:rsidRPr="00777637">
        <w:t xml:space="preserve">1) does not apply to an entitlement to endorsement ceasing because the entity ceases to have an </w:t>
      </w:r>
      <w:r w:rsidR="00777637" w:rsidRPr="00777637">
        <w:rPr>
          <w:position w:val="6"/>
          <w:sz w:val="16"/>
        </w:rPr>
        <w:t>*</w:t>
      </w:r>
      <w:r w:rsidRPr="00777637">
        <w:t>ABN.</w:t>
      </w:r>
    </w:p>
    <w:p w:rsidR="00A71A96" w:rsidRPr="00777637" w:rsidRDefault="00A71A96" w:rsidP="00A71A96">
      <w:pPr>
        <w:pStyle w:val="ActHead5"/>
      </w:pPr>
      <w:bookmarkStart w:id="874" w:name="_Toc69307932"/>
      <w:r w:rsidRPr="00777637">
        <w:rPr>
          <w:rStyle w:val="CharSectno"/>
        </w:rPr>
        <w:lastRenderedPageBreak/>
        <w:t>426</w:t>
      </w:r>
      <w:r w:rsidR="00777637">
        <w:rPr>
          <w:rStyle w:val="CharSectno"/>
        </w:rPr>
        <w:noBreakHyphen/>
      </w:r>
      <w:r w:rsidRPr="00777637">
        <w:rPr>
          <w:rStyle w:val="CharSectno"/>
        </w:rPr>
        <w:t>50</w:t>
      </w:r>
      <w:r w:rsidRPr="00777637">
        <w:t xml:space="preserve">  Partnerships and unincorporated bodies</w:t>
      </w:r>
      <w:bookmarkEnd w:id="874"/>
    </w:p>
    <w:p w:rsidR="00A71A96" w:rsidRPr="00777637" w:rsidRDefault="00A71A96" w:rsidP="006B2802">
      <w:pPr>
        <w:pStyle w:val="SubsectionHead"/>
      </w:pPr>
      <w:r w:rsidRPr="00777637">
        <w:t>Application to partnerships</w:t>
      </w:r>
    </w:p>
    <w:p w:rsidR="00A71A96" w:rsidRPr="00777637" w:rsidRDefault="00A71A96" w:rsidP="00A71A96">
      <w:pPr>
        <w:pStyle w:val="subsection"/>
      </w:pPr>
      <w:r w:rsidRPr="00777637">
        <w:tab/>
        <w:t>(1)</w:t>
      </w:r>
      <w:r w:rsidRPr="00777637">
        <w:tab/>
        <w:t>If, apart from this subsection, section</w:t>
      </w:r>
      <w:r w:rsidR="00DA1913" w:rsidRPr="00777637">
        <w:t> </w:t>
      </w:r>
      <w:r w:rsidRPr="00777637">
        <w:t>426</w:t>
      </w:r>
      <w:r w:rsidR="00777637">
        <w:noBreakHyphen/>
      </w:r>
      <w:r w:rsidRPr="00777637">
        <w:t>40 or 426</w:t>
      </w:r>
      <w:r w:rsidR="00777637">
        <w:noBreakHyphen/>
      </w:r>
      <w:r w:rsidRPr="00777637">
        <w:t>45 would impose an obligation on a partnership, the obligation is imposed on each partner, but may be discharged by any of the partners.</w:t>
      </w:r>
    </w:p>
    <w:p w:rsidR="00A71A96" w:rsidRPr="00777637" w:rsidRDefault="00A71A96" w:rsidP="006B2802">
      <w:pPr>
        <w:pStyle w:val="SubsectionHead"/>
      </w:pPr>
      <w:r w:rsidRPr="00777637">
        <w:t>Application to unincorporated bodies</w:t>
      </w:r>
    </w:p>
    <w:p w:rsidR="00A71A96" w:rsidRPr="00777637" w:rsidRDefault="00A71A96" w:rsidP="00A71A96">
      <w:pPr>
        <w:pStyle w:val="subsection"/>
      </w:pPr>
      <w:r w:rsidRPr="00777637">
        <w:tab/>
        <w:t>(2)</w:t>
      </w:r>
      <w:r w:rsidRPr="00777637">
        <w:tab/>
        <w:t>If, apart from this subsection, section</w:t>
      </w:r>
      <w:r w:rsidR="00DA1913" w:rsidRPr="00777637">
        <w:t> </w:t>
      </w:r>
      <w:r w:rsidRPr="00777637">
        <w:t>426</w:t>
      </w:r>
      <w:r w:rsidR="00777637">
        <w:noBreakHyphen/>
      </w:r>
      <w:r w:rsidRPr="00777637">
        <w:t>40 or 426</w:t>
      </w:r>
      <w:r w:rsidR="00777637">
        <w:noBreakHyphen/>
      </w:r>
      <w:r w:rsidRPr="00777637">
        <w:t>45 would impose an obligation on an unincorporated association or body, the obligation is imposed on each member of the committee of management of the association or body, but may be discharged by any of the members of the committee.</w:t>
      </w:r>
    </w:p>
    <w:p w:rsidR="00A71A96" w:rsidRPr="00777637" w:rsidRDefault="00A71A96" w:rsidP="006B2802">
      <w:pPr>
        <w:pStyle w:val="SubsectionHead"/>
      </w:pPr>
      <w:r w:rsidRPr="00777637">
        <w:t>Defences for partners and members of committee of management</w:t>
      </w:r>
    </w:p>
    <w:p w:rsidR="00A71A96" w:rsidRPr="00777637" w:rsidRDefault="00A71A96" w:rsidP="00A71A96">
      <w:pPr>
        <w:pStyle w:val="subsection"/>
      </w:pPr>
      <w:r w:rsidRPr="00777637">
        <w:tab/>
        <w:t>(3)</w:t>
      </w:r>
      <w:r w:rsidRPr="00777637">
        <w:tab/>
        <w:t>In a prosecution of a person for an offence against section</w:t>
      </w:r>
      <w:r w:rsidR="00DA1913" w:rsidRPr="00777637">
        <w:t> </w:t>
      </w:r>
      <w:r w:rsidRPr="00777637">
        <w:t xml:space="preserve">8C of this Act because of </w:t>
      </w:r>
      <w:r w:rsidR="00DA1913" w:rsidRPr="00777637">
        <w:t>subsection (</w:t>
      </w:r>
      <w:r w:rsidRPr="00777637">
        <w:t>1) or (2), it is a defence if the person proves that the person:</w:t>
      </w:r>
    </w:p>
    <w:p w:rsidR="00A71A96" w:rsidRPr="00777637" w:rsidRDefault="00A71A96" w:rsidP="00A71A96">
      <w:pPr>
        <w:pStyle w:val="paragraph"/>
      </w:pPr>
      <w:r w:rsidRPr="00777637">
        <w:tab/>
        <w:t>(a)</w:t>
      </w:r>
      <w:r w:rsidRPr="00777637">
        <w:tab/>
        <w:t>did not aid, abet, counsel or procure the act or omission because of which the offence is taken to have been committed; and</w:t>
      </w:r>
    </w:p>
    <w:p w:rsidR="00A71A96" w:rsidRPr="00777637" w:rsidRDefault="00A71A96" w:rsidP="00A71A96">
      <w:pPr>
        <w:pStyle w:val="paragraph"/>
      </w:pPr>
      <w:r w:rsidRPr="00777637">
        <w:tab/>
        <w:t>(b)</w:t>
      </w:r>
      <w:r w:rsidRPr="00777637">
        <w:tab/>
        <w:t>was not in any way, by act or omission, directly or indirectly, knowingly concerned in, or party to, the act or omission because of which the offence is taken to have been committed.</w:t>
      </w:r>
    </w:p>
    <w:p w:rsidR="00A71A96" w:rsidRPr="00777637" w:rsidRDefault="00A71A96" w:rsidP="00A71A96">
      <w:pPr>
        <w:pStyle w:val="ActHead5"/>
      </w:pPr>
      <w:bookmarkStart w:id="875" w:name="_Toc69307933"/>
      <w:r w:rsidRPr="00777637">
        <w:rPr>
          <w:rStyle w:val="CharSectno"/>
        </w:rPr>
        <w:t>426</w:t>
      </w:r>
      <w:r w:rsidR="00777637">
        <w:rPr>
          <w:rStyle w:val="CharSectno"/>
        </w:rPr>
        <w:noBreakHyphen/>
      </w:r>
      <w:r w:rsidRPr="00777637">
        <w:rPr>
          <w:rStyle w:val="CharSectno"/>
        </w:rPr>
        <w:t>55</w:t>
      </w:r>
      <w:r w:rsidRPr="00777637">
        <w:t xml:space="preserve">  Revoking endorsement</w:t>
      </w:r>
      <w:bookmarkEnd w:id="875"/>
    </w:p>
    <w:p w:rsidR="00A71A96" w:rsidRPr="00777637" w:rsidRDefault="00A71A96" w:rsidP="00A71A96">
      <w:pPr>
        <w:pStyle w:val="subsection"/>
      </w:pPr>
      <w:r w:rsidRPr="00777637">
        <w:tab/>
        <w:t>(1)</w:t>
      </w:r>
      <w:r w:rsidRPr="00777637">
        <w:tab/>
        <w:t>The Commissioner may revoke the endorsement of an entity if:</w:t>
      </w:r>
    </w:p>
    <w:p w:rsidR="00543B02" w:rsidRPr="00777637" w:rsidRDefault="00543B02" w:rsidP="00543B02">
      <w:pPr>
        <w:pStyle w:val="paragraph"/>
      </w:pPr>
      <w:r w:rsidRPr="00777637">
        <w:tab/>
        <w:t>(a)</w:t>
      </w:r>
      <w:r w:rsidRPr="00777637">
        <w:tab/>
        <w:t>at any time after the date of effect of the endorsement, the entity is not, or was not, entitled to be endorsed; or</w:t>
      </w:r>
    </w:p>
    <w:p w:rsidR="00A71A96" w:rsidRPr="00777637" w:rsidRDefault="00A71A96" w:rsidP="00A71A96">
      <w:pPr>
        <w:pStyle w:val="paragraph"/>
      </w:pPr>
      <w:r w:rsidRPr="00777637">
        <w:tab/>
        <w:t>(b)</w:t>
      </w:r>
      <w:r w:rsidRPr="00777637">
        <w:tab/>
        <w:t>the Commissioner has required the entity under section</w:t>
      </w:r>
      <w:r w:rsidR="00DA1913" w:rsidRPr="00777637">
        <w:t> </w:t>
      </w:r>
      <w:r w:rsidRPr="00777637">
        <w:t>426</w:t>
      </w:r>
      <w:r w:rsidR="00777637">
        <w:noBreakHyphen/>
      </w:r>
      <w:r w:rsidRPr="00777637">
        <w:t xml:space="preserve">40 to provide information or a document that is relevant to its entitlement to endorsement and the entity has </w:t>
      </w:r>
      <w:r w:rsidRPr="00777637">
        <w:lastRenderedPageBreak/>
        <w:t>not provided the required information or document within the time specified in the requirement; or</w:t>
      </w:r>
    </w:p>
    <w:p w:rsidR="00A71A96" w:rsidRPr="00777637" w:rsidRDefault="00A71A96" w:rsidP="00A71A96">
      <w:pPr>
        <w:pStyle w:val="paragraph"/>
      </w:pPr>
      <w:r w:rsidRPr="00777637">
        <w:tab/>
        <w:t>(c)</w:t>
      </w:r>
      <w:r w:rsidRPr="00777637">
        <w:tab/>
        <w:t>in the case of an entity endorsed under section</w:t>
      </w:r>
      <w:r w:rsidR="00DA1913" w:rsidRPr="00777637">
        <w:t> </w:t>
      </w:r>
      <w:r w:rsidRPr="00777637">
        <w:t>30</w:t>
      </w:r>
      <w:r w:rsidR="00777637">
        <w:noBreakHyphen/>
      </w:r>
      <w:r w:rsidRPr="00777637">
        <w:t xml:space="preserve">120 of the </w:t>
      </w:r>
      <w:r w:rsidRPr="00777637">
        <w:rPr>
          <w:i/>
        </w:rPr>
        <w:t>Income Tax Assessment Act 1997</w:t>
      </w:r>
      <w:r w:rsidRPr="00777637">
        <w:t>—the entity has contravened Subdivision</w:t>
      </w:r>
      <w:r w:rsidR="00DA1913" w:rsidRPr="00777637">
        <w:t> </w:t>
      </w:r>
      <w:r w:rsidRPr="00777637">
        <w:t>30</w:t>
      </w:r>
      <w:r w:rsidR="00777637">
        <w:noBreakHyphen/>
      </w:r>
      <w:r w:rsidRPr="00777637">
        <w:t>CA of that Act (which requires the entity to ensure that certain things are stated in any receipts it issues for certain gifts).</w:t>
      </w:r>
    </w:p>
    <w:p w:rsidR="00A71A96" w:rsidRPr="00777637" w:rsidRDefault="00A71A96" w:rsidP="00A71A96">
      <w:pPr>
        <w:pStyle w:val="notetext"/>
      </w:pPr>
      <w:r w:rsidRPr="00777637">
        <w:t>Note:</w:t>
      </w:r>
      <w:r w:rsidRPr="00777637">
        <w:tab/>
        <w:t>The conditions for an entity to be entitled to be endorsed are set out in:</w:t>
      </w:r>
    </w:p>
    <w:p w:rsidR="00A71A96" w:rsidRPr="00777637" w:rsidRDefault="00A71A96" w:rsidP="00D95A62">
      <w:pPr>
        <w:pStyle w:val="notepara"/>
        <w:ind w:hanging="368"/>
      </w:pPr>
      <w:r w:rsidRPr="00777637">
        <w:t>(a)</w:t>
      </w:r>
      <w:r w:rsidRPr="00777637">
        <w:tab/>
        <w:t>subsections</w:t>
      </w:r>
      <w:r w:rsidR="00DA1913" w:rsidRPr="00777637">
        <w:t> </w:t>
      </w:r>
      <w:r w:rsidRPr="00777637">
        <w:t>176</w:t>
      </w:r>
      <w:r w:rsidR="00777637">
        <w:noBreakHyphen/>
      </w:r>
      <w:r w:rsidRPr="00777637">
        <w:t xml:space="preserve">1(2) of the </w:t>
      </w:r>
      <w:r w:rsidR="0041374D" w:rsidRPr="00777637">
        <w:t>GST Act</w:t>
      </w:r>
      <w:r w:rsidRPr="00777637">
        <w:t>; and</w:t>
      </w:r>
    </w:p>
    <w:p w:rsidR="00A71A96" w:rsidRPr="00777637" w:rsidRDefault="00A71A96" w:rsidP="00D95A62">
      <w:pPr>
        <w:pStyle w:val="notepara"/>
        <w:ind w:hanging="368"/>
      </w:pPr>
      <w:r w:rsidRPr="00777637">
        <w:t>(b)</w:t>
      </w:r>
      <w:r w:rsidRPr="00777637">
        <w:tab/>
        <w:t>subsections</w:t>
      </w:r>
      <w:r w:rsidR="00DA1913" w:rsidRPr="00777637">
        <w:t> </w:t>
      </w:r>
      <w:r w:rsidR="005956F9" w:rsidRPr="00777637">
        <w:t>58PB(4) and (4A),</w:t>
      </w:r>
      <w:r w:rsidRPr="00777637">
        <w:t xml:space="preserve"> 123C(2), 123D(2) and 123E(2) of the </w:t>
      </w:r>
      <w:r w:rsidRPr="00777637">
        <w:rPr>
          <w:i/>
        </w:rPr>
        <w:t>Fringe Benefits Tax Assessment Act 1986</w:t>
      </w:r>
      <w:r w:rsidRPr="00777637">
        <w:t>; and</w:t>
      </w:r>
    </w:p>
    <w:p w:rsidR="00A71A96" w:rsidRPr="00777637" w:rsidRDefault="00A71A96" w:rsidP="00D95A62">
      <w:pPr>
        <w:pStyle w:val="notepara"/>
        <w:ind w:hanging="368"/>
      </w:pPr>
      <w:r w:rsidRPr="00777637">
        <w:t>(c)</w:t>
      </w:r>
      <w:r w:rsidRPr="00777637">
        <w:tab/>
        <w:t>sections</w:t>
      </w:r>
      <w:r w:rsidR="00DA1913" w:rsidRPr="00777637">
        <w:t> </w:t>
      </w:r>
      <w:r w:rsidRPr="00777637">
        <w:t>30</w:t>
      </w:r>
      <w:r w:rsidR="00777637">
        <w:noBreakHyphen/>
      </w:r>
      <w:r w:rsidRPr="00777637">
        <w:t>120 and 50</w:t>
      </w:r>
      <w:r w:rsidR="00777637">
        <w:noBreakHyphen/>
      </w:r>
      <w:r w:rsidRPr="00777637">
        <w:t xml:space="preserve">105 of the </w:t>
      </w:r>
      <w:r w:rsidRPr="00777637">
        <w:rPr>
          <w:i/>
        </w:rPr>
        <w:t>Income Tax Assessment Act 1997</w:t>
      </w:r>
      <w:r w:rsidRPr="00777637">
        <w:t>.</w:t>
      </w:r>
    </w:p>
    <w:p w:rsidR="00A71A96" w:rsidRPr="00777637" w:rsidRDefault="00A71A96" w:rsidP="00A71A96">
      <w:pPr>
        <w:pStyle w:val="subsection"/>
      </w:pPr>
      <w:r w:rsidRPr="00777637">
        <w:tab/>
        <w:t>(2)</w:t>
      </w:r>
      <w:r w:rsidRPr="00777637">
        <w:tab/>
        <w:t>The revocation has effect from a day specified by the Commissioner (which may be a day before the Commissioner decided to revoke the endorsement).</w:t>
      </w:r>
    </w:p>
    <w:p w:rsidR="00A71A96" w:rsidRPr="00777637" w:rsidRDefault="00A71A96" w:rsidP="00A71A96">
      <w:pPr>
        <w:pStyle w:val="subsection"/>
      </w:pPr>
      <w:r w:rsidRPr="00777637">
        <w:tab/>
        <w:t>(3)</w:t>
      </w:r>
      <w:r w:rsidRPr="00777637">
        <w:tab/>
        <w:t>However, if the Commissioner revokes the endorsement because the entity is not</w:t>
      </w:r>
      <w:r w:rsidR="00543B02" w:rsidRPr="00777637">
        <w:t>, or was not,</w:t>
      </w:r>
      <w:r w:rsidRPr="00777637">
        <w:t xml:space="preserve"> entitled to it, the Commissioner must not specify a day before the day on which the entity first ceased to be entitled.</w:t>
      </w:r>
    </w:p>
    <w:p w:rsidR="00A71A96" w:rsidRPr="00777637" w:rsidRDefault="00A71A96" w:rsidP="00A71A96">
      <w:pPr>
        <w:pStyle w:val="subsection"/>
      </w:pPr>
      <w:r w:rsidRPr="00777637">
        <w:tab/>
        <w:t>(4)</w:t>
      </w:r>
      <w:r w:rsidRPr="00777637">
        <w:tab/>
        <w:t>The Commissioner must give the entity written notice if the Commissioner revokes its endorsement.</w:t>
      </w:r>
    </w:p>
    <w:p w:rsidR="00A71A96" w:rsidRPr="00777637" w:rsidRDefault="00A71A96" w:rsidP="00A71A96">
      <w:pPr>
        <w:pStyle w:val="subsection"/>
      </w:pPr>
      <w:r w:rsidRPr="00777637">
        <w:tab/>
        <w:t>(5)</w:t>
      </w:r>
      <w:r w:rsidRPr="00777637">
        <w:tab/>
        <w:t>The Commissioner may give the notice by way of electronic transmission. This does not limit the ways in which the Commissioner may give the notice.</w:t>
      </w:r>
    </w:p>
    <w:p w:rsidR="00A71A96" w:rsidRPr="00777637" w:rsidRDefault="00A71A96" w:rsidP="00A71A96">
      <w:pPr>
        <w:pStyle w:val="ActHead5"/>
      </w:pPr>
      <w:bookmarkStart w:id="876" w:name="_Toc69307934"/>
      <w:r w:rsidRPr="00777637">
        <w:rPr>
          <w:rStyle w:val="CharSectno"/>
        </w:rPr>
        <w:t>426</w:t>
      </w:r>
      <w:r w:rsidR="00777637">
        <w:rPr>
          <w:rStyle w:val="CharSectno"/>
        </w:rPr>
        <w:noBreakHyphen/>
      </w:r>
      <w:r w:rsidRPr="00777637">
        <w:rPr>
          <w:rStyle w:val="CharSectno"/>
        </w:rPr>
        <w:t>60</w:t>
      </w:r>
      <w:r w:rsidRPr="00777637">
        <w:t xml:space="preserve">  Review of revocation of endorsement</w:t>
      </w:r>
      <w:bookmarkEnd w:id="876"/>
    </w:p>
    <w:p w:rsidR="00A71A96" w:rsidRPr="00777637" w:rsidRDefault="00A71A96" w:rsidP="00A71A96">
      <w:pPr>
        <w:pStyle w:val="subsection"/>
      </w:pPr>
      <w:r w:rsidRPr="00777637">
        <w:tab/>
      </w:r>
      <w:r w:rsidRPr="00777637">
        <w:tab/>
        <w:t>If the entity is dissatisfied with the revocation of its endorsement, the entity may object against the revocation in the manner set out in Part</w:t>
      </w:r>
      <w:r w:rsidR="00830045" w:rsidRPr="00777637">
        <w:t> </w:t>
      </w:r>
      <w:r w:rsidRPr="00777637">
        <w:t>IVC of this Act.</w:t>
      </w:r>
    </w:p>
    <w:p w:rsidR="00A71A96" w:rsidRPr="00777637" w:rsidRDefault="00A71A96" w:rsidP="00A71A96">
      <w:pPr>
        <w:pStyle w:val="notetext"/>
      </w:pPr>
      <w:r w:rsidRPr="00777637">
        <w:t>Note:</w:t>
      </w:r>
      <w:r w:rsidRPr="00777637">
        <w:tab/>
        <w:t>That Part provides for review of the revocation objected against.</w:t>
      </w:r>
    </w:p>
    <w:p w:rsidR="00A71A96" w:rsidRPr="00777637" w:rsidRDefault="00A71A96" w:rsidP="00214BA6">
      <w:pPr>
        <w:pStyle w:val="ActHead4"/>
      </w:pPr>
      <w:bookmarkStart w:id="877" w:name="_Toc69307935"/>
      <w:r w:rsidRPr="00777637">
        <w:rPr>
          <w:rStyle w:val="CharSubdNo"/>
        </w:rPr>
        <w:lastRenderedPageBreak/>
        <w:t>Subdivision</w:t>
      </w:r>
      <w:r w:rsidR="00DA1913" w:rsidRPr="00777637">
        <w:rPr>
          <w:rStyle w:val="CharSubdNo"/>
        </w:rPr>
        <w:t> </w:t>
      </w:r>
      <w:r w:rsidRPr="00777637">
        <w:rPr>
          <w:rStyle w:val="CharSubdNo"/>
        </w:rPr>
        <w:t>426</w:t>
      </w:r>
      <w:r w:rsidR="00777637">
        <w:rPr>
          <w:rStyle w:val="CharSubdNo"/>
        </w:rPr>
        <w:noBreakHyphen/>
      </w:r>
      <w:r w:rsidRPr="00777637">
        <w:rPr>
          <w:rStyle w:val="CharSubdNo"/>
        </w:rPr>
        <w:t>C</w:t>
      </w:r>
      <w:r w:rsidRPr="00777637">
        <w:t>—</w:t>
      </w:r>
      <w:r w:rsidRPr="00777637">
        <w:rPr>
          <w:rStyle w:val="CharSubdText"/>
        </w:rPr>
        <w:t>Entries on Australian Business Register</w:t>
      </w:r>
      <w:bookmarkEnd w:id="877"/>
    </w:p>
    <w:p w:rsidR="00A71A96" w:rsidRPr="00777637" w:rsidRDefault="00A71A96" w:rsidP="00214BA6">
      <w:pPr>
        <w:pStyle w:val="TofSectsHeading"/>
        <w:keepNext/>
        <w:keepLines/>
      </w:pPr>
      <w:r w:rsidRPr="00777637">
        <w:t>Table of sections</w:t>
      </w:r>
    </w:p>
    <w:p w:rsidR="00A71A96" w:rsidRPr="00777637" w:rsidRDefault="00A71A96" w:rsidP="00214BA6">
      <w:pPr>
        <w:pStyle w:val="TofSectsSection"/>
        <w:keepNext/>
      </w:pPr>
      <w:r w:rsidRPr="00777637">
        <w:t>426</w:t>
      </w:r>
      <w:r w:rsidR="00777637">
        <w:noBreakHyphen/>
      </w:r>
      <w:r w:rsidRPr="00777637">
        <w:t>65</w:t>
      </w:r>
      <w:r w:rsidRPr="00777637">
        <w:tab/>
        <w:t>Entries on Australian Business Register</w:t>
      </w:r>
    </w:p>
    <w:p w:rsidR="00A71A96" w:rsidRPr="00777637" w:rsidRDefault="00A71A96" w:rsidP="00A71A96">
      <w:pPr>
        <w:pStyle w:val="ActHead5"/>
      </w:pPr>
      <w:bookmarkStart w:id="878" w:name="_Toc69307936"/>
      <w:r w:rsidRPr="00777637">
        <w:rPr>
          <w:rStyle w:val="CharSectno"/>
        </w:rPr>
        <w:t>426</w:t>
      </w:r>
      <w:r w:rsidR="00777637">
        <w:rPr>
          <w:rStyle w:val="CharSectno"/>
        </w:rPr>
        <w:noBreakHyphen/>
      </w:r>
      <w:r w:rsidRPr="00777637">
        <w:rPr>
          <w:rStyle w:val="CharSectno"/>
        </w:rPr>
        <w:t>65</w:t>
      </w:r>
      <w:r w:rsidRPr="00777637">
        <w:t xml:space="preserve">  Entries on Australian Business Register</w:t>
      </w:r>
      <w:bookmarkEnd w:id="878"/>
    </w:p>
    <w:p w:rsidR="00A71A96" w:rsidRPr="00777637" w:rsidRDefault="00A71A96" w:rsidP="00A71A96">
      <w:pPr>
        <w:pStyle w:val="subsection"/>
      </w:pPr>
      <w:r w:rsidRPr="00777637">
        <w:tab/>
        <w:t>(1)</w:t>
      </w:r>
      <w:r w:rsidRPr="00777637">
        <w:tab/>
        <w:t>If an entity that is endorsed in any of these ways:</w:t>
      </w:r>
    </w:p>
    <w:p w:rsidR="00FD1D29" w:rsidRPr="00777637" w:rsidRDefault="00FD1D29" w:rsidP="00FD1D29">
      <w:pPr>
        <w:pStyle w:val="paragraph"/>
      </w:pPr>
      <w:r w:rsidRPr="00777637">
        <w:tab/>
        <w:t>(a)</w:t>
      </w:r>
      <w:r w:rsidRPr="00777637">
        <w:tab/>
        <w:t>as a charity under subsection</w:t>
      </w:r>
      <w:r w:rsidR="00DA1913" w:rsidRPr="00777637">
        <w:t> </w:t>
      </w:r>
      <w:r w:rsidRPr="00777637">
        <w:t>176</w:t>
      </w:r>
      <w:r w:rsidR="00777637">
        <w:noBreakHyphen/>
      </w:r>
      <w:r w:rsidRPr="00777637">
        <w:t xml:space="preserve">1(1) of the </w:t>
      </w:r>
      <w:r w:rsidR="00777637" w:rsidRPr="00777637">
        <w:rPr>
          <w:position w:val="6"/>
          <w:sz w:val="16"/>
        </w:rPr>
        <w:t>*</w:t>
      </w:r>
      <w:r w:rsidRPr="00777637">
        <w:t>GST Act;</w:t>
      </w:r>
    </w:p>
    <w:p w:rsidR="00A82F24" w:rsidRPr="00777637" w:rsidRDefault="00A82F24" w:rsidP="00A82F24">
      <w:pPr>
        <w:pStyle w:val="paragraph"/>
      </w:pPr>
      <w:r w:rsidRPr="00777637">
        <w:tab/>
        <w:t>(ba)</w:t>
      </w:r>
      <w:r w:rsidRPr="00777637">
        <w:tab/>
        <w:t>as an approved worker entitlement fund under subsection</w:t>
      </w:r>
      <w:r w:rsidR="00DA1913" w:rsidRPr="00777637">
        <w:t> </w:t>
      </w:r>
      <w:r w:rsidRPr="00777637">
        <w:t xml:space="preserve">58PB(3) of the </w:t>
      </w:r>
      <w:r w:rsidRPr="00777637">
        <w:rPr>
          <w:i/>
        </w:rPr>
        <w:t>Fringe Benefits Tax Assessment Act 1986</w:t>
      </w:r>
      <w:r w:rsidRPr="00777637">
        <w:t>;</w:t>
      </w:r>
    </w:p>
    <w:p w:rsidR="00A82F24" w:rsidRPr="00777637" w:rsidRDefault="00A82F24" w:rsidP="00A82F24">
      <w:pPr>
        <w:pStyle w:val="paragraph"/>
      </w:pPr>
      <w:r w:rsidRPr="00777637">
        <w:tab/>
        <w:t>(bb)</w:t>
      </w:r>
      <w:r w:rsidRPr="00777637">
        <w:tab/>
        <w:t>for the operation of an approved worker entitlement fund under subsection</w:t>
      </w:r>
      <w:r w:rsidR="00DA1913" w:rsidRPr="00777637">
        <w:t> </w:t>
      </w:r>
      <w:r w:rsidRPr="00777637">
        <w:t xml:space="preserve">58PB(3A) of the </w:t>
      </w:r>
      <w:r w:rsidRPr="00777637">
        <w:rPr>
          <w:i/>
        </w:rPr>
        <w:t>Fringe Benefits Tax Assessment Act 1986</w:t>
      </w:r>
      <w:r w:rsidRPr="00777637">
        <w:t>;</w:t>
      </w:r>
    </w:p>
    <w:p w:rsidR="00A71A96" w:rsidRPr="00777637" w:rsidRDefault="00A71A96" w:rsidP="00186B15">
      <w:pPr>
        <w:pStyle w:val="paragraph"/>
      </w:pPr>
      <w:r w:rsidRPr="00777637">
        <w:tab/>
        <w:t>(c)</w:t>
      </w:r>
      <w:r w:rsidRPr="00777637">
        <w:tab/>
        <w:t>as a public benevolent institution under subsection</w:t>
      </w:r>
      <w:r w:rsidR="00DA1913" w:rsidRPr="00777637">
        <w:t> </w:t>
      </w:r>
      <w:r w:rsidRPr="00777637">
        <w:t xml:space="preserve">123C(1) of the </w:t>
      </w:r>
      <w:r w:rsidRPr="00777637">
        <w:rPr>
          <w:i/>
        </w:rPr>
        <w:t>Fringe Benefits Tax Assessment Act 1986</w:t>
      </w:r>
      <w:r w:rsidRPr="00777637">
        <w:t>;</w:t>
      </w:r>
    </w:p>
    <w:p w:rsidR="00A71A96" w:rsidRPr="00777637" w:rsidRDefault="00A71A96" w:rsidP="00777822">
      <w:pPr>
        <w:pStyle w:val="paragraph"/>
      </w:pPr>
      <w:r w:rsidRPr="00777637">
        <w:tab/>
        <w:t>(e)</w:t>
      </w:r>
      <w:r w:rsidRPr="00777637">
        <w:tab/>
        <w:t>as a health promotion charity under subsection</w:t>
      </w:r>
      <w:r w:rsidR="00DA1913" w:rsidRPr="00777637">
        <w:t> </w:t>
      </w:r>
      <w:r w:rsidRPr="00777637">
        <w:t xml:space="preserve">123D(1) of the </w:t>
      </w:r>
      <w:r w:rsidRPr="00777637">
        <w:rPr>
          <w:i/>
        </w:rPr>
        <w:t>Fringe Benefits Tax Assessment Act 1986</w:t>
      </w:r>
      <w:r w:rsidRPr="00777637">
        <w:t>;</w:t>
      </w:r>
    </w:p>
    <w:p w:rsidR="00A71A96" w:rsidRPr="00777637" w:rsidRDefault="00A71A96" w:rsidP="00777822">
      <w:pPr>
        <w:pStyle w:val="paragraph"/>
      </w:pPr>
      <w:r w:rsidRPr="00777637">
        <w:tab/>
        <w:t>(f)</w:t>
      </w:r>
      <w:r w:rsidRPr="00777637">
        <w:tab/>
        <w:t xml:space="preserve">as </w:t>
      </w:r>
      <w:r w:rsidR="001A4348" w:rsidRPr="00777637">
        <w:t>a registered charity covered by table item</w:t>
      </w:r>
      <w:r w:rsidR="00DA1913" w:rsidRPr="00777637">
        <w:t> </w:t>
      </w:r>
      <w:r w:rsidR="001A4348" w:rsidRPr="00777637">
        <w:t>1 in subsection</w:t>
      </w:r>
      <w:r w:rsidR="00DA1913" w:rsidRPr="00777637">
        <w:t> </w:t>
      </w:r>
      <w:r w:rsidR="001A4348" w:rsidRPr="00777637">
        <w:t>65J(1)</w:t>
      </w:r>
      <w:r w:rsidRPr="00777637">
        <w:t xml:space="preserve"> of the </w:t>
      </w:r>
      <w:r w:rsidRPr="00777637">
        <w:rPr>
          <w:i/>
        </w:rPr>
        <w:t>Fringe Benefits Tax Assessment Act 1986</w:t>
      </w:r>
      <w:r w:rsidRPr="00777637">
        <w:t xml:space="preserve"> under subsection</w:t>
      </w:r>
      <w:r w:rsidR="00DA1913" w:rsidRPr="00777637">
        <w:t> </w:t>
      </w:r>
      <w:r w:rsidRPr="00777637">
        <w:t>123E(1)</w:t>
      </w:r>
      <w:r w:rsidRPr="00777637">
        <w:rPr>
          <w:i/>
        </w:rPr>
        <w:t xml:space="preserve"> </w:t>
      </w:r>
      <w:r w:rsidRPr="00777637">
        <w:t>of that Act;</w:t>
      </w:r>
    </w:p>
    <w:p w:rsidR="00A71A96" w:rsidRPr="00777637" w:rsidRDefault="00A71A96" w:rsidP="00777822">
      <w:pPr>
        <w:pStyle w:val="paragraph"/>
      </w:pPr>
      <w:r w:rsidRPr="00777637">
        <w:tab/>
        <w:t>(g)</w:t>
      </w:r>
      <w:r w:rsidRPr="00777637">
        <w:tab/>
        <w:t>as exempt from income tax under section</w:t>
      </w:r>
      <w:r w:rsidR="00DA1913" w:rsidRPr="00777637">
        <w:t> </w:t>
      </w:r>
      <w:r w:rsidRPr="00777637">
        <w:t>50</w:t>
      </w:r>
      <w:r w:rsidR="00777637">
        <w:noBreakHyphen/>
      </w:r>
      <w:r w:rsidRPr="00777637">
        <w:t xml:space="preserve">105 of the </w:t>
      </w:r>
      <w:r w:rsidRPr="00777637">
        <w:rPr>
          <w:i/>
        </w:rPr>
        <w:t>Income Tax Assessment Act 1997</w:t>
      </w:r>
      <w:r w:rsidRPr="00777637">
        <w:t>;</w:t>
      </w:r>
    </w:p>
    <w:p w:rsidR="00A71A96" w:rsidRPr="00777637" w:rsidRDefault="00A71A96" w:rsidP="00777822">
      <w:pPr>
        <w:pStyle w:val="subsection2"/>
      </w:pPr>
      <w:r w:rsidRPr="00777637">
        <w:t xml:space="preserve">the </w:t>
      </w:r>
      <w:r w:rsidR="00777637" w:rsidRPr="00777637">
        <w:rPr>
          <w:position w:val="6"/>
          <w:sz w:val="16"/>
        </w:rPr>
        <w:t>*</w:t>
      </w:r>
      <w:r w:rsidRPr="00777637">
        <w:t xml:space="preserve">Australian Business Registrar must enter in the </w:t>
      </w:r>
      <w:r w:rsidR="00777637" w:rsidRPr="00777637">
        <w:rPr>
          <w:position w:val="6"/>
          <w:sz w:val="16"/>
        </w:rPr>
        <w:t>*</w:t>
      </w:r>
      <w:r w:rsidRPr="00777637">
        <w:t>Australian Business Register a statement that the entity is so endorsed for a specified period.</w:t>
      </w:r>
    </w:p>
    <w:p w:rsidR="00A71A96" w:rsidRPr="00777637" w:rsidRDefault="00A71A96" w:rsidP="00777822">
      <w:pPr>
        <w:pStyle w:val="notetext"/>
      </w:pPr>
      <w:r w:rsidRPr="00777637">
        <w:t>Note 1:</w:t>
      </w:r>
      <w:r w:rsidRPr="00777637">
        <w:tab/>
        <w:t>An entry (or lack of entry) of a statement required by this section does not affect concessions available to the entity under the Act for the purposes of which it is endorsed.</w:t>
      </w:r>
    </w:p>
    <w:p w:rsidR="00A71A96" w:rsidRPr="00777637" w:rsidRDefault="00A71A96" w:rsidP="00214BA6">
      <w:pPr>
        <w:pStyle w:val="notetext"/>
      </w:pPr>
      <w:r w:rsidRPr="00777637">
        <w:t>Note 2:</w:t>
      </w:r>
      <w:r w:rsidRPr="00777637">
        <w:tab/>
        <w:t>For entities and government entities that are endorsed under section</w:t>
      </w:r>
      <w:r w:rsidR="00DA1913" w:rsidRPr="00777637">
        <w:t> </w:t>
      </w:r>
      <w:r w:rsidRPr="00777637">
        <w:t>30</w:t>
      </w:r>
      <w:r w:rsidR="00777637">
        <w:noBreakHyphen/>
      </w:r>
      <w:r w:rsidRPr="00777637">
        <w:t xml:space="preserve">120 of the </w:t>
      </w:r>
      <w:r w:rsidRPr="00777637">
        <w:rPr>
          <w:i/>
        </w:rPr>
        <w:t>Income Tax Assessment Act 1997</w:t>
      </w:r>
      <w:r w:rsidRPr="00777637">
        <w:t>, see section</w:t>
      </w:r>
      <w:r w:rsidR="00DA1913" w:rsidRPr="00777637">
        <w:t> </w:t>
      </w:r>
      <w:r w:rsidRPr="00777637">
        <w:t>30</w:t>
      </w:r>
      <w:r w:rsidR="00777637">
        <w:noBreakHyphen/>
      </w:r>
      <w:r w:rsidRPr="00777637">
        <w:t>229 of that Act.</w:t>
      </w:r>
    </w:p>
    <w:p w:rsidR="00A71A96" w:rsidRPr="00777637" w:rsidRDefault="00A71A96" w:rsidP="00214BA6">
      <w:pPr>
        <w:pStyle w:val="subsection"/>
      </w:pPr>
      <w:r w:rsidRPr="00777637">
        <w:tab/>
        <w:t>(2)</w:t>
      </w:r>
      <w:r w:rsidRPr="00777637">
        <w:tab/>
        <w:t xml:space="preserve">The </w:t>
      </w:r>
      <w:r w:rsidR="00777637" w:rsidRPr="00777637">
        <w:rPr>
          <w:position w:val="6"/>
          <w:sz w:val="16"/>
        </w:rPr>
        <w:t>*</w:t>
      </w:r>
      <w:r w:rsidRPr="00777637">
        <w:t xml:space="preserve">Australian Business Registrar may remove the statement from the </w:t>
      </w:r>
      <w:r w:rsidR="00777637" w:rsidRPr="00777637">
        <w:rPr>
          <w:position w:val="6"/>
          <w:sz w:val="16"/>
        </w:rPr>
        <w:t>*</w:t>
      </w:r>
      <w:r w:rsidRPr="00777637">
        <w:t>Australian Business Register after the end of the period.</w:t>
      </w:r>
    </w:p>
    <w:p w:rsidR="007B6B18" w:rsidRPr="00777637" w:rsidRDefault="007B6B18" w:rsidP="007B6B18">
      <w:pPr>
        <w:pStyle w:val="subsection"/>
      </w:pPr>
      <w:r w:rsidRPr="00777637">
        <w:lastRenderedPageBreak/>
        <w:tab/>
        <w:t>(2A)</w:t>
      </w:r>
      <w:r w:rsidRPr="00777637">
        <w:tab/>
        <w:t xml:space="preserve">If the endorsed entity is also registered under the </w:t>
      </w:r>
      <w:r w:rsidRPr="00777637">
        <w:rPr>
          <w:i/>
        </w:rPr>
        <w:t>Australian Charities and Not</w:t>
      </w:r>
      <w:r w:rsidR="00777637">
        <w:rPr>
          <w:i/>
        </w:rPr>
        <w:noBreakHyphen/>
      </w:r>
      <w:r w:rsidRPr="00777637">
        <w:rPr>
          <w:i/>
        </w:rPr>
        <w:t>for</w:t>
      </w:r>
      <w:r w:rsidR="00777637">
        <w:rPr>
          <w:i/>
        </w:rPr>
        <w:noBreakHyphen/>
      </w:r>
      <w:r w:rsidRPr="00777637">
        <w:rPr>
          <w:i/>
        </w:rPr>
        <w:t>profits Commission Act 2012</w:t>
      </w:r>
      <w:r w:rsidRPr="00777637">
        <w:t xml:space="preserve"> as an entity of a particular type or subtype, the </w:t>
      </w:r>
      <w:r w:rsidR="00777637" w:rsidRPr="00777637">
        <w:rPr>
          <w:position w:val="6"/>
          <w:sz w:val="16"/>
        </w:rPr>
        <w:t>*</w:t>
      </w:r>
      <w:r w:rsidRPr="00777637">
        <w:t xml:space="preserve">Australian Business Registrar </w:t>
      </w:r>
      <w:r w:rsidR="00EA68F2" w:rsidRPr="00777637">
        <w:t>must</w:t>
      </w:r>
      <w:r w:rsidRPr="00777637">
        <w:t xml:space="preserve"> also enter in the </w:t>
      </w:r>
      <w:r w:rsidR="00777637" w:rsidRPr="00777637">
        <w:rPr>
          <w:position w:val="6"/>
          <w:sz w:val="16"/>
        </w:rPr>
        <w:t>*</w:t>
      </w:r>
      <w:r w:rsidRPr="00777637">
        <w:t>Australian Business Register:</w:t>
      </w:r>
    </w:p>
    <w:p w:rsidR="007B6B18" w:rsidRPr="00777637" w:rsidRDefault="007B6B18" w:rsidP="007B6B18">
      <w:pPr>
        <w:pStyle w:val="paragraph"/>
      </w:pPr>
      <w:r w:rsidRPr="00777637">
        <w:tab/>
        <w:t>(a)</w:t>
      </w:r>
      <w:r w:rsidRPr="00777637">
        <w:tab/>
        <w:t>a statement that the entity is so registered; and</w:t>
      </w:r>
    </w:p>
    <w:p w:rsidR="007B6B18" w:rsidRPr="00777637" w:rsidRDefault="007B6B18" w:rsidP="007B6B18">
      <w:pPr>
        <w:pStyle w:val="paragraph"/>
      </w:pPr>
      <w:r w:rsidRPr="00777637">
        <w:tab/>
        <w:t>(b)</w:t>
      </w:r>
      <w:r w:rsidRPr="00777637">
        <w:tab/>
        <w:t>a statement as to the date of effect of the registration.</w:t>
      </w:r>
    </w:p>
    <w:p w:rsidR="007B6B18" w:rsidRPr="00777637" w:rsidRDefault="007B6B18" w:rsidP="007B6B18">
      <w:pPr>
        <w:pStyle w:val="subsection"/>
      </w:pPr>
      <w:r w:rsidRPr="00777637">
        <w:tab/>
        <w:t>(2B)</w:t>
      </w:r>
      <w:r w:rsidRPr="00777637">
        <w:tab/>
        <w:t xml:space="preserve">The </w:t>
      </w:r>
      <w:r w:rsidR="00777637" w:rsidRPr="00777637">
        <w:rPr>
          <w:position w:val="6"/>
          <w:sz w:val="16"/>
        </w:rPr>
        <w:t>*</w:t>
      </w:r>
      <w:r w:rsidRPr="00777637">
        <w:t xml:space="preserve">Australian Business Registrar may remove the statements from the </w:t>
      </w:r>
      <w:r w:rsidR="00777637" w:rsidRPr="00777637">
        <w:rPr>
          <w:position w:val="6"/>
          <w:sz w:val="16"/>
        </w:rPr>
        <w:t>*</w:t>
      </w:r>
      <w:r w:rsidRPr="00777637">
        <w:t xml:space="preserve">Australian Business Register if the registration is revoked under the </w:t>
      </w:r>
      <w:r w:rsidRPr="00777637">
        <w:rPr>
          <w:i/>
        </w:rPr>
        <w:t>Australian Charities and Not</w:t>
      </w:r>
      <w:r w:rsidR="00777637">
        <w:rPr>
          <w:i/>
        </w:rPr>
        <w:noBreakHyphen/>
      </w:r>
      <w:r w:rsidRPr="00777637">
        <w:rPr>
          <w:i/>
        </w:rPr>
        <w:t>for</w:t>
      </w:r>
      <w:r w:rsidR="00777637">
        <w:rPr>
          <w:i/>
        </w:rPr>
        <w:noBreakHyphen/>
      </w:r>
      <w:r w:rsidRPr="00777637">
        <w:rPr>
          <w:i/>
        </w:rPr>
        <w:t>profits Commission Act 2012</w:t>
      </w:r>
      <w:r w:rsidRPr="00777637">
        <w:t>.</w:t>
      </w:r>
    </w:p>
    <w:p w:rsidR="00A71A96" w:rsidRPr="00777637" w:rsidRDefault="00A71A96" w:rsidP="00A71A96">
      <w:pPr>
        <w:pStyle w:val="subsection"/>
      </w:pPr>
      <w:r w:rsidRPr="00777637">
        <w:tab/>
        <w:t>(3)</w:t>
      </w:r>
      <w:r w:rsidRPr="00777637">
        <w:tab/>
        <w:t xml:space="preserve">The </w:t>
      </w:r>
      <w:r w:rsidR="00777637" w:rsidRPr="00777637">
        <w:rPr>
          <w:position w:val="6"/>
          <w:sz w:val="16"/>
        </w:rPr>
        <w:t>*</w:t>
      </w:r>
      <w:r w:rsidRPr="00777637">
        <w:t xml:space="preserve">Australian Business Registrar must take reasonable steps to ensure that a statement appearing in the </w:t>
      </w:r>
      <w:r w:rsidR="00777637" w:rsidRPr="00777637">
        <w:rPr>
          <w:position w:val="6"/>
          <w:sz w:val="16"/>
        </w:rPr>
        <w:t>*</w:t>
      </w:r>
      <w:r w:rsidRPr="00777637">
        <w:t>Australian Business Register under this section is true. For this purpose, the Registrar may:</w:t>
      </w:r>
    </w:p>
    <w:p w:rsidR="00A71A96" w:rsidRPr="00777637" w:rsidRDefault="00A71A96" w:rsidP="00A71A96">
      <w:pPr>
        <w:pStyle w:val="paragraph"/>
      </w:pPr>
      <w:r w:rsidRPr="00777637">
        <w:tab/>
        <w:t>(a)</w:t>
      </w:r>
      <w:r w:rsidRPr="00777637">
        <w:tab/>
        <w:t>change the statement; or</w:t>
      </w:r>
    </w:p>
    <w:p w:rsidR="00A71A96" w:rsidRPr="00777637" w:rsidRDefault="00A71A96" w:rsidP="00A71A96">
      <w:pPr>
        <w:pStyle w:val="paragraph"/>
      </w:pPr>
      <w:r w:rsidRPr="00777637">
        <w:tab/>
        <w:t>(b)</w:t>
      </w:r>
      <w:r w:rsidRPr="00777637">
        <w:tab/>
        <w:t>remove the statement from the Register if the statement is not true; or</w:t>
      </w:r>
    </w:p>
    <w:p w:rsidR="00A71A96" w:rsidRPr="00777637" w:rsidRDefault="00A71A96" w:rsidP="00A71A96">
      <w:pPr>
        <w:pStyle w:val="paragraph"/>
      </w:pPr>
      <w:r w:rsidRPr="00777637">
        <w:tab/>
        <w:t>(c)</w:t>
      </w:r>
      <w:r w:rsidRPr="00777637">
        <w:tab/>
        <w:t>remove the statement from the Register and enter another statement in the Register under this section.</w:t>
      </w:r>
    </w:p>
    <w:p w:rsidR="00A71A96" w:rsidRPr="00777637" w:rsidRDefault="00A71A96" w:rsidP="00A71A96">
      <w:pPr>
        <w:pStyle w:val="subsection"/>
      </w:pPr>
      <w:r w:rsidRPr="00777637">
        <w:tab/>
        <w:t>(4)</w:t>
      </w:r>
      <w:r w:rsidRPr="00777637">
        <w:tab/>
        <w:t xml:space="preserve">Making, changing or removing an entry in the </w:t>
      </w:r>
      <w:r w:rsidR="00777637" w:rsidRPr="00777637">
        <w:rPr>
          <w:position w:val="6"/>
          <w:sz w:val="16"/>
        </w:rPr>
        <w:t>*</w:t>
      </w:r>
      <w:r w:rsidRPr="00777637">
        <w:t xml:space="preserve">Australian Business Register as required or permitted by this section does not contravene </w:t>
      </w:r>
      <w:r w:rsidR="00B72DA5" w:rsidRPr="00777637">
        <w:t>section</w:t>
      </w:r>
      <w:r w:rsidR="00DA1913" w:rsidRPr="00777637">
        <w:t> </w:t>
      </w:r>
      <w:r w:rsidR="00B72DA5" w:rsidRPr="00777637">
        <w:t>355</w:t>
      </w:r>
      <w:r w:rsidR="00777637">
        <w:noBreakHyphen/>
      </w:r>
      <w:r w:rsidR="00B72DA5" w:rsidRPr="00777637">
        <w:t>25 or 355</w:t>
      </w:r>
      <w:r w:rsidR="00777637">
        <w:noBreakHyphen/>
      </w:r>
      <w:r w:rsidR="00B72DA5" w:rsidRPr="00777637">
        <w:t>155</w:t>
      </w:r>
      <w:r w:rsidRPr="00777637">
        <w:t>.</w:t>
      </w:r>
    </w:p>
    <w:p w:rsidR="007526F4" w:rsidRPr="00777637" w:rsidRDefault="007526F4" w:rsidP="00777822">
      <w:pPr>
        <w:pStyle w:val="ActHead4"/>
      </w:pPr>
      <w:bookmarkStart w:id="879" w:name="_Toc69307937"/>
      <w:r w:rsidRPr="00777637">
        <w:rPr>
          <w:rStyle w:val="CharSubdNo"/>
        </w:rPr>
        <w:t>Subdivision</w:t>
      </w:r>
      <w:r w:rsidR="00DA1913" w:rsidRPr="00777637">
        <w:rPr>
          <w:rStyle w:val="CharSubdNo"/>
        </w:rPr>
        <w:t> </w:t>
      </w:r>
      <w:r w:rsidRPr="00777637">
        <w:rPr>
          <w:rStyle w:val="CharSubdNo"/>
        </w:rPr>
        <w:t>426</w:t>
      </w:r>
      <w:r w:rsidR="00777637">
        <w:rPr>
          <w:rStyle w:val="CharSubdNo"/>
        </w:rPr>
        <w:noBreakHyphen/>
      </w:r>
      <w:r w:rsidRPr="00777637">
        <w:rPr>
          <w:rStyle w:val="CharSubdNo"/>
        </w:rPr>
        <w:t>D</w:t>
      </w:r>
      <w:r w:rsidRPr="00777637">
        <w:t>—</w:t>
      </w:r>
      <w:r w:rsidRPr="00777637">
        <w:rPr>
          <w:rStyle w:val="CharSubdText"/>
        </w:rPr>
        <w:t>Public and private ancillary funds</w:t>
      </w:r>
      <w:bookmarkEnd w:id="879"/>
    </w:p>
    <w:p w:rsidR="00BB0BEE" w:rsidRPr="00777637" w:rsidRDefault="00BB0BEE" w:rsidP="00777822">
      <w:pPr>
        <w:pStyle w:val="ActHead4"/>
      </w:pPr>
      <w:bookmarkStart w:id="880" w:name="_Toc69307938"/>
      <w:r w:rsidRPr="00777637">
        <w:rPr>
          <w:rStyle w:val="CharSubdNo"/>
        </w:rPr>
        <w:t>Guide to Subdivision</w:t>
      </w:r>
      <w:r w:rsidR="00DA1913" w:rsidRPr="00777637">
        <w:rPr>
          <w:rStyle w:val="CharSubdNo"/>
        </w:rPr>
        <w:t> </w:t>
      </w:r>
      <w:r w:rsidRPr="00777637">
        <w:rPr>
          <w:rStyle w:val="CharSubdNo"/>
        </w:rPr>
        <w:t>426</w:t>
      </w:r>
      <w:r w:rsidR="00777637">
        <w:rPr>
          <w:rStyle w:val="CharSubdText"/>
        </w:rPr>
        <w:noBreakHyphen/>
      </w:r>
      <w:r w:rsidRPr="00777637">
        <w:t>D</w:t>
      </w:r>
      <w:bookmarkEnd w:id="880"/>
    </w:p>
    <w:p w:rsidR="00BB0BEE" w:rsidRPr="00777637" w:rsidRDefault="00BB0BEE" w:rsidP="00777822">
      <w:pPr>
        <w:pStyle w:val="ActHead5"/>
      </w:pPr>
      <w:bookmarkStart w:id="881" w:name="_Toc69307939"/>
      <w:r w:rsidRPr="00777637">
        <w:rPr>
          <w:rStyle w:val="CharSectno"/>
        </w:rPr>
        <w:t>426</w:t>
      </w:r>
      <w:r w:rsidR="00777637">
        <w:rPr>
          <w:rStyle w:val="CharSectno"/>
        </w:rPr>
        <w:noBreakHyphen/>
      </w:r>
      <w:r w:rsidRPr="00777637">
        <w:rPr>
          <w:rStyle w:val="CharSectno"/>
        </w:rPr>
        <w:t>100</w:t>
      </w:r>
      <w:r w:rsidRPr="00777637">
        <w:t xml:space="preserve">  What this Subdivision is about</w:t>
      </w:r>
      <w:bookmarkEnd w:id="881"/>
    </w:p>
    <w:p w:rsidR="000E44A9" w:rsidRPr="00777637" w:rsidRDefault="000E44A9" w:rsidP="00777822">
      <w:pPr>
        <w:pStyle w:val="BoxText"/>
      </w:pPr>
      <w:r w:rsidRPr="00777637">
        <w:t xml:space="preserve">This Subdivision deals with types of philanthropic trust funds known as </w:t>
      </w:r>
      <w:r w:rsidRPr="00777637">
        <w:rPr>
          <w:b/>
          <w:i/>
        </w:rPr>
        <w:t>public ancillary funds</w:t>
      </w:r>
      <w:r w:rsidRPr="00777637">
        <w:t xml:space="preserve"> and </w:t>
      </w:r>
      <w:r w:rsidRPr="00777637">
        <w:rPr>
          <w:b/>
          <w:i/>
        </w:rPr>
        <w:t>private ancillary funds</w:t>
      </w:r>
      <w:r w:rsidRPr="00777637">
        <w:t>.</w:t>
      </w:r>
    </w:p>
    <w:p w:rsidR="00BB0BEE" w:rsidRPr="00777637" w:rsidRDefault="00BB0BEE" w:rsidP="00777822">
      <w:pPr>
        <w:pStyle w:val="BoxText"/>
      </w:pPr>
      <w:r w:rsidRPr="00777637">
        <w:t xml:space="preserve">The Minister may make guidelines determining </w:t>
      </w:r>
      <w:r w:rsidR="00A3037A" w:rsidRPr="00777637">
        <w:t>when</w:t>
      </w:r>
      <w:r w:rsidRPr="00777637">
        <w:t xml:space="preserve"> ancillary funds are entitled to be endorsed as deductible gift recipients.</w:t>
      </w:r>
    </w:p>
    <w:p w:rsidR="00BB0BEE" w:rsidRPr="00777637" w:rsidRDefault="00BB0BEE" w:rsidP="00777822">
      <w:pPr>
        <w:pStyle w:val="BoxText"/>
      </w:pPr>
      <w:r w:rsidRPr="00777637">
        <w:lastRenderedPageBreak/>
        <w:t>This Subdivision also provides for:</w:t>
      </w:r>
    </w:p>
    <w:p w:rsidR="00BB0BEE" w:rsidRPr="00777637" w:rsidRDefault="00BB0BEE" w:rsidP="00777822">
      <w:pPr>
        <w:pStyle w:val="BoxPara"/>
      </w:pPr>
      <w:r w:rsidRPr="00777637">
        <w:tab/>
        <w:t>(a)</w:t>
      </w:r>
      <w:r w:rsidRPr="00777637">
        <w:tab/>
        <w:t xml:space="preserve">penalties for trustees who fail to comply with the </w:t>
      </w:r>
      <w:r w:rsidR="00B43950" w:rsidRPr="00777637">
        <w:t>public ancillary fund guidelines or private ancillary fund guidelines (whichever are applicable)</w:t>
      </w:r>
      <w:r w:rsidRPr="00777637">
        <w:t>, and the liability of directors of trustees to pay those penalties in certain circumstances; and</w:t>
      </w:r>
    </w:p>
    <w:p w:rsidR="00BB0BEE" w:rsidRPr="00777637" w:rsidRDefault="00BB0BEE" w:rsidP="00BB0BEE">
      <w:pPr>
        <w:pStyle w:val="BoxPara"/>
      </w:pPr>
      <w:r w:rsidRPr="00777637">
        <w:tab/>
        <w:t>(b)</w:t>
      </w:r>
      <w:r w:rsidRPr="00777637">
        <w:tab/>
        <w:t>powers for the Commissioner to suspend or remove trustees who breach their obligations.</w:t>
      </w:r>
    </w:p>
    <w:p w:rsidR="00BB0BEE" w:rsidRPr="00777637" w:rsidRDefault="00BB0BEE" w:rsidP="00BB0BEE">
      <w:pPr>
        <w:pStyle w:val="TofSectsHeading"/>
      </w:pPr>
      <w:r w:rsidRPr="00777637">
        <w:t>Table of sections</w:t>
      </w:r>
    </w:p>
    <w:p w:rsidR="004654CB" w:rsidRPr="00777637" w:rsidRDefault="004654CB" w:rsidP="004654CB">
      <w:pPr>
        <w:pStyle w:val="TofSectsGroupHeading"/>
      </w:pPr>
      <w:r w:rsidRPr="00777637">
        <w:t>Public ancillary funds</w:t>
      </w:r>
    </w:p>
    <w:p w:rsidR="004654CB" w:rsidRPr="00777637" w:rsidRDefault="004654CB" w:rsidP="004654CB">
      <w:pPr>
        <w:pStyle w:val="TofSectsSection"/>
      </w:pPr>
      <w:r w:rsidRPr="00777637">
        <w:t>426</w:t>
      </w:r>
      <w:r w:rsidR="00777637">
        <w:noBreakHyphen/>
      </w:r>
      <w:r w:rsidRPr="00777637">
        <w:t>102</w:t>
      </w:r>
      <w:r w:rsidRPr="00777637">
        <w:tab/>
        <w:t>Public ancillary funds</w:t>
      </w:r>
    </w:p>
    <w:p w:rsidR="004654CB" w:rsidRPr="00777637" w:rsidRDefault="004654CB" w:rsidP="004654CB">
      <w:pPr>
        <w:pStyle w:val="TofSectsSection"/>
      </w:pPr>
      <w:r w:rsidRPr="00777637">
        <w:t>426</w:t>
      </w:r>
      <w:r w:rsidR="00777637">
        <w:noBreakHyphen/>
      </w:r>
      <w:r w:rsidRPr="00777637">
        <w:t>103</w:t>
      </w:r>
      <w:r w:rsidR="00F27616" w:rsidRPr="00777637">
        <w:tab/>
      </w:r>
      <w:r w:rsidRPr="00777637">
        <w:t>Public ancillary fund guidelines</w:t>
      </w:r>
    </w:p>
    <w:p w:rsidR="004654CB" w:rsidRPr="00777637" w:rsidRDefault="004654CB" w:rsidP="004654CB">
      <w:pPr>
        <w:pStyle w:val="TofSectsSection"/>
      </w:pPr>
      <w:r w:rsidRPr="00777637">
        <w:t>426</w:t>
      </w:r>
      <w:r w:rsidR="00777637">
        <w:noBreakHyphen/>
      </w:r>
      <w:r w:rsidRPr="00777637">
        <w:t>104</w:t>
      </w:r>
      <w:r w:rsidR="00F27616" w:rsidRPr="00777637">
        <w:tab/>
      </w:r>
      <w:r w:rsidRPr="00777637">
        <w:t>Australian Business Register must show public ancillary fund status</w:t>
      </w:r>
    </w:p>
    <w:p w:rsidR="00BB0BEE" w:rsidRPr="00777637" w:rsidRDefault="00BB0BEE" w:rsidP="005B55A0">
      <w:pPr>
        <w:pStyle w:val="TofSectsGroupHeading"/>
        <w:keepNext/>
      </w:pPr>
      <w:r w:rsidRPr="00777637">
        <w:t>Private ancillary funds</w:t>
      </w:r>
    </w:p>
    <w:p w:rsidR="00BB0BEE" w:rsidRPr="00777637" w:rsidRDefault="00BB0BEE" w:rsidP="00BB0BEE">
      <w:pPr>
        <w:pStyle w:val="TofSectsSection"/>
      </w:pPr>
      <w:r w:rsidRPr="00777637">
        <w:t>426</w:t>
      </w:r>
      <w:r w:rsidR="00777637">
        <w:noBreakHyphen/>
      </w:r>
      <w:r w:rsidRPr="00777637">
        <w:t>105</w:t>
      </w:r>
      <w:r w:rsidRPr="00777637">
        <w:tab/>
        <w:t>Private ancillary funds</w:t>
      </w:r>
    </w:p>
    <w:p w:rsidR="00BB0BEE" w:rsidRPr="00777637" w:rsidRDefault="00BB0BEE" w:rsidP="00BB0BEE">
      <w:pPr>
        <w:pStyle w:val="TofSectsSection"/>
      </w:pPr>
      <w:r w:rsidRPr="00777637">
        <w:t>426</w:t>
      </w:r>
      <w:r w:rsidR="00777637">
        <w:noBreakHyphen/>
      </w:r>
      <w:r w:rsidRPr="00777637">
        <w:t>110</w:t>
      </w:r>
      <w:r w:rsidRPr="00777637">
        <w:tab/>
        <w:t>Private ancillary fund guidelines</w:t>
      </w:r>
    </w:p>
    <w:p w:rsidR="00BB0BEE" w:rsidRPr="00777637" w:rsidRDefault="00BB0BEE" w:rsidP="00BB0BEE">
      <w:pPr>
        <w:pStyle w:val="TofSectsSection"/>
      </w:pPr>
      <w:r w:rsidRPr="00777637">
        <w:t>426</w:t>
      </w:r>
      <w:r w:rsidR="00777637">
        <w:noBreakHyphen/>
      </w:r>
      <w:r w:rsidRPr="00777637">
        <w:t>115</w:t>
      </w:r>
      <w:r w:rsidRPr="00777637">
        <w:tab/>
        <w:t>Australian Business Register must show private ancillary fund status</w:t>
      </w:r>
    </w:p>
    <w:p w:rsidR="00BB0BEE" w:rsidRPr="00777637" w:rsidRDefault="00BB0BEE" w:rsidP="00061949">
      <w:pPr>
        <w:pStyle w:val="TofSectsGroupHeading"/>
        <w:keepNext/>
      </w:pPr>
      <w:r w:rsidRPr="00777637">
        <w:t>Administrative penalties</w:t>
      </w:r>
    </w:p>
    <w:p w:rsidR="00BB0BEE" w:rsidRPr="00777637" w:rsidRDefault="000574A9" w:rsidP="00BB0BEE">
      <w:pPr>
        <w:pStyle w:val="TofSectsSection"/>
      </w:pPr>
      <w:r w:rsidRPr="00777637">
        <w:t>426</w:t>
      </w:r>
      <w:r w:rsidR="00777637">
        <w:noBreakHyphen/>
      </w:r>
      <w:r w:rsidRPr="00777637">
        <w:t>120</w:t>
      </w:r>
      <w:r w:rsidRPr="00777637">
        <w:tab/>
        <w:t>Administrative penalties for trustees of ancillary funds</w:t>
      </w:r>
    </w:p>
    <w:p w:rsidR="00BB0BEE" w:rsidRPr="00777637" w:rsidRDefault="00BB0BEE" w:rsidP="002D3E5A">
      <w:pPr>
        <w:pStyle w:val="TofSectsGroupHeading"/>
        <w:keepNext/>
      </w:pPr>
      <w:r w:rsidRPr="00777637">
        <w:t>Suspension and removal of trustees</w:t>
      </w:r>
    </w:p>
    <w:p w:rsidR="00BB0BEE" w:rsidRPr="00777637" w:rsidRDefault="00BB0BEE" w:rsidP="00BB0BEE">
      <w:pPr>
        <w:pStyle w:val="TofSectsSection"/>
      </w:pPr>
      <w:r w:rsidRPr="00777637">
        <w:t>426</w:t>
      </w:r>
      <w:r w:rsidR="00777637">
        <w:noBreakHyphen/>
      </w:r>
      <w:r w:rsidRPr="00777637">
        <w:t>125</w:t>
      </w:r>
      <w:r w:rsidRPr="00777637">
        <w:tab/>
        <w:t>Suspension or removal of trustees</w:t>
      </w:r>
    </w:p>
    <w:p w:rsidR="00BB0BEE" w:rsidRPr="00777637" w:rsidRDefault="00BB0BEE" w:rsidP="00BB0BEE">
      <w:pPr>
        <w:pStyle w:val="TofSectsSection"/>
      </w:pPr>
      <w:r w:rsidRPr="00777637">
        <w:t>426</w:t>
      </w:r>
      <w:r w:rsidR="00777637">
        <w:noBreakHyphen/>
      </w:r>
      <w:r w:rsidRPr="00777637">
        <w:t>130</w:t>
      </w:r>
      <w:r w:rsidRPr="00777637">
        <w:tab/>
        <w:t>Commissioner to appoint acting trustee in cases of suspension or removal</w:t>
      </w:r>
    </w:p>
    <w:p w:rsidR="00BB0BEE" w:rsidRPr="00777637" w:rsidRDefault="00BB0BEE" w:rsidP="00BB0BEE">
      <w:pPr>
        <w:pStyle w:val="TofSectsSection"/>
      </w:pPr>
      <w:r w:rsidRPr="00777637">
        <w:t>426</w:t>
      </w:r>
      <w:r w:rsidR="00777637">
        <w:noBreakHyphen/>
      </w:r>
      <w:r w:rsidRPr="00777637">
        <w:t>135</w:t>
      </w:r>
      <w:r w:rsidRPr="00777637">
        <w:tab/>
        <w:t>Terms and conditions of appointment of acting trustee</w:t>
      </w:r>
    </w:p>
    <w:p w:rsidR="00BB0BEE" w:rsidRPr="00777637" w:rsidRDefault="00BB0BEE" w:rsidP="00BB0BEE">
      <w:pPr>
        <w:pStyle w:val="TofSectsSection"/>
      </w:pPr>
      <w:r w:rsidRPr="00777637">
        <w:t>426</w:t>
      </w:r>
      <w:r w:rsidR="00777637">
        <w:noBreakHyphen/>
      </w:r>
      <w:r w:rsidRPr="00777637">
        <w:t>140</w:t>
      </w:r>
      <w:r w:rsidRPr="00777637">
        <w:tab/>
        <w:t>Termination of appointment of acting trustee</w:t>
      </w:r>
    </w:p>
    <w:p w:rsidR="00BB0BEE" w:rsidRPr="00777637" w:rsidRDefault="00BB0BEE" w:rsidP="00BB0BEE">
      <w:pPr>
        <w:pStyle w:val="TofSectsSection"/>
      </w:pPr>
      <w:r w:rsidRPr="00777637">
        <w:t>426</w:t>
      </w:r>
      <w:r w:rsidR="00777637">
        <w:noBreakHyphen/>
      </w:r>
      <w:r w:rsidRPr="00777637">
        <w:t>145</w:t>
      </w:r>
      <w:r w:rsidRPr="00777637">
        <w:tab/>
        <w:t>Resignation of acting trustee</w:t>
      </w:r>
    </w:p>
    <w:p w:rsidR="00BB0BEE" w:rsidRPr="00777637" w:rsidRDefault="00BB0BEE" w:rsidP="00BB0BEE">
      <w:pPr>
        <w:pStyle w:val="TofSectsSection"/>
      </w:pPr>
      <w:r w:rsidRPr="00777637">
        <w:t>426</w:t>
      </w:r>
      <w:r w:rsidR="00777637">
        <w:noBreakHyphen/>
      </w:r>
      <w:r w:rsidRPr="00777637">
        <w:t>150</w:t>
      </w:r>
      <w:r w:rsidRPr="00777637">
        <w:tab/>
        <w:t>Property vesting orders</w:t>
      </w:r>
    </w:p>
    <w:p w:rsidR="00BB0BEE" w:rsidRPr="00777637" w:rsidRDefault="00BB0BEE" w:rsidP="00BB0BEE">
      <w:pPr>
        <w:pStyle w:val="TofSectsSection"/>
      </w:pPr>
      <w:r w:rsidRPr="00777637">
        <w:t>426</w:t>
      </w:r>
      <w:r w:rsidR="00777637">
        <w:noBreakHyphen/>
      </w:r>
      <w:r w:rsidRPr="00777637">
        <w:t>155</w:t>
      </w:r>
      <w:r w:rsidRPr="00777637">
        <w:tab/>
        <w:t>Powers of acting trustee</w:t>
      </w:r>
    </w:p>
    <w:p w:rsidR="00BB0BEE" w:rsidRPr="00777637" w:rsidRDefault="00BB0BEE" w:rsidP="00BB0BEE">
      <w:pPr>
        <w:pStyle w:val="TofSectsSection"/>
      </w:pPr>
      <w:r w:rsidRPr="00777637">
        <w:t>426</w:t>
      </w:r>
      <w:r w:rsidR="00777637">
        <w:noBreakHyphen/>
      </w:r>
      <w:r w:rsidRPr="00777637">
        <w:t>160</w:t>
      </w:r>
      <w:r w:rsidRPr="00777637">
        <w:tab/>
        <w:t>Commissioner may give directions to acting trustee</w:t>
      </w:r>
    </w:p>
    <w:p w:rsidR="00BB0BEE" w:rsidRPr="00777637" w:rsidRDefault="00BB0BEE" w:rsidP="00BB0BEE">
      <w:pPr>
        <w:pStyle w:val="TofSectsSection"/>
      </w:pPr>
      <w:r w:rsidRPr="00777637">
        <w:t>426</w:t>
      </w:r>
      <w:r w:rsidR="00777637">
        <w:noBreakHyphen/>
      </w:r>
      <w:r w:rsidRPr="00777637">
        <w:t>165</w:t>
      </w:r>
      <w:r w:rsidRPr="00777637">
        <w:tab/>
        <w:t>Property vested in acting trustee—former trustees’ obligations relating to books, identification of property and transfer of property</w:t>
      </w:r>
    </w:p>
    <w:p w:rsidR="00F27616" w:rsidRPr="00777637" w:rsidRDefault="00F27616" w:rsidP="00F27616">
      <w:pPr>
        <w:pStyle w:val="TofSectsGroupHeading"/>
        <w:keepNext/>
      </w:pPr>
      <w:r w:rsidRPr="00777637">
        <w:lastRenderedPageBreak/>
        <w:t>Transfers between ancillary funds</w:t>
      </w:r>
    </w:p>
    <w:p w:rsidR="003F66BA" w:rsidRPr="00777637" w:rsidRDefault="003F66BA" w:rsidP="00BB0BEE">
      <w:pPr>
        <w:pStyle w:val="TofSectsSection"/>
      </w:pPr>
      <w:r w:rsidRPr="00777637">
        <w:t>426</w:t>
      </w:r>
      <w:r w:rsidR="00777637">
        <w:noBreakHyphen/>
      </w:r>
      <w:r w:rsidRPr="00777637">
        <w:t>170</w:t>
      </w:r>
      <w:r w:rsidRPr="00777637">
        <w:tab/>
        <w:t>Ancillary funds must not provide funds to other ancillary funds</w:t>
      </w:r>
    </w:p>
    <w:p w:rsidR="0020524F" w:rsidRPr="00777637" w:rsidRDefault="0020524F" w:rsidP="0020524F">
      <w:pPr>
        <w:pStyle w:val="ActHead4"/>
      </w:pPr>
      <w:bookmarkStart w:id="882" w:name="_Toc69307940"/>
      <w:r w:rsidRPr="00777637">
        <w:rPr>
          <w:rStyle w:val="CharSubdNo"/>
        </w:rPr>
        <w:t>Public ancillary fun</w:t>
      </w:r>
      <w:r w:rsidRPr="00777637">
        <w:rPr>
          <w:rStyle w:val="CharSubdText"/>
        </w:rPr>
        <w:t>d</w:t>
      </w:r>
      <w:r w:rsidRPr="00777637">
        <w:t>s</w:t>
      </w:r>
      <w:bookmarkEnd w:id="882"/>
    </w:p>
    <w:p w:rsidR="0020524F" w:rsidRPr="00777637" w:rsidRDefault="0020524F" w:rsidP="0020524F">
      <w:pPr>
        <w:pStyle w:val="ActHead5"/>
      </w:pPr>
      <w:bookmarkStart w:id="883" w:name="_Toc69307941"/>
      <w:r w:rsidRPr="00777637">
        <w:rPr>
          <w:rStyle w:val="CharSectno"/>
        </w:rPr>
        <w:t>426</w:t>
      </w:r>
      <w:r w:rsidR="00777637">
        <w:rPr>
          <w:rStyle w:val="CharSectno"/>
        </w:rPr>
        <w:noBreakHyphen/>
      </w:r>
      <w:r w:rsidRPr="00777637">
        <w:rPr>
          <w:rStyle w:val="CharSectno"/>
        </w:rPr>
        <w:t>102</w:t>
      </w:r>
      <w:r w:rsidRPr="00777637">
        <w:t xml:space="preserve">  Public ancillary funds</w:t>
      </w:r>
      <w:bookmarkEnd w:id="883"/>
    </w:p>
    <w:p w:rsidR="0020524F" w:rsidRPr="00777637" w:rsidRDefault="0020524F" w:rsidP="0020524F">
      <w:pPr>
        <w:pStyle w:val="subsection"/>
      </w:pPr>
      <w:r w:rsidRPr="00777637">
        <w:tab/>
        <w:t>(1)</w:t>
      </w:r>
      <w:r w:rsidRPr="00777637">
        <w:tab/>
        <w:t xml:space="preserve">A trust is a </w:t>
      </w:r>
      <w:r w:rsidRPr="00777637">
        <w:rPr>
          <w:b/>
          <w:i/>
        </w:rPr>
        <w:t>public ancillary fund</w:t>
      </w:r>
      <w:r w:rsidRPr="00777637">
        <w:t xml:space="preserve"> if:</w:t>
      </w:r>
    </w:p>
    <w:p w:rsidR="0020524F" w:rsidRPr="00777637" w:rsidRDefault="0020524F" w:rsidP="0020524F">
      <w:pPr>
        <w:pStyle w:val="paragraph"/>
      </w:pPr>
      <w:r w:rsidRPr="00777637">
        <w:tab/>
        <w:t>(a)</w:t>
      </w:r>
      <w:r w:rsidRPr="00777637">
        <w:tab/>
        <w:t>at least one of the following subparagraphs applies:</w:t>
      </w:r>
    </w:p>
    <w:p w:rsidR="0020524F" w:rsidRPr="00777637" w:rsidRDefault="0020524F" w:rsidP="0020524F">
      <w:pPr>
        <w:pStyle w:val="paragraphsub"/>
      </w:pPr>
      <w:r w:rsidRPr="00777637">
        <w:tab/>
        <w:t>(i)</w:t>
      </w:r>
      <w:r w:rsidRPr="00777637">
        <w:tab/>
        <w:t xml:space="preserve">each trustee of the trust is a </w:t>
      </w:r>
      <w:r w:rsidR="00777637" w:rsidRPr="00777637">
        <w:rPr>
          <w:position w:val="6"/>
          <w:sz w:val="16"/>
        </w:rPr>
        <w:t>*</w:t>
      </w:r>
      <w:r w:rsidRPr="00777637">
        <w:t>constitutional corporation;</w:t>
      </w:r>
    </w:p>
    <w:p w:rsidR="0020524F" w:rsidRPr="00777637" w:rsidRDefault="0020524F" w:rsidP="0020524F">
      <w:pPr>
        <w:pStyle w:val="paragraphsub"/>
      </w:pPr>
      <w:r w:rsidRPr="00777637">
        <w:tab/>
        <w:t>(ii)</w:t>
      </w:r>
      <w:r w:rsidRPr="00777637">
        <w:tab/>
        <w:t xml:space="preserve">the only trustee of the trust is the Public Trustee of a State or Territory, or </w:t>
      </w:r>
      <w:r w:rsidR="00917F15" w:rsidRPr="00777637">
        <w:t xml:space="preserve">each trustee of the trust </w:t>
      </w:r>
      <w:r w:rsidRPr="00777637">
        <w:t>is prescribed by the regulations for the purposes of this subparagraph; and</w:t>
      </w:r>
    </w:p>
    <w:p w:rsidR="0020524F" w:rsidRPr="00777637" w:rsidRDefault="0020524F" w:rsidP="0020524F">
      <w:pPr>
        <w:pStyle w:val="paragraph"/>
      </w:pPr>
      <w:r w:rsidRPr="00777637">
        <w:tab/>
        <w:t>(b)</w:t>
      </w:r>
      <w:r w:rsidRPr="00777637">
        <w:tab/>
        <w:t xml:space="preserve">each trustee of the trust has agreed, in the </w:t>
      </w:r>
      <w:r w:rsidR="00777637" w:rsidRPr="00777637">
        <w:rPr>
          <w:position w:val="6"/>
          <w:sz w:val="16"/>
        </w:rPr>
        <w:t>*</w:t>
      </w:r>
      <w:r w:rsidRPr="00777637">
        <w:t xml:space="preserve">approved form given to the Commissioner, to comply with the rules in the </w:t>
      </w:r>
      <w:r w:rsidR="00777637" w:rsidRPr="00777637">
        <w:rPr>
          <w:position w:val="6"/>
          <w:sz w:val="16"/>
        </w:rPr>
        <w:t>*</w:t>
      </w:r>
      <w:r w:rsidRPr="00777637">
        <w:t>public ancillary fund guidelines, as in force from time to time; and</w:t>
      </w:r>
    </w:p>
    <w:p w:rsidR="0020524F" w:rsidRPr="00777637" w:rsidRDefault="0020524F" w:rsidP="0020524F">
      <w:pPr>
        <w:pStyle w:val="paragraph"/>
      </w:pPr>
      <w:r w:rsidRPr="00777637">
        <w:tab/>
        <w:t>(c)</w:t>
      </w:r>
      <w:r w:rsidRPr="00777637">
        <w:tab/>
        <w:t xml:space="preserve">none of the trustees has revoked that agreement in accordance with </w:t>
      </w:r>
      <w:r w:rsidR="00DA1913" w:rsidRPr="00777637">
        <w:t>subsection (</w:t>
      </w:r>
      <w:r w:rsidRPr="00777637">
        <w:t>2).</w:t>
      </w:r>
    </w:p>
    <w:p w:rsidR="0020524F" w:rsidRPr="00777637" w:rsidRDefault="0020524F" w:rsidP="0020524F">
      <w:pPr>
        <w:pStyle w:val="subsection"/>
      </w:pPr>
      <w:r w:rsidRPr="00777637">
        <w:tab/>
        <w:t>(2)</w:t>
      </w:r>
      <w:r w:rsidRPr="00777637">
        <w:tab/>
        <w:t xml:space="preserve">A trustee may revoke an agreement mentioned in </w:t>
      </w:r>
      <w:r w:rsidR="00DA1913" w:rsidRPr="00777637">
        <w:t>paragraph (</w:t>
      </w:r>
      <w:r w:rsidRPr="00777637">
        <w:t xml:space="preserve">1)(b) only by giving the revocation to the Commissioner in the </w:t>
      </w:r>
      <w:r w:rsidR="00777637" w:rsidRPr="00777637">
        <w:rPr>
          <w:position w:val="6"/>
          <w:sz w:val="16"/>
        </w:rPr>
        <w:t>*</w:t>
      </w:r>
      <w:r w:rsidRPr="00777637">
        <w:t>approved form.</w:t>
      </w:r>
    </w:p>
    <w:p w:rsidR="0020524F" w:rsidRPr="00777637" w:rsidRDefault="0020524F" w:rsidP="0020524F">
      <w:pPr>
        <w:pStyle w:val="subsection"/>
      </w:pPr>
      <w:r w:rsidRPr="00777637">
        <w:tab/>
        <w:t>(3)</w:t>
      </w:r>
      <w:r w:rsidRPr="00777637">
        <w:tab/>
        <w:t>Sections</w:t>
      </w:r>
      <w:r w:rsidR="00DA1913" w:rsidRPr="00777637">
        <w:t> </w:t>
      </w:r>
      <w:r w:rsidRPr="00777637">
        <w:t>426</w:t>
      </w:r>
      <w:r w:rsidR="00777637">
        <w:noBreakHyphen/>
      </w:r>
      <w:r w:rsidRPr="00777637">
        <w:t>125 to 426</w:t>
      </w:r>
      <w:r w:rsidR="00777637">
        <w:noBreakHyphen/>
      </w:r>
      <w:r w:rsidRPr="00777637">
        <w:t xml:space="preserve">165 do not apply to a </w:t>
      </w:r>
      <w:r w:rsidR="00777637" w:rsidRPr="00777637">
        <w:rPr>
          <w:position w:val="6"/>
          <w:sz w:val="16"/>
        </w:rPr>
        <w:t>*</w:t>
      </w:r>
      <w:r w:rsidRPr="00777637">
        <w:t xml:space="preserve">public ancillary fund if </w:t>
      </w:r>
      <w:r w:rsidR="00DA1913" w:rsidRPr="00777637">
        <w:t>subparagraph (</w:t>
      </w:r>
      <w:r w:rsidRPr="00777637">
        <w:t>1)(a)(ii) of this section applies to the fund.</w:t>
      </w:r>
    </w:p>
    <w:p w:rsidR="0020524F" w:rsidRPr="00777637" w:rsidRDefault="0020524F" w:rsidP="0020524F">
      <w:pPr>
        <w:pStyle w:val="ActHead5"/>
      </w:pPr>
      <w:bookmarkStart w:id="884" w:name="_Toc69307942"/>
      <w:r w:rsidRPr="00777637">
        <w:rPr>
          <w:rStyle w:val="CharSectno"/>
        </w:rPr>
        <w:t>426</w:t>
      </w:r>
      <w:r w:rsidR="00777637">
        <w:rPr>
          <w:rStyle w:val="CharSectno"/>
        </w:rPr>
        <w:noBreakHyphen/>
      </w:r>
      <w:r w:rsidRPr="00777637">
        <w:rPr>
          <w:rStyle w:val="CharSectno"/>
        </w:rPr>
        <w:t>103</w:t>
      </w:r>
      <w:r w:rsidRPr="00777637">
        <w:t xml:space="preserve">  Public ancillary fund guidelines</w:t>
      </w:r>
      <w:bookmarkEnd w:id="884"/>
    </w:p>
    <w:p w:rsidR="0020524F" w:rsidRPr="00777637" w:rsidRDefault="0020524F" w:rsidP="0020524F">
      <w:pPr>
        <w:pStyle w:val="subsection"/>
      </w:pPr>
      <w:r w:rsidRPr="00777637">
        <w:tab/>
      </w:r>
      <w:r w:rsidRPr="00777637">
        <w:tab/>
        <w:t xml:space="preserve">The Minister must, by legislative instrument, formulate guidelines (the </w:t>
      </w:r>
      <w:r w:rsidRPr="00777637">
        <w:rPr>
          <w:b/>
          <w:i/>
        </w:rPr>
        <w:t>public ancillary fund guidelines</w:t>
      </w:r>
      <w:r w:rsidRPr="00777637">
        <w:t>) setting out:</w:t>
      </w:r>
    </w:p>
    <w:p w:rsidR="0020524F" w:rsidRPr="00777637" w:rsidRDefault="0020524F" w:rsidP="0020524F">
      <w:pPr>
        <w:pStyle w:val="paragraph"/>
      </w:pPr>
      <w:r w:rsidRPr="00777637">
        <w:tab/>
        <w:t>(a)</w:t>
      </w:r>
      <w:r w:rsidRPr="00777637">
        <w:tab/>
        <w:t xml:space="preserve">rules that </w:t>
      </w:r>
      <w:r w:rsidR="00777637" w:rsidRPr="00777637">
        <w:rPr>
          <w:position w:val="6"/>
          <w:sz w:val="16"/>
        </w:rPr>
        <w:t>*</w:t>
      </w:r>
      <w:r w:rsidRPr="00777637">
        <w:t xml:space="preserve">public ancillary funds and their trustees must comply with if the funds are to be, or are to remain, endorsed as </w:t>
      </w:r>
      <w:r w:rsidR="00777637" w:rsidRPr="00777637">
        <w:rPr>
          <w:position w:val="6"/>
          <w:sz w:val="16"/>
        </w:rPr>
        <w:t>*</w:t>
      </w:r>
      <w:r w:rsidRPr="00777637">
        <w:t>deductible gift recipients; and</w:t>
      </w:r>
    </w:p>
    <w:p w:rsidR="0020524F" w:rsidRPr="00777637" w:rsidRDefault="0020524F" w:rsidP="0020524F">
      <w:pPr>
        <w:pStyle w:val="paragraph"/>
      </w:pPr>
      <w:r w:rsidRPr="00777637">
        <w:lastRenderedPageBreak/>
        <w:tab/>
        <w:t>(b)</w:t>
      </w:r>
      <w:r w:rsidRPr="00777637">
        <w:tab/>
        <w:t>the amount of the administrative penalty, or how to work out the amount of the administrative penalty, under subsection</w:t>
      </w:r>
      <w:r w:rsidR="00DA1913" w:rsidRPr="00777637">
        <w:t> </w:t>
      </w:r>
      <w:r w:rsidRPr="00777637">
        <w:t>426</w:t>
      </w:r>
      <w:r w:rsidR="00777637">
        <w:noBreakHyphen/>
      </w:r>
      <w:r w:rsidRPr="00777637">
        <w:t>120(1) in relation to public ancillary funds.</w:t>
      </w:r>
    </w:p>
    <w:p w:rsidR="0020524F" w:rsidRPr="00777637" w:rsidRDefault="0020524F" w:rsidP="0020524F">
      <w:pPr>
        <w:pStyle w:val="ActHead5"/>
      </w:pPr>
      <w:bookmarkStart w:id="885" w:name="_Toc69307943"/>
      <w:r w:rsidRPr="00777637">
        <w:rPr>
          <w:rStyle w:val="CharSectno"/>
        </w:rPr>
        <w:t>426</w:t>
      </w:r>
      <w:r w:rsidR="00777637">
        <w:rPr>
          <w:rStyle w:val="CharSectno"/>
        </w:rPr>
        <w:noBreakHyphen/>
      </w:r>
      <w:r w:rsidRPr="00777637">
        <w:rPr>
          <w:rStyle w:val="CharSectno"/>
        </w:rPr>
        <w:t>104</w:t>
      </w:r>
      <w:r w:rsidRPr="00777637">
        <w:t xml:space="preserve">  Australian Business Register must show public ancillary fund status</w:t>
      </w:r>
      <w:bookmarkEnd w:id="885"/>
    </w:p>
    <w:p w:rsidR="0020524F" w:rsidRPr="00777637" w:rsidRDefault="0020524F" w:rsidP="0020524F">
      <w:pPr>
        <w:pStyle w:val="subsection"/>
      </w:pPr>
      <w:r w:rsidRPr="00777637">
        <w:tab/>
        <w:t>(1)</w:t>
      </w:r>
      <w:r w:rsidRPr="00777637">
        <w:tab/>
        <w:t xml:space="preserve">If a </w:t>
      </w:r>
      <w:r w:rsidR="00777637" w:rsidRPr="00777637">
        <w:rPr>
          <w:position w:val="6"/>
          <w:sz w:val="16"/>
        </w:rPr>
        <w:t>*</w:t>
      </w:r>
      <w:r w:rsidRPr="00777637">
        <w:t xml:space="preserve">public ancillary fund has an </w:t>
      </w:r>
      <w:r w:rsidR="00777637" w:rsidRPr="00777637">
        <w:rPr>
          <w:position w:val="6"/>
          <w:sz w:val="16"/>
        </w:rPr>
        <w:t>*</w:t>
      </w:r>
      <w:r w:rsidRPr="00777637">
        <w:t xml:space="preserve">ABN, the </w:t>
      </w:r>
      <w:r w:rsidR="00777637" w:rsidRPr="00777637">
        <w:rPr>
          <w:position w:val="6"/>
          <w:sz w:val="16"/>
        </w:rPr>
        <w:t>*</w:t>
      </w:r>
      <w:r w:rsidRPr="00777637">
        <w:t xml:space="preserve">Australian Business Registrar </w:t>
      </w:r>
      <w:r w:rsidR="00A248AD" w:rsidRPr="00777637">
        <w:t>must</w:t>
      </w:r>
      <w:r w:rsidRPr="00777637">
        <w:t xml:space="preserve"> enter in the </w:t>
      </w:r>
      <w:r w:rsidR="00777637" w:rsidRPr="00777637">
        <w:rPr>
          <w:position w:val="6"/>
          <w:sz w:val="16"/>
        </w:rPr>
        <w:t>*</w:t>
      </w:r>
      <w:r w:rsidRPr="00777637">
        <w:t>Australian Business Register in relation to the fund a statement that it is a public ancillary fund.</w:t>
      </w:r>
    </w:p>
    <w:p w:rsidR="0020524F" w:rsidRPr="00777637" w:rsidRDefault="0020524F" w:rsidP="0020524F">
      <w:pPr>
        <w:pStyle w:val="notetext"/>
      </w:pPr>
      <w:r w:rsidRPr="00777637">
        <w:t>Note 1:</w:t>
      </w:r>
      <w:r w:rsidRPr="00777637">
        <w:tab/>
        <w:t>An entry (or lack of entry) of a statement required by this section does not affect whether a trust is a public ancillary fund.</w:t>
      </w:r>
    </w:p>
    <w:p w:rsidR="0020524F" w:rsidRPr="00777637" w:rsidRDefault="0020524F" w:rsidP="0020524F">
      <w:pPr>
        <w:pStyle w:val="notetext"/>
      </w:pPr>
      <w:r w:rsidRPr="00777637">
        <w:t>Note 2:</w:t>
      </w:r>
      <w:r w:rsidRPr="00777637">
        <w:tab/>
        <w:t>The Australian Business Register will also show if a public ancillary fund is endorsed as a deductible gift recipient: see section</w:t>
      </w:r>
      <w:r w:rsidR="00DA1913" w:rsidRPr="00777637">
        <w:t> </w:t>
      </w:r>
      <w:r w:rsidRPr="00777637">
        <w:t>30</w:t>
      </w:r>
      <w:r w:rsidR="00777637">
        <w:noBreakHyphen/>
      </w:r>
      <w:r w:rsidRPr="00777637">
        <w:t xml:space="preserve">229 of the </w:t>
      </w:r>
      <w:r w:rsidRPr="00777637">
        <w:rPr>
          <w:i/>
        </w:rPr>
        <w:t>Income Tax Assessment Act 1997</w:t>
      </w:r>
      <w:r w:rsidRPr="00777637">
        <w:t>.</w:t>
      </w:r>
    </w:p>
    <w:p w:rsidR="0020524F" w:rsidRPr="00777637" w:rsidRDefault="0020524F" w:rsidP="0020524F">
      <w:pPr>
        <w:pStyle w:val="subsection"/>
      </w:pPr>
      <w:r w:rsidRPr="00777637">
        <w:tab/>
        <w:t>(2)</w:t>
      </w:r>
      <w:r w:rsidRPr="00777637">
        <w:tab/>
        <w:t xml:space="preserve">The </w:t>
      </w:r>
      <w:r w:rsidR="00777637" w:rsidRPr="00777637">
        <w:rPr>
          <w:position w:val="6"/>
          <w:sz w:val="16"/>
        </w:rPr>
        <w:t>*</w:t>
      </w:r>
      <w:r w:rsidRPr="00777637">
        <w:t xml:space="preserve">Australian Business Registrar must take reasonable steps to ensure that a statement appearing in the </w:t>
      </w:r>
      <w:r w:rsidR="00777637" w:rsidRPr="00777637">
        <w:rPr>
          <w:position w:val="6"/>
          <w:sz w:val="16"/>
        </w:rPr>
        <w:t>*</w:t>
      </w:r>
      <w:r w:rsidRPr="00777637">
        <w:t>Australian Business Register under this section is true. For this purpose, the Registrar may:</w:t>
      </w:r>
    </w:p>
    <w:p w:rsidR="0020524F" w:rsidRPr="00777637" w:rsidRDefault="0020524F" w:rsidP="0020524F">
      <w:pPr>
        <w:pStyle w:val="paragraph"/>
      </w:pPr>
      <w:r w:rsidRPr="00777637">
        <w:tab/>
        <w:t>(a)</w:t>
      </w:r>
      <w:r w:rsidRPr="00777637">
        <w:tab/>
        <w:t>change the statement; or</w:t>
      </w:r>
    </w:p>
    <w:p w:rsidR="0020524F" w:rsidRPr="00777637" w:rsidRDefault="0020524F" w:rsidP="0020524F">
      <w:pPr>
        <w:pStyle w:val="paragraph"/>
      </w:pPr>
      <w:r w:rsidRPr="00777637">
        <w:tab/>
        <w:t>(b)</w:t>
      </w:r>
      <w:r w:rsidRPr="00777637">
        <w:tab/>
        <w:t>remove the statement from the Register if the statement is not true.</w:t>
      </w:r>
    </w:p>
    <w:p w:rsidR="00BB0BEE" w:rsidRPr="00777637" w:rsidRDefault="00BB0BEE" w:rsidP="00BB0BEE">
      <w:pPr>
        <w:pStyle w:val="ActHead4"/>
      </w:pPr>
      <w:bookmarkStart w:id="886" w:name="_Toc69307944"/>
      <w:r w:rsidRPr="00777637">
        <w:rPr>
          <w:rStyle w:val="CharSubdNo"/>
        </w:rPr>
        <w:t>Private ancillary fun</w:t>
      </w:r>
      <w:r w:rsidRPr="00777637">
        <w:rPr>
          <w:rStyle w:val="CharSubdText"/>
        </w:rPr>
        <w:t>d</w:t>
      </w:r>
      <w:r w:rsidRPr="00777637">
        <w:t>s</w:t>
      </w:r>
      <w:bookmarkEnd w:id="886"/>
    </w:p>
    <w:p w:rsidR="00BB0BEE" w:rsidRPr="00777637" w:rsidRDefault="00BB0BEE" w:rsidP="00BB0BEE">
      <w:pPr>
        <w:pStyle w:val="ActHead5"/>
      </w:pPr>
      <w:bookmarkStart w:id="887" w:name="_Toc69307945"/>
      <w:r w:rsidRPr="00777637">
        <w:rPr>
          <w:rStyle w:val="CharSectno"/>
        </w:rPr>
        <w:t>426</w:t>
      </w:r>
      <w:r w:rsidR="00777637">
        <w:rPr>
          <w:rStyle w:val="CharSectno"/>
        </w:rPr>
        <w:noBreakHyphen/>
      </w:r>
      <w:r w:rsidRPr="00777637">
        <w:rPr>
          <w:rStyle w:val="CharSectno"/>
        </w:rPr>
        <w:t>105</w:t>
      </w:r>
      <w:r w:rsidRPr="00777637">
        <w:t xml:space="preserve">  Private ancillary funds</w:t>
      </w:r>
      <w:bookmarkEnd w:id="887"/>
    </w:p>
    <w:p w:rsidR="00BB0BEE" w:rsidRPr="00777637" w:rsidRDefault="00BB0BEE" w:rsidP="00BB0BEE">
      <w:pPr>
        <w:pStyle w:val="subsection"/>
      </w:pPr>
      <w:r w:rsidRPr="00777637">
        <w:tab/>
        <w:t>(1)</w:t>
      </w:r>
      <w:r w:rsidRPr="00777637">
        <w:tab/>
        <w:t xml:space="preserve">A trust is a </w:t>
      </w:r>
      <w:r w:rsidRPr="00777637">
        <w:rPr>
          <w:b/>
          <w:i/>
        </w:rPr>
        <w:t>private ancillary fund</w:t>
      </w:r>
      <w:r w:rsidRPr="00777637">
        <w:t xml:space="preserve"> if:</w:t>
      </w:r>
    </w:p>
    <w:p w:rsidR="00BB0BEE" w:rsidRPr="00777637" w:rsidRDefault="00BB0BEE" w:rsidP="00BB0BEE">
      <w:pPr>
        <w:pStyle w:val="paragraph"/>
      </w:pPr>
      <w:r w:rsidRPr="00777637">
        <w:tab/>
        <w:t>(a)</w:t>
      </w:r>
      <w:r w:rsidRPr="00777637">
        <w:tab/>
        <w:t xml:space="preserve">each trustee of the trust is a </w:t>
      </w:r>
      <w:r w:rsidR="00777637" w:rsidRPr="00777637">
        <w:rPr>
          <w:position w:val="6"/>
          <w:sz w:val="16"/>
        </w:rPr>
        <w:t>*</w:t>
      </w:r>
      <w:r w:rsidRPr="00777637">
        <w:t>constitutional corporation; and</w:t>
      </w:r>
    </w:p>
    <w:p w:rsidR="00BB0BEE" w:rsidRPr="00777637" w:rsidRDefault="00BB0BEE" w:rsidP="00BB0BEE">
      <w:pPr>
        <w:pStyle w:val="paragraph"/>
      </w:pPr>
      <w:r w:rsidRPr="00777637">
        <w:tab/>
        <w:t>(b)</w:t>
      </w:r>
      <w:r w:rsidRPr="00777637">
        <w:tab/>
        <w:t xml:space="preserve">each trustee has agreed, in the </w:t>
      </w:r>
      <w:r w:rsidR="00777637" w:rsidRPr="00777637">
        <w:rPr>
          <w:position w:val="6"/>
          <w:sz w:val="16"/>
        </w:rPr>
        <w:t>*</w:t>
      </w:r>
      <w:r w:rsidRPr="00777637">
        <w:t xml:space="preserve">approved form given to the Commissioner, to comply with the rules in the </w:t>
      </w:r>
      <w:r w:rsidR="00777637" w:rsidRPr="00777637">
        <w:rPr>
          <w:position w:val="6"/>
          <w:sz w:val="16"/>
        </w:rPr>
        <w:t>*</w:t>
      </w:r>
      <w:r w:rsidRPr="00777637">
        <w:t>private ancillary fund guidelines, as in force from time to time; and</w:t>
      </w:r>
    </w:p>
    <w:p w:rsidR="00BB0BEE" w:rsidRPr="00777637" w:rsidRDefault="00BB0BEE" w:rsidP="00BB0BEE">
      <w:pPr>
        <w:pStyle w:val="paragraph"/>
      </w:pPr>
      <w:r w:rsidRPr="00777637">
        <w:tab/>
        <w:t>(c)</w:t>
      </w:r>
      <w:r w:rsidRPr="00777637">
        <w:tab/>
        <w:t xml:space="preserve">none of the trustees has revoked that agreement in accordance with </w:t>
      </w:r>
      <w:r w:rsidR="00DA1913" w:rsidRPr="00777637">
        <w:t>subsection (</w:t>
      </w:r>
      <w:r w:rsidRPr="00777637">
        <w:t>2).</w:t>
      </w:r>
    </w:p>
    <w:p w:rsidR="00BB0BEE" w:rsidRPr="00777637" w:rsidRDefault="00BB0BEE" w:rsidP="00BB0BEE">
      <w:pPr>
        <w:pStyle w:val="subsection"/>
      </w:pPr>
      <w:r w:rsidRPr="00777637">
        <w:lastRenderedPageBreak/>
        <w:tab/>
        <w:t>(2)</w:t>
      </w:r>
      <w:r w:rsidRPr="00777637">
        <w:tab/>
        <w:t xml:space="preserve">A trustee may revoke an agreement mentioned in </w:t>
      </w:r>
      <w:r w:rsidR="00DA1913" w:rsidRPr="00777637">
        <w:t>paragraph (</w:t>
      </w:r>
      <w:r w:rsidRPr="00777637">
        <w:t xml:space="preserve">1)(b) only by giving the revocation to the Commissioner in the </w:t>
      </w:r>
      <w:r w:rsidR="00777637" w:rsidRPr="00777637">
        <w:rPr>
          <w:position w:val="6"/>
          <w:sz w:val="16"/>
        </w:rPr>
        <w:t>*</w:t>
      </w:r>
      <w:r w:rsidRPr="00777637">
        <w:t>approved form.</w:t>
      </w:r>
    </w:p>
    <w:p w:rsidR="00BB0BEE" w:rsidRPr="00777637" w:rsidRDefault="00BB0BEE" w:rsidP="00BB0BEE">
      <w:pPr>
        <w:pStyle w:val="ActHead5"/>
      </w:pPr>
      <w:bookmarkStart w:id="888" w:name="_Toc69307946"/>
      <w:r w:rsidRPr="00777637">
        <w:rPr>
          <w:rStyle w:val="CharSectno"/>
        </w:rPr>
        <w:t>426</w:t>
      </w:r>
      <w:r w:rsidR="00777637">
        <w:rPr>
          <w:rStyle w:val="CharSectno"/>
        </w:rPr>
        <w:noBreakHyphen/>
      </w:r>
      <w:r w:rsidRPr="00777637">
        <w:rPr>
          <w:rStyle w:val="CharSectno"/>
        </w:rPr>
        <w:t>110</w:t>
      </w:r>
      <w:r w:rsidRPr="00777637">
        <w:t xml:space="preserve">  Private ancillary fund guidelines</w:t>
      </w:r>
      <w:bookmarkEnd w:id="888"/>
    </w:p>
    <w:p w:rsidR="00BB0BEE" w:rsidRPr="00777637" w:rsidRDefault="00BB0BEE" w:rsidP="00BB0BEE">
      <w:pPr>
        <w:pStyle w:val="subsection"/>
      </w:pPr>
      <w:r w:rsidRPr="00777637">
        <w:tab/>
      </w:r>
      <w:r w:rsidRPr="00777637">
        <w:tab/>
        <w:t xml:space="preserve">The Minister must, by legislative instrument, formulate guidelines (the </w:t>
      </w:r>
      <w:r w:rsidRPr="00777637">
        <w:rPr>
          <w:b/>
          <w:i/>
        </w:rPr>
        <w:t>private ancillary fund guidelines</w:t>
      </w:r>
      <w:r w:rsidRPr="00777637">
        <w:t>) setting out:</w:t>
      </w:r>
    </w:p>
    <w:p w:rsidR="00BB0BEE" w:rsidRPr="00777637" w:rsidRDefault="00BB0BEE" w:rsidP="00BB0BEE">
      <w:pPr>
        <w:pStyle w:val="paragraph"/>
      </w:pPr>
      <w:r w:rsidRPr="00777637">
        <w:tab/>
        <w:t>(a)</w:t>
      </w:r>
      <w:r w:rsidRPr="00777637">
        <w:tab/>
        <w:t xml:space="preserve">rules that </w:t>
      </w:r>
      <w:r w:rsidR="00777637" w:rsidRPr="00777637">
        <w:rPr>
          <w:position w:val="6"/>
          <w:sz w:val="16"/>
        </w:rPr>
        <w:t>*</w:t>
      </w:r>
      <w:r w:rsidRPr="00777637">
        <w:t xml:space="preserve">private ancillary funds and their trustees must comply with if the funds are to be, or are to remain, endorsed as </w:t>
      </w:r>
      <w:r w:rsidR="00777637" w:rsidRPr="00777637">
        <w:rPr>
          <w:position w:val="6"/>
          <w:sz w:val="16"/>
        </w:rPr>
        <w:t>*</w:t>
      </w:r>
      <w:r w:rsidRPr="00777637">
        <w:t>deductible gift recipients; and</w:t>
      </w:r>
    </w:p>
    <w:p w:rsidR="00BB0BEE" w:rsidRPr="00777637" w:rsidRDefault="00BB0BEE" w:rsidP="00BB0BEE">
      <w:pPr>
        <w:pStyle w:val="paragraph"/>
      </w:pPr>
      <w:r w:rsidRPr="00777637">
        <w:tab/>
        <w:t>(b)</w:t>
      </w:r>
      <w:r w:rsidRPr="00777637">
        <w:tab/>
        <w:t>the amount of the administrative penalty, or how to work out the amount of the administrative penalty, under subsection</w:t>
      </w:r>
      <w:r w:rsidR="00DA1913" w:rsidRPr="00777637">
        <w:t> </w:t>
      </w:r>
      <w:r w:rsidRPr="00777637">
        <w:t>426</w:t>
      </w:r>
      <w:r w:rsidR="00777637">
        <w:noBreakHyphen/>
      </w:r>
      <w:r w:rsidRPr="00777637">
        <w:t>120(1)</w:t>
      </w:r>
      <w:r w:rsidR="00056150" w:rsidRPr="00777637">
        <w:t xml:space="preserve"> in relation to private ancillary funds</w:t>
      </w:r>
      <w:r w:rsidRPr="00777637">
        <w:t>.</w:t>
      </w:r>
    </w:p>
    <w:p w:rsidR="00BB0BEE" w:rsidRPr="00777637" w:rsidRDefault="00BB0BEE" w:rsidP="00BB0BEE">
      <w:pPr>
        <w:pStyle w:val="ActHead5"/>
      </w:pPr>
      <w:bookmarkStart w:id="889" w:name="_Toc69307947"/>
      <w:r w:rsidRPr="00777637">
        <w:rPr>
          <w:rStyle w:val="CharSectno"/>
        </w:rPr>
        <w:t>426</w:t>
      </w:r>
      <w:r w:rsidR="00777637">
        <w:rPr>
          <w:rStyle w:val="CharSectno"/>
        </w:rPr>
        <w:noBreakHyphen/>
      </w:r>
      <w:r w:rsidRPr="00777637">
        <w:rPr>
          <w:rStyle w:val="CharSectno"/>
        </w:rPr>
        <w:t>115</w:t>
      </w:r>
      <w:r w:rsidRPr="00777637">
        <w:t xml:space="preserve">  Australian Business Register must show private ancillary fund status</w:t>
      </w:r>
      <w:bookmarkEnd w:id="889"/>
    </w:p>
    <w:p w:rsidR="00BB0BEE" w:rsidRPr="00777637" w:rsidRDefault="00BB0BEE" w:rsidP="00BB0BEE">
      <w:pPr>
        <w:pStyle w:val="subsection"/>
      </w:pPr>
      <w:r w:rsidRPr="00777637">
        <w:tab/>
        <w:t>(1)</w:t>
      </w:r>
      <w:r w:rsidRPr="00777637">
        <w:tab/>
        <w:t xml:space="preserve">If a </w:t>
      </w:r>
      <w:r w:rsidR="00777637" w:rsidRPr="00777637">
        <w:rPr>
          <w:position w:val="6"/>
          <w:sz w:val="16"/>
        </w:rPr>
        <w:t>*</w:t>
      </w:r>
      <w:r w:rsidRPr="00777637">
        <w:t xml:space="preserve">private ancillary fund has an </w:t>
      </w:r>
      <w:r w:rsidR="00777637" w:rsidRPr="00777637">
        <w:rPr>
          <w:position w:val="6"/>
          <w:sz w:val="16"/>
        </w:rPr>
        <w:t>*</w:t>
      </w:r>
      <w:r w:rsidRPr="00777637">
        <w:t xml:space="preserve">ABN, the </w:t>
      </w:r>
      <w:r w:rsidR="00777637" w:rsidRPr="00777637">
        <w:rPr>
          <w:position w:val="6"/>
          <w:sz w:val="16"/>
        </w:rPr>
        <w:t>*</w:t>
      </w:r>
      <w:r w:rsidRPr="00777637">
        <w:t xml:space="preserve">Australian Business Registrar </w:t>
      </w:r>
      <w:r w:rsidR="009617AD" w:rsidRPr="00777637">
        <w:t>must</w:t>
      </w:r>
      <w:r w:rsidRPr="00777637">
        <w:t xml:space="preserve"> enter in the </w:t>
      </w:r>
      <w:r w:rsidR="00777637" w:rsidRPr="00777637">
        <w:rPr>
          <w:position w:val="6"/>
          <w:sz w:val="16"/>
        </w:rPr>
        <w:t>*</w:t>
      </w:r>
      <w:r w:rsidRPr="00777637">
        <w:t>Australian Business Register in relation to the fund a statement that it is a private ancillary fund.</w:t>
      </w:r>
    </w:p>
    <w:p w:rsidR="00BB0BEE" w:rsidRPr="00777637" w:rsidRDefault="00BB0BEE" w:rsidP="00BB0BEE">
      <w:pPr>
        <w:pStyle w:val="notetext"/>
      </w:pPr>
      <w:r w:rsidRPr="00777637">
        <w:t>Note 1:</w:t>
      </w:r>
      <w:r w:rsidRPr="00777637">
        <w:tab/>
        <w:t>An entry (or lack of entry) of a statement required by this section does not affect whether a trust is a private ancillary fund.</w:t>
      </w:r>
    </w:p>
    <w:p w:rsidR="00BB0BEE" w:rsidRPr="00777637" w:rsidRDefault="00BB0BEE" w:rsidP="00BB0BEE">
      <w:pPr>
        <w:pStyle w:val="notetext"/>
      </w:pPr>
      <w:r w:rsidRPr="00777637">
        <w:t>Note 2:</w:t>
      </w:r>
      <w:r w:rsidRPr="00777637">
        <w:tab/>
        <w:t>The Australian Business Register will also show if a private ancillary fund is endorsed as a deductible gift recipient: see section</w:t>
      </w:r>
      <w:r w:rsidR="00DA1913" w:rsidRPr="00777637">
        <w:t> </w:t>
      </w:r>
      <w:r w:rsidRPr="00777637">
        <w:t>30</w:t>
      </w:r>
      <w:r w:rsidR="00777637">
        <w:noBreakHyphen/>
      </w:r>
      <w:r w:rsidRPr="00777637">
        <w:t xml:space="preserve">229 of the </w:t>
      </w:r>
      <w:r w:rsidRPr="00777637">
        <w:rPr>
          <w:i/>
        </w:rPr>
        <w:t>Income Tax Assessment Act 1997</w:t>
      </w:r>
      <w:r w:rsidRPr="00777637">
        <w:t>.</w:t>
      </w:r>
    </w:p>
    <w:p w:rsidR="00BB0BEE" w:rsidRPr="00777637" w:rsidRDefault="00BB0BEE" w:rsidP="00BB0BEE">
      <w:pPr>
        <w:pStyle w:val="subsection"/>
      </w:pPr>
      <w:r w:rsidRPr="00777637">
        <w:tab/>
        <w:t>(2)</w:t>
      </w:r>
      <w:r w:rsidRPr="00777637">
        <w:tab/>
        <w:t xml:space="preserve">The </w:t>
      </w:r>
      <w:r w:rsidR="00777637" w:rsidRPr="00777637">
        <w:rPr>
          <w:position w:val="6"/>
          <w:sz w:val="16"/>
        </w:rPr>
        <w:t>*</w:t>
      </w:r>
      <w:r w:rsidRPr="00777637">
        <w:t xml:space="preserve">Australian Business Registrar must take reasonable steps to ensure that a statement appearing in the </w:t>
      </w:r>
      <w:r w:rsidR="00777637" w:rsidRPr="00777637">
        <w:rPr>
          <w:position w:val="6"/>
          <w:sz w:val="16"/>
        </w:rPr>
        <w:t>*</w:t>
      </w:r>
      <w:r w:rsidRPr="00777637">
        <w:t>Australian Business Register under this section is true. For this purpose, the Registrar may:</w:t>
      </w:r>
    </w:p>
    <w:p w:rsidR="00BB0BEE" w:rsidRPr="00777637" w:rsidRDefault="00BB0BEE" w:rsidP="00BB0BEE">
      <w:pPr>
        <w:pStyle w:val="paragraph"/>
      </w:pPr>
      <w:r w:rsidRPr="00777637">
        <w:tab/>
        <w:t>(a)</w:t>
      </w:r>
      <w:r w:rsidRPr="00777637">
        <w:tab/>
        <w:t>change the statement; or</w:t>
      </w:r>
    </w:p>
    <w:p w:rsidR="00BB0BEE" w:rsidRPr="00777637" w:rsidRDefault="00BB0BEE" w:rsidP="00BB0BEE">
      <w:pPr>
        <w:pStyle w:val="paragraph"/>
      </w:pPr>
      <w:r w:rsidRPr="00777637">
        <w:tab/>
        <w:t>(b)</w:t>
      </w:r>
      <w:r w:rsidRPr="00777637">
        <w:tab/>
        <w:t>remove the statement from the Register if the statement is not true.</w:t>
      </w:r>
    </w:p>
    <w:p w:rsidR="00BB0BEE" w:rsidRPr="00777637" w:rsidRDefault="00BB0BEE" w:rsidP="00BB0BEE">
      <w:pPr>
        <w:pStyle w:val="ActHead4"/>
      </w:pPr>
      <w:bookmarkStart w:id="890" w:name="_Toc69307948"/>
      <w:r w:rsidRPr="00777637">
        <w:rPr>
          <w:rStyle w:val="CharSubdNo"/>
        </w:rPr>
        <w:lastRenderedPageBreak/>
        <w:t>Administrative penalti</w:t>
      </w:r>
      <w:r w:rsidRPr="00777637">
        <w:rPr>
          <w:rStyle w:val="CharSubdText"/>
        </w:rPr>
        <w:t>e</w:t>
      </w:r>
      <w:r w:rsidRPr="00777637">
        <w:t>s</w:t>
      </w:r>
      <w:bookmarkEnd w:id="890"/>
    </w:p>
    <w:p w:rsidR="0032206F" w:rsidRPr="00777637" w:rsidRDefault="0032206F" w:rsidP="0032206F">
      <w:pPr>
        <w:pStyle w:val="ActHead5"/>
      </w:pPr>
      <w:bookmarkStart w:id="891" w:name="_Toc69307949"/>
      <w:r w:rsidRPr="00777637">
        <w:rPr>
          <w:rStyle w:val="CharSectno"/>
        </w:rPr>
        <w:t>426</w:t>
      </w:r>
      <w:r w:rsidR="00777637">
        <w:rPr>
          <w:rStyle w:val="CharSectno"/>
        </w:rPr>
        <w:noBreakHyphen/>
      </w:r>
      <w:r w:rsidRPr="00777637">
        <w:rPr>
          <w:rStyle w:val="CharSectno"/>
        </w:rPr>
        <w:t>120</w:t>
      </w:r>
      <w:r w:rsidRPr="00777637">
        <w:t xml:space="preserve">  Administrative penalties for trustees of ancillary funds</w:t>
      </w:r>
      <w:bookmarkEnd w:id="891"/>
    </w:p>
    <w:p w:rsidR="00BB0BEE" w:rsidRPr="00777637" w:rsidRDefault="00BB0BEE" w:rsidP="00BB0BEE">
      <w:pPr>
        <w:pStyle w:val="SubsectionHead"/>
      </w:pPr>
      <w:r w:rsidRPr="00777637">
        <w:t>Administrative penalty</w:t>
      </w:r>
    </w:p>
    <w:p w:rsidR="00BB0BEE" w:rsidRPr="00777637" w:rsidRDefault="00BB0BEE" w:rsidP="00BB0BEE">
      <w:pPr>
        <w:pStyle w:val="subsection"/>
      </w:pPr>
      <w:r w:rsidRPr="00777637">
        <w:tab/>
        <w:t>(1)</w:t>
      </w:r>
      <w:r w:rsidRPr="00777637">
        <w:tab/>
        <w:t xml:space="preserve">The persons mentioned in </w:t>
      </w:r>
      <w:r w:rsidR="00DA1913" w:rsidRPr="00777637">
        <w:t>subsection (</w:t>
      </w:r>
      <w:r w:rsidRPr="00777637">
        <w:t>2) are jointly and severally liable to an administrative penalty if:</w:t>
      </w:r>
    </w:p>
    <w:p w:rsidR="00BB0BEE" w:rsidRPr="00777637" w:rsidRDefault="00BB0BEE" w:rsidP="00BB0BEE">
      <w:pPr>
        <w:pStyle w:val="paragraph"/>
      </w:pPr>
      <w:r w:rsidRPr="00777637">
        <w:tab/>
        <w:t>(a)</w:t>
      </w:r>
      <w:r w:rsidRPr="00777637">
        <w:tab/>
        <w:t xml:space="preserve">a trustee of </w:t>
      </w:r>
      <w:r w:rsidR="004D2D6E" w:rsidRPr="00777637">
        <w:t xml:space="preserve">an </w:t>
      </w:r>
      <w:r w:rsidR="00777637" w:rsidRPr="00777637">
        <w:rPr>
          <w:position w:val="6"/>
          <w:sz w:val="16"/>
        </w:rPr>
        <w:t>*</w:t>
      </w:r>
      <w:r w:rsidR="004D2D6E" w:rsidRPr="00777637">
        <w:t>ancillary fund</w:t>
      </w:r>
      <w:r w:rsidRPr="00777637">
        <w:t xml:space="preserve"> holds the fund out as being endorsed, entitled to be endorsed, or entitled to remain endorsed, as a </w:t>
      </w:r>
      <w:r w:rsidR="00777637" w:rsidRPr="00777637">
        <w:rPr>
          <w:position w:val="6"/>
          <w:sz w:val="16"/>
        </w:rPr>
        <w:t>*</w:t>
      </w:r>
      <w:r w:rsidRPr="00777637">
        <w:t>deductible gift recipient; and</w:t>
      </w:r>
    </w:p>
    <w:p w:rsidR="00BB0BEE" w:rsidRPr="00777637" w:rsidRDefault="00BB0BEE" w:rsidP="00BB0BEE">
      <w:pPr>
        <w:pStyle w:val="paragraph"/>
      </w:pPr>
      <w:r w:rsidRPr="00777637">
        <w:tab/>
        <w:t>(b)</w:t>
      </w:r>
      <w:r w:rsidRPr="00777637">
        <w:tab/>
        <w:t>the fund is not so endorsed or entitled.</w:t>
      </w:r>
    </w:p>
    <w:p w:rsidR="00BB0BEE" w:rsidRPr="00777637" w:rsidRDefault="00BB0BEE" w:rsidP="00BB0BEE">
      <w:pPr>
        <w:pStyle w:val="subsection"/>
      </w:pPr>
      <w:r w:rsidRPr="00777637">
        <w:tab/>
        <w:t>(2)</w:t>
      </w:r>
      <w:r w:rsidRPr="00777637">
        <w:tab/>
        <w:t>The persons are:</w:t>
      </w:r>
    </w:p>
    <w:p w:rsidR="00BB0BEE" w:rsidRPr="00777637" w:rsidRDefault="00BB0BEE" w:rsidP="00BB0BEE">
      <w:pPr>
        <w:pStyle w:val="paragraph"/>
      </w:pPr>
      <w:r w:rsidRPr="00777637">
        <w:tab/>
        <w:t>(a)</w:t>
      </w:r>
      <w:r w:rsidRPr="00777637">
        <w:tab/>
        <w:t>each person who is a trustee of the fund; and</w:t>
      </w:r>
    </w:p>
    <w:p w:rsidR="00BB0BEE" w:rsidRPr="00777637" w:rsidRDefault="00BB0BEE" w:rsidP="00BB0BEE">
      <w:pPr>
        <w:pStyle w:val="paragraph"/>
      </w:pPr>
      <w:r w:rsidRPr="00777637">
        <w:tab/>
        <w:t>(b)</w:t>
      </w:r>
      <w:r w:rsidRPr="00777637">
        <w:tab/>
        <w:t xml:space="preserve">each director of each </w:t>
      </w:r>
      <w:r w:rsidR="00777637" w:rsidRPr="00777637">
        <w:rPr>
          <w:position w:val="6"/>
          <w:sz w:val="16"/>
        </w:rPr>
        <w:t>*</w:t>
      </w:r>
      <w:r w:rsidRPr="00777637">
        <w:t>constitutional corporation that is a trustee of the fund, if:</w:t>
      </w:r>
    </w:p>
    <w:p w:rsidR="00BB0BEE" w:rsidRPr="00777637" w:rsidRDefault="00BB0BEE" w:rsidP="00BB0BEE">
      <w:pPr>
        <w:pStyle w:val="paragraphsub"/>
      </w:pPr>
      <w:r w:rsidRPr="00777637">
        <w:tab/>
        <w:t>(i)</w:t>
      </w:r>
      <w:r w:rsidRPr="00777637">
        <w:tab/>
        <w:t>any of the penalty cannot reasonably be recovered from the constitutional corporation; and</w:t>
      </w:r>
    </w:p>
    <w:p w:rsidR="00BB0BEE" w:rsidRPr="00777637" w:rsidRDefault="00BB0BEE" w:rsidP="00BB0BEE">
      <w:pPr>
        <w:pStyle w:val="paragraphsub"/>
      </w:pPr>
      <w:r w:rsidRPr="00777637">
        <w:tab/>
        <w:t>(ii)</w:t>
      </w:r>
      <w:r w:rsidRPr="00777637">
        <w:tab/>
        <w:t xml:space="preserve">the constitutional corporation is </w:t>
      </w:r>
      <w:r w:rsidR="00260C86" w:rsidRPr="00777637">
        <w:t>neither a licensed trustee company (within the meaning of Chapter</w:t>
      </w:r>
      <w:r w:rsidR="00DA1913" w:rsidRPr="00777637">
        <w:t> </w:t>
      </w:r>
      <w:r w:rsidR="00260C86" w:rsidRPr="00777637">
        <w:t xml:space="preserve">5D of the </w:t>
      </w:r>
      <w:r w:rsidR="00260C86" w:rsidRPr="00777637">
        <w:rPr>
          <w:i/>
        </w:rPr>
        <w:t>Corporations Act 2001</w:t>
      </w:r>
      <w:r w:rsidR="00260C86" w:rsidRPr="00777637">
        <w:t>) nor the Public Trustee of a State or Territory</w:t>
      </w:r>
      <w:r w:rsidRPr="00777637">
        <w:t>.</w:t>
      </w:r>
    </w:p>
    <w:p w:rsidR="00BB0BEE" w:rsidRPr="00777637" w:rsidRDefault="00BB0BEE" w:rsidP="00BB0BEE">
      <w:pPr>
        <w:pStyle w:val="notetext"/>
      </w:pPr>
      <w:r w:rsidRPr="00777637">
        <w:t>Note:</w:t>
      </w:r>
      <w:r w:rsidRPr="00777637">
        <w:tab/>
        <w:t xml:space="preserve">A person mentioned in </w:t>
      </w:r>
      <w:r w:rsidR="00DA1913" w:rsidRPr="00777637">
        <w:t>paragraph (</w:t>
      </w:r>
      <w:r w:rsidRPr="00777637">
        <w:t>2)(a) may, in certain circumstances, not be a constitutional corporation: see item</w:t>
      </w:r>
      <w:r w:rsidR="00DA1913" w:rsidRPr="00777637">
        <w:t> </w:t>
      </w:r>
      <w:r w:rsidRPr="00777637">
        <w:t>28 of Schedule</w:t>
      </w:r>
      <w:r w:rsidR="00DA1913" w:rsidRPr="00777637">
        <w:t> </w:t>
      </w:r>
      <w:r w:rsidRPr="00777637">
        <w:t xml:space="preserve">2 to the </w:t>
      </w:r>
      <w:r w:rsidRPr="00777637">
        <w:rPr>
          <w:i/>
        </w:rPr>
        <w:t>Tax Laws Amendment (2009 Measures No.</w:t>
      </w:r>
      <w:r w:rsidR="00DA1913" w:rsidRPr="00777637">
        <w:rPr>
          <w:i/>
        </w:rPr>
        <w:t> </w:t>
      </w:r>
      <w:r w:rsidRPr="00777637">
        <w:rPr>
          <w:i/>
        </w:rPr>
        <w:t>4) Act 2009</w:t>
      </w:r>
      <w:r w:rsidRPr="00777637">
        <w:t xml:space="preserve"> (former prescribed private funds).</w:t>
      </w:r>
    </w:p>
    <w:p w:rsidR="00BB0BEE" w:rsidRPr="00777637" w:rsidRDefault="00BB0BEE" w:rsidP="00BB0BEE">
      <w:pPr>
        <w:pStyle w:val="subsection"/>
      </w:pPr>
      <w:r w:rsidRPr="00777637">
        <w:tab/>
        <w:t>(3)</w:t>
      </w:r>
      <w:r w:rsidRPr="00777637">
        <w:tab/>
        <w:t>The amount of the penalty is:</w:t>
      </w:r>
    </w:p>
    <w:p w:rsidR="00E12A73" w:rsidRPr="00777637" w:rsidRDefault="00E12A73" w:rsidP="00E12A73">
      <w:pPr>
        <w:pStyle w:val="paragraph"/>
      </w:pPr>
      <w:r w:rsidRPr="00777637">
        <w:tab/>
        <w:t>(a)</w:t>
      </w:r>
      <w:r w:rsidRPr="00777637">
        <w:tab/>
        <w:t xml:space="preserve">the amount specified in the </w:t>
      </w:r>
      <w:r w:rsidR="00777637" w:rsidRPr="00777637">
        <w:rPr>
          <w:position w:val="6"/>
          <w:sz w:val="16"/>
        </w:rPr>
        <w:t>*</w:t>
      </w:r>
      <w:r w:rsidRPr="00777637">
        <w:t>public ancillary fund guidelines under paragraph</w:t>
      </w:r>
      <w:r w:rsidR="00DA1913" w:rsidRPr="00777637">
        <w:t> </w:t>
      </w:r>
      <w:r w:rsidRPr="00777637">
        <w:t>426</w:t>
      </w:r>
      <w:r w:rsidR="00777637">
        <w:noBreakHyphen/>
      </w:r>
      <w:r w:rsidRPr="00777637">
        <w:t xml:space="preserve">103(b), or the </w:t>
      </w:r>
      <w:r w:rsidR="00777637" w:rsidRPr="00777637">
        <w:rPr>
          <w:position w:val="6"/>
          <w:sz w:val="16"/>
        </w:rPr>
        <w:t>*</w:t>
      </w:r>
      <w:r w:rsidRPr="00777637">
        <w:t>private ancillary fund guidelines under paragraph</w:t>
      </w:r>
      <w:r w:rsidR="00DA1913" w:rsidRPr="00777637">
        <w:t> </w:t>
      </w:r>
      <w:r w:rsidRPr="00777637">
        <w:t>426</w:t>
      </w:r>
      <w:r w:rsidR="00777637">
        <w:noBreakHyphen/>
      </w:r>
      <w:r w:rsidRPr="00777637">
        <w:t>110(b), whichever are applicable; or</w:t>
      </w:r>
    </w:p>
    <w:p w:rsidR="00BB0BEE" w:rsidRPr="00777637" w:rsidRDefault="00BB0BEE" w:rsidP="00BB0BEE">
      <w:pPr>
        <w:pStyle w:val="paragraph"/>
      </w:pPr>
      <w:r w:rsidRPr="00777637">
        <w:tab/>
        <w:t>(b)</w:t>
      </w:r>
      <w:r w:rsidRPr="00777637">
        <w:tab/>
        <w:t>the amount worked out in accordance with the method specified under that paragraph.</w:t>
      </w:r>
    </w:p>
    <w:p w:rsidR="00BB0BEE" w:rsidRPr="00777637" w:rsidRDefault="00BB0BEE" w:rsidP="00BB0BEE">
      <w:pPr>
        <w:pStyle w:val="subsection2"/>
      </w:pPr>
      <w:r w:rsidRPr="00777637">
        <w:t xml:space="preserve">The </w:t>
      </w:r>
      <w:r w:rsidR="00E50A13" w:rsidRPr="00777637">
        <w:t>guidelines may</w:t>
      </w:r>
      <w:r w:rsidRPr="00777637">
        <w:t xml:space="preserve"> specify different penalties or methods for different circumstances.</w:t>
      </w:r>
    </w:p>
    <w:p w:rsidR="00BB0BEE" w:rsidRPr="00777637" w:rsidRDefault="00BB0BEE" w:rsidP="00370CAB">
      <w:pPr>
        <w:pStyle w:val="subsection"/>
        <w:keepNext/>
        <w:keepLines/>
      </w:pPr>
      <w:r w:rsidRPr="00777637">
        <w:lastRenderedPageBreak/>
        <w:tab/>
        <w:t>(4)</w:t>
      </w:r>
      <w:r w:rsidRPr="00777637">
        <w:tab/>
        <w:t>The penalty must not be reimbursed from the fund.</w:t>
      </w:r>
    </w:p>
    <w:p w:rsidR="00BB0BEE" w:rsidRPr="00777637" w:rsidRDefault="00BB0BEE" w:rsidP="00BB0BEE">
      <w:pPr>
        <w:pStyle w:val="notetext"/>
      </w:pPr>
      <w:r w:rsidRPr="00777637">
        <w:t>Note:</w:t>
      </w:r>
      <w:r w:rsidRPr="00777637">
        <w:tab/>
        <w:t>Division</w:t>
      </w:r>
      <w:r w:rsidR="00DA1913" w:rsidRPr="00777637">
        <w:t> </w:t>
      </w:r>
      <w:r w:rsidRPr="00777637">
        <w:t>298 in this Schedule contains machinery provisions for administrative penalties.</w:t>
      </w:r>
    </w:p>
    <w:p w:rsidR="00BB0BEE" w:rsidRPr="00777637" w:rsidRDefault="00BB0BEE" w:rsidP="00BB0BEE">
      <w:pPr>
        <w:pStyle w:val="SubsectionHead"/>
      </w:pPr>
      <w:r w:rsidRPr="00777637">
        <w:t>Defences for directors</w:t>
      </w:r>
    </w:p>
    <w:p w:rsidR="00BB0BEE" w:rsidRPr="00777637" w:rsidRDefault="00BB0BEE" w:rsidP="00BB0BEE">
      <w:pPr>
        <w:pStyle w:val="subsection"/>
      </w:pPr>
      <w:r w:rsidRPr="00777637">
        <w:tab/>
        <w:t>(5)</w:t>
      </w:r>
      <w:r w:rsidRPr="00777637">
        <w:tab/>
      </w:r>
      <w:r w:rsidR="00DA1913" w:rsidRPr="00777637">
        <w:t>Paragraph (</w:t>
      </w:r>
      <w:r w:rsidRPr="00777637">
        <w:t>2)(b) does not apply to a director if:</w:t>
      </w:r>
    </w:p>
    <w:p w:rsidR="00BB0BEE" w:rsidRPr="00777637" w:rsidRDefault="00BB0BEE" w:rsidP="00BB0BEE">
      <w:pPr>
        <w:pStyle w:val="paragraph"/>
      </w:pPr>
      <w:r w:rsidRPr="00777637">
        <w:tab/>
        <w:t>(a)</w:t>
      </w:r>
      <w:r w:rsidRPr="00777637">
        <w:tab/>
        <w:t xml:space="preserve">the director was not aware of the holding out mentioned in </w:t>
      </w:r>
      <w:r w:rsidR="00DA1913" w:rsidRPr="00777637">
        <w:t>paragraph (</w:t>
      </w:r>
      <w:r w:rsidRPr="00777637">
        <w:t>1)(a) and it would not have been reasonable to expect the director to have been aware of that holding out; or</w:t>
      </w:r>
    </w:p>
    <w:p w:rsidR="00BB0BEE" w:rsidRPr="00777637" w:rsidRDefault="00BB0BEE" w:rsidP="00BB0BEE">
      <w:pPr>
        <w:pStyle w:val="paragraph"/>
      </w:pPr>
      <w:r w:rsidRPr="00777637">
        <w:tab/>
        <w:t>(b)</w:t>
      </w:r>
      <w:r w:rsidRPr="00777637">
        <w:tab/>
        <w:t>the director took all reasonable steps to ensure that the holding out mentioned in that paragraph did not occur; or</w:t>
      </w:r>
    </w:p>
    <w:p w:rsidR="00BB0BEE" w:rsidRPr="00777637" w:rsidRDefault="00BB0BEE" w:rsidP="00BB0BEE">
      <w:pPr>
        <w:pStyle w:val="paragraph"/>
      </w:pPr>
      <w:r w:rsidRPr="00777637">
        <w:tab/>
        <w:t>(c)</w:t>
      </w:r>
      <w:r w:rsidRPr="00777637">
        <w:tab/>
        <w:t>there were no such steps that the director could have taken.</w:t>
      </w:r>
    </w:p>
    <w:p w:rsidR="00BB0BEE" w:rsidRPr="00777637" w:rsidRDefault="00BB0BEE" w:rsidP="00BB0BEE">
      <w:pPr>
        <w:pStyle w:val="subsection"/>
      </w:pPr>
      <w:r w:rsidRPr="00777637">
        <w:tab/>
        <w:t>(6)</w:t>
      </w:r>
      <w:r w:rsidRPr="00777637">
        <w:tab/>
        <w:t xml:space="preserve">In determining what is reasonable for the purposes of </w:t>
      </w:r>
      <w:r w:rsidR="00DA1913" w:rsidRPr="00777637">
        <w:t>paragraph (</w:t>
      </w:r>
      <w:r w:rsidRPr="00777637">
        <w:t>5)(a), (b) or (c), have regard to all relevant circumstances.</w:t>
      </w:r>
    </w:p>
    <w:p w:rsidR="00BB0BEE" w:rsidRPr="00777637" w:rsidRDefault="00BB0BEE" w:rsidP="00BB0BEE">
      <w:pPr>
        <w:pStyle w:val="subsection"/>
      </w:pPr>
      <w:r w:rsidRPr="00777637">
        <w:tab/>
        <w:t>(7)</w:t>
      </w:r>
      <w:r w:rsidRPr="00777637">
        <w:tab/>
        <w:t xml:space="preserve">A person who wishes to rely on </w:t>
      </w:r>
      <w:r w:rsidR="00DA1913" w:rsidRPr="00777637">
        <w:t>subsection (</w:t>
      </w:r>
      <w:r w:rsidRPr="00777637">
        <w:t>5) bears an evidential burden in relation to the matters in that subsection.</w:t>
      </w:r>
    </w:p>
    <w:p w:rsidR="00BB0BEE" w:rsidRPr="00777637" w:rsidRDefault="00BB0BEE" w:rsidP="00BB0BEE">
      <w:pPr>
        <w:pStyle w:val="SubsectionHead"/>
      </w:pPr>
      <w:r w:rsidRPr="00777637">
        <w:t>Power of courts to grant relief</w:t>
      </w:r>
    </w:p>
    <w:p w:rsidR="00BB0BEE" w:rsidRPr="00777637" w:rsidRDefault="00BB0BEE" w:rsidP="00BB0BEE">
      <w:pPr>
        <w:pStyle w:val="subsection"/>
      </w:pPr>
      <w:r w:rsidRPr="00777637">
        <w:tab/>
        <w:t>(8)</w:t>
      </w:r>
      <w:r w:rsidRPr="00777637">
        <w:tab/>
        <w:t>Section</w:t>
      </w:r>
      <w:r w:rsidR="00DA1913" w:rsidRPr="00777637">
        <w:t> </w:t>
      </w:r>
      <w:r w:rsidRPr="00777637">
        <w:t xml:space="preserve">1318 of the </w:t>
      </w:r>
      <w:r w:rsidRPr="00777637">
        <w:rPr>
          <w:i/>
        </w:rPr>
        <w:t>Corporations Act 2001</w:t>
      </w:r>
      <w:r w:rsidRPr="00777637">
        <w:t xml:space="preserve"> (power of Court to grant relief in case of breach of director’s duty) does not apply to a liability of a director under this section.</w:t>
      </w:r>
    </w:p>
    <w:p w:rsidR="00BB0BEE" w:rsidRPr="00777637" w:rsidRDefault="00BB0BEE" w:rsidP="005B55A0">
      <w:pPr>
        <w:pStyle w:val="ActHead4"/>
      </w:pPr>
      <w:bookmarkStart w:id="892" w:name="_Toc69307950"/>
      <w:r w:rsidRPr="00777637">
        <w:rPr>
          <w:rStyle w:val="CharSubdNo"/>
        </w:rPr>
        <w:t>Suspension and removal of truste</w:t>
      </w:r>
      <w:r w:rsidRPr="00777637">
        <w:rPr>
          <w:rStyle w:val="CharSubdText"/>
        </w:rPr>
        <w:t>e</w:t>
      </w:r>
      <w:r w:rsidRPr="00777637">
        <w:t>s</w:t>
      </w:r>
      <w:bookmarkEnd w:id="892"/>
    </w:p>
    <w:p w:rsidR="00BB0BEE" w:rsidRPr="00777637" w:rsidRDefault="00BB0BEE" w:rsidP="005B55A0">
      <w:pPr>
        <w:pStyle w:val="ActHead5"/>
      </w:pPr>
      <w:bookmarkStart w:id="893" w:name="_Toc69307951"/>
      <w:r w:rsidRPr="00777637">
        <w:rPr>
          <w:rStyle w:val="CharSectno"/>
        </w:rPr>
        <w:t>426</w:t>
      </w:r>
      <w:r w:rsidR="00777637">
        <w:rPr>
          <w:rStyle w:val="CharSectno"/>
        </w:rPr>
        <w:noBreakHyphen/>
      </w:r>
      <w:r w:rsidRPr="00777637">
        <w:rPr>
          <w:rStyle w:val="CharSectno"/>
        </w:rPr>
        <w:t>125</w:t>
      </w:r>
      <w:r w:rsidRPr="00777637">
        <w:t xml:space="preserve">  Suspension or removal of trustees</w:t>
      </w:r>
      <w:bookmarkEnd w:id="893"/>
    </w:p>
    <w:p w:rsidR="00BB0BEE" w:rsidRPr="00777637" w:rsidRDefault="00BB0BEE" w:rsidP="005B55A0">
      <w:pPr>
        <w:pStyle w:val="SubsectionHead"/>
      </w:pPr>
      <w:r w:rsidRPr="00777637">
        <w:t>Suspension</w:t>
      </w:r>
    </w:p>
    <w:p w:rsidR="00BB0BEE" w:rsidRPr="00777637" w:rsidRDefault="00BB0BEE" w:rsidP="005B55A0">
      <w:pPr>
        <w:pStyle w:val="subsection"/>
        <w:keepNext/>
        <w:keepLines/>
      </w:pPr>
      <w:r w:rsidRPr="00777637">
        <w:tab/>
        <w:t>(1)</w:t>
      </w:r>
      <w:r w:rsidRPr="00777637">
        <w:tab/>
        <w:t xml:space="preserve">The Commissioner may suspend all of the trustees of </w:t>
      </w:r>
      <w:r w:rsidR="00E23DCA" w:rsidRPr="00777637">
        <w:t xml:space="preserve">an </w:t>
      </w:r>
      <w:r w:rsidR="00777637" w:rsidRPr="00777637">
        <w:rPr>
          <w:position w:val="6"/>
          <w:sz w:val="16"/>
        </w:rPr>
        <w:t>*</w:t>
      </w:r>
      <w:r w:rsidR="00E23DCA" w:rsidRPr="00777637">
        <w:t>ancillary fund</w:t>
      </w:r>
      <w:r w:rsidRPr="00777637">
        <w:t xml:space="preserve"> if the Commissioner is satisfied that the fund, or any of the trustees of the fund, have breached:</w:t>
      </w:r>
    </w:p>
    <w:p w:rsidR="00BA5E01" w:rsidRPr="00777637" w:rsidRDefault="00BA5E01" w:rsidP="00BA5E01">
      <w:pPr>
        <w:pStyle w:val="paragraph"/>
      </w:pPr>
      <w:r w:rsidRPr="00777637">
        <w:tab/>
        <w:t>(a)</w:t>
      </w:r>
      <w:r w:rsidRPr="00777637">
        <w:tab/>
        <w:t xml:space="preserve">the </w:t>
      </w:r>
      <w:r w:rsidR="00777637" w:rsidRPr="00777637">
        <w:rPr>
          <w:position w:val="6"/>
          <w:sz w:val="16"/>
        </w:rPr>
        <w:t>*</w:t>
      </w:r>
      <w:r w:rsidRPr="00777637">
        <w:t xml:space="preserve">public ancillary fund guidelines or the </w:t>
      </w:r>
      <w:r w:rsidR="00777637" w:rsidRPr="00777637">
        <w:rPr>
          <w:position w:val="6"/>
          <w:sz w:val="16"/>
        </w:rPr>
        <w:t>*</w:t>
      </w:r>
      <w:r w:rsidRPr="00777637">
        <w:t>private ancillary fund guidelines (whichever are applicable); or</w:t>
      </w:r>
    </w:p>
    <w:p w:rsidR="00BB0BEE" w:rsidRPr="00777637" w:rsidRDefault="00BB0BEE" w:rsidP="00BB0BEE">
      <w:pPr>
        <w:pStyle w:val="paragraph"/>
      </w:pPr>
      <w:r w:rsidRPr="00777637">
        <w:lastRenderedPageBreak/>
        <w:tab/>
        <w:t>(b)</w:t>
      </w:r>
      <w:r w:rsidRPr="00777637">
        <w:tab/>
        <w:t xml:space="preserve">any other </w:t>
      </w:r>
      <w:r w:rsidR="00777637" w:rsidRPr="00777637">
        <w:rPr>
          <w:position w:val="6"/>
          <w:sz w:val="16"/>
        </w:rPr>
        <w:t>*</w:t>
      </w:r>
      <w:r w:rsidRPr="00777637">
        <w:t>Australian law.</w:t>
      </w:r>
    </w:p>
    <w:p w:rsidR="00BB0BEE" w:rsidRPr="00777637" w:rsidRDefault="00BB0BEE" w:rsidP="00370CAB">
      <w:pPr>
        <w:pStyle w:val="subsection"/>
        <w:keepNext/>
        <w:keepLines/>
      </w:pPr>
      <w:r w:rsidRPr="00777637">
        <w:tab/>
        <w:t>(2)</w:t>
      </w:r>
      <w:r w:rsidRPr="00777637">
        <w:tab/>
        <w:t>The suspension of a trustee:</w:t>
      </w:r>
    </w:p>
    <w:p w:rsidR="00BB0BEE" w:rsidRPr="00777637" w:rsidRDefault="00BB0BEE" w:rsidP="00BB0BEE">
      <w:pPr>
        <w:pStyle w:val="paragraph"/>
      </w:pPr>
      <w:r w:rsidRPr="00777637">
        <w:tab/>
        <w:t>(a)</w:t>
      </w:r>
      <w:r w:rsidRPr="00777637">
        <w:tab/>
        <w:t xml:space="preserve">starts when the Commissioner gives the trustee notice of the suspension under </w:t>
      </w:r>
      <w:r w:rsidR="00DA1913" w:rsidRPr="00777637">
        <w:t>subsection (</w:t>
      </w:r>
      <w:r w:rsidRPr="00777637">
        <w:t>3); and</w:t>
      </w:r>
    </w:p>
    <w:p w:rsidR="00BB0BEE" w:rsidRPr="00777637" w:rsidRDefault="00BB0BEE" w:rsidP="00BB0BEE">
      <w:pPr>
        <w:pStyle w:val="paragraph"/>
      </w:pPr>
      <w:r w:rsidRPr="00777637">
        <w:tab/>
        <w:t>(b)</w:t>
      </w:r>
      <w:r w:rsidRPr="00777637">
        <w:tab/>
        <w:t>ends at the time specified in the notice.</w:t>
      </w:r>
    </w:p>
    <w:p w:rsidR="00BB0BEE" w:rsidRPr="00777637" w:rsidRDefault="00BB0BEE" w:rsidP="00BB0BEE">
      <w:pPr>
        <w:pStyle w:val="subsection"/>
      </w:pPr>
      <w:r w:rsidRPr="00777637">
        <w:tab/>
        <w:t>(3)</w:t>
      </w:r>
      <w:r w:rsidRPr="00777637">
        <w:tab/>
        <w:t>If the Commissioner decides to suspend a trustee under this section, the Commissioner must give to the trustee a written notice:</w:t>
      </w:r>
    </w:p>
    <w:p w:rsidR="00BB0BEE" w:rsidRPr="00777637" w:rsidRDefault="00BB0BEE" w:rsidP="00BB0BEE">
      <w:pPr>
        <w:pStyle w:val="paragraph"/>
      </w:pPr>
      <w:r w:rsidRPr="00777637">
        <w:tab/>
        <w:t>(a)</w:t>
      </w:r>
      <w:r w:rsidRPr="00777637">
        <w:tab/>
        <w:t>setting out the decision; and</w:t>
      </w:r>
    </w:p>
    <w:p w:rsidR="00BB0BEE" w:rsidRPr="00777637" w:rsidRDefault="00BB0BEE" w:rsidP="00BB0BEE">
      <w:pPr>
        <w:pStyle w:val="paragraph"/>
      </w:pPr>
      <w:r w:rsidRPr="00777637">
        <w:tab/>
        <w:t>(b)</w:t>
      </w:r>
      <w:r w:rsidRPr="00777637">
        <w:tab/>
        <w:t>giving the reasons for the decision; and</w:t>
      </w:r>
    </w:p>
    <w:p w:rsidR="00BB0BEE" w:rsidRPr="00777637" w:rsidRDefault="00BB0BEE" w:rsidP="00BB0BEE">
      <w:pPr>
        <w:pStyle w:val="paragraph"/>
      </w:pPr>
      <w:r w:rsidRPr="00777637">
        <w:tab/>
        <w:t>(c)</w:t>
      </w:r>
      <w:r w:rsidRPr="00777637">
        <w:tab/>
        <w:t>setting out the time the suspension ends.</w:t>
      </w:r>
    </w:p>
    <w:p w:rsidR="00BB0BEE" w:rsidRPr="00777637" w:rsidRDefault="00BB0BEE" w:rsidP="00BB0BEE">
      <w:pPr>
        <w:pStyle w:val="SubsectionHead"/>
      </w:pPr>
      <w:r w:rsidRPr="00777637">
        <w:t>Extension of suspensions</w:t>
      </w:r>
    </w:p>
    <w:p w:rsidR="00BB0BEE" w:rsidRPr="00777637" w:rsidRDefault="00BB0BEE" w:rsidP="00BB0BEE">
      <w:pPr>
        <w:pStyle w:val="subsection"/>
      </w:pPr>
      <w:r w:rsidRPr="00777637">
        <w:tab/>
        <w:t>(4)</w:t>
      </w:r>
      <w:r w:rsidRPr="00777637">
        <w:tab/>
        <w:t>The Commissioner may change the time the suspension of a trustee ends.</w:t>
      </w:r>
    </w:p>
    <w:p w:rsidR="00BB0BEE" w:rsidRPr="00777637" w:rsidRDefault="00BB0BEE" w:rsidP="00BB0BEE">
      <w:pPr>
        <w:pStyle w:val="subsection"/>
      </w:pPr>
      <w:r w:rsidRPr="00777637">
        <w:tab/>
        <w:t>(5)</w:t>
      </w:r>
      <w:r w:rsidRPr="00777637">
        <w:tab/>
        <w:t>If the Commissioner decides to change the time the suspension of a trustee ends under this section, the Commissioner must give to the trustee a written notice:</w:t>
      </w:r>
    </w:p>
    <w:p w:rsidR="00BB0BEE" w:rsidRPr="00777637" w:rsidRDefault="00BB0BEE" w:rsidP="00BB0BEE">
      <w:pPr>
        <w:pStyle w:val="paragraph"/>
      </w:pPr>
      <w:r w:rsidRPr="00777637">
        <w:tab/>
        <w:t>(a)</w:t>
      </w:r>
      <w:r w:rsidRPr="00777637">
        <w:tab/>
        <w:t>setting out the decision; and</w:t>
      </w:r>
    </w:p>
    <w:p w:rsidR="00BB0BEE" w:rsidRPr="00777637" w:rsidRDefault="00BB0BEE" w:rsidP="00BB0BEE">
      <w:pPr>
        <w:pStyle w:val="paragraph"/>
      </w:pPr>
      <w:r w:rsidRPr="00777637">
        <w:tab/>
        <w:t>(b)</w:t>
      </w:r>
      <w:r w:rsidRPr="00777637">
        <w:tab/>
        <w:t>giving the reasons for the decision; and</w:t>
      </w:r>
    </w:p>
    <w:p w:rsidR="00BB0BEE" w:rsidRPr="00777637" w:rsidRDefault="00BB0BEE" w:rsidP="00BB0BEE">
      <w:pPr>
        <w:pStyle w:val="paragraph"/>
      </w:pPr>
      <w:r w:rsidRPr="00777637">
        <w:tab/>
        <w:t>(c)</w:t>
      </w:r>
      <w:r w:rsidRPr="00777637">
        <w:tab/>
        <w:t>setting out the new time the suspension ends.</w:t>
      </w:r>
    </w:p>
    <w:p w:rsidR="00BB0BEE" w:rsidRPr="00777637" w:rsidRDefault="00BB0BEE" w:rsidP="00BB0BEE">
      <w:pPr>
        <w:pStyle w:val="SubsectionHead"/>
      </w:pPr>
      <w:r w:rsidRPr="00777637">
        <w:t>Removal</w:t>
      </w:r>
    </w:p>
    <w:p w:rsidR="00BB0BEE" w:rsidRPr="00777637" w:rsidRDefault="00BB0BEE" w:rsidP="00BB0BEE">
      <w:pPr>
        <w:pStyle w:val="subsection"/>
      </w:pPr>
      <w:r w:rsidRPr="00777637">
        <w:tab/>
        <w:t>(6)</w:t>
      </w:r>
      <w:r w:rsidRPr="00777637">
        <w:tab/>
        <w:t xml:space="preserve">The Commissioner may remove all of the trustees of </w:t>
      </w:r>
      <w:r w:rsidR="00BA5E01" w:rsidRPr="00777637">
        <w:t xml:space="preserve">an </w:t>
      </w:r>
      <w:r w:rsidR="00777637" w:rsidRPr="00777637">
        <w:rPr>
          <w:position w:val="6"/>
          <w:sz w:val="16"/>
        </w:rPr>
        <w:t>*</w:t>
      </w:r>
      <w:r w:rsidR="00BA5E01" w:rsidRPr="00777637">
        <w:t>ancillary fund</w:t>
      </w:r>
      <w:r w:rsidRPr="00777637">
        <w:t xml:space="preserve"> if the Commissioner is satisfied that the fund, or any of the trustees of the fund, have breached:</w:t>
      </w:r>
    </w:p>
    <w:p w:rsidR="004F2978" w:rsidRPr="00777637" w:rsidRDefault="004F2978" w:rsidP="004F2978">
      <w:pPr>
        <w:pStyle w:val="paragraph"/>
      </w:pPr>
      <w:r w:rsidRPr="00777637">
        <w:tab/>
        <w:t>(a)</w:t>
      </w:r>
      <w:r w:rsidRPr="00777637">
        <w:tab/>
        <w:t xml:space="preserve">the </w:t>
      </w:r>
      <w:r w:rsidR="00777637" w:rsidRPr="00777637">
        <w:rPr>
          <w:position w:val="6"/>
          <w:sz w:val="16"/>
        </w:rPr>
        <w:t>*</w:t>
      </w:r>
      <w:r w:rsidRPr="00777637">
        <w:t xml:space="preserve">public ancillary fund guidelines or the </w:t>
      </w:r>
      <w:r w:rsidR="00777637" w:rsidRPr="00777637">
        <w:rPr>
          <w:position w:val="6"/>
          <w:sz w:val="16"/>
        </w:rPr>
        <w:t>*</w:t>
      </w:r>
      <w:r w:rsidRPr="00777637">
        <w:t>private ancillary fund guidelines (whichever are applicable); or</w:t>
      </w:r>
    </w:p>
    <w:p w:rsidR="00BB0BEE" w:rsidRPr="00777637" w:rsidRDefault="00BB0BEE" w:rsidP="00BB0BEE">
      <w:pPr>
        <w:pStyle w:val="paragraph"/>
      </w:pPr>
      <w:r w:rsidRPr="00777637">
        <w:tab/>
        <w:t>(b)</w:t>
      </w:r>
      <w:r w:rsidRPr="00777637">
        <w:tab/>
        <w:t xml:space="preserve">any other </w:t>
      </w:r>
      <w:r w:rsidR="00777637" w:rsidRPr="00777637">
        <w:rPr>
          <w:position w:val="6"/>
          <w:sz w:val="16"/>
        </w:rPr>
        <w:t>*</w:t>
      </w:r>
      <w:r w:rsidRPr="00777637">
        <w:t>Australian law.</w:t>
      </w:r>
    </w:p>
    <w:p w:rsidR="00BB0BEE" w:rsidRPr="00777637" w:rsidRDefault="00BB0BEE" w:rsidP="00BB0BEE">
      <w:pPr>
        <w:pStyle w:val="subsection"/>
      </w:pPr>
      <w:r w:rsidRPr="00777637">
        <w:tab/>
        <w:t>(7)</w:t>
      </w:r>
      <w:r w:rsidRPr="00777637">
        <w:tab/>
        <w:t>If the Commissioner decides to remove a trustee under this section, the Commissioner must give to the trustee a written notice:</w:t>
      </w:r>
    </w:p>
    <w:p w:rsidR="00BB0BEE" w:rsidRPr="00777637" w:rsidRDefault="00BB0BEE" w:rsidP="00BB0BEE">
      <w:pPr>
        <w:pStyle w:val="paragraph"/>
      </w:pPr>
      <w:r w:rsidRPr="00777637">
        <w:tab/>
        <w:t>(a)</w:t>
      </w:r>
      <w:r w:rsidRPr="00777637">
        <w:tab/>
        <w:t>setting out the decision; and</w:t>
      </w:r>
    </w:p>
    <w:p w:rsidR="00BB0BEE" w:rsidRPr="00777637" w:rsidRDefault="00BB0BEE" w:rsidP="00BB0BEE">
      <w:pPr>
        <w:pStyle w:val="paragraph"/>
      </w:pPr>
      <w:r w:rsidRPr="00777637">
        <w:lastRenderedPageBreak/>
        <w:tab/>
        <w:t>(b)</w:t>
      </w:r>
      <w:r w:rsidRPr="00777637">
        <w:tab/>
        <w:t>giving the reasons for the decision.</w:t>
      </w:r>
    </w:p>
    <w:p w:rsidR="00BB0BEE" w:rsidRPr="00777637" w:rsidRDefault="00BB0BEE" w:rsidP="00BB0BEE">
      <w:pPr>
        <w:pStyle w:val="SubsectionHead"/>
      </w:pPr>
      <w:r w:rsidRPr="00777637">
        <w:t>Review of decisions under this section</w:t>
      </w:r>
    </w:p>
    <w:p w:rsidR="00BB0BEE" w:rsidRPr="00777637" w:rsidRDefault="00BB0BEE" w:rsidP="00BB0BEE">
      <w:pPr>
        <w:pStyle w:val="subsection"/>
      </w:pPr>
      <w:r w:rsidRPr="00777637">
        <w:tab/>
        <w:t>(8)</w:t>
      </w:r>
      <w:r w:rsidRPr="00777637">
        <w:tab/>
        <w:t>A trustee who is dissatisfied with any of the following decisions under this section may object in the manner set out in Part</w:t>
      </w:r>
      <w:r w:rsidR="00830045" w:rsidRPr="00777637">
        <w:t> </w:t>
      </w:r>
      <w:r w:rsidRPr="00777637">
        <w:t>IVC of this Act:</w:t>
      </w:r>
    </w:p>
    <w:p w:rsidR="00BB0BEE" w:rsidRPr="00777637" w:rsidRDefault="00BB0BEE" w:rsidP="00BB0BEE">
      <w:pPr>
        <w:pStyle w:val="paragraph"/>
      </w:pPr>
      <w:r w:rsidRPr="00777637">
        <w:tab/>
        <w:t>(a)</w:t>
      </w:r>
      <w:r w:rsidRPr="00777637">
        <w:tab/>
        <w:t>a decision to suspend the trustee;</w:t>
      </w:r>
    </w:p>
    <w:p w:rsidR="00BB0BEE" w:rsidRPr="00777637" w:rsidRDefault="00BB0BEE" w:rsidP="00BB0BEE">
      <w:pPr>
        <w:pStyle w:val="paragraph"/>
      </w:pPr>
      <w:r w:rsidRPr="00777637">
        <w:tab/>
        <w:t>(b)</w:t>
      </w:r>
      <w:r w:rsidRPr="00777637">
        <w:tab/>
        <w:t>a decision to change the time a suspension of the trustee ends;</w:t>
      </w:r>
    </w:p>
    <w:p w:rsidR="00BB0BEE" w:rsidRPr="00777637" w:rsidRDefault="00BB0BEE" w:rsidP="00BB0BEE">
      <w:pPr>
        <w:pStyle w:val="paragraph"/>
      </w:pPr>
      <w:r w:rsidRPr="00777637">
        <w:tab/>
        <w:t>(c)</w:t>
      </w:r>
      <w:r w:rsidRPr="00777637">
        <w:tab/>
        <w:t>a decision to remove the trustee.</w:t>
      </w:r>
    </w:p>
    <w:p w:rsidR="00BB0BEE" w:rsidRPr="00777637" w:rsidRDefault="00BB0BEE" w:rsidP="00BB0BEE">
      <w:pPr>
        <w:pStyle w:val="ActHead5"/>
      </w:pPr>
      <w:bookmarkStart w:id="894" w:name="_Toc69307952"/>
      <w:r w:rsidRPr="00777637">
        <w:rPr>
          <w:rStyle w:val="CharSectno"/>
        </w:rPr>
        <w:t>426</w:t>
      </w:r>
      <w:r w:rsidR="00777637">
        <w:rPr>
          <w:rStyle w:val="CharSectno"/>
        </w:rPr>
        <w:noBreakHyphen/>
      </w:r>
      <w:r w:rsidRPr="00777637">
        <w:rPr>
          <w:rStyle w:val="CharSectno"/>
        </w:rPr>
        <w:t>130</w:t>
      </w:r>
      <w:r w:rsidRPr="00777637">
        <w:t xml:space="preserve">  Commissioner to appoint acting trustee in cases of suspension or removal</w:t>
      </w:r>
      <w:bookmarkEnd w:id="894"/>
    </w:p>
    <w:p w:rsidR="00BB0BEE" w:rsidRPr="00777637" w:rsidRDefault="00BB0BEE" w:rsidP="00BB0BEE">
      <w:pPr>
        <w:pStyle w:val="SubsectionHead"/>
      </w:pPr>
      <w:r w:rsidRPr="00777637">
        <w:t>Appointment of acting trustee</w:t>
      </w:r>
    </w:p>
    <w:p w:rsidR="00BB0BEE" w:rsidRPr="00777637" w:rsidRDefault="00BB0BEE" w:rsidP="00BB0BEE">
      <w:pPr>
        <w:pStyle w:val="subsection"/>
      </w:pPr>
      <w:r w:rsidRPr="00777637">
        <w:tab/>
        <w:t>(1)</w:t>
      </w:r>
      <w:r w:rsidRPr="00777637">
        <w:tab/>
        <w:t xml:space="preserve">If the Commissioner suspends all of the trustees of </w:t>
      </w:r>
      <w:r w:rsidR="004F2978" w:rsidRPr="00777637">
        <w:t xml:space="preserve">an </w:t>
      </w:r>
      <w:r w:rsidR="00777637" w:rsidRPr="00777637">
        <w:rPr>
          <w:position w:val="6"/>
          <w:sz w:val="16"/>
        </w:rPr>
        <w:t>*</w:t>
      </w:r>
      <w:r w:rsidR="004F2978" w:rsidRPr="00777637">
        <w:t>ancillary fund</w:t>
      </w:r>
      <w:r w:rsidRPr="00777637">
        <w:t xml:space="preserve"> under section</w:t>
      </w:r>
      <w:r w:rsidR="00DA1913" w:rsidRPr="00777637">
        <w:t> </w:t>
      </w:r>
      <w:r w:rsidRPr="00777637">
        <w:t>426</w:t>
      </w:r>
      <w:r w:rsidR="00777637">
        <w:noBreakHyphen/>
      </w:r>
      <w:r w:rsidRPr="00777637">
        <w:t xml:space="preserve">125, the Commissioner must appoint a single entity to act as the trustee (the </w:t>
      </w:r>
      <w:r w:rsidRPr="00777637">
        <w:rPr>
          <w:b/>
          <w:i/>
        </w:rPr>
        <w:t>acting trustee</w:t>
      </w:r>
      <w:r w:rsidRPr="00777637">
        <w:t>) of the fund during the period of the suspension.</w:t>
      </w:r>
    </w:p>
    <w:p w:rsidR="00BB0BEE" w:rsidRPr="00777637" w:rsidRDefault="00BB0BEE" w:rsidP="00BB0BEE">
      <w:pPr>
        <w:pStyle w:val="subsection"/>
      </w:pPr>
      <w:r w:rsidRPr="00777637">
        <w:tab/>
        <w:t>(2)</w:t>
      </w:r>
      <w:r w:rsidRPr="00777637">
        <w:tab/>
        <w:t xml:space="preserve">If the Commissioner removes all of the trustees of </w:t>
      </w:r>
      <w:r w:rsidR="004F2978" w:rsidRPr="00777637">
        <w:t xml:space="preserve">an </w:t>
      </w:r>
      <w:r w:rsidR="00777637" w:rsidRPr="00777637">
        <w:rPr>
          <w:position w:val="6"/>
          <w:sz w:val="16"/>
        </w:rPr>
        <w:t>*</w:t>
      </w:r>
      <w:r w:rsidR="004F2978" w:rsidRPr="00777637">
        <w:t>ancillary fund</w:t>
      </w:r>
      <w:r w:rsidRPr="00777637">
        <w:t xml:space="preserve"> under section</w:t>
      </w:r>
      <w:r w:rsidR="00DA1913" w:rsidRPr="00777637">
        <w:t> </w:t>
      </w:r>
      <w:r w:rsidRPr="00777637">
        <w:t>426</w:t>
      </w:r>
      <w:r w:rsidR="00777637">
        <w:noBreakHyphen/>
      </w:r>
      <w:r w:rsidRPr="00777637">
        <w:t xml:space="preserve">125, the Commissioner must appoint a single entity to act as the trustee (the </w:t>
      </w:r>
      <w:r w:rsidRPr="00777637">
        <w:rPr>
          <w:b/>
          <w:i/>
        </w:rPr>
        <w:t>acting trustee</w:t>
      </w:r>
      <w:r w:rsidRPr="00777637">
        <w:t>) of the fund until all of the vacancies in the position of trustee are filled.</w:t>
      </w:r>
    </w:p>
    <w:p w:rsidR="00BB0BEE" w:rsidRPr="00777637" w:rsidRDefault="00BB0BEE" w:rsidP="00BB0BEE">
      <w:pPr>
        <w:pStyle w:val="SubsectionHead"/>
      </w:pPr>
      <w:r w:rsidRPr="00777637">
        <w:t>Acting trustee need not be constitutional corporation</w:t>
      </w:r>
    </w:p>
    <w:p w:rsidR="00BB0BEE" w:rsidRPr="00777637" w:rsidRDefault="00BB0BEE" w:rsidP="00BB0BEE">
      <w:pPr>
        <w:pStyle w:val="subsection"/>
      </w:pPr>
      <w:r w:rsidRPr="00777637">
        <w:tab/>
        <w:t>(3)</w:t>
      </w:r>
      <w:r w:rsidRPr="00777637">
        <w:tab/>
        <w:t xml:space="preserve">An acting trustee need not be a </w:t>
      </w:r>
      <w:r w:rsidR="00777637" w:rsidRPr="00777637">
        <w:rPr>
          <w:position w:val="6"/>
          <w:sz w:val="16"/>
        </w:rPr>
        <w:t>*</w:t>
      </w:r>
      <w:r w:rsidRPr="00777637">
        <w:t xml:space="preserve">constitutional corporation, and may be the Commissioner. </w:t>
      </w:r>
      <w:r w:rsidR="00444FD5" w:rsidRPr="00777637">
        <w:t>Paragraph 4</w:t>
      </w:r>
      <w:r w:rsidRPr="00777637">
        <w:t>26</w:t>
      </w:r>
      <w:r w:rsidR="00777637">
        <w:noBreakHyphen/>
      </w:r>
      <w:r w:rsidRPr="00777637">
        <w:t>105(1)(a) does not apply in relation to an acting trustee.</w:t>
      </w:r>
    </w:p>
    <w:p w:rsidR="00BB0BEE" w:rsidRPr="00777637" w:rsidRDefault="00BB0BEE" w:rsidP="00BB0BEE">
      <w:pPr>
        <w:pStyle w:val="subsection"/>
      </w:pPr>
      <w:r w:rsidRPr="00777637">
        <w:tab/>
        <w:t>(4)</w:t>
      </w:r>
      <w:r w:rsidRPr="00777637">
        <w:tab/>
        <w:t xml:space="preserve">An entity that is not a </w:t>
      </w:r>
      <w:r w:rsidR="00777637" w:rsidRPr="00777637">
        <w:rPr>
          <w:position w:val="6"/>
          <w:sz w:val="16"/>
        </w:rPr>
        <w:t>*</w:t>
      </w:r>
      <w:r w:rsidRPr="00777637">
        <w:t>constitutional corporation may not act as trustee under this section for longer than 6 months.</w:t>
      </w:r>
    </w:p>
    <w:p w:rsidR="00BB0BEE" w:rsidRPr="00777637" w:rsidRDefault="00BB0BEE" w:rsidP="00BB0BEE">
      <w:pPr>
        <w:pStyle w:val="SubsectionHead"/>
      </w:pPr>
      <w:r w:rsidRPr="00777637">
        <w:lastRenderedPageBreak/>
        <w:t>Acting trustee must have agreed to comply with guidelines</w:t>
      </w:r>
    </w:p>
    <w:p w:rsidR="00BB0BEE" w:rsidRPr="00777637" w:rsidRDefault="00BB0BEE" w:rsidP="00BB0BEE">
      <w:pPr>
        <w:pStyle w:val="subsection"/>
      </w:pPr>
      <w:r w:rsidRPr="00777637">
        <w:tab/>
        <w:t>(5)</w:t>
      </w:r>
      <w:r w:rsidRPr="00777637">
        <w:tab/>
        <w:t xml:space="preserve">An entity may only be appointed as acting trustee if the entity has, in accordance with </w:t>
      </w:r>
      <w:r w:rsidR="001530BC" w:rsidRPr="00777637">
        <w:t>paragraph</w:t>
      </w:r>
      <w:r w:rsidR="00DA1913" w:rsidRPr="00777637">
        <w:t> </w:t>
      </w:r>
      <w:r w:rsidR="001530BC" w:rsidRPr="00777637">
        <w:t>426</w:t>
      </w:r>
      <w:r w:rsidR="00777637">
        <w:noBreakHyphen/>
      </w:r>
      <w:r w:rsidR="001530BC" w:rsidRPr="00777637">
        <w:t>102(1)(b) or 426</w:t>
      </w:r>
      <w:r w:rsidR="00777637">
        <w:noBreakHyphen/>
      </w:r>
      <w:r w:rsidR="001530BC" w:rsidRPr="00777637">
        <w:t xml:space="preserve">105(1)(b), agreed to comply with the rules in the </w:t>
      </w:r>
      <w:r w:rsidR="00777637" w:rsidRPr="00777637">
        <w:rPr>
          <w:position w:val="6"/>
          <w:sz w:val="16"/>
        </w:rPr>
        <w:t>*</w:t>
      </w:r>
      <w:r w:rsidR="001530BC" w:rsidRPr="00777637">
        <w:t xml:space="preserve">public ancillary fund guidelines or the </w:t>
      </w:r>
      <w:r w:rsidR="00777637" w:rsidRPr="00777637">
        <w:rPr>
          <w:position w:val="6"/>
          <w:sz w:val="16"/>
        </w:rPr>
        <w:t>*</w:t>
      </w:r>
      <w:r w:rsidR="001530BC" w:rsidRPr="00777637">
        <w:t>private ancillary fund guidelines (whichever are applicable)</w:t>
      </w:r>
      <w:r w:rsidRPr="00777637">
        <w:t xml:space="preserve"> as in force from time to time.</w:t>
      </w:r>
    </w:p>
    <w:p w:rsidR="00BB0BEE" w:rsidRPr="00777637" w:rsidRDefault="00BB0BEE" w:rsidP="00BB0BEE">
      <w:pPr>
        <w:pStyle w:val="ActHead5"/>
      </w:pPr>
      <w:bookmarkStart w:id="895" w:name="_Toc69307953"/>
      <w:r w:rsidRPr="00777637">
        <w:rPr>
          <w:rStyle w:val="CharSectno"/>
        </w:rPr>
        <w:t>426</w:t>
      </w:r>
      <w:r w:rsidR="00777637">
        <w:rPr>
          <w:rStyle w:val="CharSectno"/>
        </w:rPr>
        <w:noBreakHyphen/>
      </w:r>
      <w:r w:rsidRPr="00777637">
        <w:rPr>
          <w:rStyle w:val="CharSectno"/>
        </w:rPr>
        <w:t>135</w:t>
      </w:r>
      <w:r w:rsidRPr="00777637">
        <w:t xml:space="preserve">  Terms and conditions of appointment of acting trustee</w:t>
      </w:r>
      <w:bookmarkEnd w:id="895"/>
    </w:p>
    <w:p w:rsidR="00BB0BEE" w:rsidRPr="00777637" w:rsidRDefault="00BB0BEE" w:rsidP="00BB0BEE">
      <w:pPr>
        <w:pStyle w:val="subsection"/>
      </w:pPr>
      <w:r w:rsidRPr="00777637">
        <w:tab/>
        <w:t>(1)</w:t>
      </w:r>
      <w:r w:rsidRPr="00777637">
        <w:tab/>
        <w:t>The Commissioner may determine the terms and conditions of the appointment of the acting trustee, including fees. The determination has effect despite anything in:</w:t>
      </w:r>
    </w:p>
    <w:p w:rsidR="00BB0BEE" w:rsidRPr="00777637" w:rsidRDefault="00BB0BEE" w:rsidP="00BB0BEE">
      <w:pPr>
        <w:pStyle w:val="paragraph"/>
      </w:pPr>
      <w:r w:rsidRPr="00777637">
        <w:tab/>
        <w:t>(a)</w:t>
      </w:r>
      <w:r w:rsidRPr="00777637">
        <w:tab/>
        <w:t xml:space="preserve">any </w:t>
      </w:r>
      <w:r w:rsidR="00777637" w:rsidRPr="00777637">
        <w:rPr>
          <w:position w:val="6"/>
          <w:sz w:val="16"/>
        </w:rPr>
        <w:t>*</w:t>
      </w:r>
      <w:r w:rsidRPr="00777637">
        <w:t>Australian law other than this section; or</w:t>
      </w:r>
    </w:p>
    <w:p w:rsidR="00BB0BEE" w:rsidRPr="00777637" w:rsidRDefault="00BB0BEE" w:rsidP="00BB0BEE">
      <w:pPr>
        <w:pStyle w:val="paragraph"/>
      </w:pPr>
      <w:r w:rsidRPr="00777637">
        <w:tab/>
        <w:t>(b)</w:t>
      </w:r>
      <w:r w:rsidRPr="00777637">
        <w:tab/>
        <w:t xml:space="preserve">the </w:t>
      </w:r>
      <w:r w:rsidR="00777637" w:rsidRPr="00777637">
        <w:rPr>
          <w:position w:val="6"/>
          <w:sz w:val="16"/>
        </w:rPr>
        <w:t>*</w:t>
      </w:r>
      <w:r w:rsidR="002826B5" w:rsidRPr="00777637">
        <w:t>ancillary fund’s</w:t>
      </w:r>
      <w:r w:rsidRPr="00777637">
        <w:t xml:space="preserve"> governing rules.</w:t>
      </w:r>
    </w:p>
    <w:p w:rsidR="00BB0BEE" w:rsidRPr="00777637" w:rsidRDefault="00BB0BEE" w:rsidP="00BB0BEE">
      <w:pPr>
        <w:pStyle w:val="subsection"/>
      </w:pPr>
      <w:r w:rsidRPr="00777637">
        <w:tab/>
        <w:t>(2)</w:t>
      </w:r>
      <w:r w:rsidRPr="00777637">
        <w:tab/>
        <w:t xml:space="preserve">Without limiting </w:t>
      </w:r>
      <w:r w:rsidR="00DA1913" w:rsidRPr="00777637">
        <w:t>subsection (</w:t>
      </w:r>
      <w:r w:rsidRPr="00777637">
        <w:t xml:space="preserve">1), the Commissioner may make a determination under that subsection to the effect that the acting trustee’s fees are to be paid out of the corpus of the </w:t>
      </w:r>
      <w:r w:rsidR="00777637" w:rsidRPr="00777637">
        <w:rPr>
          <w:position w:val="6"/>
          <w:sz w:val="16"/>
        </w:rPr>
        <w:t>*</w:t>
      </w:r>
      <w:r w:rsidR="002826B5" w:rsidRPr="00777637">
        <w:t>ancillary fund</w:t>
      </w:r>
      <w:r w:rsidRPr="00777637">
        <w:t>.</w:t>
      </w:r>
    </w:p>
    <w:p w:rsidR="00BB0BEE" w:rsidRPr="00777637" w:rsidRDefault="00BB0BEE" w:rsidP="00BB0BEE">
      <w:pPr>
        <w:pStyle w:val="ActHead5"/>
      </w:pPr>
      <w:bookmarkStart w:id="896" w:name="_Toc69307954"/>
      <w:r w:rsidRPr="00777637">
        <w:rPr>
          <w:rStyle w:val="CharSectno"/>
        </w:rPr>
        <w:t>426</w:t>
      </w:r>
      <w:r w:rsidR="00777637">
        <w:rPr>
          <w:rStyle w:val="CharSectno"/>
        </w:rPr>
        <w:noBreakHyphen/>
      </w:r>
      <w:r w:rsidRPr="00777637">
        <w:rPr>
          <w:rStyle w:val="CharSectno"/>
        </w:rPr>
        <w:t>140</w:t>
      </w:r>
      <w:r w:rsidRPr="00777637">
        <w:t xml:space="preserve">  Termination of appointment of acting trustee</w:t>
      </w:r>
      <w:bookmarkEnd w:id="896"/>
    </w:p>
    <w:p w:rsidR="00BB0BEE" w:rsidRPr="00777637" w:rsidRDefault="00BB0BEE" w:rsidP="00BB0BEE">
      <w:pPr>
        <w:pStyle w:val="subsection"/>
      </w:pPr>
      <w:r w:rsidRPr="00777637">
        <w:tab/>
      </w:r>
      <w:r w:rsidRPr="00777637">
        <w:tab/>
        <w:t>The Commissioner may terminate the appointment of the acting trustee at any time.</w:t>
      </w:r>
    </w:p>
    <w:p w:rsidR="00BB0BEE" w:rsidRPr="00777637" w:rsidRDefault="00BB0BEE" w:rsidP="00BB0BEE">
      <w:pPr>
        <w:pStyle w:val="ActHead5"/>
      </w:pPr>
      <w:bookmarkStart w:id="897" w:name="_Toc69307955"/>
      <w:r w:rsidRPr="00777637">
        <w:rPr>
          <w:rStyle w:val="CharSectno"/>
        </w:rPr>
        <w:t>426</w:t>
      </w:r>
      <w:r w:rsidR="00777637">
        <w:rPr>
          <w:rStyle w:val="CharSectno"/>
        </w:rPr>
        <w:noBreakHyphen/>
      </w:r>
      <w:r w:rsidRPr="00777637">
        <w:rPr>
          <w:rStyle w:val="CharSectno"/>
        </w:rPr>
        <w:t>145</w:t>
      </w:r>
      <w:r w:rsidRPr="00777637">
        <w:t xml:space="preserve">  Resignation of acting trustee</w:t>
      </w:r>
      <w:bookmarkEnd w:id="897"/>
    </w:p>
    <w:p w:rsidR="00BB0BEE" w:rsidRPr="00777637" w:rsidRDefault="00BB0BEE" w:rsidP="00BB0BEE">
      <w:pPr>
        <w:pStyle w:val="subsection"/>
      </w:pPr>
      <w:r w:rsidRPr="00777637">
        <w:tab/>
        <w:t>(1)</w:t>
      </w:r>
      <w:r w:rsidRPr="00777637">
        <w:tab/>
        <w:t>The acting trustee may resign by writing given to the Commissioner.</w:t>
      </w:r>
    </w:p>
    <w:p w:rsidR="00BB0BEE" w:rsidRPr="00777637" w:rsidRDefault="00BB0BEE" w:rsidP="00BB0BEE">
      <w:pPr>
        <w:pStyle w:val="subsection"/>
      </w:pPr>
      <w:r w:rsidRPr="00777637">
        <w:tab/>
        <w:t>(2)</w:t>
      </w:r>
      <w:r w:rsidRPr="00777637">
        <w:tab/>
        <w:t>The resignation does not take effect until the end of the seventh day after the day on which it was given to the Commissioner.</w:t>
      </w:r>
    </w:p>
    <w:p w:rsidR="00BB0BEE" w:rsidRPr="00777637" w:rsidRDefault="00BB0BEE" w:rsidP="00600964">
      <w:pPr>
        <w:pStyle w:val="ActHead5"/>
        <w:keepNext w:val="0"/>
      </w:pPr>
      <w:bookmarkStart w:id="898" w:name="_Toc69307956"/>
      <w:r w:rsidRPr="00777637">
        <w:rPr>
          <w:rStyle w:val="CharSectno"/>
        </w:rPr>
        <w:t>426</w:t>
      </w:r>
      <w:r w:rsidR="00777637">
        <w:rPr>
          <w:rStyle w:val="CharSectno"/>
        </w:rPr>
        <w:noBreakHyphen/>
      </w:r>
      <w:r w:rsidRPr="00777637">
        <w:rPr>
          <w:rStyle w:val="CharSectno"/>
        </w:rPr>
        <w:t>150</w:t>
      </w:r>
      <w:r w:rsidRPr="00777637">
        <w:t xml:space="preserve">  Property vesting orders</w:t>
      </w:r>
      <w:bookmarkEnd w:id="898"/>
    </w:p>
    <w:p w:rsidR="00BB0BEE" w:rsidRPr="00777637" w:rsidRDefault="00BB0BEE" w:rsidP="002E29A1">
      <w:pPr>
        <w:pStyle w:val="subsection"/>
      </w:pPr>
      <w:r w:rsidRPr="00777637">
        <w:tab/>
        <w:t>(1)</w:t>
      </w:r>
      <w:r w:rsidRPr="00777637">
        <w:tab/>
        <w:t xml:space="preserve">If the Commissioner appoints an acting trustee, the Commissioner must make a written order vesting the property of the </w:t>
      </w:r>
      <w:r w:rsidR="00777637" w:rsidRPr="00777637">
        <w:rPr>
          <w:position w:val="6"/>
          <w:sz w:val="16"/>
        </w:rPr>
        <w:t>*</w:t>
      </w:r>
      <w:r w:rsidR="002826B5" w:rsidRPr="00777637">
        <w:t>ancillary fund</w:t>
      </w:r>
      <w:r w:rsidRPr="00777637">
        <w:t xml:space="preserve"> in the acting trustee.</w:t>
      </w:r>
    </w:p>
    <w:p w:rsidR="00BB0BEE" w:rsidRPr="00777637" w:rsidRDefault="00BB0BEE" w:rsidP="00BB0BEE">
      <w:pPr>
        <w:pStyle w:val="subsection"/>
      </w:pPr>
      <w:r w:rsidRPr="00777637">
        <w:lastRenderedPageBreak/>
        <w:tab/>
        <w:t>(2)</w:t>
      </w:r>
      <w:r w:rsidRPr="00777637">
        <w:tab/>
        <w:t>If the appointment ends, the Commissioner must make a written order vesting the property of the fund in the new acting trustee, the previously suspended trustee or trustees or the new actual trustee or trustees (whichever is applicable).</w:t>
      </w:r>
    </w:p>
    <w:p w:rsidR="00BB0BEE" w:rsidRPr="00777637" w:rsidRDefault="00BB0BEE" w:rsidP="00BB0BEE">
      <w:pPr>
        <w:pStyle w:val="subsection"/>
      </w:pPr>
      <w:r w:rsidRPr="00777637">
        <w:tab/>
        <w:t>(3)</w:t>
      </w:r>
      <w:r w:rsidRPr="00777637">
        <w:tab/>
        <w:t xml:space="preserve">If the Commissioner makes an order under this section vesting property of </w:t>
      </w:r>
      <w:r w:rsidR="002826B5" w:rsidRPr="00777637">
        <w:t xml:space="preserve">an </w:t>
      </w:r>
      <w:r w:rsidR="00777637" w:rsidRPr="00777637">
        <w:rPr>
          <w:position w:val="6"/>
          <w:sz w:val="16"/>
        </w:rPr>
        <w:t>*</w:t>
      </w:r>
      <w:r w:rsidR="002826B5" w:rsidRPr="00777637">
        <w:t>ancillary fund</w:t>
      </w:r>
      <w:r w:rsidRPr="00777637">
        <w:t xml:space="preserve"> in an entity or entities, then, subject to </w:t>
      </w:r>
      <w:r w:rsidR="00DA1913" w:rsidRPr="00777637">
        <w:t>subsection (</w:t>
      </w:r>
      <w:r w:rsidRPr="00777637">
        <w:t>4), the property immediately vests in the entity or entities by force of this section.</w:t>
      </w:r>
    </w:p>
    <w:p w:rsidR="00BB0BEE" w:rsidRPr="00777637" w:rsidRDefault="00BB0BEE" w:rsidP="00127DF7">
      <w:pPr>
        <w:pStyle w:val="subsection"/>
        <w:keepNext/>
      </w:pPr>
      <w:r w:rsidRPr="00777637">
        <w:tab/>
        <w:t>(4)</w:t>
      </w:r>
      <w:r w:rsidRPr="00777637">
        <w:tab/>
        <w:t>If:</w:t>
      </w:r>
    </w:p>
    <w:p w:rsidR="00BB0BEE" w:rsidRPr="00777637" w:rsidRDefault="00BB0BEE" w:rsidP="00BB0BEE">
      <w:pPr>
        <w:pStyle w:val="paragraph"/>
      </w:pPr>
      <w:r w:rsidRPr="00777637">
        <w:tab/>
        <w:t>(a)</w:t>
      </w:r>
      <w:r w:rsidRPr="00777637">
        <w:tab/>
        <w:t xml:space="preserve">the property is of a kind whose transfer or transmission may be registered under an </w:t>
      </w:r>
      <w:r w:rsidR="00777637" w:rsidRPr="00777637">
        <w:rPr>
          <w:position w:val="6"/>
          <w:sz w:val="16"/>
        </w:rPr>
        <w:t>*</w:t>
      </w:r>
      <w:r w:rsidRPr="00777637">
        <w:t>Australian law; and</w:t>
      </w:r>
    </w:p>
    <w:p w:rsidR="00BB0BEE" w:rsidRPr="00777637" w:rsidRDefault="00BB0BEE" w:rsidP="00BB0BEE">
      <w:pPr>
        <w:pStyle w:val="paragraph"/>
      </w:pPr>
      <w:r w:rsidRPr="00777637">
        <w:tab/>
        <w:t>(b)</w:t>
      </w:r>
      <w:r w:rsidRPr="00777637">
        <w:tab/>
        <w:t>that law enables the registration of such an order, or enables the entity or entities to be registered as the owner of that property;</w:t>
      </w:r>
    </w:p>
    <w:p w:rsidR="00BB0BEE" w:rsidRPr="00777637" w:rsidRDefault="00BB0BEE" w:rsidP="00BB0BEE">
      <w:pPr>
        <w:pStyle w:val="subsection2"/>
      </w:pPr>
      <w:r w:rsidRPr="00777637">
        <w:t xml:space="preserve">the property does not vest in the entity or entities until the requirements of the law referred to in </w:t>
      </w:r>
      <w:r w:rsidR="00DA1913" w:rsidRPr="00777637">
        <w:t>paragraph (</w:t>
      </w:r>
      <w:r w:rsidRPr="00777637">
        <w:t>a) have been complied with.</w:t>
      </w:r>
    </w:p>
    <w:p w:rsidR="00BB0BEE" w:rsidRPr="00777637" w:rsidRDefault="00BB0BEE" w:rsidP="00BB0BEE">
      <w:pPr>
        <w:pStyle w:val="ActHead5"/>
      </w:pPr>
      <w:bookmarkStart w:id="899" w:name="_Toc69307957"/>
      <w:r w:rsidRPr="00777637">
        <w:rPr>
          <w:rStyle w:val="CharSectno"/>
        </w:rPr>
        <w:t>426</w:t>
      </w:r>
      <w:r w:rsidR="00777637">
        <w:rPr>
          <w:rStyle w:val="CharSectno"/>
        </w:rPr>
        <w:noBreakHyphen/>
      </w:r>
      <w:r w:rsidRPr="00777637">
        <w:rPr>
          <w:rStyle w:val="CharSectno"/>
        </w:rPr>
        <w:t>155</w:t>
      </w:r>
      <w:r w:rsidRPr="00777637">
        <w:t xml:space="preserve">  Powers of acting trustee</w:t>
      </w:r>
      <w:bookmarkEnd w:id="899"/>
    </w:p>
    <w:p w:rsidR="00BB0BEE" w:rsidRPr="00777637" w:rsidRDefault="00BB0BEE" w:rsidP="00BB0BEE">
      <w:pPr>
        <w:pStyle w:val="subsection"/>
      </w:pPr>
      <w:r w:rsidRPr="00777637">
        <w:tab/>
      </w:r>
      <w:r w:rsidRPr="00777637">
        <w:tab/>
        <w:t>Subject to section</w:t>
      </w:r>
      <w:r w:rsidR="00DA1913" w:rsidRPr="00777637">
        <w:t> </w:t>
      </w:r>
      <w:r w:rsidRPr="00777637">
        <w:t>426</w:t>
      </w:r>
      <w:r w:rsidR="00777637">
        <w:noBreakHyphen/>
      </w:r>
      <w:r w:rsidRPr="00777637">
        <w:t>150:</w:t>
      </w:r>
    </w:p>
    <w:p w:rsidR="00BB0BEE" w:rsidRPr="00777637" w:rsidRDefault="00BB0BEE" w:rsidP="00BB0BEE">
      <w:pPr>
        <w:pStyle w:val="paragraph"/>
      </w:pPr>
      <w:r w:rsidRPr="00777637">
        <w:tab/>
        <w:t>(a)</w:t>
      </w:r>
      <w:r w:rsidRPr="00777637">
        <w:tab/>
        <w:t>the acting trustee has and may exercise all the rights, title and powers, and must perform all the functions and duties, of the original trustee or trustees; and</w:t>
      </w:r>
    </w:p>
    <w:p w:rsidR="00BB0BEE" w:rsidRPr="00777637" w:rsidRDefault="00BB0BEE" w:rsidP="00BB0BEE">
      <w:pPr>
        <w:pStyle w:val="paragraph"/>
      </w:pPr>
      <w:r w:rsidRPr="00777637">
        <w:tab/>
        <w:t>(b)</w:t>
      </w:r>
      <w:r w:rsidRPr="00777637">
        <w:tab/>
        <w:t xml:space="preserve">the </w:t>
      </w:r>
      <w:r w:rsidR="00777637" w:rsidRPr="00777637">
        <w:rPr>
          <w:position w:val="6"/>
          <w:sz w:val="16"/>
        </w:rPr>
        <w:t>*</w:t>
      </w:r>
      <w:r w:rsidR="00D75FED" w:rsidRPr="00777637">
        <w:t>ancillary fund’s</w:t>
      </w:r>
      <w:r w:rsidRPr="00777637">
        <w:t xml:space="preserve"> governing rules and every </w:t>
      </w:r>
      <w:r w:rsidR="00777637" w:rsidRPr="00777637">
        <w:rPr>
          <w:position w:val="6"/>
          <w:sz w:val="16"/>
        </w:rPr>
        <w:t>*</w:t>
      </w:r>
      <w:r w:rsidRPr="00777637">
        <w:t>Australian law apply in relation to the acting trustee as if the acting trustee were the trustee of the fund.</w:t>
      </w:r>
    </w:p>
    <w:p w:rsidR="00BB0BEE" w:rsidRPr="00777637" w:rsidRDefault="00BB0BEE" w:rsidP="00053C97">
      <w:pPr>
        <w:pStyle w:val="ActHead5"/>
      </w:pPr>
      <w:bookmarkStart w:id="900" w:name="_Toc69307958"/>
      <w:r w:rsidRPr="00777637">
        <w:rPr>
          <w:rStyle w:val="CharSectno"/>
        </w:rPr>
        <w:t>426</w:t>
      </w:r>
      <w:r w:rsidR="00777637">
        <w:rPr>
          <w:rStyle w:val="CharSectno"/>
        </w:rPr>
        <w:noBreakHyphen/>
      </w:r>
      <w:r w:rsidRPr="00777637">
        <w:rPr>
          <w:rStyle w:val="CharSectno"/>
        </w:rPr>
        <w:t>160</w:t>
      </w:r>
      <w:r w:rsidRPr="00777637">
        <w:t xml:space="preserve">  Commissioner may give directions to acting trustee</w:t>
      </w:r>
      <w:bookmarkEnd w:id="900"/>
    </w:p>
    <w:p w:rsidR="00BB0BEE" w:rsidRPr="00777637" w:rsidRDefault="00BB0BEE" w:rsidP="00053C97">
      <w:pPr>
        <w:pStyle w:val="subsection"/>
        <w:keepNext/>
        <w:keepLines/>
      </w:pPr>
      <w:r w:rsidRPr="00777637">
        <w:tab/>
        <w:t>(1)</w:t>
      </w:r>
      <w:r w:rsidRPr="00777637">
        <w:tab/>
        <w:t xml:space="preserve">The Commissioner may give the acting trustee a written notice directing the acting trustee to do, or not to do, one or more specified acts or things in relation to the </w:t>
      </w:r>
      <w:r w:rsidR="00777637" w:rsidRPr="00777637">
        <w:rPr>
          <w:position w:val="6"/>
          <w:sz w:val="16"/>
        </w:rPr>
        <w:t>*</w:t>
      </w:r>
      <w:r w:rsidR="005067CF" w:rsidRPr="00777637">
        <w:t>ancillary fund</w:t>
      </w:r>
      <w:r w:rsidRPr="00777637">
        <w:t>.</w:t>
      </w:r>
    </w:p>
    <w:p w:rsidR="00BB0BEE" w:rsidRPr="00777637" w:rsidRDefault="00BB0BEE" w:rsidP="00BB0BEE">
      <w:pPr>
        <w:pStyle w:val="subsection"/>
      </w:pPr>
      <w:r w:rsidRPr="00777637">
        <w:tab/>
        <w:t>(2)</w:t>
      </w:r>
      <w:r w:rsidRPr="00777637">
        <w:tab/>
        <w:t>The acting trustee commits an offence if:</w:t>
      </w:r>
    </w:p>
    <w:p w:rsidR="00BB0BEE" w:rsidRPr="00777637" w:rsidRDefault="00BB0BEE" w:rsidP="00BB0BEE">
      <w:pPr>
        <w:pStyle w:val="paragraph"/>
      </w:pPr>
      <w:r w:rsidRPr="00777637">
        <w:lastRenderedPageBreak/>
        <w:tab/>
        <w:t>(a)</w:t>
      </w:r>
      <w:r w:rsidRPr="00777637">
        <w:tab/>
        <w:t>the acting trustee engages in conduct (within the meaning of subsection</w:t>
      </w:r>
      <w:r w:rsidR="00DA1913" w:rsidRPr="00777637">
        <w:t> </w:t>
      </w:r>
      <w:r w:rsidRPr="00777637">
        <w:t>2(1) of this Act); and</w:t>
      </w:r>
    </w:p>
    <w:p w:rsidR="00BB0BEE" w:rsidRPr="00777637" w:rsidRDefault="00BB0BEE" w:rsidP="00BB0BEE">
      <w:pPr>
        <w:pStyle w:val="paragraph"/>
      </w:pPr>
      <w:r w:rsidRPr="00777637">
        <w:tab/>
        <w:t>(b)</w:t>
      </w:r>
      <w:r w:rsidRPr="00777637">
        <w:tab/>
        <w:t xml:space="preserve">that engagement in conduct contravenes a notice given to the acting trustee under </w:t>
      </w:r>
      <w:r w:rsidR="00DA1913" w:rsidRPr="00777637">
        <w:t>subsection (</w:t>
      </w:r>
      <w:r w:rsidRPr="00777637">
        <w:t>1).</w:t>
      </w:r>
    </w:p>
    <w:p w:rsidR="00BB0BEE" w:rsidRPr="00777637" w:rsidRDefault="00BB0BEE" w:rsidP="00BB0BEE">
      <w:pPr>
        <w:pStyle w:val="Penalty"/>
      </w:pPr>
      <w:r w:rsidRPr="00777637">
        <w:t>Penalty:</w:t>
      </w:r>
      <w:r w:rsidRPr="00777637">
        <w:tab/>
        <w:t>100 penalty units.</w:t>
      </w:r>
    </w:p>
    <w:p w:rsidR="00BB0BEE" w:rsidRPr="00777637" w:rsidRDefault="00BB0BEE" w:rsidP="00BB0BEE">
      <w:pPr>
        <w:pStyle w:val="subsection"/>
      </w:pPr>
      <w:r w:rsidRPr="00777637">
        <w:tab/>
        <w:t>(3)</w:t>
      </w:r>
      <w:r w:rsidRPr="00777637">
        <w:tab/>
        <w:t xml:space="preserve">This section does not affect the validity of a transaction entered into in contravention of a notice given under </w:t>
      </w:r>
      <w:r w:rsidR="00DA1913" w:rsidRPr="00777637">
        <w:t>subsection (</w:t>
      </w:r>
      <w:r w:rsidRPr="00777637">
        <w:t>1).</w:t>
      </w:r>
    </w:p>
    <w:p w:rsidR="00BB0BEE" w:rsidRPr="00777637" w:rsidRDefault="00BB0BEE" w:rsidP="00BB0BEE">
      <w:pPr>
        <w:pStyle w:val="ActHead5"/>
      </w:pPr>
      <w:bookmarkStart w:id="901" w:name="_Toc69307959"/>
      <w:r w:rsidRPr="00777637">
        <w:rPr>
          <w:rStyle w:val="CharSectno"/>
        </w:rPr>
        <w:t>426</w:t>
      </w:r>
      <w:r w:rsidR="00777637">
        <w:rPr>
          <w:rStyle w:val="CharSectno"/>
        </w:rPr>
        <w:noBreakHyphen/>
      </w:r>
      <w:r w:rsidRPr="00777637">
        <w:rPr>
          <w:rStyle w:val="CharSectno"/>
        </w:rPr>
        <w:t>165</w:t>
      </w:r>
      <w:r w:rsidRPr="00777637">
        <w:t xml:space="preserve">  Property vested in acting trustee—former trustees’ obligations relating to books, identification of property and transfer of property</w:t>
      </w:r>
      <w:bookmarkEnd w:id="901"/>
    </w:p>
    <w:p w:rsidR="00BB0BEE" w:rsidRPr="00777637" w:rsidRDefault="00BB0BEE" w:rsidP="00BB0BEE">
      <w:pPr>
        <w:pStyle w:val="SubsectionHead"/>
      </w:pPr>
      <w:r w:rsidRPr="00777637">
        <w:t>Books</w:t>
      </w:r>
    </w:p>
    <w:p w:rsidR="00BB0BEE" w:rsidRPr="00777637" w:rsidRDefault="00BB0BEE" w:rsidP="00BB0BEE">
      <w:pPr>
        <w:pStyle w:val="subsection"/>
      </w:pPr>
      <w:r w:rsidRPr="00777637">
        <w:tab/>
        <w:t>(1)</w:t>
      </w:r>
      <w:r w:rsidRPr="00777637">
        <w:tab/>
        <w:t>An entity commits an offence if:</w:t>
      </w:r>
    </w:p>
    <w:p w:rsidR="00BB0BEE" w:rsidRPr="00777637" w:rsidRDefault="00BB0BEE" w:rsidP="00BB0BEE">
      <w:pPr>
        <w:pStyle w:val="paragraph"/>
      </w:pPr>
      <w:r w:rsidRPr="00777637">
        <w:tab/>
        <w:t>(a)</w:t>
      </w:r>
      <w:r w:rsidRPr="00777637">
        <w:tab/>
        <w:t>the Commissioner makes an order under subsection</w:t>
      </w:r>
      <w:r w:rsidR="00DA1913" w:rsidRPr="00777637">
        <w:t> </w:t>
      </w:r>
      <w:r w:rsidRPr="00777637">
        <w:t>426</w:t>
      </w:r>
      <w:r w:rsidR="00777637">
        <w:noBreakHyphen/>
      </w:r>
      <w:r w:rsidRPr="00777637">
        <w:t xml:space="preserve">150(1) or (2) vesting the property of </w:t>
      </w:r>
      <w:r w:rsidR="00D5640B" w:rsidRPr="00777637">
        <w:t xml:space="preserve">an </w:t>
      </w:r>
      <w:r w:rsidR="00777637" w:rsidRPr="00777637">
        <w:rPr>
          <w:position w:val="6"/>
          <w:sz w:val="16"/>
        </w:rPr>
        <w:t>*</w:t>
      </w:r>
      <w:r w:rsidR="00D5640B" w:rsidRPr="00777637">
        <w:t>ancillary fund</w:t>
      </w:r>
      <w:r w:rsidRPr="00777637">
        <w:t xml:space="preserve"> in an acting trustee; and</w:t>
      </w:r>
    </w:p>
    <w:p w:rsidR="00BB0BEE" w:rsidRPr="00777637" w:rsidRDefault="00BB0BEE" w:rsidP="00BB0BEE">
      <w:pPr>
        <w:pStyle w:val="paragraph"/>
      </w:pPr>
      <w:r w:rsidRPr="00777637">
        <w:tab/>
        <w:t>(b)</w:t>
      </w:r>
      <w:r w:rsidRPr="00777637">
        <w:tab/>
        <w:t>just before the Commissioner made the order, the property was vested in:</w:t>
      </w:r>
    </w:p>
    <w:p w:rsidR="00BB0BEE" w:rsidRPr="00777637" w:rsidRDefault="00BB0BEE" w:rsidP="00BB0BEE">
      <w:pPr>
        <w:pStyle w:val="paragraphsub"/>
      </w:pPr>
      <w:r w:rsidRPr="00777637">
        <w:tab/>
      </w:r>
      <w:r w:rsidR="00E020E4" w:rsidRPr="00777637">
        <w:t>(i)</w:t>
      </w:r>
      <w:r w:rsidRPr="00777637">
        <w:tab/>
        <w:t xml:space="preserve">the entity (the </w:t>
      </w:r>
      <w:r w:rsidRPr="00777637">
        <w:rPr>
          <w:b/>
          <w:i/>
        </w:rPr>
        <w:t>former trustee</w:t>
      </w:r>
      <w:r w:rsidRPr="00777637">
        <w:t>); or</w:t>
      </w:r>
    </w:p>
    <w:p w:rsidR="00BB0BEE" w:rsidRPr="00777637" w:rsidRDefault="00BB0BEE" w:rsidP="00BB0BEE">
      <w:pPr>
        <w:pStyle w:val="paragraphsub"/>
      </w:pPr>
      <w:r w:rsidRPr="00777637">
        <w:tab/>
      </w:r>
      <w:r w:rsidR="00E020E4" w:rsidRPr="00777637">
        <w:t>(ii)</w:t>
      </w:r>
      <w:r w:rsidRPr="00777637">
        <w:tab/>
        <w:t xml:space="preserve">2 or more entities (the </w:t>
      </w:r>
      <w:r w:rsidRPr="00777637">
        <w:rPr>
          <w:b/>
          <w:i/>
        </w:rPr>
        <w:t>former trustees</w:t>
      </w:r>
      <w:r w:rsidRPr="00777637">
        <w:t>), including the entity; and</w:t>
      </w:r>
    </w:p>
    <w:p w:rsidR="00BB0BEE" w:rsidRPr="00777637" w:rsidRDefault="00BB0BEE" w:rsidP="00BB0BEE">
      <w:pPr>
        <w:pStyle w:val="paragraph"/>
      </w:pPr>
      <w:r w:rsidRPr="00777637">
        <w:tab/>
        <w:t>(c)</w:t>
      </w:r>
      <w:r w:rsidRPr="00777637">
        <w:tab/>
        <w:t xml:space="preserve">the former trustee or former trustees do not, within 14 days of the Commissioner making the order, give the acting trustee all books (within the meaning of the </w:t>
      </w:r>
      <w:r w:rsidRPr="00777637">
        <w:rPr>
          <w:i/>
        </w:rPr>
        <w:t>Corporations Act 2001</w:t>
      </w:r>
      <w:r w:rsidRPr="00777637">
        <w:t>) relating to the fund’s affairs that are in the former trustee’s or former trustees’ possession, custody or control.</w:t>
      </w:r>
    </w:p>
    <w:p w:rsidR="00BB0BEE" w:rsidRPr="00777637" w:rsidRDefault="00BB0BEE" w:rsidP="00BB0BEE">
      <w:pPr>
        <w:pStyle w:val="Penalty"/>
      </w:pPr>
      <w:r w:rsidRPr="00777637">
        <w:t>Penalty:</w:t>
      </w:r>
      <w:r w:rsidRPr="00777637">
        <w:tab/>
        <w:t>50 penalty units.</w:t>
      </w:r>
    </w:p>
    <w:p w:rsidR="00BB0BEE" w:rsidRPr="00777637" w:rsidRDefault="00BB0BEE" w:rsidP="000B46AC">
      <w:pPr>
        <w:pStyle w:val="SubsectionHead"/>
      </w:pPr>
      <w:r w:rsidRPr="00777637">
        <w:lastRenderedPageBreak/>
        <w:t>Identification of property and transfer of property</w:t>
      </w:r>
    </w:p>
    <w:p w:rsidR="00BB0BEE" w:rsidRPr="00777637" w:rsidRDefault="00BB0BEE" w:rsidP="000B46AC">
      <w:pPr>
        <w:pStyle w:val="subsection"/>
        <w:keepNext/>
        <w:keepLines/>
      </w:pPr>
      <w:r w:rsidRPr="00777637">
        <w:tab/>
        <w:t>(2)</w:t>
      </w:r>
      <w:r w:rsidRPr="00777637">
        <w:tab/>
      </w:r>
      <w:r w:rsidR="00DA1913" w:rsidRPr="00777637">
        <w:t>Subsections (</w:t>
      </w:r>
      <w:r w:rsidRPr="00777637">
        <w:t>3) to (5) apply if:</w:t>
      </w:r>
    </w:p>
    <w:p w:rsidR="00BB0BEE" w:rsidRPr="00777637" w:rsidRDefault="00BB0BEE" w:rsidP="000B46AC">
      <w:pPr>
        <w:pStyle w:val="paragraph"/>
        <w:keepNext/>
        <w:keepLines/>
      </w:pPr>
      <w:r w:rsidRPr="00777637">
        <w:tab/>
        <w:t>(a)</w:t>
      </w:r>
      <w:r w:rsidRPr="00777637">
        <w:tab/>
        <w:t xml:space="preserve">the property of </w:t>
      </w:r>
      <w:r w:rsidR="00D5640B" w:rsidRPr="00777637">
        <w:t xml:space="preserve">an </w:t>
      </w:r>
      <w:r w:rsidR="00777637" w:rsidRPr="00777637">
        <w:rPr>
          <w:position w:val="6"/>
          <w:sz w:val="16"/>
        </w:rPr>
        <w:t>*</w:t>
      </w:r>
      <w:r w:rsidR="00D5640B" w:rsidRPr="00777637">
        <w:t>ancillary fund</w:t>
      </w:r>
      <w:r w:rsidRPr="00777637">
        <w:t xml:space="preserve"> is vested in an entity (the </w:t>
      </w:r>
      <w:r w:rsidRPr="00777637">
        <w:rPr>
          <w:b/>
          <w:i/>
        </w:rPr>
        <w:t>former trustee</w:t>
      </w:r>
      <w:r w:rsidRPr="00777637">
        <w:t xml:space="preserve">) or entities (the </w:t>
      </w:r>
      <w:r w:rsidRPr="00777637">
        <w:rPr>
          <w:b/>
          <w:i/>
        </w:rPr>
        <w:t>former trustees</w:t>
      </w:r>
      <w:r w:rsidRPr="00777637">
        <w:t>); and</w:t>
      </w:r>
    </w:p>
    <w:p w:rsidR="00BB0BEE" w:rsidRPr="00777637" w:rsidRDefault="00BB0BEE" w:rsidP="000B46AC">
      <w:pPr>
        <w:pStyle w:val="paragraph"/>
        <w:keepNext/>
        <w:keepLines/>
      </w:pPr>
      <w:r w:rsidRPr="00777637">
        <w:tab/>
        <w:t>(b)</w:t>
      </w:r>
      <w:r w:rsidRPr="00777637">
        <w:tab/>
        <w:t>the Commissioner makes an order under subsection</w:t>
      </w:r>
      <w:r w:rsidR="00DA1913" w:rsidRPr="00777637">
        <w:t> </w:t>
      </w:r>
      <w:r w:rsidRPr="00777637">
        <w:t>426</w:t>
      </w:r>
      <w:r w:rsidR="00777637">
        <w:noBreakHyphen/>
      </w:r>
      <w:r w:rsidRPr="00777637">
        <w:t>150(1) or (2) vesting the property in an acting trustee.</w:t>
      </w:r>
    </w:p>
    <w:p w:rsidR="00BB0BEE" w:rsidRPr="00777637" w:rsidRDefault="00BB0BEE" w:rsidP="00BB0BEE">
      <w:pPr>
        <w:pStyle w:val="subsection"/>
      </w:pPr>
      <w:r w:rsidRPr="00777637">
        <w:tab/>
        <w:t>(3)</w:t>
      </w:r>
      <w:r w:rsidRPr="00777637">
        <w:tab/>
        <w:t>The acting trustee may, by notice in writing to the former trustee or former trustees, require the former trustee or former trustees, so far as the former trustee or former trustees can do so:</w:t>
      </w:r>
    </w:p>
    <w:p w:rsidR="00BB0BEE" w:rsidRPr="00777637" w:rsidRDefault="00BB0BEE" w:rsidP="00BB0BEE">
      <w:pPr>
        <w:pStyle w:val="paragraph"/>
      </w:pPr>
      <w:r w:rsidRPr="00777637">
        <w:tab/>
        <w:t>(a)</w:t>
      </w:r>
      <w:r w:rsidRPr="00777637">
        <w:tab/>
        <w:t>to identify property of the fund; and</w:t>
      </w:r>
    </w:p>
    <w:p w:rsidR="00BB0BEE" w:rsidRPr="00777637" w:rsidRDefault="00BB0BEE" w:rsidP="00BB0BEE">
      <w:pPr>
        <w:pStyle w:val="paragraph"/>
      </w:pPr>
      <w:r w:rsidRPr="00777637">
        <w:tab/>
        <w:t>(b)</w:t>
      </w:r>
      <w:r w:rsidRPr="00777637">
        <w:tab/>
        <w:t>to explain how the former trustee or former trustees have kept account of that property.</w:t>
      </w:r>
    </w:p>
    <w:p w:rsidR="00BB0BEE" w:rsidRPr="00777637" w:rsidRDefault="00BB0BEE" w:rsidP="00370CAB">
      <w:pPr>
        <w:pStyle w:val="subsection"/>
        <w:keepNext/>
        <w:keepLines/>
      </w:pPr>
      <w:r w:rsidRPr="00777637">
        <w:tab/>
        <w:t>(4)</w:t>
      </w:r>
      <w:r w:rsidRPr="00777637">
        <w:tab/>
        <w:t>The acting trustee may, by notice in writing to the former trustee or former trustees, require the former trustee or former trustees to take specified action that is necessary to bring about a transfer of specified property of the fund to the acting trustee.</w:t>
      </w:r>
    </w:p>
    <w:p w:rsidR="00BB0BEE" w:rsidRPr="00777637" w:rsidRDefault="00BB0BEE" w:rsidP="00BB0BEE">
      <w:pPr>
        <w:pStyle w:val="subsection"/>
      </w:pPr>
      <w:r w:rsidRPr="00777637">
        <w:tab/>
        <w:t>(5)</w:t>
      </w:r>
      <w:r w:rsidRPr="00777637">
        <w:tab/>
        <w:t>The former trustee, or each of the former trustees, commits an offence if:</w:t>
      </w:r>
    </w:p>
    <w:p w:rsidR="00BB0BEE" w:rsidRPr="00777637" w:rsidRDefault="00BB0BEE" w:rsidP="00BB0BEE">
      <w:pPr>
        <w:pStyle w:val="paragraph"/>
      </w:pPr>
      <w:r w:rsidRPr="00777637">
        <w:tab/>
        <w:t>(a)</w:t>
      </w:r>
      <w:r w:rsidRPr="00777637">
        <w:tab/>
        <w:t xml:space="preserve">the acting trustee gives the former trustee or former trustees a notice under </w:t>
      </w:r>
      <w:r w:rsidR="00DA1913" w:rsidRPr="00777637">
        <w:t>subsection (</w:t>
      </w:r>
      <w:r w:rsidRPr="00777637">
        <w:t>3) or (4); and</w:t>
      </w:r>
    </w:p>
    <w:p w:rsidR="00BB0BEE" w:rsidRPr="00777637" w:rsidRDefault="00BB0BEE" w:rsidP="00BB0BEE">
      <w:pPr>
        <w:pStyle w:val="paragraph"/>
      </w:pPr>
      <w:r w:rsidRPr="00777637">
        <w:tab/>
        <w:t>(b)</w:t>
      </w:r>
      <w:r w:rsidRPr="00777637">
        <w:tab/>
        <w:t>the former trustee or former trustees do not, within 28 days of the notice being given, comply with the requirement in the notice.</w:t>
      </w:r>
    </w:p>
    <w:p w:rsidR="00BB0BEE" w:rsidRPr="00777637" w:rsidRDefault="00BB0BEE" w:rsidP="00BB0BEE">
      <w:pPr>
        <w:pStyle w:val="Penalty"/>
      </w:pPr>
      <w:r w:rsidRPr="00777637">
        <w:t>Penalty:</w:t>
      </w:r>
      <w:r w:rsidRPr="00777637">
        <w:tab/>
        <w:t>50 penalty units.</w:t>
      </w:r>
    </w:p>
    <w:p w:rsidR="00BB0BEE" w:rsidRPr="00777637" w:rsidRDefault="00BB0BEE" w:rsidP="00BB0BEE">
      <w:pPr>
        <w:pStyle w:val="SubsectionHead"/>
      </w:pPr>
      <w:r w:rsidRPr="00777637">
        <w:t>Strict liability</w:t>
      </w:r>
    </w:p>
    <w:p w:rsidR="00BB0BEE" w:rsidRPr="00777637" w:rsidRDefault="00BB0BEE" w:rsidP="00BB0BEE">
      <w:pPr>
        <w:pStyle w:val="subsection"/>
      </w:pPr>
      <w:r w:rsidRPr="00777637">
        <w:tab/>
        <w:t>(6)</w:t>
      </w:r>
      <w:r w:rsidRPr="00777637">
        <w:tab/>
      </w:r>
      <w:r w:rsidR="00DA1913" w:rsidRPr="00777637">
        <w:t>Subsections (</w:t>
      </w:r>
      <w:r w:rsidRPr="00777637">
        <w:t>1) and (5) are offences of strict liability.</w:t>
      </w:r>
    </w:p>
    <w:p w:rsidR="00BB0BEE" w:rsidRPr="00777637" w:rsidRDefault="00BB0BEE" w:rsidP="00BB0BEE">
      <w:pPr>
        <w:pStyle w:val="notetext"/>
      </w:pPr>
      <w:r w:rsidRPr="00777637">
        <w:t>Note:</w:t>
      </w:r>
      <w:r w:rsidRPr="00777637">
        <w:tab/>
        <w:t>For strict liability, see section</w:t>
      </w:r>
      <w:r w:rsidR="00DA1913" w:rsidRPr="00777637">
        <w:t> </w:t>
      </w:r>
      <w:r w:rsidRPr="00777637">
        <w:t xml:space="preserve">6.1 of the </w:t>
      </w:r>
      <w:r w:rsidRPr="00777637">
        <w:rPr>
          <w:i/>
        </w:rPr>
        <w:t>Criminal Code</w:t>
      </w:r>
      <w:r w:rsidRPr="00777637">
        <w:t>.</w:t>
      </w:r>
    </w:p>
    <w:p w:rsidR="003F66BA" w:rsidRPr="00777637" w:rsidRDefault="003F66BA" w:rsidP="002E29A1">
      <w:pPr>
        <w:pStyle w:val="ActHead4"/>
      </w:pPr>
      <w:bookmarkStart w:id="902" w:name="_Toc69307960"/>
      <w:r w:rsidRPr="00777637">
        <w:rPr>
          <w:rStyle w:val="CharSubdNo"/>
        </w:rPr>
        <w:lastRenderedPageBreak/>
        <w:t>Transfers between ancillary fun</w:t>
      </w:r>
      <w:r w:rsidRPr="00777637">
        <w:rPr>
          <w:rStyle w:val="CharSubdText"/>
        </w:rPr>
        <w:t>d</w:t>
      </w:r>
      <w:r w:rsidRPr="00777637">
        <w:t>s</w:t>
      </w:r>
      <w:bookmarkEnd w:id="902"/>
    </w:p>
    <w:p w:rsidR="003F66BA" w:rsidRPr="00777637" w:rsidRDefault="003F66BA" w:rsidP="002E29A1">
      <w:pPr>
        <w:pStyle w:val="ActHead5"/>
      </w:pPr>
      <w:bookmarkStart w:id="903" w:name="_Toc69307961"/>
      <w:r w:rsidRPr="00777637">
        <w:rPr>
          <w:rStyle w:val="CharSectno"/>
        </w:rPr>
        <w:t>426</w:t>
      </w:r>
      <w:r w:rsidR="00777637">
        <w:rPr>
          <w:rStyle w:val="CharSectno"/>
        </w:rPr>
        <w:noBreakHyphen/>
      </w:r>
      <w:r w:rsidRPr="00777637">
        <w:rPr>
          <w:rStyle w:val="CharSectno"/>
        </w:rPr>
        <w:t>170</w:t>
      </w:r>
      <w:r w:rsidRPr="00777637">
        <w:t xml:space="preserve">  Ancillary funds must not provide funds to other ancillary funds</w:t>
      </w:r>
      <w:bookmarkEnd w:id="903"/>
    </w:p>
    <w:p w:rsidR="003F66BA" w:rsidRPr="00777637" w:rsidRDefault="003F66BA" w:rsidP="002E29A1">
      <w:pPr>
        <w:pStyle w:val="subsection"/>
        <w:keepLines/>
      </w:pPr>
      <w:r w:rsidRPr="00777637">
        <w:tab/>
      </w:r>
      <w:r w:rsidRPr="00777637">
        <w:tab/>
        <w:t xml:space="preserve">An </w:t>
      </w:r>
      <w:r w:rsidR="00777637" w:rsidRPr="00777637">
        <w:rPr>
          <w:position w:val="6"/>
          <w:sz w:val="16"/>
        </w:rPr>
        <w:t>*</w:t>
      </w:r>
      <w:r w:rsidRPr="00777637">
        <w:t xml:space="preserve">ancillary fund must not provide money, property or benefits to another ancillary fund unless permitted to do so by the </w:t>
      </w:r>
      <w:r w:rsidR="00777637" w:rsidRPr="00777637">
        <w:rPr>
          <w:position w:val="6"/>
          <w:sz w:val="16"/>
        </w:rPr>
        <w:t>*</w:t>
      </w:r>
      <w:r w:rsidRPr="00777637">
        <w:t xml:space="preserve">public ancillary fund guidelines or the </w:t>
      </w:r>
      <w:r w:rsidR="00777637" w:rsidRPr="00777637">
        <w:rPr>
          <w:position w:val="6"/>
          <w:sz w:val="16"/>
        </w:rPr>
        <w:t>*</w:t>
      </w:r>
      <w:r w:rsidRPr="00777637">
        <w:t>private ancillary fund guidelines (whichever are applicable).</w:t>
      </w:r>
    </w:p>
    <w:p w:rsidR="00EF2BF5" w:rsidRPr="00777637" w:rsidRDefault="00EF2BF5" w:rsidP="00352BC6">
      <w:pPr>
        <w:pStyle w:val="ActHead3"/>
        <w:pageBreakBefore/>
      </w:pPr>
      <w:bookmarkStart w:id="904" w:name="_Toc69307962"/>
      <w:r w:rsidRPr="00777637">
        <w:rPr>
          <w:rStyle w:val="CharDivNo"/>
        </w:rPr>
        <w:lastRenderedPageBreak/>
        <w:t>Part</w:t>
      </w:r>
      <w:r w:rsidR="00DA1913" w:rsidRPr="00777637">
        <w:rPr>
          <w:rStyle w:val="CharDivNo"/>
        </w:rPr>
        <w:t> </w:t>
      </w:r>
      <w:r w:rsidRPr="00777637">
        <w:rPr>
          <w:rStyle w:val="CharDivNo"/>
        </w:rPr>
        <w:t>5</w:t>
      </w:r>
      <w:r w:rsidR="00777637">
        <w:rPr>
          <w:rStyle w:val="CharDivNo"/>
        </w:rPr>
        <w:noBreakHyphen/>
      </w:r>
      <w:r w:rsidRPr="00777637">
        <w:rPr>
          <w:rStyle w:val="CharDivNo"/>
        </w:rPr>
        <w:t>45</w:t>
      </w:r>
      <w:r w:rsidRPr="00777637">
        <w:t>—</w:t>
      </w:r>
      <w:r w:rsidRPr="00777637">
        <w:rPr>
          <w:rStyle w:val="CharDivText"/>
        </w:rPr>
        <w:t>Application of taxation laws to certain entities</w:t>
      </w:r>
      <w:bookmarkEnd w:id="904"/>
    </w:p>
    <w:p w:rsidR="00D2514D" w:rsidRPr="00777637" w:rsidRDefault="00D2514D" w:rsidP="00334C12">
      <w:pPr>
        <w:pStyle w:val="ActHead4"/>
      </w:pPr>
      <w:bookmarkStart w:id="905" w:name="_Toc69307963"/>
      <w:r w:rsidRPr="00777637">
        <w:rPr>
          <w:rStyle w:val="CharSubdNo"/>
        </w:rPr>
        <w:t>Division</w:t>
      </w:r>
      <w:r w:rsidR="00DA1913" w:rsidRPr="00777637">
        <w:rPr>
          <w:rStyle w:val="CharSubdNo"/>
        </w:rPr>
        <w:t> </w:t>
      </w:r>
      <w:r w:rsidRPr="00777637">
        <w:rPr>
          <w:rStyle w:val="CharSubdNo"/>
        </w:rPr>
        <w:t>444</w:t>
      </w:r>
      <w:r w:rsidRPr="00777637">
        <w:t>—</w:t>
      </w:r>
      <w:r w:rsidRPr="00777637">
        <w:rPr>
          <w:rStyle w:val="CharSubdText"/>
        </w:rPr>
        <w:t>Obligations of entities on behalf of other entities</w:t>
      </w:r>
      <w:bookmarkEnd w:id="905"/>
    </w:p>
    <w:p w:rsidR="00D2514D" w:rsidRPr="00777637" w:rsidRDefault="00D2514D" w:rsidP="00D2514D">
      <w:pPr>
        <w:pStyle w:val="TofSectsHeading"/>
      </w:pPr>
      <w:r w:rsidRPr="00777637">
        <w:t>Table of Subdivisions</w:t>
      </w:r>
    </w:p>
    <w:p w:rsidR="00D2514D" w:rsidRPr="00777637" w:rsidRDefault="00D2514D" w:rsidP="00D2514D">
      <w:pPr>
        <w:pStyle w:val="TofSectsSubdiv"/>
      </w:pPr>
      <w:r w:rsidRPr="00777637">
        <w:tab/>
        <w:t>Guide to Division</w:t>
      </w:r>
      <w:r w:rsidR="00DA1913" w:rsidRPr="00777637">
        <w:t> </w:t>
      </w:r>
      <w:r w:rsidRPr="00777637">
        <w:t>444</w:t>
      </w:r>
    </w:p>
    <w:p w:rsidR="00D2514D" w:rsidRPr="00777637" w:rsidRDefault="00D2514D" w:rsidP="00D2514D">
      <w:pPr>
        <w:pStyle w:val="TofSectsSubdiv"/>
      </w:pPr>
      <w:r w:rsidRPr="00777637">
        <w:t>444</w:t>
      </w:r>
      <w:r w:rsidR="00777637">
        <w:noBreakHyphen/>
      </w:r>
      <w:r w:rsidRPr="00777637">
        <w:t>A</w:t>
      </w:r>
      <w:r w:rsidRPr="00777637">
        <w:tab/>
        <w:t>Unincorporated associations and bodies and companies</w:t>
      </w:r>
    </w:p>
    <w:p w:rsidR="00D2514D" w:rsidRPr="00777637" w:rsidRDefault="00D2514D" w:rsidP="00D2514D">
      <w:pPr>
        <w:pStyle w:val="TofSectsSubdiv"/>
      </w:pPr>
      <w:r w:rsidRPr="00777637">
        <w:t>444</w:t>
      </w:r>
      <w:r w:rsidR="00777637">
        <w:noBreakHyphen/>
      </w:r>
      <w:r w:rsidRPr="00777637">
        <w:t>B</w:t>
      </w:r>
      <w:r w:rsidRPr="00777637">
        <w:tab/>
        <w:t>Partnerships</w:t>
      </w:r>
    </w:p>
    <w:p w:rsidR="00D2514D" w:rsidRPr="00777637" w:rsidRDefault="00D2514D" w:rsidP="00D2514D">
      <w:pPr>
        <w:pStyle w:val="TofSectsSubdiv"/>
      </w:pPr>
      <w:r w:rsidRPr="00777637">
        <w:t>444</w:t>
      </w:r>
      <w:r w:rsidR="00777637">
        <w:noBreakHyphen/>
      </w:r>
      <w:r w:rsidRPr="00777637">
        <w:t>C</w:t>
      </w:r>
      <w:r w:rsidRPr="00777637">
        <w:tab/>
        <w:t>Superannuation funds</w:t>
      </w:r>
    </w:p>
    <w:p w:rsidR="00D2514D" w:rsidRPr="00777637" w:rsidRDefault="00D2514D" w:rsidP="00D2514D">
      <w:pPr>
        <w:pStyle w:val="TofSectsSubdiv"/>
      </w:pPr>
      <w:r w:rsidRPr="00777637">
        <w:t>444</w:t>
      </w:r>
      <w:r w:rsidR="00777637">
        <w:noBreakHyphen/>
      </w:r>
      <w:r w:rsidRPr="00777637">
        <w:t>D</w:t>
      </w:r>
      <w:r w:rsidRPr="00777637">
        <w:tab/>
        <w:t>Incapacitated entities</w:t>
      </w:r>
    </w:p>
    <w:p w:rsidR="00D2514D" w:rsidRPr="00777637" w:rsidRDefault="00D2514D" w:rsidP="00D2514D">
      <w:pPr>
        <w:pStyle w:val="TofSectsSubdiv"/>
      </w:pPr>
      <w:r w:rsidRPr="00777637">
        <w:t>444</w:t>
      </w:r>
      <w:r w:rsidR="00777637">
        <w:noBreakHyphen/>
      </w:r>
      <w:r w:rsidRPr="00777637">
        <w:t>E</w:t>
      </w:r>
      <w:r w:rsidRPr="00777637">
        <w:tab/>
        <w:t>Indirect tax specific entities</w:t>
      </w:r>
    </w:p>
    <w:p w:rsidR="00D2514D" w:rsidRPr="00777637" w:rsidRDefault="00D2514D" w:rsidP="00D2514D">
      <w:pPr>
        <w:pStyle w:val="ActHead4"/>
      </w:pPr>
      <w:bookmarkStart w:id="906" w:name="_Toc69307964"/>
      <w:r w:rsidRPr="00777637">
        <w:rPr>
          <w:rStyle w:val="CharSubdNo"/>
        </w:rPr>
        <w:t>Guide to Division</w:t>
      </w:r>
      <w:r w:rsidR="00DA1913" w:rsidRPr="00777637">
        <w:rPr>
          <w:rStyle w:val="CharSubdNo"/>
        </w:rPr>
        <w:t> </w:t>
      </w:r>
      <w:r w:rsidRPr="00777637">
        <w:rPr>
          <w:rStyle w:val="CharSubdNo"/>
        </w:rPr>
        <w:t>4</w:t>
      </w:r>
      <w:r w:rsidRPr="00777637">
        <w:rPr>
          <w:rStyle w:val="CharSubdText"/>
        </w:rPr>
        <w:t>4</w:t>
      </w:r>
      <w:r w:rsidRPr="00777637">
        <w:t>4</w:t>
      </w:r>
      <w:bookmarkEnd w:id="906"/>
    </w:p>
    <w:p w:rsidR="00D2514D" w:rsidRPr="00777637" w:rsidRDefault="00D2514D" w:rsidP="00D2514D">
      <w:pPr>
        <w:pStyle w:val="ActHead5"/>
      </w:pPr>
      <w:bookmarkStart w:id="907" w:name="_Toc69307965"/>
      <w:r w:rsidRPr="00777637">
        <w:rPr>
          <w:rStyle w:val="CharSectno"/>
        </w:rPr>
        <w:t>444</w:t>
      </w:r>
      <w:r w:rsidR="00777637">
        <w:rPr>
          <w:rStyle w:val="CharSectno"/>
        </w:rPr>
        <w:noBreakHyphen/>
      </w:r>
      <w:r w:rsidRPr="00777637">
        <w:rPr>
          <w:rStyle w:val="CharSectno"/>
        </w:rPr>
        <w:t>1</w:t>
      </w:r>
      <w:r w:rsidRPr="00777637">
        <w:t xml:space="preserve">  What this Division is about</w:t>
      </w:r>
      <w:bookmarkEnd w:id="907"/>
    </w:p>
    <w:p w:rsidR="00D2514D" w:rsidRPr="00777637" w:rsidRDefault="00D2514D" w:rsidP="00D2514D">
      <w:pPr>
        <w:pStyle w:val="BoxText"/>
      </w:pPr>
      <w:r w:rsidRPr="00777637">
        <w:t>This Division imposes onto other entities the liabilities of unincorporated associations or bodies, companies, partnerships, superannuation funds, incapacitated entities</w:t>
      </w:r>
      <w:r w:rsidR="00EF3875" w:rsidRPr="00777637">
        <w:t>, trusts</w:t>
      </w:r>
      <w:r w:rsidRPr="00777637">
        <w:t xml:space="preserve"> and various indirect tax specific entities.</w:t>
      </w:r>
    </w:p>
    <w:p w:rsidR="00D2514D" w:rsidRPr="00777637" w:rsidRDefault="00D2514D" w:rsidP="00D2514D">
      <w:pPr>
        <w:pStyle w:val="ActHead4"/>
      </w:pPr>
      <w:bookmarkStart w:id="908" w:name="_Toc69307966"/>
      <w:r w:rsidRPr="00777637">
        <w:rPr>
          <w:rStyle w:val="CharSubdNo"/>
        </w:rPr>
        <w:t>Subdivision</w:t>
      </w:r>
      <w:r w:rsidR="00DA1913" w:rsidRPr="00777637">
        <w:rPr>
          <w:rStyle w:val="CharSubdNo"/>
        </w:rPr>
        <w:t> </w:t>
      </w:r>
      <w:r w:rsidRPr="00777637">
        <w:rPr>
          <w:rStyle w:val="CharSubdNo"/>
        </w:rPr>
        <w:t>444</w:t>
      </w:r>
      <w:r w:rsidR="00777637">
        <w:rPr>
          <w:rStyle w:val="CharSubdNo"/>
        </w:rPr>
        <w:noBreakHyphen/>
      </w:r>
      <w:r w:rsidRPr="00777637">
        <w:rPr>
          <w:rStyle w:val="CharSubdNo"/>
        </w:rPr>
        <w:t>A</w:t>
      </w:r>
      <w:r w:rsidRPr="00777637">
        <w:t>—</w:t>
      </w:r>
      <w:r w:rsidRPr="00777637">
        <w:rPr>
          <w:rStyle w:val="CharSubdText"/>
        </w:rPr>
        <w:t>Unincorporated associations and bodies and companies</w:t>
      </w:r>
      <w:bookmarkEnd w:id="908"/>
    </w:p>
    <w:p w:rsidR="00D2514D" w:rsidRPr="00777637" w:rsidRDefault="00D2514D" w:rsidP="00D2514D">
      <w:pPr>
        <w:pStyle w:val="TofSectsHeading"/>
      </w:pPr>
      <w:r w:rsidRPr="00777637">
        <w:t>Table of sections</w:t>
      </w:r>
    </w:p>
    <w:p w:rsidR="00D2514D" w:rsidRPr="00777637" w:rsidRDefault="00D2514D" w:rsidP="00D2514D">
      <w:pPr>
        <w:pStyle w:val="TofSectsSection"/>
      </w:pPr>
      <w:r w:rsidRPr="00777637">
        <w:t>444</w:t>
      </w:r>
      <w:r w:rsidR="00777637">
        <w:noBreakHyphen/>
      </w:r>
      <w:r w:rsidRPr="00777637">
        <w:t>5</w:t>
      </w:r>
      <w:r w:rsidRPr="00777637">
        <w:tab/>
        <w:t>Unincorporated associations and bodies</w:t>
      </w:r>
    </w:p>
    <w:p w:rsidR="00D2514D" w:rsidRPr="00777637" w:rsidRDefault="00D2514D" w:rsidP="00D2514D">
      <w:pPr>
        <w:pStyle w:val="TofSectsSection"/>
      </w:pPr>
      <w:r w:rsidRPr="00777637">
        <w:t>444</w:t>
      </w:r>
      <w:r w:rsidR="00777637">
        <w:noBreakHyphen/>
      </w:r>
      <w:r w:rsidRPr="00777637">
        <w:t>10</w:t>
      </w:r>
      <w:r w:rsidRPr="00777637">
        <w:tab/>
        <w:t>Public officers of companies</w:t>
      </w:r>
    </w:p>
    <w:p w:rsidR="000E113B" w:rsidRPr="00777637" w:rsidRDefault="000E113B" w:rsidP="00D2514D">
      <w:pPr>
        <w:pStyle w:val="TofSectsSection"/>
      </w:pPr>
      <w:r w:rsidRPr="00777637">
        <w:t>444</w:t>
      </w:r>
      <w:r w:rsidR="00777637">
        <w:noBreakHyphen/>
      </w:r>
      <w:r w:rsidRPr="00777637">
        <w:t>15</w:t>
      </w:r>
      <w:r w:rsidRPr="00777637">
        <w:tab/>
        <w:t>Notifying and serving companies</w:t>
      </w:r>
    </w:p>
    <w:p w:rsidR="00D2514D" w:rsidRPr="00777637" w:rsidRDefault="00D2514D" w:rsidP="00760E93">
      <w:pPr>
        <w:pStyle w:val="ActHead5"/>
      </w:pPr>
      <w:bookmarkStart w:id="909" w:name="_Toc69307967"/>
      <w:r w:rsidRPr="00777637">
        <w:rPr>
          <w:rStyle w:val="CharSectno"/>
        </w:rPr>
        <w:t>444</w:t>
      </w:r>
      <w:r w:rsidR="00777637">
        <w:rPr>
          <w:rStyle w:val="CharSectno"/>
        </w:rPr>
        <w:noBreakHyphen/>
      </w:r>
      <w:r w:rsidRPr="00777637">
        <w:rPr>
          <w:rStyle w:val="CharSectno"/>
        </w:rPr>
        <w:t>5</w:t>
      </w:r>
      <w:r w:rsidRPr="00777637">
        <w:t xml:space="preserve">  Unincorporated associations and bodies</w:t>
      </w:r>
      <w:bookmarkEnd w:id="909"/>
    </w:p>
    <w:p w:rsidR="00D2514D" w:rsidRPr="00777637" w:rsidRDefault="00D2514D" w:rsidP="00D2514D">
      <w:pPr>
        <w:pStyle w:val="subsection"/>
      </w:pPr>
      <w:r w:rsidRPr="00777637">
        <w:tab/>
        <w:t>(1)</w:t>
      </w:r>
      <w:r w:rsidRPr="00777637">
        <w:tab/>
        <w:t xml:space="preserve">Obligations that would be imposed under this Schedule or an </w:t>
      </w:r>
      <w:r w:rsidR="00777637" w:rsidRPr="00777637">
        <w:rPr>
          <w:position w:val="6"/>
          <w:sz w:val="16"/>
        </w:rPr>
        <w:t>*</w:t>
      </w:r>
      <w:r w:rsidRPr="00777637">
        <w:t xml:space="preserve">indirect tax law on an unincorporated association or body of </w:t>
      </w:r>
      <w:r w:rsidRPr="00777637">
        <w:lastRenderedPageBreak/>
        <w:t>entities are imposed on each member of the committee of management of the association or body, but may be discharged by any of those members.</w:t>
      </w:r>
    </w:p>
    <w:p w:rsidR="00D2514D" w:rsidRPr="00777637" w:rsidRDefault="00D2514D" w:rsidP="00D2514D">
      <w:pPr>
        <w:pStyle w:val="subsection"/>
      </w:pPr>
      <w:r w:rsidRPr="00777637">
        <w:tab/>
        <w:t>(2)</w:t>
      </w:r>
      <w:r w:rsidRPr="00777637">
        <w:tab/>
        <w:t xml:space="preserve">Any offence against this Schedule or an </w:t>
      </w:r>
      <w:r w:rsidR="00777637" w:rsidRPr="00777637">
        <w:rPr>
          <w:position w:val="6"/>
          <w:sz w:val="16"/>
        </w:rPr>
        <w:t>*</w:t>
      </w:r>
      <w:r w:rsidRPr="00777637">
        <w:t>indirect tax law that is committed by the association or body is taken to have been committed by each member of its committee of management.</w:t>
      </w:r>
    </w:p>
    <w:p w:rsidR="00D2514D" w:rsidRPr="00777637" w:rsidRDefault="00D2514D" w:rsidP="00D2514D">
      <w:pPr>
        <w:pStyle w:val="subsection"/>
      </w:pPr>
      <w:r w:rsidRPr="00777637">
        <w:tab/>
        <w:t>(3)</w:t>
      </w:r>
      <w:r w:rsidRPr="00777637">
        <w:tab/>
        <w:t xml:space="preserve">In a prosecution of an entity for an offence that the entity is taken to have committed because of </w:t>
      </w:r>
      <w:r w:rsidR="00DA1913" w:rsidRPr="00777637">
        <w:t>subsection (</w:t>
      </w:r>
      <w:r w:rsidRPr="00777637">
        <w:t>2), it is a defence if the entity proves that the entity:</w:t>
      </w:r>
    </w:p>
    <w:p w:rsidR="00D2514D" w:rsidRPr="00777637" w:rsidRDefault="00D2514D" w:rsidP="00D2514D">
      <w:pPr>
        <w:pStyle w:val="paragraph"/>
      </w:pPr>
      <w:r w:rsidRPr="00777637">
        <w:tab/>
        <w:t>(a)</w:t>
      </w:r>
      <w:r w:rsidRPr="00777637">
        <w:tab/>
        <w:t>did not aid, abet, counsel or procure the relevant act or omission; and</w:t>
      </w:r>
    </w:p>
    <w:p w:rsidR="00D2514D" w:rsidRPr="00777637" w:rsidRDefault="00D2514D" w:rsidP="00D2514D">
      <w:pPr>
        <w:pStyle w:val="paragraph"/>
      </w:pPr>
      <w:r w:rsidRPr="00777637">
        <w:tab/>
        <w:t>(b)</w:t>
      </w:r>
      <w:r w:rsidRPr="00777637">
        <w:tab/>
        <w:t>was not in any way knowingly concerned in, or party to, the relevant act or omission (whether directly or indirectly and whether by any act or omission of the entity).</w:t>
      </w:r>
    </w:p>
    <w:p w:rsidR="00D2514D" w:rsidRPr="00777637" w:rsidRDefault="00D2514D" w:rsidP="00D2514D">
      <w:pPr>
        <w:pStyle w:val="notetext"/>
      </w:pPr>
      <w:r w:rsidRPr="00777637">
        <w:t>Note 1:</w:t>
      </w:r>
      <w:r w:rsidRPr="00777637">
        <w:tab/>
        <w:t xml:space="preserve">The defence in </w:t>
      </w:r>
      <w:r w:rsidR="00DA1913" w:rsidRPr="00777637">
        <w:t>subsection (</w:t>
      </w:r>
      <w:r w:rsidRPr="00777637">
        <w:t>3) does not apply in relation to offences under Part</w:t>
      </w:r>
      <w:r w:rsidR="00DA1913" w:rsidRPr="00777637">
        <w:t> </w:t>
      </w:r>
      <w:r w:rsidRPr="00777637">
        <w:t xml:space="preserve">2.4 of the </w:t>
      </w:r>
      <w:r w:rsidRPr="00777637">
        <w:rPr>
          <w:i/>
        </w:rPr>
        <w:t>Criminal Code</w:t>
      </w:r>
      <w:r w:rsidRPr="00777637">
        <w:t>.</w:t>
      </w:r>
    </w:p>
    <w:p w:rsidR="00D2514D" w:rsidRPr="00777637" w:rsidRDefault="00D2514D" w:rsidP="00D2514D">
      <w:pPr>
        <w:pStyle w:val="notetext"/>
      </w:pPr>
      <w:r w:rsidRPr="00777637">
        <w:t>Note 2:</w:t>
      </w:r>
      <w:r w:rsidRPr="00777637">
        <w:tab/>
        <w:t xml:space="preserve">A defendant bears a legal burden in relation to the matters in </w:t>
      </w:r>
      <w:r w:rsidR="00DA1913" w:rsidRPr="00777637">
        <w:t>subsection (</w:t>
      </w:r>
      <w:r w:rsidRPr="00777637">
        <w:t>3): see section</w:t>
      </w:r>
      <w:r w:rsidR="00DA1913" w:rsidRPr="00777637">
        <w:t> </w:t>
      </w:r>
      <w:r w:rsidRPr="00777637">
        <w:t xml:space="preserve">13.4 of the </w:t>
      </w:r>
      <w:r w:rsidRPr="00777637">
        <w:rPr>
          <w:i/>
        </w:rPr>
        <w:t>Criminal Code</w:t>
      </w:r>
      <w:r w:rsidRPr="00777637">
        <w:t>.</w:t>
      </w:r>
    </w:p>
    <w:p w:rsidR="00D2514D" w:rsidRPr="00777637" w:rsidRDefault="00D2514D" w:rsidP="00D2514D">
      <w:pPr>
        <w:pStyle w:val="ActHead5"/>
      </w:pPr>
      <w:bookmarkStart w:id="910" w:name="_Toc69307968"/>
      <w:r w:rsidRPr="00777637">
        <w:rPr>
          <w:rStyle w:val="CharSectno"/>
        </w:rPr>
        <w:t>444</w:t>
      </w:r>
      <w:r w:rsidR="00777637">
        <w:rPr>
          <w:rStyle w:val="CharSectno"/>
        </w:rPr>
        <w:noBreakHyphen/>
      </w:r>
      <w:r w:rsidRPr="00777637">
        <w:rPr>
          <w:rStyle w:val="CharSectno"/>
        </w:rPr>
        <w:t>10</w:t>
      </w:r>
      <w:r w:rsidRPr="00777637">
        <w:t xml:space="preserve">  Public officers of companies</w:t>
      </w:r>
      <w:bookmarkEnd w:id="910"/>
    </w:p>
    <w:p w:rsidR="00D2514D" w:rsidRPr="00777637" w:rsidRDefault="00D2514D" w:rsidP="00D2514D">
      <w:pPr>
        <w:pStyle w:val="subsection"/>
      </w:pPr>
      <w:r w:rsidRPr="00777637">
        <w:tab/>
        <w:t>(1)</w:t>
      </w:r>
      <w:r w:rsidRPr="00777637">
        <w:tab/>
        <w:t xml:space="preserve">The individual who is the public officer of a company for the purposes of the </w:t>
      </w:r>
      <w:r w:rsidRPr="00777637">
        <w:rPr>
          <w:i/>
        </w:rPr>
        <w:t xml:space="preserve">Income Tax Assessment Act 1936 </w:t>
      </w:r>
      <w:r w:rsidRPr="00777637">
        <w:t xml:space="preserve">is also the public officer of the company for the purposes of an </w:t>
      </w:r>
      <w:r w:rsidR="00777637" w:rsidRPr="00777637">
        <w:rPr>
          <w:position w:val="6"/>
          <w:sz w:val="16"/>
        </w:rPr>
        <w:t>*</w:t>
      </w:r>
      <w:r w:rsidRPr="00777637">
        <w:t>indirect tax law. The public officer’s address for service under that Act is also the public officer’s address for service for the same purposes.</w:t>
      </w:r>
    </w:p>
    <w:p w:rsidR="00D2514D" w:rsidRPr="00777637" w:rsidRDefault="00D2514D" w:rsidP="00D2514D">
      <w:pPr>
        <w:pStyle w:val="subsection"/>
      </w:pPr>
      <w:r w:rsidRPr="00777637">
        <w:tab/>
        <w:t>(2)</w:t>
      </w:r>
      <w:r w:rsidRPr="00777637">
        <w:tab/>
        <w:t xml:space="preserve">The public officer is answerable for doing everything required to be done by the company under an </w:t>
      </w:r>
      <w:r w:rsidR="00777637" w:rsidRPr="00777637">
        <w:rPr>
          <w:position w:val="6"/>
          <w:sz w:val="16"/>
        </w:rPr>
        <w:t>*</w:t>
      </w:r>
      <w:r w:rsidRPr="00777637">
        <w:t>indirect tax law, and in case of default is liable to the same penalties.</w:t>
      </w:r>
    </w:p>
    <w:p w:rsidR="00D2514D" w:rsidRPr="00777637" w:rsidRDefault="00D2514D" w:rsidP="00D2514D">
      <w:pPr>
        <w:pStyle w:val="subsection"/>
      </w:pPr>
      <w:r w:rsidRPr="00777637">
        <w:tab/>
        <w:t>(3)</w:t>
      </w:r>
      <w:r w:rsidRPr="00777637">
        <w:tab/>
        <w:t xml:space="preserve">A proceeding under an </w:t>
      </w:r>
      <w:r w:rsidR="00777637" w:rsidRPr="00777637">
        <w:rPr>
          <w:position w:val="6"/>
          <w:sz w:val="16"/>
        </w:rPr>
        <w:t>*</w:t>
      </w:r>
      <w:r w:rsidRPr="00777637">
        <w:t>indirect tax law that is brought against the public officer is taken to have been brought against the company, and the company is liable jointly with the public officer for any penalty imposed on the public officer.</w:t>
      </w:r>
    </w:p>
    <w:p w:rsidR="00D2514D" w:rsidRPr="00777637" w:rsidRDefault="00D2514D" w:rsidP="00D2514D">
      <w:pPr>
        <w:pStyle w:val="subsection"/>
      </w:pPr>
      <w:r w:rsidRPr="00777637">
        <w:lastRenderedPageBreak/>
        <w:tab/>
        <w:t>(4)</w:t>
      </w:r>
      <w:r w:rsidRPr="00777637">
        <w:tab/>
        <w:t>Everything done by the public officer that the public officer is required to do in that capacity is taken to have been done by the company.</w:t>
      </w:r>
    </w:p>
    <w:p w:rsidR="00D2514D" w:rsidRPr="00777637" w:rsidRDefault="00D2514D" w:rsidP="00370CAB">
      <w:pPr>
        <w:pStyle w:val="subsection"/>
        <w:keepNext/>
        <w:keepLines/>
      </w:pPr>
      <w:r w:rsidRPr="00777637">
        <w:tab/>
        <w:t>(5)</w:t>
      </w:r>
      <w:r w:rsidRPr="00777637">
        <w:tab/>
        <w:t xml:space="preserve">Service of a notice or other document on the public officer or at the public officer’s address for service is sufficient service on the company for the purposes of an </w:t>
      </w:r>
      <w:r w:rsidR="00777637" w:rsidRPr="00777637">
        <w:rPr>
          <w:position w:val="6"/>
          <w:sz w:val="16"/>
        </w:rPr>
        <w:t>*</w:t>
      </w:r>
      <w:r w:rsidRPr="00777637">
        <w:t>indirect tax law. If at any time there is no public officer, service on an individual who is acting or appears to be acting in the business of the company is sufficient.</w:t>
      </w:r>
    </w:p>
    <w:p w:rsidR="0027580C" w:rsidRPr="00777637" w:rsidRDefault="0027580C" w:rsidP="0027580C">
      <w:pPr>
        <w:pStyle w:val="notetext"/>
      </w:pPr>
      <w:r w:rsidRPr="00777637">
        <w:t>Note:</w:t>
      </w:r>
      <w:r w:rsidRPr="00777637">
        <w:tab/>
        <w:t>See section</w:t>
      </w:r>
      <w:r w:rsidR="00DA1913" w:rsidRPr="00777637">
        <w:t> </w:t>
      </w:r>
      <w:r w:rsidRPr="00777637">
        <w:t>444</w:t>
      </w:r>
      <w:r w:rsidR="00777637">
        <w:noBreakHyphen/>
      </w:r>
      <w:r w:rsidRPr="00777637">
        <w:t>15 for alternative ways to give a notice to, or serve a process on, a company (through its officers, attorneys or agents).</w:t>
      </w:r>
    </w:p>
    <w:p w:rsidR="00D2514D" w:rsidRPr="00777637" w:rsidRDefault="00D2514D" w:rsidP="00D2514D">
      <w:pPr>
        <w:pStyle w:val="subsection"/>
      </w:pPr>
      <w:r w:rsidRPr="00777637">
        <w:tab/>
        <w:t>(6)</w:t>
      </w:r>
      <w:r w:rsidRPr="00777637">
        <w:tab/>
        <w:t>This section does not, by implication, reduce any of the obligations or liabilities of the company.</w:t>
      </w:r>
    </w:p>
    <w:p w:rsidR="000E113B" w:rsidRPr="00777637" w:rsidRDefault="000E113B" w:rsidP="000E113B">
      <w:pPr>
        <w:pStyle w:val="ActHead5"/>
      </w:pPr>
      <w:bookmarkStart w:id="911" w:name="_Toc69307969"/>
      <w:r w:rsidRPr="00777637">
        <w:rPr>
          <w:rStyle w:val="CharSectno"/>
        </w:rPr>
        <w:t>444</w:t>
      </w:r>
      <w:r w:rsidR="00777637">
        <w:rPr>
          <w:rStyle w:val="CharSectno"/>
        </w:rPr>
        <w:noBreakHyphen/>
      </w:r>
      <w:r w:rsidRPr="00777637">
        <w:rPr>
          <w:rStyle w:val="CharSectno"/>
        </w:rPr>
        <w:t>15</w:t>
      </w:r>
      <w:r w:rsidRPr="00777637">
        <w:t xml:space="preserve">  Notifying and serving companies</w:t>
      </w:r>
      <w:bookmarkEnd w:id="911"/>
    </w:p>
    <w:p w:rsidR="000E113B" w:rsidRPr="00777637" w:rsidRDefault="000E113B" w:rsidP="000E113B">
      <w:pPr>
        <w:pStyle w:val="subsection"/>
      </w:pPr>
      <w:r w:rsidRPr="00777637">
        <w:tab/>
      </w:r>
      <w:r w:rsidRPr="00777637">
        <w:tab/>
        <w:t xml:space="preserve">For the purposes of an </w:t>
      </w:r>
      <w:r w:rsidR="00777637" w:rsidRPr="00777637">
        <w:rPr>
          <w:position w:val="6"/>
          <w:sz w:val="16"/>
        </w:rPr>
        <w:t>*</w:t>
      </w:r>
      <w:r w:rsidRPr="00777637">
        <w:t>indirect tax law, if the Commissioner considers it appropriate, a notice or process may be given to, or served on, a company by giving the notice to, or serving the process on:</w:t>
      </w:r>
    </w:p>
    <w:p w:rsidR="000E113B" w:rsidRPr="00777637" w:rsidRDefault="000E113B" w:rsidP="000E113B">
      <w:pPr>
        <w:pStyle w:val="paragraph"/>
      </w:pPr>
      <w:r w:rsidRPr="00777637">
        <w:tab/>
        <w:t>(a)</w:t>
      </w:r>
      <w:r w:rsidRPr="00777637">
        <w:tab/>
        <w:t>a director, the secretary or another officer of the company; or</w:t>
      </w:r>
    </w:p>
    <w:p w:rsidR="000E113B" w:rsidRPr="00777637" w:rsidRDefault="000E113B" w:rsidP="000E113B">
      <w:pPr>
        <w:pStyle w:val="paragraph"/>
      </w:pPr>
      <w:r w:rsidRPr="00777637">
        <w:tab/>
        <w:t>(b)</w:t>
      </w:r>
      <w:r w:rsidRPr="00777637">
        <w:tab/>
        <w:t>an attorney or agent of the company.</w:t>
      </w:r>
    </w:p>
    <w:p w:rsidR="000E113B" w:rsidRPr="00777637" w:rsidRDefault="000E113B" w:rsidP="000E113B">
      <w:pPr>
        <w:pStyle w:val="notetext"/>
      </w:pPr>
      <w:r w:rsidRPr="00777637">
        <w:t>Note:</w:t>
      </w:r>
      <w:r w:rsidRPr="00777637">
        <w:tab/>
        <w:t>See subsection</w:t>
      </w:r>
      <w:r w:rsidR="00DA1913" w:rsidRPr="00777637">
        <w:t> </w:t>
      </w:r>
      <w:r w:rsidRPr="00777637">
        <w:t>444</w:t>
      </w:r>
      <w:r w:rsidR="00777637">
        <w:noBreakHyphen/>
      </w:r>
      <w:r w:rsidRPr="00777637">
        <w:t>10(5) for alternative ways to serve a notice or another document on a company (through its public officer or someone else acting or appearing to act for the company).</w:t>
      </w:r>
    </w:p>
    <w:p w:rsidR="00D2514D" w:rsidRPr="00777637" w:rsidRDefault="00D2514D" w:rsidP="005B55A0">
      <w:pPr>
        <w:pStyle w:val="ActHead4"/>
      </w:pPr>
      <w:bookmarkStart w:id="912" w:name="_Toc69307970"/>
      <w:r w:rsidRPr="00777637">
        <w:rPr>
          <w:rStyle w:val="CharSubdNo"/>
        </w:rPr>
        <w:t>Subdivision</w:t>
      </w:r>
      <w:r w:rsidR="00DA1913" w:rsidRPr="00777637">
        <w:rPr>
          <w:rStyle w:val="CharSubdNo"/>
        </w:rPr>
        <w:t> </w:t>
      </w:r>
      <w:r w:rsidRPr="00777637">
        <w:rPr>
          <w:rStyle w:val="CharSubdNo"/>
        </w:rPr>
        <w:t>444</w:t>
      </w:r>
      <w:r w:rsidR="00777637">
        <w:rPr>
          <w:rStyle w:val="CharSubdNo"/>
        </w:rPr>
        <w:noBreakHyphen/>
      </w:r>
      <w:r w:rsidRPr="00777637">
        <w:rPr>
          <w:rStyle w:val="CharSubdNo"/>
        </w:rPr>
        <w:t>B</w:t>
      </w:r>
      <w:r w:rsidRPr="00777637">
        <w:t>—</w:t>
      </w:r>
      <w:r w:rsidRPr="00777637">
        <w:rPr>
          <w:rStyle w:val="CharSubdText"/>
        </w:rPr>
        <w:t>Partnerships</w:t>
      </w:r>
      <w:bookmarkEnd w:id="912"/>
    </w:p>
    <w:p w:rsidR="00D2514D" w:rsidRPr="00777637" w:rsidRDefault="00D2514D" w:rsidP="005B55A0">
      <w:pPr>
        <w:pStyle w:val="TofSectsHeading"/>
        <w:keepNext/>
      </w:pPr>
      <w:r w:rsidRPr="00777637">
        <w:t>Table of sections</w:t>
      </w:r>
    </w:p>
    <w:p w:rsidR="00D2514D" w:rsidRPr="00777637" w:rsidRDefault="00D2514D" w:rsidP="00D2514D">
      <w:pPr>
        <w:pStyle w:val="TofSectsSection"/>
      </w:pPr>
      <w:r w:rsidRPr="00777637">
        <w:t>444</w:t>
      </w:r>
      <w:r w:rsidR="00777637">
        <w:noBreakHyphen/>
      </w:r>
      <w:r w:rsidRPr="00777637">
        <w:t>30</w:t>
      </w:r>
      <w:r w:rsidRPr="00777637">
        <w:tab/>
        <w:t>Partnerships</w:t>
      </w:r>
    </w:p>
    <w:p w:rsidR="00D2514D" w:rsidRPr="00777637" w:rsidRDefault="00D2514D" w:rsidP="00D2514D">
      <w:pPr>
        <w:pStyle w:val="ActHead5"/>
      </w:pPr>
      <w:bookmarkStart w:id="913" w:name="_Toc69307971"/>
      <w:r w:rsidRPr="00777637">
        <w:rPr>
          <w:rStyle w:val="CharSectno"/>
        </w:rPr>
        <w:t>444</w:t>
      </w:r>
      <w:r w:rsidR="00777637">
        <w:rPr>
          <w:rStyle w:val="CharSectno"/>
        </w:rPr>
        <w:noBreakHyphen/>
      </w:r>
      <w:r w:rsidRPr="00777637">
        <w:rPr>
          <w:rStyle w:val="CharSectno"/>
        </w:rPr>
        <w:t>30</w:t>
      </w:r>
      <w:r w:rsidRPr="00777637">
        <w:t xml:space="preserve">  Partnerships</w:t>
      </w:r>
      <w:bookmarkEnd w:id="913"/>
    </w:p>
    <w:p w:rsidR="00D2514D" w:rsidRPr="00777637" w:rsidRDefault="00D2514D" w:rsidP="00D2514D">
      <w:pPr>
        <w:pStyle w:val="subsection"/>
      </w:pPr>
      <w:r w:rsidRPr="00777637">
        <w:tab/>
        <w:t>(1)</w:t>
      </w:r>
      <w:r w:rsidRPr="00777637">
        <w:tab/>
        <w:t xml:space="preserve">Obligations that are imposed under this Schedule or an </w:t>
      </w:r>
      <w:r w:rsidR="00777637" w:rsidRPr="00777637">
        <w:rPr>
          <w:position w:val="6"/>
          <w:sz w:val="16"/>
        </w:rPr>
        <w:t>*</w:t>
      </w:r>
      <w:r w:rsidRPr="00777637">
        <w:t>indirect tax law on a partnership are imposed on each partner, but may be discharged by any of the partners.</w:t>
      </w:r>
    </w:p>
    <w:p w:rsidR="00D2514D" w:rsidRPr="00777637" w:rsidRDefault="00D2514D" w:rsidP="00D2514D">
      <w:pPr>
        <w:pStyle w:val="subsection"/>
      </w:pPr>
      <w:r w:rsidRPr="00777637">
        <w:lastRenderedPageBreak/>
        <w:tab/>
        <w:t>(2)</w:t>
      </w:r>
      <w:r w:rsidRPr="00777637">
        <w:tab/>
        <w:t xml:space="preserve">The partners are jointly and severally liable to pay any amount that is payable under this Schedule or an </w:t>
      </w:r>
      <w:r w:rsidR="00777637" w:rsidRPr="00777637">
        <w:rPr>
          <w:position w:val="6"/>
          <w:sz w:val="16"/>
        </w:rPr>
        <w:t>*</w:t>
      </w:r>
      <w:r w:rsidRPr="00777637">
        <w:t>indirect tax law by the partnership.</w:t>
      </w:r>
    </w:p>
    <w:p w:rsidR="00D2514D" w:rsidRPr="00777637" w:rsidRDefault="00D2514D" w:rsidP="00D2514D">
      <w:pPr>
        <w:pStyle w:val="subsection"/>
      </w:pPr>
      <w:r w:rsidRPr="00777637">
        <w:tab/>
        <w:t>(3)</w:t>
      </w:r>
      <w:r w:rsidRPr="00777637">
        <w:tab/>
        <w:t xml:space="preserve">Any offence against this Schedule or an </w:t>
      </w:r>
      <w:r w:rsidR="00777637" w:rsidRPr="00777637">
        <w:rPr>
          <w:position w:val="6"/>
          <w:sz w:val="16"/>
        </w:rPr>
        <w:t>*</w:t>
      </w:r>
      <w:r w:rsidRPr="00777637">
        <w:t>indirect tax law that is committed by a partnership is taken to have been committed by each of the partners.</w:t>
      </w:r>
    </w:p>
    <w:p w:rsidR="00D2514D" w:rsidRPr="00777637" w:rsidRDefault="00D2514D" w:rsidP="00D2514D">
      <w:pPr>
        <w:pStyle w:val="subsection"/>
      </w:pPr>
      <w:r w:rsidRPr="00777637">
        <w:tab/>
        <w:t>(4)</w:t>
      </w:r>
      <w:r w:rsidRPr="00777637">
        <w:tab/>
        <w:t xml:space="preserve">In a prosecution of an entity for an offence that the entity is taken to have committed because of </w:t>
      </w:r>
      <w:r w:rsidR="00DA1913" w:rsidRPr="00777637">
        <w:t>subsection (</w:t>
      </w:r>
      <w:r w:rsidRPr="00777637">
        <w:t>3), it is a defence if the entity proves that the entity:</w:t>
      </w:r>
    </w:p>
    <w:p w:rsidR="00D2514D" w:rsidRPr="00777637" w:rsidRDefault="00D2514D" w:rsidP="00D2514D">
      <w:pPr>
        <w:pStyle w:val="paragraph"/>
      </w:pPr>
      <w:r w:rsidRPr="00777637">
        <w:tab/>
        <w:t>(a)</w:t>
      </w:r>
      <w:r w:rsidRPr="00777637">
        <w:tab/>
        <w:t>did not aid, abet, counsel or procure the relevant act or omission; and</w:t>
      </w:r>
    </w:p>
    <w:p w:rsidR="00D2514D" w:rsidRPr="00777637" w:rsidRDefault="00D2514D" w:rsidP="00D2514D">
      <w:pPr>
        <w:pStyle w:val="paragraph"/>
      </w:pPr>
      <w:r w:rsidRPr="00777637">
        <w:tab/>
        <w:t>(b)</w:t>
      </w:r>
      <w:r w:rsidRPr="00777637">
        <w:tab/>
        <w:t>was not in any way knowingly concerned in, or party to, the relevant act or omission (whether directly or indirectly and whether by any act or omission of the entity).</w:t>
      </w:r>
    </w:p>
    <w:p w:rsidR="00D2514D" w:rsidRPr="00777637" w:rsidRDefault="00D2514D" w:rsidP="00D2514D">
      <w:pPr>
        <w:pStyle w:val="notetext"/>
      </w:pPr>
      <w:r w:rsidRPr="00777637">
        <w:t>Note 1:</w:t>
      </w:r>
      <w:r w:rsidRPr="00777637">
        <w:tab/>
        <w:t xml:space="preserve">The defence in </w:t>
      </w:r>
      <w:r w:rsidR="00DA1913" w:rsidRPr="00777637">
        <w:t>subsection (</w:t>
      </w:r>
      <w:r w:rsidRPr="00777637">
        <w:t>4) does not apply in relation to offences under Part</w:t>
      </w:r>
      <w:r w:rsidR="00DA1913" w:rsidRPr="00777637">
        <w:t> </w:t>
      </w:r>
      <w:r w:rsidRPr="00777637">
        <w:t xml:space="preserve">2.4 of the </w:t>
      </w:r>
      <w:r w:rsidRPr="00777637">
        <w:rPr>
          <w:i/>
        </w:rPr>
        <w:t>Criminal Code</w:t>
      </w:r>
      <w:r w:rsidRPr="00777637">
        <w:t>.</w:t>
      </w:r>
    </w:p>
    <w:p w:rsidR="00D2514D" w:rsidRPr="00777637" w:rsidRDefault="00D2514D" w:rsidP="00D2514D">
      <w:pPr>
        <w:pStyle w:val="notetext"/>
      </w:pPr>
      <w:r w:rsidRPr="00777637">
        <w:t>Note 2:</w:t>
      </w:r>
      <w:r w:rsidRPr="00777637">
        <w:tab/>
        <w:t xml:space="preserve">A defendant bears a legal burden in relation to the matters in </w:t>
      </w:r>
      <w:r w:rsidR="00DA1913" w:rsidRPr="00777637">
        <w:t>subsection (</w:t>
      </w:r>
      <w:r w:rsidRPr="00777637">
        <w:t>4): see section</w:t>
      </w:r>
      <w:r w:rsidR="00DA1913" w:rsidRPr="00777637">
        <w:t> </w:t>
      </w:r>
      <w:r w:rsidRPr="00777637">
        <w:t xml:space="preserve">13.4 of the </w:t>
      </w:r>
      <w:r w:rsidRPr="00777637">
        <w:rPr>
          <w:i/>
        </w:rPr>
        <w:t>Criminal Code</w:t>
      </w:r>
      <w:r w:rsidRPr="00777637">
        <w:t>.</w:t>
      </w:r>
    </w:p>
    <w:p w:rsidR="00D2514D" w:rsidRPr="00777637" w:rsidRDefault="00D2514D" w:rsidP="00D2514D">
      <w:pPr>
        <w:pStyle w:val="ActHead4"/>
      </w:pPr>
      <w:bookmarkStart w:id="914" w:name="_Toc69307972"/>
      <w:r w:rsidRPr="00777637">
        <w:rPr>
          <w:rStyle w:val="CharSubdNo"/>
        </w:rPr>
        <w:t>Subdivision</w:t>
      </w:r>
      <w:r w:rsidR="00DA1913" w:rsidRPr="00777637">
        <w:rPr>
          <w:rStyle w:val="CharSubdNo"/>
        </w:rPr>
        <w:t> </w:t>
      </w:r>
      <w:r w:rsidRPr="00777637">
        <w:rPr>
          <w:rStyle w:val="CharSubdNo"/>
        </w:rPr>
        <w:t>444</w:t>
      </w:r>
      <w:r w:rsidR="00777637">
        <w:rPr>
          <w:rStyle w:val="CharSubdNo"/>
        </w:rPr>
        <w:noBreakHyphen/>
      </w:r>
      <w:r w:rsidRPr="00777637">
        <w:rPr>
          <w:rStyle w:val="CharSubdNo"/>
        </w:rPr>
        <w:t>C</w:t>
      </w:r>
      <w:r w:rsidRPr="00777637">
        <w:t>—</w:t>
      </w:r>
      <w:r w:rsidRPr="00777637">
        <w:rPr>
          <w:rStyle w:val="CharSubdText"/>
        </w:rPr>
        <w:t>Superannuation funds</w:t>
      </w:r>
      <w:bookmarkEnd w:id="914"/>
    </w:p>
    <w:p w:rsidR="00D2514D" w:rsidRPr="00777637" w:rsidRDefault="00D2514D" w:rsidP="00D2514D">
      <w:pPr>
        <w:pStyle w:val="TofSectsHeading"/>
      </w:pPr>
      <w:r w:rsidRPr="00777637">
        <w:t>Table of sections</w:t>
      </w:r>
    </w:p>
    <w:p w:rsidR="00D2514D" w:rsidRPr="00777637" w:rsidRDefault="00D2514D" w:rsidP="00D2514D">
      <w:pPr>
        <w:pStyle w:val="TofSectsSection"/>
      </w:pPr>
      <w:r w:rsidRPr="00777637">
        <w:t>444</w:t>
      </w:r>
      <w:r w:rsidR="00777637">
        <w:noBreakHyphen/>
      </w:r>
      <w:r w:rsidRPr="00777637">
        <w:t>50</w:t>
      </w:r>
      <w:r w:rsidRPr="00777637">
        <w:tab/>
        <w:t>Superannuation funds</w:t>
      </w:r>
    </w:p>
    <w:p w:rsidR="00D2514D" w:rsidRPr="00777637" w:rsidRDefault="00D2514D" w:rsidP="00D2514D">
      <w:pPr>
        <w:pStyle w:val="ActHead5"/>
      </w:pPr>
      <w:bookmarkStart w:id="915" w:name="_Toc69307973"/>
      <w:r w:rsidRPr="00777637">
        <w:rPr>
          <w:rStyle w:val="CharSectno"/>
        </w:rPr>
        <w:t>444</w:t>
      </w:r>
      <w:r w:rsidR="00777637">
        <w:rPr>
          <w:rStyle w:val="CharSectno"/>
        </w:rPr>
        <w:noBreakHyphen/>
      </w:r>
      <w:r w:rsidRPr="00777637">
        <w:rPr>
          <w:rStyle w:val="CharSectno"/>
        </w:rPr>
        <w:t>50</w:t>
      </w:r>
      <w:r w:rsidRPr="00777637">
        <w:t xml:space="preserve">  Superannuation funds</w:t>
      </w:r>
      <w:bookmarkEnd w:id="915"/>
    </w:p>
    <w:p w:rsidR="00D2514D" w:rsidRPr="00777637" w:rsidRDefault="00D2514D" w:rsidP="00D2514D">
      <w:pPr>
        <w:pStyle w:val="subsection"/>
      </w:pPr>
      <w:r w:rsidRPr="00777637">
        <w:tab/>
      </w:r>
      <w:r w:rsidRPr="00777637">
        <w:tab/>
        <w:t>If a superannuation fund does not have a trustee of the fund, this Schedule applies to the fund as if:</w:t>
      </w:r>
    </w:p>
    <w:p w:rsidR="00D2514D" w:rsidRPr="00777637" w:rsidRDefault="00D2514D" w:rsidP="00D2514D">
      <w:pPr>
        <w:pStyle w:val="paragraph"/>
      </w:pPr>
      <w:r w:rsidRPr="00777637">
        <w:tab/>
        <w:t>(a)</w:t>
      </w:r>
      <w:r w:rsidRPr="00777637">
        <w:tab/>
        <w:t>the entity that manages the fund were the trustee of the fund; or</w:t>
      </w:r>
    </w:p>
    <w:p w:rsidR="00D2514D" w:rsidRPr="00777637" w:rsidRDefault="00D2514D" w:rsidP="00D2514D">
      <w:pPr>
        <w:pStyle w:val="paragraph"/>
      </w:pPr>
      <w:r w:rsidRPr="00777637">
        <w:tab/>
        <w:t>(b)</w:t>
      </w:r>
      <w:r w:rsidRPr="00777637">
        <w:tab/>
        <w:t>each of the entities that manage the fund were a trustee of the fund.</w:t>
      </w:r>
    </w:p>
    <w:p w:rsidR="00D2514D" w:rsidRPr="00777637" w:rsidRDefault="00D2514D" w:rsidP="00D2514D">
      <w:pPr>
        <w:pStyle w:val="notetext"/>
      </w:pPr>
      <w:r w:rsidRPr="00777637">
        <w:t>Note:</w:t>
      </w:r>
      <w:r w:rsidRPr="00777637">
        <w:tab/>
        <w:t>The trustee of a superannuation fund is taken to be an entity: see subsection</w:t>
      </w:r>
      <w:r w:rsidR="00DA1913" w:rsidRPr="00777637">
        <w:t> </w:t>
      </w:r>
      <w:r w:rsidRPr="00777637">
        <w:t>960</w:t>
      </w:r>
      <w:r w:rsidR="00777637">
        <w:noBreakHyphen/>
      </w:r>
      <w:r w:rsidRPr="00777637">
        <w:t xml:space="preserve">100(2) of the </w:t>
      </w:r>
      <w:r w:rsidRPr="00777637">
        <w:rPr>
          <w:i/>
        </w:rPr>
        <w:t>Income Tax Assessment Act 1997</w:t>
      </w:r>
      <w:r w:rsidRPr="00777637">
        <w:t>.</w:t>
      </w:r>
    </w:p>
    <w:p w:rsidR="00D2514D" w:rsidRPr="00777637" w:rsidRDefault="00D2514D" w:rsidP="00053C97">
      <w:pPr>
        <w:pStyle w:val="ActHead4"/>
      </w:pPr>
      <w:bookmarkStart w:id="916" w:name="_Toc69307974"/>
      <w:r w:rsidRPr="00777637">
        <w:rPr>
          <w:rStyle w:val="CharSubdNo"/>
        </w:rPr>
        <w:lastRenderedPageBreak/>
        <w:t>Subdivision</w:t>
      </w:r>
      <w:r w:rsidR="00DA1913" w:rsidRPr="00777637">
        <w:rPr>
          <w:rStyle w:val="CharSubdNo"/>
        </w:rPr>
        <w:t> </w:t>
      </w:r>
      <w:r w:rsidRPr="00777637">
        <w:rPr>
          <w:rStyle w:val="CharSubdNo"/>
        </w:rPr>
        <w:t>444</w:t>
      </w:r>
      <w:r w:rsidR="00777637">
        <w:rPr>
          <w:rStyle w:val="CharSubdNo"/>
        </w:rPr>
        <w:noBreakHyphen/>
      </w:r>
      <w:r w:rsidRPr="00777637">
        <w:rPr>
          <w:rStyle w:val="CharSubdNo"/>
        </w:rPr>
        <w:t>D</w:t>
      </w:r>
      <w:r w:rsidRPr="00777637">
        <w:t>—</w:t>
      </w:r>
      <w:r w:rsidRPr="00777637">
        <w:rPr>
          <w:rStyle w:val="CharSubdText"/>
        </w:rPr>
        <w:t>Incapacitated entities</w:t>
      </w:r>
      <w:bookmarkEnd w:id="916"/>
    </w:p>
    <w:p w:rsidR="00D2514D" w:rsidRPr="00777637" w:rsidRDefault="00D2514D" w:rsidP="00053C97">
      <w:pPr>
        <w:pStyle w:val="TofSectsHeading"/>
        <w:keepNext/>
        <w:keepLines/>
      </w:pPr>
      <w:r w:rsidRPr="00777637">
        <w:t>Table of sections</w:t>
      </w:r>
    </w:p>
    <w:p w:rsidR="00D2514D" w:rsidRPr="00777637" w:rsidRDefault="00D2514D" w:rsidP="00053C97">
      <w:pPr>
        <w:pStyle w:val="TofSectsSection"/>
        <w:keepNext/>
      </w:pPr>
      <w:r w:rsidRPr="00777637">
        <w:t>444</w:t>
      </w:r>
      <w:r w:rsidR="00777637">
        <w:noBreakHyphen/>
      </w:r>
      <w:r w:rsidRPr="00777637">
        <w:t>70</w:t>
      </w:r>
      <w:r w:rsidRPr="00777637">
        <w:tab/>
        <w:t>Representatives of incapacitated entities</w:t>
      </w:r>
    </w:p>
    <w:p w:rsidR="00D2514D" w:rsidRPr="00777637" w:rsidRDefault="00D2514D" w:rsidP="00D2514D">
      <w:pPr>
        <w:pStyle w:val="ActHead5"/>
      </w:pPr>
      <w:bookmarkStart w:id="917" w:name="_Toc69307975"/>
      <w:r w:rsidRPr="00777637">
        <w:rPr>
          <w:rStyle w:val="CharSectno"/>
        </w:rPr>
        <w:t>444</w:t>
      </w:r>
      <w:r w:rsidR="00777637">
        <w:rPr>
          <w:rStyle w:val="CharSectno"/>
        </w:rPr>
        <w:noBreakHyphen/>
      </w:r>
      <w:r w:rsidRPr="00777637">
        <w:rPr>
          <w:rStyle w:val="CharSectno"/>
        </w:rPr>
        <w:t>70</w:t>
      </w:r>
      <w:r w:rsidRPr="00777637">
        <w:t xml:space="preserve">  Representatives of incapacitated entities</w:t>
      </w:r>
      <w:bookmarkEnd w:id="917"/>
    </w:p>
    <w:p w:rsidR="00383ABD" w:rsidRPr="00777637" w:rsidRDefault="00383ABD" w:rsidP="00383ABD">
      <w:pPr>
        <w:pStyle w:val="subsection"/>
      </w:pPr>
      <w:r w:rsidRPr="00777637">
        <w:tab/>
        <w:t>(1)</w:t>
      </w:r>
      <w:r w:rsidRPr="00777637">
        <w:tab/>
        <w:t>If:</w:t>
      </w:r>
    </w:p>
    <w:p w:rsidR="00383ABD" w:rsidRPr="00777637" w:rsidRDefault="00383ABD" w:rsidP="00383ABD">
      <w:pPr>
        <w:pStyle w:val="paragraph"/>
      </w:pPr>
      <w:r w:rsidRPr="00777637">
        <w:tab/>
        <w:t>(a)</w:t>
      </w:r>
      <w:r w:rsidRPr="00777637">
        <w:tab/>
        <w:t xml:space="preserve">there are, at the same time, 2 or more </w:t>
      </w:r>
      <w:r w:rsidR="00777637" w:rsidRPr="00777637">
        <w:rPr>
          <w:position w:val="6"/>
          <w:sz w:val="16"/>
        </w:rPr>
        <w:t>*</w:t>
      </w:r>
      <w:r w:rsidRPr="00777637">
        <w:t xml:space="preserve">representatives of the same </w:t>
      </w:r>
      <w:r w:rsidR="00777637" w:rsidRPr="00777637">
        <w:rPr>
          <w:position w:val="6"/>
          <w:sz w:val="16"/>
        </w:rPr>
        <w:t>*</w:t>
      </w:r>
      <w:r w:rsidRPr="00777637">
        <w:t>incapacitated entity; and</w:t>
      </w:r>
    </w:p>
    <w:p w:rsidR="00383ABD" w:rsidRPr="00777637" w:rsidRDefault="00383ABD" w:rsidP="00383ABD">
      <w:pPr>
        <w:pStyle w:val="paragraph"/>
      </w:pPr>
      <w:r w:rsidRPr="00777637">
        <w:tab/>
        <w:t>(b)</w:t>
      </w:r>
      <w:r w:rsidRPr="00777637">
        <w:tab/>
        <w:t>the representatives were not appointed to act in different capacities as representatives;</w:t>
      </w:r>
    </w:p>
    <w:p w:rsidR="00383ABD" w:rsidRPr="00777637" w:rsidRDefault="00383ABD" w:rsidP="00383ABD">
      <w:pPr>
        <w:pStyle w:val="subsection2"/>
      </w:pPr>
      <w:r w:rsidRPr="00777637">
        <w:t xml:space="preserve">the representatives are jointly and severally liable to pay any amount that is payable under an </w:t>
      </w:r>
      <w:r w:rsidR="00777637" w:rsidRPr="00777637">
        <w:rPr>
          <w:position w:val="6"/>
          <w:sz w:val="16"/>
        </w:rPr>
        <w:t>*</w:t>
      </w:r>
      <w:r w:rsidRPr="00777637">
        <w:t>indirect tax law by any of the representatives in relation to that same incapacitated entity.</w:t>
      </w:r>
    </w:p>
    <w:p w:rsidR="00383ABD" w:rsidRPr="00777637" w:rsidRDefault="00383ABD" w:rsidP="00383ABD">
      <w:pPr>
        <w:pStyle w:val="subsection"/>
      </w:pPr>
      <w:r w:rsidRPr="00777637">
        <w:tab/>
        <w:t>(2)</w:t>
      </w:r>
      <w:r w:rsidRPr="00777637">
        <w:tab/>
        <w:t>If:</w:t>
      </w:r>
    </w:p>
    <w:p w:rsidR="00383ABD" w:rsidRPr="00777637" w:rsidRDefault="00383ABD" w:rsidP="00383ABD">
      <w:pPr>
        <w:pStyle w:val="paragraph"/>
      </w:pPr>
      <w:r w:rsidRPr="00777637">
        <w:tab/>
        <w:t>(a)</w:t>
      </w:r>
      <w:r w:rsidRPr="00777637">
        <w:tab/>
        <w:t xml:space="preserve">there are, at the same time, 2 or more </w:t>
      </w:r>
      <w:r w:rsidR="00777637" w:rsidRPr="00777637">
        <w:rPr>
          <w:position w:val="6"/>
          <w:sz w:val="16"/>
        </w:rPr>
        <w:t>*</w:t>
      </w:r>
      <w:r w:rsidRPr="00777637">
        <w:t xml:space="preserve">representatives of the same </w:t>
      </w:r>
      <w:r w:rsidR="00777637" w:rsidRPr="00777637">
        <w:rPr>
          <w:position w:val="6"/>
          <w:sz w:val="16"/>
        </w:rPr>
        <w:t>*</w:t>
      </w:r>
      <w:r w:rsidRPr="00777637">
        <w:t>incapacitated entity; and</w:t>
      </w:r>
    </w:p>
    <w:p w:rsidR="00383ABD" w:rsidRPr="00777637" w:rsidRDefault="00383ABD" w:rsidP="00383ABD">
      <w:pPr>
        <w:pStyle w:val="paragraph"/>
      </w:pPr>
      <w:r w:rsidRPr="00777637">
        <w:tab/>
        <w:t>(b)</w:t>
      </w:r>
      <w:r w:rsidRPr="00777637">
        <w:tab/>
        <w:t>the representatives were not appointed to act in different capacities as representatives;</w:t>
      </w:r>
    </w:p>
    <w:p w:rsidR="00383ABD" w:rsidRPr="00777637" w:rsidRDefault="00383ABD" w:rsidP="00383ABD">
      <w:pPr>
        <w:pStyle w:val="subsection2"/>
      </w:pPr>
      <w:r w:rsidRPr="00777637">
        <w:t xml:space="preserve">any offence against an </w:t>
      </w:r>
      <w:r w:rsidR="00777637" w:rsidRPr="00777637">
        <w:rPr>
          <w:position w:val="6"/>
          <w:sz w:val="16"/>
        </w:rPr>
        <w:t>*</w:t>
      </w:r>
      <w:r w:rsidRPr="00777637">
        <w:t>indirect tax law that is committed by one of the representatives is taken to have been committed by each of the representatives.</w:t>
      </w:r>
    </w:p>
    <w:p w:rsidR="00D2514D" w:rsidRPr="00777637" w:rsidRDefault="00D2514D" w:rsidP="00D2514D">
      <w:pPr>
        <w:pStyle w:val="subsection"/>
      </w:pPr>
      <w:r w:rsidRPr="00777637">
        <w:tab/>
        <w:t>(3)</w:t>
      </w:r>
      <w:r w:rsidRPr="00777637">
        <w:tab/>
        <w:t xml:space="preserve">In a prosecution of an entity for an offence that the entity is taken to have committed because of </w:t>
      </w:r>
      <w:r w:rsidR="00DA1913" w:rsidRPr="00777637">
        <w:t>subsection (</w:t>
      </w:r>
      <w:r w:rsidRPr="00777637">
        <w:t>2), it is a defence if the entity proves that the entity:</w:t>
      </w:r>
    </w:p>
    <w:p w:rsidR="00D2514D" w:rsidRPr="00777637" w:rsidRDefault="00D2514D" w:rsidP="00D2514D">
      <w:pPr>
        <w:pStyle w:val="paragraph"/>
      </w:pPr>
      <w:r w:rsidRPr="00777637">
        <w:tab/>
        <w:t>(a)</w:t>
      </w:r>
      <w:r w:rsidRPr="00777637">
        <w:tab/>
        <w:t>did not aid, abet, counsel or procure the relevant act or omission; and</w:t>
      </w:r>
    </w:p>
    <w:p w:rsidR="00D2514D" w:rsidRPr="00777637" w:rsidRDefault="00D2514D" w:rsidP="00D2514D">
      <w:pPr>
        <w:pStyle w:val="paragraph"/>
      </w:pPr>
      <w:r w:rsidRPr="00777637">
        <w:tab/>
        <w:t>(b)</w:t>
      </w:r>
      <w:r w:rsidRPr="00777637">
        <w:tab/>
        <w:t>was not in any way knowingly concerned in, or party to, the relevant act or omission (whether directly or indirectly and whether by any act or omission of the entity).</w:t>
      </w:r>
    </w:p>
    <w:p w:rsidR="00D2514D" w:rsidRPr="00777637" w:rsidRDefault="00D2514D" w:rsidP="00D2514D">
      <w:pPr>
        <w:pStyle w:val="notetext"/>
      </w:pPr>
      <w:r w:rsidRPr="00777637">
        <w:t>Note 1:</w:t>
      </w:r>
      <w:r w:rsidRPr="00777637">
        <w:tab/>
        <w:t xml:space="preserve">The defence in </w:t>
      </w:r>
      <w:r w:rsidR="00DA1913" w:rsidRPr="00777637">
        <w:t>subsection (</w:t>
      </w:r>
      <w:r w:rsidRPr="00777637">
        <w:t>3) does not apply in relation to offences under Part</w:t>
      </w:r>
      <w:r w:rsidR="00DA1913" w:rsidRPr="00777637">
        <w:t> </w:t>
      </w:r>
      <w:r w:rsidRPr="00777637">
        <w:t xml:space="preserve">2.4 of the </w:t>
      </w:r>
      <w:r w:rsidRPr="00777637">
        <w:rPr>
          <w:i/>
        </w:rPr>
        <w:t>Criminal Code</w:t>
      </w:r>
      <w:r w:rsidRPr="00777637">
        <w:t>.</w:t>
      </w:r>
    </w:p>
    <w:p w:rsidR="00D2514D" w:rsidRPr="00777637" w:rsidRDefault="00D2514D" w:rsidP="00D2514D">
      <w:pPr>
        <w:pStyle w:val="notetext"/>
      </w:pPr>
      <w:r w:rsidRPr="00777637">
        <w:lastRenderedPageBreak/>
        <w:t>Note 2:</w:t>
      </w:r>
      <w:r w:rsidRPr="00777637">
        <w:tab/>
        <w:t xml:space="preserve">A defendant bears a legal burden in relation to the matters in </w:t>
      </w:r>
      <w:r w:rsidR="00DA1913" w:rsidRPr="00777637">
        <w:t>subsection (</w:t>
      </w:r>
      <w:r w:rsidRPr="00777637">
        <w:t>3): see section</w:t>
      </w:r>
      <w:r w:rsidR="00DA1913" w:rsidRPr="00777637">
        <w:t> </w:t>
      </w:r>
      <w:r w:rsidRPr="00777637">
        <w:t xml:space="preserve">13.4 of the </w:t>
      </w:r>
      <w:r w:rsidRPr="00777637">
        <w:rPr>
          <w:i/>
        </w:rPr>
        <w:t>Criminal Code</w:t>
      </w:r>
      <w:r w:rsidRPr="00777637">
        <w:t>.</w:t>
      </w:r>
    </w:p>
    <w:p w:rsidR="00D2514D" w:rsidRPr="00777637" w:rsidRDefault="00D2514D" w:rsidP="00D2514D">
      <w:pPr>
        <w:pStyle w:val="ActHead4"/>
      </w:pPr>
      <w:bookmarkStart w:id="918" w:name="_Toc69307976"/>
      <w:r w:rsidRPr="00777637">
        <w:rPr>
          <w:rStyle w:val="CharSubdNo"/>
        </w:rPr>
        <w:t>Subdivision</w:t>
      </w:r>
      <w:r w:rsidR="00DA1913" w:rsidRPr="00777637">
        <w:rPr>
          <w:rStyle w:val="CharSubdNo"/>
        </w:rPr>
        <w:t> </w:t>
      </w:r>
      <w:r w:rsidRPr="00777637">
        <w:rPr>
          <w:rStyle w:val="CharSubdNo"/>
        </w:rPr>
        <w:t>444</w:t>
      </w:r>
      <w:r w:rsidR="00777637">
        <w:rPr>
          <w:rStyle w:val="CharSubdNo"/>
        </w:rPr>
        <w:noBreakHyphen/>
      </w:r>
      <w:r w:rsidRPr="00777637">
        <w:rPr>
          <w:rStyle w:val="CharSubdNo"/>
        </w:rPr>
        <w:t>E</w:t>
      </w:r>
      <w:r w:rsidRPr="00777637">
        <w:t>—</w:t>
      </w:r>
      <w:r w:rsidRPr="00777637">
        <w:rPr>
          <w:rStyle w:val="CharSubdText"/>
        </w:rPr>
        <w:t>Indirect tax specific entities</w:t>
      </w:r>
      <w:bookmarkEnd w:id="918"/>
    </w:p>
    <w:p w:rsidR="00D2514D" w:rsidRPr="00777637" w:rsidRDefault="00D2514D" w:rsidP="00D2514D">
      <w:pPr>
        <w:pStyle w:val="TofSectsHeading"/>
      </w:pPr>
      <w:r w:rsidRPr="00777637">
        <w:t>Table of sections</w:t>
      </w:r>
    </w:p>
    <w:p w:rsidR="00D2514D" w:rsidRPr="00777637" w:rsidRDefault="00D2514D" w:rsidP="00D2514D">
      <w:pPr>
        <w:pStyle w:val="TofSectsSection"/>
      </w:pPr>
      <w:r w:rsidRPr="00777637">
        <w:t>444</w:t>
      </w:r>
      <w:r w:rsidR="00777637">
        <w:noBreakHyphen/>
      </w:r>
      <w:r w:rsidRPr="00777637">
        <w:t>80</w:t>
      </w:r>
      <w:r w:rsidRPr="00777637">
        <w:tab/>
        <w:t>GST joint ventures</w:t>
      </w:r>
    </w:p>
    <w:p w:rsidR="00D2514D" w:rsidRPr="00777637" w:rsidRDefault="00D2514D" w:rsidP="00D2514D">
      <w:pPr>
        <w:pStyle w:val="TofSectsSection"/>
      </w:pPr>
      <w:r w:rsidRPr="00777637">
        <w:t>444</w:t>
      </w:r>
      <w:r w:rsidR="00777637">
        <w:noBreakHyphen/>
      </w:r>
      <w:r w:rsidRPr="00777637">
        <w:t>85</w:t>
      </w:r>
      <w:r w:rsidRPr="00777637">
        <w:tab/>
        <w:t>Non</w:t>
      </w:r>
      <w:r w:rsidR="00777637">
        <w:noBreakHyphen/>
      </w:r>
      <w:r w:rsidRPr="00777637">
        <w:t>profit sub</w:t>
      </w:r>
      <w:r w:rsidR="00777637">
        <w:noBreakHyphen/>
      </w:r>
      <w:r w:rsidRPr="00777637">
        <w:t>entities</w:t>
      </w:r>
    </w:p>
    <w:p w:rsidR="00D2514D" w:rsidRPr="00777637" w:rsidRDefault="00D2514D" w:rsidP="00D2514D">
      <w:pPr>
        <w:pStyle w:val="TofSectsSection"/>
      </w:pPr>
      <w:r w:rsidRPr="00777637">
        <w:t>444</w:t>
      </w:r>
      <w:r w:rsidR="00777637">
        <w:noBreakHyphen/>
      </w:r>
      <w:r w:rsidRPr="00777637">
        <w:t>90</w:t>
      </w:r>
      <w:r w:rsidRPr="00777637">
        <w:tab/>
        <w:t>GST groups</w:t>
      </w:r>
    </w:p>
    <w:p w:rsidR="00D2514D" w:rsidRPr="00777637" w:rsidRDefault="00D2514D" w:rsidP="00D2514D">
      <w:pPr>
        <w:pStyle w:val="ActHead5"/>
      </w:pPr>
      <w:bookmarkStart w:id="919" w:name="_Toc69307977"/>
      <w:r w:rsidRPr="00777637">
        <w:rPr>
          <w:rStyle w:val="CharSectno"/>
        </w:rPr>
        <w:t>444</w:t>
      </w:r>
      <w:r w:rsidR="00777637">
        <w:rPr>
          <w:rStyle w:val="CharSectno"/>
        </w:rPr>
        <w:noBreakHyphen/>
      </w:r>
      <w:r w:rsidRPr="00777637">
        <w:rPr>
          <w:rStyle w:val="CharSectno"/>
        </w:rPr>
        <w:t>80</w:t>
      </w:r>
      <w:r w:rsidRPr="00777637">
        <w:t xml:space="preserve">  GST joint ventures</w:t>
      </w:r>
      <w:bookmarkEnd w:id="919"/>
    </w:p>
    <w:p w:rsidR="00E15B28" w:rsidRPr="00777637" w:rsidRDefault="00E15B28" w:rsidP="00E15B28">
      <w:pPr>
        <w:pStyle w:val="SubsectionHead"/>
      </w:pPr>
      <w:r w:rsidRPr="00777637">
        <w:t>Joint and several liability</w:t>
      </w:r>
    </w:p>
    <w:p w:rsidR="00D2514D" w:rsidRPr="00777637" w:rsidRDefault="00D2514D" w:rsidP="00D2514D">
      <w:pPr>
        <w:pStyle w:val="subsection"/>
      </w:pPr>
      <w:r w:rsidRPr="00777637">
        <w:tab/>
        <w:t>(1)</w:t>
      </w:r>
      <w:r w:rsidRPr="00777637">
        <w:tab/>
        <w:t xml:space="preserve">The </w:t>
      </w:r>
      <w:r w:rsidR="00777637" w:rsidRPr="00777637">
        <w:rPr>
          <w:position w:val="6"/>
          <w:sz w:val="16"/>
        </w:rPr>
        <w:t>*</w:t>
      </w:r>
      <w:r w:rsidRPr="00777637">
        <w:t xml:space="preserve">participants in a </w:t>
      </w:r>
      <w:r w:rsidR="00777637" w:rsidRPr="00777637">
        <w:rPr>
          <w:position w:val="6"/>
          <w:sz w:val="16"/>
        </w:rPr>
        <w:t>*</w:t>
      </w:r>
      <w:r w:rsidRPr="00777637">
        <w:t>GST joint venture are jointly and severally liable to pay any amount</w:t>
      </w:r>
      <w:r w:rsidR="000328B2" w:rsidRPr="00777637">
        <w:t xml:space="preserve"> (an </w:t>
      </w:r>
      <w:r w:rsidR="000328B2" w:rsidRPr="00777637">
        <w:rPr>
          <w:b/>
          <w:i/>
        </w:rPr>
        <w:t>indirect tax amount</w:t>
      </w:r>
      <w:r w:rsidR="000328B2" w:rsidRPr="00777637">
        <w:t>)</w:t>
      </w:r>
      <w:r w:rsidRPr="00777637">
        <w:t xml:space="preserve"> that is payable under an </w:t>
      </w:r>
      <w:r w:rsidR="00777637" w:rsidRPr="00777637">
        <w:rPr>
          <w:position w:val="6"/>
          <w:sz w:val="16"/>
        </w:rPr>
        <w:t>*</w:t>
      </w:r>
      <w:r w:rsidRPr="00777637">
        <w:t xml:space="preserve">indirect tax law by the </w:t>
      </w:r>
      <w:r w:rsidR="00777637" w:rsidRPr="00777637">
        <w:rPr>
          <w:position w:val="6"/>
          <w:sz w:val="16"/>
        </w:rPr>
        <w:t>*</w:t>
      </w:r>
      <w:r w:rsidRPr="00777637">
        <w:t>joint venture operator for the joint venture, to the extent that the amount relates to the joint venture.</w:t>
      </w:r>
    </w:p>
    <w:p w:rsidR="00773678" w:rsidRPr="00777637" w:rsidRDefault="00773678" w:rsidP="00773678">
      <w:pPr>
        <w:pStyle w:val="SubsectionHead"/>
      </w:pPr>
      <w:r w:rsidRPr="00777637">
        <w:t>Indirect tax sharing agreements</w:t>
      </w:r>
    </w:p>
    <w:p w:rsidR="00773678" w:rsidRPr="00777637" w:rsidRDefault="00773678" w:rsidP="00773678">
      <w:pPr>
        <w:pStyle w:val="subsection"/>
      </w:pPr>
      <w:r w:rsidRPr="00777637">
        <w:tab/>
        <w:t>(1A)</w:t>
      </w:r>
      <w:r w:rsidRPr="00777637">
        <w:tab/>
        <w:t xml:space="preserve">Despite </w:t>
      </w:r>
      <w:r w:rsidR="00DA1913" w:rsidRPr="00777637">
        <w:t>subsection (</w:t>
      </w:r>
      <w:r w:rsidRPr="00777637">
        <w:t>1), if:</w:t>
      </w:r>
    </w:p>
    <w:p w:rsidR="00773678" w:rsidRPr="00777637" w:rsidRDefault="00773678" w:rsidP="00773678">
      <w:pPr>
        <w:pStyle w:val="paragraph"/>
      </w:pPr>
      <w:r w:rsidRPr="00777637">
        <w:tab/>
        <w:t>(a)</w:t>
      </w:r>
      <w:r w:rsidRPr="00777637">
        <w:tab/>
        <w:t xml:space="preserve">before the </w:t>
      </w:r>
      <w:r w:rsidR="00777637" w:rsidRPr="00777637">
        <w:rPr>
          <w:position w:val="6"/>
          <w:sz w:val="16"/>
        </w:rPr>
        <w:t>*</w:t>
      </w:r>
      <w:r w:rsidRPr="00777637">
        <w:t xml:space="preserve">joint venture operator for the joint venture is required to give to the Commissioner a </w:t>
      </w:r>
      <w:r w:rsidR="00777637" w:rsidRPr="00777637">
        <w:rPr>
          <w:position w:val="6"/>
          <w:sz w:val="16"/>
        </w:rPr>
        <w:t>*</w:t>
      </w:r>
      <w:r w:rsidRPr="00777637">
        <w:t xml:space="preserve">GST return for a </w:t>
      </w:r>
      <w:r w:rsidR="00777637" w:rsidRPr="00777637">
        <w:rPr>
          <w:position w:val="6"/>
          <w:sz w:val="16"/>
        </w:rPr>
        <w:t>*</w:t>
      </w:r>
      <w:r w:rsidRPr="00777637">
        <w:t xml:space="preserve">tax period, an agreement (the </w:t>
      </w:r>
      <w:r w:rsidRPr="00777637">
        <w:rPr>
          <w:b/>
          <w:i/>
        </w:rPr>
        <w:t>indirect tax sharing agreement</w:t>
      </w:r>
      <w:r w:rsidRPr="00777637">
        <w:t>) has been entered into between:</w:t>
      </w:r>
    </w:p>
    <w:p w:rsidR="00773678" w:rsidRPr="00777637" w:rsidRDefault="00773678" w:rsidP="00773678">
      <w:pPr>
        <w:pStyle w:val="paragraphsub"/>
      </w:pPr>
      <w:r w:rsidRPr="00777637">
        <w:tab/>
        <w:t>(i)</w:t>
      </w:r>
      <w:r w:rsidRPr="00777637">
        <w:tab/>
        <w:t>the joint venture operator; and</w:t>
      </w:r>
    </w:p>
    <w:p w:rsidR="00773678" w:rsidRPr="00777637" w:rsidRDefault="00773678" w:rsidP="00773678">
      <w:pPr>
        <w:pStyle w:val="paragraphsub"/>
      </w:pPr>
      <w:r w:rsidRPr="00777637">
        <w:tab/>
        <w:t>(ii)</w:t>
      </w:r>
      <w:r w:rsidRPr="00777637">
        <w:tab/>
        <w:t xml:space="preserve">one or more </w:t>
      </w:r>
      <w:r w:rsidR="00777637" w:rsidRPr="00777637">
        <w:rPr>
          <w:position w:val="6"/>
          <w:sz w:val="16"/>
        </w:rPr>
        <w:t>*</w:t>
      </w:r>
      <w:r w:rsidRPr="00777637">
        <w:t xml:space="preserve">participants in the joint venture (the </w:t>
      </w:r>
      <w:r w:rsidRPr="00777637">
        <w:rPr>
          <w:b/>
          <w:i/>
        </w:rPr>
        <w:t>contributing participant</w:t>
      </w:r>
      <w:r w:rsidRPr="00777637">
        <w:t>) (other than the joint venture operator); and</w:t>
      </w:r>
    </w:p>
    <w:p w:rsidR="00773678" w:rsidRPr="00777637" w:rsidRDefault="00773678" w:rsidP="00773678">
      <w:pPr>
        <w:pStyle w:val="paragraph"/>
      </w:pPr>
      <w:r w:rsidRPr="00777637">
        <w:tab/>
        <w:t>(b)</w:t>
      </w:r>
      <w:r w:rsidRPr="00777637">
        <w:tab/>
        <w:t xml:space="preserve">a particular amount (the </w:t>
      </w:r>
      <w:r w:rsidRPr="00777637">
        <w:rPr>
          <w:b/>
          <w:i/>
        </w:rPr>
        <w:t>contribution amount</w:t>
      </w:r>
      <w:r w:rsidRPr="00777637">
        <w:t>) could be determined under the indirect tax sharing agreement for each contributing participant in relation to that tax period; and</w:t>
      </w:r>
    </w:p>
    <w:p w:rsidR="00773678" w:rsidRPr="00777637" w:rsidRDefault="00773678" w:rsidP="00773678">
      <w:pPr>
        <w:pStyle w:val="paragraph"/>
      </w:pPr>
      <w:r w:rsidRPr="00777637">
        <w:tab/>
        <w:t>(c)</w:t>
      </w:r>
      <w:r w:rsidRPr="00777637">
        <w:tab/>
        <w:t>the contribution amounts for each of the contributing participants under the indirect tax sharing agreement represent a reasonable allocation among:</w:t>
      </w:r>
    </w:p>
    <w:p w:rsidR="00773678" w:rsidRPr="00777637" w:rsidRDefault="00773678" w:rsidP="00773678">
      <w:pPr>
        <w:pStyle w:val="paragraphsub"/>
      </w:pPr>
      <w:r w:rsidRPr="00777637">
        <w:lastRenderedPageBreak/>
        <w:tab/>
        <w:t>(i)</w:t>
      </w:r>
      <w:r w:rsidRPr="00777637">
        <w:tab/>
        <w:t>the joint venture operator; and</w:t>
      </w:r>
    </w:p>
    <w:p w:rsidR="00773678" w:rsidRPr="00777637" w:rsidRDefault="00773678" w:rsidP="00773678">
      <w:pPr>
        <w:pStyle w:val="paragraphsub"/>
      </w:pPr>
      <w:r w:rsidRPr="00777637">
        <w:tab/>
        <w:t>(ii)</w:t>
      </w:r>
      <w:r w:rsidRPr="00777637">
        <w:tab/>
        <w:t>the contributing participants;</w:t>
      </w:r>
    </w:p>
    <w:p w:rsidR="00773678" w:rsidRPr="00777637" w:rsidRDefault="00773678" w:rsidP="00773678">
      <w:pPr>
        <w:pStyle w:val="paragraph"/>
      </w:pPr>
      <w:r w:rsidRPr="00777637">
        <w:tab/>
      </w:r>
      <w:r w:rsidRPr="00777637">
        <w:tab/>
        <w:t xml:space="preserve">of the total amount payable, under </w:t>
      </w:r>
      <w:r w:rsidR="00777637" w:rsidRPr="00777637">
        <w:rPr>
          <w:position w:val="6"/>
          <w:sz w:val="16"/>
        </w:rPr>
        <w:t>*</w:t>
      </w:r>
      <w:r w:rsidRPr="00777637">
        <w:t xml:space="preserve">indirect tax laws, for which the participants in the joint venture would be jointly or severally liable under </w:t>
      </w:r>
      <w:r w:rsidR="00DA1913" w:rsidRPr="00777637">
        <w:t>subsection (</w:t>
      </w:r>
      <w:r w:rsidRPr="00777637">
        <w:t>1) in relation to that tax period;</w:t>
      </w:r>
    </w:p>
    <w:p w:rsidR="00773678" w:rsidRPr="00777637" w:rsidRDefault="00773678" w:rsidP="00773678">
      <w:pPr>
        <w:pStyle w:val="subsection2"/>
      </w:pPr>
      <w:r w:rsidRPr="00777637">
        <w:t>then:</w:t>
      </w:r>
    </w:p>
    <w:p w:rsidR="00773678" w:rsidRPr="00777637" w:rsidRDefault="00773678" w:rsidP="00773678">
      <w:pPr>
        <w:pStyle w:val="paragraph"/>
      </w:pPr>
      <w:r w:rsidRPr="00777637">
        <w:tab/>
        <w:t>(d)</w:t>
      </w:r>
      <w:r w:rsidRPr="00777637">
        <w:tab/>
        <w:t xml:space="preserve">if the contributing participant leaves the joint venture before the joint venture operator for the joint venture is required to give to the Commissioner a GST return for that tax period, and </w:t>
      </w:r>
      <w:r w:rsidR="00DA1913" w:rsidRPr="00777637">
        <w:t>subsection (</w:t>
      </w:r>
      <w:r w:rsidRPr="00777637">
        <w:t xml:space="preserve">1B) applies—the contributing participant is not liable under </w:t>
      </w:r>
      <w:r w:rsidR="00DA1913" w:rsidRPr="00777637">
        <w:t>subsection (</w:t>
      </w:r>
      <w:r w:rsidRPr="00777637">
        <w:t>1) in relation to an indirect tax amount relating to that tax period; or</w:t>
      </w:r>
    </w:p>
    <w:p w:rsidR="00773678" w:rsidRPr="00777637" w:rsidRDefault="00773678" w:rsidP="00773678">
      <w:pPr>
        <w:pStyle w:val="paragraph"/>
      </w:pPr>
      <w:r w:rsidRPr="00777637">
        <w:tab/>
        <w:t>(e)</w:t>
      </w:r>
      <w:r w:rsidRPr="00777637">
        <w:tab/>
        <w:t xml:space="preserve">otherwise—the contributing participant’s liability under </w:t>
      </w:r>
      <w:r w:rsidR="00DA1913" w:rsidRPr="00777637">
        <w:t>subsection (</w:t>
      </w:r>
      <w:r w:rsidRPr="00777637">
        <w:t>1) in relation to that tax period is not to exceed that contribution amount.</w:t>
      </w:r>
    </w:p>
    <w:p w:rsidR="00773678" w:rsidRPr="00777637" w:rsidRDefault="00773678" w:rsidP="00773678">
      <w:pPr>
        <w:pStyle w:val="subsection"/>
      </w:pPr>
      <w:r w:rsidRPr="00777637">
        <w:tab/>
        <w:t>(1B)</w:t>
      </w:r>
      <w:r w:rsidRPr="00777637">
        <w:tab/>
        <w:t>This subsection applies if:</w:t>
      </w:r>
    </w:p>
    <w:p w:rsidR="00773678" w:rsidRPr="00777637" w:rsidRDefault="00773678" w:rsidP="00773678">
      <w:pPr>
        <w:pStyle w:val="paragraph"/>
      </w:pPr>
      <w:r w:rsidRPr="00777637">
        <w:tab/>
        <w:t>(a)</w:t>
      </w:r>
      <w:r w:rsidRPr="00777637">
        <w:tab/>
        <w:t>leaving the joint venture was not part of an arrangement, a purpose of which was to prejudice the recovery by the Commissioner of the indirect tax amount; and</w:t>
      </w:r>
    </w:p>
    <w:p w:rsidR="00773678" w:rsidRPr="00777637" w:rsidRDefault="00773678" w:rsidP="00773678">
      <w:pPr>
        <w:pStyle w:val="paragraph"/>
      </w:pPr>
      <w:r w:rsidRPr="00777637">
        <w:tab/>
        <w:t>(b)</w:t>
      </w:r>
      <w:r w:rsidRPr="00777637">
        <w:tab/>
        <w:t xml:space="preserve">before the day on which the </w:t>
      </w:r>
      <w:r w:rsidR="00777637" w:rsidRPr="00777637">
        <w:rPr>
          <w:position w:val="6"/>
          <w:sz w:val="16"/>
        </w:rPr>
        <w:t>*</w:t>
      </w:r>
      <w:r w:rsidRPr="00777637">
        <w:t xml:space="preserve">joint venture operator is required to give to the Commissioner a </w:t>
      </w:r>
      <w:r w:rsidR="00777637" w:rsidRPr="00777637">
        <w:rPr>
          <w:position w:val="6"/>
          <w:sz w:val="16"/>
        </w:rPr>
        <w:t>*</w:t>
      </w:r>
      <w:r w:rsidRPr="00777637">
        <w:t>GST return for that tax period, the contributing participant pays to the joint venture operator:</w:t>
      </w:r>
    </w:p>
    <w:p w:rsidR="00773678" w:rsidRPr="00777637" w:rsidRDefault="00773678" w:rsidP="00773678">
      <w:pPr>
        <w:pStyle w:val="paragraphsub"/>
      </w:pPr>
      <w:r w:rsidRPr="00777637">
        <w:tab/>
        <w:t>(i)</w:t>
      </w:r>
      <w:r w:rsidRPr="00777637">
        <w:tab/>
        <w:t>the contribution amount relating to that tax period; or</w:t>
      </w:r>
    </w:p>
    <w:p w:rsidR="00773678" w:rsidRPr="00777637" w:rsidRDefault="00773678" w:rsidP="00773678">
      <w:pPr>
        <w:pStyle w:val="paragraphsub"/>
      </w:pPr>
      <w:r w:rsidRPr="00777637">
        <w:tab/>
        <w:t>(ii)</w:t>
      </w:r>
      <w:r w:rsidRPr="00777637">
        <w:tab/>
        <w:t>if the contribution amount cannot be determined at the time of the payment—an amount that is a reasonable estimate of the contribution amount.</w:t>
      </w:r>
    </w:p>
    <w:p w:rsidR="00773678" w:rsidRPr="00777637" w:rsidRDefault="00773678" w:rsidP="00773678">
      <w:pPr>
        <w:pStyle w:val="subsection"/>
      </w:pPr>
      <w:r w:rsidRPr="00777637">
        <w:tab/>
        <w:t>(1C)</w:t>
      </w:r>
      <w:r w:rsidRPr="00777637">
        <w:tab/>
      </w:r>
      <w:r w:rsidR="00DA1913" w:rsidRPr="00777637">
        <w:t>Subsection (</w:t>
      </w:r>
      <w:r w:rsidRPr="00777637">
        <w:t>1A) does not apply if:</w:t>
      </w:r>
    </w:p>
    <w:p w:rsidR="00773678" w:rsidRPr="00777637" w:rsidRDefault="00773678" w:rsidP="00773678">
      <w:pPr>
        <w:pStyle w:val="paragraph"/>
      </w:pPr>
      <w:r w:rsidRPr="00777637">
        <w:tab/>
        <w:t>(a)</w:t>
      </w:r>
      <w:r w:rsidRPr="00777637">
        <w:tab/>
        <w:t>the indirect tax sharing agreement was entered into as part of an arrangement; and</w:t>
      </w:r>
    </w:p>
    <w:p w:rsidR="00773678" w:rsidRPr="00777637" w:rsidRDefault="00773678" w:rsidP="00773678">
      <w:pPr>
        <w:pStyle w:val="paragraph"/>
      </w:pPr>
      <w:r w:rsidRPr="00777637">
        <w:tab/>
        <w:t>(b)</w:t>
      </w:r>
      <w:r w:rsidRPr="00777637">
        <w:tab/>
        <w:t>a purpose of the arrangement was to prejudice the recovery by the Commissioner of the indirect tax amount.</w:t>
      </w:r>
    </w:p>
    <w:p w:rsidR="00773678" w:rsidRPr="00777637" w:rsidRDefault="00773678" w:rsidP="00773678">
      <w:pPr>
        <w:pStyle w:val="subsection"/>
      </w:pPr>
      <w:r w:rsidRPr="00777637">
        <w:tab/>
        <w:t>(1D)</w:t>
      </w:r>
      <w:r w:rsidRPr="00777637">
        <w:tab/>
      </w:r>
      <w:r w:rsidR="00DA1913" w:rsidRPr="00777637">
        <w:t>Subsection (</w:t>
      </w:r>
      <w:r w:rsidRPr="00777637">
        <w:t>1A) does not apply if:</w:t>
      </w:r>
    </w:p>
    <w:p w:rsidR="00773678" w:rsidRPr="00777637" w:rsidRDefault="00773678" w:rsidP="00773678">
      <w:pPr>
        <w:pStyle w:val="paragraph"/>
      </w:pPr>
      <w:r w:rsidRPr="00777637">
        <w:lastRenderedPageBreak/>
        <w:tab/>
        <w:t>(a)</w:t>
      </w:r>
      <w:r w:rsidRPr="00777637">
        <w:tab/>
        <w:t xml:space="preserve">the Commissioner gives the </w:t>
      </w:r>
      <w:r w:rsidR="00777637" w:rsidRPr="00777637">
        <w:rPr>
          <w:position w:val="6"/>
          <w:sz w:val="16"/>
        </w:rPr>
        <w:t>*</w:t>
      </w:r>
      <w:r w:rsidRPr="00777637">
        <w:t>joint venture operator of the joint venture written notice under this subsection in relation to the indirect tax sharing agreement (whether before, when or after an indirect tax amount to which the agreement relates becomes payable); and</w:t>
      </w:r>
    </w:p>
    <w:p w:rsidR="00773678" w:rsidRPr="00777637" w:rsidRDefault="00773678" w:rsidP="00773678">
      <w:pPr>
        <w:pStyle w:val="paragraph"/>
      </w:pPr>
      <w:r w:rsidRPr="00777637">
        <w:tab/>
        <w:t>(b)</w:t>
      </w:r>
      <w:r w:rsidRPr="00777637">
        <w:tab/>
        <w:t xml:space="preserve">the notice requires the joint venture operator to give the Commissioner a copy of the agreement in the </w:t>
      </w:r>
      <w:r w:rsidR="00777637" w:rsidRPr="00777637">
        <w:rPr>
          <w:position w:val="6"/>
          <w:sz w:val="16"/>
        </w:rPr>
        <w:t>*</w:t>
      </w:r>
      <w:r w:rsidRPr="00777637">
        <w:t>approved form within 14 days after the notice is given; and</w:t>
      </w:r>
    </w:p>
    <w:p w:rsidR="00773678" w:rsidRPr="00777637" w:rsidRDefault="00773678" w:rsidP="00773678">
      <w:pPr>
        <w:pStyle w:val="paragraph"/>
      </w:pPr>
      <w:r w:rsidRPr="00777637">
        <w:tab/>
        <w:t>(c)</w:t>
      </w:r>
      <w:r w:rsidRPr="00777637">
        <w:tab/>
        <w:t>the Commissioner does not receive a copy of the agreement by the time required.</w:t>
      </w:r>
    </w:p>
    <w:p w:rsidR="00773678" w:rsidRPr="00777637" w:rsidRDefault="00773678" w:rsidP="00773678">
      <w:pPr>
        <w:pStyle w:val="subsection"/>
      </w:pPr>
      <w:r w:rsidRPr="00777637">
        <w:tab/>
        <w:t>(1E)</w:t>
      </w:r>
      <w:r w:rsidRPr="00777637">
        <w:tab/>
      </w:r>
      <w:r w:rsidR="00DA1913" w:rsidRPr="00777637">
        <w:t>Subsection (</w:t>
      </w:r>
      <w:r w:rsidRPr="00777637">
        <w:t xml:space="preserve">1A) does not apply if, apart from this subsection, the requirements of </w:t>
      </w:r>
      <w:r w:rsidR="00DA1913" w:rsidRPr="00777637">
        <w:t>subsection (</w:t>
      </w:r>
      <w:r w:rsidRPr="00777637">
        <w:t>1A) would be satisfied in relation to 2 or more agreements:</w:t>
      </w:r>
    </w:p>
    <w:p w:rsidR="00773678" w:rsidRPr="00777637" w:rsidRDefault="00773678" w:rsidP="00773678">
      <w:pPr>
        <w:pStyle w:val="paragraph"/>
      </w:pPr>
      <w:r w:rsidRPr="00777637">
        <w:tab/>
        <w:t>(a)</w:t>
      </w:r>
      <w:r w:rsidRPr="00777637">
        <w:tab/>
        <w:t xml:space="preserve">that were entered into by the </w:t>
      </w:r>
      <w:r w:rsidR="00777637" w:rsidRPr="00777637">
        <w:rPr>
          <w:position w:val="6"/>
          <w:sz w:val="16"/>
        </w:rPr>
        <w:t>*</w:t>
      </w:r>
      <w:r w:rsidRPr="00777637">
        <w:t>joint venture operator; and</w:t>
      </w:r>
    </w:p>
    <w:p w:rsidR="00773678" w:rsidRPr="00777637" w:rsidRDefault="00773678" w:rsidP="00773678">
      <w:pPr>
        <w:pStyle w:val="paragraph"/>
      </w:pPr>
      <w:r w:rsidRPr="00777637">
        <w:tab/>
        <w:t>(b)</w:t>
      </w:r>
      <w:r w:rsidRPr="00777637">
        <w:tab/>
        <w:t>that relate to the same tax period.</w:t>
      </w:r>
    </w:p>
    <w:p w:rsidR="00773678" w:rsidRPr="00777637" w:rsidRDefault="00773678" w:rsidP="00773678">
      <w:pPr>
        <w:pStyle w:val="SubsectionHead"/>
      </w:pPr>
      <w:r w:rsidRPr="00777637">
        <w:t>Criminal liability of participants in GST joint ventures</w:t>
      </w:r>
    </w:p>
    <w:p w:rsidR="00D2514D" w:rsidRPr="00777637" w:rsidRDefault="00D2514D" w:rsidP="00D2514D">
      <w:pPr>
        <w:pStyle w:val="subsection"/>
      </w:pPr>
      <w:r w:rsidRPr="00777637">
        <w:tab/>
        <w:t>(2)</w:t>
      </w:r>
      <w:r w:rsidRPr="00777637">
        <w:tab/>
        <w:t xml:space="preserve">Any offence against an </w:t>
      </w:r>
      <w:r w:rsidR="00777637" w:rsidRPr="00777637">
        <w:rPr>
          <w:position w:val="6"/>
          <w:sz w:val="16"/>
        </w:rPr>
        <w:t>*</w:t>
      </w:r>
      <w:r w:rsidRPr="00777637">
        <w:t>indirect tax law that:</w:t>
      </w:r>
    </w:p>
    <w:p w:rsidR="00D2514D" w:rsidRPr="00777637" w:rsidRDefault="00D2514D" w:rsidP="00D2514D">
      <w:pPr>
        <w:pStyle w:val="paragraph"/>
      </w:pPr>
      <w:r w:rsidRPr="00777637">
        <w:tab/>
        <w:t>(a)</w:t>
      </w:r>
      <w:r w:rsidRPr="00777637">
        <w:tab/>
        <w:t xml:space="preserve">is committed by the </w:t>
      </w:r>
      <w:r w:rsidR="00777637" w:rsidRPr="00777637">
        <w:rPr>
          <w:position w:val="6"/>
          <w:sz w:val="16"/>
        </w:rPr>
        <w:t>*</w:t>
      </w:r>
      <w:r w:rsidRPr="00777637">
        <w:t xml:space="preserve">joint venture operator for a </w:t>
      </w:r>
      <w:r w:rsidR="00777637" w:rsidRPr="00777637">
        <w:rPr>
          <w:position w:val="6"/>
          <w:sz w:val="16"/>
        </w:rPr>
        <w:t>*</w:t>
      </w:r>
      <w:r w:rsidRPr="00777637">
        <w:t>GST joint venture; and</w:t>
      </w:r>
    </w:p>
    <w:p w:rsidR="00D2514D" w:rsidRPr="00777637" w:rsidRDefault="00D2514D" w:rsidP="00D2514D">
      <w:pPr>
        <w:pStyle w:val="paragraph"/>
      </w:pPr>
      <w:r w:rsidRPr="00777637">
        <w:tab/>
        <w:t>(b)</w:t>
      </w:r>
      <w:r w:rsidRPr="00777637">
        <w:tab/>
        <w:t>relates to the joint venture;</w:t>
      </w:r>
    </w:p>
    <w:p w:rsidR="00D2514D" w:rsidRPr="00777637" w:rsidRDefault="00D2514D" w:rsidP="00D2514D">
      <w:pPr>
        <w:pStyle w:val="subsection2"/>
      </w:pPr>
      <w:r w:rsidRPr="00777637">
        <w:t xml:space="preserve">is taken to have been committed by each of the </w:t>
      </w:r>
      <w:r w:rsidR="00777637" w:rsidRPr="00777637">
        <w:rPr>
          <w:position w:val="6"/>
          <w:sz w:val="16"/>
        </w:rPr>
        <w:t>*</w:t>
      </w:r>
      <w:r w:rsidRPr="00777637">
        <w:t>participants in the joint venture.</w:t>
      </w:r>
    </w:p>
    <w:p w:rsidR="00D2514D" w:rsidRPr="00777637" w:rsidRDefault="00D2514D" w:rsidP="00D2514D">
      <w:pPr>
        <w:pStyle w:val="subsection"/>
      </w:pPr>
      <w:r w:rsidRPr="00777637">
        <w:tab/>
        <w:t>(3)</w:t>
      </w:r>
      <w:r w:rsidRPr="00777637">
        <w:tab/>
        <w:t xml:space="preserve">In a prosecution of an entity for an offence that the entity is taken to have committed because of </w:t>
      </w:r>
      <w:r w:rsidR="00DA1913" w:rsidRPr="00777637">
        <w:t>subsection (</w:t>
      </w:r>
      <w:r w:rsidRPr="00777637">
        <w:t>2), it is a defence if the entity proves that the entity:</w:t>
      </w:r>
    </w:p>
    <w:p w:rsidR="00D2514D" w:rsidRPr="00777637" w:rsidRDefault="00D2514D" w:rsidP="00D2514D">
      <w:pPr>
        <w:pStyle w:val="paragraph"/>
      </w:pPr>
      <w:r w:rsidRPr="00777637">
        <w:tab/>
        <w:t>(a)</w:t>
      </w:r>
      <w:r w:rsidRPr="00777637">
        <w:tab/>
        <w:t>did not aid, abet, counsel or procure the relevant act or omission; and</w:t>
      </w:r>
    </w:p>
    <w:p w:rsidR="00D2514D" w:rsidRPr="00777637" w:rsidRDefault="00D2514D" w:rsidP="00D2514D">
      <w:pPr>
        <w:pStyle w:val="paragraph"/>
      </w:pPr>
      <w:r w:rsidRPr="00777637">
        <w:tab/>
        <w:t>(b)</w:t>
      </w:r>
      <w:r w:rsidRPr="00777637">
        <w:tab/>
        <w:t>was not in any way knowingly concerned in, or party to, the relevant act or omission (whether directly or indirectly and whether by any act or omission of the entity).</w:t>
      </w:r>
    </w:p>
    <w:p w:rsidR="00D2514D" w:rsidRPr="00777637" w:rsidRDefault="00D2514D" w:rsidP="00D2514D">
      <w:pPr>
        <w:pStyle w:val="notetext"/>
      </w:pPr>
      <w:r w:rsidRPr="00777637">
        <w:t>Note 1:</w:t>
      </w:r>
      <w:r w:rsidRPr="00777637">
        <w:tab/>
        <w:t xml:space="preserve">The defence in </w:t>
      </w:r>
      <w:r w:rsidR="00DA1913" w:rsidRPr="00777637">
        <w:t>subsection (</w:t>
      </w:r>
      <w:r w:rsidRPr="00777637">
        <w:t>3) does not apply in relation to offences under Part</w:t>
      </w:r>
      <w:r w:rsidR="00DA1913" w:rsidRPr="00777637">
        <w:t> </w:t>
      </w:r>
      <w:r w:rsidRPr="00777637">
        <w:t xml:space="preserve">2.4 of the </w:t>
      </w:r>
      <w:r w:rsidRPr="00777637">
        <w:rPr>
          <w:i/>
        </w:rPr>
        <w:t>Criminal Code</w:t>
      </w:r>
      <w:r w:rsidRPr="00777637">
        <w:t>.</w:t>
      </w:r>
    </w:p>
    <w:p w:rsidR="00D2514D" w:rsidRPr="00777637" w:rsidRDefault="00D2514D" w:rsidP="00D2514D">
      <w:pPr>
        <w:pStyle w:val="notetext"/>
      </w:pPr>
      <w:r w:rsidRPr="00777637">
        <w:lastRenderedPageBreak/>
        <w:t>Note 2:</w:t>
      </w:r>
      <w:r w:rsidRPr="00777637">
        <w:tab/>
        <w:t xml:space="preserve">A defendant bears a legal burden in relation to the matters in </w:t>
      </w:r>
      <w:r w:rsidR="00DA1913" w:rsidRPr="00777637">
        <w:t>subsection (</w:t>
      </w:r>
      <w:r w:rsidRPr="00777637">
        <w:t>3): see section</w:t>
      </w:r>
      <w:r w:rsidR="00DA1913" w:rsidRPr="00777637">
        <w:t> </w:t>
      </w:r>
      <w:r w:rsidRPr="00777637">
        <w:t xml:space="preserve">13.4 of the </w:t>
      </w:r>
      <w:r w:rsidRPr="00777637">
        <w:rPr>
          <w:i/>
        </w:rPr>
        <w:t>Criminal Code</w:t>
      </w:r>
      <w:r w:rsidRPr="00777637">
        <w:t>.</w:t>
      </w:r>
    </w:p>
    <w:p w:rsidR="00D2514D" w:rsidRPr="00777637" w:rsidRDefault="00D2514D" w:rsidP="00D2514D">
      <w:pPr>
        <w:pStyle w:val="ActHead5"/>
      </w:pPr>
      <w:bookmarkStart w:id="920" w:name="_Toc69307978"/>
      <w:r w:rsidRPr="00777637">
        <w:rPr>
          <w:rStyle w:val="CharSectno"/>
        </w:rPr>
        <w:t>444</w:t>
      </w:r>
      <w:r w:rsidR="00777637">
        <w:rPr>
          <w:rStyle w:val="CharSectno"/>
        </w:rPr>
        <w:noBreakHyphen/>
      </w:r>
      <w:r w:rsidRPr="00777637">
        <w:rPr>
          <w:rStyle w:val="CharSectno"/>
        </w:rPr>
        <w:t>85</w:t>
      </w:r>
      <w:r w:rsidRPr="00777637">
        <w:t xml:space="preserve">  Non</w:t>
      </w:r>
      <w:r w:rsidR="00777637">
        <w:noBreakHyphen/>
      </w:r>
      <w:r w:rsidRPr="00777637">
        <w:t>profit sub</w:t>
      </w:r>
      <w:r w:rsidR="00777637">
        <w:noBreakHyphen/>
      </w:r>
      <w:r w:rsidRPr="00777637">
        <w:t>entities</w:t>
      </w:r>
      <w:bookmarkEnd w:id="920"/>
    </w:p>
    <w:p w:rsidR="00D2514D" w:rsidRPr="00777637" w:rsidRDefault="00D2514D" w:rsidP="00D2514D">
      <w:pPr>
        <w:pStyle w:val="subsection"/>
      </w:pPr>
      <w:r w:rsidRPr="00777637">
        <w:tab/>
        <w:t>(1)</w:t>
      </w:r>
      <w:r w:rsidRPr="00777637">
        <w:tab/>
        <w:t xml:space="preserve">Obligations that would be imposed under the </w:t>
      </w:r>
      <w:r w:rsidR="00777637" w:rsidRPr="00777637">
        <w:rPr>
          <w:position w:val="6"/>
          <w:sz w:val="16"/>
        </w:rPr>
        <w:t>*</w:t>
      </w:r>
      <w:r w:rsidRPr="00777637">
        <w:t xml:space="preserve">GST law or the </w:t>
      </w:r>
      <w:r w:rsidR="00777637" w:rsidRPr="00777637">
        <w:rPr>
          <w:position w:val="6"/>
          <w:sz w:val="16"/>
        </w:rPr>
        <w:t>*</w:t>
      </w:r>
      <w:r w:rsidRPr="00777637">
        <w:t xml:space="preserve">fuel tax law on a </w:t>
      </w:r>
      <w:r w:rsidR="00777637" w:rsidRPr="00777637">
        <w:rPr>
          <w:position w:val="6"/>
          <w:sz w:val="16"/>
        </w:rPr>
        <w:t>*</w:t>
      </w:r>
      <w:r w:rsidRPr="00777637">
        <w:t>non</w:t>
      </w:r>
      <w:r w:rsidR="00777637">
        <w:noBreakHyphen/>
      </w:r>
      <w:r w:rsidRPr="00777637">
        <w:t>profit sub</w:t>
      </w:r>
      <w:r w:rsidR="00777637">
        <w:noBreakHyphen/>
      </w:r>
      <w:r w:rsidRPr="00777637">
        <w:t>entity are imposed on each entity who is responsible, to entities or bodies outside the sub</w:t>
      </w:r>
      <w:r w:rsidR="00777637">
        <w:noBreakHyphen/>
      </w:r>
      <w:r w:rsidRPr="00777637">
        <w:t>entity, for the management of the sub</w:t>
      </w:r>
      <w:r w:rsidR="00777637">
        <w:noBreakHyphen/>
      </w:r>
      <w:r w:rsidRPr="00777637">
        <w:t>entity, but may be discharged by any entity who is so responsible.</w:t>
      </w:r>
    </w:p>
    <w:p w:rsidR="00D2514D" w:rsidRPr="00777637" w:rsidRDefault="00D2514D" w:rsidP="00D2514D">
      <w:pPr>
        <w:pStyle w:val="subsection"/>
      </w:pPr>
      <w:r w:rsidRPr="00777637">
        <w:tab/>
        <w:t>(2)</w:t>
      </w:r>
      <w:r w:rsidRPr="00777637">
        <w:tab/>
        <w:t>The entities who are so responsible in respect of the sub</w:t>
      </w:r>
      <w:r w:rsidR="00777637">
        <w:noBreakHyphen/>
      </w:r>
      <w:r w:rsidRPr="00777637">
        <w:t xml:space="preserve">entity are jointly and severally liable to pay any amount that is payable under the </w:t>
      </w:r>
      <w:r w:rsidR="00777637" w:rsidRPr="00777637">
        <w:rPr>
          <w:position w:val="6"/>
          <w:sz w:val="16"/>
        </w:rPr>
        <w:t>*</w:t>
      </w:r>
      <w:r w:rsidRPr="00777637">
        <w:t xml:space="preserve">GST law or the </w:t>
      </w:r>
      <w:r w:rsidR="00777637" w:rsidRPr="00777637">
        <w:rPr>
          <w:position w:val="6"/>
          <w:sz w:val="16"/>
        </w:rPr>
        <w:t>*</w:t>
      </w:r>
      <w:r w:rsidRPr="00777637">
        <w:t>fuel tax law by the sub</w:t>
      </w:r>
      <w:r w:rsidR="00777637">
        <w:noBreakHyphen/>
      </w:r>
      <w:r w:rsidRPr="00777637">
        <w:t>entity.</w:t>
      </w:r>
    </w:p>
    <w:p w:rsidR="00D2514D" w:rsidRPr="00777637" w:rsidRDefault="00D2514D" w:rsidP="00D2514D">
      <w:pPr>
        <w:pStyle w:val="subsection"/>
      </w:pPr>
      <w:r w:rsidRPr="00777637">
        <w:tab/>
        <w:t>(3)</w:t>
      </w:r>
      <w:r w:rsidRPr="00777637">
        <w:tab/>
        <w:t xml:space="preserve">Any offence against the </w:t>
      </w:r>
      <w:r w:rsidR="00777637" w:rsidRPr="00777637">
        <w:rPr>
          <w:position w:val="6"/>
          <w:sz w:val="16"/>
        </w:rPr>
        <w:t>*</w:t>
      </w:r>
      <w:r w:rsidRPr="00777637">
        <w:t xml:space="preserve">GST law or the </w:t>
      </w:r>
      <w:r w:rsidR="00777637" w:rsidRPr="00777637">
        <w:rPr>
          <w:position w:val="6"/>
          <w:sz w:val="16"/>
        </w:rPr>
        <w:t>*</w:t>
      </w:r>
      <w:r w:rsidRPr="00777637">
        <w:t>fuel tax law that is committed by the sub</w:t>
      </w:r>
      <w:r w:rsidR="00777637">
        <w:noBreakHyphen/>
      </w:r>
      <w:r w:rsidRPr="00777637">
        <w:t>entity is taken to have been committed by each entity who is responsible, to entities or bodies outside the sub</w:t>
      </w:r>
      <w:r w:rsidR="00777637">
        <w:noBreakHyphen/>
      </w:r>
      <w:r w:rsidRPr="00777637">
        <w:t>entity, for the management of the sub</w:t>
      </w:r>
      <w:r w:rsidR="00777637">
        <w:noBreakHyphen/>
      </w:r>
      <w:r w:rsidRPr="00777637">
        <w:t>entity.</w:t>
      </w:r>
    </w:p>
    <w:p w:rsidR="00D2514D" w:rsidRPr="00777637" w:rsidRDefault="00D2514D" w:rsidP="00D2514D">
      <w:pPr>
        <w:pStyle w:val="subsection"/>
      </w:pPr>
      <w:r w:rsidRPr="00777637">
        <w:tab/>
        <w:t>(4)</w:t>
      </w:r>
      <w:r w:rsidRPr="00777637">
        <w:tab/>
        <w:t xml:space="preserve">In a prosecution of an entity for an offence that the entity is taken to have committed because of </w:t>
      </w:r>
      <w:r w:rsidR="00DA1913" w:rsidRPr="00777637">
        <w:t>subsection (</w:t>
      </w:r>
      <w:r w:rsidRPr="00777637">
        <w:t>3), it is a defence if the entity proves that the entity:</w:t>
      </w:r>
    </w:p>
    <w:p w:rsidR="00D2514D" w:rsidRPr="00777637" w:rsidRDefault="00D2514D" w:rsidP="00D2514D">
      <w:pPr>
        <w:pStyle w:val="paragraph"/>
      </w:pPr>
      <w:r w:rsidRPr="00777637">
        <w:tab/>
        <w:t>(a)</w:t>
      </w:r>
      <w:r w:rsidRPr="00777637">
        <w:tab/>
        <w:t>did not aid, abet, counsel or procure the relevant act or omission; and</w:t>
      </w:r>
    </w:p>
    <w:p w:rsidR="00D2514D" w:rsidRPr="00777637" w:rsidRDefault="00D2514D" w:rsidP="00D2514D">
      <w:pPr>
        <w:pStyle w:val="paragraph"/>
      </w:pPr>
      <w:r w:rsidRPr="00777637">
        <w:tab/>
        <w:t>(b)</w:t>
      </w:r>
      <w:r w:rsidRPr="00777637">
        <w:tab/>
        <w:t>was not in any way knowingly concerned in, or party to, the relevant act or omission (whether directly or indirectly and whether by any act or omission of the entity).</w:t>
      </w:r>
    </w:p>
    <w:p w:rsidR="00D2514D" w:rsidRPr="00777637" w:rsidRDefault="00D2514D" w:rsidP="00D2514D">
      <w:pPr>
        <w:pStyle w:val="notetext"/>
      </w:pPr>
      <w:r w:rsidRPr="00777637">
        <w:t>Note 1:</w:t>
      </w:r>
      <w:r w:rsidRPr="00777637">
        <w:tab/>
        <w:t xml:space="preserve">The defence in </w:t>
      </w:r>
      <w:r w:rsidR="00DA1913" w:rsidRPr="00777637">
        <w:t>subsection (</w:t>
      </w:r>
      <w:r w:rsidRPr="00777637">
        <w:t>4) does not apply in relation to offences under Part</w:t>
      </w:r>
      <w:r w:rsidR="00DA1913" w:rsidRPr="00777637">
        <w:t> </w:t>
      </w:r>
      <w:r w:rsidRPr="00777637">
        <w:t xml:space="preserve">2.4 of the </w:t>
      </w:r>
      <w:r w:rsidRPr="00777637">
        <w:rPr>
          <w:i/>
        </w:rPr>
        <w:t>Criminal Code</w:t>
      </w:r>
      <w:r w:rsidRPr="00777637">
        <w:t>.</w:t>
      </w:r>
    </w:p>
    <w:p w:rsidR="00D2514D" w:rsidRPr="00777637" w:rsidRDefault="00D2514D" w:rsidP="00D2514D">
      <w:pPr>
        <w:pStyle w:val="notetext"/>
      </w:pPr>
      <w:r w:rsidRPr="00777637">
        <w:t>Note 2:</w:t>
      </w:r>
      <w:r w:rsidRPr="00777637">
        <w:tab/>
        <w:t xml:space="preserve">A defendant bears a legal burden in relation to the matters in </w:t>
      </w:r>
      <w:r w:rsidR="00DA1913" w:rsidRPr="00777637">
        <w:t>subsection (</w:t>
      </w:r>
      <w:r w:rsidRPr="00777637">
        <w:t>4): see section</w:t>
      </w:r>
      <w:r w:rsidR="00DA1913" w:rsidRPr="00777637">
        <w:t> </w:t>
      </w:r>
      <w:r w:rsidRPr="00777637">
        <w:t xml:space="preserve">13.4 of the </w:t>
      </w:r>
      <w:r w:rsidRPr="00777637">
        <w:rPr>
          <w:i/>
        </w:rPr>
        <w:t>Criminal Code</w:t>
      </w:r>
      <w:r w:rsidRPr="00777637">
        <w:t>.</w:t>
      </w:r>
    </w:p>
    <w:p w:rsidR="00D2514D" w:rsidRPr="00777637" w:rsidRDefault="00D2514D" w:rsidP="00D2514D">
      <w:pPr>
        <w:pStyle w:val="ActHead5"/>
      </w:pPr>
      <w:bookmarkStart w:id="921" w:name="_Toc69307979"/>
      <w:r w:rsidRPr="00777637">
        <w:rPr>
          <w:rStyle w:val="CharSectno"/>
        </w:rPr>
        <w:t>444</w:t>
      </w:r>
      <w:r w:rsidR="00777637">
        <w:rPr>
          <w:rStyle w:val="CharSectno"/>
        </w:rPr>
        <w:noBreakHyphen/>
      </w:r>
      <w:r w:rsidRPr="00777637">
        <w:rPr>
          <w:rStyle w:val="CharSectno"/>
        </w:rPr>
        <w:t>90</w:t>
      </w:r>
      <w:r w:rsidRPr="00777637">
        <w:t xml:space="preserve">  GST groups</w:t>
      </w:r>
      <w:bookmarkEnd w:id="921"/>
    </w:p>
    <w:p w:rsidR="00EF46EB" w:rsidRPr="00777637" w:rsidRDefault="00EF46EB" w:rsidP="00EF46EB">
      <w:pPr>
        <w:pStyle w:val="SubsectionHead"/>
      </w:pPr>
      <w:r w:rsidRPr="00777637">
        <w:t>Joint and several liability</w:t>
      </w:r>
    </w:p>
    <w:p w:rsidR="00D2514D" w:rsidRPr="00777637" w:rsidRDefault="00D2514D" w:rsidP="00061949">
      <w:pPr>
        <w:pStyle w:val="subsection"/>
        <w:widowControl w:val="0"/>
      </w:pPr>
      <w:r w:rsidRPr="00777637">
        <w:tab/>
        <w:t>(1)</w:t>
      </w:r>
      <w:r w:rsidRPr="00777637">
        <w:tab/>
        <w:t xml:space="preserve">The </w:t>
      </w:r>
      <w:r w:rsidR="00777637" w:rsidRPr="00777637">
        <w:rPr>
          <w:position w:val="6"/>
          <w:sz w:val="16"/>
        </w:rPr>
        <w:t>*</w:t>
      </w:r>
      <w:r w:rsidRPr="00777637">
        <w:t xml:space="preserve">members of a </w:t>
      </w:r>
      <w:r w:rsidR="00777637" w:rsidRPr="00777637">
        <w:rPr>
          <w:position w:val="6"/>
          <w:sz w:val="16"/>
        </w:rPr>
        <w:t>*</w:t>
      </w:r>
      <w:r w:rsidRPr="00777637">
        <w:t xml:space="preserve">GST group are jointly and severally liable to </w:t>
      </w:r>
      <w:r w:rsidRPr="00777637">
        <w:lastRenderedPageBreak/>
        <w:t>pay any amount</w:t>
      </w:r>
      <w:r w:rsidR="00B86CB0" w:rsidRPr="00777637">
        <w:t xml:space="preserve"> (an </w:t>
      </w:r>
      <w:r w:rsidR="00B86CB0" w:rsidRPr="00777637">
        <w:rPr>
          <w:b/>
          <w:i/>
        </w:rPr>
        <w:t>indirect tax amount</w:t>
      </w:r>
      <w:r w:rsidR="00B86CB0" w:rsidRPr="00777637">
        <w:t>)</w:t>
      </w:r>
      <w:r w:rsidRPr="00777637">
        <w:t xml:space="preserve"> that is payable under an </w:t>
      </w:r>
      <w:r w:rsidR="00777637" w:rsidRPr="00777637">
        <w:rPr>
          <w:position w:val="6"/>
          <w:sz w:val="16"/>
        </w:rPr>
        <w:t>*</w:t>
      </w:r>
      <w:r w:rsidRPr="00777637">
        <w:t xml:space="preserve">indirect tax law by the </w:t>
      </w:r>
      <w:r w:rsidR="00777637" w:rsidRPr="00777637">
        <w:rPr>
          <w:position w:val="6"/>
          <w:sz w:val="16"/>
        </w:rPr>
        <w:t>*</w:t>
      </w:r>
      <w:r w:rsidRPr="00777637">
        <w:t>representative member for the group.</w:t>
      </w:r>
    </w:p>
    <w:p w:rsidR="000053FD" w:rsidRPr="00777637" w:rsidRDefault="000053FD" w:rsidP="000053FD">
      <w:pPr>
        <w:pStyle w:val="SubsectionHead"/>
      </w:pPr>
      <w:r w:rsidRPr="00777637">
        <w:t>Indirect tax sharing agreements</w:t>
      </w:r>
    </w:p>
    <w:p w:rsidR="000053FD" w:rsidRPr="00777637" w:rsidRDefault="000053FD" w:rsidP="000053FD">
      <w:pPr>
        <w:pStyle w:val="subsection"/>
      </w:pPr>
      <w:r w:rsidRPr="00777637">
        <w:tab/>
        <w:t>(1A)</w:t>
      </w:r>
      <w:r w:rsidRPr="00777637">
        <w:tab/>
        <w:t xml:space="preserve">Despite </w:t>
      </w:r>
      <w:r w:rsidR="00DA1913" w:rsidRPr="00777637">
        <w:t>subsection (</w:t>
      </w:r>
      <w:r w:rsidRPr="00777637">
        <w:t>1), if:</w:t>
      </w:r>
    </w:p>
    <w:p w:rsidR="000053FD" w:rsidRPr="00777637" w:rsidRDefault="000053FD" w:rsidP="000053FD">
      <w:pPr>
        <w:pStyle w:val="paragraph"/>
      </w:pPr>
      <w:r w:rsidRPr="00777637">
        <w:tab/>
        <w:t>(a)</w:t>
      </w:r>
      <w:r w:rsidRPr="00777637">
        <w:tab/>
        <w:t xml:space="preserve">before the </w:t>
      </w:r>
      <w:r w:rsidR="00777637" w:rsidRPr="00777637">
        <w:rPr>
          <w:position w:val="6"/>
          <w:sz w:val="16"/>
        </w:rPr>
        <w:t>*</w:t>
      </w:r>
      <w:r w:rsidRPr="00777637">
        <w:t xml:space="preserve">representative member of the group is required to give to the Commissioner a </w:t>
      </w:r>
      <w:r w:rsidR="00777637" w:rsidRPr="00777637">
        <w:rPr>
          <w:position w:val="6"/>
          <w:sz w:val="16"/>
        </w:rPr>
        <w:t>*</w:t>
      </w:r>
      <w:r w:rsidRPr="00777637">
        <w:t xml:space="preserve">GST return for a </w:t>
      </w:r>
      <w:r w:rsidR="00777637" w:rsidRPr="00777637">
        <w:rPr>
          <w:position w:val="6"/>
          <w:sz w:val="16"/>
        </w:rPr>
        <w:t>*</w:t>
      </w:r>
      <w:r w:rsidRPr="00777637">
        <w:t xml:space="preserve">tax period, an agreement (the </w:t>
      </w:r>
      <w:r w:rsidRPr="00777637">
        <w:rPr>
          <w:b/>
          <w:i/>
        </w:rPr>
        <w:t>indirect tax sharing agreement</w:t>
      </w:r>
      <w:r w:rsidRPr="00777637">
        <w:t>) has been entered into between:</w:t>
      </w:r>
    </w:p>
    <w:p w:rsidR="000053FD" w:rsidRPr="00777637" w:rsidRDefault="000053FD" w:rsidP="000053FD">
      <w:pPr>
        <w:pStyle w:val="paragraphsub"/>
      </w:pPr>
      <w:r w:rsidRPr="00777637">
        <w:tab/>
        <w:t>(i)</w:t>
      </w:r>
      <w:r w:rsidRPr="00777637">
        <w:tab/>
        <w:t>the representative member; and</w:t>
      </w:r>
    </w:p>
    <w:p w:rsidR="000053FD" w:rsidRPr="00777637" w:rsidRDefault="000053FD" w:rsidP="000053FD">
      <w:pPr>
        <w:pStyle w:val="paragraphsub"/>
      </w:pPr>
      <w:r w:rsidRPr="00777637">
        <w:tab/>
        <w:t>(ii)</w:t>
      </w:r>
      <w:r w:rsidRPr="00777637">
        <w:tab/>
        <w:t xml:space="preserve">one or more other </w:t>
      </w:r>
      <w:r w:rsidR="00777637" w:rsidRPr="00777637">
        <w:rPr>
          <w:position w:val="6"/>
          <w:sz w:val="16"/>
        </w:rPr>
        <w:t>*</w:t>
      </w:r>
      <w:r w:rsidRPr="00777637">
        <w:t xml:space="preserve">members of the group (the </w:t>
      </w:r>
      <w:r w:rsidRPr="00777637">
        <w:rPr>
          <w:b/>
          <w:i/>
        </w:rPr>
        <w:t>contributing member</w:t>
      </w:r>
      <w:r w:rsidRPr="00777637">
        <w:t>); and</w:t>
      </w:r>
    </w:p>
    <w:p w:rsidR="000053FD" w:rsidRPr="00777637" w:rsidRDefault="000053FD" w:rsidP="000053FD">
      <w:pPr>
        <w:pStyle w:val="paragraph"/>
      </w:pPr>
      <w:r w:rsidRPr="00777637">
        <w:tab/>
        <w:t>(b)</w:t>
      </w:r>
      <w:r w:rsidRPr="00777637">
        <w:tab/>
        <w:t xml:space="preserve">a particular amount (the </w:t>
      </w:r>
      <w:r w:rsidRPr="00777637">
        <w:rPr>
          <w:b/>
          <w:i/>
        </w:rPr>
        <w:t>contribution amount</w:t>
      </w:r>
      <w:r w:rsidRPr="00777637">
        <w:t>) could be determined under the indirect tax sharing agreement for each contributing member in relation to that tax period; and</w:t>
      </w:r>
    </w:p>
    <w:p w:rsidR="000053FD" w:rsidRPr="00777637" w:rsidRDefault="000053FD" w:rsidP="000053FD">
      <w:pPr>
        <w:pStyle w:val="paragraph"/>
      </w:pPr>
      <w:r w:rsidRPr="00777637">
        <w:tab/>
        <w:t>(c)</w:t>
      </w:r>
      <w:r w:rsidRPr="00777637">
        <w:tab/>
        <w:t>the contribution amounts for each of the contributing members under the indirect tax sharing agreement represent a reasonable allocation among:</w:t>
      </w:r>
    </w:p>
    <w:p w:rsidR="000053FD" w:rsidRPr="00777637" w:rsidRDefault="000053FD" w:rsidP="000053FD">
      <w:pPr>
        <w:pStyle w:val="paragraphsub"/>
      </w:pPr>
      <w:r w:rsidRPr="00777637">
        <w:tab/>
        <w:t>(i)</w:t>
      </w:r>
      <w:r w:rsidRPr="00777637">
        <w:tab/>
        <w:t>the representative member; and</w:t>
      </w:r>
    </w:p>
    <w:p w:rsidR="000053FD" w:rsidRPr="00777637" w:rsidRDefault="000053FD" w:rsidP="00370CAB">
      <w:pPr>
        <w:pStyle w:val="paragraphsub"/>
        <w:keepNext/>
        <w:keepLines/>
      </w:pPr>
      <w:r w:rsidRPr="00777637">
        <w:tab/>
        <w:t>(ii)</w:t>
      </w:r>
      <w:r w:rsidRPr="00777637">
        <w:tab/>
        <w:t>the contributing members;</w:t>
      </w:r>
    </w:p>
    <w:p w:rsidR="000053FD" w:rsidRPr="00777637" w:rsidRDefault="000053FD" w:rsidP="000053FD">
      <w:pPr>
        <w:pStyle w:val="paragraph"/>
      </w:pPr>
      <w:r w:rsidRPr="00777637">
        <w:tab/>
      </w:r>
      <w:r w:rsidRPr="00777637">
        <w:tab/>
        <w:t xml:space="preserve">of the total amount payable, under </w:t>
      </w:r>
      <w:r w:rsidR="00777637" w:rsidRPr="00777637">
        <w:rPr>
          <w:position w:val="6"/>
          <w:sz w:val="16"/>
        </w:rPr>
        <w:t>*</w:t>
      </w:r>
      <w:r w:rsidRPr="00777637">
        <w:t xml:space="preserve">indirect tax laws, for which the members of the group would be jointly or severally liable under </w:t>
      </w:r>
      <w:r w:rsidR="00DA1913" w:rsidRPr="00777637">
        <w:t>subsection (</w:t>
      </w:r>
      <w:r w:rsidRPr="00777637">
        <w:t>1) in relation to that tax period;</w:t>
      </w:r>
    </w:p>
    <w:p w:rsidR="000053FD" w:rsidRPr="00777637" w:rsidRDefault="000053FD" w:rsidP="000053FD">
      <w:pPr>
        <w:pStyle w:val="subsection2"/>
      </w:pPr>
      <w:r w:rsidRPr="00777637">
        <w:t>then:</w:t>
      </w:r>
    </w:p>
    <w:p w:rsidR="000053FD" w:rsidRPr="00777637" w:rsidRDefault="000053FD" w:rsidP="000053FD">
      <w:pPr>
        <w:pStyle w:val="paragraph"/>
      </w:pPr>
      <w:r w:rsidRPr="00777637">
        <w:tab/>
        <w:t>(d)</w:t>
      </w:r>
      <w:r w:rsidRPr="00777637">
        <w:tab/>
        <w:t xml:space="preserve">if the contributing member leaves the group before the representative member of the group is required to give to the Commissioner a GST return for that tax period, and </w:t>
      </w:r>
      <w:r w:rsidR="00DA1913" w:rsidRPr="00777637">
        <w:t>subsection (</w:t>
      </w:r>
      <w:r w:rsidRPr="00777637">
        <w:t xml:space="preserve">1B) applies—the contributing member is not liable under </w:t>
      </w:r>
      <w:r w:rsidR="00DA1913" w:rsidRPr="00777637">
        <w:t>subsection (</w:t>
      </w:r>
      <w:r w:rsidRPr="00777637">
        <w:t>1) in relation to an indirect tax amount relating to that tax period; or</w:t>
      </w:r>
    </w:p>
    <w:p w:rsidR="000053FD" w:rsidRPr="00777637" w:rsidRDefault="000053FD" w:rsidP="000053FD">
      <w:pPr>
        <w:pStyle w:val="paragraph"/>
      </w:pPr>
      <w:r w:rsidRPr="00777637">
        <w:tab/>
        <w:t>(e)</w:t>
      </w:r>
      <w:r w:rsidRPr="00777637">
        <w:tab/>
        <w:t xml:space="preserve">otherwise—the contributing member’s liability under </w:t>
      </w:r>
      <w:r w:rsidR="00DA1913" w:rsidRPr="00777637">
        <w:t>subsection (</w:t>
      </w:r>
      <w:r w:rsidRPr="00777637">
        <w:t>1) in relation to that tax period is not to exceed that contribution amount.</w:t>
      </w:r>
    </w:p>
    <w:p w:rsidR="000053FD" w:rsidRPr="00777637" w:rsidRDefault="000053FD" w:rsidP="000053FD">
      <w:pPr>
        <w:pStyle w:val="subsection"/>
      </w:pPr>
      <w:r w:rsidRPr="00777637">
        <w:tab/>
        <w:t>(1B)</w:t>
      </w:r>
      <w:r w:rsidRPr="00777637">
        <w:tab/>
        <w:t>This subsection applies if:</w:t>
      </w:r>
    </w:p>
    <w:p w:rsidR="000053FD" w:rsidRPr="00777637" w:rsidRDefault="000053FD" w:rsidP="000053FD">
      <w:pPr>
        <w:pStyle w:val="paragraph"/>
      </w:pPr>
      <w:r w:rsidRPr="00777637">
        <w:lastRenderedPageBreak/>
        <w:tab/>
        <w:t>(a)</w:t>
      </w:r>
      <w:r w:rsidRPr="00777637">
        <w:tab/>
        <w:t>leaving the group was not part of an arrangement, a purpose of which was to prejudice the recovery by the Commissioner of the indirect tax amount; and</w:t>
      </w:r>
    </w:p>
    <w:p w:rsidR="000053FD" w:rsidRPr="00777637" w:rsidRDefault="000053FD" w:rsidP="000053FD">
      <w:pPr>
        <w:pStyle w:val="paragraph"/>
      </w:pPr>
      <w:r w:rsidRPr="00777637">
        <w:tab/>
        <w:t>(b)</w:t>
      </w:r>
      <w:r w:rsidRPr="00777637">
        <w:tab/>
        <w:t xml:space="preserve">before the day on which the </w:t>
      </w:r>
      <w:r w:rsidR="00777637" w:rsidRPr="00777637">
        <w:rPr>
          <w:position w:val="6"/>
          <w:sz w:val="16"/>
        </w:rPr>
        <w:t>*</w:t>
      </w:r>
      <w:r w:rsidRPr="00777637">
        <w:t xml:space="preserve">representative member is required to give to the Commissioner a </w:t>
      </w:r>
      <w:r w:rsidR="00777637" w:rsidRPr="00777637">
        <w:rPr>
          <w:position w:val="6"/>
          <w:sz w:val="16"/>
        </w:rPr>
        <w:t>*</w:t>
      </w:r>
      <w:r w:rsidRPr="00777637">
        <w:t>GST return for that tax period, the contributing member pays to the representative member:</w:t>
      </w:r>
    </w:p>
    <w:p w:rsidR="000053FD" w:rsidRPr="00777637" w:rsidRDefault="000053FD" w:rsidP="000053FD">
      <w:pPr>
        <w:pStyle w:val="paragraphsub"/>
      </w:pPr>
      <w:r w:rsidRPr="00777637">
        <w:tab/>
        <w:t>(i)</w:t>
      </w:r>
      <w:r w:rsidRPr="00777637">
        <w:tab/>
        <w:t>the contribution amount relating to that tax period; or</w:t>
      </w:r>
    </w:p>
    <w:p w:rsidR="000053FD" w:rsidRPr="00777637" w:rsidRDefault="000053FD" w:rsidP="000053FD">
      <w:pPr>
        <w:pStyle w:val="paragraphsub"/>
      </w:pPr>
      <w:r w:rsidRPr="00777637">
        <w:tab/>
        <w:t>(ii)</w:t>
      </w:r>
      <w:r w:rsidRPr="00777637">
        <w:tab/>
        <w:t>if the contribution amount cannot be determined at the time of the payment—an amount that is a reasonable estimate of the contribution amount.</w:t>
      </w:r>
    </w:p>
    <w:p w:rsidR="000053FD" w:rsidRPr="00777637" w:rsidRDefault="000053FD" w:rsidP="00186B15">
      <w:pPr>
        <w:pStyle w:val="subsection"/>
        <w:keepNext/>
        <w:keepLines/>
      </w:pPr>
      <w:r w:rsidRPr="00777637">
        <w:tab/>
        <w:t>(1C)</w:t>
      </w:r>
      <w:r w:rsidRPr="00777637">
        <w:tab/>
      </w:r>
      <w:r w:rsidR="00DA1913" w:rsidRPr="00777637">
        <w:t>Subsection (</w:t>
      </w:r>
      <w:r w:rsidRPr="00777637">
        <w:t>1A) does not apply if:</w:t>
      </w:r>
    </w:p>
    <w:p w:rsidR="000053FD" w:rsidRPr="00777637" w:rsidRDefault="000053FD" w:rsidP="000053FD">
      <w:pPr>
        <w:pStyle w:val="paragraph"/>
      </w:pPr>
      <w:r w:rsidRPr="00777637">
        <w:tab/>
        <w:t>(a)</w:t>
      </w:r>
      <w:r w:rsidRPr="00777637">
        <w:tab/>
        <w:t>the indirect tax sharing agreement was entered into as part of an arrangement; and</w:t>
      </w:r>
    </w:p>
    <w:p w:rsidR="000053FD" w:rsidRPr="00777637" w:rsidRDefault="000053FD" w:rsidP="000053FD">
      <w:pPr>
        <w:pStyle w:val="paragraph"/>
      </w:pPr>
      <w:r w:rsidRPr="00777637">
        <w:tab/>
        <w:t>(b)</w:t>
      </w:r>
      <w:r w:rsidRPr="00777637">
        <w:tab/>
        <w:t>a purpose of the arrangement was to prejudice the recovery by the Commissioner of the indirect tax amount.</w:t>
      </w:r>
    </w:p>
    <w:p w:rsidR="000053FD" w:rsidRPr="00777637" w:rsidRDefault="000053FD" w:rsidP="00A336ED">
      <w:pPr>
        <w:pStyle w:val="subsection"/>
        <w:keepNext/>
        <w:keepLines/>
      </w:pPr>
      <w:r w:rsidRPr="00777637">
        <w:tab/>
        <w:t>(1D)</w:t>
      </w:r>
      <w:r w:rsidRPr="00777637">
        <w:tab/>
      </w:r>
      <w:r w:rsidR="00DA1913" w:rsidRPr="00777637">
        <w:t>Subsection (</w:t>
      </w:r>
      <w:r w:rsidRPr="00777637">
        <w:t>1A) does not apply if:</w:t>
      </w:r>
    </w:p>
    <w:p w:rsidR="000053FD" w:rsidRPr="00777637" w:rsidRDefault="000053FD" w:rsidP="000053FD">
      <w:pPr>
        <w:pStyle w:val="paragraph"/>
      </w:pPr>
      <w:r w:rsidRPr="00777637">
        <w:tab/>
        <w:t>(a)</w:t>
      </w:r>
      <w:r w:rsidRPr="00777637">
        <w:tab/>
        <w:t xml:space="preserve">the Commissioner gives the </w:t>
      </w:r>
      <w:r w:rsidR="00777637" w:rsidRPr="00777637">
        <w:rPr>
          <w:position w:val="6"/>
          <w:sz w:val="16"/>
        </w:rPr>
        <w:t>*</w:t>
      </w:r>
      <w:r w:rsidRPr="00777637">
        <w:t>representative member of the group written notice under this subsection in relation to the indirect tax sharing agreement (whether before, when or after an indirect tax amount to which the agreement relates becomes payable); and</w:t>
      </w:r>
    </w:p>
    <w:p w:rsidR="000053FD" w:rsidRPr="00777637" w:rsidRDefault="000053FD" w:rsidP="000053FD">
      <w:pPr>
        <w:pStyle w:val="paragraph"/>
      </w:pPr>
      <w:r w:rsidRPr="00777637">
        <w:tab/>
        <w:t>(b)</w:t>
      </w:r>
      <w:r w:rsidRPr="00777637">
        <w:tab/>
        <w:t xml:space="preserve">the notice requires the representative member to give the Commissioner a copy of the agreement in the </w:t>
      </w:r>
      <w:r w:rsidR="00777637" w:rsidRPr="00777637">
        <w:rPr>
          <w:position w:val="6"/>
          <w:sz w:val="16"/>
        </w:rPr>
        <w:t>*</w:t>
      </w:r>
      <w:r w:rsidRPr="00777637">
        <w:t>approved form within 14 days after the notice is given; and</w:t>
      </w:r>
    </w:p>
    <w:p w:rsidR="000053FD" w:rsidRPr="00777637" w:rsidRDefault="000053FD" w:rsidP="000053FD">
      <w:pPr>
        <w:pStyle w:val="paragraph"/>
      </w:pPr>
      <w:r w:rsidRPr="00777637">
        <w:tab/>
        <w:t>(c)</w:t>
      </w:r>
      <w:r w:rsidRPr="00777637">
        <w:tab/>
        <w:t>the Commissioner does not receive a copy of the agreement by the time required.</w:t>
      </w:r>
    </w:p>
    <w:p w:rsidR="000053FD" w:rsidRPr="00777637" w:rsidRDefault="000053FD" w:rsidP="000053FD">
      <w:pPr>
        <w:pStyle w:val="subsection"/>
      </w:pPr>
      <w:r w:rsidRPr="00777637">
        <w:tab/>
        <w:t>(1E)</w:t>
      </w:r>
      <w:r w:rsidRPr="00777637">
        <w:tab/>
      </w:r>
      <w:r w:rsidR="00DA1913" w:rsidRPr="00777637">
        <w:t>Subsection (</w:t>
      </w:r>
      <w:r w:rsidRPr="00777637">
        <w:t xml:space="preserve">1A) does not apply if, apart from this subsection, the requirements of </w:t>
      </w:r>
      <w:r w:rsidR="00DA1913" w:rsidRPr="00777637">
        <w:t>subsection (</w:t>
      </w:r>
      <w:r w:rsidRPr="00777637">
        <w:t>1A) would be satisfied in relation to 2 or more agreements:</w:t>
      </w:r>
    </w:p>
    <w:p w:rsidR="000053FD" w:rsidRPr="00777637" w:rsidRDefault="000053FD" w:rsidP="000053FD">
      <w:pPr>
        <w:pStyle w:val="paragraph"/>
      </w:pPr>
      <w:r w:rsidRPr="00777637">
        <w:tab/>
        <w:t>(a)</w:t>
      </w:r>
      <w:r w:rsidRPr="00777637">
        <w:tab/>
        <w:t xml:space="preserve">that were entered into by the </w:t>
      </w:r>
      <w:r w:rsidR="00777637" w:rsidRPr="00777637">
        <w:rPr>
          <w:position w:val="6"/>
          <w:sz w:val="16"/>
        </w:rPr>
        <w:t>*</w:t>
      </w:r>
      <w:r w:rsidRPr="00777637">
        <w:t>representative member; and</w:t>
      </w:r>
    </w:p>
    <w:p w:rsidR="000053FD" w:rsidRPr="00777637" w:rsidRDefault="000053FD" w:rsidP="000053FD">
      <w:pPr>
        <w:pStyle w:val="paragraph"/>
      </w:pPr>
      <w:r w:rsidRPr="00777637">
        <w:tab/>
        <w:t>(b)</w:t>
      </w:r>
      <w:r w:rsidRPr="00777637">
        <w:tab/>
        <w:t>that relate to the same tax period.</w:t>
      </w:r>
    </w:p>
    <w:p w:rsidR="000053FD" w:rsidRPr="00777637" w:rsidRDefault="000053FD" w:rsidP="000053FD">
      <w:pPr>
        <w:pStyle w:val="SubsectionHead"/>
      </w:pPr>
      <w:r w:rsidRPr="00777637">
        <w:lastRenderedPageBreak/>
        <w:t>Effect of prohibitions on certain arrangements</w:t>
      </w:r>
    </w:p>
    <w:p w:rsidR="00D2514D" w:rsidRPr="00777637" w:rsidRDefault="00D2514D" w:rsidP="00D2514D">
      <w:pPr>
        <w:pStyle w:val="subsection"/>
      </w:pPr>
      <w:r w:rsidRPr="00777637">
        <w:tab/>
        <w:t>(2)</w:t>
      </w:r>
      <w:r w:rsidRPr="00777637">
        <w:tab/>
      </w:r>
      <w:r w:rsidR="00DA1913" w:rsidRPr="00777637">
        <w:t>Subsection (</w:t>
      </w:r>
      <w:r w:rsidRPr="00777637">
        <w:t xml:space="preserve">1) does not apply to a </w:t>
      </w:r>
      <w:r w:rsidR="00777637" w:rsidRPr="00777637">
        <w:rPr>
          <w:position w:val="6"/>
          <w:sz w:val="16"/>
        </w:rPr>
        <w:t>*</w:t>
      </w:r>
      <w:r w:rsidRPr="00777637">
        <w:t xml:space="preserve">member of a </w:t>
      </w:r>
      <w:r w:rsidR="00777637" w:rsidRPr="00777637">
        <w:rPr>
          <w:position w:val="6"/>
          <w:sz w:val="16"/>
        </w:rPr>
        <w:t>*</w:t>
      </w:r>
      <w:r w:rsidRPr="00777637">
        <w:t xml:space="preserve">GST group if an </w:t>
      </w:r>
      <w:r w:rsidR="00777637" w:rsidRPr="00777637">
        <w:rPr>
          <w:position w:val="6"/>
          <w:sz w:val="16"/>
        </w:rPr>
        <w:t>*</w:t>
      </w:r>
      <w:r w:rsidRPr="00777637">
        <w:t xml:space="preserve">Australian law has the effect of prohibiting the member from entering into any </w:t>
      </w:r>
      <w:r w:rsidR="00777637" w:rsidRPr="00777637">
        <w:rPr>
          <w:position w:val="6"/>
          <w:sz w:val="16"/>
        </w:rPr>
        <w:t>*</w:t>
      </w:r>
      <w:r w:rsidRPr="00777637">
        <w:t>arrangement under which the member becomes subject to the liability referred to in that subsection.</w:t>
      </w:r>
    </w:p>
    <w:p w:rsidR="00D2514D" w:rsidRPr="00777637" w:rsidRDefault="00D2514D" w:rsidP="00D2514D">
      <w:pPr>
        <w:pStyle w:val="subsection"/>
      </w:pPr>
      <w:r w:rsidRPr="00777637">
        <w:tab/>
        <w:t>(3)</w:t>
      </w:r>
      <w:r w:rsidRPr="00777637">
        <w:tab/>
        <w:t xml:space="preserve">However, a </w:t>
      </w:r>
      <w:r w:rsidR="00777637" w:rsidRPr="00777637">
        <w:rPr>
          <w:position w:val="6"/>
          <w:sz w:val="16"/>
        </w:rPr>
        <w:t>*</w:t>
      </w:r>
      <w:r w:rsidRPr="00777637">
        <w:t xml:space="preserve">member to which </w:t>
      </w:r>
      <w:r w:rsidR="00DA1913" w:rsidRPr="00777637">
        <w:t>subsection (</w:t>
      </w:r>
      <w:r w:rsidRPr="00777637">
        <w:t xml:space="preserve">2) applies remains liable for any amount payable under an </w:t>
      </w:r>
      <w:r w:rsidR="00777637" w:rsidRPr="00777637">
        <w:rPr>
          <w:position w:val="6"/>
          <w:sz w:val="16"/>
        </w:rPr>
        <w:t>*</w:t>
      </w:r>
      <w:r w:rsidRPr="00777637">
        <w:t xml:space="preserve">indirect tax law by the </w:t>
      </w:r>
      <w:r w:rsidR="00777637" w:rsidRPr="00777637">
        <w:rPr>
          <w:position w:val="6"/>
          <w:sz w:val="16"/>
        </w:rPr>
        <w:t>*</w:t>
      </w:r>
      <w:r w:rsidRPr="00777637">
        <w:t xml:space="preserve">representative member for the group, to the extent that the liability arises from an act or omission of the member to which </w:t>
      </w:r>
      <w:r w:rsidR="00DA1913" w:rsidRPr="00777637">
        <w:t>subsection (</w:t>
      </w:r>
      <w:r w:rsidRPr="00777637">
        <w:t>2) applies.</w:t>
      </w:r>
    </w:p>
    <w:p w:rsidR="004E2178" w:rsidRPr="00777637" w:rsidRDefault="004E2178" w:rsidP="004E2178">
      <w:pPr>
        <w:pStyle w:val="SubsectionHead"/>
      </w:pPr>
      <w:r w:rsidRPr="00777637">
        <w:t>Criminal liability of members of GST groups</w:t>
      </w:r>
    </w:p>
    <w:p w:rsidR="00D2514D" w:rsidRPr="00777637" w:rsidRDefault="00D2514D" w:rsidP="00D2514D">
      <w:pPr>
        <w:pStyle w:val="subsection"/>
      </w:pPr>
      <w:r w:rsidRPr="00777637">
        <w:tab/>
        <w:t>(4)</w:t>
      </w:r>
      <w:r w:rsidRPr="00777637">
        <w:tab/>
        <w:t xml:space="preserve">Any offence against an </w:t>
      </w:r>
      <w:r w:rsidR="00777637" w:rsidRPr="00777637">
        <w:rPr>
          <w:position w:val="6"/>
          <w:sz w:val="16"/>
        </w:rPr>
        <w:t>*</w:t>
      </w:r>
      <w:r w:rsidRPr="00777637">
        <w:t xml:space="preserve">indirect tax law that is committed by the </w:t>
      </w:r>
      <w:r w:rsidR="00777637" w:rsidRPr="00777637">
        <w:rPr>
          <w:position w:val="6"/>
          <w:sz w:val="16"/>
        </w:rPr>
        <w:t>*</w:t>
      </w:r>
      <w:r w:rsidRPr="00777637">
        <w:t xml:space="preserve">representative member for a </w:t>
      </w:r>
      <w:r w:rsidR="00777637" w:rsidRPr="00777637">
        <w:rPr>
          <w:position w:val="6"/>
          <w:sz w:val="16"/>
        </w:rPr>
        <w:t>*</w:t>
      </w:r>
      <w:r w:rsidRPr="00777637">
        <w:t xml:space="preserve">GST group is taken to have been committed by each of the </w:t>
      </w:r>
      <w:r w:rsidR="00777637" w:rsidRPr="00777637">
        <w:rPr>
          <w:position w:val="6"/>
          <w:sz w:val="16"/>
        </w:rPr>
        <w:t>*</w:t>
      </w:r>
      <w:r w:rsidRPr="00777637">
        <w:t>members of the group.</w:t>
      </w:r>
    </w:p>
    <w:p w:rsidR="00D2514D" w:rsidRPr="00777637" w:rsidRDefault="00D2514D" w:rsidP="00D2514D">
      <w:pPr>
        <w:pStyle w:val="subsection"/>
      </w:pPr>
      <w:r w:rsidRPr="00777637">
        <w:tab/>
        <w:t>(5)</w:t>
      </w:r>
      <w:r w:rsidRPr="00777637">
        <w:tab/>
        <w:t xml:space="preserve">In a prosecution of an entity for an offence that the entity is taken to have committed because of </w:t>
      </w:r>
      <w:r w:rsidR="00DA1913" w:rsidRPr="00777637">
        <w:t>subsection (</w:t>
      </w:r>
      <w:r w:rsidRPr="00777637">
        <w:t>4), it is a defence if the entity proves that the entity:</w:t>
      </w:r>
    </w:p>
    <w:p w:rsidR="00D2514D" w:rsidRPr="00777637" w:rsidRDefault="00D2514D" w:rsidP="00D2514D">
      <w:pPr>
        <w:pStyle w:val="paragraph"/>
      </w:pPr>
      <w:r w:rsidRPr="00777637">
        <w:tab/>
        <w:t>(a)</w:t>
      </w:r>
      <w:r w:rsidRPr="00777637">
        <w:tab/>
        <w:t>did not aid, abet, counsel or procure the relevant act or omission; and</w:t>
      </w:r>
    </w:p>
    <w:p w:rsidR="00D2514D" w:rsidRPr="00777637" w:rsidRDefault="00D2514D" w:rsidP="00D2514D">
      <w:pPr>
        <w:pStyle w:val="paragraph"/>
      </w:pPr>
      <w:r w:rsidRPr="00777637">
        <w:tab/>
        <w:t>(b)</w:t>
      </w:r>
      <w:r w:rsidRPr="00777637">
        <w:tab/>
        <w:t>was not in any way knowingly concerned in, or party to, the relevant act or omission (whether directly or indirectly and whether by any act or omission of the entity).</w:t>
      </w:r>
    </w:p>
    <w:p w:rsidR="00D2514D" w:rsidRPr="00777637" w:rsidRDefault="00D2514D" w:rsidP="00D2514D">
      <w:pPr>
        <w:pStyle w:val="notetext"/>
      </w:pPr>
      <w:r w:rsidRPr="00777637">
        <w:t>Note 1:</w:t>
      </w:r>
      <w:r w:rsidRPr="00777637">
        <w:tab/>
        <w:t xml:space="preserve">The defence in </w:t>
      </w:r>
      <w:r w:rsidR="00DA1913" w:rsidRPr="00777637">
        <w:t>subsection (</w:t>
      </w:r>
      <w:r w:rsidRPr="00777637">
        <w:t>5) does not apply in relation to offences under Part</w:t>
      </w:r>
      <w:r w:rsidR="00DA1913" w:rsidRPr="00777637">
        <w:t> </w:t>
      </w:r>
      <w:r w:rsidRPr="00777637">
        <w:t xml:space="preserve">2.4 of the </w:t>
      </w:r>
      <w:r w:rsidRPr="00777637">
        <w:rPr>
          <w:i/>
        </w:rPr>
        <w:t>Criminal Code</w:t>
      </w:r>
      <w:r w:rsidRPr="00777637">
        <w:t>.</w:t>
      </w:r>
    </w:p>
    <w:p w:rsidR="00D2514D" w:rsidRPr="00777637" w:rsidRDefault="00D2514D" w:rsidP="00D2514D">
      <w:pPr>
        <w:pStyle w:val="notetext"/>
      </w:pPr>
      <w:r w:rsidRPr="00777637">
        <w:t>Note 2:</w:t>
      </w:r>
      <w:r w:rsidRPr="00777637">
        <w:tab/>
        <w:t xml:space="preserve">A defendant bears a legal burden in relation to the matters in </w:t>
      </w:r>
      <w:r w:rsidR="00DA1913" w:rsidRPr="00777637">
        <w:t>subsection (</w:t>
      </w:r>
      <w:r w:rsidRPr="00777637">
        <w:t>5): see section</w:t>
      </w:r>
      <w:r w:rsidR="00DA1913" w:rsidRPr="00777637">
        <w:t> </w:t>
      </w:r>
      <w:r w:rsidRPr="00777637">
        <w:t xml:space="preserve">13.4 of the </w:t>
      </w:r>
      <w:r w:rsidRPr="00777637">
        <w:rPr>
          <w:i/>
        </w:rPr>
        <w:t>Criminal Code</w:t>
      </w:r>
      <w:r w:rsidRPr="00777637">
        <w:t>.</w:t>
      </w:r>
    </w:p>
    <w:p w:rsidR="00933C3E" w:rsidRPr="00777637" w:rsidRDefault="00933C3E" w:rsidP="00352BC6">
      <w:pPr>
        <w:pStyle w:val="ActHead4"/>
        <w:pageBreakBefore/>
      </w:pPr>
      <w:bookmarkStart w:id="922" w:name="_Toc69307980"/>
      <w:r w:rsidRPr="00777637">
        <w:rPr>
          <w:rStyle w:val="CharSubdNo"/>
        </w:rPr>
        <w:lastRenderedPageBreak/>
        <w:t>Division</w:t>
      </w:r>
      <w:r w:rsidR="00DA1913" w:rsidRPr="00777637">
        <w:rPr>
          <w:rStyle w:val="CharSubdNo"/>
        </w:rPr>
        <w:t> </w:t>
      </w:r>
      <w:r w:rsidRPr="00777637">
        <w:rPr>
          <w:rStyle w:val="CharSubdNo"/>
        </w:rPr>
        <w:t>446</w:t>
      </w:r>
      <w:r w:rsidRPr="00777637">
        <w:t>—</w:t>
      </w:r>
      <w:r w:rsidRPr="00777637">
        <w:rPr>
          <w:rStyle w:val="CharSubdText"/>
        </w:rPr>
        <w:t>Local governing bodies</w:t>
      </w:r>
      <w:bookmarkEnd w:id="922"/>
    </w:p>
    <w:p w:rsidR="00933C3E" w:rsidRPr="00777637" w:rsidRDefault="00933C3E" w:rsidP="00933C3E">
      <w:pPr>
        <w:pStyle w:val="ActHead4"/>
      </w:pPr>
      <w:bookmarkStart w:id="923" w:name="_Toc69307981"/>
      <w:r w:rsidRPr="00777637">
        <w:rPr>
          <w:rStyle w:val="CharSubdNo"/>
        </w:rPr>
        <w:t>Guide to Divisi</w:t>
      </w:r>
      <w:r w:rsidRPr="00777637">
        <w:rPr>
          <w:rStyle w:val="CharSubdText"/>
        </w:rPr>
        <w:t>o</w:t>
      </w:r>
      <w:r w:rsidRPr="00777637">
        <w:t>n</w:t>
      </w:r>
      <w:bookmarkEnd w:id="923"/>
    </w:p>
    <w:p w:rsidR="00933C3E" w:rsidRPr="00777637" w:rsidRDefault="00933C3E" w:rsidP="00933C3E">
      <w:pPr>
        <w:pStyle w:val="ActHead5"/>
      </w:pPr>
      <w:bookmarkStart w:id="924" w:name="_Toc69307982"/>
      <w:r w:rsidRPr="00777637">
        <w:rPr>
          <w:rStyle w:val="CharSectno"/>
        </w:rPr>
        <w:t>446</w:t>
      </w:r>
      <w:r w:rsidR="00777637">
        <w:rPr>
          <w:rStyle w:val="CharSectno"/>
        </w:rPr>
        <w:noBreakHyphen/>
      </w:r>
      <w:r w:rsidRPr="00777637">
        <w:rPr>
          <w:rStyle w:val="CharSectno"/>
        </w:rPr>
        <w:t>1</w:t>
      </w:r>
      <w:r w:rsidRPr="00777637">
        <w:t xml:space="preserve">  What this Division is about</w:t>
      </w:r>
      <w:bookmarkEnd w:id="924"/>
    </w:p>
    <w:p w:rsidR="00933C3E" w:rsidRPr="00777637" w:rsidRDefault="00933C3E" w:rsidP="00933C3E">
      <w:pPr>
        <w:pStyle w:val="BoxText"/>
      </w:pPr>
      <w:r w:rsidRPr="00777637">
        <w:t>A local governing body can resolve that its members are subject to Pay As You Go withholding. This also results in the members being treated as employees for a wide range of other taxation purposes.</w:t>
      </w:r>
    </w:p>
    <w:p w:rsidR="00933C3E" w:rsidRPr="00777637" w:rsidRDefault="00933C3E" w:rsidP="00933C3E">
      <w:pPr>
        <w:pStyle w:val="TofSectsHeading"/>
      </w:pPr>
      <w:r w:rsidRPr="00777637">
        <w:t>Table of sections</w:t>
      </w:r>
    </w:p>
    <w:p w:rsidR="00933C3E" w:rsidRPr="00777637" w:rsidRDefault="00933C3E" w:rsidP="00933C3E">
      <w:pPr>
        <w:pStyle w:val="TofSectsGroupHeading"/>
      </w:pPr>
      <w:r w:rsidRPr="00777637">
        <w:t>Operative provisions</w:t>
      </w:r>
    </w:p>
    <w:p w:rsidR="00933C3E" w:rsidRPr="00777637" w:rsidRDefault="00933C3E" w:rsidP="00933C3E">
      <w:pPr>
        <w:pStyle w:val="TofSectsSection"/>
      </w:pPr>
      <w:r w:rsidRPr="00777637">
        <w:t>446</w:t>
      </w:r>
      <w:r w:rsidR="00777637">
        <w:noBreakHyphen/>
      </w:r>
      <w:r w:rsidRPr="00777637">
        <w:t>5</w:t>
      </w:r>
      <w:r w:rsidRPr="00777637">
        <w:tab/>
        <w:t>Requirements for unanimous resolutions by local governing bodies</w:t>
      </w:r>
    </w:p>
    <w:p w:rsidR="00933C3E" w:rsidRPr="00777637" w:rsidRDefault="00933C3E" w:rsidP="00933C3E">
      <w:pPr>
        <w:pStyle w:val="ActHead4"/>
      </w:pPr>
      <w:bookmarkStart w:id="925" w:name="_Toc69307983"/>
      <w:r w:rsidRPr="00777637">
        <w:rPr>
          <w:rStyle w:val="CharSubdNo"/>
        </w:rPr>
        <w:t>Operative provisio</w:t>
      </w:r>
      <w:r w:rsidRPr="00777637">
        <w:rPr>
          <w:rStyle w:val="CharSubdText"/>
        </w:rPr>
        <w:t>n</w:t>
      </w:r>
      <w:r w:rsidRPr="00777637">
        <w:t>s</w:t>
      </w:r>
      <w:bookmarkEnd w:id="925"/>
    </w:p>
    <w:p w:rsidR="00933C3E" w:rsidRPr="00777637" w:rsidRDefault="00933C3E" w:rsidP="00933C3E">
      <w:pPr>
        <w:pStyle w:val="ActHead5"/>
      </w:pPr>
      <w:bookmarkStart w:id="926" w:name="_Toc69307984"/>
      <w:r w:rsidRPr="00777637">
        <w:rPr>
          <w:rStyle w:val="CharSectno"/>
        </w:rPr>
        <w:t>446</w:t>
      </w:r>
      <w:r w:rsidR="00777637">
        <w:rPr>
          <w:rStyle w:val="CharSectno"/>
        </w:rPr>
        <w:noBreakHyphen/>
      </w:r>
      <w:r w:rsidRPr="00777637">
        <w:rPr>
          <w:rStyle w:val="CharSectno"/>
        </w:rPr>
        <w:t>5</w:t>
      </w:r>
      <w:r w:rsidRPr="00777637">
        <w:t xml:space="preserve">  Requirements for unanimous resolutions by local governing bodies</w:t>
      </w:r>
      <w:bookmarkEnd w:id="926"/>
    </w:p>
    <w:p w:rsidR="00933C3E" w:rsidRPr="00777637" w:rsidRDefault="00933C3E" w:rsidP="00933C3E">
      <w:pPr>
        <w:pStyle w:val="SubsectionHead"/>
      </w:pPr>
      <w:r w:rsidRPr="00777637">
        <w:t>When section applies</w:t>
      </w:r>
    </w:p>
    <w:p w:rsidR="00933C3E" w:rsidRPr="00777637" w:rsidRDefault="00933C3E" w:rsidP="00933C3E">
      <w:pPr>
        <w:pStyle w:val="subsection"/>
      </w:pPr>
      <w:r w:rsidRPr="00777637">
        <w:tab/>
        <w:t>(1)</w:t>
      </w:r>
      <w:r w:rsidRPr="00777637">
        <w:tab/>
        <w:t xml:space="preserve">This section applies to the following unanimous resolutions made by a </w:t>
      </w:r>
      <w:r w:rsidR="00777637" w:rsidRPr="00777637">
        <w:rPr>
          <w:position w:val="6"/>
          <w:sz w:val="16"/>
        </w:rPr>
        <w:t>*</w:t>
      </w:r>
      <w:r w:rsidRPr="00777637">
        <w:t>local governing body:</w:t>
      </w:r>
    </w:p>
    <w:p w:rsidR="00933C3E" w:rsidRPr="00777637" w:rsidRDefault="00933C3E" w:rsidP="00933C3E">
      <w:pPr>
        <w:pStyle w:val="paragraph"/>
      </w:pPr>
      <w:r w:rsidRPr="00777637">
        <w:tab/>
        <w:t>(a)</w:t>
      </w:r>
      <w:r w:rsidRPr="00777637">
        <w:tab/>
        <w:t>a resolution that the remuneration of members of the body be subject to withholding under</w:t>
      </w:r>
      <w:r w:rsidRPr="00777637">
        <w:rPr>
          <w:color w:val="000000"/>
        </w:rPr>
        <w:t xml:space="preserve"> </w:t>
      </w:r>
      <w:r w:rsidRPr="00777637">
        <w:rPr>
          <w:color w:val="000000"/>
          <w:sz w:val="21"/>
          <w:szCs w:val="21"/>
        </w:rPr>
        <w:t>Part</w:t>
      </w:r>
      <w:r w:rsidR="00DA1913" w:rsidRPr="00777637">
        <w:rPr>
          <w:color w:val="000000"/>
          <w:sz w:val="21"/>
          <w:szCs w:val="21"/>
        </w:rPr>
        <w:t> </w:t>
      </w:r>
      <w:r w:rsidRPr="00777637">
        <w:rPr>
          <w:color w:val="000000"/>
          <w:sz w:val="21"/>
          <w:szCs w:val="21"/>
        </w:rPr>
        <w:t>2</w:t>
      </w:r>
      <w:r w:rsidR="00777637">
        <w:rPr>
          <w:color w:val="000000"/>
          <w:sz w:val="21"/>
          <w:szCs w:val="21"/>
        </w:rPr>
        <w:noBreakHyphen/>
      </w:r>
      <w:r w:rsidRPr="00777637">
        <w:rPr>
          <w:color w:val="000000"/>
          <w:sz w:val="21"/>
          <w:szCs w:val="21"/>
        </w:rPr>
        <w:t>5 (about Pay As You Go withholding)</w:t>
      </w:r>
      <w:r w:rsidRPr="00777637">
        <w:t>;</w:t>
      </w:r>
    </w:p>
    <w:p w:rsidR="00933C3E" w:rsidRPr="00777637" w:rsidRDefault="00933C3E" w:rsidP="00933C3E">
      <w:pPr>
        <w:pStyle w:val="paragraph"/>
      </w:pPr>
      <w:r w:rsidRPr="00777637">
        <w:tab/>
        <w:t>(b)</w:t>
      </w:r>
      <w:r w:rsidRPr="00777637">
        <w:tab/>
        <w:t xml:space="preserve">a resolution cancelling a resolution covered by </w:t>
      </w:r>
      <w:r w:rsidR="00DA1913" w:rsidRPr="00777637">
        <w:t>paragraph (</w:t>
      </w:r>
      <w:r w:rsidRPr="00777637">
        <w:t>a).</w:t>
      </w:r>
    </w:p>
    <w:p w:rsidR="00933C3E" w:rsidRPr="00777637" w:rsidRDefault="00933C3E" w:rsidP="00933C3E">
      <w:pPr>
        <w:pStyle w:val="SubsectionHead"/>
      </w:pPr>
      <w:r w:rsidRPr="00777637">
        <w:t>When resolution takes effect</w:t>
      </w:r>
    </w:p>
    <w:p w:rsidR="00933C3E" w:rsidRPr="00777637" w:rsidRDefault="00933C3E" w:rsidP="00933C3E">
      <w:pPr>
        <w:pStyle w:val="subsection"/>
      </w:pPr>
      <w:r w:rsidRPr="00777637">
        <w:tab/>
        <w:t>(2)</w:t>
      </w:r>
      <w:r w:rsidRPr="00777637">
        <w:tab/>
        <w:t xml:space="preserve">The resolution must specify a day as the day on which the resolution takes effect. The specified day must be within the </w:t>
      </w:r>
      <w:r w:rsidRPr="00777637">
        <w:lastRenderedPageBreak/>
        <w:t>28</w:t>
      </w:r>
      <w:r w:rsidR="00777637">
        <w:noBreakHyphen/>
      </w:r>
      <w:r w:rsidRPr="00777637">
        <w:t>day period beginning on the day after the day on which the resolution was made.</w:t>
      </w:r>
    </w:p>
    <w:p w:rsidR="00933C3E" w:rsidRPr="00777637" w:rsidRDefault="00933C3E" w:rsidP="00933C3E">
      <w:pPr>
        <w:pStyle w:val="SubsectionHead"/>
      </w:pPr>
      <w:r w:rsidRPr="00777637">
        <w:t>Resolution not affected by change in membership of body</w:t>
      </w:r>
    </w:p>
    <w:p w:rsidR="00933C3E" w:rsidRPr="00777637" w:rsidRDefault="00933C3E" w:rsidP="00933C3E">
      <w:pPr>
        <w:pStyle w:val="subsection"/>
      </w:pPr>
      <w:r w:rsidRPr="00777637">
        <w:tab/>
        <w:t>(3)</w:t>
      </w:r>
      <w:r w:rsidRPr="00777637">
        <w:tab/>
        <w:t xml:space="preserve">The resolution continues in force in spite of a change in the membership of the </w:t>
      </w:r>
      <w:r w:rsidR="00777637" w:rsidRPr="00777637">
        <w:rPr>
          <w:position w:val="6"/>
          <w:sz w:val="16"/>
        </w:rPr>
        <w:t>*</w:t>
      </w:r>
      <w:r w:rsidRPr="00777637">
        <w:t>local governing body.</w:t>
      </w:r>
    </w:p>
    <w:p w:rsidR="00933C3E" w:rsidRPr="00777637" w:rsidRDefault="00933C3E" w:rsidP="00933C3E">
      <w:pPr>
        <w:pStyle w:val="SubsectionHead"/>
      </w:pPr>
      <w:r w:rsidRPr="00777637">
        <w:t>Commissioner to be notified of resolution</w:t>
      </w:r>
    </w:p>
    <w:p w:rsidR="00933C3E" w:rsidRPr="00777637" w:rsidRDefault="00933C3E" w:rsidP="00933C3E">
      <w:pPr>
        <w:pStyle w:val="subsection"/>
      </w:pPr>
      <w:r w:rsidRPr="00777637">
        <w:tab/>
        <w:t>(4)</w:t>
      </w:r>
      <w:r w:rsidRPr="00777637">
        <w:tab/>
        <w:t xml:space="preserve">The </w:t>
      </w:r>
      <w:r w:rsidR="00777637" w:rsidRPr="00777637">
        <w:rPr>
          <w:position w:val="6"/>
          <w:sz w:val="16"/>
        </w:rPr>
        <w:t>*</w:t>
      </w:r>
      <w:r w:rsidRPr="00777637">
        <w:t>local governing body must give written notice of the resolution to the Commissioner within 7 days after the resolution was made.</w:t>
      </w:r>
    </w:p>
    <w:p w:rsidR="00933C3E" w:rsidRPr="00777637" w:rsidRDefault="00933C3E" w:rsidP="00933C3E">
      <w:pPr>
        <w:pStyle w:val="SubsectionHead"/>
      </w:pPr>
      <w:r w:rsidRPr="00777637">
        <w:t xml:space="preserve">Eligible local governing bodies to be notified </w:t>
      </w:r>
      <w:r w:rsidR="00CF77B6" w:rsidRPr="00777637">
        <w:t>by notifiable instrument</w:t>
      </w:r>
    </w:p>
    <w:p w:rsidR="00933C3E" w:rsidRPr="00777637" w:rsidRDefault="00933C3E" w:rsidP="00933C3E">
      <w:pPr>
        <w:pStyle w:val="subsection"/>
      </w:pPr>
      <w:r w:rsidRPr="00777637">
        <w:tab/>
        <w:t>(5)</w:t>
      </w:r>
      <w:r w:rsidRPr="00777637">
        <w:tab/>
        <w:t xml:space="preserve">If the Commissioner is notified of the resolution, </w:t>
      </w:r>
      <w:r w:rsidR="006C6712" w:rsidRPr="00777637">
        <w:t>the Commissioner must, by notifiable instrument, publish notice of the making of the resolution. The instrument must also set out</w:t>
      </w:r>
      <w:r w:rsidRPr="00777637">
        <w:t>:</w:t>
      </w:r>
    </w:p>
    <w:p w:rsidR="00933C3E" w:rsidRPr="00777637" w:rsidRDefault="00933C3E" w:rsidP="00933C3E">
      <w:pPr>
        <w:pStyle w:val="paragraph"/>
      </w:pPr>
      <w:r w:rsidRPr="00777637">
        <w:tab/>
        <w:t>(a)</w:t>
      </w:r>
      <w:r w:rsidRPr="00777637">
        <w:tab/>
        <w:t xml:space="preserve">the name of the </w:t>
      </w:r>
      <w:r w:rsidR="00777637" w:rsidRPr="00777637">
        <w:rPr>
          <w:position w:val="6"/>
          <w:sz w:val="16"/>
        </w:rPr>
        <w:t>*</w:t>
      </w:r>
      <w:r w:rsidRPr="00777637">
        <w:t>local governing body; and</w:t>
      </w:r>
    </w:p>
    <w:p w:rsidR="00933C3E" w:rsidRPr="00777637" w:rsidRDefault="00933C3E" w:rsidP="00933C3E">
      <w:pPr>
        <w:pStyle w:val="paragraph"/>
      </w:pPr>
      <w:r w:rsidRPr="00777637">
        <w:tab/>
        <w:t>(b)</w:t>
      </w:r>
      <w:r w:rsidRPr="00777637">
        <w:tab/>
        <w:t>the day on which the resolution takes effect.</w:t>
      </w:r>
    </w:p>
    <w:p w:rsidR="00933C3E" w:rsidRPr="00777637" w:rsidRDefault="00933C3E" w:rsidP="00933C3E">
      <w:pPr>
        <w:pStyle w:val="SubsectionHead"/>
      </w:pPr>
      <w:r w:rsidRPr="00777637">
        <w:t>When resolution applies for purposes of affected provisions</w:t>
      </w:r>
    </w:p>
    <w:p w:rsidR="00933C3E" w:rsidRPr="00777637" w:rsidRDefault="00933C3E" w:rsidP="00933C3E">
      <w:pPr>
        <w:pStyle w:val="subsection"/>
      </w:pPr>
      <w:r w:rsidRPr="00777637">
        <w:tab/>
        <w:t>(6)</w:t>
      </w:r>
      <w:r w:rsidRPr="00777637">
        <w:tab/>
        <w:t>This table sets out when the resolution applies for the purposes of particular provisions whose operation it affects.</w:t>
      </w:r>
    </w:p>
    <w:p w:rsidR="00933C3E" w:rsidRPr="00777637" w:rsidRDefault="00933C3E" w:rsidP="00933C3E">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933C3E" w:rsidRPr="00777637">
        <w:trPr>
          <w:cantSplit/>
          <w:tblHeader/>
        </w:trPr>
        <w:tc>
          <w:tcPr>
            <w:tcW w:w="7086" w:type="dxa"/>
            <w:gridSpan w:val="3"/>
            <w:tcBorders>
              <w:top w:val="single" w:sz="12" w:space="0" w:color="auto"/>
              <w:bottom w:val="single" w:sz="6" w:space="0" w:color="auto"/>
            </w:tcBorders>
            <w:shd w:val="clear" w:color="auto" w:fill="auto"/>
          </w:tcPr>
          <w:p w:rsidR="00933C3E" w:rsidRPr="00777637" w:rsidRDefault="00933C3E" w:rsidP="00933C3E">
            <w:pPr>
              <w:pStyle w:val="Tabletext"/>
              <w:keepNext/>
              <w:rPr>
                <w:b/>
              </w:rPr>
            </w:pPr>
            <w:r w:rsidRPr="00777637">
              <w:rPr>
                <w:b/>
              </w:rPr>
              <w:t>When the resolution applies</w:t>
            </w:r>
          </w:p>
        </w:tc>
      </w:tr>
      <w:tr w:rsidR="00933C3E" w:rsidRPr="00777637">
        <w:trPr>
          <w:cantSplit/>
          <w:tblHeader/>
        </w:trPr>
        <w:tc>
          <w:tcPr>
            <w:tcW w:w="714" w:type="dxa"/>
            <w:tcBorders>
              <w:top w:val="single" w:sz="6" w:space="0" w:color="auto"/>
              <w:bottom w:val="single" w:sz="12" w:space="0" w:color="auto"/>
            </w:tcBorders>
            <w:shd w:val="clear" w:color="auto" w:fill="auto"/>
          </w:tcPr>
          <w:p w:rsidR="00933C3E" w:rsidRPr="00777637" w:rsidRDefault="00933C3E" w:rsidP="00933C3E">
            <w:pPr>
              <w:pStyle w:val="Tabletext"/>
              <w:keepNext/>
              <w:rPr>
                <w:b/>
              </w:rPr>
            </w:pPr>
            <w:r w:rsidRPr="00777637">
              <w:rPr>
                <w:b/>
              </w:rPr>
              <w:t>Item</w:t>
            </w:r>
          </w:p>
        </w:tc>
        <w:tc>
          <w:tcPr>
            <w:tcW w:w="3186" w:type="dxa"/>
            <w:tcBorders>
              <w:top w:val="single" w:sz="6" w:space="0" w:color="auto"/>
              <w:bottom w:val="single" w:sz="12" w:space="0" w:color="auto"/>
            </w:tcBorders>
            <w:shd w:val="clear" w:color="auto" w:fill="auto"/>
          </w:tcPr>
          <w:p w:rsidR="00933C3E" w:rsidRPr="00777637" w:rsidRDefault="00933C3E" w:rsidP="00933C3E">
            <w:pPr>
              <w:pStyle w:val="Tabletext"/>
              <w:keepNext/>
              <w:rPr>
                <w:b/>
              </w:rPr>
            </w:pPr>
            <w:r w:rsidRPr="00777637">
              <w:rPr>
                <w:b/>
              </w:rPr>
              <w:t>If the resolution affects the operation of ...</w:t>
            </w:r>
          </w:p>
        </w:tc>
        <w:tc>
          <w:tcPr>
            <w:tcW w:w="3186" w:type="dxa"/>
            <w:tcBorders>
              <w:top w:val="single" w:sz="6" w:space="0" w:color="auto"/>
              <w:bottom w:val="single" w:sz="12" w:space="0" w:color="auto"/>
            </w:tcBorders>
            <w:shd w:val="clear" w:color="auto" w:fill="auto"/>
          </w:tcPr>
          <w:p w:rsidR="00933C3E" w:rsidRPr="00777637" w:rsidRDefault="00933C3E" w:rsidP="00933C3E">
            <w:pPr>
              <w:pStyle w:val="Tabletext"/>
              <w:keepNext/>
              <w:rPr>
                <w:b/>
              </w:rPr>
            </w:pPr>
            <w:r w:rsidRPr="00777637">
              <w:rPr>
                <w:b/>
              </w:rPr>
              <w:t>the resolution applies to ...</w:t>
            </w:r>
          </w:p>
        </w:tc>
      </w:tr>
      <w:tr w:rsidR="00933C3E" w:rsidRPr="00777637">
        <w:trPr>
          <w:cantSplit/>
        </w:trPr>
        <w:tc>
          <w:tcPr>
            <w:tcW w:w="714" w:type="dxa"/>
            <w:tcBorders>
              <w:top w:val="single" w:sz="12" w:space="0" w:color="auto"/>
              <w:bottom w:val="single" w:sz="2" w:space="0" w:color="auto"/>
            </w:tcBorders>
            <w:shd w:val="clear" w:color="auto" w:fill="auto"/>
          </w:tcPr>
          <w:p w:rsidR="00933C3E" w:rsidRPr="00777637" w:rsidRDefault="00933C3E" w:rsidP="00933C3E">
            <w:pPr>
              <w:pStyle w:val="Tabletext"/>
            </w:pPr>
            <w:r w:rsidRPr="00777637">
              <w:t>1</w:t>
            </w:r>
          </w:p>
        </w:tc>
        <w:tc>
          <w:tcPr>
            <w:tcW w:w="3186" w:type="dxa"/>
            <w:tcBorders>
              <w:top w:val="single" w:sz="12" w:space="0" w:color="auto"/>
              <w:bottom w:val="single" w:sz="2" w:space="0" w:color="auto"/>
            </w:tcBorders>
            <w:shd w:val="clear" w:color="auto" w:fill="auto"/>
          </w:tcPr>
          <w:p w:rsidR="00933C3E" w:rsidRPr="00777637" w:rsidRDefault="00933C3E" w:rsidP="00933C3E">
            <w:pPr>
              <w:pStyle w:val="Tabletext"/>
            </w:pPr>
            <w:r w:rsidRPr="00777637">
              <w:t>section</w:t>
            </w:r>
            <w:r w:rsidR="00DA1913" w:rsidRPr="00777637">
              <w:t> </w:t>
            </w:r>
            <w:r w:rsidRPr="00777637">
              <w:t>12</w:t>
            </w:r>
            <w:r w:rsidR="00777637">
              <w:noBreakHyphen/>
            </w:r>
            <w:r w:rsidRPr="00777637">
              <w:t>45</w:t>
            </w:r>
          </w:p>
        </w:tc>
        <w:tc>
          <w:tcPr>
            <w:tcW w:w="3186" w:type="dxa"/>
            <w:tcBorders>
              <w:top w:val="single" w:sz="12" w:space="0" w:color="auto"/>
              <w:bottom w:val="single" w:sz="2" w:space="0" w:color="auto"/>
            </w:tcBorders>
            <w:shd w:val="clear" w:color="auto" w:fill="auto"/>
          </w:tcPr>
          <w:p w:rsidR="00933C3E" w:rsidRPr="00777637" w:rsidRDefault="00933C3E" w:rsidP="00933C3E">
            <w:pPr>
              <w:pStyle w:val="Tabletext"/>
            </w:pPr>
            <w:r w:rsidRPr="00777637">
              <w:t>amounts that become payable after the day on which the resolution takes effect</w:t>
            </w:r>
          </w:p>
        </w:tc>
      </w:tr>
      <w:tr w:rsidR="00933C3E" w:rsidRPr="00777637" w:rsidTr="00C07702">
        <w:trPr>
          <w:cantSplit/>
        </w:trPr>
        <w:tc>
          <w:tcPr>
            <w:tcW w:w="714" w:type="dxa"/>
            <w:tcBorders>
              <w:top w:val="single" w:sz="2" w:space="0" w:color="auto"/>
              <w:bottom w:val="single" w:sz="2" w:space="0" w:color="auto"/>
            </w:tcBorders>
            <w:shd w:val="clear" w:color="auto" w:fill="auto"/>
          </w:tcPr>
          <w:p w:rsidR="00933C3E" w:rsidRPr="00777637" w:rsidRDefault="00933C3E" w:rsidP="00933C3E">
            <w:pPr>
              <w:pStyle w:val="Tabletext"/>
            </w:pPr>
            <w:r w:rsidRPr="00777637">
              <w:lastRenderedPageBreak/>
              <w:t>2</w:t>
            </w:r>
          </w:p>
        </w:tc>
        <w:tc>
          <w:tcPr>
            <w:tcW w:w="3186" w:type="dxa"/>
            <w:tcBorders>
              <w:top w:val="single" w:sz="2" w:space="0" w:color="auto"/>
              <w:bottom w:val="single" w:sz="2" w:space="0" w:color="auto"/>
            </w:tcBorders>
            <w:shd w:val="clear" w:color="auto" w:fill="auto"/>
          </w:tcPr>
          <w:p w:rsidR="00933C3E" w:rsidRPr="00777637" w:rsidRDefault="00933C3E" w:rsidP="00933C3E">
            <w:pPr>
              <w:pStyle w:val="Tabletext"/>
            </w:pPr>
            <w:r w:rsidRPr="00777637">
              <w:t>Subdivision AB of Division</w:t>
            </w:r>
            <w:r w:rsidR="00DA1913" w:rsidRPr="00777637">
              <w:t> </w:t>
            </w:r>
            <w:r w:rsidRPr="00777637">
              <w:t>17 of Part</w:t>
            </w:r>
            <w:r w:rsidR="00830045" w:rsidRPr="00777637">
              <w:t> </w:t>
            </w:r>
            <w:r w:rsidRPr="00777637">
              <w:t xml:space="preserve">III of the </w:t>
            </w:r>
            <w:r w:rsidRPr="00777637">
              <w:rPr>
                <w:i/>
              </w:rPr>
              <w:t xml:space="preserve">Income Tax Assessment Act 1936 </w:t>
            </w:r>
            <w:r w:rsidRPr="00777637">
              <w:t>(about tax offset for lump sum payments in arrears)</w:t>
            </w:r>
          </w:p>
        </w:tc>
        <w:tc>
          <w:tcPr>
            <w:tcW w:w="3186" w:type="dxa"/>
            <w:tcBorders>
              <w:top w:val="single" w:sz="2" w:space="0" w:color="auto"/>
              <w:bottom w:val="single" w:sz="2" w:space="0" w:color="auto"/>
            </w:tcBorders>
            <w:shd w:val="clear" w:color="auto" w:fill="auto"/>
          </w:tcPr>
          <w:p w:rsidR="00933C3E" w:rsidRPr="00777637" w:rsidRDefault="00777637" w:rsidP="00933C3E">
            <w:pPr>
              <w:pStyle w:val="Tabletext"/>
            </w:pPr>
            <w:r w:rsidRPr="00777637">
              <w:rPr>
                <w:position w:val="6"/>
                <w:sz w:val="16"/>
              </w:rPr>
              <w:t>*</w:t>
            </w:r>
            <w:r w:rsidR="00933C3E" w:rsidRPr="00777637">
              <w:t xml:space="preserve">ordinary income </w:t>
            </w:r>
            <w:r w:rsidRPr="00777637">
              <w:rPr>
                <w:position w:val="6"/>
                <w:sz w:val="16"/>
              </w:rPr>
              <w:t>*</w:t>
            </w:r>
            <w:r w:rsidR="00933C3E" w:rsidRPr="00777637">
              <w:t xml:space="preserve">derived, and amounts that become </w:t>
            </w:r>
            <w:r w:rsidRPr="00777637">
              <w:rPr>
                <w:position w:val="6"/>
                <w:sz w:val="16"/>
              </w:rPr>
              <w:t>*</w:t>
            </w:r>
            <w:r w:rsidR="00933C3E" w:rsidRPr="00777637">
              <w:t>statutory income, after the day on which the resolution takes effect</w:t>
            </w:r>
          </w:p>
        </w:tc>
      </w:tr>
      <w:tr w:rsidR="00933C3E" w:rsidRPr="00777637" w:rsidTr="009457B4">
        <w:trPr>
          <w:cantSplit/>
        </w:trPr>
        <w:tc>
          <w:tcPr>
            <w:tcW w:w="714" w:type="dxa"/>
            <w:tcBorders>
              <w:top w:val="single" w:sz="2" w:space="0" w:color="auto"/>
              <w:bottom w:val="single" w:sz="4" w:space="0" w:color="auto"/>
            </w:tcBorders>
            <w:shd w:val="clear" w:color="auto" w:fill="auto"/>
          </w:tcPr>
          <w:p w:rsidR="00933C3E" w:rsidRPr="00777637" w:rsidRDefault="00933C3E" w:rsidP="00906C56">
            <w:pPr>
              <w:pStyle w:val="Tabletext"/>
            </w:pPr>
            <w:r w:rsidRPr="00777637">
              <w:t>3</w:t>
            </w:r>
          </w:p>
        </w:tc>
        <w:tc>
          <w:tcPr>
            <w:tcW w:w="3186" w:type="dxa"/>
            <w:tcBorders>
              <w:top w:val="single" w:sz="2" w:space="0" w:color="auto"/>
              <w:bottom w:val="single" w:sz="4" w:space="0" w:color="auto"/>
            </w:tcBorders>
            <w:shd w:val="clear" w:color="auto" w:fill="auto"/>
          </w:tcPr>
          <w:p w:rsidR="00933C3E" w:rsidRPr="00777637" w:rsidRDefault="00933C3E" w:rsidP="00650732">
            <w:pPr>
              <w:pStyle w:val="Tabletext"/>
              <w:keepNext/>
              <w:keepLines/>
            </w:pPr>
            <w:r w:rsidRPr="00777637">
              <w:t>sections</w:t>
            </w:r>
            <w:r w:rsidR="00DA1913" w:rsidRPr="00777637">
              <w:t> </w:t>
            </w:r>
            <w:r w:rsidRPr="00777637">
              <w:t>26</w:t>
            </w:r>
            <w:r w:rsidR="00777637">
              <w:noBreakHyphen/>
            </w:r>
            <w:r w:rsidRPr="00777637">
              <w:t>30 and 34</w:t>
            </w:r>
            <w:r w:rsidR="00777637">
              <w:noBreakHyphen/>
            </w:r>
            <w:r w:rsidRPr="00777637">
              <w:t xml:space="preserve">5 of the </w:t>
            </w:r>
            <w:r w:rsidRPr="00777637">
              <w:rPr>
                <w:i/>
              </w:rPr>
              <w:t xml:space="preserve">Income Tax Assessment Act 1997 </w:t>
            </w:r>
            <w:r w:rsidRPr="00777637">
              <w:t>(about deductions for relatives’ travel expenses and non</w:t>
            </w:r>
            <w:r w:rsidR="00777637">
              <w:noBreakHyphen/>
            </w:r>
            <w:r w:rsidRPr="00777637">
              <w:t>compulsory uniforms)</w:t>
            </w:r>
          </w:p>
        </w:tc>
        <w:tc>
          <w:tcPr>
            <w:tcW w:w="3186" w:type="dxa"/>
            <w:tcBorders>
              <w:top w:val="single" w:sz="2" w:space="0" w:color="auto"/>
              <w:bottom w:val="single" w:sz="4" w:space="0" w:color="auto"/>
            </w:tcBorders>
            <w:shd w:val="clear" w:color="auto" w:fill="auto"/>
          </w:tcPr>
          <w:p w:rsidR="00933C3E" w:rsidRPr="00777637" w:rsidRDefault="00933C3E" w:rsidP="00650732">
            <w:pPr>
              <w:pStyle w:val="Tabletext"/>
              <w:keepNext/>
              <w:keepLines/>
            </w:pPr>
            <w:r w:rsidRPr="00777637">
              <w:t>expenditure incurred after the day on which the resolution takes effect</w:t>
            </w:r>
          </w:p>
        </w:tc>
      </w:tr>
      <w:tr w:rsidR="00933C3E" w:rsidRPr="00777637" w:rsidTr="009457B4">
        <w:trPr>
          <w:cantSplit/>
        </w:trPr>
        <w:tc>
          <w:tcPr>
            <w:tcW w:w="714" w:type="dxa"/>
            <w:tcBorders>
              <w:top w:val="single" w:sz="4" w:space="0" w:color="auto"/>
              <w:bottom w:val="single" w:sz="2" w:space="0" w:color="auto"/>
            </w:tcBorders>
            <w:shd w:val="clear" w:color="auto" w:fill="auto"/>
          </w:tcPr>
          <w:p w:rsidR="00933C3E" w:rsidRPr="00777637" w:rsidRDefault="00933C3E" w:rsidP="00933C3E">
            <w:pPr>
              <w:pStyle w:val="Tabletext"/>
            </w:pPr>
            <w:r w:rsidRPr="00777637">
              <w:t>4</w:t>
            </w:r>
          </w:p>
        </w:tc>
        <w:tc>
          <w:tcPr>
            <w:tcW w:w="3186" w:type="dxa"/>
            <w:tcBorders>
              <w:top w:val="single" w:sz="4" w:space="0" w:color="auto"/>
              <w:bottom w:val="single" w:sz="2" w:space="0" w:color="auto"/>
            </w:tcBorders>
            <w:shd w:val="clear" w:color="auto" w:fill="auto"/>
          </w:tcPr>
          <w:p w:rsidR="00933C3E" w:rsidRPr="00777637" w:rsidRDefault="00933C3E" w:rsidP="00933C3E">
            <w:pPr>
              <w:pStyle w:val="Tabletext"/>
            </w:pPr>
            <w:r w:rsidRPr="00777637">
              <w:t>Divisions</w:t>
            </w:r>
            <w:r w:rsidR="00DA1913" w:rsidRPr="00777637">
              <w:t> </w:t>
            </w:r>
            <w:r w:rsidRPr="00777637">
              <w:t xml:space="preserve">28 and 900 of the </w:t>
            </w:r>
            <w:r w:rsidRPr="00777637">
              <w:rPr>
                <w:i/>
              </w:rPr>
              <w:t>Income Tax Assessment Act 1997</w:t>
            </w:r>
            <w:r w:rsidRPr="00777637">
              <w:t xml:space="preserve"> (about car expenses and substantiation)</w:t>
            </w:r>
          </w:p>
        </w:tc>
        <w:tc>
          <w:tcPr>
            <w:tcW w:w="3186" w:type="dxa"/>
            <w:tcBorders>
              <w:top w:val="single" w:sz="4" w:space="0" w:color="auto"/>
              <w:bottom w:val="single" w:sz="2" w:space="0" w:color="auto"/>
            </w:tcBorders>
            <w:shd w:val="clear" w:color="auto" w:fill="auto"/>
          </w:tcPr>
          <w:p w:rsidR="00933C3E" w:rsidRPr="00777637" w:rsidRDefault="00933C3E" w:rsidP="00933C3E">
            <w:pPr>
              <w:pStyle w:val="Tabletext"/>
            </w:pPr>
            <w:r w:rsidRPr="00777637">
              <w:t>expenses incurred after the day on which the resolution takes effect</w:t>
            </w:r>
          </w:p>
        </w:tc>
      </w:tr>
      <w:tr w:rsidR="00933C3E" w:rsidRPr="00777637">
        <w:trPr>
          <w:cantSplit/>
        </w:trPr>
        <w:tc>
          <w:tcPr>
            <w:tcW w:w="714" w:type="dxa"/>
            <w:tcBorders>
              <w:top w:val="single" w:sz="2" w:space="0" w:color="auto"/>
              <w:bottom w:val="single" w:sz="2" w:space="0" w:color="auto"/>
            </w:tcBorders>
            <w:shd w:val="clear" w:color="auto" w:fill="auto"/>
          </w:tcPr>
          <w:p w:rsidR="00933C3E" w:rsidRPr="00777637" w:rsidRDefault="00933C3E" w:rsidP="00933C3E">
            <w:pPr>
              <w:pStyle w:val="Tabletext"/>
            </w:pPr>
            <w:r w:rsidRPr="00777637">
              <w:t>5</w:t>
            </w:r>
          </w:p>
        </w:tc>
        <w:tc>
          <w:tcPr>
            <w:tcW w:w="3186" w:type="dxa"/>
            <w:tcBorders>
              <w:top w:val="single" w:sz="2" w:space="0" w:color="auto"/>
              <w:bottom w:val="single" w:sz="2" w:space="0" w:color="auto"/>
            </w:tcBorders>
            <w:shd w:val="clear" w:color="auto" w:fill="auto"/>
          </w:tcPr>
          <w:p w:rsidR="00933C3E" w:rsidRPr="00777637" w:rsidRDefault="00435854" w:rsidP="00933C3E">
            <w:pPr>
              <w:pStyle w:val="Tabletext"/>
            </w:pPr>
            <w:r w:rsidRPr="00777637">
              <w:t>section</w:t>
            </w:r>
            <w:r w:rsidR="00DA1913" w:rsidRPr="00777637">
              <w:t> </w:t>
            </w:r>
            <w:r w:rsidRPr="00777637">
              <w:t>130</w:t>
            </w:r>
            <w:r w:rsidR="00777637">
              <w:noBreakHyphen/>
            </w:r>
            <w:r w:rsidRPr="00777637">
              <w:t>80</w:t>
            </w:r>
            <w:r w:rsidR="00933C3E" w:rsidRPr="00777637">
              <w:t xml:space="preserve"> of the </w:t>
            </w:r>
            <w:r w:rsidR="00933C3E" w:rsidRPr="00777637">
              <w:rPr>
                <w:i/>
              </w:rPr>
              <w:t>Income Tax Assessment Act 1997</w:t>
            </w:r>
            <w:r w:rsidR="00933C3E" w:rsidRPr="00777637">
              <w:t xml:space="preserve"> (about capital gains tax and employee share trusts)</w:t>
            </w:r>
          </w:p>
        </w:tc>
        <w:tc>
          <w:tcPr>
            <w:tcW w:w="3186" w:type="dxa"/>
            <w:tcBorders>
              <w:top w:val="single" w:sz="2" w:space="0" w:color="auto"/>
              <w:bottom w:val="single" w:sz="2" w:space="0" w:color="auto"/>
            </w:tcBorders>
            <w:shd w:val="clear" w:color="auto" w:fill="auto"/>
          </w:tcPr>
          <w:p w:rsidR="00933C3E" w:rsidRPr="00777637" w:rsidRDefault="00777637" w:rsidP="00933C3E">
            <w:pPr>
              <w:pStyle w:val="Tabletext"/>
            </w:pPr>
            <w:r w:rsidRPr="00777637">
              <w:rPr>
                <w:position w:val="6"/>
                <w:sz w:val="16"/>
              </w:rPr>
              <w:t>*</w:t>
            </w:r>
            <w:r w:rsidR="00933C3E" w:rsidRPr="00777637">
              <w:t>shares and rights to which a beneficiary becomes absolutely entitled after the day on which the resolution takes effect</w:t>
            </w:r>
          </w:p>
        </w:tc>
      </w:tr>
      <w:tr w:rsidR="00933C3E" w:rsidRPr="00777637">
        <w:trPr>
          <w:cantSplit/>
        </w:trPr>
        <w:tc>
          <w:tcPr>
            <w:tcW w:w="714" w:type="dxa"/>
            <w:tcBorders>
              <w:top w:val="single" w:sz="2" w:space="0" w:color="auto"/>
              <w:bottom w:val="single" w:sz="2" w:space="0" w:color="auto"/>
            </w:tcBorders>
            <w:shd w:val="clear" w:color="auto" w:fill="auto"/>
          </w:tcPr>
          <w:p w:rsidR="00933C3E" w:rsidRPr="00777637" w:rsidRDefault="00933C3E" w:rsidP="00933C3E">
            <w:pPr>
              <w:pStyle w:val="Tabletext"/>
            </w:pPr>
            <w:r w:rsidRPr="00777637">
              <w:lastRenderedPageBreak/>
              <w:t>6</w:t>
            </w:r>
          </w:p>
        </w:tc>
        <w:tc>
          <w:tcPr>
            <w:tcW w:w="3186" w:type="dxa"/>
            <w:tcBorders>
              <w:top w:val="single" w:sz="2" w:space="0" w:color="auto"/>
              <w:bottom w:val="single" w:sz="2" w:space="0" w:color="auto"/>
            </w:tcBorders>
            <w:shd w:val="clear" w:color="auto" w:fill="auto"/>
          </w:tcPr>
          <w:p w:rsidR="00933C3E" w:rsidRPr="00777637" w:rsidRDefault="00933C3E" w:rsidP="00933C3E">
            <w:pPr>
              <w:pStyle w:val="Tabletext"/>
            </w:pPr>
            <w:r w:rsidRPr="00777637">
              <w:t xml:space="preserve">provisions of the </w:t>
            </w:r>
            <w:r w:rsidRPr="00777637">
              <w:rPr>
                <w:i/>
              </w:rPr>
              <w:t>Fringe Benefits Tax Assessment Act 1986</w:t>
            </w:r>
            <w:r w:rsidRPr="00777637">
              <w:t xml:space="preserve"> relating to assessments</w:t>
            </w:r>
          </w:p>
        </w:tc>
        <w:tc>
          <w:tcPr>
            <w:tcW w:w="3186" w:type="dxa"/>
            <w:tcBorders>
              <w:top w:val="single" w:sz="2" w:space="0" w:color="auto"/>
              <w:bottom w:val="single" w:sz="2" w:space="0" w:color="auto"/>
            </w:tcBorders>
            <w:shd w:val="clear" w:color="auto" w:fill="auto"/>
          </w:tcPr>
          <w:p w:rsidR="00933C3E" w:rsidRPr="00777637" w:rsidRDefault="00933C3E" w:rsidP="00933C3E">
            <w:pPr>
              <w:pStyle w:val="Tablea"/>
            </w:pPr>
            <w:r w:rsidRPr="00777637">
              <w:t xml:space="preserve">(a) in the case of a loan benefit within the meaning of the </w:t>
            </w:r>
            <w:r w:rsidRPr="00777637">
              <w:rPr>
                <w:i/>
              </w:rPr>
              <w:t>Fringe Benefits Tax Assessment Act 1986</w:t>
            </w:r>
            <w:r w:rsidRPr="00777637">
              <w:t>—a loan made after the day on which the resolution takes effect;</w:t>
            </w:r>
          </w:p>
          <w:p w:rsidR="00933C3E" w:rsidRPr="00777637" w:rsidRDefault="00933C3E" w:rsidP="00933C3E">
            <w:pPr>
              <w:pStyle w:val="Tablea"/>
            </w:pPr>
            <w:r w:rsidRPr="00777637">
              <w:t>(b) in the case of a housing benefit within the meaning of that Act—the subsistence, after the day on which the resolution takes effect, of the housing right concerned;</w:t>
            </w:r>
          </w:p>
          <w:p w:rsidR="00933C3E" w:rsidRPr="00777637" w:rsidRDefault="00933C3E" w:rsidP="00933C3E">
            <w:pPr>
              <w:pStyle w:val="Tablea"/>
            </w:pPr>
            <w:r w:rsidRPr="00777637">
              <w:t xml:space="preserve">(c) in the case of a residual benefit within the meaning of that Act that is </w:t>
            </w:r>
            <w:r w:rsidR="00777637" w:rsidRPr="00777637">
              <w:rPr>
                <w:position w:val="6"/>
                <w:sz w:val="16"/>
              </w:rPr>
              <w:t>*</w:t>
            </w:r>
            <w:r w:rsidRPr="00777637">
              <w:t>provided during a period—so much of the period as occurs after the day on which the resolution takes effect;</w:t>
            </w:r>
          </w:p>
          <w:p w:rsidR="00933C3E" w:rsidRPr="00777637" w:rsidRDefault="00933C3E" w:rsidP="00933C3E">
            <w:pPr>
              <w:pStyle w:val="Tablea"/>
            </w:pPr>
            <w:r w:rsidRPr="00777637">
              <w:t xml:space="preserve">(d) any other </w:t>
            </w:r>
            <w:r w:rsidR="00777637" w:rsidRPr="00777637">
              <w:rPr>
                <w:position w:val="6"/>
                <w:sz w:val="16"/>
              </w:rPr>
              <w:t>*</w:t>
            </w:r>
            <w:r w:rsidRPr="00777637">
              <w:t>fringe benefit provided after the day on which the resolution takes effect.</w:t>
            </w:r>
          </w:p>
        </w:tc>
      </w:tr>
      <w:tr w:rsidR="00933C3E" w:rsidRPr="00777637">
        <w:trPr>
          <w:cantSplit/>
        </w:trPr>
        <w:tc>
          <w:tcPr>
            <w:tcW w:w="714" w:type="dxa"/>
            <w:tcBorders>
              <w:top w:val="single" w:sz="2" w:space="0" w:color="auto"/>
              <w:bottom w:val="single" w:sz="2" w:space="0" w:color="auto"/>
            </w:tcBorders>
            <w:shd w:val="clear" w:color="auto" w:fill="auto"/>
          </w:tcPr>
          <w:p w:rsidR="00933C3E" w:rsidRPr="00777637" w:rsidRDefault="00933C3E" w:rsidP="008D7457">
            <w:pPr>
              <w:pStyle w:val="Tabletext"/>
            </w:pPr>
            <w:r w:rsidRPr="00777637">
              <w:t>7</w:t>
            </w:r>
          </w:p>
        </w:tc>
        <w:tc>
          <w:tcPr>
            <w:tcW w:w="3186" w:type="dxa"/>
            <w:tcBorders>
              <w:top w:val="single" w:sz="2" w:space="0" w:color="auto"/>
              <w:bottom w:val="single" w:sz="2" w:space="0" w:color="auto"/>
            </w:tcBorders>
            <w:shd w:val="clear" w:color="auto" w:fill="auto"/>
          </w:tcPr>
          <w:p w:rsidR="00933C3E" w:rsidRPr="00777637" w:rsidRDefault="00933C3E" w:rsidP="008D7457">
            <w:pPr>
              <w:pStyle w:val="Tabletext"/>
            </w:pPr>
            <w:r w:rsidRPr="00777637">
              <w:t>Division</w:t>
            </w:r>
            <w:r w:rsidR="00DA1913" w:rsidRPr="00777637">
              <w:t> </w:t>
            </w:r>
            <w:r w:rsidRPr="00777637">
              <w:t>4 of Part</w:t>
            </w:r>
            <w:r w:rsidR="00830045" w:rsidRPr="00777637">
              <w:t> </w:t>
            </w:r>
            <w:r w:rsidRPr="00777637">
              <w:t xml:space="preserve">II of the </w:t>
            </w:r>
            <w:r w:rsidRPr="00777637">
              <w:rPr>
                <w:i/>
              </w:rPr>
              <w:t>Income Tax Rates Act 1986</w:t>
            </w:r>
            <w:r w:rsidRPr="00777637">
              <w:t xml:space="preserve"> (about pro</w:t>
            </w:r>
            <w:r w:rsidR="00777637">
              <w:noBreakHyphen/>
            </w:r>
            <w:r w:rsidRPr="00777637">
              <w:t>rating the tax</w:t>
            </w:r>
            <w:r w:rsidR="00777637">
              <w:noBreakHyphen/>
            </w:r>
            <w:r w:rsidRPr="00777637">
              <w:t>free threshold)</w:t>
            </w:r>
          </w:p>
        </w:tc>
        <w:tc>
          <w:tcPr>
            <w:tcW w:w="3186" w:type="dxa"/>
            <w:tcBorders>
              <w:top w:val="single" w:sz="2" w:space="0" w:color="auto"/>
              <w:bottom w:val="single" w:sz="2" w:space="0" w:color="auto"/>
            </w:tcBorders>
            <w:shd w:val="clear" w:color="auto" w:fill="auto"/>
          </w:tcPr>
          <w:p w:rsidR="00933C3E" w:rsidRPr="00777637" w:rsidRDefault="00933C3E" w:rsidP="008D7457">
            <w:pPr>
              <w:pStyle w:val="Tabletext"/>
            </w:pPr>
            <w:r w:rsidRPr="00777637">
              <w:t>amounts that become assessable income after the day on which the resolution takes effect</w:t>
            </w:r>
          </w:p>
        </w:tc>
      </w:tr>
      <w:tr w:rsidR="00933C3E" w:rsidRPr="00777637" w:rsidTr="00C07702">
        <w:trPr>
          <w:cantSplit/>
        </w:trPr>
        <w:tc>
          <w:tcPr>
            <w:tcW w:w="714" w:type="dxa"/>
            <w:tcBorders>
              <w:top w:val="single" w:sz="2" w:space="0" w:color="auto"/>
              <w:bottom w:val="single" w:sz="2" w:space="0" w:color="auto"/>
            </w:tcBorders>
            <w:shd w:val="clear" w:color="auto" w:fill="auto"/>
          </w:tcPr>
          <w:p w:rsidR="00933C3E" w:rsidRPr="00777637" w:rsidRDefault="00933C3E" w:rsidP="00933C3E">
            <w:pPr>
              <w:pStyle w:val="Tabletext"/>
            </w:pPr>
            <w:r w:rsidRPr="00777637">
              <w:t>8</w:t>
            </w:r>
          </w:p>
        </w:tc>
        <w:tc>
          <w:tcPr>
            <w:tcW w:w="3186" w:type="dxa"/>
            <w:tcBorders>
              <w:top w:val="single" w:sz="2" w:space="0" w:color="auto"/>
              <w:bottom w:val="single" w:sz="2" w:space="0" w:color="auto"/>
            </w:tcBorders>
            <w:shd w:val="clear" w:color="auto" w:fill="auto"/>
          </w:tcPr>
          <w:p w:rsidR="00933C3E" w:rsidRPr="00777637" w:rsidRDefault="00933C3E" w:rsidP="00933C3E">
            <w:pPr>
              <w:pStyle w:val="Tabletext"/>
            </w:pPr>
            <w:r w:rsidRPr="00777637">
              <w:t xml:space="preserve">the provisions of the </w:t>
            </w:r>
            <w:r w:rsidRPr="00777637">
              <w:rPr>
                <w:i/>
              </w:rPr>
              <w:t>Child Support (Registration and Collection) Act 1988</w:t>
            </w:r>
          </w:p>
        </w:tc>
        <w:tc>
          <w:tcPr>
            <w:tcW w:w="3186" w:type="dxa"/>
            <w:tcBorders>
              <w:top w:val="single" w:sz="2" w:space="0" w:color="auto"/>
              <w:bottom w:val="single" w:sz="2" w:space="0" w:color="auto"/>
            </w:tcBorders>
            <w:shd w:val="clear" w:color="auto" w:fill="auto"/>
          </w:tcPr>
          <w:p w:rsidR="00933C3E" w:rsidRPr="00777637" w:rsidRDefault="00777637" w:rsidP="00933C3E">
            <w:pPr>
              <w:pStyle w:val="Tabletext"/>
            </w:pPr>
            <w:r w:rsidRPr="00777637">
              <w:rPr>
                <w:position w:val="6"/>
                <w:sz w:val="16"/>
              </w:rPr>
              <w:t>*</w:t>
            </w:r>
            <w:r w:rsidR="00933C3E" w:rsidRPr="00777637">
              <w:t xml:space="preserve">ordinary income </w:t>
            </w:r>
            <w:r w:rsidRPr="00777637">
              <w:rPr>
                <w:position w:val="6"/>
                <w:sz w:val="16"/>
              </w:rPr>
              <w:t>*</w:t>
            </w:r>
            <w:r w:rsidR="00933C3E" w:rsidRPr="00777637">
              <w:t xml:space="preserve">derived, and amounts that become </w:t>
            </w:r>
            <w:r w:rsidRPr="00777637">
              <w:rPr>
                <w:position w:val="6"/>
                <w:sz w:val="16"/>
              </w:rPr>
              <w:t>*</w:t>
            </w:r>
            <w:r w:rsidR="00933C3E" w:rsidRPr="00777637">
              <w:t>statutory income, after the day on which the resolution takes effect</w:t>
            </w:r>
          </w:p>
        </w:tc>
      </w:tr>
      <w:tr w:rsidR="00933C3E" w:rsidRPr="00777637" w:rsidTr="007F1B76">
        <w:trPr>
          <w:cantSplit/>
        </w:trPr>
        <w:tc>
          <w:tcPr>
            <w:tcW w:w="714" w:type="dxa"/>
            <w:tcBorders>
              <w:top w:val="single" w:sz="2" w:space="0" w:color="auto"/>
              <w:bottom w:val="single" w:sz="4" w:space="0" w:color="auto"/>
            </w:tcBorders>
            <w:shd w:val="clear" w:color="auto" w:fill="auto"/>
          </w:tcPr>
          <w:p w:rsidR="00933C3E" w:rsidRPr="00777637" w:rsidRDefault="00933C3E" w:rsidP="00933C3E">
            <w:pPr>
              <w:pStyle w:val="Tabletext"/>
            </w:pPr>
            <w:r w:rsidRPr="00777637">
              <w:t>9</w:t>
            </w:r>
          </w:p>
        </w:tc>
        <w:tc>
          <w:tcPr>
            <w:tcW w:w="3186" w:type="dxa"/>
            <w:tcBorders>
              <w:top w:val="single" w:sz="2" w:space="0" w:color="auto"/>
              <w:bottom w:val="single" w:sz="4" w:space="0" w:color="auto"/>
            </w:tcBorders>
            <w:shd w:val="clear" w:color="auto" w:fill="auto"/>
          </w:tcPr>
          <w:p w:rsidR="00933C3E" w:rsidRPr="00777637" w:rsidRDefault="00933C3E" w:rsidP="00933C3E">
            <w:pPr>
              <w:pStyle w:val="Tabletext"/>
            </w:pPr>
            <w:r w:rsidRPr="00777637">
              <w:t>section</w:t>
            </w:r>
            <w:r w:rsidR="00DA1913" w:rsidRPr="00777637">
              <w:t> </w:t>
            </w:r>
            <w:r w:rsidRPr="00777637">
              <w:t>9</w:t>
            </w:r>
            <w:r w:rsidR="00777637">
              <w:noBreakHyphen/>
            </w:r>
            <w:r w:rsidRPr="00777637">
              <w:t xml:space="preserve">20 of the </w:t>
            </w:r>
            <w:r w:rsidR="00777637" w:rsidRPr="00777637">
              <w:rPr>
                <w:position w:val="6"/>
                <w:sz w:val="16"/>
              </w:rPr>
              <w:t>*</w:t>
            </w:r>
            <w:r w:rsidR="001C3897" w:rsidRPr="00777637">
              <w:t>GST Act</w:t>
            </w:r>
            <w:r w:rsidRPr="00777637">
              <w:rPr>
                <w:i/>
              </w:rPr>
              <w:t xml:space="preserve"> </w:t>
            </w:r>
            <w:r w:rsidRPr="00777637">
              <w:t xml:space="preserve">(about the meaning of </w:t>
            </w:r>
            <w:r w:rsidRPr="00777637">
              <w:rPr>
                <w:b/>
                <w:i/>
              </w:rPr>
              <w:t>enterprise</w:t>
            </w:r>
            <w:r w:rsidRPr="00777637">
              <w:t>)</w:t>
            </w:r>
          </w:p>
        </w:tc>
        <w:tc>
          <w:tcPr>
            <w:tcW w:w="3186" w:type="dxa"/>
            <w:tcBorders>
              <w:top w:val="single" w:sz="2" w:space="0" w:color="auto"/>
              <w:bottom w:val="single" w:sz="4" w:space="0" w:color="auto"/>
            </w:tcBorders>
            <w:shd w:val="clear" w:color="auto" w:fill="auto"/>
          </w:tcPr>
          <w:p w:rsidR="00933C3E" w:rsidRPr="00777637" w:rsidRDefault="00933C3E" w:rsidP="00933C3E">
            <w:pPr>
              <w:pStyle w:val="Tabletext"/>
            </w:pPr>
            <w:r w:rsidRPr="00777637">
              <w:t>activities, or series of activities, done after the day on which the resolution takes effect</w:t>
            </w:r>
          </w:p>
        </w:tc>
      </w:tr>
      <w:tr w:rsidR="00933C3E" w:rsidRPr="00777637" w:rsidTr="007F1B76">
        <w:trPr>
          <w:cantSplit/>
        </w:trPr>
        <w:tc>
          <w:tcPr>
            <w:tcW w:w="714" w:type="dxa"/>
            <w:tcBorders>
              <w:top w:val="single" w:sz="4" w:space="0" w:color="auto"/>
              <w:bottom w:val="single" w:sz="12" w:space="0" w:color="auto"/>
            </w:tcBorders>
            <w:shd w:val="clear" w:color="auto" w:fill="auto"/>
          </w:tcPr>
          <w:p w:rsidR="00933C3E" w:rsidRPr="00777637" w:rsidRDefault="00933C3E" w:rsidP="00933C3E">
            <w:pPr>
              <w:pStyle w:val="Tabletext"/>
            </w:pPr>
            <w:r w:rsidRPr="00777637">
              <w:t>10</w:t>
            </w:r>
          </w:p>
        </w:tc>
        <w:tc>
          <w:tcPr>
            <w:tcW w:w="3186" w:type="dxa"/>
            <w:tcBorders>
              <w:top w:val="single" w:sz="4" w:space="0" w:color="auto"/>
              <w:bottom w:val="single" w:sz="12" w:space="0" w:color="auto"/>
            </w:tcBorders>
            <w:shd w:val="clear" w:color="auto" w:fill="auto"/>
          </w:tcPr>
          <w:p w:rsidR="00933C3E" w:rsidRPr="00777637" w:rsidRDefault="00933C3E" w:rsidP="00933C3E">
            <w:pPr>
              <w:pStyle w:val="Tabletext"/>
            </w:pPr>
            <w:r w:rsidRPr="00777637">
              <w:t>Division</w:t>
            </w:r>
            <w:r w:rsidR="00DA1913" w:rsidRPr="00777637">
              <w:t> </w:t>
            </w:r>
            <w:r w:rsidRPr="00777637">
              <w:t xml:space="preserve">111 of the </w:t>
            </w:r>
            <w:r w:rsidR="00777637" w:rsidRPr="00777637">
              <w:rPr>
                <w:position w:val="6"/>
                <w:sz w:val="16"/>
              </w:rPr>
              <w:t>*</w:t>
            </w:r>
            <w:r w:rsidR="001C3897" w:rsidRPr="00777637">
              <w:t>GST Act</w:t>
            </w:r>
            <w:r w:rsidRPr="00777637">
              <w:rPr>
                <w:i/>
              </w:rPr>
              <w:t xml:space="preserve"> </w:t>
            </w:r>
            <w:r w:rsidRPr="00777637">
              <w:t>(about reimbursement of employees)</w:t>
            </w:r>
          </w:p>
        </w:tc>
        <w:tc>
          <w:tcPr>
            <w:tcW w:w="3186" w:type="dxa"/>
            <w:tcBorders>
              <w:top w:val="single" w:sz="4" w:space="0" w:color="auto"/>
              <w:bottom w:val="single" w:sz="12" w:space="0" w:color="auto"/>
            </w:tcBorders>
            <w:shd w:val="clear" w:color="auto" w:fill="auto"/>
          </w:tcPr>
          <w:p w:rsidR="00933C3E" w:rsidRPr="00777637" w:rsidRDefault="00933C3E" w:rsidP="00933C3E">
            <w:pPr>
              <w:pStyle w:val="Tabletext"/>
            </w:pPr>
            <w:r w:rsidRPr="00777637">
              <w:t>reimbursements made after the day on which the resolution takes effect</w:t>
            </w:r>
          </w:p>
        </w:tc>
      </w:tr>
    </w:tbl>
    <w:p w:rsidR="00A72B42" w:rsidRPr="00777637" w:rsidRDefault="00A72B42" w:rsidP="00352BC6">
      <w:pPr>
        <w:pStyle w:val="ActHead3"/>
        <w:pageBreakBefore/>
      </w:pPr>
      <w:bookmarkStart w:id="927" w:name="_Toc69307985"/>
      <w:r w:rsidRPr="00777637">
        <w:rPr>
          <w:rStyle w:val="CharDivNo"/>
        </w:rPr>
        <w:lastRenderedPageBreak/>
        <w:t>Part</w:t>
      </w:r>
      <w:r w:rsidR="00DA1913" w:rsidRPr="00777637">
        <w:rPr>
          <w:rStyle w:val="CharDivNo"/>
        </w:rPr>
        <w:t> </w:t>
      </w:r>
      <w:r w:rsidRPr="00777637">
        <w:rPr>
          <w:rStyle w:val="CharDivNo"/>
        </w:rPr>
        <w:t>5</w:t>
      </w:r>
      <w:r w:rsidR="00777637">
        <w:rPr>
          <w:rStyle w:val="CharDivNo"/>
        </w:rPr>
        <w:noBreakHyphen/>
      </w:r>
      <w:r w:rsidRPr="00777637">
        <w:rPr>
          <w:rStyle w:val="CharDivNo"/>
        </w:rPr>
        <w:t>100</w:t>
      </w:r>
      <w:r w:rsidRPr="00777637">
        <w:t>—</w:t>
      </w:r>
      <w:r w:rsidRPr="00777637">
        <w:rPr>
          <w:rStyle w:val="CharDivText"/>
        </w:rPr>
        <w:t>Miscellaneous</w:t>
      </w:r>
      <w:bookmarkEnd w:id="927"/>
    </w:p>
    <w:p w:rsidR="00A72B42" w:rsidRPr="00777637" w:rsidRDefault="00A72B42" w:rsidP="00426832">
      <w:pPr>
        <w:pStyle w:val="ActHead4"/>
      </w:pPr>
      <w:bookmarkStart w:id="928" w:name="_Toc69307986"/>
      <w:r w:rsidRPr="00777637">
        <w:rPr>
          <w:rStyle w:val="CharSubdNo"/>
        </w:rPr>
        <w:t>Division</w:t>
      </w:r>
      <w:r w:rsidR="00DA1913" w:rsidRPr="00777637">
        <w:rPr>
          <w:rStyle w:val="CharSubdNo"/>
        </w:rPr>
        <w:t> </w:t>
      </w:r>
      <w:r w:rsidRPr="00777637">
        <w:rPr>
          <w:rStyle w:val="CharSubdNo"/>
        </w:rPr>
        <w:t>850</w:t>
      </w:r>
      <w:r w:rsidRPr="00777637">
        <w:t>—</w:t>
      </w:r>
      <w:r w:rsidRPr="00777637">
        <w:rPr>
          <w:rStyle w:val="CharSubdText"/>
        </w:rPr>
        <w:t>Transactions exempt from application of taxation laws</w:t>
      </w:r>
      <w:bookmarkEnd w:id="928"/>
    </w:p>
    <w:p w:rsidR="00A72B42" w:rsidRPr="00777637" w:rsidRDefault="00A72B42" w:rsidP="00A72B42">
      <w:pPr>
        <w:pStyle w:val="TofSectsHeading"/>
      </w:pPr>
      <w:r w:rsidRPr="00777637">
        <w:t>Table of Subdivisions</w:t>
      </w:r>
    </w:p>
    <w:p w:rsidR="00A72B42" w:rsidRPr="00777637" w:rsidRDefault="00A72B42" w:rsidP="00A72B42">
      <w:pPr>
        <w:pStyle w:val="TofSectsSubdiv"/>
      </w:pPr>
      <w:r w:rsidRPr="00777637">
        <w:t>850</w:t>
      </w:r>
      <w:r w:rsidR="00777637">
        <w:noBreakHyphen/>
      </w:r>
      <w:r w:rsidRPr="00777637">
        <w:t>A</w:t>
      </w:r>
      <w:r w:rsidRPr="00777637">
        <w:tab/>
        <w:t>Declaration relating to security or intelligence agency</w:t>
      </w:r>
    </w:p>
    <w:p w:rsidR="00A72B42" w:rsidRPr="00777637" w:rsidRDefault="00A72B42" w:rsidP="00A72B42">
      <w:pPr>
        <w:pStyle w:val="ActHead4"/>
      </w:pPr>
      <w:bookmarkStart w:id="929" w:name="_Toc69307987"/>
      <w:r w:rsidRPr="00777637">
        <w:rPr>
          <w:rStyle w:val="CharSubdNo"/>
        </w:rPr>
        <w:t>Subdivision</w:t>
      </w:r>
      <w:r w:rsidR="00DA1913" w:rsidRPr="00777637">
        <w:rPr>
          <w:rStyle w:val="CharSubdNo"/>
        </w:rPr>
        <w:t> </w:t>
      </w:r>
      <w:r w:rsidRPr="00777637">
        <w:rPr>
          <w:rStyle w:val="CharSubdNo"/>
        </w:rPr>
        <w:t>850</w:t>
      </w:r>
      <w:r w:rsidR="00777637">
        <w:rPr>
          <w:rStyle w:val="CharSubdNo"/>
        </w:rPr>
        <w:noBreakHyphen/>
      </w:r>
      <w:r w:rsidRPr="00777637">
        <w:rPr>
          <w:rStyle w:val="CharSubdNo"/>
        </w:rPr>
        <w:t>A</w:t>
      </w:r>
      <w:r w:rsidRPr="00777637">
        <w:t>—</w:t>
      </w:r>
      <w:r w:rsidRPr="00777637">
        <w:rPr>
          <w:rStyle w:val="CharSubdText"/>
        </w:rPr>
        <w:t>Declaration relating to security or intelligence agency</w:t>
      </w:r>
      <w:bookmarkEnd w:id="929"/>
    </w:p>
    <w:p w:rsidR="00A72B42" w:rsidRPr="00777637" w:rsidRDefault="00A72B42" w:rsidP="00A72B42">
      <w:pPr>
        <w:pStyle w:val="TofSectsHeading"/>
      </w:pPr>
      <w:r w:rsidRPr="00777637">
        <w:t>Table of sections</w:t>
      </w:r>
    </w:p>
    <w:p w:rsidR="00A72B42" w:rsidRPr="00777637" w:rsidRDefault="00A72B42" w:rsidP="00A72B42">
      <w:pPr>
        <w:pStyle w:val="TofSectsSection"/>
      </w:pPr>
      <w:r w:rsidRPr="00777637">
        <w:t>850</w:t>
      </w:r>
      <w:r w:rsidR="00777637">
        <w:noBreakHyphen/>
      </w:r>
      <w:r w:rsidRPr="00777637">
        <w:t>100</w:t>
      </w:r>
      <w:r w:rsidRPr="00777637">
        <w:tab/>
        <w:t>Declaration relating to security or intelligence agency</w:t>
      </w:r>
    </w:p>
    <w:p w:rsidR="00A72B42" w:rsidRPr="00777637" w:rsidRDefault="00A72B42" w:rsidP="00A72B42">
      <w:pPr>
        <w:pStyle w:val="ActHead5"/>
      </w:pPr>
      <w:bookmarkStart w:id="930" w:name="_Toc69307988"/>
      <w:r w:rsidRPr="00777637">
        <w:rPr>
          <w:rStyle w:val="CharSectno"/>
        </w:rPr>
        <w:t>850</w:t>
      </w:r>
      <w:r w:rsidR="00777637">
        <w:rPr>
          <w:rStyle w:val="CharSectno"/>
        </w:rPr>
        <w:noBreakHyphen/>
      </w:r>
      <w:r w:rsidRPr="00777637">
        <w:rPr>
          <w:rStyle w:val="CharSectno"/>
        </w:rPr>
        <w:t>100</w:t>
      </w:r>
      <w:r w:rsidRPr="00777637">
        <w:t xml:space="preserve">  Declaration relating to security or intelligence agency</w:t>
      </w:r>
      <w:bookmarkEnd w:id="930"/>
    </w:p>
    <w:p w:rsidR="00A72B42" w:rsidRPr="00777637" w:rsidRDefault="00A72B42" w:rsidP="00A72B42">
      <w:pPr>
        <w:pStyle w:val="SubsectionHead"/>
      </w:pPr>
      <w:r w:rsidRPr="00777637">
        <w:t>Object</w:t>
      </w:r>
    </w:p>
    <w:p w:rsidR="00A72B42" w:rsidRPr="00777637" w:rsidRDefault="00A72B42" w:rsidP="00A72B42">
      <w:pPr>
        <w:pStyle w:val="subsection"/>
      </w:pPr>
      <w:r w:rsidRPr="00777637">
        <w:tab/>
        <w:t>(1)</w:t>
      </w:r>
      <w:r w:rsidRPr="00777637">
        <w:tab/>
        <w:t>The object of this section is to remove the possibility of a conflict arising between Australia’s national security interests and Australia’s taxation laws.</w:t>
      </w:r>
    </w:p>
    <w:p w:rsidR="00A72B42" w:rsidRPr="00777637" w:rsidRDefault="00A72B42" w:rsidP="00A72B42">
      <w:pPr>
        <w:pStyle w:val="SubsectionHead"/>
      </w:pPr>
      <w:r w:rsidRPr="00777637">
        <w:t>Making a declaration</w:t>
      </w:r>
    </w:p>
    <w:p w:rsidR="00A72B42" w:rsidRPr="00777637" w:rsidRDefault="00A72B42" w:rsidP="00A72B42">
      <w:pPr>
        <w:pStyle w:val="subsection"/>
      </w:pPr>
      <w:r w:rsidRPr="00777637">
        <w:tab/>
        <w:t>(2)</w:t>
      </w:r>
      <w:r w:rsidRPr="00777637">
        <w:tab/>
        <w:t>The Director</w:t>
      </w:r>
      <w:r w:rsidR="00777637">
        <w:noBreakHyphen/>
      </w:r>
      <w:r w:rsidRPr="00777637">
        <w:t xml:space="preserve">General of Security holding office under the </w:t>
      </w:r>
      <w:r w:rsidRPr="00777637">
        <w:rPr>
          <w:i/>
        </w:rPr>
        <w:t xml:space="preserve">Australian Security Intelligence Organisation Act 1979 </w:t>
      </w:r>
      <w:r w:rsidRPr="00777637">
        <w:t>may declare that this section applies to one or more specified entities (the Australian Security Intelligence Organisation itself may be specified) in relation to one or more specified transactions.</w:t>
      </w:r>
    </w:p>
    <w:p w:rsidR="00A72B42" w:rsidRPr="00777637" w:rsidRDefault="00A72B42" w:rsidP="00A72B42">
      <w:pPr>
        <w:pStyle w:val="subsection"/>
      </w:pPr>
      <w:r w:rsidRPr="00777637">
        <w:tab/>
        <w:t>(3)</w:t>
      </w:r>
      <w:r w:rsidRPr="00777637">
        <w:tab/>
        <w:t>The Director</w:t>
      </w:r>
      <w:r w:rsidR="00777637">
        <w:noBreakHyphen/>
      </w:r>
      <w:r w:rsidRPr="00777637">
        <w:t>General of the Australian Secret Intelligence Service (</w:t>
      </w:r>
      <w:r w:rsidRPr="00777637">
        <w:rPr>
          <w:b/>
          <w:i/>
        </w:rPr>
        <w:t>ASIS</w:t>
      </w:r>
      <w:r w:rsidRPr="00777637">
        <w:t>) may declare that this section applies to one or more specified entities (ASIS itself may be specified) in relation to one or more specified transactions.</w:t>
      </w:r>
    </w:p>
    <w:p w:rsidR="00B91985" w:rsidRPr="00777637" w:rsidRDefault="00B91985" w:rsidP="00B91985">
      <w:pPr>
        <w:pStyle w:val="subsection"/>
      </w:pPr>
      <w:r w:rsidRPr="00777637">
        <w:lastRenderedPageBreak/>
        <w:tab/>
        <w:t>(3A)</w:t>
      </w:r>
      <w:r w:rsidRPr="00777637">
        <w:tab/>
        <w:t>The Director</w:t>
      </w:r>
      <w:r w:rsidR="00777637">
        <w:noBreakHyphen/>
      </w:r>
      <w:r w:rsidRPr="00777637">
        <w:t>General of the Australian Signals Directorate (</w:t>
      </w:r>
      <w:r w:rsidRPr="00777637">
        <w:rPr>
          <w:b/>
          <w:i/>
        </w:rPr>
        <w:t>ASD</w:t>
      </w:r>
      <w:r w:rsidRPr="00777637">
        <w:t>) may declare that this section applies to one or more specified entities (ASD itself may be specified) in relation to one or more specified transactions.</w:t>
      </w:r>
    </w:p>
    <w:p w:rsidR="00A72B42" w:rsidRPr="00777637" w:rsidRDefault="00A72B42" w:rsidP="00A72B42">
      <w:pPr>
        <w:pStyle w:val="subsection"/>
      </w:pPr>
      <w:r w:rsidRPr="00777637">
        <w:tab/>
        <w:t>(4)</w:t>
      </w:r>
      <w:r w:rsidRPr="00777637">
        <w:tab/>
        <w:t>A declaration under this section may only be made if the relevant Director</w:t>
      </w:r>
      <w:r w:rsidR="00777637">
        <w:noBreakHyphen/>
      </w:r>
      <w:r w:rsidRPr="00777637">
        <w:t>General is satisfied that the making of the declaration is necessary for the proper performance of the functions of:</w:t>
      </w:r>
    </w:p>
    <w:p w:rsidR="00A72B42" w:rsidRPr="00777637" w:rsidRDefault="00A72B42" w:rsidP="00A72B42">
      <w:pPr>
        <w:pStyle w:val="paragraph"/>
      </w:pPr>
      <w:r w:rsidRPr="00777637">
        <w:tab/>
        <w:t>(a)</w:t>
      </w:r>
      <w:r w:rsidRPr="00777637">
        <w:tab/>
        <w:t>for the Director</w:t>
      </w:r>
      <w:r w:rsidR="00777637">
        <w:noBreakHyphen/>
      </w:r>
      <w:r w:rsidRPr="00777637">
        <w:t>General of Security—the Australian Security Intelligence Organisation; or</w:t>
      </w:r>
    </w:p>
    <w:p w:rsidR="00A72B42" w:rsidRPr="00777637" w:rsidRDefault="00A72B42" w:rsidP="00A72B42">
      <w:pPr>
        <w:pStyle w:val="paragraph"/>
      </w:pPr>
      <w:r w:rsidRPr="00777637">
        <w:tab/>
        <w:t>(b)</w:t>
      </w:r>
      <w:r w:rsidRPr="00777637">
        <w:tab/>
        <w:t>for the Director</w:t>
      </w:r>
      <w:r w:rsidR="00777637">
        <w:noBreakHyphen/>
      </w:r>
      <w:r w:rsidRPr="00777637">
        <w:t>General of ASIS—ASIS</w:t>
      </w:r>
      <w:r w:rsidR="00B91985" w:rsidRPr="00777637">
        <w:t>; or</w:t>
      </w:r>
    </w:p>
    <w:p w:rsidR="00B91985" w:rsidRPr="00777637" w:rsidRDefault="00B91985" w:rsidP="00A72B42">
      <w:pPr>
        <w:pStyle w:val="paragraph"/>
      </w:pPr>
      <w:r w:rsidRPr="00777637">
        <w:tab/>
        <w:t>(c)</w:t>
      </w:r>
      <w:r w:rsidRPr="00777637">
        <w:tab/>
        <w:t>for the Director</w:t>
      </w:r>
      <w:r w:rsidR="00777637">
        <w:noBreakHyphen/>
      </w:r>
      <w:r w:rsidRPr="00777637">
        <w:t>General of ASD—ASD.</w:t>
      </w:r>
    </w:p>
    <w:p w:rsidR="00A72B42" w:rsidRPr="00777637" w:rsidRDefault="00A72B42" w:rsidP="00A72B42">
      <w:pPr>
        <w:pStyle w:val="subsection"/>
      </w:pPr>
      <w:r w:rsidRPr="00777637">
        <w:tab/>
        <w:t>(5)</w:t>
      </w:r>
      <w:r w:rsidRPr="00777637">
        <w:tab/>
        <w:t>A declaration under this section must be in writing, signed by the relevant Director</w:t>
      </w:r>
      <w:r w:rsidR="00777637">
        <w:noBreakHyphen/>
      </w:r>
      <w:r w:rsidRPr="00777637">
        <w:t>General.</w:t>
      </w:r>
    </w:p>
    <w:p w:rsidR="00A72B42" w:rsidRPr="00777637" w:rsidRDefault="00A72B42" w:rsidP="00A72B42">
      <w:pPr>
        <w:pStyle w:val="notetext"/>
      </w:pPr>
      <w:r w:rsidRPr="00777637">
        <w:t>Note 1:</w:t>
      </w:r>
      <w:r w:rsidRPr="00777637">
        <w:tab/>
        <w:t xml:space="preserve">A declaration may specify an entity or transaction by reference to a class of entities or transactions (see </w:t>
      </w:r>
      <w:r w:rsidR="003B5652" w:rsidRPr="00777637">
        <w:t>subsection</w:t>
      </w:r>
      <w:r w:rsidR="00DA1913" w:rsidRPr="00777637">
        <w:t> </w:t>
      </w:r>
      <w:r w:rsidR="003B5652" w:rsidRPr="00777637">
        <w:t>33(3AB)</w:t>
      </w:r>
      <w:r w:rsidRPr="00777637">
        <w:t xml:space="preserve"> of the </w:t>
      </w:r>
      <w:r w:rsidRPr="00777637">
        <w:rPr>
          <w:i/>
        </w:rPr>
        <w:t>Acts Interpretation Act 1901</w:t>
      </w:r>
      <w:r w:rsidRPr="00777637">
        <w:t>). For example, a declaration may specify the subsidiaries of a specified company, or the parties to a specified transaction.</w:t>
      </w:r>
    </w:p>
    <w:p w:rsidR="00A72B42" w:rsidRPr="00777637" w:rsidRDefault="00A72B42" w:rsidP="00A72B42">
      <w:pPr>
        <w:pStyle w:val="notetext"/>
      </w:pPr>
      <w:r w:rsidRPr="00777637">
        <w:t>Note 2:</w:t>
      </w:r>
      <w:r w:rsidRPr="00777637">
        <w:tab/>
        <w:t>For variation and revocation, see subsection</w:t>
      </w:r>
      <w:r w:rsidR="00DA1913" w:rsidRPr="00777637">
        <w:t> </w:t>
      </w:r>
      <w:r w:rsidRPr="00777637">
        <w:t xml:space="preserve">33(3) of the </w:t>
      </w:r>
      <w:r w:rsidRPr="00777637">
        <w:rPr>
          <w:i/>
        </w:rPr>
        <w:t>Acts Interpretation Act 1901</w:t>
      </w:r>
      <w:r w:rsidRPr="00777637">
        <w:t>.</w:t>
      </w:r>
    </w:p>
    <w:p w:rsidR="00A72B42" w:rsidRPr="00777637" w:rsidRDefault="00A72B42" w:rsidP="00A72B42">
      <w:pPr>
        <w:pStyle w:val="subsection"/>
      </w:pPr>
      <w:r w:rsidRPr="00777637">
        <w:tab/>
        <w:t>(6)</w:t>
      </w:r>
      <w:r w:rsidRPr="00777637">
        <w:tab/>
        <w:t>A declaration may be made even though:</w:t>
      </w:r>
    </w:p>
    <w:p w:rsidR="00A72B42" w:rsidRPr="00777637" w:rsidRDefault="00A72B42" w:rsidP="00A72B42">
      <w:pPr>
        <w:pStyle w:val="paragraph"/>
      </w:pPr>
      <w:r w:rsidRPr="00777637">
        <w:tab/>
        <w:t>(a)</w:t>
      </w:r>
      <w:r w:rsidRPr="00777637">
        <w:tab/>
        <w:t>a transaction it specifies has already been entered into or carried out; or</w:t>
      </w:r>
    </w:p>
    <w:p w:rsidR="00A72B42" w:rsidRPr="00777637" w:rsidRDefault="00A72B42" w:rsidP="00A72B42">
      <w:pPr>
        <w:pStyle w:val="paragraph"/>
      </w:pPr>
      <w:r w:rsidRPr="00777637">
        <w:tab/>
        <w:t>(b)</w:t>
      </w:r>
      <w:r w:rsidRPr="00777637">
        <w:tab/>
        <w:t>an entity it specifies has died or ceased to exist;</w:t>
      </w:r>
    </w:p>
    <w:p w:rsidR="00A72B42" w:rsidRPr="00777637" w:rsidRDefault="00A72B42" w:rsidP="00A72B42">
      <w:pPr>
        <w:pStyle w:val="subsection2"/>
      </w:pPr>
      <w:r w:rsidRPr="00777637">
        <w:t>(whether before or after the commencement of this section).</w:t>
      </w:r>
    </w:p>
    <w:p w:rsidR="00A72B42" w:rsidRPr="00777637" w:rsidRDefault="00A72B42" w:rsidP="00A72B42">
      <w:pPr>
        <w:pStyle w:val="subsection"/>
      </w:pPr>
      <w:r w:rsidRPr="00777637">
        <w:tab/>
        <w:t>(7)</w:t>
      </w:r>
      <w:r w:rsidRPr="00777637">
        <w:tab/>
        <w:t>A written document signed by the relevant Director</w:t>
      </w:r>
      <w:r w:rsidR="00777637">
        <w:noBreakHyphen/>
      </w:r>
      <w:r w:rsidRPr="00777637">
        <w:t>General purporting to be a declaration is prima facie evidence that this section has been complied with in making the declaration, but this subsection does not affect the performance of the functions of the Inspector</w:t>
      </w:r>
      <w:r w:rsidR="00777637">
        <w:noBreakHyphen/>
      </w:r>
      <w:r w:rsidRPr="00777637">
        <w:t>General of Intelligence and Security.</w:t>
      </w:r>
    </w:p>
    <w:p w:rsidR="00A72B42" w:rsidRPr="00777637" w:rsidRDefault="00A72B42" w:rsidP="00A72B42">
      <w:pPr>
        <w:pStyle w:val="SubsectionHead"/>
      </w:pPr>
      <w:r w:rsidRPr="00777637">
        <w:lastRenderedPageBreak/>
        <w:t>Effect of declaration</w:t>
      </w:r>
    </w:p>
    <w:p w:rsidR="00A72B42" w:rsidRPr="00777637" w:rsidRDefault="00A72B42" w:rsidP="00A72B42">
      <w:pPr>
        <w:pStyle w:val="subsection"/>
      </w:pPr>
      <w:r w:rsidRPr="00777637">
        <w:tab/>
        <w:t>(8)</w:t>
      </w:r>
      <w:r w:rsidRPr="00777637">
        <w:tab/>
        <w:t>For an entity specified in a declaration in relation to a specified transaction, the transaction is to be disregarded in determining any of the following:</w:t>
      </w:r>
    </w:p>
    <w:p w:rsidR="00A72B42" w:rsidRPr="00777637" w:rsidRDefault="00A72B42" w:rsidP="00A72B42">
      <w:pPr>
        <w:pStyle w:val="paragraph"/>
      </w:pPr>
      <w:r w:rsidRPr="00777637">
        <w:tab/>
        <w:t>(a)</w:t>
      </w:r>
      <w:r w:rsidRPr="00777637">
        <w:tab/>
        <w:t xml:space="preserve">the existence or amount of a liability of the entity relating to taxation under any </w:t>
      </w:r>
      <w:r w:rsidR="00777637" w:rsidRPr="00777637">
        <w:rPr>
          <w:position w:val="6"/>
          <w:sz w:val="16"/>
        </w:rPr>
        <w:t>*</w:t>
      </w:r>
      <w:r w:rsidRPr="00777637">
        <w:t>Commonwealth law, even if the law requires express words to be used to exempt an entity or transaction from liability to taxation under that law;</w:t>
      </w:r>
    </w:p>
    <w:p w:rsidR="00A72B42" w:rsidRPr="00777637" w:rsidRDefault="00A72B42" w:rsidP="00A72B42">
      <w:pPr>
        <w:pStyle w:val="noteToPara"/>
      </w:pPr>
      <w:r w:rsidRPr="00777637">
        <w:t>Example:</w:t>
      </w:r>
      <w:r w:rsidR="0094613A" w:rsidRPr="00777637">
        <w:tab/>
      </w:r>
      <w:r w:rsidRPr="00777637">
        <w:t xml:space="preserve">Examples of liabilities covered by </w:t>
      </w:r>
      <w:r w:rsidR="00DA1913" w:rsidRPr="00777637">
        <w:t>paragraph (</w:t>
      </w:r>
      <w:r w:rsidRPr="00777637">
        <w:t>a) are a liability to GST (despite section</w:t>
      </w:r>
      <w:r w:rsidR="00DA1913" w:rsidRPr="00777637">
        <w:t> </w:t>
      </w:r>
      <w:r w:rsidRPr="00777637">
        <w:t>177</w:t>
      </w:r>
      <w:r w:rsidR="00777637">
        <w:noBreakHyphen/>
      </w:r>
      <w:r w:rsidRPr="00777637">
        <w:t xml:space="preserve">5 of the </w:t>
      </w:r>
      <w:r w:rsidR="007C58A8" w:rsidRPr="00777637">
        <w:t>GST Act</w:t>
      </w:r>
      <w:r w:rsidRPr="00777637">
        <w:t>), and amounts required to be paid by Part</w:t>
      </w:r>
      <w:r w:rsidR="00DA1913" w:rsidRPr="00777637">
        <w:t> </w:t>
      </w:r>
      <w:r w:rsidRPr="00777637">
        <w:t>2</w:t>
      </w:r>
      <w:r w:rsidR="00777637">
        <w:noBreakHyphen/>
      </w:r>
      <w:r w:rsidRPr="00777637">
        <w:t>5 in this Schedule (Pay as you go (PAYG) withholding).</w:t>
      </w:r>
    </w:p>
    <w:p w:rsidR="00A72B42" w:rsidRPr="00777637" w:rsidRDefault="00A72B42" w:rsidP="00370CAB">
      <w:pPr>
        <w:pStyle w:val="paragraph"/>
        <w:keepNext/>
        <w:keepLines/>
      </w:pPr>
      <w:r w:rsidRPr="00777637">
        <w:tab/>
        <w:t>(b)</w:t>
      </w:r>
      <w:r w:rsidRPr="00777637">
        <w:tab/>
        <w:t>the existence or amount of any kind of benefit (however the benefit is expressed) relating to taxation under any Commonwealth law;</w:t>
      </w:r>
    </w:p>
    <w:p w:rsidR="00A72B42" w:rsidRPr="00777637" w:rsidRDefault="00A72B42" w:rsidP="00A72B42">
      <w:pPr>
        <w:pStyle w:val="noteToPara"/>
      </w:pPr>
      <w:r w:rsidRPr="00777637">
        <w:t>Example:</w:t>
      </w:r>
      <w:r w:rsidR="0094613A" w:rsidRPr="00777637">
        <w:tab/>
      </w:r>
      <w:r w:rsidRPr="00777637">
        <w:t xml:space="preserve">Examples of benefits covered by </w:t>
      </w:r>
      <w:r w:rsidR="00DA1913" w:rsidRPr="00777637">
        <w:t>paragraph (</w:t>
      </w:r>
      <w:r w:rsidRPr="00777637">
        <w:t xml:space="preserve">b) are deductions, credits and offsets under the </w:t>
      </w:r>
      <w:r w:rsidRPr="00777637">
        <w:rPr>
          <w:i/>
        </w:rPr>
        <w:t>Income Tax Assessment Act 1997</w:t>
      </w:r>
      <w:r w:rsidRPr="00777637">
        <w:t xml:space="preserve">, and input tax credits under the </w:t>
      </w:r>
      <w:r w:rsidR="00934076" w:rsidRPr="00777637">
        <w:t>GST Act</w:t>
      </w:r>
      <w:r w:rsidRPr="00777637">
        <w:t>.</w:t>
      </w:r>
    </w:p>
    <w:p w:rsidR="00A72B42" w:rsidRPr="00777637" w:rsidRDefault="00A72B42" w:rsidP="00A72B42">
      <w:pPr>
        <w:pStyle w:val="paragraph"/>
      </w:pPr>
      <w:r w:rsidRPr="00777637">
        <w:tab/>
        <w:t>(c)</w:t>
      </w:r>
      <w:r w:rsidRPr="00777637">
        <w:tab/>
        <w:t xml:space="preserve">the existence or extent of any other obligation (or right) of the entity relating to a liability or benefit of a kind mentioned in </w:t>
      </w:r>
      <w:r w:rsidR="00DA1913" w:rsidRPr="00777637">
        <w:t>paragraph (</w:t>
      </w:r>
      <w:r w:rsidRPr="00777637">
        <w:t>a) or (b).</w:t>
      </w:r>
    </w:p>
    <w:p w:rsidR="00A72B42" w:rsidRPr="00777637" w:rsidRDefault="00A72B42" w:rsidP="00A72B42">
      <w:pPr>
        <w:pStyle w:val="noteToPara"/>
      </w:pPr>
      <w:r w:rsidRPr="00777637">
        <w:t>Example:</w:t>
      </w:r>
      <w:r w:rsidR="0094613A" w:rsidRPr="00777637">
        <w:tab/>
      </w:r>
      <w:r w:rsidRPr="00777637">
        <w:t xml:space="preserve">Examples of obligations covered by </w:t>
      </w:r>
      <w:r w:rsidR="00DA1913" w:rsidRPr="00777637">
        <w:t>paragraph (</w:t>
      </w:r>
      <w:r w:rsidRPr="00777637">
        <w:t>c) include the following:</w:t>
      </w:r>
    </w:p>
    <w:p w:rsidR="00A72B42" w:rsidRPr="00777637" w:rsidRDefault="00A72B42" w:rsidP="00B93D0E">
      <w:pPr>
        <w:pStyle w:val="notepara"/>
      </w:pPr>
      <w:r w:rsidRPr="00777637">
        <w:t>(a)</w:t>
      </w:r>
      <w:r w:rsidRPr="00777637">
        <w:tab/>
        <w:t>an obligation to withhold money from a payment;</w:t>
      </w:r>
    </w:p>
    <w:p w:rsidR="00A72B42" w:rsidRPr="00777637" w:rsidRDefault="00A72B42" w:rsidP="00B93D0E">
      <w:pPr>
        <w:pStyle w:val="notepara"/>
      </w:pPr>
      <w:r w:rsidRPr="00777637">
        <w:t>(b)</w:t>
      </w:r>
      <w:r w:rsidRPr="00777637">
        <w:tab/>
        <w:t>an obligation to lodge a return, or to provide information, to the Commissioner of Taxation;</w:t>
      </w:r>
    </w:p>
    <w:p w:rsidR="00A72B42" w:rsidRPr="00777637" w:rsidRDefault="00A72B42" w:rsidP="00B93D0E">
      <w:pPr>
        <w:pStyle w:val="notepara"/>
      </w:pPr>
      <w:r w:rsidRPr="00777637">
        <w:t>(c)</w:t>
      </w:r>
      <w:r w:rsidRPr="00777637">
        <w:tab/>
        <w:t>an obligation to become registered under a taxation law.</w:t>
      </w:r>
    </w:p>
    <w:p w:rsidR="00A72B42" w:rsidRPr="00777637" w:rsidRDefault="00A72B42" w:rsidP="00A72B42">
      <w:pPr>
        <w:pStyle w:val="subsection"/>
      </w:pPr>
      <w:r w:rsidRPr="00777637">
        <w:tab/>
        <w:t>(9)</w:t>
      </w:r>
      <w:r w:rsidRPr="00777637">
        <w:tab/>
        <w:t>A declaration under this section is not a legislative instrument.</w:t>
      </w:r>
    </w:p>
    <w:p w:rsidR="001600C8" w:rsidRPr="00777637" w:rsidRDefault="001600C8" w:rsidP="0081222C">
      <w:pPr>
        <w:pStyle w:val="ActHead4"/>
        <w:pageBreakBefore/>
      </w:pPr>
      <w:bookmarkStart w:id="931" w:name="_Toc69307989"/>
      <w:r w:rsidRPr="00777637">
        <w:rPr>
          <w:rStyle w:val="CharSubdNo"/>
        </w:rPr>
        <w:lastRenderedPageBreak/>
        <w:t>Division</w:t>
      </w:r>
      <w:r w:rsidR="00DA1913" w:rsidRPr="00777637">
        <w:rPr>
          <w:rStyle w:val="CharSubdNo"/>
        </w:rPr>
        <w:t> </w:t>
      </w:r>
      <w:r w:rsidRPr="00777637">
        <w:rPr>
          <w:rStyle w:val="CharSubdNo"/>
        </w:rPr>
        <w:t>990</w:t>
      </w:r>
      <w:r w:rsidRPr="00777637">
        <w:t>—</w:t>
      </w:r>
      <w:r w:rsidRPr="00777637">
        <w:rPr>
          <w:rStyle w:val="CharSubdText"/>
        </w:rPr>
        <w:t>Miscellaneous</w:t>
      </w:r>
      <w:bookmarkEnd w:id="931"/>
    </w:p>
    <w:p w:rsidR="001600C8" w:rsidRPr="00777637" w:rsidRDefault="001600C8" w:rsidP="001600C8">
      <w:pPr>
        <w:pStyle w:val="TofSectsHeading"/>
      </w:pPr>
      <w:r w:rsidRPr="00777637">
        <w:t>Table of Subdivisions</w:t>
      </w:r>
    </w:p>
    <w:p w:rsidR="001600C8" w:rsidRPr="00777637" w:rsidRDefault="001600C8" w:rsidP="001600C8">
      <w:pPr>
        <w:pStyle w:val="TofSectsSubdiv"/>
      </w:pPr>
      <w:r w:rsidRPr="00777637">
        <w:t>990</w:t>
      </w:r>
      <w:r w:rsidR="00777637">
        <w:noBreakHyphen/>
      </w:r>
      <w:r w:rsidRPr="00777637">
        <w:t>A</w:t>
      </w:r>
      <w:r w:rsidRPr="00777637">
        <w:tab/>
        <w:t>Combining notices</w:t>
      </w:r>
    </w:p>
    <w:p w:rsidR="001600C8" w:rsidRPr="00777637" w:rsidRDefault="001600C8" w:rsidP="001600C8">
      <w:pPr>
        <w:pStyle w:val="ActHead4"/>
      </w:pPr>
      <w:bookmarkStart w:id="932" w:name="_Toc69307990"/>
      <w:r w:rsidRPr="00777637">
        <w:rPr>
          <w:rStyle w:val="CharSubdNo"/>
        </w:rPr>
        <w:t>Subdivision</w:t>
      </w:r>
      <w:r w:rsidR="00DA1913" w:rsidRPr="00777637">
        <w:rPr>
          <w:rStyle w:val="CharSubdNo"/>
        </w:rPr>
        <w:t> </w:t>
      </w:r>
      <w:r w:rsidRPr="00777637">
        <w:rPr>
          <w:rStyle w:val="CharSubdNo"/>
        </w:rPr>
        <w:t>990</w:t>
      </w:r>
      <w:r w:rsidR="00777637">
        <w:rPr>
          <w:rStyle w:val="CharSubdNo"/>
        </w:rPr>
        <w:noBreakHyphen/>
      </w:r>
      <w:r w:rsidRPr="00777637">
        <w:rPr>
          <w:rStyle w:val="CharSubdNo"/>
        </w:rPr>
        <w:t>A</w:t>
      </w:r>
      <w:r w:rsidRPr="00777637">
        <w:t>—</w:t>
      </w:r>
      <w:r w:rsidRPr="00777637">
        <w:rPr>
          <w:rStyle w:val="CharSubdText"/>
        </w:rPr>
        <w:t>Combining notices</w:t>
      </w:r>
      <w:bookmarkEnd w:id="932"/>
    </w:p>
    <w:p w:rsidR="001600C8" w:rsidRPr="00777637" w:rsidRDefault="001600C8" w:rsidP="001600C8">
      <w:pPr>
        <w:pStyle w:val="TofSectsHeading"/>
      </w:pPr>
      <w:r w:rsidRPr="00777637">
        <w:t>Table of sections</w:t>
      </w:r>
    </w:p>
    <w:p w:rsidR="001600C8" w:rsidRPr="00777637" w:rsidRDefault="001600C8" w:rsidP="001600C8">
      <w:pPr>
        <w:pStyle w:val="TofSectsSection"/>
      </w:pPr>
      <w:r w:rsidRPr="00777637">
        <w:t>990</w:t>
      </w:r>
      <w:r w:rsidR="00777637">
        <w:noBreakHyphen/>
      </w:r>
      <w:r w:rsidRPr="00777637">
        <w:t>5</w:t>
      </w:r>
      <w:r w:rsidRPr="00777637">
        <w:tab/>
        <w:t>Commissioner may combine notices</w:t>
      </w:r>
    </w:p>
    <w:p w:rsidR="001600C8" w:rsidRPr="00777637" w:rsidRDefault="001600C8" w:rsidP="001600C8">
      <w:pPr>
        <w:pStyle w:val="ActHead5"/>
      </w:pPr>
      <w:bookmarkStart w:id="933" w:name="_Toc69307991"/>
      <w:r w:rsidRPr="00777637">
        <w:rPr>
          <w:rStyle w:val="CharSectno"/>
        </w:rPr>
        <w:t>990</w:t>
      </w:r>
      <w:r w:rsidR="00777637">
        <w:rPr>
          <w:rStyle w:val="CharSectno"/>
        </w:rPr>
        <w:noBreakHyphen/>
      </w:r>
      <w:r w:rsidRPr="00777637">
        <w:rPr>
          <w:rStyle w:val="CharSectno"/>
        </w:rPr>
        <w:t>5</w:t>
      </w:r>
      <w:r w:rsidRPr="00777637">
        <w:t xml:space="preserve">  Commissioner may combine notices</w:t>
      </w:r>
      <w:bookmarkEnd w:id="933"/>
    </w:p>
    <w:p w:rsidR="001600C8" w:rsidRPr="00777637" w:rsidRDefault="001600C8" w:rsidP="001600C8">
      <w:pPr>
        <w:pStyle w:val="subsection"/>
      </w:pPr>
      <w:r w:rsidRPr="00777637">
        <w:tab/>
        <w:t>(1)</w:t>
      </w:r>
      <w:r w:rsidRPr="00777637">
        <w:tab/>
        <w:t xml:space="preserve">For the purposes of a </w:t>
      </w:r>
      <w:r w:rsidR="00777637" w:rsidRPr="00777637">
        <w:rPr>
          <w:position w:val="6"/>
          <w:sz w:val="16"/>
        </w:rPr>
        <w:t>*</w:t>
      </w:r>
      <w:r w:rsidRPr="00777637">
        <w:t>taxation law under which the Commissioner must or may give you a document (however described), that document may be included in or with any other document (however described) that the Commissioner gives you under a taxation law.</w:t>
      </w:r>
    </w:p>
    <w:p w:rsidR="001600C8" w:rsidRPr="00777637" w:rsidRDefault="001600C8" w:rsidP="00A72B42">
      <w:pPr>
        <w:pStyle w:val="subsection"/>
      </w:pPr>
      <w:r w:rsidRPr="00777637">
        <w:tab/>
        <w:t>(2)</w:t>
      </w:r>
      <w:r w:rsidRPr="00777637">
        <w:tab/>
        <w:t>This section is enacted for the avoidance of doubt.</w:t>
      </w:r>
    </w:p>
    <w:p w:rsidR="00C058B3" w:rsidRPr="00777637" w:rsidRDefault="00C058B3" w:rsidP="00C058B3">
      <w:pPr>
        <w:sectPr w:rsidR="00C058B3" w:rsidRPr="00777637" w:rsidSect="0024097A">
          <w:headerReference w:type="even" r:id="rId32"/>
          <w:headerReference w:type="default" r:id="rId33"/>
          <w:footerReference w:type="even" r:id="rId34"/>
          <w:footerReference w:type="default" r:id="rId35"/>
          <w:headerReference w:type="first" r:id="rId36"/>
          <w:footerReference w:type="first" r:id="rId37"/>
          <w:pgSz w:w="11906" w:h="16838" w:code="9"/>
          <w:pgMar w:top="2268" w:right="2410" w:bottom="3827" w:left="2410" w:header="567" w:footer="3119" w:gutter="0"/>
          <w:pgNumType w:start="1"/>
          <w:cols w:space="708"/>
          <w:docGrid w:linePitch="360"/>
        </w:sectPr>
      </w:pPr>
    </w:p>
    <w:p w:rsidR="00C970FF" w:rsidRPr="00777637" w:rsidRDefault="00C970FF" w:rsidP="005023EA"/>
    <w:sectPr w:rsidR="00C970FF" w:rsidRPr="00777637" w:rsidSect="0024097A">
      <w:headerReference w:type="even" r:id="rId38"/>
      <w:headerReference w:type="default" r:id="rId39"/>
      <w:footerReference w:type="even" r:id="rId40"/>
      <w:footerReference w:type="default" r:id="rId41"/>
      <w:headerReference w:type="first" r:id="rId42"/>
      <w:footerReference w:type="first" r:id="rId43"/>
      <w:type w:val="continuous"/>
      <w:pgSz w:w="11906" w:h="16838" w:code="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72C" w:rsidRDefault="00FC572C" w:rsidP="00B02EF9">
      <w:r>
        <w:separator/>
      </w:r>
    </w:p>
  </w:endnote>
  <w:endnote w:type="continuationSeparator" w:id="0">
    <w:p w:rsidR="00FC572C" w:rsidRDefault="00FC572C" w:rsidP="00B02EF9">
      <w:r>
        <w:continuationSeparator/>
      </w:r>
    </w:p>
  </w:endnote>
  <w:endnote w:type="continuationNotice" w:id="1">
    <w:p w:rsidR="00FC572C" w:rsidRDefault="00FC57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Default="00FC572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Default="00FC572C" w:rsidP="00C07702">
    <w:pPr>
      <w:pStyle w:val="FootnoteText"/>
    </w:pPr>
    <w:r>
      <w:t>_____________________________________</w:t>
    </w:r>
  </w:p>
  <w:p w:rsidR="00FC572C" w:rsidRDefault="00FC572C" w:rsidP="00C07702">
    <w:pPr>
      <w:pStyle w:val="FootnoteText"/>
      <w:spacing w:after="120"/>
    </w:pPr>
    <w:r w:rsidRPr="00C07702">
      <w:rPr>
        <w:position w:val="6"/>
        <w:sz w:val="16"/>
      </w:rPr>
      <w:t>*</w:t>
    </w:r>
    <w:r>
      <w:t>For definition, see section 995-1 of the Income Tax Assessment Act 1997.</w:t>
    </w:r>
  </w:p>
  <w:p w:rsidR="00FC572C" w:rsidRPr="007B3B51" w:rsidRDefault="00FC572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572C" w:rsidRPr="007B3B51" w:rsidTr="006343E5">
      <w:tc>
        <w:tcPr>
          <w:tcW w:w="1247" w:type="dxa"/>
        </w:tcPr>
        <w:p w:rsidR="00FC572C" w:rsidRPr="007B3B51" w:rsidRDefault="00FC572C" w:rsidP="006343E5">
          <w:pPr>
            <w:rPr>
              <w:i/>
              <w:sz w:val="16"/>
              <w:szCs w:val="16"/>
            </w:rPr>
          </w:pPr>
        </w:p>
      </w:tc>
      <w:tc>
        <w:tcPr>
          <w:tcW w:w="5387" w:type="dxa"/>
          <w:gridSpan w:val="3"/>
        </w:tcPr>
        <w:p w:rsidR="00FC572C" w:rsidRPr="007B3B51" w:rsidRDefault="00FC572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FC572C" w:rsidRPr="007B3B51" w:rsidRDefault="00FC572C"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r>
    <w:tr w:rsidR="00FC572C" w:rsidRPr="00130F37" w:rsidTr="006343E5">
      <w:tc>
        <w:tcPr>
          <w:tcW w:w="2190" w:type="dxa"/>
          <w:gridSpan w:val="2"/>
        </w:tcPr>
        <w:p w:rsidR="00FC572C" w:rsidRPr="00130F37" w:rsidRDefault="00FC572C"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177</w:t>
          </w:r>
          <w:r w:rsidRPr="00130F37">
            <w:rPr>
              <w:sz w:val="16"/>
              <w:szCs w:val="16"/>
            </w:rPr>
            <w:fldChar w:fldCharType="end"/>
          </w:r>
        </w:p>
      </w:tc>
      <w:tc>
        <w:tcPr>
          <w:tcW w:w="2920" w:type="dxa"/>
        </w:tcPr>
        <w:p w:rsidR="00FC572C" w:rsidRPr="00130F37" w:rsidRDefault="00FC572C"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23/03/2021</w:t>
          </w:r>
          <w:r w:rsidRPr="00130F37">
            <w:rPr>
              <w:sz w:val="16"/>
              <w:szCs w:val="16"/>
            </w:rPr>
            <w:fldChar w:fldCharType="end"/>
          </w:r>
        </w:p>
      </w:tc>
      <w:tc>
        <w:tcPr>
          <w:tcW w:w="2193" w:type="dxa"/>
          <w:gridSpan w:val="2"/>
        </w:tcPr>
        <w:p w:rsidR="00FC572C" w:rsidRPr="00130F37" w:rsidRDefault="00FC572C"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14/04/2021</w:t>
          </w:r>
          <w:r w:rsidRPr="00130F37">
            <w:rPr>
              <w:sz w:val="16"/>
              <w:szCs w:val="16"/>
            </w:rPr>
            <w:fldChar w:fldCharType="end"/>
          </w:r>
        </w:p>
      </w:tc>
    </w:tr>
  </w:tbl>
  <w:p w:rsidR="00FC572C" w:rsidRPr="00C07702" w:rsidRDefault="00FC572C" w:rsidP="00C0770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Pr="007B3B51" w:rsidRDefault="00FC572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572C" w:rsidRPr="007B3B51" w:rsidTr="006343E5">
      <w:tc>
        <w:tcPr>
          <w:tcW w:w="1247" w:type="dxa"/>
        </w:tcPr>
        <w:p w:rsidR="00FC572C" w:rsidRPr="007B3B51" w:rsidRDefault="00FC572C" w:rsidP="006343E5">
          <w:pPr>
            <w:rPr>
              <w:i/>
              <w:sz w:val="16"/>
              <w:szCs w:val="16"/>
            </w:rPr>
          </w:pPr>
        </w:p>
      </w:tc>
      <w:tc>
        <w:tcPr>
          <w:tcW w:w="5387" w:type="dxa"/>
          <w:gridSpan w:val="3"/>
        </w:tcPr>
        <w:p w:rsidR="00FC572C" w:rsidRPr="007B3B51" w:rsidRDefault="00FC572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FC572C" w:rsidRPr="007B3B51" w:rsidRDefault="00FC572C"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r>
    <w:tr w:rsidR="00FC572C" w:rsidRPr="00130F37" w:rsidTr="006343E5">
      <w:tc>
        <w:tcPr>
          <w:tcW w:w="2190" w:type="dxa"/>
          <w:gridSpan w:val="2"/>
        </w:tcPr>
        <w:p w:rsidR="00FC572C" w:rsidRPr="00130F37" w:rsidRDefault="00FC572C"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177</w:t>
          </w:r>
          <w:r w:rsidRPr="00130F37">
            <w:rPr>
              <w:sz w:val="16"/>
              <w:szCs w:val="16"/>
            </w:rPr>
            <w:fldChar w:fldCharType="end"/>
          </w:r>
        </w:p>
      </w:tc>
      <w:tc>
        <w:tcPr>
          <w:tcW w:w="2920" w:type="dxa"/>
        </w:tcPr>
        <w:p w:rsidR="00FC572C" w:rsidRPr="00130F37" w:rsidRDefault="00FC572C"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23/03/2021</w:t>
          </w:r>
          <w:r w:rsidRPr="00130F37">
            <w:rPr>
              <w:sz w:val="16"/>
              <w:szCs w:val="16"/>
            </w:rPr>
            <w:fldChar w:fldCharType="end"/>
          </w:r>
        </w:p>
      </w:tc>
      <w:tc>
        <w:tcPr>
          <w:tcW w:w="2193" w:type="dxa"/>
          <w:gridSpan w:val="2"/>
        </w:tcPr>
        <w:p w:rsidR="00FC572C" w:rsidRPr="00130F37" w:rsidRDefault="00FC572C"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14/04/2021</w:t>
          </w:r>
          <w:r w:rsidRPr="00130F37">
            <w:rPr>
              <w:sz w:val="16"/>
              <w:szCs w:val="16"/>
            </w:rPr>
            <w:fldChar w:fldCharType="end"/>
          </w:r>
        </w:p>
      </w:tc>
    </w:tr>
  </w:tbl>
  <w:p w:rsidR="00FC572C" w:rsidRPr="00C07702" w:rsidRDefault="00FC572C" w:rsidP="00C07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Default="00FC572C" w:rsidP="002406B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Pr="00ED79B6" w:rsidRDefault="00FC572C" w:rsidP="002406B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Pr="007B3B51" w:rsidRDefault="00FC572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572C" w:rsidRPr="007B3B51" w:rsidTr="006343E5">
      <w:tc>
        <w:tcPr>
          <w:tcW w:w="1247" w:type="dxa"/>
        </w:tcPr>
        <w:p w:rsidR="00FC572C" w:rsidRPr="007B3B51" w:rsidRDefault="00FC572C" w:rsidP="006343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xxxii</w:t>
          </w:r>
          <w:r w:rsidRPr="007B3B51">
            <w:rPr>
              <w:i/>
              <w:sz w:val="16"/>
              <w:szCs w:val="16"/>
            </w:rPr>
            <w:fldChar w:fldCharType="end"/>
          </w:r>
        </w:p>
      </w:tc>
      <w:tc>
        <w:tcPr>
          <w:tcW w:w="5387" w:type="dxa"/>
          <w:gridSpan w:val="3"/>
        </w:tcPr>
        <w:p w:rsidR="00FC572C" w:rsidRPr="007B3B51" w:rsidRDefault="00FC572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097A">
            <w:rPr>
              <w:i/>
              <w:noProof/>
              <w:sz w:val="16"/>
              <w:szCs w:val="16"/>
            </w:rPr>
            <w:t>Taxation Administration Act 1953</w:t>
          </w:r>
          <w:r w:rsidRPr="007B3B51">
            <w:rPr>
              <w:i/>
              <w:sz w:val="16"/>
              <w:szCs w:val="16"/>
            </w:rPr>
            <w:fldChar w:fldCharType="end"/>
          </w:r>
        </w:p>
      </w:tc>
      <w:tc>
        <w:tcPr>
          <w:tcW w:w="669" w:type="dxa"/>
        </w:tcPr>
        <w:p w:rsidR="00FC572C" w:rsidRPr="007B3B51" w:rsidRDefault="00FC572C" w:rsidP="006343E5">
          <w:pPr>
            <w:jc w:val="right"/>
            <w:rPr>
              <w:sz w:val="16"/>
              <w:szCs w:val="16"/>
            </w:rPr>
          </w:pPr>
        </w:p>
      </w:tc>
    </w:tr>
    <w:tr w:rsidR="00FC572C" w:rsidRPr="0055472E" w:rsidTr="006343E5">
      <w:tc>
        <w:tcPr>
          <w:tcW w:w="2190" w:type="dxa"/>
          <w:gridSpan w:val="2"/>
        </w:tcPr>
        <w:p w:rsidR="00FC572C" w:rsidRPr="0055472E" w:rsidRDefault="00FC572C" w:rsidP="006343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177</w:t>
          </w:r>
          <w:r w:rsidRPr="0055472E">
            <w:rPr>
              <w:sz w:val="16"/>
              <w:szCs w:val="16"/>
            </w:rPr>
            <w:fldChar w:fldCharType="end"/>
          </w:r>
        </w:p>
      </w:tc>
      <w:tc>
        <w:tcPr>
          <w:tcW w:w="2920" w:type="dxa"/>
        </w:tcPr>
        <w:p w:rsidR="00FC572C" w:rsidRPr="0055472E" w:rsidRDefault="00FC572C" w:rsidP="006343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23/03/2021</w:t>
          </w:r>
          <w:r w:rsidRPr="0055472E">
            <w:rPr>
              <w:sz w:val="16"/>
              <w:szCs w:val="16"/>
            </w:rPr>
            <w:fldChar w:fldCharType="end"/>
          </w:r>
        </w:p>
      </w:tc>
      <w:tc>
        <w:tcPr>
          <w:tcW w:w="2193" w:type="dxa"/>
          <w:gridSpan w:val="2"/>
        </w:tcPr>
        <w:p w:rsidR="00FC572C" w:rsidRPr="0055472E" w:rsidRDefault="00FC572C" w:rsidP="006343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14/04/2021</w:t>
          </w:r>
          <w:r w:rsidRPr="0055472E">
            <w:rPr>
              <w:sz w:val="16"/>
              <w:szCs w:val="16"/>
            </w:rPr>
            <w:fldChar w:fldCharType="end"/>
          </w:r>
        </w:p>
      </w:tc>
    </w:tr>
  </w:tbl>
  <w:p w:rsidR="00FC572C" w:rsidRPr="00C07702" w:rsidRDefault="00FC572C" w:rsidP="00C077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Pr="007B3B51" w:rsidRDefault="00FC572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572C" w:rsidRPr="007B3B51" w:rsidTr="006343E5">
      <w:tc>
        <w:tcPr>
          <w:tcW w:w="1247" w:type="dxa"/>
        </w:tcPr>
        <w:p w:rsidR="00FC572C" w:rsidRPr="007B3B51" w:rsidRDefault="00FC572C" w:rsidP="006343E5">
          <w:pPr>
            <w:rPr>
              <w:i/>
              <w:sz w:val="16"/>
              <w:szCs w:val="16"/>
            </w:rPr>
          </w:pPr>
        </w:p>
      </w:tc>
      <w:tc>
        <w:tcPr>
          <w:tcW w:w="5387" w:type="dxa"/>
          <w:gridSpan w:val="3"/>
        </w:tcPr>
        <w:p w:rsidR="00FC572C" w:rsidRPr="007B3B51" w:rsidRDefault="00FC572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097A">
            <w:rPr>
              <w:i/>
              <w:noProof/>
              <w:sz w:val="16"/>
              <w:szCs w:val="16"/>
            </w:rPr>
            <w:t>Taxation Administration Act 1953</w:t>
          </w:r>
          <w:r w:rsidRPr="007B3B51">
            <w:rPr>
              <w:i/>
              <w:sz w:val="16"/>
              <w:szCs w:val="16"/>
            </w:rPr>
            <w:fldChar w:fldCharType="end"/>
          </w:r>
        </w:p>
      </w:tc>
      <w:tc>
        <w:tcPr>
          <w:tcW w:w="669" w:type="dxa"/>
        </w:tcPr>
        <w:p w:rsidR="00FC572C" w:rsidRPr="007B3B51" w:rsidRDefault="00FC572C"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w:t>
          </w:r>
          <w:r w:rsidRPr="007B3B51">
            <w:rPr>
              <w:i/>
              <w:sz w:val="16"/>
              <w:szCs w:val="16"/>
            </w:rPr>
            <w:fldChar w:fldCharType="end"/>
          </w:r>
        </w:p>
      </w:tc>
    </w:tr>
    <w:tr w:rsidR="00FC572C" w:rsidRPr="00130F37" w:rsidTr="006343E5">
      <w:tc>
        <w:tcPr>
          <w:tcW w:w="2190" w:type="dxa"/>
          <w:gridSpan w:val="2"/>
        </w:tcPr>
        <w:p w:rsidR="00FC572C" w:rsidRPr="00130F37" w:rsidRDefault="00FC572C"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177</w:t>
          </w:r>
          <w:r w:rsidRPr="00130F37">
            <w:rPr>
              <w:sz w:val="16"/>
              <w:szCs w:val="16"/>
            </w:rPr>
            <w:fldChar w:fldCharType="end"/>
          </w:r>
        </w:p>
      </w:tc>
      <w:tc>
        <w:tcPr>
          <w:tcW w:w="2920" w:type="dxa"/>
        </w:tcPr>
        <w:p w:rsidR="00FC572C" w:rsidRPr="00130F37" w:rsidRDefault="00FC572C"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23/03/2021</w:t>
          </w:r>
          <w:r w:rsidRPr="00130F37">
            <w:rPr>
              <w:sz w:val="16"/>
              <w:szCs w:val="16"/>
            </w:rPr>
            <w:fldChar w:fldCharType="end"/>
          </w:r>
        </w:p>
      </w:tc>
      <w:tc>
        <w:tcPr>
          <w:tcW w:w="2193" w:type="dxa"/>
          <w:gridSpan w:val="2"/>
        </w:tcPr>
        <w:p w:rsidR="00FC572C" w:rsidRPr="00130F37" w:rsidRDefault="00FC572C"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14/04/2021</w:t>
          </w:r>
          <w:r w:rsidRPr="00130F37">
            <w:rPr>
              <w:sz w:val="16"/>
              <w:szCs w:val="16"/>
            </w:rPr>
            <w:fldChar w:fldCharType="end"/>
          </w:r>
        </w:p>
      </w:tc>
    </w:tr>
  </w:tbl>
  <w:p w:rsidR="00FC572C" w:rsidRPr="00C07702" w:rsidRDefault="00FC572C" w:rsidP="00C077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Default="00FC572C" w:rsidP="00F21508">
    <w:pPr>
      <w:pStyle w:val="FootnoteText"/>
      <w:ind w:right="360"/>
    </w:pPr>
    <w:r>
      <w:t>_____________________________________</w:t>
    </w:r>
  </w:p>
  <w:p w:rsidR="00FC572C" w:rsidRDefault="00FC572C" w:rsidP="00F21508">
    <w:pPr>
      <w:pStyle w:val="FootnoteText"/>
      <w:spacing w:after="120"/>
    </w:pPr>
    <w:r>
      <w:rPr>
        <w:position w:val="8"/>
        <w:sz w:val="16"/>
      </w:rPr>
      <w:t>*</w:t>
    </w:r>
    <w:r>
      <w:t xml:space="preserve">For definition, see section 995-1 of the </w:t>
    </w:r>
    <w:r>
      <w:rPr>
        <w:i/>
      </w:rPr>
      <w:t>Income Tax Assessment Act 1997</w:t>
    </w:r>
    <w:r>
      <w:t>.</w:t>
    </w:r>
  </w:p>
  <w:p w:rsidR="00FC572C" w:rsidRPr="007B3B51" w:rsidRDefault="00FC572C" w:rsidP="00F215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572C" w:rsidRPr="007B3B51" w:rsidTr="00F21508">
      <w:tc>
        <w:tcPr>
          <w:tcW w:w="1247" w:type="dxa"/>
        </w:tcPr>
        <w:p w:rsidR="00FC572C" w:rsidRPr="007B3B51" w:rsidRDefault="00FC572C" w:rsidP="00F2150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c>
        <w:tcPr>
          <w:tcW w:w="5387" w:type="dxa"/>
          <w:gridSpan w:val="3"/>
        </w:tcPr>
        <w:p w:rsidR="00FC572C" w:rsidRPr="007B3B51" w:rsidRDefault="00FC572C" w:rsidP="00F215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097A">
            <w:rPr>
              <w:i/>
              <w:noProof/>
              <w:sz w:val="16"/>
              <w:szCs w:val="16"/>
            </w:rPr>
            <w:t>Taxation Administration Act 1953</w:t>
          </w:r>
          <w:r w:rsidRPr="007B3B51">
            <w:rPr>
              <w:i/>
              <w:sz w:val="16"/>
              <w:szCs w:val="16"/>
            </w:rPr>
            <w:fldChar w:fldCharType="end"/>
          </w:r>
        </w:p>
      </w:tc>
      <w:tc>
        <w:tcPr>
          <w:tcW w:w="669" w:type="dxa"/>
        </w:tcPr>
        <w:p w:rsidR="00FC572C" w:rsidRPr="007B3B51" w:rsidRDefault="00FC572C" w:rsidP="00F21508">
          <w:pPr>
            <w:jc w:val="right"/>
            <w:rPr>
              <w:sz w:val="16"/>
              <w:szCs w:val="16"/>
            </w:rPr>
          </w:pPr>
        </w:p>
      </w:tc>
    </w:tr>
    <w:tr w:rsidR="00FC572C" w:rsidRPr="0055472E" w:rsidTr="00F21508">
      <w:tc>
        <w:tcPr>
          <w:tcW w:w="2190" w:type="dxa"/>
          <w:gridSpan w:val="2"/>
        </w:tcPr>
        <w:p w:rsidR="00FC572C" w:rsidRPr="0055472E" w:rsidRDefault="00FC572C" w:rsidP="00F2150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177</w:t>
          </w:r>
          <w:r w:rsidRPr="0055472E">
            <w:rPr>
              <w:sz w:val="16"/>
              <w:szCs w:val="16"/>
            </w:rPr>
            <w:fldChar w:fldCharType="end"/>
          </w:r>
        </w:p>
      </w:tc>
      <w:tc>
        <w:tcPr>
          <w:tcW w:w="2920" w:type="dxa"/>
        </w:tcPr>
        <w:p w:rsidR="00FC572C" w:rsidRPr="0055472E" w:rsidRDefault="00FC572C" w:rsidP="00F2150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23/03/2021</w:t>
          </w:r>
          <w:r w:rsidRPr="0055472E">
            <w:rPr>
              <w:sz w:val="16"/>
              <w:szCs w:val="16"/>
            </w:rPr>
            <w:fldChar w:fldCharType="end"/>
          </w:r>
        </w:p>
      </w:tc>
      <w:tc>
        <w:tcPr>
          <w:tcW w:w="2193" w:type="dxa"/>
          <w:gridSpan w:val="2"/>
        </w:tcPr>
        <w:p w:rsidR="00FC572C" w:rsidRPr="0055472E" w:rsidRDefault="00FC572C" w:rsidP="00F2150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14/04/2021</w:t>
          </w:r>
          <w:r w:rsidRPr="0055472E">
            <w:rPr>
              <w:sz w:val="16"/>
              <w:szCs w:val="16"/>
            </w:rPr>
            <w:fldChar w:fldCharType="end"/>
          </w:r>
        </w:p>
      </w:tc>
    </w:tr>
  </w:tbl>
  <w:p w:rsidR="00FC572C" w:rsidRPr="004134D0" w:rsidRDefault="00FC572C" w:rsidP="00F215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Default="00FC572C" w:rsidP="00F21508">
    <w:pPr>
      <w:pStyle w:val="FootnoteText"/>
      <w:ind w:right="360"/>
    </w:pPr>
    <w:r>
      <w:t>_____________________________________</w:t>
    </w:r>
  </w:p>
  <w:p w:rsidR="00FC572C" w:rsidRDefault="00FC572C" w:rsidP="00F21508">
    <w:pPr>
      <w:pStyle w:val="FootnoteText"/>
      <w:spacing w:after="120"/>
    </w:pPr>
    <w:r>
      <w:rPr>
        <w:position w:val="8"/>
        <w:sz w:val="16"/>
      </w:rPr>
      <w:t>*</w:t>
    </w:r>
    <w:r>
      <w:t xml:space="preserve">For definition, see section 995-1 of the </w:t>
    </w:r>
    <w:r>
      <w:rPr>
        <w:i/>
      </w:rPr>
      <w:t>Income Tax Assessment Act 1997</w:t>
    </w:r>
    <w:r>
      <w:t>.</w:t>
    </w:r>
  </w:p>
  <w:p w:rsidR="00FC572C" w:rsidRPr="007B3B51" w:rsidRDefault="00FC572C" w:rsidP="00F215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572C" w:rsidRPr="007B3B51" w:rsidTr="00F21508">
      <w:tc>
        <w:tcPr>
          <w:tcW w:w="1247" w:type="dxa"/>
        </w:tcPr>
        <w:p w:rsidR="00FC572C" w:rsidRPr="007B3B51" w:rsidRDefault="00FC572C" w:rsidP="00F21508">
          <w:pPr>
            <w:rPr>
              <w:i/>
              <w:sz w:val="16"/>
              <w:szCs w:val="16"/>
            </w:rPr>
          </w:pPr>
        </w:p>
      </w:tc>
      <w:tc>
        <w:tcPr>
          <w:tcW w:w="5387" w:type="dxa"/>
          <w:gridSpan w:val="3"/>
        </w:tcPr>
        <w:p w:rsidR="00FC572C" w:rsidRPr="007B3B51" w:rsidRDefault="00FC572C" w:rsidP="00F215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097A">
            <w:rPr>
              <w:i/>
              <w:noProof/>
              <w:sz w:val="16"/>
              <w:szCs w:val="16"/>
            </w:rPr>
            <w:t>Taxation Administration Act 1953</w:t>
          </w:r>
          <w:r w:rsidRPr="007B3B51">
            <w:rPr>
              <w:i/>
              <w:sz w:val="16"/>
              <w:szCs w:val="16"/>
            </w:rPr>
            <w:fldChar w:fldCharType="end"/>
          </w:r>
        </w:p>
      </w:tc>
      <w:tc>
        <w:tcPr>
          <w:tcW w:w="669" w:type="dxa"/>
        </w:tcPr>
        <w:p w:rsidR="00FC572C" w:rsidRPr="007B3B51" w:rsidRDefault="00FC572C" w:rsidP="00F2150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555</w:t>
          </w:r>
          <w:r w:rsidRPr="007B3B51">
            <w:rPr>
              <w:i/>
              <w:sz w:val="16"/>
              <w:szCs w:val="16"/>
            </w:rPr>
            <w:fldChar w:fldCharType="end"/>
          </w:r>
        </w:p>
      </w:tc>
    </w:tr>
    <w:tr w:rsidR="00FC572C" w:rsidRPr="00130F37" w:rsidTr="00F21508">
      <w:tc>
        <w:tcPr>
          <w:tcW w:w="2190" w:type="dxa"/>
          <w:gridSpan w:val="2"/>
        </w:tcPr>
        <w:p w:rsidR="00FC572C" w:rsidRPr="00130F37" w:rsidRDefault="00FC572C" w:rsidP="00F2150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177</w:t>
          </w:r>
          <w:r w:rsidRPr="00130F37">
            <w:rPr>
              <w:sz w:val="16"/>
              <w:szCs w:val="16"/>
            </w:rPr>
            <w:fldChar w:fldCharType="end"/>
          </w:r>
        </w:p>
      </w:tc>
      <w:tc>
        <w:tcPr>
          <w:tcW w:w="2920" w:type="dxa"/>
        </w:tcPr>
        <w:p w:rsidR="00FC572C" w:rsidRPr="00130F37" w:rsidRDefault="00FC572C" w:rsidP="00F2150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23/03/2021</w:t>
          </w:r>
          <w:r w:rsidRPr="00130F37">
            <w:rPr>
              <w:sz w:val="16"/>
              <w:szCs w:val="16"/>
            </w:rPr>
            <w:fldChar w:fldCharType="end"/>
          </w:r>
        </w:p>
      </w:tc>
      <w:tc>
        <w:tcPr>
          <w:tcW w:w="2193" w:type="dxa"/>
          <w:gridSpan w:val="2"/>
        </w:tcPr>
        <w:p w:rsidR="00FC572C" w:rsidRPr="00130F37" w:rsidRDefault="00FC572C" w:rsidP="00F2150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14/04/2021</w:t>
          </w:r>
          <w:r w:rsidRPr="00130F37">
            <w:rPr>
              <w:sz w:val="16"/>
              <w:szCs w:val="16"/>
            </w:rPr>
            <w:fldChar w:fldCharType="end"/>
          </w:r>
        </w:p>
      </w:tc>
    </w:tr>
  </w:tbl>
  <w:p w:rsidR="00FC572C" w:rsidRPr="004134D0" w:rsidRDefault="00FC572C" w:rsidP="00F215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Default="00FC572C" w:rsidP="00F21508">
    <w:pPr>
      <w:pStyle w:val="FootnoteText"/>
      <w:rPr>
        <w:position w:val="10"/>
        <w:sz w:val="16"/>
      </w:rPr>
    </w:pPr>
    <w:r>
      <w:rPr>
        <w:position w:val="10"/>
        <w:sz w:val="16"/>
      </w:rPr>
      <w:t>_____________________________________</w:t>
    </w:r>
  </w:p>
  <w:p w:rsidR="00FC572C" w:rsidRDefault="00FC572C" w:rsidP="00F21508">
    <w:pPr>
      <w:pStyle w:val="FootnoteText"/>
      <w:spacing w:after="120"/>
    </w:pPr>
    <w:r>
      <w:rPr>
        <w:position w:val="8"/>
        <w:sz w:val="16"/>
      </w:rPr>
      <w:t>*</w:t>
    </w:r>
    <w:r>
      <w:t xml:space="preserve">For definition, see section 995-1 of the </w:t>
    </w:r>
    <w:r>
      <w:rPr>
        <w:i/>
      </w:rPr>
      <w:t>Income Tax Assessment Act 1997</w:t>
    </w:r>
    <w:r>
      <w:t>.</w:t>
    </w:r>
  </w:p>
  <w:p w:rsidR="00FC572C" w:rsidRPr="002A5BF5" w:rsidRDefault="00FC572C">
    <w:pPr>
      <w:pBdr>
        <w:top w:val="single" w:sz="6" w:space="1" w:color="auto"/>
      </w:pBdr>
      <w:rPr>
        <w:sz w:val="18"/>
        <w:szCs w:val="18"/>
      </w:rPr>
    </w:pPr>
  </w:p>
  <w:p w:rsidR="00FC572C" w:rsidRDefault="00FC572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Default="00FC572C" w:rsidP="00C07702">
    <w:pPr>
      <w:pStyle w:val="FootnoteText"/>
    </w:pPr>
    <w:r>
      <w:t>_____________________________________</w:t>
    </w:r>
  </w:p>
  <w:p w:rsidR="00FC572C" w:rsidRDefault="00FC572C" w:rsidP="00C07702">
    <w:pPr>
      <w:pStyle w:val="FootnoteText"/>
      <w:spacing w:after="120"/>
    </w:pPr>
    <w:r w:rsidRPr="00C07702">
      <w:rPr>
        <w:position w:val="6"/>
        <w:sz w:val="16"/>
      </w:rPr>
      <w:t>*</w:t>
    </w:r>
    <w:r>
      <w:t>For definition, see section 995-1 of the Income Tax Assessment Act 1997.</w:t>
    </w:r>
  </w:p>
  <w:p w:rsidR="00FC572C" w:rsidRPr="007B3B51" w:rsidRDefault="00FC572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572C" w:rsidRPr="007B3B51" w:rsidTr="006343E5">
      <w:tc>
        <w:tcPr>
          <w:tcW w:w="1247" w:type="dxa"/>
        </w:tcPr>
        <w:p w:rsidR="00FC572C" w:rsidRPr="007B3B51" w:rsidRDefault="00FC572C" w:rsidP="006343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c>
        <w:tcPr>
          <w:tcW w:w="5387" w:type="dxa"/>
          <w:gridSpan w:val="3"/>
        </w:tcPr>
        <w:p w:rsidR="00FC572C" w:rsidRPr="007B3B51" w:rsidRDefault="00FC572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FC572C" w:rsidRPr="007B3B51" w:rsidRDefault="00FC572C" w:rsidP="006343E5">
          <w:pPr>
            <w:jc w:val="right"/>
            <w:rPr>
              <w:sz w:val="16"/>
              <w:szCs w:val="16"/>
            </w:rPr>
          </w:pPr>
        </w:p>
      </w:tc>
    </w:tr>
    <w:tr w:rsidR="00FC572C" w:rsidRPr="0055472E" w:rsidTr="006343E5">
      <w:tc>
        <w:tcPr>
          <w:tcW w:w="2190" w:type="dxa"/>
          <w:gridSpan w:val="2"/>
        </w:tcPr>
        <w:p w:rsidR="00FC572C" w:rsidRPr="0055472E" w:rsidRDefault="00FC572C" w:rsidP="006343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177</w:t>
          </w:r>
          <w:r w:rsidRPr="0055472E">
            <w:rPr>
              <w:sz w:val="16"/>
              <w:szCs w:val="16"/>
            </w:rPr>
            <w:fldChar w:fldCharType="end"/>
          </w:r>
        </w:p>
      </w:tc>
      <w:tc>
        <w:tcPr>
          <w:tcW w:w="2920" w:type="dxa"/>
        </w:tcPr>
        <w:p w:rsidR="00FC572C" w:rsidRPr="0055472E" w:rsidRDefault="00FC572C" w:rsidP="006343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23/03/2021</w:t>
          </w:r>
          <w:r w:rsidRPr="0055472E">
            <w:rPr>
              <w:sz w:val="16"/>
              <w:szCs w:val="16"/>
            </w:rPr>
            <w:fldChar w:fldCharType="end"/>
          </w:r>
        </w:p>
      </w:tc>
      <w:tc>
        <w:tcPr>
          <w:tcW w:w="2193" w:type="dxa"/>
          <w:gridSpan w:val="2"/>
        </w:tcPr>
        <w:p w:rsidR="00FC572C" w:rsidRPr="0055472E" w:rsidRDefault="00FC572C" w:rsidP="006343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14/04/2021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14/04/2021</w:t>
          </w:r>
          <w:r w:rsidRPr="0055472E">
            <w:rPr>
              <w:sz w:val="16"/>
              <w:szCs w:val="16"/>
            </w:rPr>
            <w:fldChar w:fldCharType="end"/>
          </w:r>
        </w:p>
      </w:tc>
    </w:tr>
  </w:tbl>
  <w:p w:rsidR="00FC572C" w:rsidRPr="00C07702" w:rsidRDefault="00FC572C" w:rsidP="00C07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72C" w:rsidRDefault="00FC572C">
      <w:pPr>
        <w:pStyle w:val="Footer"/>
      </w:pPr>
    </w:p>
    <w:p w:rsidR="00FC572C" w:rsidRDefault="00FC572C"/>
    <w:p w:rsidR="00FC572C" w:rsidRDefault="00FC572C">
      <w:pPr>
        <w:pStyle w:val="Footer"/>
      </w:pPr>
    </w:p>
    <w:p w:rsidR="00FC572C" w:rsidRDefault="00FC572C"/>
    <w:p w:rsidR="00FC572C" w:rsidRDefault="00FC572C">
      <w:pPr>
        <w:pStyle w:val="Footer"/>
      </w:pPr>
    </w:p>
    <w:p w:rsidR="00FC572C" w:rsidRDefault="00FC572C"/>
    <w:p w:rsidR="00FC572C" w:rsidRDefault="00FC572C">
      <w:pPr>
        <w:pStyle w:val="Header"/>
      </w:pPr>
    </w:p>
    <w:p w:rsidR="00FC572C" w:rsidRDefault="00FC572C"/>
    <w:p w:rsidR="00FC572C" w:rsidRPr="00E140E4" w:rsidRDefault="00FC572C">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FC572C" w:rsidRPr="00E140E4" w:rsidRDefault="00FC572C">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end"/>
      </w:r>
    </w:p>
    <w:p w:rsidR="00FC572C" w:rsidRPr="00E140E4" w:rsidRDefault="00FC572C">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FC572C" w:rsidRPr="00E140E4" w:rsidRDefault="00FC572C">
      <w:pPr>
        <w:keepNext/>
      </w:pPr>
    </w:p>
    <w:p w:rsidR="00FC572C" w:rsidRPr="00E140E4" w:rsidRDefault="00FC572C">
      <w:pPr>
        <w:keepNext/>
        <w:rPr>
          <w:b/>
        </w:rPr>
      </w:pPr>
    </w:p>
    <w:p w:rsidR="00FC572C" w:rsidRPr="00E140E4" w:rsidRDefault="00FC572C">
      <w:pPr>
        <w:pStyle w:val="Header"/>
        <w:pBdr>
          <w:top w:val="single" w:sz="6" w:space="1" w:color="auto"/>
        </w:pBdr>
      </w:pPr>
    </w:p>
    <w:p w:rsidR="00FC572C" w:rsidRPr="008B6C21" w:rsidRDefault="00FC572C">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FC572C" w:rsidRPr="008B6C21" w:rsidRDefault="00FC572C">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end"/>
      </w:r>
    </w:p>
    <w:p w:rsidR="00FC572C" w:rsidRPr="008B6C21" w:rsidRDefault="00FC572C">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FC572C" w:rsidRPr="00E140E4" w:rsidRDefault="00FC572C">
      <w:pPr>
        <w:keepNext/>
        <w:jc w:val="right"/>
      </w:pPr>
    </w:p>
    <w:p w:rsidR="00FC572C" w:rsidRPr="00E140E4" w:rsidRDefault="00FC572C">
      <w:pPr>
        <w:keepNext/>
        <w:jc w:val="right"/>
        <w:rPr>
          <w:b/>
        </w:rPr>
      </w:pPr>
    </w:p>
    <w:p w:rsidR="00FC572C" w:rsidRPr="008C6D62" w:rsidRDefault="00FC572C">
      <w:pPr>
        <w:pStyle w:val="Header"/>
        <w:pBdr>
          <w:top w:val="single" w:sz="6" w:space="1" w:color="auto"/>
        </w:pBdr>
        <w:jc w:val="right"/>
      </w:pPr>
    </w:p>
    <w:p w:rsidR="00FC572C" w:rsidRDefault="00FC572C">
      <w:pPr>
        <w:pStyle w:val="Header"/>
      </w:pPr>
    </w:p>
    <w:p w:rsidR="00FC572C" w:rsidRDefault="00FC572C"/>
    <w:p w:rsidR="00FC572C" w:rsidRDefault="00FC572C" w:rsidP="00C07702">
      <w:pPr>
        <w:pStyle w:val="FootnoteText"/>
      </w:pPr>
      <w:r>
        <w:t>_____________________________________</w:t>
      </w:r>
    </w:p>
    <w:p w:rsidR="00FC572C" w:rsidRDefault="00FC572C" w:rsidP="00C07702">
      <w:pPr>
        <w:pStyle w:val="FootnoteText"/>
        <w:spacing w:after="120"/>
      </w:pPr>
      <w:r w:rsidRPr="00C07702">
        <w:rPr>
          <w:position w:val="6"/>
          <w:sz w:val="16"/>
        </w:rPr>
        <w:t>*</w:t>
      </w:r>
      <w:r>
        <w:t>For definition, see section 995-1 of the Income Tax Assessment Act 1997.</w:t>
      </w:r>
    </w:p>
    <w:p w:rsidR="00FC572C" w:rsidRPr="007B3B51" w:rsidRDefault="00FC572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572C" w:rsidRPr="007B3B51" w:rsidTr="006343E5">
        <w:tc>
          <w:tcPr>
            <w:tcW w:w="1247" w:type="dxa"/>
          </w:tcPr>
          <w:p w:rsidR="00FC572C" w:rsidRPr="007B3B51" w:rsidRDefault="00FC572C" w:rsidP="006343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c>
          <w:tcPr>
            <w:tcW w:w="5387" w:type="dxa"/>
            <w:gridSpan w:val="3"/>
          </w:tcPr>
          <w:p w:rsidR="00FC572C" w:rsidRPr="007B3B51" w:rsidRDefault="00FC572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FC572C" w:rsidRPr="007B3B51" w:rsidRDefault="00FC572C" w:rsidP="006343E5">
            <w:pPr>
              <w:jc w:val="right"/>
              <w:rPr>
                <w:sz w:val="16"/>
                <w:szCs w:val="16"/>
              </w:rPr>
            </w:pPr>
          </w:p>
        </w:tc>
      </w:tr>
      <w:tr w:rsidR="00FC572C" w:rsidRPr="0055472E" w:rsidTr="006343E5">
        <w:tc>
          <w:tcPr>
            <w:tcW w:w="2190" w:type="dxa"/>
            <w:gridSpan w:val="2"/>
          </w:tcPr>
          <w:p w:rsidR="00FC572C" w:rsidRPr="0055472E" w:rsidRDefault="00FC572C" w:rsidP="006343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177</w:t>
            </w:r>
            <w:r w:rsidRPr="0055472E">
              <w:rPr>
                <w:sz w:val="16"/>
                <w:szCs w:val="16"/>
              </w:rPr>
              <w:fldChar w:fldCharType="end"/>
            </w:r>
          </w:p>
        </w:tc>
        <w:tc>
          <w:tcPr>
            <w:tcW w:w="2920" w:type="dxa"/>
          </w:tcPr>
          <w:p w:rsidR="00FC572C" w:rsidRPr="0055472E" w:rsidRDefault="00FC572C" w:rsidP="006343E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23/3/21</w:t>
            </w:r>
            <w:r w:rsidRPr="0055472E">
              <w:rPr>
                <w:sz w:val="16"/>
                <w:szCs w:val="16"/>
              </w:rPr>
              <w:fldChar w:fldCharType="end"/>
            </w:r>
          </w:p>
        </w:tc>
        <w:tc>
          <w:tcPr>
            <w:tcW w:w="2193" w:type="dxa"/>
            <w:gridSpan w:val="2"/>
          </w:tcPr>
          <w:p w:rsidR="00FC572C" w:rsidRPr="0055472E" w:rsidRDefault="00FC572C" w:rsidP="006343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14/4/21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14/4/21</w:t>
            </w:r>
            <w:r w:rsidRPr="0055472E">
              <w:rPr>
                <w:sz w:val="16"/>
                <w:szCs w:val="16"/>
              </w:rPr>
              <w:fldChar w:fldCharType="end"/>
            </w:r>
          </w:p>
        </w:tc>
      </w:tr>
    </w:tbl>
    <w:p w:rsidR="00FC572C" w:rsidRPr="00C07702" w:rsidRDefault="00FC572C" w:rsidP="00C07702">
      <w:pPr>
        <w:pStyle w:val="Footer"/>
      </w:pPr>
    </w:p>
    <w:p w:rsidR="00FC572C" w:rsidRDefault="00FC572C">
      <w:pPr>
        <w:pStyle w:val="Footer"/>
      </w:pPr>
    </w:p>
    <w:p w:rsidR="00FC572C" w:rsidRDefault="00FC572C"/>
    <w:p w:rsidR="00FC572C" w:rsidRDefault="00FC572C" w:rsidP="00C07702">
      <w:pPr>
        <w:pStyle w:val="FootnoteText"/>
      </w:pPr>
      <w:r>
        <w:t>_____________________________________</w:t>
      </w:r>
    </w:p>
    <w:p w:rsidR="00FC572C" w:rsidRDefault="00FC572C" w:rsidP="00C07702">
      <w:pPr>
        <w:pStyle w:val="FootnoteText"/>
        <w:spacing w:after="120"/>
      </w:pPr>
      <w:r w:rsidRPr="00C07702">
        <w:rPr>
          <w:position w:val="6"/>
          <w:sz w:val="16"/>
        </w:rPr>
        <w:t>*</w:t>
      </w:r>
      <w:r>
        <w:t>For definition, see section 995-1 of the Income Tax Assessment Act 1997.</w:t>
      </w:r>
    </w:p>
    <w:p w:rsidR="00FC572C" w:rsidRPr="007B3B51" w:rsidRDefault="00FC572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572C" w:rsidRPr="007B3B51" w:rsidTr="006343E5">
        <w:tc>
          <w:tcPr>
            <w:tcW w:w="1247" w:type="dxa"/>
          </w:tcPr>
          <w:p w:rsidR="00FC572C" w:rsidRPr="007B3B51" w:rsidRDefault="00FC572C" w:rsidP="006343E5">
            <w:pPr>
              <w:rPr>
                <w:i/>
                <w:sz w:val="16"/>
                <w:szCs w:val="16"/>
              </w:rPr>
            </w:pPr>
          </w:p>
        </w:tc>
        <w:tc>
          <w:tcPr>
            <w:tcW w:w="5387" w:type="dxa"/>
            <w:gridSpan w:val="3"/>
          </w:tcPr>
          <w:p w:rsidR="00FC572C" w:rsidRPr="007B3B51" w:rsidRDefault="00FC572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FC572C" w:rsidRPr="007B3B51" w:rsidRDefault="00FC572C"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r>
      <w:tr w:rsidR="00FC572C" w:rsidRPr="00130F37" w:rsidTr="006343E5">
        <w:tc>
          <w:tcPr>
            <w:tcW w:w="2190" w:type="dxa"/>
            <w:gridSpan w:val="2"/>
          </w:tcPr>
          <w:p w:rsidR="00FC572C" w:rsidRPr="00130F37" w:rsidRDefault="00FC572C"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177</w:t>
            </w:r>
            <w:r w:rsidRPr="00130F37">
              <w:rPr>
                <w:sz w:val="16"/>
                <w:szCs w:val="16"/>
              </w:rPr>
              <w:fldChar w:fldCharType="end"/>
            </w:r>
          </w:p>
        </w:tc>
        <w:tc>
          <w:tcPr>
            <w:tcW w:w="2920" w:type="dxa"/>
          </w:tcPr>
          <w:p w:rsidR="00FC572C" w:rsidRPr="00130F37" w:rsidRDefault="00FC572C"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23/3/21</w:t>
            </w:r>
            <w:r w:rsidRPr="00130F37">
              <w:rPr>
                <w:sz w:val="16"/>
                <w:szCs w:val="16"/>
              </w:rPr>
              <w:fldChar w:fldCharType="end"/>
            </w:r>
          </w:p>
        </w:tc>
        <w:tc>
          <w:tcPr>
            <w:tcW w:w="2193" w:type="dxa"/>
            <w:gridSpan w:val="2"/>
          </w:tcPr>
          <w:p w:rsidR="00FC572C" w:rsidRPr="00130F37" w:rsidRDefault="00FC572C"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14/4/21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14/4/21</w:t>
            </w:r>
            <w:r w:rsidRPr="00130F37">
              <w:rPr>
                <w:sz w:val="16"/>
                <w:szCs w:val="16"/>
              </w:rPr>
              <w:fldChar w:fldCharType="end"/>
            </w:r>
          </w:p>
        </w:tc>
      </w:tr>
    </w:tbl>
    <w:p w:rsidR="00FC572C" w:rsidRPr="00C07702" w:rsidRDefault="00FC572C" w:rsidP="00C07702">
      <w:pPr>
        <w:pStyle w:val="Footer"/>
      </w:pPr>
    </w:p>
    <w:p w:rsidR="00FC572C" w:rsidRDefault="00FC572C">
      <w:pPr>
        <w:pStyle w:val="Footer"/>
      </w:pPr>
    </w:p>
    <w:p w:rsidR="00FC572C" w:rsidRDefault="00FC572C"/>
    <w:p w:rsidR="00FC572C" w:rsidRPr="007B3B51" w:rsidRDefault="00FC572C"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572C" w:rsidRPr="007B3B51" w:rsidTr="006343E5">
        <w:tc>
          <w:tcPr>
            <w:tcW w:w="1247" w:type="dxa"/>
          </w:tcPr>
          <w:p w:rsidR="00FC572C" w:rsidRPr="007B3B51" w:rsidRDefault="00FC572C" w:rsidP="006343E5">
            <w:pPr>
              <w:rPr>
                <w:i/>
                <w:sz w:val="16"/>
                <w:szCs w:val="16"/>
              </w:rPr>
            </w:pPr>
          </w:p>
        </w:tc>
        <w:tc>
          <w:tcPr>
            <w:tcW w:w="5387" w:type="dxa"/>
            <w:gridSpan w:val="3"/>
          </w:tcPr>
          <w:p w:rsidR="00FC572C" w:rsidRPr="007B3B51" w:rsidRDefault="00FC572C"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Taxation Administration Act 1953</w:t>
            </w:r>
            <w:r w:rsidRPr="007B3B51">
              <w:rPr>
                <w:i/>
                <w:sz w:val="16"/>
                <w:szCs w:val="16"/>
              </w:rPr>
              <w:fldChar w:fldCharType="end"/>
            </w:r>
          </w:p>
        </w:tc>
        <w:tc>
          <w:tcPr>
            <w:tcW w:w="669" w:type="dxa"/>
          </w:tcPr>
          <w:p w:rsidR="00FC572C" w:rsidRPr="007B3B51" w:rsidRDefault="00FC572C"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r>
      <w:tr w:rsidR="00FC572C" w:rsidRPr="00130F37" w:rsidTr="006343E5">
        <w:tc>
          <w:tcPr>
            <w:tcW w:w="2190" w:type="dxa"/>
            <w:gridSpan w:val="2"/>
          </w:tcPr>
          <w:p w:rsidR="00FC572C" w:rsidRPr="00130F37" w:rsidRDefault="00FC572C"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177</w:t>
            </w:r>
            <w:r w:rsidRPr="00130F37">
              <w:rPr>
                <w:sz w:val="16"/>
                <w:szCs w:val="16"/>
              </w:rPr>
              <w:fldChar w:fldCharType="end"/>
            </w:r>
          </w:p>
        </w:tc>
        <w:tc>
          <w:tcPr>
            <w:tcW w:w="2920" w:type="dxa"/>
          </w:tcPr>
          <w:p w:rsidR="00FC572C" w:rsidRPr="00130F37" w:rsidRDefault="00FC572C"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23/3/21</w:t>
            </w:r>
            <w:r w:rsidRPr="00130F37">
              <w:rPr>
                <w:sz w:val="16"/>
                <w:szCs w:val="16"/>
              </w:rPr>
              <w:fldChar w:fldCharType="end"/>
            </w:r>
          </w:p>
        </w:tc>
        <w:tc>
          <w:tcPr>
            <w:tcW w:w="2193" w:type="dxa"/>
            <w:gridSpan w:val="2"/>
          </w:tcPr>
          <w:p w:rsidR="00FC572C" w:rsidRPr="00130F37" w:rsidRDefault="00FC572C"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14/4/21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14/4/21</w:t>
            </w:r>
            <w:r w:rsidRPr="00130F37">
              <w:rPr>
                <w:sz w:val="16"/>
                <w:szCs w:val="16"/>
              </w:rPr>
              <w:fldChar w:fldCharType="end"/>
            </w:r>
          </w:p>
        </w:tc>
      </w:tr>
    </w:tbl>
    <w:p w:rsidR="00FC572C" w:rsidRPr="00C07702" w:rsidRDefault="00FC572C" w:rsidP="00C07702">
      <w:pPr>
        <w:pStyle w:val="Footer"/>
      </w:pPr>
    </w:p>
    <w:p w:rsidR="00FC572C" w:rsidRDefault="00FC572C">
      <w:pPr>
        <w:pStyle w:val="Footer"/>
      </w:pPr>
    </w:p>
    <w:p w:rsidR="00FC572C" w:rsidRDefault="00FC572C"/>
    <w:p w:rsidR="00FC572C" w:rsidRDefault="00FC572C" w:rsidP="00B02EF9">
      <w:r>
        <w:separator/>
      </w:r>
    </w:p>
  </w:footnote>
  <w:footnote w:type="continuationSeparator" w:id="0">
    <w:p w:rsidR="00FC572C" w:rsidRDefault="00FC572C" w:rsidP="00B02EF9">
      <w:r>
        <w:continuationSeparator/>
      </w:r>
    </w:p>
  </w:footnote>
  <w:footnote w:type="continuationNotice" w:id="1">
    <w:p w:rsidR="00FC572C" w:rsidRDefault="00FC57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Default="00FC572C" w:rsidP="002406BE">
    <w:pPr>
      <w:pStyle w:val="Header"/>
      <w:pBdr>
        <w:bottom w:val="single" w:sz="6" w:space="1" w:color="auto"/>
      </w:pBdr>
    </w:pPr>
  </w:p>
  <w:p w:rsidR="00FC572C" w:rsidRDefault="00FC572C" w:rsidP="002406BE">
    <w:pPr>
      <w:pStyle w:val="Header"/>
      <w:pBdr>
        <w:bottom w:val="single" w:sz="6" w:space="1" w:color="auto"/>
      </w:pBdr>
    </w:pPr>
  </w:p>
  <w:p w:rsidR="00FC572C" w:rsidRPr="001E77D2" w:rsidRDefault="00FC572C" w:rsidP="002406B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Pr="00E140E4" w:rsidRDefault="00FC572C">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Pr>
        <w:noProof/>
        <w:sz w:val="20"/>
      </w:rPr>
      <w:t>Collection and recovery of income tax and other liabilities</w:t>
    </w:r>
    <w:r w:rsidRPr="00E140E4">
      <w:rPr>
        <w:sz w:val="20"/>
      </w:rPr>
      <w:fldChar w:fldCharType="end"/>
    </w:r>
  </w:p>
  <w:p w:rsidR="00FC572C" w:rsidRPr="00E140E4" w:rsidRDefault="00FC572C">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separate"/>
    </w:r>
    <w:r>
      <w:rPr>
        <w:b/>
        <w:noProof/>
        <w:sz w:val="20"/>
      </w:rPr>
      <w:t>Chapter 5</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separate"/>
    </w:r>
    <w:r>
      <w:rPr>
        <w:noProof/>
        <w:sz w:val="20"/>
      </w:rPr>
      <w:t>Administration</w:t>
    </w:r>
    <w:r w:rsidRPr="00E140E4">
      <w:rPr>
        <w:sz w:val="20"/>
      </w:rPr>
      <w:fldChar w:fldCharType="end"/>
    </w:r>
  </w:p>
  <w:p w:rsidR="00FC572C" w:rsidRPr="00E140E4" w:rsidRDefault="00FC572C">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separate"/>
    </w:r>
    <w:r>
      <w:rPr>
        <w:b/>
        <w:noProof/>
        <w:sz w:val="20"/>
      </w:rPr>
      <w:t>Part 5-100</w: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separate"/>
    </w:r>
    <w:r>
      <w:rPr>
        <w:noProof/>
        <w:sz w:val="20"/>
      </w:rPr>
      <w:t>Miscellaneous</w:t>
    </w:r>
    <w:r>
      <w:rPr>
        <w:sz w:val="20"/>
      </w:rPr>
      <w:fldChar w:fldCharType="end"/>
    </w:r>
  </w:p>
  <w:p w:rsidR="00FC572C" w:rsidRPr="00E140E4" w:rsidRDefault="00FC572C">
    <w:pPr>
      <w:keepNext/>
    </w:pPr>
  </w:p>
  <w:p w:rsidR="00FC572C" w:rsidRPr="00E140E4" w:rsidRDefault="00FC572C">
    <w:pPr>
      <w:keepNext/>
      <w:rPr>
        <w:b/>
      </w:rPr>
    </w:pPr>
  </w:p>
  <w:p w:rsidR="00FC572C" w:rsidRPr="00E140E4" w:rsidRDefault="00FC572C">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Pr="008B6C21" w:rsidRDefault="00FC572C">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Pr>
        <w:noProof/>
        <w:sz w:val="20"/>
      </w:rPr>
      <w:t>Collection and recovery of income tax and other liabilities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Pr>
        <w:b/>
        <w:noProof/>
        <w:sz w:val="20"/>
      </w:rPr>
      <w:t>Schedule 1</w:t>
    </w:r>
    <w:r w:rsidRPr="008B6C21">
      <w:rPr>
        <w:sz w:val="20"/>
      </w:rPr>
      <w:fldChar w:fldCharType="end"/>
    </w:r>
  </w:p>
  <w:p w:rsidR="00FC572C" w:rsidRPr="008B6C21" w:rsidRDefault="00FC572C">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separate"/>
    </w:r>
    <w:r>
      <w:rPr>
        <w:noProof/>
        <w:sz w:val="20"/>
      </w:rPr>
      <w:t>Administration</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separate"/>
    </w:r>
    <w:r>
      <w:rPr>
        <w:b/>
        <w:noProof/>
        <w:sz w:val="20"/>
      </w:rPr>
      <w:t>Chapter 5</w:t>
    </w:r>
    <w:r w:rsidRPr="008B6C21">
      <w:rPr>
        <w:sz w:val="20"/>
      </w:rPr>
      <w:fldChar w:fldCharType="end"/>
    </w:r>
  </w:p>
  <w:p w:rsidR="00FC572C" w:rsidRPr="008B6C21" w:rsidRDefault="00FC572C">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separate"/>
    </w:r>
    <w:r>
      <w:rPr>
        <w:noProof/>
        <w:sz w:val="20"/>
      </w:rPr>
      <w:t>Miscellaneous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separate"/>
    </w:r>
    <w:r>
      <w:rPr>
        <w:b/>
        <w:noProof/>
        <w:sz w:val="20"/>
      </w:rPr>
      <w:t>Part 5-100</w:t>
    </w:r>
    <w:r w:rsidRPr="008B6C21">
      <w:rPr>
        <w:sz w:val="20"/>
      </w:rPr>
      <w:fldChar w:fldCharType="end"/>
    </w:r>
  </w:p>
  <w:p w:rsidR="00FC572C" w:rsidRPr="00E140E4" w:rsidRDefault="00FC572C">
    <w:pPr>
      <w:keepNext/>
      <w:jc w:val="right"/>
    </w:pPr>
  </w:p>
  <w:p w:rsidR="00FC572C" w:rsidRPr="00E140E4" w:rsidRDefault="00FC572C">
    <w:pPr>
      <w:keepNext/>
      <w:jc w:val="right"/>
      <w:rPr>
        <w:b/>
      </w:rPr>
    </w:pPr>
  </w:p>
  <w:p w:rsidR="00FC572C" w:rsidRPr="008C6D62" w:rsidRDefault="00FC572C">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Default="00FC5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Default="00FC572C" w:rsidP="002406BE">
    <w:pPr>
      <w:pStyle w:val="Header"/>
      <w:pBdr>
        <w:bottom w:val="single" w:sz="4" w:space="1" w:color="auto"/>
      </w:pBdr>
    </w:pPr>
  </w:p>
  <w:p w:rsidR="00FC572C" w:rsidRDefault="00FC572C" w:rsidP="002406BE">
    <w:pPr>
      <w:pStyle w:val="Header"/>
      <w:pBdr>
        <w:bottom w:val="single" w:sz="4" w:space="1" w:color="auto"/>
      </w:pBdr>
    </w:pPr>
  </w:p>
  <w:p w:rsidR="00FC572C" w:rsidRPr="001E77D2" w:rsidRDefault="00FC572C" w:rsidP="002406B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Pr="005F1388" w:rsidRDefault="00FC572C" w:rsidP="002406B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Pr="00ED79B6" w:rsidRDefault="00FC572C" w:rsidP="000B2C7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Pr="00ED79B6" w:rsidRDefault="00FC572C" w:rsidP="000B2C7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Pr="00ED79B6" w:rsidRDefault="00FC572C" w:rsidP="00D37C5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Pr="00FF4C0F" w:rsidRDefault="00FC57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Pr>
        <w:sz w:val="20"/>
      </w:rPr>
      <w:fldChar w:fldCharType="separate"/>
    </w:r>
    <w:r w:rsidR="0024097A">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Pr>
        <w:sz w:val="20"/>
      </w:rPr>
      <w:fldChar w:fldCharType="separate"/>
    </w:r>
    <w:r w:rsidR="0024097A">
      <w:rPr>
        <w:noProof/>
        <w:sz w:val="20"/>
      </w:rPr>
      <w:t>Collection and recovery of income tax and other liabilities</w:t>
    </w:r>
    <w:r w:rsidRPr="00FF4C0F">
      <w:rPr>
        <w:sz w:val="20"/>
      </w:rPr>
      <w:fldChar w:fldCharType="end"/>
    </w:r>
  </w:p>
  <w:p w:rsidR="00FC572C" w:rsidRPr="00FF4C0F" w:rsidRDefault="00FC57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Pr>
        <w:sz w:val="20"/>
      </w:rPr>
      <w:fldChar w:fldCharType="separate"/>
    </w:r>
    <w:r w:rsidR="0024097A">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Pr>
        <w:sz w:val="20"/>
      </w:rPr>
      <w:fldChar w:fldCharType="separate"/>
    </w:r>
    <w:r w:rsidR="0024097A">
      <w:rPr>
        <w:noProof/>
        <w:sz w:val="20"/>
      </w:rPr>
      <w:t>Collection, recovery and administration of other taxes</w:t>
    </w:r>
    <w:r w:rsidRPr="00FF4C0F">
      <w:rPr>
        <w:sz w:val="20"/>
      </w:rPr>
      <w:fldChar w:fldCharType="end"/>
    </w:r>
  </w:p>
  <w:p w:rsidR="00FC572C" w:rsidRPr="00FF4C0F" w:rsidRDefault="00FC57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Pr>
        <w:sz w:val="20"/>
      </w:rPr>
      <w:fldChar w:fldCharType="separate"/>
    </w:r>
    <w:r w:rsidR="0024097A">
      <w:rPr>
        <w:b/>
        <w:noProof/>
        <w:sz w:val="20"/>
      </w:rPr>
      <w:t>Part 3-10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Pr>
        <w:sz w:val="20"/>
      </w:rPr>
      <w:fldChar w:fldCharType="separate"/>
    </w:r>
    <w:r w:rsidR="0024097A">
      <w:rPr>
        <w:noProof/>
        <w:sz w:val="20"/>
      </w:rPr>
      <w:t>Indirect taxes</w:t>
    </w:r>
    <w:r w:rsidRPr="00FF4C0F">
      <w:rPr>
        <w:sz w:val="20"/>
      </w:rPr>
      <w:fldChar w:fldCharType="end"/>
    </w:r>
  </w:p>
  <w:p w:rsidR="00FC572C" w:rsidRPr="00E140E4" w:rsidRDefault="00FC572C">
    <w:pPr>
      <w:keepNext/>
    </w:pPr>
  </w:p>
  <w:p w:rsidR="00FC572C" w:rsidRPr="00FF1166" w:rsidRDefault="00FC572C">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24097A">
      <w:rPr>
        <w:noProof/>
        <w:sz w:val="24"/>
      </w:rPr>
      <w:t>105-80</w:t>
    </w:r>
    <w:r w:rsidRPr="00FF1166">
      <w:rPr>
        <w:noProof/>
        <w:sz w:val="24"/>
      </w:rPr>
      <w:fldChar w:fldCharType="end"/>
    </w:r>
  </w:p>
  <w:p w:rsidR="00FC572C" w:rsidRPr="00E140E4" w:rsidRDefault="00FC572C">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Pr="00FF4C0F" w:rsidRDefault="00FC572C" w:rsidP="00F21508">
    <w:pPr>
      <w:keepNext/>
      <w:jc w:val="right"/>
      <w:rPr>
        <w:sz w:val="20"/>
      </w:rPr>
    </w:pPr>
    <w:r w:rsidRPr="00FF4C0F">
      <w:rPr>
        <w:sz w:val="20"/>
      </w:rPr>
      <w:fldChar w:fldCharType="begin"/>
    </w:r>
    <w:r w:rsidRPr="00FF4C0F">
      <w:rPr>
        <w:sz w:val="20"/>
      </w:rPr>
      <w:instrText xml:space="preserve"> STYLEREF  CharChapText  \* CHARFORMAT </w:instrText>
    </w:r>
    <w:r>
      <w:rPr>
        <w:sz w:val="20"/>
      </w:rPr>
      <w:fldChar w:fldCharType="separate"/>
    </w:r>
    <w:r w:rsidR="0024097A">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Pr>
        <w:sz w:val="20"/>
      </w:rPr>
      <w:fldChar w:fldCharType="separate"/>
    </w:r>
    <w:r w:rsidR="0024097A">
      <w:rPr>
        <w:b/>
        <w:noProof/>
        <w:sz w:val="20"/>
      </w:rPr>
      <w:t>Schedule 1</w:t>
    </w:r>
    <w:r w:rsidRPr="00FF4C0F">
      <w:rPr>
        <w:sz w:val="20"/>
      </w:rPr>
      <w:fldChar w:fldCharType="end"/>
    </w:r>
  </w:p>
  <w:p w:rsidR="00FC572C" w:rsidRPr="00FF4C0F" w:rsidRDefault="00FC572C" w:rsidP="00F21508">
    <w:pPr>
      <w:keepNext/>
      <w:jc w:val="right"/>
      <w:rPr>
        <w:sz w:val="20"/>
      </w:rPr>
    </w:pPr>
    <w:r w:rsidRPr="00FF4C0F">
      <w:rPr>
        <w:sz w:val="20"/>
      </w:rPr>
      <w:fldChar w:fldCharType="begin"/>
    </w:r>
    <w:r w:rsidRPr="00FF4C0F">
      <w:rPr>
        <w:sz w:val="20"/>
      </w:rPr>
      <w:instrText xml:space="preserve"> STYLEREF  CharPartText  \* CHARFORMAT </w:instrText>
    </w:r>
    <w:r>
      <w:rPr>
        <w:sz w:val="20"/>
      </w:rPr>
      <w:fldChar w:fldCharType="separate"/>
    </w:r>
    <w:r w:rsidR="0024097A">
      <w:rPr>
        <w:noProof/>
        <w:sz w:val="20"/>
      </w:rPr>
      <w:t>Collection, recovery and administration of other taxes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Pr>
        <w:sz w:val="20"/>
      </w:rPr>
      <w:fldChar w:fldCharType="separate"/>
    </w:r>
    <w:r w:rsidR="0024097A">
      <w:rPr>
        <w:b/>
        <w:noProof/>
        <w:sz w:val="20"/>
      </w:rPr>
      <w:t>Chapter 3</w:t>
    </w:r>
    <w:r w:rsidRPr="00FF4C0F">
      <w:rPr>
        <w:sz w:val="20"/>
      </w:rPr>
      <w:fldChar w:fldCharType="end"/>
    </w:r>
  </w:p>
  <w:p w:rsidR="00FC572C" w:rsidRPr="00FF4C0F" w:rsidRDefault="00FC572C" w:rsidP="00F21508">
    <w:pPr>
      <w:keepNext/>
      <w:jc w:val="right"/>
      <w:rPr>
        <w:sz w:val="20"/>
      </w:rPr>
    </w:pPr>
    <w:r w:rsidRPr="00FF4C0F">
      <w:rPr>
        <w:sz w:val="20"/>
      </w:rPr>
      <w:fldChar w:fldCharType="begin"/>
    </w:r>
    <w:r w:rsidRPr="00FF4C0F">
      <w:rPr>
        <w:sz w:val="20"/>
      </w:rPr>
      <w:instrText xml:space="preserve"> STYLEREF  CharDivText  \* CHARFORMAT </w:instrText>
    </w:r>
    <w:r>
      <w:rPr>
        <w:sz w:val="20"/>
      </w:rPr>
      <w:fldChar w:fldCharType="separate"/>
    </w:r>
    <w:r w:rsidR="0024097A">
      <w:rPr>
        <w:noProof/>
        <w:sz w:val="20"/>
      </w:rPr>
      <w:t>Indirect taxes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Pr>
        <w:sz w:val="20"/>
      </w:rPr>
      <w:fldChar w:fldCharType="separate"/>
    </w:r>
    <w:r w:rsidR="0024097A">
      <w:rPr>
        <w:b/>
        <w:noProof/>
        <w:sz w:val="20"/>
      </w:rPr>
      <w:t>Part 3-10</w:t>
    </w:r>
    <w:r w:rsidRPr="00FF4C0F">
      <w:rPr>
        <w:sz w:val="20"/>
      </w:rPr>
      <w:fldChar w:fldCharType="end"/>
    </w:r>
  </w:p>
  <w:p w:rsidR="00FC572C" w:rsidRPr="00E140E4" w:rsidRDefault="00FC572C" w:rsidP="00F21508">
    <w:pPr>
      <w:keepNext/>
      <w:jc w:val="right"/>
    </w:pPr>
  </w:p>
  <w:p w:rsidR="00FC572C" w:rsidRPr="00FF1166" w:rsidRDefault="00FC572C" w:rsidP="00F21508">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24097A">
      <w:rPr>
        <w:noProof/>
        <w:sz w:val="24"/>
      </w:rPr>
      <w:t>105-85</w:t>
    </w:r>
    <w:r w:rsidRPr="00FF1166">
      <w:rPr>
        <w:noProof/>
        <w:sz w:val="24"/>
      </w:rPr>
      <w:fldChar w:fldCharType="end"/>
    </w:r>
  </w:p>
  <w:p w:rsidR="00FC572C" w:rsidRPr="008C6D62" w:rsidRDefault="00FC572C" w:rsidP="00F21508">
    <w:pPr>
      <w:pStyle w:val="Header"/>
      <w:pBdr>
        <w:top w:val="single" w:sz="6" w:space="1" w:color="auto"/>
      </w:pBdr>
      <w:jc w:val="right"/>
    </w:pPr>
  </w:p>
  <w:p w:rsidR="00FC572C" w:rsidRPr="00E0393B" w:rsidRDefault="00FC572C" w:rsidP="00F215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72C" w:rsidRPr="008C6D62" w:rsidRDefault="00FC572C">
    <w:pPr>
      <w:keepNext/>
      <w:jc w:val="right"/>
      <w:rPr>
        <w:sz w:val="20"/>
      </w:rPr>
    </w:pPr>
  </w:p>
  <w:p w:rsidR="00FC572C" w:rsidRPr="008C6D62" w:rsidRDefault="00FC572C">
    <w:pPr>
      <w:keepNext/>
      <w:jc w:val="right"/>
      <w:rPr>
        <w:sz w:val="20"/>
      </w:rPr>
    </w:pPr>
  </w:p>
  <w:p w:rsidR="00FC572C" w:rsidRPr="008C6D62" w:rsidRDefault="00FC572C">
    <w:pPr>
      <w:keepNext/>
      <w:jc w:val="right"/>
      <w:rPr>
        <w:sz w:val="20"/>
      </w:rPr>
    </w:pPr>
  </w:p>
  <w:p w:rsidR="00FC572C" w:rsidRPr="00E140E4" w:rsidRDefault="00FC572C">
    <w:pPr>
      <w:keepNext/>
      <w:jc w:val="right"/>
    </w:pPr>
  </w:p>
  <w:p w:rsidR="00FC572C" w:rsidRPr="00E140E4" w:rsidRDefault="00FC572C">
    <w:pPr>
      <w:keepNext/>
      <w:jc w:val="right"/>
    </w:pPr>
  </w:p>
  <w:p w:rsidR="00FC572C" w:rsidRPr="008C6D62" w:rsidRDefault="00FC572C">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12D95"/>
    <w:multiLevelType w:val="hybridMultilevel"/>
    <w:tmpl w:val="DB0031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37A2B29"/>
    <w:multiLevelType w:val="multilevel"/>
    <w:tmpl w:val="0C090023"/>
    <w:numStyleLink w:val="ArticleSection"/>
  </w:abstractNum>
  <w:abstractNum w:abstractNumId="18"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3A82E0B"/>
    <w:multiLevelType w:val="multilevel"/>
    <w:tmpl w:val="0C090023"/>
    <w:numStyleLink w:val="ArticleSection"/>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C1069BF"/>
    <w:multiLevelType w:val="multilevel"/>
    <w:tmpl w:val="0CF8E30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CD45A13"/>
    <w:multiLevelType w:val="hybridMultilevel"/>
    <w:tmpl w:val="C04A4DF4"/>
    <w:lvl w:ilvl="0" w:tplc="61B618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9307A"/>
    <w:multiLevelType w:val="multilevel"/>
    <w:tmpl w:val="6A18B2DE"/>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4320" w:hanging="360"/>
      </w:pPr>
    </w:lvl>
    <w:lvl w:ilvl="4">
      <w:start w:val="1"/>
      <w:numFmt w:val="lowerLetter"/>
      <w:lvlText w:val="(%5)"/>
      <w:lvlJc w:val="left"/>
      <w:pPr>
        <w:ind w:left="4680" w:hanging="360"/>
      </w:pPr>
    </w:lvl>
    <w:lvl w:ilvl="5">
      <w:start w:val="1"/>
      <w:numFmt w:val="lowerRoman"/>
      <w:lvlText w:val="(%6)"/>
      <w:lvlJc w:val="left"/>
      <w:pPr>
        <w:ind w:left="5040" w:hanging="360"/>
      </w:pPr>
    </w:lvl>
    <w:lvl w:ilvl="6">
      <w:start w:val="1"/>
      <w:numFmt w:val="decimal"/>
      <w:lvlText w:val="%7."/>
      <w:lvlJc w:val="left"/>
      <w:pPr>
        <w:ind w:left="5400" w:hanging="360"/>
      </w:pPr>
    </w:lvl>
    <w:lvl w:ilvl="7">
      <w:start w:val="1"/>
      <w:numFmt w:val="lowerLetter"/>
      <w:lvlText w:val="%8."/>
      <w:lvlJc w:val="left"/>
      <w:pPr>
        <w:ind w:left="5760" w:hanging="360"/>
      </w:pPr>
    </w:lvl>
    <w:lvl w:ilvl="8">
      <w:start w:val="1"/>
      <w:numFmt w:val="lowerRoman"/>
      <w:lvlText w:val="%9."/>
      <w:lvlJc w:val="left"/>
      <w:pPr>
        <w:ind w:left="612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13700B"/>
    <w:multiLevelType w:val="hybridMultilevel"/>
    <w:tmpl w:val="66727D66"/>
    <w:lvl w:ilvl="0" w:tplc="61B61804">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31" w15:restartNumberingAfterBreak="0">
    <w:nsid w:val="604757A2"/>
    <w:multiLevelType w:val="multilevel"/>
    <w:tmpl w:val="0C09001D"/>
    <w:numStyleLink w:val="1ai"/>
  </w:abstractNum>
  <w:abstractNum w:abstractNumId="32" w15:restartNumberingAfterBreak="0">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E5455E3"/>
    <w:multiLevelType w:val="multilevel"/>
    <w:tmpl w:val="0C09001D"/>
    <w:numStyleLink w:val="1ai"/>
  </w:abstractNum>
  <w:abstractNum w:abstractNumId="35" w15:restartNumberingAfterBreak="0">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num w:numId="1">
    <w:abstractNumId w:val="25"/>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3"/>
  </w:num>
  <w:num w:numId="16">
    <w:abstractNumId w:val="34"/>
  </w:num>
  <w:num w:numId="17">
    <w:abstractNumId w:val="17"/>
  </w:num>
  <w:num w:numId="18">
    <w:abstractNumId w:val="31"/>
  </w:num>
  <w:num w:numId="19">
    <w:abstractNumId w:val="19"/>
  </w:num>
  <w:num w:numId="20">
    <w:abstractNumId w:val="33"/>
  </w:num>
  <w:num w:numId="21">
    <w:abstractNumId w:val="29"/>
  </w:num>
  <w:num w:numId="22">
    <w:abstractNumId w:val="18"/>
  </w:num>
  <w:num w:numId="23">
    <w:abstractNumId w:val="10"/>
  </w:num>
  <w:num w:numId="24">
    <w:abstractNumId w:val="12"/>
  </w:num>
  <w:num w:numId="25">
    <w:abstractNumId w:val="21"/>
  </w:num>
  <w:num w:numId="26">
    <w:abstractNumId w:val="11"/>
  </w:num>
  <w:num w:numId="27">
    <w:abstractNumId w:val="22"/>
  </w:num>
  <w:num w:numId="28">
    <w:abstractNumId w:val="28"/>
  </w:num>
  <w:num w:numId="29">
    <w:abstractNumId w:val="20"/>
  </w:num>
  <w:num w:numId="30">
    <w:abstractNumId w:val="27"/>
  </w:num>
  <w:num w:numId="31">
    <w:abstractNumId w:val="26"/>
  </w:num>
  <w:num w:numId="32">
    <w:abstractNumId w:val="35"/>
  </w:num>
  <w:num w:numId="33">
    <w:abstractNumId w:val="30"/>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0618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1A0"/>
    <w:rsid w:val="000003B3"/>
    <w:rsid w:val="00002523"/>
    <w:rsid w:val="00002C5C"/>
    <w:rsid w:val="00002E9F"/>
    <w:rsid w:val="000033CA"/>
    <w:rsid w:val="000035D3"/>
    <w:rsid w:val="000036A1"/>
    <w:rsid w:val="00003781"/>
    <w:rsid w:val="00003BD0"/>
    <w:rsid w:val="00003F1B"/>
    <w:rsid w:val="00003F69"/>
    <w:rsid w:val="00003F8F"/>
    <w:rsid w:val="0000402E"/>
    <w:rsid w:val="000043CF"/>
    <w:rsid w:val="00004504"/>
    <w:rsid w:val="000049C8"/>
    <w:rsid w:val="00004E9F"/>
    <w:rsid w:val="00004F0C"/>
    <w:rsid w:val="0000501B"/>
    <w:rsid w:val="000051FE"/>
    <w:rsid w:val="000053FD"/>
    <w:rsid w:val="00005668"/>
    <w:rsid w:val="00005D45"/>
    <w:rsid w:val="000066DC"/>
    <w:rsid w:val="00006E7B"/>
    <w:rsid w:val="0000780E"/>
    <w:rsid w:val="000102F0"/>
    <w:rsid w:val="00010325"/>
    <w:rsid w:val="00010A35"/>
    <w:rsid w:val="00010A86"/>
    <w:rsid w:val="00010B68"/>
    <w:rsid w:val="00010CC4"/>
    <w:rsid w:val="000112A0"/>
    <w:rsid w:val="00011386"/>
    <w:rsid w:val="00011548"/>
    <w:rsid w:val="00011B01"/>
    <w:rsid w:val="00011BBC"/>
    <w:rsid w:val="00012143"/>
    <w:rsid w:val="00012333"/>
    <w:rsid w:val="0001234B"/>
    <w:rsid w:val="000125B9"/>
    <w:rsid w:val="000126E5"/>
    <w:rsid w:val="00012B92"/>
    <w:rsid w:val="00012BC2"/>
    <w:rsid w:val="0001332C"/>
    <w:rsid w:val="00013521"/>
    <w:rsid w:val="00013BB7"/>
    <w:rsid w:val="00014321"/>
    <w:rsid w:val="0001444B"/>
    <w:rsid w:val="00014611"/>
    <w:rsid w:val="00014869"/>
    <w:rsid w:val="00014A9B"/>
    <w:rsid w:val="00015354"/>
    <w:rsid w:val="0001596A"/>
    <w:rsid w:val="0001618E"/>
    <w:rsid w:val="000168FD"/>
    <w:rsid w:val="000171A0"/>
    <w:rsid w:val="000172FA"/>
    <w:rsid w:val="00017927"/>
    <w:rsid w:val="00017F96"/>
    <w:rsid w:val="00020015"/>
    <w:rsid w:val="0002026F"/>
    <w:rsid w:val="00020C38"/>
    <w:rsid w:val="0002181A"/>
    <w:rsid w:val="00021834"/>
    <w:rsid w:val="00021DE3"/>
    <w:rsid w:val="00021E2B"/>
    <w:rsid w:val="00022436"/>
    <w:rsid w:val="00022C0F"/>
    <w:rsid w:val="000236AE"/>
    <w:rsid w:val="00023EB3"/>
    <w:rsid w:val="00023F4A"/>
    <w:rsid w:val="00023F5E"/>
    <w:rsid w:val="00024B49"/>
    <w:rsid w:val="00024D89"/>
    <w:rsid w:val="00025113"/>
    <w:rsid w:val="000251E2"/>
    <w:rsid w:val="00025549"/>
    <w:rsid w:val="00025A88"/>
    <w:rsid w:val="00025B58"/>
    <w:rsid w:val="00025DC8"/>
    <w:rsid w:val="000261B5"/>
    <w:rsid w:val="00026382"/>
    <w:rsid w:val="000263A2"/>
    <w:rsid w:val="00026865"/>
    <w:rsid w:val="0002777B"/>
    <w:rsid w:val="00027C64"/>
    <w:rsid w:val="00027E4D"/>
    <w:rsid w:val="00027EE4"/>
    <w:rsid w:val="000303A2"/>
    <w:rsid w:val="0003042E"/>
    <w:rsid w:val="00030586"/>
    <w:rsid w:val="00030795"/>
    <w:rsid w:val="00030EFD"/>
    <w:rsid w:val="00031609"/>
    <w:rsid w:val="00031996"/>
    <w:rsid w:val="00032867"/>
    <w:rsid w:val="000328B2"/>
    <w:rsid w:val="00032E77"/>
    <w:rsid w:val="000330BE"/>
    <w:rsid w:val="00033D8E"/>
    <w:rsid w:val="00033DEE"/>
    <w:rsid w:val="00034470"/>
    <w:rsid w:val="00034983"/>
    <w:rsid w:val="00035283"/>
    <w:rsid w:val="00035B6D"/>
    <w:rsid w:val="00036425"/>
    <w:rsid w:val="00036DEC"/>
    <w:rsid w:val="00037CAA"/>
    <w:rsid w:val="00040663"/>
    <w:rsid w:val="00040F3B"/>
    <w:rsid w:val="000411F3"/>
    <w:rsid w:val="000412B3"/>
    <w:rsid w:val="00041EA6"/>
    <w:rsid w:val="0004208A"/>
    <w:rsid w:val="00042CFA"/>
    <w:rsid w:val="000433A2"/>
    <w:rsid w:val="00043638"/>
    <w:rsid w:val="00043BB7"/>
    <w:rsid w:val="00043C17"/>
    <w:rsid w:val="00044194"/>
    <w:rsid w:val="00044732"/>
    <w:rsid w:val="00044C35"/>
    <w:rsid w:val="0004508C"/>
    <w:rsid w:val="00045AA1"/>
    <w:rsid w:val="000460E0"/>
    <w:rsid w:val="000461BA"/>
    <w:rsid w:val="000466E5"/>
    <w:rsid w:val="000467FE"/>
    <w:rsid w:val="000468B0"/>
    <w:rsid w:val="00046B64"/>
    <w:rsid w:val="000470F2"/>
    <w:rsid w:val="00047717"/>
    <w:rsid w:val="0004794B"/>
    <w:rsid w:val="000479A9"/>
    <w:rsid w:val="00050396"/>
    <w:rsid w:val="00050E8F"/>
    <w:rsid w:val="00050EA7"/>
    <w:rsid w:val="00051EC4"/>
    <w:rsid w:val="00052093"/>
    <w:rsid w:val="00052889"/>
    <w:rsid w:val="00052DA0"/>
    <w:rsid w:val="00052DE4"/>
    <w:rsid w:val="000534FD"/>
    <w:rsid w:val="00053604"/>
    <w:rsid w:val="00053C97"/>
    <w:rsid w:val="0005412A"/>
    <w:rsid w:val="000547C6"/>
    <w:rsid w:val="00054B44"/>
    <w:rsid w:val="00055986"/>
    <w:rsid w:val="00055A1D"/>
    <w:rsid w:val="00055EE2"/>
    <w:rsid w:val="00056150"/>
    <w:rsid w:val="000567D6"/>
    <w:rsid w:val="000573E2"/>
    <w:rsid w:val="000574A9"/>
    <w:rsid w:val="00057534"/>
    <w:rsid w:val="00060CCD"/>
    <w:rsid w:val="00061319"/>
    <w:rsid w:val="00061326"/>
    <w:rsid w:val="00061949"/>
    <w:rsid w:val="00062029"/>
    <w:rsid w:val="00062568"/>
    <w:rsid w:val="00062691"/>
    <w:rsid w:val="00062801"/>
    <w:rsid w:val="00062ED1"/>
    <w:rsid w:val="000630A2"/>
    <w:rsid w:val="00063EFF"/>
    <w:rsid w:val="000640F6"/>
    <w:rsid w:val="0006411C"/>
    <w:rsid w:val="000645E6"/>
    <w:rsid w:val="0006468A"/>
    <w:rsid w:val="00064BAF"/>
    <w:rsid w:val="00064FAD"/>
    <w:rsid w:val="000657E3"/>
    <w:rsid w:val="00065A06"/>
    <w:rsid w:val="00066D21"/>
    <w:rsid w:val="00066E70"/>
    <w:rsid w:val="000672BD"/>
    <w:rsid w:val="000675D0"/>
    <w:rsid w:val="00067724"/>
    <w:rsid w:val="000679C6"/>
    <w:rsid w:val="000700F1"/>
    <w:rsid w:val="0007078D"/>
    <w:rsid w:val="00072292"/>
    <w:rsid w:val="00072295"/>
    <w:rsid w:val="00072332"/>
    <w:rsid w:val="000723F1"/>
    <w:rsid w:val="00072B65"/>
    <w:rsid w:val="00073DD4"/>
    <w:rsid w:val="00074373"/>
    <w:rsid w:val="0007481D"/>
    <w:rsid w:val="00074AAE"/>
    <w:rsid w:val="000758C7"/>
    <w:rsid w:val="00076276"/>
    <w:rsid w:val="000771E1"/>
    <w:rsid w:val="00080065"/>
    <w:rsid w:val="0008013D"/>
    <w:rsid w:val="00080316"/>
    <w:rsid w:val="0008147F"/>
    <w:rsid w:val="000814B2"/>
    <w:rsid w:val="0008185E"/>
    <w:rsid w:val="00081C56"/>
    <w:rsid w:val="00081C88"/>
    <w:rsid w:val="00081DAA"/>
    <w:rsid w:val="00081DB4"/>
    <w:rsid w:val="00081E64"/>
    <w:rsid w:val="000825D4"/>
    <w:rsid w:val="000832E9"/>
    <w:rsid w:val="00083694"/>
    <w:rsid w:val="000837FB"/>
    <w:rsid w:val="00084233"/>
    <w:rsid w:val="000848BB"/>
    <w:rsid w:val="0008491C"/>
    <w:rsid w:val="00084AA8"/>
    <w:rsid w:val="00085093"/>
    <w:rsid w:val="0008529B"/>
    <w:rsid w:val="00085729"/>
    <w:rsid w:val="00085E01"/>
    <w:rsid w:val="00085F67"/>
    <w:rsid w:val="0008613A"/>
    <w:rsid w:val="00086BD2"/>
    <w:rsid w:val="000870ED"/>
    <w:rsid w:val="00087B1A"/>
    <w:rsid w:val="00087CFC"/>
    <w:rsid w:val="00090BEA"/>
    <w:rsid w:val="00090C74"/>
    <w:rsid w:val="00090D43"/>
    <w:rsid w:val="00090F7D"/>
    <w:rsid w:val="000913C3"/>
    <w:rsid w:val="00091697"/>
    <w:rsid w:val="000916AE"/>
    <w:rsid w:val="00091A08"/>
    <w:rsid w:val="00091B06"/>
    <w:rsid w:val="00091BB7"/>
    <w:rsid w:val="00091E08"/>
    <w:rsid w:val="0009207E"/>
    <w:rsid w:val="000922E0"/>
    <w:rsid w:val="000923B3"/>
    <w:rsid w:val="00092788"/>
    <w:rsid w:val="000928FE"/>
    <w:rsid w:val="00092937"/>
    <w:rsid w:val="00092C03"/>
    <w:rsid w:val="00092ED1"/>
    <w:rsid w:val="000938A9"/>
    <w:rsid w:val="00093C14"/>
    <w:rsid w:val="00094EA2"/>
    <w:rsid w:val="00095385"/>
    <w:rsid w:val="000953AF"/>
    <w:rsid w:val="0009601C"/>
    <w:rsid w:val="00096345"/>
    <w:rsid w:val="000971E9"/>
    <w:rsid w:val="000976CE"/>
    <w:rsid w:val="00097880"/>
    <w:rsid w:val="00097AC6"/>
    <w:rsid w:val="00097BA1"/>
    <w:rsid w:val="000A03FB"/>
    <w:rsid w:val="000A0CB3"/>
    <w:rsid w:val="000A1023"/>
    <w:rsid w:val="000A1A96"/>
    <w:rsid w:val="000A1F3A"/>
    <w:rsid w:val="000A241D"/>
    <w:rsid w:val="000A25D3"/>
    <w:rsid w:val="000A27CA"/>
    <w:rsid w:val="000A2EEE"/>
    <w:rsid w:val="000A3064"/>
    <w:rsid w:val="000A3316"/>
    <w:rsid w:val="000A386B"/>
    <w:rsid w:val="000A4C7D"/>
    <w:rsid w:val="000A5065"/>
    <w:rsid w:val="000A53AE"/>
    <w:rsid w:val="000A5E85"/>
    <w:rsid w:val="000A6609"/>
    <w:rsid w:val="000A6A06"/>
    <w:rsid w:val="000A6E75"/>
    <w:rsid w:val="000A7FBA"/>
    <w:rsid w:val="000B005C"/>
    <w:rsid w:val="000B008A"/>
    <w:rsid w:val="000B0A09"/>
    <w:rsid w:val="000B0B2E"/>
    <w:rsid w:val="000B1661"/>
    <w:rsid w:val="000B17D7"/>
    <w:rsid w:val="000B262A"/>
    <w:rsid w:val="000B2C7C"/>
    <w:rsid w:val="000B2DBD"/>
    <w:rsid w:val="000B2ED2"/>
    <w:rsid w:val="000B31B8"/>
    <w:rsid w:val="000B337C"/>
    <w:rsid w:val="000B34BF"/>
    <w:rsid w:val="000B3504"/>
    <w:rsid w:val="000B3BA1"/>
    <w:rsid w:val="000B3BF0"/>
    <w:rsid w:val="000B3C7D"/>
    <w:rsid w:val="000B414E"/>
    <w:rsid w:val="000B41AB"/>
    <w:rsid w:val="000B456F"/>
    <w:rsid w:val="000B46AC"/>
    <w:rsid w:val="000B5253"/>
    <w:rsid w:val="000B52FD"/>
    <w:rsid w:val="000B54A5"/>
    <w:rsid w:val="000B5795"/>
    <w:rsid w:val="000B5CE8"/>
    <w:rsid w:val="000B5E79"/>
    <w:rsid w:val="000B5EEE"/>
    <w:rsid w:val="000B65CB"/>
    <w:rsid w:val="000B67A1"/>
    <w:rsid w:val="000B6A08"/>
    <w:rsid w:val="000B6A32"/>
    <w:rsid w:val="000B6B5B"/>
    <w:rsid w:val="000B6D56"/>
    <w:rsid w:val="000B749D"/>
    <w:rsid w:val="000B7761"/>
    <w:rsid w:val="000B7A42"/>
    <w:rsid w:val="000B7F85"/>
    <w:rsid w:val="000B7FD0"/>
    <w:rsid w:val="000C040F"/>
    <w:rsid w:val="000C051A"/>
    <w:rsid w:val="000C069A"/>
    <w:rsid w:val="000C0BF5"/>
    <w:rsid w:val="000C0DF0"/>
    <w:rsid w:val="000C0F6F"/>
    <w:rsid w:val="000C1495"/>
    <w:rsid w:val="000C1781"/>
    <w:rsid w:val="000C1F33"/>
    <w:rsid w:val="000C238D"/>
    <w:rsid w:val="000C2548"/>
    <w:rsid w:val="000C2970"/>
    <w:rsid w:val="000C2FA0"/>
    <w:rsid w:val="000C30D5"/>
    <w:rsid w:val="000C32C9"/>
    <w:rsid w:val="000C33F4"/>
    <w:rsid w:val="000C3A3D"/>
    <w:rsid w:val="000C425F"/>
    <w:rsid w:val="000C4641"/>
    <w:rsid w:val="000C4D0A"/>
    <w:rsid w:val="000C50CA"/>
    <w:rsid w:val="000C5256"/>
    <w:rsid w:val="000C52DF"/>
    <w:rsid w:val="000C5DC7"/>
    <w:rsid w:val="000C624A"/>
    <w:rsid w:val="000C63F8"/>
    <w:rsid w:val="000C67F1"/>
    <w:rsid w:val="000C6A69"/>
    <w:rsid w:val="000C6C7A"/>
    <w:rsid w:val="000C6F13"/>
    <w:rsid w:val="000C7481"/>
    <w:rsid w:val="000C7CF1"/>
    <w:rsid w:val="000D027F"/>
    <w:rsid w:val="000D03DE"/>
    <w:rsid w:val="000D0400"/>
    <w:rsid w:val="000D072E"/>
    <w:rsid w:val="000D08B5"/>
    <w:rsid w:val="000D0E8A"/>
    <w:rsid w:val="000D0EC4"/>
    <w:rsid w:val="000D121E"/>
    <w:rsid w:val="000D1BBB"/>
    <w:rsid w:val="000D1E32"/>
    <w:rsid w:val="000D31DE"/>
    <w:rsid w:val="000D3470"/>
    <w:rsid w:val="000D35C7"/>
    <w:rsid w:val="000D3812"/>
    <w:rsid w:val="000D387A"/>
    <w:rsid w:val="000D40EE"/>
    <w:rsid w:val="000D41C6"/>
    <w:rsid w:val="000D4782"/>
    <w:rsid w:val="000D483F"/>
    <w:rsid w:val="000D4CD6"/>
    <w:rsid w:val="000D5AA6"/>
    <w:rsid w:val="000D6007"/>
    <w:rsid w:val="000D6463"/>
    <w:rsid w:val="000D6637"/>
    <w:rsid w:val="000D6785"/>
    <w:rsid w:val="000D6BEE"/>
    <w:rsid w:val="000D7145"/>
    <w:rsid w:val="000E113B"/>
    <w:rsid w:val="000E11BE"/>
    <w:rsid w:val="000E13EB"/>
    <w:rsid w:val="000E255D"/>
    <w:rsid w:val="000E2A5A"/>
    <w:rsid w:val="000E2B60"/>
    <w:rsid w:val="000E3053"/>
    <w:rsid w:val="000E38E2"/>
    <w:rsid w:val="000E3B46"/>
    <w:rsid w:val="000E44A9"/>
    <w:rsid w:val="000E4DAD"/>
    <w:rsid w:val="000E5B98"/>
    <w:rsid w:val="000E623B"/>
    <w:rsid w:val="000E633F"/>
    <w:rsid w:val="000E63FB"/>
    <w:rsid w:val="000E654B"/>
    <w:rsid w:val="000E677B"/>
    <w:rsid w:val="000E678F"/>
    <w:rsid w:val="000E6C88"/>
    <w:rsid w:val="000E7255"/>
    <w:rsid w:val="000E748E"/>
    <w:rsid w:val="000F0650"/>
    <w:rsid w:val="000F0CEB"/>
    <w:rsid w:val="000F11D2"/>
    <w:rsid w:val="000F128D"/>
    <w:rsid w:val="000F1968"/>
    <w:rsid w:val="000F1D22"/>
    <w:rsid w:val="000F2732"/>
    <w:rsid w:val="000F2CE2"/>
    <w:rsid w:val="000F3471"/>
    <w:rsid w:val="000F3DEA"/>
    <w:rsid w:val="000F576B"/>
    <w:rsid w:val="000F576D"/>
    <w:rsid w:val="000F5793"/>
    <w:rsid w:val="000F5949"/>
    <w:rsid w:val="000F6682"/>
    <w:rsid w:val="000F6CAC"/>
    <w:rsid w:val="000F6EE2"/>
    <w:rsid w:val="000F6F27"/>
    <w:rsid w:val="000F745C"/>
    <w:rsid w:val="000F76FC"/>
    <w:rsid w:val="000F783E"/>
    <w:rsid w:val="00101323"/>
    <w:rsid w:val="00101AEA"/>
    <w:rsid w:val="001029C6"/>
    <w:rsid w:val="00102CC3"/>
    <w:rsid w:val="00103A11"/>
    <w:rsid w:val="00103B17"/>
    <w:rsid w:val="00103C63"/>
    <w:rsid w:val="00104259"/>
    <w:rsid w:val="001043E0"/>
    <w:rsid w:val="00104ED1"/>
    <w:rsid w:val="00105042"/>
    <w:rsid w:val="0010569B"/>
    <w:rsid w:val="001056A3"/>
    <w:rsid w:val="00105E14"/>
    <w:rsid w:val="001063A8"/>
    <w:rsid w:val="001065AD"/>
    <w:rsid w:val="001069A8"/>
    <w:rsid w:val="00106A4A"/>
    <w:rsid w:val="001073E5"/>
    <w:rsid w:val="0010756F"/>
    <w:rsid w:val="0010795B"/>
    <w:rsid w:val="00107E7F"/>
    <w:rsid w:val="0011008A"/>
    <w:rsid w:val="00110943"/>
    <w:rsid w:val="00110DB9"/>
    <w:rsid w:val="00110FBD"/>
    <w:rsid w:val="00111337"/>
    <w:rsid w:val="0011148E"/>
    <w:rsid w:val="001119FD"/>
    <w:rsid w:val="00111CF8"/>
    <w:rsid w:val="00112E77"/>
    <w:rsid w:val="00112F07"/>
    <w:rsid w:val="00112F08"/>
    <w:rsid w:val="0011330B"/>
    <w:rsid w:val="001133CB"/>
    <w:rsid w:val="00113870"/>
    <w:rsid w:val="00113B7A"/>
    <w:rsid w:val="00113C9E"/>
    <w:rsid w:val="00114447"/>
    <w:rsid w:val="001145A6"/>
    <w:rsid w:val="001153A7"/>
    <w:rsid w:val="0011540D"/>
    <w:rsid w:val="00116AA1"/>
    <w:rsid w:val="00116F65"/>
    <w:rsid w:val="00117669"/>
    <w:rsid w:val="00117CD3"/>
    <w:rsid w:val="00117F49"/>
    <w:rsid w:val="00120BAE"/>
    <w:rsid w:val="00121D76"/>
    <w:rsid w:val="00121EEE"/>
    <w:rsid w:val="00122295"/>
    <w:rsid w:val="001222A5"/>
    <w:rsid w:val="00124513"/>
    <w:rsid w:val="001247A9"/>
    <w:rsid w:val="00124CA4"/>
    <w:rsid w:val="00124F33"/>
    <w:rsid w:val="00125003"/>
    <w:rsid w:val="001253C6"/>
    <w:rsid w:val="00126183"/>
    <w:rsid w:val="0012634A"/>
    <w:rsid w:val="00126D14"/>
    <w:rsid w:val="00126D76"/>
    <w:rsid w:val="00127315"/>
    <w:rsid w:val="00127A78"/>
    <w:rsid w:val="00127D5C"/>
    <w:rsid w:val="00127DF7"/>
    <w:rsid w:val="0013079C"/>
    <w:rsid w:val="00130ACA"/>
    <w:rsid w:val="0013120B"/>
    <w:rsid w:val="001313C2"/>
    <w:rsid w:val="00131E49"/>
    <w:rsid w:val="00131E9C"/>
    <w:rsid w:val="00132088"/>
    <w:rsid w:val="00132FB1"/>
    <w:rsid w:val="00133B0E"/>
    <w:rsid w:val="00133E7C"/>
    <w:rsid w:val="00133ECD"/>
    <w:rsid w:val="001349B5"/>
    <w:rsid w:val="00134BA1"/>
    <w:rsid w:val="00134CEC"/>
    <w:rsid w:val="00134E37"/>
    <w:rsid w:val="001353EB"/>
    <w:rsid w:val="001360A0"/>
    <w:rsid w:val="001362C4"/>
    <w:rsid w:val="00136DB3"/>
    <w:rsid w:val="00136F71"/>
    <w:rsid w:val="00136F96"/>
    <w:rsid w:val="00137A0B"/>
    <w:rsid w:val="00137CD6"/>
    <w:rsid w:val="00137D9F"/>
    <w:rsid w:val="00137E51"/>
    <w:rsid w:val="00137ECB"/>
    <w:rsid w:val="001405B4"/>
    <w:rsid w:val="00140B66"/>
    <w:rsid w:val="00140B90"/>
    <w:rsid w:val="00140CD4"/>
    <w:rsid w:val="00140D77"/>
    <w:rsid w:val="00140EAC"/>
    <w:rsid w:val="0014102B"/>
    <w:rsid w:val="00141349"/>
    <w:rsid w:val="00141A91"/>
    <w:rsid w:val="00141DD4"/>
    <w:rsid w:val="0014246B"/>
    <w:rsid w:val="00142563"/>
    <w:rsid w:val="001425A9"/>
    <w:rsid w:val="001428A2"/>
    <w:rsid w:val="00142B84"/>
    <w:rsid w:val="00142EB8"/>
    <w:rsid w:val="0014329F"/>
    <w:rsid w:val="00143849"/>
    <w:rsid w:val="00143C37"/>
    <w:rsid w:val="00144649"/>
    <w:rsid w:val="0014497B"/>
    <w:rsid w:val="00144D0A"/>
    <w:rsid w:val="00145850"/>
    <w:rsid w:val="001458BB"/>
    <w:rsid w:val="00145996"/>
    <w:rsid w:val="00145CC1"/>
    <w:rsid w:val="00145DBF"/>
    <w:rsid w:val="00145E3E"/>
    <w:rsid w:val="0014639D"/>
    <w:rsid w:val="0014759A"/>
    <w:rsid w:val="00147CF9"/>
    <w:rsid w:val="0015068B"/>
    <w:rsid w:val="0015096D"/>
    <w:rsid w:val="001510A5"/>
    <w:rsid w:val="0015125F"/>
    <w:rsid w:val="001515F6"/>
    <w:rsid w:val="00151664"/>
    <w:rsid w:val="00151CA4"/>
    <w:rsid w:val="00151FED"/>
    <w:rsid w:val="0015200E"/>
    <w:rsid w:val="001526D8"/>
    <w:rsid w:val="00152864"/>
    <w:rsid w:val="0015296E"/>
    <w:rsid w:val="00152A1B"/>
    <w:rsid w:val="00152AE8"/>
    <w:rsid w:val="00152C90"/>
    <w:rsid w:val="00152F26"/>
    <w:rsid w:val="001530BC"/>
    <w:rsid w:val="00153504"/>
    <w:rsid w:val="0015360F"/>
    <w:rsid w:val="00153644"/>
    <w:rsid w:val="00153695"/>
    <w:rsid w:val="0015378A"/>
    <w:rsid w:val="001537F7"/>
    <w:rsid w:val="00153A3A"/>
    <w:rsid w:val="00153A7C"/>
    <w:rsid w:val="00153D8D"/>
    <w:rsid w:val="00154244"/>
    <w:rsid w:val="00154C42"/>
    <w:rsid w:val="0015545C"/>
    <w:rsid w:val="0015581C"/>
    <w:rsid w:val="001561F2"/>
    <w:rsid w:val="00156F46"/>
    <w:rsid w:val="0015707B"/>
    <w:rsid w:val="00157516"/>
    <w:rsid w:val="001578F9"/>
    <w:rsid w:val="00157FF8"/>
    <w:rsid w:val="001600C8"/>
    <w:rsid w:val="00160508"/>
    <w:rsid w:val="00160568"/>
    <w:rsid w:val="001605A3"/>
    <w:rsid w:val="0016114E"/>
    <w:rsid w:val="00161831"/>
    <w:rsid w:val="00161A48"/>
    <w:rsid w:val="00161BA6"/>
    <w:rsid w:val="00162198"/>
    <w:rsid w:val="00162545"/>
    <w:rsid w:val="001625B3"/>
    <w:rsid w:val="00162EB1"/>
    <w:rsid w:val="0016317D"/>
    <w:rsid w:val="00163245"/>
    <w:rsid w:val="00163747"/>
    <w:rsid w:val="0016409A"/>
    <w:rsid w:val="00164AA1"/>
    <w:rsid w:val="0016505B"/>
    <w:rsid w:val="0016523F"/>
    <w:rsid w:val="001653BA"/>
    <w:rsid w:val="00166065"/>
    <w:rsid w:val="00166834"/>
    <w:rsid w:val="00167612"/>
    <w:rsid w:val="001701D0"/>
    <w:rsid w:val="00170611"/>
    <w:rsid w:val="00170B07"/>
    <w:rsid w:val="00170CCE"/>
    <w:rsid w:val="00170EE5"/>
    <w:rsid w:val="00171158"/>
    <w:rsid w:val="0017135E"/>
    <w:rsid w:val="00171770"/>
    <w:rsid w:val="00171B01"/>
    <w:rsid w:val="001723E7"/>
    <w:rsid w:val="001724E0"/>
    <w:rsid w:val="00172C04"/>
    <w:rsid w:val="00173D06"/>
    <w:rsid w:val="00174436"/>
    <w:rsid w:val="0017459C"/>
    <w:rsid w:val="00174D6F"/>
    <w:rsid w:val="0017506D"/>
    <w:rsid w:val="0017509C"/>
    <w:rsid w:val="00175603"/>
    <w:rsid w:val="00175C9A"/>
    <w:rsid w:val="00175E2B"/>
    <w:rsid w:val="0017653D"/>
    <w:rsid w:val="0017677D"/>
    <w:rsid w:val="00177573"/>
    <w:rsid w:val="001800DF"/>
    <w:rsid w:val="00180235"/>
    <w:rsid w:val="00180518"/>
    <w:rsid w:val="001807B8"/>
    <w:rsid w:val="001807E4"/>
    <w:rsid w:val="00180C92"/>
    <w:rsid w:val="00180F97"/>
    <w:rsid w:val="0018103B"/>
    <w:rsid w:val="001816E3"/>
    <w:rsid w:val="00181A31"/>
    <w:rsid w:val="00181F00"/>
    <w:rsid w:val="00182864"/>
    <w:rsid w:val="00182DA9"/>
    <w:rsid w:val="00182DD2"/>
    <w:rsid w:val="00182E26"/>
    <w:rsid w:val="00183010"/>
    <w:rsid w:val="001832E6"/>
    <w:rsid w:val="00184114"/>
    <w:rsid w:val="001845F5"/>
    <w:rsid w:val="0018461E"/>
    <w:rsid w:val="0018465D"/>
    <w:rsid w:val="001846DC"/>
    <w:rsid w:val="001847DC"/>
    <w:rsid w:val="00184EE4"/>
    <w:rsid w:val="001856CC"/>
    <w:rsid w:val="00185C3A"/>
    <w:rsid w:val="00185CEF"/>
    <w:rsid w:val="0018616E"/>
    <w:rsid w:val="00186633"/>
    <w:rsid w:val="00186973"/>
    <w:rsid w:val="00186A33"/>
    <w:rsid w:val="00186B15"/>
    <w:rsid w:val="00186D3C"/>
    <w:rsid w:val="00187195"/>
    <w:rsid w:val="001872C9"/>
    <w:rsid w:val="00187701"/>
    <w:rsid w:val="0018785C"/>
    <w:rsid w:val="00187EF9"/>
    <w:rsid w:val="00190416"/>
    <w:rsid w:val="001908C6"/>
    <w:rsid w:val="001919F7"/>
    <w:rsid w:val="00191C94"/>
    <w:rsid w:val="00191DA7"/>
    <w:rsid w:val="001922E5"/>
    <w:rsid w:val="00192327"/>
    <w:rsid w:val="00192337"/>
    <w:rsid w:val="001926C9"/>
    <w:rsid w:val="00192B46"/>
    <w:rsid w:val="00192D63"/>
    <w:rsid w:val="00192EC2"/>
    <w:rsid w:val="00193302"/>
    <w:rsid w:val="001933F7"/>
    <w:rsid w:val="001934D2"/>
    <w:rsid w:val="00193BAE"/>
    <w:rsid w:val="00193CA6"/>
    <w:rsid w:val="00193F00"/>
    <w:rsid w:val="00194220"/>
    <w:rsid w:val="001948AA"/>
    <w:rsid w:val="00194CF8"/>
    <w:rsid w:val="0019533F"/>
    <w:rsid w:val="00195614"/>
    <w:rsid w:val="001956F8"/>
    <w:rsid w:val="001959B0"/>
    <w:rsid w:val="001963E0"/>
    <w:rsid w:val="001965E2"/>
    <w:rsid w:val="00196803"/>
    <w:rsid w:val="00196B6C"/>
    <w:rsid w:val="0019778E"/>
    <w:rsid w:val="00197D49"/>
    <w:rsid w:val="00197DE8"/>
    <w:rsid w:val="001A069A"/>
    <w:rsid w:val="001A0C2D"/>
    <w:rsid w:val="001A1760"/>
    <w:rsid w:val="001A1B92"/>
    <w:rsid w:val="001A25D3"/>
    <w:rsid w:val="001A3BA8"/>
    <w:rsid w:val="001A3E58"/>
    <w:rsid w:val="001A414E"/>
    <w:rsid w:val="001A4348"/>
    <w:rsid w:val="001A4685"/>
    <w:rsid w:val="001A4694"/>
    <w:rsid w:val="001A48CF"/>
    <w:rsid w:val="001A50B0"/>
    <w:rsid w:val="001A5341"/>
    <w:rsid w:val="001A5D5C"/>
    <w:rsid w:val="001A5EEF"/>
    <w:rsid w:val="001A6144"/>
    <w:rsid w:val="001A65F6"/>
    <w:rsid w:val="001A68AD"/>
    <w:rsid w:val="001A766B"/>
    <w:rsid w:val="001A7697"/>
    <w:rsid w:val="001B0A83"/>
    <w:rsid w:val="001B0FB2"/>
    <w:rsid w:val="001B1007"/>
    <w:rsid w:val="001B1036"/>
    <w:rsid w:val="001B1A69"/>
    <w:rsid w:val="001B1BE7"/>
    <w:rsid w:val="001B1EA3"/>
    <w:rsid w:val="001B2525"/>
    <w:rsid w:val="001B2DE8"/>
    <w:rsid w:val="001B2ECE"/>
    <w:rsid w:val="001B3E49"/>
    <w:rsid w:val="001B400F"/>
    <w:rsid w:val="001B4514"/>
    <w:rsid w:val="001B462A"/>
    <w:rsid w:val="001B48D0"/>
    <w:rsid w:val="001B4F91"/>
    <w:rsid w:val="001B56FE"/>
    <w:rsid w:val="001B5915"/>
    <w:rsid w:val="001B6380"/>
    <w:rsid w:val="001B67F8"/>
    <w:rsid w:val="001B7429"/>
    <w:rsid w:val="001B791F"/>
    <w:rsid w:val="001B7B94"/>
    <w:rsid w:val="001B7D55"/>
    <w:rsid w:val="001C0287"/>
    <w:rsid w:val="001C033C"/>
    <w:rsid w:val="001C0675"/>
    <w:rsid w:val="001C1647"/>
    <w:rsid w:val="001C1802"/>
    <w:rsid w:val="001C19D9"/>
    <w:rsid w:val="001C1E19"/>
    <w:rsid w:val="001C2370"/>
    <w:rsid w:val="001C278F"/>
    <w:rsid w:val="001C2834"/>
    <w:rsid w:val="001C28C7"/>
    <w:rsid w:val="001C2BE9"/>
    <w:rsid w:val="001C2E36"/>
    <w:rsid w:val="001C327D"/>
    <w:rsid w:val="001C3897"/>
    <w:rsid w:val="001C38D7"/>
    <w:rsid w:val="001C492D"/>
    <w:rsid w:val="001C4956"/>
    <w:rsid w:val="001C5548"/>
    <w:rsid w:val="001C634A"/>
    <w:rsid w:val="001C65C3"/>
    <w:rsid w:val="001C69A7"/>
    <w:rsid w:val="001C6E1F"/>
    <w:rsid w:val="001C6EC8"/>
    <w:rsid w:val="001C72F0"/>
    <w:rsid w:val="001C74CF"/>
    <w:rsid w:val="001C78F9"/>
    <w:rsid w:val="001D00D1"/>
    <w:rsid w:val="001D0255"/>
    <w:rsid w:val="001D1159"/>
    <w:rsid w:val="001D121B"/>
    <w:rsid w:val="001D1A53"/>
    <w:rsid w:val="001D2432"/>
    <w:rsid w:val="001D2AA0"/>
    <w:rsid w:val="001D2CEA"/>
    <w:rsid w:val="001D2DA4"/>
    <w:rsid w:val="001D2F91"/>
    <w:rsid w:val="001D3C88"/>
    <w:rsid w:val="001D3E03"/>
    <w:rsid w:val="001D467E"/>
    <w:rsid w:val="001D46F3"/>
    <w:rsid w:val="001D5861"/>
    <w:rsid w:val="001D5E39"/>
    <w:rsid w:val="001D611D"/>
    <w:rsid w:val="001D6209"/>
    <w:rsid w:val="001D6724"/>
    <w:rsid w:val="001D6D43"/>
    <w:rsid w:val="001D705C"/>
    <w:rsid w:val="001D7885"/>
    <w:rsid w:val="001D78EA"/>
    <w:rsid w:val="001D7933"/>
    <w:rsid w:val="001D7B50"/>
    <w:rsid w:val="001D7D4D"/>
    <w:rsid w:val="001D7F65"/>
    <w:rsid w:val="001E052E"/>
    <w:rsid w:val="001E0712"/>
    <w:rsid w:val="001E0CCD"/>
    <w:rsid w:val="001E0F04"/>
    <w:rsid w:val="001E105D"/>
    <w:rsid w:val="001E14C4"/>
    <w:rsid w:val="001E14E0"/>
    <w:rsid w:val="001E1DE9"/>
    <w:rsid w:val="001E2072"/>
    <w:rsid w:val="001E24FB"/>
    <w:rsid w:val="001E265B"/>
    <w:rsid w:val="001E2D14"/>
    <w:rsid w:val="001E2D7B"/>
    <w:rsid w:val="001E2EDE"/>
    <w:rsid w:val="001E31F5"/>
    <w:rsid w:val="001E3917"/>
    <w:rsid w:val="001E4286"/>
    <w:rsid w:val="001E448A"/>
    <w:rsid w:val="001E4C53"/>
    <w:rsid w:val="001E4C5C"/>
    <w:rsid w:val="001E5628"/>
    <w:rsid w:val="001E5BD4"/>
    <w:rsid w:val="001E5EDA"/>
    <w:rsid w:val="001E65FD"/>
    <w:rsid w:val="001E6A79"/>
    <w:rsid w:val="001E6C63"/>
    <w:rsid w:val="001E7121"/>
    <w:rsid w:val="001E71C5"/>
    <w:rsid w:val="001F0050"/>
    <w:rsid w:val="001F056F"/>
    <w:rsid w:val="001F131D"/>
    <w:rsid w:val="001F140F"/>
    <w:rsid w:val="001F1E14"/>
    <w:rsid w:val="001F1E90"/>
    <w:rsid w:val="001F24AD"/>
    <w:rsid w:val="001F24DF"/>
    <w:rsid w:val="001F30E3"/>
    <w:rsid w:val="001F3584"/>
    <w:rsid w:val="001F36D7"/>
    <w:rsid w:val="001F3C25"/>
    <w:rsid w:val="001F3F2F"/>
    <w:rsid w:val="001F43F7"/>
    <w:rsid w:val="001F4507"/>
    <w:rsid w:val="001F483F"/>
    <w:rsid w:val="001F48CD"/>
    <w:rsid w:val="001F4C73"/>
    <w:rsid w:val="001F4CCE"/>
    <w:rsid w:val="001F4FA5"/>
    <w:rsid w:val="001F583F"/>
    <w:rsid w:val="001F5CDC"/>
    <w:rsid w:val="001F7967"/>
    <w:rsid w:val="001F7C16"/>
    <w:rsid w:val="002000DD"/>
    <w:rsid w:val="00200406"/>
    <w:rsid w:val="00200CF1"/>
    <w:rsid w:val="002014D5"/>
    <w:rsid w:val="002019E1"/>
    <w:rsid w:val="00201C6A"/>
    <w:rsid w:val="00202384"/>
    <w:rsid w:val="002023B2"/>
    <w:rsid w:val="0020265E"/>
    <w:rsid w:val="002029A6"/>
    <w:rsid w:val="00203008"/>
    <w:rsid w:val="0020354A"/>
    <w:rsid w:val="002038D1"/>
    <w:rsid w:val="0020486D"/>
    <w:rsid w:val="0020524F"/>
    <w:rsid w:val="00205930"/>
    <w:rsid w:val="00205991"/>
    <w:rsid w:val="00205FA9"/>
    <w:rsid w:val="00206232"/>
    <w:rsid w:val="00206467"/>
    <w:rsid w:val="002065A6"/>
    <w:rsid w:val="00206E87"/>
    <w:rsid w:val="002070CF"/>
    <w:rsid w:val="00207925"/>
    <w:rsid w:val="00207936"/>
    <w:rsid w:val="00210BDA"/>
    <w:rsid w:val="00210E5E"/>
    <w:rsid w:val="0021164C"/>
    <w:rsid w:val="00211A6D"/>
    <w:rsid w:val="00211B37"/>
    <w:rsid w:val="00212221"/>
    <w:rsid w:val="00212368"/>
    <w:rsid w:val="002137EE"/>
    <w:rsid w:val="00213906"/>
    <w:rsid w:val="00213F8F"/>
    <w:rsid w:val="002143AA"/>
    <w:rsid w:val="002144C2"/>
    <w:rsid w:val="00214BA6"/>
    <w:rsid w:val="00214BD6"/>
    <w:rsid w:val="002152AF"/>
    <w:rsid w:val="0021595F"/>
    <w:rsid w:val="002166A9"/>
    <w:rsid w:val="002167D9"/>
    <w:rsid w:val="00216BB8"/>
    <w:rsid w:val="00216BFF"/>
    <w:rsid w:val="00216D20"/>
    <w:rsid w:val="00216EC0"/>
    <w:rsid w:val="00216EE4"/>
    <w:rsid w:val="00217B72"/>
    <w:rsid w:val="002205E3"/>
    <w:rsid w:val="00220677"/>
    <w:rsid w:val="00220C8D"/>
    <w:rsid w:val="002211B6"/>
    <w:rsid w:val="0022121D"/>
    <w:rsid w:val="0022159E"/>
    <w:rsid w:val="00221AE1"/>
    <w:rsid w:val="002231D6"/>
    <w:rsid w:val="0022348F"/>
    <w:rsid w:val="002237FF"/>
    <w:rsid w:val="0022436B"/>
    <w:rsid w:val="00224FE7"/>
    <w:rsid w:val="00225177"/>
    <w:rsid w:val="002259A7"/>
    <w:rsid w:val="00225A52"/>
    <w:rsid w:val="00225BA0"/>
    <w:rsid w:val="002262D3"/>
    <w:rsid w:val="00226494"/>
    <w:rsid w:val="00226C34"/>
    <w:rsid w:val="00226CB0"/>
    <w:rsid w:val="00226E22"/>
    <w:rsid w:val="00227355"/>
    <w:rsid w:val="00227789"/>
    <w:rsid w:val="002313ED"/>
    <w:rsid w:val="00231AF3"/>
    <w:rsid w:val="00231F38"/>
    <w:rsid w:val="00232270"/>
    <w:rsid w:val="00232723"/>
    <w:rsid w:val="00232A17"/>
    <w:rsid w:val="00233C42"/>
    <w:rsid w:val="00233C86"/>
    <w:rsid w:val="002343EA"/>
    <w:rsid w:val="00234A57"/>
    <w:rsid w:val="00235473"/>
    <w:rsid w:val="00235CB9"/>
    <w:rsid w:val="00236046"/>
    <w:rsid w:val="002362F4"/>
    <w:rsid w:val="00236670"/>
    <w:rsid w:val="002366E1"/>
    <w:rsid w:val="0023678D"/>
    <w:rsid w:val="00236E1A"/>
    <w:rsid w:val="00236F72"/>
    <w:rsid w:val="002375CA"/>
    <w:rsid w:val="00237756"/>
    <w:rsid w:val="00237A4F"/>
    <w:rsid w:val="00237EA2"/>
    <w:rsid w:val="0024054D"/>
    <w:rsid w:val="002406BE"/>
    <w:rsid w:val="0024097A"/>
    <w:rsid w:val="00240FDB"/>
    <w:rsid w:val="002412DC"/>
    <w:rsid w:val="0024222C"/>
    <w:rsid w:val="002424C2"/>
    <w:rsid w:val="00242CEF"/>
    <w:rsid w:val="00243040"/>
    <w:rsid w:val="0024359A"/>
    <w:rsid w:val="00244134"/>
    <w:rsid w:val="002442D6"/>
    <w:rsid w:val="00245D7B"/>
    <w:rsid w:val="002463FC"/>
    <w:rsid w:val="002464FA"/>
    <w:rsid w:val="002465F7"/>
    <w:rsid w:val="00247A2C"/>
    <w:rsid w:val="002504E3"/>
    <w:rsid w:val="0025053B"/>
    <w:rsid w:val="002505D8"/>
    <w:rsid w:val="00250933"/>
    <w:rsid w:val="00251117"/>
    <w:rsid w:val="00251127"/>
    <w:rsid w:val="002517E1"/>
    <w:rsid w:val="00251E0B"/>
    <w:rsid w:val="00251FEB"/>
    <w:rsid w:val="002521E6"/>
    <w:rsid w:val="0025254D"/>
    <w:rsid w:val="00252B42"/>
    <w:rsid w:val="00252BC6"/>
    <w:rsid w:val="00252CC9"/>
    <w:rsid w:val="0025325D"/>
    <w:rsid w:val="002534D4"/>
    <w:rsid w:val="00253BC0"/>
    <w:rsid w:val="00254436"/>
    <w:rsid w:val="002546ED"/>
    <w:rsid w:val="00254A85"/>
    <w:rsid w:val="00254C14"/>
    <w:rsid w:val="0025500A"/>
    <w:rsid w:val="002553BE"/>
    <w:rsid w:val="002558D1"/>
    <w:rsid w:val="00255B1D"/>
    <w:rsid w:val="0025619C"/>
    <w:rsid w:val="0025628C"/>
    <w:rsid w:val="002565C8"/>
    <w:rsid w:val="00256669"/>
    <w:rsid w:val="00256674"/>
    <w:rsid w:val="002568C9"/>
    <w:rsid w:val="002569BD"/>
    <w:rsid w:val="00256C37"/>
    <w:rsid w:val="00256D77"/>
    <w:rsid w:val="00256F59"/>
    <w:rsid w:val="00257432"/>
    <w:rsid w:val="002578EF"/>
    <w:rsid w:val="00257B62"/>
    <w:rsid w:val="002601DE"/>
    <w:rsid w:val="00260C86"/>
    <w:rsid w:val="00260EDE"/>
    <w:rsid w:val="002624BB"/>
    <w:rsid w:val="0026255B"/>
    <w:rsid w:val="002628C0"/>
    <w:rsid w:val="002628EF"/>
    <w:rsid w:val="002629D0"/>
    <w:rsid w:val="00262D5A"/>
    <w:rsid w:val="00262F53"/>
    <w:rsid w:val="002631B7"/>
    <w:rsid w:val="002633CB"/>
    <w:rsid w:val="0026351B"/>
    <w:rsid w:val="00263554"/>
    <w:rsid w:val="00263CE5"/>
    <w:rsid w:val="0026414B"/>
    <w:rsid w:val="002642CF"/>
    <w:rsid w:val="0026444B"/>
    <w:rsid w:val="0026484B"/>
    <w:rsid w:val="0026558A"/>
    <w:rsid w:val="00265690"/>
    <w:rsid w:val="00265DC7"/>
    <w:rsid w:val="002662BD"/>
    <w:rsid w:val="002671AE"/>
    <w:rsid w:val="00267253"/>
    <w:rsid w:val="002677A0"/>
    <w:rsid w:val="00267B53"/>
    <w:rsid w:val="002707EC"/>
    <w:rsid w:val="00271C0B"/>
    <w:rsid w:val="00271D78"/>
    <w:rsid w:val="00272137"/>
    <w:rsid w:val="00272346"/>
    <w:rsid w:val="00272480"/>
    <w:rsid w:val="00272880"/>
    <w:rsid w:val="002728D1"/>
    <w:rsid w:val="00272F9F"/>
    <w:rsid w:val="002730C2"/>
    <w:rsid w:val="002736CE"/>
    <w:rsid w:val="00273799"/>
    <w:rsid w:val="00274141"/>
    <w:rsid w:val="00274A6C"/>
    <w:rsid w:val="00275182"/>
    <w:rsid w:val="00275751"/>
    <w:rsid w:val="0027580C"/>
    <w:rsid w:val="00275F29"/>
    <w:rsid w:val="00276DC7"/>
    <w:rsid w:val="00277038"/>
    <w:rsid w:val="002771E1"/>
    <w:rsid w:val="00277379"/>
    <w:rsid w:val="00277436"/>
    <w:rsid w:val="00277FC2"/>
    <w:rsid w:val="002800A5"/>
    <w:rsid w:val="002805B8"/>
    <w:rsid w:val="002808BB"/>
    <w:rsid w:val="002809CA"/>
    <w:rsid w:val="00280ABA"/>
    <w:rsid w:val="00280B36"/>
    <w:rsid w:val="00280D28"/>
    <w:rsid w:val="00280ECD"/>
    <w:rsid w:val="002815D0"/>
    <w:rsid w:val="0028160C"/>
    <w:rsid w:val="002816E1"/>
    <w:rsid w:val="0028176A"/>
    <w:rsid w:val="0028181D"/>
    <w:rsid w:val="002818E9"/>
    <w:rsid w:val="002819E3"/>
    <w:rsid w:val="00281F3E"/>
    <w:rsid w:val="002826B5"/>
    <w:rsid w:val="00282746"/>
    <w:rsid w:val="00282D4C"/>
    <w:rsid w:val="0028369D"/>
    <w:rsid w:val="002839B1"/>
    <w:rsid w:val="00283BD1"/>
    <w:rsid w:val="00283CA1"/>
    <w:rsid w:val="00284070"/>
    <w:rsid w:val="0028439E"/>
    <w:rsid w:val="002845A7"/>
    <w:rsid w:val="0028541C"/>
    <w:rsid w:val="0028546C"/>
    <w:rsid w:val="00285FFA"/>
    <w:rsid w:val="002862BB"/>
    <w:rsid w:val="00286D44"/>
    <w:rsid w:val="00286F89"/>
    <w:rsid w:val="002871A1"/>
    <w:rsid w:val="00287581"/>
    <w:rsid w:val="00287FAF"/>
    <w:rsid w:val="00290111"/>
    <w:rsid w:val="00290DD0"/>
    <w:rsid w:val="00291B7B"/>
    <w:rsid w:val="002920C0"/>
    <w:rsid w:val="0029227E"/>
    <w:rsid w:val="002922A5"/>
    <w:rsid w:val="00292484"/>
    <w:rsid w:val="00293221"/>
    <w:rsid w:val="00293699"/>
    <w:rsid w:val="00293A9A"/>
    <w:rsid w:val="00294B71"/>
    <w:rsid w:val="00295DBC"/>
    <w:rsid w:val="002967CA"/>
    <w:rsid w:val="00296D25"/>
    <w:rsid w:val="00296DD8"/>
    <w:rsid w:val="00296F53"/>
    <w:rsid w:val="0029716F"/>
    <w:rsid w:val="00297706"/>
    <w:rsid w:val="00297989"/>
    <w:rsid w:val="00297A36"/>
    <w:rsid w:val="002A00AB"/>
    <w:rsid w:val="002A0101"/>
    <w:rsid w:val="002A03FF"/>
    <w:rsid w:val="002A094D"/>
    <w:rsid w:val="002A09B3"/>
    <w:rsid w:val="002A1126"/>
    <w:rsid w:val="002A1421"/>
    <w:rsid w:val="002A1606"/>
    <w:rsid w:val="002A1BE2"/>
    <w:rsid w:val="002A216A"/>
    <w:rsid w:val="002A253E"/>
    <w:rsid w:val="002A2711"/>
    <w:rsid w:val="002A2995"/>
    <w:rsid w:val="002A3687"/>
    <w:rsid w:val="002A37CA"/>
    <w:rsid w:val="002A3D76"/>
    <w:rsid w:val="002A41DE"/>
    <w:rsid w:val="002A4337"/>
    <w:rsid w:val="002A46B6"/>
    <w:rsid w:val="002A4C15"/>
    <w:rsid w:val="002A57E8"/>
    <w:rsid w:val="002A5AD8"/>
    <w:rsid w:val="002A5C5E"/>
    <w:rsid w:val="002A60C5"/>
    <w:rsid w:val="002A7B1E"/>
    <w:rsid w:val="002A7B35"/>
    <w:rsid w:val="002A7CA1"/>
    <w:rsid w:val="002B007D"/>
    <w:rsid w:val="002B01AD"/>
    <w:rsid w:val="002B1645"/>
    <w:rsid w:val="002B19F9"/>
    <w:rsid w:val="002B1A7A"/>
    <w:rsid w:val="002B1FA2"/>
    <w:rsid w:val="002B23F5"/>
    <w:rsid w:val="002B263A"/>
    <w:rsid w:val="002B2866"/>
    <w:rsid w:val="002B2A81"/>
    <w:rsid w:val="002B2C83"/>
    <w:rsid w:val="002B325F"/>
    <w:rsid w:val="002B3D94"/>
    <w:rsid w:val="002B40FD"/>
    <w:rsid w:val="002B47A0"/>
    <w:rsid w:val="002B4B41"/>
    <w:rsid w:val="002B4DC0"/>
    <w:rsid w:val="002B56AA"/>
    <w:rsid w:val="002B5C16"/>
    <w:rsid w:val="002B5F0B"/>
    <w:rsid w:val="002B6E4B"/>
    <w:rsid w:val="002B739C"/>
    <w:rsid w:val="002B79FF"/>
    <w:rsid w:val="002B7D26"/>
    <w:rsid w:val="002C07D7"/>
    <w:rsid w:val="002C1169"/>
    <w:rsid w:val="002C1274"/>
    <w:rsid w:val="002C200C"/>
    <w:rsid w:val="002C20F9"/>
    <w:rsid w:val="002C2248"/>
    <w:rsid w:val="002C2CFE"/>
    <w:rsid w:val="002C2E3B"/>
    <w:rsid w:val="002C2F8B"/>
    <w:rsid w:val="002C3065"/>
    <w:rsid w:val="002C34AB"/>
    <w:rsid w:val="002C35C1"/>
    <w:rsid w:val="002C37DE"/>
    <w:rsid w:val="002C3BAB"/>
    <w:rsid w:val="002C3D79"/>
    <w:rsid w:val="002C4130"/>
    <w:rsid w:val="002C4212"/>
    <w:rsid w:val="002C680B"/>
    <w:rsid w:val="002C6CB1"/>
    <w:rsid w:val="002C6FE9"/>
    <w:rsid w:val="002C7580"/>
    <w:rsid w:val="002C7BC0"/>
    <w:rsid w:val="002C7DAA"/>
    <w:rsid w:val="002D0235"/>
    <w:rsid w:val="002D07DE"/>
    <w:rsid w:val="002D080E"/>
    <w:rsid w:val="002D0BB0"/>
    <w:rsid w:val="002D0CF2"/>
    <w:rsid w:val="002D0DF1"/>
    <w:rsid w:val="002D0F15"/>
    <w:rsid w:val="002D10F2"/>
    <w:rsid w:val="002D234F"/>
    <w:rsid w:val="002D342F"/>
    <w:rsid w:val="002D3E5A"/>
    <w:rsid w:val="002D3E8F"/>
    <w:rsid w:val="002D4399"/>
    <w:rsid w:val="002D4423"/>
    <w:rsid w:val="002D4721"/>
    <w:rsid w:val="002D4873"/>
    <w:rsid w:val="002D4B3F"/>
    <w:rsid w:val="002D4EC3"/>
    <w:rsid w:val="002D4EEA"/>
    <w:rsid w:val="002D51AD"/>
    <w:rsid w:val="002D51E2"/>
    <w:rsid w:val="002D5ACF"/>
    <w:rsid w:val="002D60D0"/>
    <w:rsid w:val="002D6421"/>
    <w:rsid w:val="002D6441"/>
    <w:rsid w:val="002D6C1B"/>
    <w:rsid w:val="002D73DF"/>
    <w:rsid w:val="002D75D7"/>
    <w:rsid w:val="002D7923"/>
    <w:rsid w:val="002E0347"/>
    <w:rsid w:val="002E0851"/>
    <w:rsid w:val="002E0B97"/>
    <w:rsid w:val="002E16A4"/>
    <w:rsid w:val="002E19C9"/>
    <w:rsid w:val="002E1BBC"/>
    <w:rsid w:val="002E2222"/>
    <w:rsid w:val="002E27A1"/>
    <w:rsid w:val="002E29A1"/>
    <w:rsid w:val="002E2D69"/>
    <w:rsid w:val="002E34B5"/>
    <w:rsid w:val="002E3C51"/>
    <w:rsid w:val="002E4B46"/>
    <w:rsid w:val="002E4CB0"/>
    <w:rsid w:val="002E4E0B"/>
    <w:rsid w:val="002E4EF4"/>
    <w:rsid w:val="002E50E6"/>
    <w:rsid w:val="002E58E7"/>
    <w:rsid w:val="002E5931"/>
    <w:rsid w:val="002E5D9A"/>
    <w:rsid w:val="002E6130"/>
    <w:rsid w:val="002E6351"/>
    <w:rsid w:val="002E69F7"/>
    <w:rsid w:val="002E6ABB"/>
    <w:rsid w:val="002E7284"/>
    <w:rsid w:val="002E78C6"/>
    <w:rsid w:val="002E792B"/>
    <w:rsid w:val="002F014B"/>
    <w:rsid w:val="002F07EA"/>
    <w:rsid w:val="002F087A"/>
    <w:rsid w:val="002F08DF"/>
    <w:rsid w:val="002F0A71"/>
    <w:rsid w:val="002F12AA"/>
    <w:rsid w:val="002F1805"/>
    <w:rsid w:val="002F1C4E"/>
    <w:rsid w:val="002F2406"/>
    <w:rsid w:val="002F240C"/>
    <w:rsid w:val="002F2654"/>
    <w:rsid w:val="002F2A74"/>
    <w:rsid w:val="002F30DC"/>
    <w:rsid w:val="002F35C4"/>
    <w:rsid w:val="002F36A3"/>
    <w:rsid w:val="002F36E5"/>
    <w:rsid w:val="002F378B"/>
    <w:rsid w:val="002F4B2C"/>
    <w:rsid w:val="002F4EE5"/>
    <w:rsid w:val="002F51DA"/>
    <w:rsid w:val="002F5308"/>
    <w:rsid w:val="002F5B83"/>
    <w:rsid w:val="002F5C17"/>
    <w:rsid w:val="002F5F09"/>
    <w:rsid w:val="002F5FE5"/>
    <w:rsid w:val="002F647B"/>
    <w:rsid w:val="002F6593"/>
    <w:rsid w:val="002F67C9"/>
    <w:rsid w:val="002F68FC"/>
    <w:rsid w:val="002F6E07"/>
    <w:rsid w:val="002F7421"/>
    <w:rsid w:val="002F74A1"/>
    <w:rsid w:val="002F7A46"/>
    <w:rsid w:val="00300233"/>
    <w:rsid w:val="0030031B"/>
    <w:rsid w:val="00300391"/>
    <w:rsid w:val="003007FC"/>
    <w:rsid w:val="0030087C"/>
    <w:rsid w:val="003009B6"/>
    <w:rsid w:val="00300BF6"/>
    <w:rsid w:val="00300CFA"/>
    <w:rsid w:val="00302C5E"/>
    <w:rsid w:val="00302D0B"/>
    <w:rsid w:val="00302D39"/>
    <w:rsid w:val="003031F1"/>
    <w:rsid w:val="00303BC9"/>
    <w:rsid w:val="00304590"/>
    <w:rsid w:val="00304927"/>
    <w:rsid w:val="003050CB"/>
    <w:rsid w:val="00305FEB"/>
    <w:rsid w:val="0030610D"/>
    <w:rsid w:val="00306312"/>
    <w:rsid w:val="003063D0"/>
    <w:rsid w:val="00306A3C"/>
    <w:rsid w:val="0030751A"/>
    <w:rsid w:val="00307584"/>
    <w:rsid w:val="00307CA0"/>
    <w:rsid w:val="00307E61"/>
    <w:rsid w:val="00310030"/>
    <w:rsid w:val="00310293"/>
    <w:rsid w:val="003103D7"/>
    <w:rsid w:val="0031042C"/>
    <w:rsid w:val="00310BAC"/>
    <w:rsid w:val="00310CF8"/>
    <w:rsid w:val="003111A8"/>
    <w:rsid w:val="00311B36"/>
    <w:rsid w:val="00311C77"/>
    <w:rsid w:val="00311DEC"/>
    <w:rsid w:val="00312213"/>
    <w:rsid w:val="003122F7"/>
    <w:rsid w:val="00312448"/>
    <w:rsid w:val="0031376D"/>
    <w:rsid w:val="00313C19"/>
    <w:rsid w:val="00314487"/>
    <w:rsid w:val="00314B34"/>
    <w:rsid w:val="00315471"/>
    <w:rsid w:val="003156FC"/>
    <w:rsid w:val="0031585C"/>
    <w:rsid w:val="00315DCA"/>
    <w:rsid w:val="00315F2C"/>
    <w:rsid w:val="00315F8F"/>
    <w:rsid w:val="00316196"/>
    <w:rsid w:val="003161B8"/>
    <w:rsid w:val="003161CC"/>
    <w:rsid w:val="003164A7"/>
    <w:rsid w:val="003169F2"/>
    <w:rsid w:val="003176C9"/>
    <w:rsid w:val="003177CA"/>
    <w:rsid w:val="0032004E"/>
    <w:rsid w:val="00320946"/>
    <w:rsid w:val="00320B92"/>
    <w:rsid w:val="003212D8"/>
    <w:rsid w:val="00321899"/>
    <w:rsid w:val="003219E0"/>
    <w:rsid w:val="00321B04"/>
    <w:rsid w:val="0032206F"/>
    <w:rsid w:val="003221BF"/>
    <w:rsid w:val="003221CF"/>
    <w:rsid w:val="003222D3"/>
    <w:rsid w:val="0032249C"/>
    <w:rsid w:val="00322545"/>
    <w:rsid w:val="00322611"/>
    <w:rsid w:val="003228CE"/>
    <w:rsid w:val="0032338C"/>
    <w:rsid w:val="00323911"/>
    <w:rsid w:val="003239B8"/>
    <w:rsid w:val="00323B7B"/>
    <w:rsid w:val="00323F3A"/>
    <w:rsid w:val="0032544F"/>
    <w:rsid w:val="003254DD"/>
    <w:rsid w:val="00325AAC"/>
    <w:rsid w:val="00325C3B"/>
    <w:rsid w:val="00326CB1"/>
    <w:rsid w:val="0032745E"/>
    <w:rsid w:val="00327646"/>
    <w:rsid w:val="00327E24"/>
    <w:rsid w:val="003302A1"/>
    <w:rsid w:val="00330717"/>
    <w:rsid w:val="00330AE6"/>
    <w:rsid w:val="00330C66"/>
    <w:rsid w:val="00331195"/>
    <w:rsid w:val="0033173A"/>
    <w:rsid w:val="00331B9D"/>
    <w:rsid w:val="00332703"/>
    <w:rsid w:val="00332934"/>
    <w:rsid w:val="00332CD7"/>
    <w:rsid w:val="003333D9"/>
    <w:rsid w:val="0033380F"/>
    <w:rsid w:val="00333B60"/>
    <w:rsid w:val="003346DB"/>
    <w:rsid w:val="00334C12"/>
    <w:rsid w:val="003352D4"/>
    <w:rsid w:val="00335676"/>
    <w:rsid w:val="00335A79"/>
    <w:rsid w:val="00335F8D"/>
    <w:rsid w:val="003363F6"/>
    <w:rsid w:val="00336A82"/>
    <w:rsid w:val="00336E07"/>
    <w:rsid w:val="003372D1"/>
    <w:rsid w:val="00337995"/>
    <w:rsid w:val="003379D1"/>
    <w:rsid w:val="00337B1A"/>
    <w:rsid w:val="00337F8A"/>
    <w:rsid w:val="003403A1"/>
    <w:rsid w:val="0034072C"/>
    <w:rsid w:val="00340AC5"/>
    <w:rsid w:val="00340B21"/>
    <w:rsid w:val="00340CA7"/>
    <w:rsid w:val="00340DA2"/>
    <w:rsid w:val="00341C46"/>
    <w:rsid w:val="00342257"/>
    <w:rsid w:val="00342325"/>
    <w:rsid w:val="00342FF6"/>
    <w:rsid w:val="00343130"/>
    <w:rsid w:val="003434AC"/>
    <w:rsid w:val="00343707"/>
    <w:rsid w:val="00344521"/>
    <w:rsid w:val="00344C94"/>
    <w:rsid w:val="00344D7E"/>
    <w:rsid w:val="00344E1F"/>
    <w:rsid w:val="003453C5"/>
    <w:rsid w:val="00345EB4"/>
    <w:rsid w:val="00345F5D"/>
    <w:rsid w:val="00347289"/>
    <w:rsid w:val="00347408"/>
    <w:rsid w:val="003475F9"/>
    <w:rsid w:val="0034776F"/>
    <w:rsid w:val="00347E66"/>
    <w:rsid w:val="00350403"/>
    <w:rsid w:val="00351B82"/>
    <w:rsid w:val="00351BC4"/>
    <w:rsid w:val="00351D81"/>
    <w:rsid w:val="00351E4C"/>
    <w:rsid w:val="003528A2"/>
    <w:rsid w:val="00352BC6"/>
    <w:rsid w:val="00352DD1"/>
    <w:rsid w:val="00352E0A"/>
    <w:rsid w:val="00353B3D"/>
    <w:rsid w:val="00353E92"/>
    <w:rsid w:val="003540D9"/>
    <w:rsid w:val="003542EB"/>
    <w:rsid w:val="003543C7"/>
    <w:rsid w:val="003547E5"/>
    <w:rsid w:val="00354A45"/>
    <w:rsid w:val="00354B86"/>
    <w:rsid w:val="00354E12"/>
    <w:rsid w:val="00354FA9"/>
    <w:rsid w:val="003550F0"/>
    <w:rsid w:val="00355458"/>
    <w:rsid w:val="0035552B"/>
    <w:rsid w:val="0035552C"/>
    <w:rsid w:val="00355548"/>
    <w:rsid w:val="00355F36"/>
    <w:rsid w:val="00356AFD"/>
    <w:rsid w:val="00357117"/>
    <w:rsid w:val="00357371"/>
    <w:rsid w:val="003574EE"/>
    <w:rsid w:val="003607BC"/>
    <w:rsid w:val="00360838"/>
    <w:rsid w:val="00360F16"/>
    <w:rsid w:val="00361C3A"/>
    <w:rsid w:val="00361CC6"/>
    <w:rsid w:val="00362369"/>
    <w:rsid w:val="00362464"/>
    <w:rsid w:val="00362588"/>
    <w:rsid w:val="00362927"/>
    <w:rsid w:val="00362C1F"/>
    <w:rsid w:val="00362CC3"/>
    <w:rsid w:val="003630C6"/>
    <w:rsid w:val="003630E2"/>
    <w:rsid w:val="00363900"/>
    <w:rsid w:val="0036398B"/>
    <w:rsid w:val="00363A3F"/>
    <w:rsid w:val="00363D48"/>
    <w:rsid w:val="003644E4"/>
    <w:rsid w:val="0036511F"/>
    <w:rsid w:val="00365E50"/>
    <w:rsid w:val="00365F4F"/>
    <w:rsid w:val="00366521"/>
    <w:rsid w:val="00366D1E"/>
    <w:rsid w:val="00366EBF"/>
    <w:rsid w:val="003700D0"/>
    <w:rsid w:val="003707C4"/>
    <w:rsid w:val="003708CE"/>
    <w:rsid w:val="00370CAB"/>
    <w:rsid w:val="00371374"/>
    <w:rsid w:val="003714CD"/>
    <w:rsid w:val="00371D59"/>
    <w:rsid w:val="00372583"/>
    <w:rsid w:val="003725AA"/>
    <w:rsid w:val="003726B1"/>
    <w:rsid w:val="00372791"/>
    <w:rsid w:val="00372972"/>
    <w:rsid w:val="00372FC3"/>
    <w:rsid w:val="00373118"/>
    <w:rsid w:val="003731B9"/>
    <w:rsid w:val="00373493"/>
    <w:rsid w:val="003739E5"/>
    <w:rsid w:val="003742DD"/>
    <w:rsid w:val="00374424"/>
    <w:rsid w:val="003744D3"/>
    <w:rsid w:val="0037570B"/>
    <w:rsid w:val="0037572F"/>
    <w:rsid w:val="00375A0E"/>
    <w:rsid w:val="00375A21"/>
    <w:rsid w:val="00375B51"/>
    <w:rsid w:val="00375C2C"/>
    <w:rsid w:val="00375CC3"/>
    <w:rsid w:val="0037665B"/>
    <w:rsid w:val="0037667E"/>
    <w:rsid w:val="00376AF2"/>
    <w:rsid w:val="0037795A"/>
    <w:rsid w:val="00377AAC"/>
    <w:rsid w:val="00377BA5"/>
    <w:rsid w:val="00377E6D"/>
    <w:rsid w:val="00380949"/>
    <w:rsid w:val="00380E64"/>
    <w:rsid w:val="00380EE2"/>
    <w:rsid w:val="00381012"/>
    <w:rsid w:val="00381257"/>
    <w:rsid w:val="003812E6"/>
    <w:rsid w:val="00381AB0"/>
    <w:rsid w:val="00381B37"/>
    <w:rsid w:val="00381EA8"/>
    <w:rsid w:val="00382091"/>
    <w:rsid w:val="00382263"/>
    <w:rsid w:val="0038226E"/>
    <w:rsid w:val="0038292A"/>
    <w:rsid w:val="00382AA9"/>
    <w:rsid w:val="00382D45"/>
    <w:rsid w:val="00382E7B"/>
    <w:rsid w:val="003830BF"/>
    <w:rsid w:val="003831F7"/>
    <w:rsid w:val="00383ABD"/>
    <w:rsid w:val="00384856"/>
    <w:rsid w:val="00384955"/>
    <w:rsid w:val="00384F38"/>
    <w:rsid w:val="00385886"/>
    <w:rsid w:val="00385F8F"/>
    <w:rsid w:val="0038694E"/>
    <w:rsid w:val="00386EBB"/>
    <w:rsid w:val="00386EC6"/>
    <w:rsid w:val="003870AA"/>
    <w:rsid w:val="00387E63"/>
    <w:rsid w:val="00390269"/>
    <w:rsid w:val="00390593"/>
    <w:rsid w:val="003908BE"/>
    <w:rsid w:val="00390BB3"/>
    <w:rsid w:val="003918C7"/>
    <w:rsid w:val="00391FCB"/>
    <w:rsid w:val="0039260E"/>
    <w:rsid w:val="00392D72"/>
    <w:rsid w:val="003931BC"/>
    <w:rsid w:val="00393818"/>
    <w:rsid w:val="00393B52"/>
    <w:rsid w:val="003947BD"/>
    <w:rsid w:val="00394A98"/>
    <w:rsid w:val="00394F07"/>
    <w:rsid w:val="00394F30"/>
    <w:rsid w:val="00394FEF"/>
    <w:rsid w:val="0039542D"/>
    <w:rsid w:val="003958C8"/>
    <w:rsid w:val="00395E5E"/>
    <w:rsid w:val="00395EE1"/>
    <w:rsid w:val="00396AE3"/>
    <w:rsid w:val="00396BB1"/>
    <w:rsid w:val="003970D5"/>
    <w:rsid w:val="003970EE"/>
    <w:rsid w:val="0039726F"/>
    <w:rsid w:val="00397FD9"/>
    <w:rsid w:val="003A013F"/>
    <w:rsid w:val="003A0369"/>
    <w:rsid w:val="003A0874"/>
    <w:rsid w:val="003A08B1"/>
    <w:rsid w:val="003A0919"/>
    <w:rsid w:val="003A0F78"/>
    <w:rsid w:val="003A1125"/>
    <w:rsid w:val="003A1362"/>
    <w:rsid w:val="003A1E88"/>
    <w:rsid w:val="003A1EC7"/>
    <w:rsid w:val="003A2371"/>
    <w:rsid w:val="003A261F"/>
    <w:rsid w:val="003A2BFD"/>
    <w:rsid w:val="003A339F"/>
    <w:rsid w:val="003A358B"/>
    <w:rsid w:val="003A36D6"/>
    <w:rsid w:val="003A3959"/>
    <w:rsid w:val="003A3DC4"/>
    <w:rsid w:val="003A48EF"/>
    <w:rsid w:val="003A4A32"/>
    <w:rsid w:val="003A4F17"/>
    <w:rsid w:val="003A528B"/>
    <w:rsid w:val="003A52CC"/>
    <w:rsid w:val="003A53C0"/>
    <w:rsid w:val="003A5623"/>
    <w:rsid w:val="003A5686"/>
    <w:rsid w:val="003A701E"/>
    <w:rsid w:val="003A7438"/>
    <w:rsid w:val="003A7721"/>
    <w:rsid w:val="003A794F"/>
    <w:rsid w:val="003A7A7B"/>
    <w:rsid w:val="003B034F"/>
    <w:rsid w:val="003B0819"/>
    <w:rsid w:val="003B0E38"/>
    <w:rsid w:val="003B0FFE"/>
    <w:rsid w:val="003B182A"/>
    <w:rsid w:val="003B1F15"/>
    <w:rsid w:val="003B2394"/>
    <w:rsid w:val="003B272F"/>
    <w:rsid w:val="003B29C2"/>
    <w:rsid w:val="003B2DD4"/>
    <w:rsid w:val="003B34E5"/>
    <w:rsid w:val="003B3821"/>
    <w:rsid w:val="003B3FE7"/>
    <w:rsid w:val="003B40E2"/>
    <w:rsid w:val="003B4240"/>
    <w:rsid w:val="003B4319"/>
    <w:rsid w:val="003B4821"/>
    <w:rsid w:val="003B4BF8"/>
    <w:rsid w:val="003B54BB"/>
    <w:rsid w:val="003B5551"/>
    <w:rsid w:val="003B561B"/>
    <w:rsid w:val="003B5652"/>
    <w:rsid w:val="003B5708"/>
    <w:rsid w:val="003B5E8C"/>
    <w:rsid w:val="003B6004"/>
    <w:rsid w:val="003B6534"/>
    <w:rsid w:val="003B684E"/>
    <w:rsid w:val="003B6A43"/>
    <w:rsid w:val="003B6C43"/>
    <w:rsid w:val="003B7EAA"/>
    <w:rsid w:val="003C01C2"/>
    <w:rsid w:val="003C25D1"/>
    <w:rsid w:val="003C27B5"/>
    <w:rsid w:val="003C36CA"/>
    <w:rsid w:val="003C3C72"/>
    <w:rsid w:val="003C451C"/>
    <w:rsid w:val="003C4BE8"/>
    <w:rsid w:val="003C4BEE"/>
    <w:rsid w:val="003C56C3"/>
    <w:rsid w:val="003C5E73"/>
    <w:rsid w:val="003C6839"/>
    <w:rsid w:val="003C6B1D"/>
    <w:rsid w:val="003C6D95"/>
    <w:rsid w:val="003C7600"/>
    <w:rsid w:val="003C76F7"/>
    <w:rsid w:val="003C7715"/>
    <w:rsid w:val="003C7878"/>
    <w:rsid w:val="003D0856"/>
    <w:rsid w:val="003D0DB8"/>
    <w:rsid w:val="003D1016"/>
    <w:rsid w:val="003D12A3"/>
    <w:rsid w:val="003D1ACA"/>
    <w:rsid w:val="003D1B2C"/>
    <w:rsid w:val="003D1E9F"/>
    <w:rsid w:val="003D29EF"/>
    <w:rsid w:val="003D2D3F"/>
    <w:rsid w:val="003D2E48"/>
    <w:rsid w:val="003D37CF"/>
    <w:rsid w:val="003D40B3"/>
    <w:rsid w:val="003D425C"/>
    <w:rsid w:val="003D433F"/>
    <w:rsid w:val="003D4492"/>
    <w:rsid w:val="003D481A"/>
    <w:rsid w:val="003D4B13"/>
    <w:rsid w:val="003D4B8B"/>
    <w:rsid w:val="003D4CCC"/>
    <w:rsid w:val="003D4D16"/>
    <w:rsid w:val="003D5F04"/>
    <w:rsid w:val="003D6686"/>
    <w:rsid w:val="003D6784"/>
    <w:rsid w:val="003D67F2"/>
    <w:rsid w:val="003D763D"/>
    <w:rsid w:val="003E03E4"/>
    <w:rsid w:val="003E052E"/>
    <w:rsid w:val="003E0A78"/>
    <w:rsid w:val="003E0B68"/>
    <w:rsid w:val="003E1520"/>
    <w:rsid w:val="003E16D2"/>
    <w:rsid w:val="003E1710"/>
    <w:rsid w:val="003E1A72"/>
    <w:rsid w:val="003E1ED9"/>
    <w:rsid w:val="003E2166"/>
    <w:rsid w:val="003E2F0E"/>
    <w:rsid w:val="003E3334"/>
    <w:rsid w:val="003E3349"/>
    <w:rsid w:val="003E3351"/>
    <w:rsid w:val="003E3816"/>
    <w:rsid w:val="003E3831"/>
    <w:rsid w:val="003E4890"/>
    <w:rsid w:val="003E48FB"/>
    <w:rsid w:val="003E4E98"/>
    <w:rsid w:val="003E5278"/>
    <w:rsid w:val="003E5320"/>
    <w:rsid w:val="003E552A"/>
    <w:rsid w:val="003E6208"/>
    <w:rsid w:val="003E635D"/>
    <w:rsid w:val="003E63F6"/>
    <w:rsid w:val="003E6F91"/>
    <w:rsid w:val="003E7271"/>
    <w:rsid w:val="003E752E"/>
    <w:rsid w:val="003E788B"/>
    <w:rsid w:val="003F0895"/>
    <w:rsid w:val="003F0C23"/>
    <w:rsid w:val="003F0DB3"/>
    <w:rsid w:val="003F0EC0"/>
    <w:rsid w:val="003F0F34"/>
    <w:rsid w:val="003F121F"/>
    <w:rsid w:val="003F1CC9"/>
    <w:rsid w:val="003F2C72"/>
    <w:rsid w:val="003F2F45"/>
    <w:rsid w:val="003F2FAA"/>
    <w:rsid w:val="003F3C59"/>
    <w:rsid w:val="003F3D1E"/>
    <w:rsid w:val="003F5055"/>
    <w:rsid w:val="003F5257"/>
    <w:rsid w:val="003F572D"/>
    <w:rsid w:val="003F5934"/>
    <w:rsid w:val="003F5F47"/>
    <w:rsid w:val="003F658C"/>
    <w:rsid w:val="003F66BA"/>
    <w:rsid w:val="003F683D"/>
    <w:rsid w:val="003F6906"/>
    <w:rsid w:val="003F6B07"/>
    <w:rsid w:val="003F70AF"/>
    <w:rsid w:val="003F783C"/>
    <w:rsid w:val="003F79DB"/>
    <w:rsid w:val="003F7C2C"/>
    <w:rsid w:val="003F7F5E"/>
    <w:rsid w:val="00400836"/>
    <w:rsid w:val="0040084C"/>
    <w:rsid w:val="00400F0F"/>
    <w:rsid w:val="004012AB"/>
    <w:rsid w:val="004017F9"/>
    <w:rsid w:val="00401A25"/>
    <w:rsid w:val="00401EAF"/>
    <w:rsid w:val="00401F69"/>
    <w:rsid w:val="004021AE"/>
    <w:rsid w:val="00402348"/>
    <w:rsid w:val="0040277E"/>
    <w:rsid w:val="00402B90"/>
    <w:rsid w:val="0040345F"/>
    <w:rsid w:val="004034AD"/>
    <w:rsid w:val="00403656"/>
    <w:rsid w:val="0040365F"/>
    <w:rsid w:val="004038B5"/>
    <w:rsid w:val="00403BE1"/>
    <w:rsid w:val="0040424E"/>
    <w:rsid w:val="004047A1"/>
    <w:rsid w:val="00404950"/>
    <w:rsid w:val="00404C9D"/>
    <w:rsid w:val="00404CB3"/>
    <w:rsid w:val="00404DD1"/>
    <w:rsid w:val="00405808"/>
    <w:rsid w:val="00405C64"/>
    <w:rsid w:val="004063D2"/>
    <w:rsid w:val="0040746E"/>
    <w:rsid w:val="00407598"/>
    <w:rsid w:val="00407A52"/>
    <w:rsid w:val="00407C4F"/>
    <w:rsid w:val="00410281"/>
    <w:rsid w:val="00410B5A"/>
    <w:rsid w:val="00410D98"/>
    <w:rsid w:val="00410DAE"/>
    <w:rsid w:val="00411572"/>
    <w:rsid w:val="004118E7"/>
    <w:rsid w:val="00411DD2"/>
    <w:rsid w:val="004125A4"/>
    <w:rsid w:val="00412E27"/>
    <w:rsid w:val="00412EC4"/>
    <w:rsid w:val="0041374D"/>
    <w:rsid w:val="0041421B"/>
    <w:rsid w:val="00414675"/>
    <w:rsid w:val="00414CF1"/>
    <w:rsid w:val="00414EBB"/>
    <w:rsid w:val="0041526B"/>
    <w:rsid w:val="00415592"/>
    <w:rsid w:val="004158BA"/>
    <w:rsid w:val="00415EFF"/>
    <w:rsid w:val="00416800"/>
    <w:rsid w:val="004169D9"/>
    <w:rsid w:val="00416FA6"/>
    <w:rsid w:val="00416FF7"/>
    <w:rsid w:val="00417809"/>
    <w:rsid w:val="0041794C"/>
    <w:rsid w:val="0042078C"/>
    <w:rsid w:val="0042095A"/>
    <w:rsid w:val="00420B5E"/>
    <w:rsid w:val="0042190F"/>
    <w:rsid w:val="004219CA"/>
    <w:rsid w:val="00421E44"/>
    <w:rsid w:val="004221E1"/>
    <w:rsid w:val="0042243F"/>
    <w:rsid w:val="004225A6"/>
    <w:rsid w:val="004225B6"/>
    <w:rsid w:val="004225FC"/>
    <w:rsid w:val="00422A5A"/>
    <w:rsid w:val="00422F07"/>
    <w:rsid w:val="0042309D"/>
    <w:rsid w:val="00423576"/>
    <w:rsid w:val="00423590"/>
    <w:rsid w:val="004239DE"/>
    <w:rsid w:val="00424181"/>
    <w:rsid w:val="004245C3"/>
    <w:rsid w:val="00424C6C"/>
    <w:rsid w:val="004255E0"/>
    <w:rsid w:val="004256C0"/>
    <w:rsid w:val="00425DA5"/>
    <w:rsid w:val="00426832"/>
    <w:rsid w:val="00426B80"/>
    <w:rsid w:val="00426CAC"/>
    <w:rsid w:val="00426D40"/>
    <w:rsid w:val="0042707F"/>
    <w:rsid w:val="00427292"/>
    <w:rsid w:val="0042774F"/>
    <w:rsid w:val="00430097"/>
    <w:rsid w:val="004306E1"/>
    <w:rsid w:val="00430821"/>
    <w:rsid w:val="00430893"/>
    <w:rsid w:val="00430C66"/>
    <w:rsid w:val="00430C8F"/>
    <w:rsid w:val="0043129F"/>
    <w:rsid w:val="0043171E"/>
    <w:rsid w:val="00431846"/>
    <w:rsid w:val="00432060"/>
    <w:rsid w:val="004326DA"/>
    <w:rsid w:val="00432877"/>
    <w:rsid w:val="004328AB"/>
    <w:rsid w:val="00432AAA"/>
    <w:rsid w:val="00432C59"/>
    <w:rsid w:val="00432DDE"/>
    <w:rsid w:val="00432E1A"/>
    <w:rsid w:val="0043345A"/>
    <w:rsid w:val="004334C0"/>
    <w:rsid w:val="00433683"/>
    <w:rsid w:val="0043449F"/>
    <w:rsid w:val="00434A16"/>
    <w:rsid w:val="00434C98"/>
    <w:rsid w:val="00434CE7"/>
    <w:rsid w:val="00434FA9"/>
    <w:rsid w:val="004351D7"/>
    <w:rsid w:val="0043537C"/>
    <w:rsid w:val="0043583E"/>
    <w:rsid w:val="00435854"/>
    <w:rsid w:val="00435A30"/>
    <w:rsid w:val="00435F62"/>
    <w:rsid w:val="00436849"/>
    <w:rsid w:val="00436CA7"/>
    <w:rsid w:val="00436D36"/>
    <w:rsid w:val="00436DD1"/>
    <w:rsid w:val="0043728C"/>
    <w:rsid w:val="00437551"/>
    <w:rsid w:val="004377B3"/>
    <w:rsid w:val="00437A80"/>
    <w:rsid w:val="00437E03"/>
    <w:rsid w:val="00437EA8"/>
    <w:rsid w:val="00437FAF"/>
    <w:rsid w:val="00437FBA"/>
    <w:rsid w:val="0044063B"/>
    <w:rsid w:val="00440777"/>
    <w:rsid w:val="004415FB"/>
    <w:rsid w:val="004419C8"/>
    <w:rsid w:val="00441BBE"/>
    <w:rsid w:val="00442170"/>
    <w:rsid w:val="00442B1E"/>
    <w:rsid w:val="00442B2C"/>
    <w:rsid w:val="00443004"/>
    <w:rsid w:val="00443252"/>
    <w:rsid w:val="0044332C"/>
    <w:rsid w:val="004435B2"/>
    <w:rsid w:val="0044361E"/>
    <w:rsid w:val="004439A9"/>
    <w:rsid w:val="00444333"/>
    <w:rsid w:val="004446FB"/>
    <w:rsid w:val="0044495A"/>
    <w:rsid w:val="00444A37"/>
    <w:rsid w:val="00444B84"/>
    <w:rsid w:val="00444C49"/>
    <w:rsid w:val="00444EA2"/>
    <w:rsid w:val="00444FD5"/>
    <w:rsid w:val="00445502"/>
    <w:rsid w:val="004457E8"/>
    <w:rsid w:val="0044594A"/>
    <w:rsid w:val="00445A19"/>
    <w:rsid w:val="00445DC5"/>
    <w:rsid w:val="00445EE1"/>
    <w:rsid w:val="0044617B"/>
    <w:rsid w:val="0044643E"/>
    <w:rsid w:val="004468D1"/>
    <w:rsid w:val="00446A1D"/>
    <w:rsid w:val="00446C25"/>
    <w:rsid w:val="00446CA6"/>
    <w:rsid w:val="00446FBC"/>
    <w:rsid w:val="00447C72"/>
    <w:rsid w:val="00447F39"/>
    <w:rsid w:val="00450495"/>
    <w:rsid w:val="004506D3"/>
    <w:rsid w:val="00450895"/>
    <w:rsid w:val="00450921"/>
    <w:rsid w:val="00450D02"/>
    <w:rsid w:val="00450FBE"/>
    <w:rsid w:val="004514F0"/>
    <w:rsid w:val="00451525"/>
    <w:rsid w:val="004516C4"/>
    <w:rsid w:val="00451BEE"/>
    <w:rsid w:val="00451BFA"/>
    <w:rsid w:val="00451EDD"/>
    <w:rsid w:val="0045223D"/>
    <w:rsid w:val="00452573"/>
    <w:rsid w:val="004525FE"/>
    <w:rsid w:val="0045261E"/>
    <w:rsid w:val="0045267D"/>
    <w:rsid w:val="00452B4D"/>
    <w:rsid w:val="00452D2F"/>
    <w:rsid w:val="00452E77"/>
    <w:rsid w:val="00452EA1"/>
    <w:rsid w:val="00453097"/>
    <w:rsid w:val="004534E8"/>
    <w:rsid w:val="00453A51"/>
    <w:rsid w:val="00453B9A"/>
    <w:rsid w:val="00454197"/>
    <w:rsid w:val="004544AE"/>
    <w:rsid w:val="00454B16"/>
    <w:rsid w:val="00454B6E"/>
    <w:rsid w:val="00454ED6"/>
    <w:rsid w:val="004557FD"/>
    <w:rsid w:val="004560A7"/>
    <w:rsid w:val="004569FB"/>
    <w:rsid w:val="004572BF"/>
    <w:rsid w:val="00460371"/>
    <w:rsid w:val="004606E3"/>
    <w:rsid w:val="00460F11"/>
    <w:rsid w:val="004610E0"/>
    <w:rsid w:val="00461202"/>
    <w:rsid w:val="00461386"/>
    <w:rsid w:val="004617CF"/>
    <w:rsid w:val="0046196C"/>
    <w:rsid w:val="004620C6"/>
    <w:rsid w:val="004626AB"/>
    <w:rsid w:val="00462E63"/>
    <w:rsid w:val="0046327E"/>
    <w:rsid w:val="00463580"/>
    <w:rsid w:val="00463788"/>
    <w:rsid w:val="00463CBE"/>
    <w:rsid w:val="00463DB7"/>
    <w:rsid w:val="00464412"/>
    <w:rsid w:val="004645B9"/>
    <w:rsid w:val="0046486C"/>
    <w:rsid w:val="00464880"/>
    <w:rsid w:val="00464F05"/>
    <w:rsid w:val="004654CB"/>
    <w:rsid w:val="00465FDB"/>
    <w:rsid w:val="00466274"/>
    <w:rsid w:val="00466C66"/>
    <w:rsid w:val="00466CC3"/>
    <w:rsid w:val="00466D6C"/>
    <w:rsid w:val="00466FC6"/>
    <w:rsid w:val="00467678"/>
    <w:rsid w:val="00467693"/>
    <w:rsid w:val="00467DE3"/>
    <w:rsid w:val="00470020"/>
    <w:rsid w:val="0047053A"/>
    <w:rsid w:val="00470600"/>
    <w:rsid w:val="00470E20"/>
    <w:rsid w:val="00471035"/>
    <w:rsid w:val="004714BB"/>
    <w:rsid w:val="0047163A"/>
    <w:rsid w:val="00471ABC"/>
    <w:rsid w:val="00471C06"/>
    <w:rsid w:val="00471DC2"/>
    <w:rsid w:val="0047311A"/>
    <w:rsid w:val="0047340A"/>
    <w:rsid w:val="00473F21"/>
    <w:rsid w:val="00473F30"/>
    <w:rsid w:val="0047439F"/>
    <w:rsid w:val="00474698"/>
    <w:rsid w:val="004749A4"/>
    <w:rsid w:val="00474AB4"/>
    <w:rsid w:val="00474BA6"/>
    <w:rsid w:val="00474D0E"/>
    <w:rsid w:val="0047552B"/>
    <w:rsid w:val="00475E98"/>
    <w:rsid w:val="00475EB8"/>
    <w:rsid w:val="00475FFF"/>
    <w:rsid w:val="00476258"/>
    <w:rsid w:val="004767F3"/>
    <w:rsid w:val="00476A74"/>
    <w:rsid w:val="00476BBE"/>
    <w:rsid w:val="00476C05"/>
    <w:rsid w:val="00477133"/>
    <w:rsid w:val="0047744B"/>
    <w:rsid w:val="00480370"/>
    <w:rsid w:val="00480986"/>
    <w:rsid w:val="00480FA4"/>
    <w:rsid w:val="004810C4"/>
    <w:rsid w:val="004811C6"/>
    <w:rsid w:val="004813FD"/>
    <w:rsid w:val="004814B1"/>
    <w:rsid w:val="00481A95"/>
    <w:rsid w:val="00481F95"/>
    <w:rsid w:val="00482287"/>
    <w:rsid w:val="00482507"/>
    <w:rsid w:val="00482CAE"/>
    <w:rsid w:val="00482CC1"/>
    <w:rsid w:val="004833BF"/>
    <w:rsid w:val="00483E86"/>
    <w:rsid w:val="00483ED9"/>
    <w:rsid w:val="0048429F"/>
    <w:rsid w:val="004842FF"/>
    <w:rsid w:val="00484381"/>
    <w:rsid w:val="004845B7"/>
    <w:rsid w:val="00485001"/>
    <w:rsid w:val="004852A8"/>
    <w:rsid w:val="00485CAA"/>
    <w:rsid w:val="00485F66"/>
    <w:rsid w:val="0048604D"/>
    <w:rsid w:val="0048607C"/>
    <w:rsid w:val="00486163"/>
    <w:rsid w:val="00486845"/>
    <w:rsid w:val="00486CA2"/>
    <w:rsid w:val="00486F58"/>
    <w:rsid w:val="00486FB9"/>
    <w:rsid w:val="0048706B"/>
    <w:rsid w:val="00487250"/>
    <w:rsid w:val="00491650"/>
    <w:rsid w:val="004918A6"/>
    <w:rsid w:val="00491E5D"/>
    <w:rsid w:val="00491F30"/>
    <w:rsid w:val="00491F35"/>
    <w:rsid w:val="00492043"/>
    <w:rsid w:val="00493472"/>
    <w:rsid w:val="00493C4D"/>
    <w:rsid w:val="00493E9C"/>
    <w:rsid w:val="00493F8F"/>
    <w:rsid w:val="0049480A"/>
    <w:rsid w:val="004949E4"/>
    <w:rsid w:val="00494F4F"/>
    <w:rsid w:val="0049548A"/>
    <w:rsid w:val="004957E7"/>
    <w:rsid w:val="0049595A"/>
    <w:rsid w:val="0049640D"/>
    <w:rsid w:val="00496BA0"/>
    <w:rsid w:val="00496D25"/>
    <w:rsid w:val="004974C9"/>
    <w:rsid w:val="0049769A"/>
    <w:rsid w:val="00497C28"/>
    <w:rsid w:val="00497C58"/>
    <w:rsid w:val="004A0E46"/>
    <w:rsid w:val="004A113B"/>
    <w:rsid w:val="004A13E4"/>
    <w:rsid w:val="004A14DA"/>
    <w:rsid w:val="004A1567"/>
    <w:rsid w:val="004A22A5"/>
    <w:rsid w:val="004A22FF"/>
    <w:rsid w:val="004A2799"/>
    <w:rsid w:val="004A337E"/>
    <w:rsid w:val="004A33ED"/>
    <w:rsid w:val="004A381D"/>
    <w:rsid w:val="004A3E5F"/>
    <w:rsid w:val="004A4439"/>
    <w:rsid w:val="004A4735"/>
    <w:rsid w:val="004A4DEA"/>
    <w:rsid w:val="004A5106"/>
    <w:rsid w:val="004A56B0"/>
    <w:rsid w:val="004A579E"/>
    <w:rsid w:val="004A5A2A"/>
    <w:rsid w:val="004A5CA8"/>
    <w:rsid w:val="004A5CD6"/>
    <w:rsid w:val="004A5F6C"/>
    <w:rsid w:val="004A6802"/>
    <w:rsid w:val="004A71A2"/>
    <w:rsid w:val="004B0399"/>
    <w:rsid w:val="004B062F"/>
    <w:rsid w:val="004B0A3D"/>
    <w:rsid w:val="004B1135"/>
    <w:rsid w:val="004B17D6"/>
    <w:rsid w:val="004B1888"/>
    <w:rsid w:val="004B1B2F"/>
    <w:rsid w:val="004B23DF"/>
    <w:rsid w:val="004B2499"/>
    <w:rsid w:val="004B2E63"/>
    <w:rsid w:val="004B40B9"/>
    <w:rsid w:val="004B4345"/>
    <w:rsid w:val="004B4B58"/>
    <w:rsid w:val="004B4CD4"/>
    <w:rsid w:val="004B4EFF"/>
    <w:rsid w:val="004B5794"/>
    <w:rsid w:val="004B5A31"/>
    <w:rsid w:val="004B6506"/>
    <w:rsid w:val="004B6736"/>
    <w:rsid w:val="004B6DEC"/>
    <w:rsid w:val="004B73AF"/>
    <w:rsid w:val="004B73FF"/>
    <w:rsid w:val="004B76AA"/>
    <w:rsid w:val="004B798D"/>
    <w:rsid w:val="004B7E7D"/>
    <w:rsid w:val="004C06AF"/>
    <w:rsid w:val="004C098F"/>
    <w:rsid w:val="004C148A"/>
    <w:rsid w:val="004C18BA"/>
    <w:rsid w:val="004C1A2E"/>
    <w:rsid w:val="004C1B43"/>
    <w:rsid w:val="004C3651"/>
    <w:rsid w:val="004C3C22"/>
    <w:rsid w:val="004C3C92"/>
    <w:rsid w:val="004C3D12"/>
    <w:rsid w:val="004C41D4"/>
    <w:rsid w:val="004C43D7"/>
    <w:rsid w:val="004C440A"/>
    <w:rsid w:val="004C4BDD"/>
    <w:rsid w:val="004C4FD1"/>
    <w:rsid w:val="004C5141"/>
    <w:rsid w:val="004C5168"/>
    <w:rsid w:val="004C5594"/>
    <w:rsid w:val="004C55B9"/>
    <w:rsid w:val="004C5957"/>
    <w:rsid w:val="004C61CE"/>
    <w:rsid w:val="004C662E"/>
    <w:rsid w:val="004C68A2"/>
    <w:rsid w:val="004C6EAF"/>
    <w:rsid w:val="004C75CD"/>
    <w:rsid w:val="004C760B"/>
    <w:rsid w:val="004C7A07"/>
    <w:rsid w:val="004C7C35"/>
    <w:rsid w:val="004C7D2E"/>
    <w:rsid w:val="004C7F15"/>
    <w:rsid w:val="004D002E"/>
    <w:rsid w:val="004D01ED"/>
    <w:rsid w:val="004D0CFE"/>
    <w:rsid w:val="004D113E"/>
    <w:rsid w:val="004D11CE"/>
    <w:rsid w:val="004D1214"/>
    <w:rsid w:val="004D1384"/>
    <w:rsid w:val="004D1469"/>
    <w:rsid w:val="004D1AB9"/>
    <w:rsid w:val="004D2857"/>
    <w:rsid w:val="004D2B2B"/>
    <w:rsid w:val="004D2D6E"/>
    <w:rsid w:val="004D35D8"/>
    <w:rsid w:val="004D3FDB"/>
    <w:rsid w:val="004D4C6D"/>
    <w:rsid w:val="004D5990"/>
    <w:rsid w:val="004D5F97"/>
    <w:rsid w:val="004D73B9"/>
    <w:rsid w:val="004D740F"/>
    <w:rsid w:val="004D765B"/>
    <w:rsid w:val="004D787C"/>
    <w:rsid w:val="004D7B04"/>
    <w:rsid w:val="004E07E8"/>
    <w:rsid w:val="004E0B07"/>
    <w:rsid w:val="004E0FA5"/>
    <w:rsid w:val="004E139F"/>
    <w:rsid w:val="004E1406"/>
    <w:rsid w:val="004E14C3"/>
    <w:rsid w:val="004E1782"/>
    <w:rsid w:val="004E1DB2"/>
    <w:rsid w:val="004E20DF"/>
    <w:rsid w:val="004E2178"/>
    <w:rsid w:val="004E21E6"/>
    <w:rsid w:val="004E2215"/>
    <w:rsid w:val="004E2551"/>
    <w:rsid w:val="004E2D82"/>
    <w:rsid w:val="004E2D95"/>
    <w:rsid w:val="004E32FD"/>
    <w:rsid w:val="004E3D9E"/>
    <w:rsid w:val="004E3E31"/>
    <w:rsid w:val="004E46F1"/>
    <w:rsid w:val="004E4831"/>
    <w:rsid w:val="004E585A"/>
    <w:rsid w:val="004E66A2"/>
    <w:rsid w:val="004E6837"/>
    <w:rsid w:val="004E6C2B"/>
    <w:rsid w:val="004E7894"/>
    <w:rsid w:val="004E7B6F"/>
    <w:rsid w:val="004F0098"/>
    <w:rsid w:val="004F0264"/>
    <w:rsid w:val="004F0291"/>
    <w:rsid w:val="004F0330"/>
    <w:rsid w:val="004F06C7"/>
    <w:rsid w:val="004F0A66"/>
    <w:rsid w:val="004F0DEE"/>
    <w:rsid w:val="004F18CC"/>
    <w:rsid w:val="004F190F"/>
    <w:rsid w:val="004F282F"/>
    <w:rsid w:val="004F2978"/>
    <w:rsid w:val="004F2D72"/>
    <w:rsid w:val="004F2D7A"/>
    <w:rsid w:val="004F2EF0"/>
    <w:rsid w:val="004F32FD"/>
    <w:rsid w:val="004F4C8F"/>
    <w:rsid w:val="004F4EAD"/>
    <w:rsid w:val="004F5880"/>
    <w:rsid w:val="004F5B0B"/>
    <w:rsid w:val="004F5E82"/>
    <w:rsid w:val="004F5F3B"/>
    <w:rsid w:val="004F66BE"/>
    <w:rsid w:val="004F676D"/>
    <w:rsid w:val="004F694B"/>
    <w:rsid w:val="004F6D47"/>
    <w:rsid w:val="004F7069"/>
    <w:rsid w:val="004F712E"/>
    <w:rsid w:val="004F7C01"/>
    <w:rsid w:val="004F7F41"/>
    <w:rsid w:val="00500DAC"/>
    <w:rsid w:val="005012DB"/>
    <w:rsid w:val="00501445"/>
    <w:rsid w:val="005014D7"/>
    <w:rsid w:val="00502155"/>
    <w:rsid w:val="005022C8"/>
    <w:rsid w:val="005023EA"/>
    <w:rsid w:val="0050299C"/>
    <w:rsid w:val="00503583"/>
    <w:rsid w:val="00503B3E"/>
    <w:rsid w:val="00503E29"/>
    <w:rsid w:val="0050494E"/>
    <w:rsid w:val="00505BBE"/>
    <w:rsid w:val="00505C50"/>
    <w:rsid w:val="00505C51"/>
    <w:rsid w:val="00505D31"/>
    <w:rsid w:val="00505D8A"/>
    <w:rsid w:val="00506258"/>
    <w:rsid w:val="005067CF"/>
    <w:rsid w:val="00506A85"/>
    <w:rsid w:val="00506F72"/>
    <w:rsid w:val="00507833"/>
    <w:rsid w:val="00507DF7"/>
    <w:rsid w:val="00510772"/>
    <w:rsid w:val="0051088B"/>
    <w:rsid w:val="0051099E"/>
    <w:rsid w:val="00510AC5"/>
    <w:rsid w:val="00510DDA"/>
    <w:rsid w:val="005114E3"/>
    <w:rsid w:val="00511A98"/>
    <w:rsid w:val="00511C3E"/>
    <w:rsid w:val="005122E9"/>
    <w:rsid w:val="00512768"/>
    <w:rsid w:val="00513441"/>
    <w:rsid w:val="005140BC"/>
    <w:rsid w:val="00514136"/>
    <w:rsid w:val="00514C12"/>
    <w:rsid w:val="00514D53"/>
    <w:rsid w:val="00515687"/>
    <w:rsid w:val="005159BD"/>
    <w:rsid w:val="00515D30"/>
    <w:rsid w:val="00516602"/>
    <w:rsid w:val="00516A42"/>
    <w:rsid w:val="00516B35"/>
    <w:rsid w:val="00516E97"/>
    <w:rsid w:val="00517B3E"/>
    <w:rsid w:val="00517D60"/>
    <w:rsid w:val="005205E9"/>
    <w:rsid w:val="00520932"/>
    <w:rsid w:val="00521054"/>
    <w:rsid w:val="00521392"/>
    <w:rsid w:val="005213AD"/>
    <w:rsid w:val="00521793"/>
    <w:rsid w:val="0052179B"/>
    <w:rsid w:val="00523090"/>
    <w:rsid w:val="005230DF"/>
    <w:rsid w:val="0052394B"/>
    <w:rsid w:val="005243FB"/>
    <w:rsid w:val="00524620"/>
    <w:rsid w:val="0052468E"/>
    <w:rsid w:val="005246CC"/>
    <w:rsid w:val="00524CC3"/>
    <w:rsid w:val="005252DC"/>
    <w:rsid w:val="005258B1"/>
    <w:rsid w:val="005259CB"/>
    <w:rsid w:val="00525D23"/>
    <w:rsid w:val="00525E4C"/>
    <w:rsid w:val="00526335"/>
    <w:rsid w:val="005265EC"/>
    <w:rsid w:val="00526894"/>
    <w:rsid w:val="00526E96"/>
    <w:rsid w:val="005270DC"/>
    <w:rsid w:val="00527825"/>
    <w:rsid w:val="005278E6"/>
    <w:rsid w:val="00527A1E"/>
    <w:rsid w:val="00530150"/>
    <w:rsid w:val="005305ED"/>
    <w:rsid w:val="0053087D"/>
    <w:rsid w:val="00530B0B"/>
    <w:rsid w:val="00530E6E"/>
    <w:rsid w:val="005313A6"/>
    <w:rsid w:val="00531B34"/>
    <w:rsid w:val="00531EDB"/>
    <w:rsid w:val="00532A9B"/>
    <w:rsid w:val="005334F2"/>
    <w:rsid w:val="00533512"/>
    <w:rsid w:val="00533FC0"/>
    <w:rsid w:val="00534751"/>
    <w:rsid w:val="005354BE"/>
    <w:rsid w:val="005356CA"/>
    <w:rsid w:val="005357BC"/>
    <w:rsid w:val="00535A57"/>
    <w:rsid w:val="00536099"/>
    <w:rsid w:val="0053640D"/>
    <w:rsid w:val="00536CA6"/>
    <w:rsid w:val="00536F00"/>
    <w:rsid w:val="00537CDA"/>
    <w:rsid w:val="00537D64"/>
    <w:rsid w:val="00537E4A"/>
    <w:rsid w:val="00540BF0"/>
    <w:rsid w:val="00541B05"/>
    <w:rsid w:val="00542807"/>
    <w:rsid w:val="00542C93"/>
    <w:rsid w:val="00543168"/>
    <w:rsid w:val="00543AC7"/>
    <w:rsid w:val="00543B02"/>
    <w:rsid w:val="00544117"/>
    <w:rsid w:val="0054485C"/>
    <w:rsid w:val="00544ABA"/>
    <w:rsid w:val="00544FE5"/>
    <w:rsid w:val="005452FB"/>
    <w:rsid w:val="00545C93"/>
    <w:rsid w:val="00545DD4"/>
    <w:rsid w:val="00546005"/>
    <w:rsid w:val="0054606A"/>
    <w:rsid w:val="00546897"/>
    <w:rsid w:val="0054689D"/>
    <w:rsid w:val="00546EF7"/>
    <w:rsid w:val="00547200"/>
    <w:rsid w:val="00547E89"/>
    <w:rsid w:val="00547F5B"/>
    <w:rsid w:val="0055027D"/>
    <w:rsid w:val="005507EE"/>
    <w:rsid w:val="00551097"/>
    <w:rsid w:val="00551882"/>
    <w:rsid w:val="00551AB0"/>
    <w:rsid w:val="00552264"/>
    <w:rsid w:val="005523C0"/>
    <w:rsid w:val="00552D46"/>
    <w:rsid w:val="00552E06"/>
    <w:rsid w:val="00553064"/>
    <w:rsid w:val="0055308C"/>
    <w:rsid w:val="00553F01"/>
    <w:rsid w:val="00554423"/>
    <w:rsid w:val="0055483A"/>
    <w:rsid w:val="00554BB3"/>
    <w:rsid w:val="00554BF3"/>
    <w:rsid w:val="005552CF"/>
    <w:rsid w:val="005554C0"/>
    <w:rsid w:val="00555617"/>
    <w:rsid w:val="00555F06"/>
    <w:rsid w:val="00556064"/>
    <w:rsid w:val="00556336"/>
    <w:rsid w:val="00556AEC"/>
    <w:rsid w:val="00556C8D"/>
    <w:rsid w:val="00556FF7"/>
    <w:rsid w:val="005570C1"/>
    <w:rsid w:val="005570D8"/>
    <w:rsid w:val="0055741F"/>
    <w:rsid w:val="00557E4D"/>
    <w:rsid w:val="00557F9C"/>
    <w:rsid w:val="0056028C"/>
    <w:rsid w:val="0056037E"/>
    <w:rsid w:val="005605EF"/>
    <w:rsid w:val="0056274F"/>
    <w:rsid w:val="00562A4C"/>
    <w:rsid w:val="00562CEA"/>
    <w:rsid w:val="00563071"/>
    <w:rsid w:val="005635E3"/>
    <w:rsid w:val="00563BFB"/>
    <w:rsid w:val="005641E2"/>
    <w:rsid w:val="005643A3"/>
    <w:rsid w:val="005644F9"/>
    <w:rsid w:val="005644FD"/>
    <w:rsid w:val="0056462F"/>
    <w:rsid w:val="00564718"/>
    <w:rsid w:val="0056523B"/>
    <w:rsid w:val="00565553"/>
    <w:rsid w:val="005658E7"/>
    <w:rsid w:val="00565AA6"/>
    <w:rsid w:val="00565AAC"/>
    <w:rsid w:val="00565C1C"/>
    <w:rsid w:val="00565C63"/>
    <w:rsid w:val="00565E8F"/>
    <w:rsid w:val="00565F1F"/>
    <w:rsid w:val="00566EA5"/>
    <w:rsid w:val="00566EAB"/>
    <w:rsid w:val="00567B9B"/>
    <w:rsid w:val="005708BD"/>
    <w:rsid w:val="005709F9"/>
    <w:rsid w:val="00570B03"/>
    <w:rsid w:val="00570C52"/>
    <w:rsid w:val="00570E61"/>
    <w:rsid w:val="00570F82"/>
    <w:rsid w:val="005712AB"/>
    <w:rsid w:val="00571A45"/>
    <w:rsid w:val="00572A15"/>
    <w:rsid w:val="00572DE5"/>
    <w:rsid w:val="005730E8"/>
    <w:rsid w:val="005732EA"/>
    <w:rsid w:val="005738C3"/>
    <w:rsid w:val="0057393D"/>
    <w:rsid w:val="0057415A"/>
    <w:rsid w:val="00574266"/>
    <w:rsid w:val="00575EF5"/>
    <w:rsid w:val="005767EE"/>
    <w:rsid w:val="00576987"/>
    <w:rsid w:val="00577059"/>
    <w:rsid w:val="005771C3"/>
    <w:rsid w:val="005772B7"/>
    <w:rsid w:val="00577BCB"/>
    <w:rsid w:val="00577CAB"/>
    <w:rsid w:val="00577CBE"/>
    <w:rsid w:val="00577E3A"/>
    <w:rsid w:val="00580551"/>
    <w:rsid w:val="00580956"/>
    <w:rsid w:val="00580DC2"/>
    <w:rsid w:val="00581864"/>
    <w:rsid w:val="00581F22"/>
    <w:rsid w:val="0058216D"/>
    <w:rsid w:val="0058234E"/>
    <w:rsid w:val="00582DF0"/>
    <w:rsid w:val="00583670"/>
    <w:rsid w:val="00584585"/>
    <w:rsid w:val="005847C2"/>
    <w:rsid w:val="005847F0"/>
    <w:rsid w:val="005849B2"/>
    <w:rsid w:val="00584B09"/>
    <w:rsid w:val="00584B96"/>
    <w:rsid w:val="00584D59"/>
    <w:rsid w:val="005853C0"/>
    <w:rsid w:val="00585446"/>
    <w:rsid w:val="00585725"/>
    <w:rsid w:val="00585A55"/>
    <w:rsid w:val="005862A0"/>
    <w:rsid w:val="0058666A"/>
    <w:rsid w:val="00587481"/>
    <w:rsid w:val="0058761E"/>
    <w:rsid w:val="0059096D"/>
    <w:rsid w:val="005910F5"/>
    <w:rsid w:val="005919F9"/>
    <w:rsid w:val="00591EF2"/>
    <w:rsid w:val="00592469"/>
    <w:rsid w:val="005925B4"/>
    <w:rsid w:val="00592AF5"/>
    <w:rsid w:val="00593147"/>
    <w:rsid w:val="0059321F"/>
    <w:rsid w:val="00593248"/>
    <w:rsid w:val="00593736"/>
    <w:rsid w:val="00593896"/>
    <w:rsid w:val="005938C6"/>
    <w:rsid w:val="00593F5D"/>
    <w:rsid w:val="005943FB"/>
    <w:rsid w:val="00594AE1"/>
    <w:rsid w:val="00594B99"/>
    <w:rsid w:val="00594CD8"/>
    <w:rsid w:val="00594E6A"/>
    <w:rsid w:val="00594F04"/>
    <w:rsid w:val="005956F9"/>
    <w:rsid w:val="00595AAB"/>
    <w:rsid w:val="00595D5D"/>
    <w:rsid w:val="00595DEB"/>
    <w:rsid w:val="0059640D"/>
    <w:rsid w:val="00596577"/>
    <w:rsid w:val="00596973"/>
    <w:rsid w:val="00596D89"/>
    <w:rsid w:val="005976E6"/>
    <w:rsid w:val="00597F18"/>
    <w:rsid w:val="005A0237"/>
    <w:rsid w:val="005A02D5"/>
    <w:rsid w:val="005A0343"/>
    <w:rsid w:val="005A093E"/>
    <w:rsid w:val="005A234D"/>
    <w:rsid w:val="005A2A81"/>
    <w:rsid w:val="005A3434"/>
    <w:rsid w:val="005A430C"/>
    <w:rsid w:val="005A51E5"/>
    <w:rsid w:val="005A5511"/>
    <w:rsid w:val="005A5869"/>
    <w:rsid w:val="005A68D3"/>
    <w:rsid w:val="005A6921"/>
    <w:rsid w:val="005A701C"/>
    <w:rsid w:val="005A741E"/>
    <w:rsid w:val="005A7CDF"/>
    <w:rsid w:val="005A7D8F"/>
    <w:rsid w:val="005B0312"/>
    <w:rsid w:val="005B0E54"/>
    <w:rsid w:val="005B11E8"/>
    <w:rsid w:val="005B130B"/>
    <w:rsid w:val="005B14A1"/>
    <w:rsid w:val="005B17E8"/>
    <w:rsid w:val="005B17F8"/>
    <w:rsid w:val="005B2823"/>
    <w:rsid w:val="005B2A05"/>
    <w:rsid w:val="005B2CA3"/>
    <w:rsid w:val="005B352E"/>
    <w:rsid w:val="005B3843"/>
    <w:rsid w:val="005B385E"/>
    <w:rsid w:val="005B3920"/>
    <w:rsid w:val="005B3CB5"/>
    <w:rsid w:val="005B3EF0"/>
    <w:rsid w:val="005B488C"/>
    <w:rsid w:val="005B4948"/>
    <w:rsid w:val="005B4CBE"/>
    <w:rsid w:val="005B508C"/>
    <w:rsid w:val="005B5366"/>
    <w:rsid w:val="005B55A0"/>
    <w:rsid w:val="005B5839"/>
    <w:rsid w:val="005B5C0C"/>
    <w:rsid w:val="005B5D51"/>
    <w:rsid w:val="005B69B2"/>
    <w:rsid w:val="005B69F6"/>
    <w:rsid w:val="005B6C63"/>
    <w:rsid w:val="005B7005"/>
    <w:rsid w:val="005B7244"/>
    <w:rsid w:val="005B7497"/>
    <w:rsid w:val="005B7D35"/>
    <w:rsid w:val="005B7EE5"/>
    <w:rsid w:val="005C053D"/>
    <w:rsid w:val="005C09FD"/>
    <w:rsid w:val="005C0C40"/>
    <w:rsid w:val="005C0E32"/>
    <w:rsid w:val="005C0F7C"/>
    <w:rsid w:val="005C0FC9"/>
    <w:rsid w:val="005C1428"/>
    <w:rsid w:val="005C1C81"/>
    <w:rsid w:val="005C20DE"/>
    <w:rsid w:val="005C22A9"/>
    <w:rsid w:val="005C23A8"/>
    <w:rsid w:val="005C23D9"/>
    <w:rsid w:val="005C2439"/>
    <w:rsid w:val="005C29E1"/>
    <w:rsid w:val="005C2F98"/>
    <w:rsid w:val="005C3F8A"/>
    <w:rsid w:val="005C4A01"/>
    <w:rsid w:val="005C4A51"/>
    <w:rsid w:val="005C4C15"/>
    <w:rsid w:val="005C4D56"/>
    <w:rsid w:val="005C4EA7"/>
    <w:rsid w:val="005C61BD"/>
    <w:rsid w:val="005C6413"/>
    <w:rsid w:val="005C691F"/>
    <w:rsid w:val="005C6C34"/>
    <w:rsid w:val="005C715E"/>
    <w:rsid w:val="005C7995"/>
    <w:rsid w:val="005C7B2F"/>
    <w:rsid w:val="005D04A5"/>
    <w:rsid w:val="005D11E1"/>
    <w:rsid w:val="005D2002"/>
    <w:rsid w:val="005D289A"/>
    <w:rsid w:val="005D3205"/>
    <w:rsid w:val="005D3E81"/>
    <w:rsid w:val="005D40EB"/>
    <w:rsid w:val="005D47E4"/>
    <w:rsid w:val="005D49D3"/>
    <w:rsid w:val="005D4D2D"/>
    <w:rsid w:val="005D4DC1"/>
    <w:rsid w:val="005D5368"/>
    <w:rsid w:val="005D54E9"/>
    <w:rsid w:val="005D58F3"/>
    <w:rsid w:val="005D5D13"/>
    <w:rsid w:val="005D5FAC"/>
    <w:rsid w:val="005D64DA"/>
    <w:rsid w:val="005D65B7"/>
    <w:rsid w:val="005D6609"/>
    <w:rsid w:val="005D6B2C"/>
    <w:rsid w:val="005D6BD6"/>
    <w:rsid w:val="005D76CF"/>
    <w:rsid w:val="005D78EC"/>
    <w:rsid w:val="005D7E2B"/>
    <w:rsid w:val="005E04C3"/>
    <w:rsid w:val="005E0C2E"/>
    <w:rsid w:val="005E0CF3"/>
    <w:rsid w:val="005E1163"/>
    <w:rsid w:val="005E175B"/>
    <w:rsid w:val="005E1936"/>
    <w:rsid w:val="005E209D"/>
    <w:rsid w:val="005E21D6"/>
    <w:rsid w:val="005E2574"/>
    <w:rsid w:val="005E2717"/>
    <w:rsid w:val="005E2B81"/>
    <w:rsid w:val="005E3141"/>
    <w:rsid w:val="005E3627"/>
    <w:rsid w:val="005E365C"/>
    <w:rsid w:val="005E36A9"/>
    <w:rsid w:val="005E3987"/>
    <w:rsid w:val="005E4244"/>
    <w:rsid w:val="005E492F"/>
    <w:rsid w:val="005E4EC4"/>
    <w:rsid w:val="005E51A3"/>
    <w:rsid w:val="005E5327"/>
    <w:rsid w:val="005E5357"/>
    <w:rsid w:val="005E55AD"/>
    <w:rsid w:val="005E56E7"/>
    <w:rsid w:val="005E5930"/>
    <w:rsid w:val="005E5AE5"/>
    <w:rsid w:val="005E5B7F"/>
    <w:rsid w:val="005E60EA"/>
    <w:rsid w:val="005E628F"/>
    <w:rsid w:val="005E6B05"/>
    <w:rsid w:val="005E6E7D"/>
    <w:rsid w:val="005E748A"/>
    <w:rsid w:val="005E7B6C"/>
    <w:rsid w:val="005F0E86"/>
    <w:rsid w:val="005F11A6"/>
    <w:rsid w:val="005F1267"/>
    <w:rsid w:val="005F1654"/>
    <w:rsid w:val="005F202E"/>
    <w:rsid w:val="005F2BDD"/>
    <w:rsid w:val="005F33F0"/>
    <w:rsid w:val="005F38E4"/>
    <w:rsid w:val="005F3B8E"/>
    <w:rsid w:val="005F3D0C"/>
    <w:rsid w:val="005F4332"/>
    <w:rsid w:val="005F48E4"/>
    <w:rsid w:val="005F497A"/>
    <w:rsid w:val="005F4B97"/>
    <w:rsid w:val="005F4CD1"/>
    <w:rsid w:val="005F539A"/>
    <w:rsid w:val="005F6755"/>
    <w:rsid w:val="005F710F"/>
    <w:rsid w:val="005F79E0"/>
    <w:rsid w:val="006004AF"/>
    <w:rsid w:val="00600778"/>
    <w:rsid w:val="00600964"/>
    <w:rsid w:val="00601B62"/>
    <w:rsid w:val="006029AB"/>
    <w:rsid w:val="00602A53"/>
    <w:rsid w:val="00602AD1"/>
    <w:rsid w:val="00602B5D"/>
    <w:rsid w:val="00602CC9"/>
    <w:rsid w:val="00603111"/>
    <w:rsid w:val="00603C7B"/>
    <w:rsid w:val="00603CCB"/>
    <w:rsid w:val="0060458C"/>
    <w:rsid w:val="00604F34"/>
    <w:rsid w:val="00605105"/>
    <w:rsid w:val="00605578"/>
    <w:rsid w:val="0060558D"/>
    <w:rsid w:val="00605964"/>
    <w:rsid w:val="00605DDA"/>
    <w:rsid w:val="006065CA"/>
    <w:rsid w:val="00606BB4"/>
    <w:rsid w:val="00606C81"/>
    <w:rsid w:val="00607480"/>
    <w:rsid w:val="006074B6"/>
    <w:rsid w:val="00607870"/>
    <w:rsid w:val="00607EAA"/>
    <w:rsid w:val="00610118"/>
    <w:rsid w:val="006102D2"/>
    <w:rsid w:val="006106E0"/>
    <w:rsid w:val="00610896"/>
    <w:rsid w:val="006109A7"/>
    <w:rsid w:val="00610C88"/>
    <w:rsid w:val="0061108C"/>
    <w:rsid w:val="006120C2"/>
    <w:rsid w:val="00612103"/>
    <w:rsid w:val="00612490"/>
    <w:rsid w:val="0061303E"/>
    <w:rsid w:val="006130A8"/>
    <w:rsid w:val="00613F4C"/>
    <w:rsid w:val="00614037"/>
    <w:rsid w:val="006144C2"/>
    <w:rsid w:val="00614507"/>
    <w:rsid w:val="0061457B"/>
    <w:rsid w:val="0061468B"/>
    <w:rsid w:val="00614F3C"/>
    <w:rsid w:val="0061511D"/>
    <w:rsid w:val="006153F5"/>
    <w:rsid w:val="0061545F"/>
    <w:rsid w:val="00615860"/>
    <w:rsid w:val="00615C1B"/>
    <w:rsid w:val="00615D79"/>
    <w:rsid w:val="006160F6"/>
    <w:rsid w:val="00616612"/>
    <w:rsid w:val="00616955"/>
    <w:rsid w:val="00616D23"/>
    <w:rsid w:val="0061703C"/>
    <w:rsid w:val="00617BE0"/>
    <w:rsid w:val="00617D6B"/>
    <w:rsid w:val="00620001"/>
    <w:rsid w:val="006201F5"/>
    <w:rsid w:val="00620441"/>
    <w:rsid w:val="00620501"/>
    <w:rsid w:val="00620DFD"/>
    <w:rsid w:val="00620F56"/>
    <w:rsid w:val="00620FE6"/>
    <w:rsid w:val="0062120F"/>
    <w:rsid w:val="00621B6A"/>
    <w:rsid w:val="006221CA"/>
    <w:rsid w:val="00622884"/>
    <w:rsid w:val="00622B17"/>
    <w:rsid w:val="00622D37"/>
    <w:rsid w:val="00622D4D"/>
    <w:rsid w:val="006240E0"/>
    <w:rsid w:val="00625517"/>
    <w:rsid w:val="00625739"/>
    <w:rsid w:val="0062588F"/>
    <w:rsid w:val="00625CA6"/>
    <w:rsid w:val="00626346"/>
    <w:rsid w:val="0062686D"/>
    <w:rsid w:val="00626B08"/>
    <w:rsid w:val="00626B1B"/>
    <w:rsid w:val="00626B52"/>
    <w:rsid w:val="00626D27"/>
    <w:rsid w:val="00627337"/>
    <w:rsid w:val="00627EEA"/>
    <w:rsid w:val="00630A50"/>
    <w:rsid w:val="00630D14"/>
    <w:rsid w:val="00630E04"/>
    <w:rsid w:val="00630E5F"/>
    <w:rsid w:val="006312A3"/>
    <w:rsid w:val="006316CB"/>
    <w:rsid w:val="006319FF"/>
    <w:rsid w:val="00631A18"/>
    <w:rsid w:val="00631D8D"/>
    <w:rsid w:val="00632953"/>
    <w:rsid w:val="00632B4F"/>
    <w:rsid w:val="00633FA0"/>
    <w:rsid w:val="00634097"/>
    <w:rsid w:val="006343E5"/>
    <w:rsid w:val="006346E8"/>
    <w:rsid w:val="00634CBC"/>
    <w:rsid w:val="006351D3"/>
    <w:rsid w:val="0063524F"/>
    <w:rsid w:val="006356FF"/>
    <w:rsid w:val="00635A3F"/>
    <w:rsid w:val="00636347"/>
    <w:rsid w:val="00636C4A"/>
    <w:rsid w:val="006374EC"/>
    <w:rsid w:val="006377E5"/>
    <w:rsid w:val="00637B9B"/>
    <w:rsid w:val="006401BD"/>
    <w:rsid w:val="00640278"/>
    <w:rsid w:val="0064042F"/>
    <w:rsid w:val="00640867"/>
    <w:rsid w:val="006409FE"/>
    <w:rsid w:val="00640A0E"/>
    <w:rsid w:val="00640B2C"/>
    <w:rsid w:val="00640D53"/>
    <w:rsid w:val="00641147"/>
    <w:rsid w:val="00641B8D"/>
    <w:rsid w:val="00642218"/>
    <w:rsid w:val="006429FF"/>
    <w:rsid w:val="00642CF2"/>
    <w:rsid w:val="00643121"/>
    <w:rsid w:val="0064336F"/>
    <w:rsid w:val="00643C7D"/>
    <w:rsid w:val="00643FE9"/>
    <w:rsid w:val="00643FFA"/>
    <w:rsid w:val="006446A6"/>
    <w:rsid w:val="0064485A"/>
    <w:rsid w:val="0064526B"/>
    <w:rsid w:val="006454A9"/>
    <w:rsid w:val="00645868"/>
    <w:rsid w:val="00645F33"/>
    <w:rsid w:val="00646083"/>
    <w:rsid w:val="006468D6"/>
    <w:rsid w:val="006468F7"/>
    <w:rsid w:val="00647706"/>
    <w:rsid w:val="00647B8B"/>
    <w:rsid w:val="006501AB"/>
    <w:rsid w:val="00650732"/>
    <w:rsid w:val="006515D2"/>
    <w:rsid w:val="0065160F"/>
    <w:rsid w:val="00651A2F"/>
    <w:rsid w:val="006525BC"/>
    <w:rsid w:val="006528D7"/>
    <w:rsid w:val="00652F42"/>
    <w:rsid w:val="00652FC1"/>
    <w:rsid w:val="00653197"/>
    <w:rsid w:val="0065325D"/>
    <w:rsid w:val="0065366D"/>
    <w:rsid w:val="006543AC"/>
    <w:rsid w:val="006544C1"/>
    <w:rsid w:val="00654918"/>
    <w:rsid w:val="00654A8E"/>
    <w:rsid w:val="00654E60"/>
    <w:rsid w:val="00654FB6"/>
    <w:rsid w:val="00655058"/>
    <w:rsid w:val="00655186"/>
    <w:rsid w:val="006555AF"/>
    <w:rsid w:val="00655B54"/>
    <w:rsid w:val="00657037"/>
    <w:rsid w:val="00657377"/>
    <w:rsid w:val="00657DDF"/>
    <w:rsid w:val="006600B0"/>
    <w:rsid w:val="006602E8"/>
    <w:rsid w:val="006607C7"/>
    <w:rsid w:val="00660AD4"/>
    <w:rsid w:val="00660C6F"/>
    <w:rsid w:val="006612AC"/>
    <w:rsid w:val="006612F1"/>
    <w:rsid w:val="00661713"/>
    <w:rsid w:val="0066183B"/>
    <w:rsid w:val="006618F5"/>
    <w:rsid w:val="00661FEA"/>
    <w:rsid w:val="006623B3"/>
    <w:rsid w:val="0066241F"/>
    <w:rsid w:val="00662437"/>
    <w:rsid w:val="006626A7"/>
    <w:rsid w:val="006632BD"/>
    <w:rsid w:val="00663398"/>
    <w:rsid w:val="0066376A"/>
    <w:rsid w:val="00663862"/>
    <w:rsid w:val="00663BB5"/>
    <w:rsid w:val="00663D77"/>
    <w:rsid w:val="00663E2E"/>
    <w:rsid w:val="00664118"/>
    <w:rsid w:val="006641C6"/>
    <w:rsid w:val="00664961"/>
    <w:rsid w:val="00664BD6"/>
    <w:rsid w:val="006659CA"/>
    <w:rsid w:val="00665CF0"/>
    <w:rsid w:val="006661B3"/>
    <w:rsid w:val="00666920"/>
    <w:rsid w:val="00666CBD"/>
    <w:rsid w:val="00667AEA"/>
    <w:rsid w:val="00670085"/>
    <w:rsid w:val="00670296"/>
    <w:rsid w:val="00670CAA"/>
    <w:rsid w:val="00671F05"/>
    <w:rsid w:val="00672101"/>
    <w:rsid w:val="0067244A"/>
    <w:rsid w:val="00672575"/>
    <w:rsid w:val="006728B9"/>
    <w:rsid w:val="006730C1"/>
    <w:rsid w:val="00673102"/>
    <w:rsid w:val="00673267"/>
    <w:rsid w:val="0067356E"/>
    <w:rsid w:val="006738D0"/>
    <w:rsid w:val="006741C6"/>
    <w:rsid w:val="00674795"/>
    <w:rsid w:val="00674D60"/>
    <w:rsid w:val="00674F7B"/>
    <w:rsid w:val="00675104"/>
    <w:rsid w:val="006752A3"/>
    <w:rsid w:val="0067548D"/>
    <w:rsid w:val="00676720"/>
    <w:rsid w:val="00676739"/>
    <w:rsid w:val="00677B4A"/>
    <w:rsid w:val="00677FB8"/>
    <w:rsid w:val="00680114"/>
    <w:rsid w:val="00680905"/>
    <w:rsid w:val="00680AEB"/>
    <w:rsid w:val="00680F7B"/>
    <w:rsid w:val="00681522"/>
    <w:rsid w:val="006818C3"/>
    <w:rsid w:val="00681A8D"/>
    <w:rsid w:val="006825EA"/>
    <w:rsid w:val="00682790"/>
    <w:rsid w:val="00683889"/>
    <w:rsid w:val="00683DE5"/>
    <w:rsid w:val="0068418E"/>
    <w:rsid w:val="00684291"/>
    <w:rsid w:val="00684487"/>
    <w:rsid w:val="006844EB"/>
    <w:rsid w:val="00684731"/>
    <w:rsid w:val="00684B3E"/>
    <w:rsid w:val="00684CD5"/>
    <w:rsid w:val="00684E0A"/>
    <w:rsid w:val="00685B9A"/>
    <w:rsid w:val="00685FCF"/>
    <w:rsid w:val="00686FE1"/>
    <w:rsid w:val="006878FA"/>
    <w:rsid w:val="00687C9C"/>
    <w:rsid w:val="00690E54"/>
    <w:rsid w:val="00691491"/>
    <w:rsid w:val="00691BE7"/>
    <w:rsid w:val="00691BED"/>
    <w:rsid w:val="00691D30"/>
    <w:rsid w:val="00691F9B"/>
    <w:rsid w:val="00692886"/>
    <w:rsid w:val="00692A27"/>
    <w:rsid w:val="00692B10"/>
    <w:rsid w:val="00692EDA"/>
    <w:rsid w:val="00693001"/>
    <w:rsid w:val="0069302F"/>
    <w:rsid w:val="00693057"/>
    <w:rsid w:val="006930F9"/>
    <w:rsid w:val="00693446"/>
    <w:rsid w:val="0069435C"/>
    <w:rsid w:val="00694776"/>
    <w:rsid w:val="00694F32"/>
    <w:rsid w:val="00695268"/>
    <w:rsid w:val="006957B6"/>
    <w:rsid w:val="00695827"/>
    <w:rsid w:val="006958F4"/>
    <w:rsid w:val="00696743"/>
    <w:rsid w:val="00697F3B"/>
    <w:rsid w:val="00697FF7"/>
    <w:rsid w:val="006A0819"/>
    <w:rsid w:val="006A1E94"/>
    <w:rsid w:val="006A214C"/>
    <w:rsid w:val="006A2F4A"/>
    <w:rsid w:val="006A2FE9"/>
    <w:rsid w:val="006A360A"/>
    <w:rsid w:val="006A3A3E"/>
    <w:rsid w:val="006A3AB8"/>
    <w:rsid w:val="006A4086"/>
    <w:rsid w:val="006A40B8"/>
    <w:rsid w:val="006A42FA"/>
    <w:rsid w:val="006A5342"/>
    <w:rsid w:val="006A553A"/>
    <w:rsid w:val="006A55BA"/>
    <w:rsid w:val="006A7178"/>
    <w:rsid w:val="006A71B1"/>
    <w:rsid w:val="006A779A"/>
    <w:rsid w:val="006B01D1"/>
    <w:rsid w:val="006B03A6"/>
    <w:rsid w:val="006B05CD"/>
    <w:rsid w:val="006B09DD"/>
    <w:rsid w:val="006B0C76"/>
    <w:rsid w:val="006B0F60"/>
    <w:rsid w:val="006B1923"/>
    <w:rsid w:val="006B2802"/>
    <w:rsid w:val="006B28DF"/>
    <w:rsid w:val="006B2A5C"/>
    <w:rsid w:val="006B2C73"/>
    <w:rsid w:val="006B2D15"/>
    <w:rsid w:val="006B3934"/>
    <w:rsid w:val="006B3D18"/>
    <w:rsid w:val="006B3F5C"/>
    <w:rsid w:val="006B3F88"/>
    <w:rsid w:val="006B41D1"/>
    <w:rsid w:val="006B515E"/>
    <w:rsid w:val="006B5C73"/>
    <w:rsid w:val="006B5CC0"/>
    <w:rsid w:val="006B65C6"/>
    <w:rsid w:val="006B663A"/>
    <w:rsid w:val="006B69B7"/>
    <w:rsid w:val="006B6CC7"/>
    <w:rsid w:val="006B6F7C"/>
    <w:rsid w:val="006B71F0"/>
    <w:rsid w:val="006B72D4"/>
    <w:rsid w:val="006C05B8"/>
    <w:rsid w:val="006C075A"/>
    <w:rsid w:val="006C0761"/>
    <w:rsid w:val="006C1060"/>
    <w:rsid w:val="006C1246"/>
    <w:rsid w:val="006C1457"/>
    <w:rsid w:val="006C169F"/>
    <w:rsid w:val="006C1CFD"/>
    <w:rsid w:val="006C2001"/>
    <w:rsid w:val="006C27C7"/>
    <w:rsid w:val="006C2A00"/>
    <w:rsid w:val="006C3F59"/>
    <w:rsid w:val="006C42BA"/>
    <w:rsid w:val="006C4551"/>
    <w:rsid w:val="006C5497"/>
    <w:rsid w:val="006C5A0F"/>
    <w:rsid w:val="006C5DBE"/>
    <w:rsid w:val="006C5F5C"/>
    <w:rsid w:val="006C66C0"/>
    <w:rsid w:val="006C6712"/>
    <w:rsid w:val="006C71F3"/>
    <w:rsid w:val="006C760B"/>
    <w:rsid w:val="006C7AFC"/>
    <w:rsid w:val="006C7BAD"/>
    <w:rsid w:val="006D00DC"/>
    <w:rsid w:val="006D2489"/>
    <w:rsid w:val="006D26ED"/>
    <w:rsid w:val="006D2738"/>
    <w:rsid w:val="006D2748"/>
    <w:rsid w:val="006D2806"/>
    <w:rsid w:val="006D289D"/>
    <w:rsid w:val="006D29E4"/>
    <w:rsid w:val="006D2A2F"/>
    <w:rsid w:val="006D37B3"/>
    <w:rsid w:val="006D3D11"/>
    <w:rsid w:val="006D4A52"/>
    <w:rsid w:val="006D4B19"/>
    <w:rsid w:val="006D4C2F"/>
    <w:rsid w:val="006D4D58"/>
    <w:rsid w:val="006D4DFD"/>
    <w:rsid w:val="006D5B6D"/>
    <w:rsid w:val="006D5F7B"/>
    <w:rsid w:val="006D60F0"/>
    <w:rsid w:val="006D64AA"/>
    <w:rsid w:val="006D7256"/>
    <w:rsid w:val="006D74DA"/>
    <w:rsid w:val="006D753F"/>
    <w:rsid w:val="006D7A53"/>
    <w:rsid w:val="006E009D"/>
    <w:rsid w:val="006E02BF"/>
    <w:rsid w:val="006E07B5"/>
    <w:rsid w:val="006E0ACC"/>
    <w:rsid w:val="006E10AB"/>
    <w:rsid w:val="006E1508"/>
    <w:rsid w:val="006E1657"/>
    <w:rsid w:val="006E1790"/>
    <w:rsid w:val="006E1AC9"/>
    <w:rsid w:val="006E1DF3"/>
    <w:rsid w:val="006E1EBD"/>
    <w:rsid w:val="006E22F1"/>
    <w:rsid w:val="006E2815"/>
    <w:rsid w:val="006E2AB6"/>
    <w:rsid w:val="006E2FF2"/>
    <w:rsid w:val="006E3575"/>
    <w:rsid w:val="006E37A6"/>
    <w:rsid w:val="006E3AFD"/>
    <w:rsid w:val="006E410A"/>
    <w:rsid w:val="006E5417"/>
    <w:rsid w:val="006E599F"/>
    <w:rsid w:val="006E618C"/>
    <w:rsid w:val="006E6242"/>
    <w:rsid w:val="006E63CF"/>
    <w:rsid w:val="006E6537"/>
    <w:rsid w:val="006E67D0"/>
    <w:rsid w:val="006E6CBE"/>
    <w:rsid w:val="006E77F8"/>
    <w:rsid w:val="006E78D8"/>
    <w:rsid w:val="006F08DF"/>
    <w:rsid w:val="006F0ABC"/>
    <w:rsid w:val="006F0BA1"/>
    <w:rsid w:val="006F1423"/>
    <w:rsid w:val="006F164F"/>
    <w:rsid w:val="006F1B91"/>
    <w:rsid w:val="006F20D5"/>
    <w:rsid w:val="006F229A"/>
    <w:rsid w:val="006F2764"/>
    <w:rsid w:val="006F2E8F"/>
    <w:rsid w:val="006F346B"/>
    <w:rsid w:val="006F3C45"/>
    <w:rsid w:val="006F4209"/>
    <w:rsid w:val="006F4A4B"/>
    <w:rsid w:val="006F4C41"/>
    <w:rsid w:val="006F6053"/>
    <w:rsid w:val="006F6672"/>
    <w:rsid w:val="006F69B5"/>
    <w:rsid w:val="006F6CF9"/>
    <w:rsid w:val="006F7813"/>
    <w:rsid w:val="006F79D7"/>
    <w:rsid w:val="006F7D74"/>
    <w:rsid w:val="0070038C"/>
    <w:rsid w:val="00701331"/>
    <w:rsid w:val="00701438"/>
    <w:rsid w:val="0070160C"/>
    <w:rsid w:val="00701C8C"/>
    <w:rsid w:val="0070205C"/>
    <w:rsid w:val="007030CA"/>
    <w:rsid w:val="0070458B"/>
    <w:rsid w:val="00704622"/>
    <w:rsid w:val="00704D59"/>
    <w:rsid w:val="00704F55"/>
    <w:rsid w:val="007050B8"/>
    <w:rsid w:val="00705903"/>
    <w:rsid w:val="00705CAF"/>
    <w:rsid w:val="00706615"/>
    <w:rsid w:val="00706754"/>
    <w:rsid w:val="00706DD2"/>
    <w:rsid w:val="00706E66"/>
    <w:rsid w:val="00707365"/>
    <w:rsid w:val="0070757E"/>
    <w:rsid w:val="0070785F"/>
    <w:rsid w:val="00707AA3"/>
    <w:rsid w:val="00707EFC"/>
    <w:rsid w:val="0071043F"/>
    <w:rsid w:val="0071048D"/>
    <w:rsid w:val="007106FE"/>
    <w:rsid w:val="00710D43"/>
    <w:rsid w:val="007115D4"/>
    <w:rsid w:val="007115EF"/>
    <w:rsid w:val="007117D3"/>
    <w:rsid w:val="0071199D"/>
    <w:rsid w:val="00711B59"/>
    <w:rsid w:val="00712077"/>
    <w:rsid w:val="00712114"/>
    <w:rsid w:val="00712420"/>
    <w:rsid w:val="00712880"/>
    <w:rsid w:val="00712C2E"/>
    <w:rsid w:val="00712F92"/>
    <w:rsid w:val="007145CD"/>
    <w:rsid w:val="00715058"/>
    <w:rsid w:val="00715BC8"/>
    <w:rsid w:val="00715CBF"/>
    <w:rsid w:val="0071605E"/>
    <w:rsid w:val="007161CF"/>
    <w:rsid w:val="00717007"/>
    <w:rsid w:val="00717605"/>
    <w:rsid w:val="0071789E"/>
    <w:rsid w:val="00720508"/>
    <w:rsid w:val="0072182C"/>
    <w:rsid w:val="00721A2B"/>
    <w:rsid w:val="00721D05"/>
    <w:rsid w:val="00722118"/>
    <w:rsid w:val="00722247"/>
    <w:rsid w:val="00723D11"/>
    <w:rsid w:val="0072413B"/>
    <w:rsid w:val="0072547E"/>
    <w:rsid w:val="00725A93"/>
    <w:rsid w:val="00725C53"/>
    <w:rsid w:val="00726988"/>
    <w:rsid w:val="00726B3B"/>
    <w:rsid w:val="00726D99"/>
    <w:rsid w:val="00726EFF"/>
    <w:rsid w:val="0072712D"/>
    <w:rsid w:val="0072754D"/>
    <w:rsid w:val="00727A1E"/>
    <w:rsid w:val="0073009B"/>
    <w:rsid w:val="007305E7"/>
    <w:rsid w:val="00730778"/>
    <w:rsid w:val="00730D51"/>
    <w:rsid w:val="0073114E"/>
    <w:rsid w:val="0073177E"/>
    <w:rsid w:val="007318D1"/>
    <w:rsid w:val="00731AF3"/>
    <w:rsid w:val="00731EEC"/>
    <w:rsid w:val="007326E9"/>
    <w:rsid w:val="00732726"/>
    <w:rsid w:val="00732889"/>
    <w:rsid w:val="00732AD9"/>
    <w:rsid w:val="00732C1D"/>
    <w:rsid w:val="0073317F"/>
    <w:rsid w:val="00734D61"/>
    <w:rsid w:val="00734EBF"/>
    <w:rsid w:val="0073575B"/>
    <w:rsid w:val="00735D8A"/>
    <w:rsid w:val="00735FCC"/>
    <w:rsid w:val="007362C0"/>
    <w:rsid w:val="0073647E"/>
    <w:rsid w:val="00736FFB"/>
    <w:rsid w:val="0073700A"/>
    <w:rsid w:val="007374A9"/>
    <w:rsid w:val="00740B14"/>
    <w:rsid w:val="00740DF7"/>
    <w:rsid w:val="00741BBA"/>
    <w:rsid w:val="0074249E"/>
    <w:rsid w:val="0074263C"/>
    <w:rsid w:val="007428E8"/>
    <w:rsid w:val="00742CFE"/>
    <w:rsid w:val="00743888"/>
    <w:rsid w:val="00744126"/>
    <w:rsid w:val="00744A76"/>
    <w:rsid w:val="00744BFE"/>
    <w:rsid w:val="00744C4D"/>
    <w:rsid w:val="00744D6D"/>
    <w:rsid w:val="00745108"/>
    <w:rsid w:val="00745463"/>
    <w:rsid w:val="00745555"/>
    <w:rsid w:val="00745D3F"/>
    <w:rsid w:val="00745DED"/>
    <w:rsid w:val="00745E2C"/>
    <w:rsid w:val="00746642"/>
    <w:rsid w:val="00747CB1"/>
    <w:rsid w:val="00747EAB"/>
    <w:rsid w:val="00750289"/>
    <w:rsid w:val="00750DA3"/>
    <w:rsid w:val="00750FFB"/>
    <w:rsid w:val="007515AE"/>
    <w:rsid w:val="00752046"/>
    <w:rsid w:val="00752670"/>
    <w:rsid w:val="007526F4"/>
    <w:rsid w:val="007530A5"/>
    <w:rsid w:val="007537A6"/>
    <w:rsid w:val="00754154"/>
    <w:rsid w:val="007545F9"/>
    <w:rsid w:val="0075481C"/>
    <w:rsid w:val="007549BA"/>
    <w:rsid w:val="00754F76"/>
    <w:rsid w:val="007550A7"/>
    <w:rsid w:val="0075536D"/>
    <w:rsid w:val="00755410"/>
    <w:rsid w:val="007555F4"/>
    <w:rsid w:val="007563DC"/>
    <w:rsid w:val="00756494"/>
    <w:rsid w:val="00756560"/>
    <w:rsid w:val="00757D30"/>
    <w:rsid w:val="0076004B"/>
    <w:rsid w:val="00760A78"/>
    <w:rsid w:val="00760BBD"/>
    <w:rsid w:val="00760E93"/>
    <w:rsid w:val="0076159A"/>
    <w:rsid w:val="0076192C"/>
    <w:rsid w:val="00761BBE"/>
    <w:rsid w:val="00761E7B"/>
    <w:rsid w:val="00761F11"/>
    <w:rsid w:val="007623EB"/>
    <w:rsid w:val="00762617"/>
    <w:rsid w:val="00762E63"/>
    <w:rsid w:val="007635D7"/>
    <w:rsid w:val="007635FD"/>
    <w:rsid w:val="0076379C"/>
    <w:rsid w:val="007639AE"/>
    <w:rsid w:val="0076495C"/>
    <w:rsid w:val="00765080"/>
    <w:rsid w:val="00765240"/>
    <w:rsid w:val="00765415"/>
    <w:rsid w:val="0076556D"/>
    <w:rsid w:val="0076609A"/>
    <w:rsid w:val="007669C8"/>
    <w:rsid w:val="007700A3"/>
    <w:rsid w:val="00770B54"/>
    <w:rsid w:val="00771528"/>
    <w:rsid w:val="00771609"/>
    <w:rsid w:val="00771778"/>
    <w:rsid w:val="00772590"/>
    <w:rsid w:val="007725C1"/>
    <w:rsid w:val="00772DDD"/>
    <w:rsid w:val="007734A5"/>
    <w:rsid w:val="007735A8"/>
    <w:rsid w:val="007735CC"/>
    <w:rsid w:val="00773678"/>
    <w:rsid w:val="00773CE0"/>
    <w:rsid w:val="00773D96"/>
    <w:rsid w:val="00774530"/>
    <w:rsid w:val="00774850"/>
    <w:rsid w:val="007748BF"/>
    <w:rsid w:val="00774A0C"/>
    <w:rsid w:val="00774AC5"/>
    <w:rsid w:val="00774E7B"/>
    <w:rsid w:val="00774F33"/>
    <w:rsid w:val="0077528C"/>
    <w:rsid w:val="007756E6"/>
    <w:rsid w:val="0077582B"/>
    <w:rsid w:val="0077589F"/>
    <w:rsid w:val="007764F0"/>
    <w:rsid w:val="007765F0"/>
    <w:rsid w:val="00776624"/>
    <w:rsid w:val="00776B79"/>
    <w:rsid w:val="00776CE7"/>
    <w:rsid w:val="00777637"/>
    <w:rsid w:val="00777822"/>
    <w:rsid w:val="00777A47"/>
    <w:rsid w:val="00780003"/>
    <w:rsid w:val="0078051E"/>
    <w:rsid w:val="0078117D"/>
    <w:rsid w:val="00781467"/>
    <w:rsid w:val="00781797"/>
    <w:rsid w:val="00781C67"/>
    <w:rsid w:val="00781FEF"/>
    <w:rsid w:val="007823D7"/>
    <w:rsid w:val="007828F7"/>
    <w:rsid w:val="00782EE0"/>
    <w:rsid w:val="007832B3"/>
    <w:rsid w:val="0078371F"/>
    <w:rsid w:val="00783C74"/>
    <w:rsid w:val="00784263"/>
    <w:rsid w:val="007842E6"/>
    <w:rsid w:val="00784937"/>
    <w:rsid w:val="00784CF5"/>
    <w:rsid w:val="007850B3"/>
    <w:rsid w:val="007850C2"/>
    <w:rsid w:val="007850FC"/>
    <w:rsid w:val="0078542C"/>
    <w:rsid w:val="00786082"/>
    <w:rsid w:val="00786094"/>
    <w:rsid w:val="00786F62"/>
    <w:rsid w:val="007873B1"/>
    <w:rsid w:val="00787A8D"/>
    <w:rsid w:val="007901F7"/>
    <w:rsid w:val="00790263"/>
    <w:rsid w:val="00790677"/>
    <w:rsid w:val="00791C34"/>
    <w:rsid w:val="0079271A"/>
    <w:rsid w:val="007928DF"/>
    <w:rsid w:val="007928E4"/>
    <w:rsid w:val="00793055"/>
    <w:rsid w:val="00793326"/>
    <w:rsid w:val="00793976"/>
    <w:rsid w:val="00793A88"/>
    <w:rsid w:val="00794346"/>
    <w:rsid w:val="00794377"/>
    <w:rsid w:val="00794483"/>
    <w:rsid w:val="00794CF2"/>
    <w:rsid w:val="00794D15"/>
    <w:rsid w:val="00794D84"/>
    <w:rsid w:val="00795147"/>
    <w:rsid w:val="007956AA"/>
    <w:rsid w:val="00795995"/>
    <w:rsid w:val="007959DB"/>
    <w:rsid w:val="0079617B"/>
    <w:rsid w:val="007962CB"/>
    <w:rsid w:val="007963DB"/>
    <w:rsid w:val="0079642B"/>
    <w:rsid w:val="00796BC0"/>
    <w:rsid w:val="00796FE6"/>
    <w:rsid w:val="00797DA6"/>
    <w:rsid w:val="00797F3C"/>
    <w:rsid w:val="007A0037"/>
    <w:rsid w:val="007A0983"/>
    <w:rsid w:val="007A0B93"/>
    <w:rsid w:val="007A0BFD"/>
    <w:rsid w:val="007A0CAE"/>
    <w:rsid w:val="007A155F"/>
    <w:rsid w:val="007A1723"/>
    <w:rsid w:val="007A1963"/>
    <w:rsid w:val="007A1D0F"/>
    <w:rsid w:val="007A1E12"/>
    <w:rsid w:val="007A1FB6"/>
    <w:rsid w:val="007A27CC"/>
    <w:rsid w:val="007A2B78"/>
    <w:rsid w:val="007A2C69"/>
    <w:rsid w:val="007A2D32"/>
    <w:rsid w:val="007A2DAB"/>
    <w:rsid w:val="007A3727"/>
    <w:rsid w:val="007A3969"/>
    <w:rsid w:val="007A3B88"/>
    <w:rsid w:val="007A3EC3"/>
    <w:rsid w:val="007A49D8"/>
    <w:rsid w:val="007A4FD8"/>
    <w:rsid w:val="007A50B1"/>
    <w:rsid w:val="007A5728"/>
    <w:rsid w:val="007A58F9"/>
    <w:rsid w:val="007A5F7B"/>
    <w:rsid w:val="007A63B2"/>
    <w:rsid w:val="007A67FD"/>
    <w:rsid w:val="007A699C"/>
    <w:rsid w:val="007A738C"/>
    <w:rsid w:val="007A75CC"/>
    <w:rsid w:val="007A79D9"/>
    <w:rsid w:val="007B050F"/>
    <w:rsid w:val="007B0D38"/>
    <w:rsid w:val="007B0D59"/>
    <w:rsid w:val="007B10AF"/>
    <w:rsid w:val="007B1533"/>
    <w:rsid w:val="007B1F6F"/>
    <w:rsid w:val="007B25BF"/>
    <w:rsid w:val="007B2C0F"/>
    <w:rsid w:val="007B2D5C"/>
    <w:rsid w:val="007B3892"/>
    <w:rsid w:val="007B430B"/>
    <w:rsid w:val="007B4708"/>
    <w:rsid w:val="007B48EA"/>
    <w:rsid w:val="007B4EE2"/>
    <w:rsid w:val="007B5E08"/>
    <w:rsid w:val="007B6ABC"/>
    <w:rsid w:val="007B6B18"/>
    <w:rsid w:val="007B6DEB"/>
    <w:rsid w:val="007B6F32"/>
    <w:rsid w:val="007B734C"/>
    <w:rsid w:val="007B7589"/>
    <w:rsid w:val="007B7959"/>
    <w:rsid w:val="007B7E49"/>
    <w:rsid w:val="007C0405"/>
    <w:rsid w:val="007C0F0E"/>
    <w:rsid w:val="007C1138"/>
    <w:rsid w:val="007C12F5"/>
    <w:rsid w:val="007C132E"/>
    <w:rsid w:val="007C1602"/>
    <w:rsid w:val="007C1A42"/>
    <w:rsid w:val="007C1FD2"/>
    <w:rsid w:val="007C26D1"/>
    <w:rsid w:val="007C2F09"/>
    <w:rsid w:val="007C31D4"/>
    <w:rsid w:val="007C3B34"/>
    <w:rsid w:val="007C3E2C"/>
    <w:rsid w:val="007C41C1"/>
    <w:rsid w:val="007C46B3"/>
    <w:rsid w:val="007C5212"/>
    <w:rsid w:val="007C5308"/>
    <w:rsid w:val="007C54C5"/>
    <w:rsid w:val="007C58A8"/>
    <w:rsid w:val="007C60B9"/>
    <w:rsid w:val="007C6107"/>
    <w:rsid w:val="007C634F"/>
    <w:rsid w:val="007C7155"/>
    <w:rsid w:val="007C796E"/>
    <w:rsid w:val="007C7D12"/>
    <w:rsid w:val="007C7E87"/>
    <w:rsid w:val="007D0153"/>
    <w:rsid w:val="007D0254"/>
    <w:rsid w:val="007D057F"/>
    <w:rsid w:val="007D0A24"/>
    <w:rsid w:val="007D162D"/>
    <w:rsid w:val="007D1976"/>
    <w:rsid w:val="007D1FFE"/>
    <w:rsid w:val="007D2585"/>
    <w:rsid w:val="007D263C"/>
    <w:rsid w:val="007D2B54"/>
    <w:rsid w:val="007D347A"/>
    <w:rsid w:val="007D36C8"/>
    <w:rsid w:val="007D37BD"/>
    <w:rsid w:val="007D3888"/>
    <w:rsid w:val="007D3D8D"/>
    <w:rsid w:val="007D449E"/>
    <w:rsid w:val="007D45B3"/>
    <w:rsid w:val="007D47CB"/>
    <w:rsid w:val="007D4B0C"/>
    <w:rsid w:val="007D4F53"/>
    <w:rsid w:val="007D5264"/>
    <w:rsid w:val="007D58F8"/>
    <w:rsid w:val="007D5A2F"/>
    <w:rsid w:val="007D5B36"/>
    <w:rsid w:val="007D5C8C"/>
    <w:rsid w:val="007D6855"/>
    <w:rsid w:val="007D6C78"/>
    <w:rsid w:val="007D6D41"/>
    <w:rsid w:val="007D7083"/>
    <w:rsid w:val="007D7145"/>
    <w:rsid w:val="007D7844"/>
    <w:rsid w:val="007E0405"/>
    <w:rsid w:val="007E070E"/>
    <w:rsid w:val="007E09C9"/>
    <w:rsid w:val="007E0B66"/>
    <w:rsid w:val="007E10C4"/>
    <w:rsid w:val="007E1512"/>
    <w:rsid w:val="007E1591"/>
    <w:rsid w:val="007E18D1"/>
    <w:rsid w:val="007E1D02"/>
    <w:rsid w:val="007E1DC0"/>
    <w:rsid w:val="007E24BF"/>
    <w:rsid w:val="007E27E1"/>
    <w:rsid w:val="007E2E3B"/>
    <w:rsid w:val="007E301E"/>
    <w:rsid w:val="007E33C6"/>
    <w:rsid w:val="007E33CD"/>
    <w:rsid w:val="007E37EE"/>
    <w:rsid w:val="007E39EA"/>
    <w:rsid w:val="007E434D"/>
    <w:rsid w:val="007E45F0"/>
    <w:rsid w:val="007E4CE3"/>
    <w:rsid w:val="007E4E1A"/>
    <w:rsid w:val="007E564F"/>
    <w:rsid w:val="007E5925"/>
    <w:rsid w:val="007E5BB5"/>
    <w:rsid w:val="007E60E4"/>
    <w:rsid w:val="007E6426"/>
    <w:rsid w:val="007F0846"/>
    <w:rsid w:val="007F09C0"/>
    <w:rsid w:val="007F0C47"/>
    <w:rsid w:val="007F1B76"/>
    <w:rsid w:val="007F1CC2"/>
    <w:rsid w:val="007F1E9E"/>
    <w:rsid w:val="007F21AF"/>
    <w:rsid w:val="007F28BD"/>
    <w:rsid w:val="007F2CB1"/>
    <w:rsid w:val="007F34AE"/>
    <w:rsid w:val="007F38F3"/>
    <w:rsid w:val="007F4072"/>
    <w:rsid w:val="007F4264"/>
    <w:rsid w:val="007F42B7"/>
    <w:rsid w:val="007F4437"/>
    <w:rsid w:val="007F4985"/>
    <w:rsid w:val="007F4FB5"/>
    <w:rsid w:val="007F5933"/>
    <w:rsid w:val="007F59D7"/>
    <w:rsid w:val="007F5A66"/>
    <w:rsid w:val="007F5B0E"/>
    <w:rsid w:val="007F5CB7"/>
    <w:rsid w:val="007F5D52"/>
    <w:rsid w:val="007F5E36"/>
    <w:rsid w:val="007F6788"/>
    <w:rsid w:val="007F6998"/>
    <w:rsid w:val="007F6BBB"/>
    <w:rsid w:val="007F6EFD"/>
    <w:rsid w:val="007F7651"/>
    <w:rsid w:val="008000B1"/>
    <w:rsid w:val="00800128"/>
    <w:rsid w:val="008001EB"/>
    <w:rsid w:val="0080048B"/>
    <w:rsid w:val="00800789"/>
    <w:rsid w:val="00800EAE"/>
    <w:rsid w:val="00801480"/>
    <w:rsid w:val="00801A5D"/>
    <w:rsid w:val="00801C19"/>
    <w:rsid w:val="00802878"/>
    <w:rsid w:val="00802931"/>
    <w:rsid w:val="0080314C"/>
    <w:rsid w:val="008033FF"/>
    <w:rsid w:val="008041AE"/>
    <w:rsid w:val="00805300"/>
    <w:rsid w:val="00805943"/>
    <w:rsid w:val="00805A3F"/>
    <w:rsid w:val="00805B05"/>
    <w:rsid w:val="00806094"/>
    <w:rsid w:val="00806355"/>
    <w:rsid w:val="00806533"/>
    <w:rsid w:val="00806817"/>
    <w:rsid w:val="0080681C"/>
    <w:rsid w:val="00806A13"/>
    <w:rsid w:val="00806D3D"/>
    <w:rsid w:val="00806E70"/>
    <w:rsid w:val="00806EE0"/>
    <w:rsid w:val="008073EB"/>
    <w:rsid w:val="0080754C"/>
    <w:rsid w:val="0080762F"/>
    <w:rsid w:val="00807F33"/>
    <w:rsid w:val="0081031D"/>
    <w:rsid w:val="00810C1A"/>
    <w:rsid w:val="00810C72"/>
    <w:rsid w:val="008110EC"/>
    <w:rsid w:val="008113C8"/>
    <w:rsid w:val="0081222C"/>
    <w:rsid w:val="008125F8"/>
    <w:rsid w:val="00812B81"/>
    <w:rsid w:val="00812C6C"/>
    <w:rsid w:val="00813366"/>
    <w:rsid w:val="00814A85"/>
    <w:rsid w:val="00814D2D"/>
    <w:rsid w:val="00814E88"/>
    <w:rsid w:val="00814EBE"/>
    <w:rsid w:val="00814F4A"/>
    <w:rsid w:val="00815614"/>
    <w:rsid w:val="00815866"/>
    <w:rsid w:val="00815D82"/>
    <w:rsid w:val="00816C4F"/>
    <w:rsid w:val="00816F37"/>
    <w:rsid w:val="00820484"/>
    <w:rsid w:val="008207DD"/>
    <w:rsid w:val="00820D23"/>
    <w:rsid w:val="008214DE"/>
    <w:rsid w:val="00821B4A"/>
    <w:rsid w:val="008220A4"/>
    <w:rsid w:val="00822585"/>
    <w:rsid w:val="00822B10"/>
    <w:rsid w:val="00822C7D"/>
    <w:rsid w:val="00822DC6"/>
    <w:rsid w:val="00823157"/>
    <w:rsid w:val="008237F7"/>
    <w:rsid w:val="008238C6"/>
    <w:rsid w:val="008239F2"/>
    <w:rsid w:val="00823D48"/>
    <w:rsid w:val="008247B1"/>
    <w:rsid w:val="0082491A"/>
    <w:rsid w:val="00824C85"/>
    <w:rsid w:val="00825ADF"/>
    <w:rsid w:val="00825D61"/>
    <w:rsid w:val="00825FD1"/>
    <w:rsid w:val="008260B3"/>
    <w:rsid w:val="00826357"/>
    <w:rsid w:val="008265BC"/>
    <w:rsid w:val="008265D5"/>
    <w:rsid w:val="008265E3"/>
    <w:rsid w:val="00826678"/>
    <w:rsid w:val="0082719E"/>
    <w:rsid w:val="00827E3F"/>
    <w:rsid w:val="00830045"/>
    <w:rsid w:val="00830686"/>
    <w:rsid w:val="00830A0F"/>
    <w:rsid w:val="00830EE9"/>
    <w:rsid w:val="00830FE3"/>
    <w:rsid w:val="0083100A"/>
    <w:rsid w:val="00831A4B"/>
    <w:rsid w:val="00832140"/>
    <w:rsid w:val="00832837"/>
    <w:rsid w:val="00832997"/>
    <w:rsid w:val="008336FC"/>
    <w:rsid w:val="00833982"/>
    <w:rsid w:val="00833D15"/>
    <w:rsid w:val="00833E44"/>
    <w:rsid w:val="008345FA"/>
    <w:rsid w:val="00834CFA"/>
    <w:rsid w:val="00834E8E"/>
    <w:rsid w:val="00835984"/>
    <w:rsid w:val="00835A0C"/>
    <w:rsid w:val="00835CF3"/>
    <w:rsid w:val="00835E9A"/>
    <w:rsid w:val="008365C4"/>
    <w:rsid w:val="00836F4F"/>
    <w:rsid w:val="008373DE"/>
    <w:rsid w:val="00837B5B"/>
    <w:rsid w:val="00837D47"/>
    <w:rsid w:val="00840892"/>
    <w:rsid w:val="0084097A"/>
    <w:rsid w:val="00840B7B"/>
    <w:rsid w:val="00840DB9"/>
    <w:rsid w:val="00841017"/>
    <w:rsid w:val="0084187D"/>
    <w:rsid w:val="0084256B"/>
    <w:rsid w:val="0084257B"/>
    <w:rsid w:val="008426B3"/>
    <w:rsid w:val="0084271F"/>
    <w:rsid w:val="00842928"/>
    <w:rsid w:val="00842929"/>
    <w:rsid w:val="00842953"/>
    <w:rsid w:val="00843143"/>
    <w:rsid w:val="008434EA"/>
    <w:rsid w:val="008438C4"/>
    <w:rsid w:val="00844442"/>
    <w:rsid w:val="00845B0E"/>
    <w:rsid w:val="00845E11"/>
    <w:rsid w:val="008465E5"/>
    <w:rsid w:val="00846B12"/>
    <w:rsid w:val="00846ED9"/>
    <w:rsid w:val="0084709B"/>
    <w:rsid w:val="00847D27"/>
    <w:rsid w:val="00850719"/>
    <w:rsid w:val="008507C6"/>
    <w:rsid w:val="00850A79"/>
    <w:rsid w:val="00850D4E"/>
    <w:rsid w:val="00850F39"/>
    <w:rsid w:val="00851075"/>
    <w:rsid w:val="0085112C"/>
    <w:rsid w:val="00851493"/>
    <w:rsid w:val="008518BC"/>
    <w:rsid w:val="00851F37"/>
    <w:rsid w:val="00852078"/>
    <w:rsid w:val="0085238C"/>
    <w:rsid w:val="0085297A"/>
    <w:rsid w:val="00852D1A"/>
    <w:rsid w:val="008532F8"/>
    <w:rsid w:val="00853BF4"/>
    <w:rsid w:val="0085408E"/>
    <w:rsid w:val="008551A8"/>
    <w:rsid w:val="00855318"/>
    <w:rsid w:val="00855677"/>
    <w:rsid w:val="008558E9"/>
    <w:rsid w:val="00855CE6"/>
    <w:rsid w:val="00855CF6"/>
    <w:rsid w:val="008566FC"/>
    <w:rsid w:val="00856A4F"/>
    <w:rsid w:val="00856B7C"/>
    <w:rsid w:val="00857C3B"/>
    <w:rsid w:val="00857D5E"/>
    <w:rsid w:val="008602B7"/>
    <w:rsid w:val="008609FC"/>
    <w:rsid w:val="0086132A"/>
    <w:rsid w:val="00861F26"/>
    <w:rsid w:val="00862646"/>
    <w:rsid w:val="008626C0"/>
    <w:rsid w:val="00862784"/>
    <w:rsid w:val="00862AA8"/>
    <w:rsid w:val="00862CAD"/>
    <w:rsid w:val="00862DDF"/>
    <w:rsid w:val="00862FA2"/>
    <w:rsid w:val="00863464"/>
    <w:rsid w:val="00863B95"/>
    <w:rsid w:val="00863C6F"/>
    <w:rsid w:val="00863EE5"/>
    <w:rsid w:val="00863F0C"/>
    <w:rsid w:val="00864075"/>
    <w:rsid w:val="008641C0"/>
    <w:rsid w:val="0086421C"/>
    <w:rsid w:val="00864579"/>
    <w:rsid w:val="00864FEF"/>
    <w:rsid w:val="008654D0"/>
    <w:rsid w:val="00865B2B"/>
    <w:rsid w:val="00866079"/>
    <w:rsid w:val="008660B7"/>
    <w:rsid w:val="0086624B"/>
    <w:rsid w:val="008664C2"/>
    <w:rsid w:val="0086651C"/>
    <w:rsid w:val="00866AA5"/>
    <w:rsid w:val="00867ADE"/>
    <w:rsid w:val="00867B38"/>
    <w:rsid w:val="0087038D"/>
    <w:rsid w:val="008703D7"/>
    <w:rsid w:val="00870462"/>
    <w:rsid w:val="008708EB"/>
    <w:rsid w:val="00870923"/>
    <w:rsid w:val="00870BA2"/>
    <w:rsid w:val="00871437"/>
    <w:rsid w:val="008714E9"/>
    <w:rsid w:val="008718D6"/>
    <w:rsid w:val="00871FAF"/>
    <w:rsid w:val="00871FE7"/>
    <w:rsid w:val="00872188"/>
    <w:rsid w:val="00872574"/>
    <w:rsid w:val="0087286B"/>
    <w:rsid w:val="00872C3E"/>
    <w:rsid w:val="00872FE3"/>
    <w:rsid w:val="00873359"/>
    <w:rsid w:val="0087346F"/>
    <w:rsid w:val="0087372E"/>
    <w:rsid w:val="00873EB0"/>
    <w:rsid w:val="00874A3C"/>
    <w:rsid w:val="008751CD"/>
    <w:rsid w:val="008755EF"/>
    <w:rsid w:val="00875A98"/>
    <w:rsid w:val="00875E56"/>
    <w:rsid w:val="00875EE5"/>
    <w:rsid w:val="0087663E"/>
    <w:rsid w:val="008768A5"/>
    <w:rsid w:val="00876D67"/>
    <w:rsid w:val="008777D3"/>
    <w:rsid w:val="00877A45"/>
    <w:rsid w:val="00877F03"/>
    <w:rsid w:val="008806CE"/>
    <w:rsid w:val="00881703"/>
    <w:rsid w:val="0088183A"/>
    <w:rsid w:val="008819C7"/>
    <w:rsid w:val="00881BD1"/>
    <w:rsid w:val="00881F90"/>
    <w:rsid w:val="008821FA"/>
    <w:rsid w:val="00883161"/>
    <w:rsid w:val="0088374E"/>
    <w:rsid w:val="0088414C"/>
    <w:rsid w:val="00884435"/>
    <w:rsid w:val="00884651"/>
    <w:rsid w:val="00884C08"/>
    <w:rsid w:val="00884CDC"/>
    <w:rsid w:val="00885366"/>
    <w:rsid w:val="00885932"/>
    <w:rsid w:val="00885C20"/>
    <w:rsid w:val="00885CE6"/>
    <w:rsid w:val="008861B8"/>
    <w:rsid w:val="008862EB"/>
    <w:rsid w:val="0088672C"/>
    <w:rsid w:val="008867C5"/>
    <w:rsid w:val="00886AD3"/>
    <w:rsid w:val="00886C5D"/>
    <w:rsid w:val="00886C86"/>
    <w:rsid w:val="008873BA"/>
    <w:rsid w:val="0088753F"/>
    <w:rsid w:val="008878DD"/>
    <w:rsid w:val="0088794C"/>
    <w:rsid w:val="00887D21"/>
    <w:rsid w:val="0089017A"/>
    <w:rsid w:val="0089052D"/>
    <w:rsid w:val="00890A42"/>
    <w:rsid w:val="00890CBB"/>
    <w:rsid w:val="00890EB2"/>
    <w:rsid w:val="00890FE4"/>
    <w:rsid w:val="00891AE4"/>
    <w:rsid w:val="0089201A"/>
    <w:rsid w:val="00892377"/>
    <w:rsid w:val="00892E55"/>
    <w:rsid w:val="00893ACA"/>
    <w:rsid w:val="00893AE9"/>
    <w:rsid w:val="00894C09"/>
    <w:rsid w:val="008950AC"/>
    <w:rsid w:val="008954BD"/>
    <w:rsid w:val="00895873"/>
    <w:rsid w:val="00895E45"/>
    <w:rsid w:val="008960FF"/>
    <w:rsid w:val="008961CE"/>
    <w:rsid w:val="0089652E"/>
    <w:rsid w:val="00896EA2"/>
    <w:rsid w:val="00896FF8"/>
    <w:rsid w:val="00897A96"/>
    <w:rsid w:val="00897F73"/>
    <w:rsid w:val="008A004F"/>
    <w:rsid w:val="008A0739"/>
    <w:rsid w:val="008A0E5A"/>
    <w:rsid w:val="008A1361"/>
    <w:rsid w:val="008A14D6"/>
    <w:rsid w:val="008A164D"/>
    <w:rsid w:val="008A16A8"/>
    <w:rsid w:val="008A1907"/>
    <w:rsid w:val="008A1B89"/>
    <w:rsid w:val="008A1D63"/>
    <w:rsid w:val="008A1EBB"/>
    <w:rsid w:val="008A2086"/>
    <w:rsid w:val="008A2373"/>
    <w:rsid w:val="008A28E5"/>
    <w:rsid w:val="008A2958"/>
    <w:rsid w:val="008A2A2C"/>
    <w:rsid w:val="008A2E50"/>
    <w:rsid w:val="008A33BF"/>
    <w:rsid w:val="008A371C"/>
    <w:rsid w:val="008A3EBF"/>
    <w:rsid w:val="008A3F5D"/>
    <w:rsid w:val="008A4108"/>
    <w:rsid w:val="008A4B80"/>
    <w:rsid w:val="008A5597"/>
    <w:rsid w:val="008A5D96"/>
    <w:rsid w:val="008A6C5D"/>
    <w:rsid w:val="008A739B"/>
    <w:rsid w:val="008A756D"/>
    <w:rsid w:val="008A7649"/>
    <w:rsid w:val="008B00D4"/>
    <w:rsid w:val="008B0443"/>
    <w:rsid w:val="008B05EB"/>
    <w:rsid w:val="008B090B"/>
    <w:rsid w:val="008B0B74"/>
    <w:rsid w:val="008B0F9C"/>
    <w:rsid w:val="008B0FA1"/>
    <w:rsid w:val="008B10BB"/>
    <w:rsid w:val="008B156C"/>
    <w:rsid w:val="008B1B0B"/>
    <w:rsid w:val="008B1F6D"/>
    <w:rsid w:val="008B2CE4"/>
    <w:rsid w:val="008B3276"/>
    <w:rsid w:val="008B34ED"/>
    <w:rsid w:val="008B3F6A"/>
    <w:rsid w:val="008B403A"/>
    <w:rsid w:val="008B4385"/>
    <w:rsid w:val="008B4427"/>
    <w:rsid w:val="008B48EE"/>
    <w:rsid w:val="008B5133"/>
    <w:rsid w:val="008B5146"/>
    <w:rsid w:val="008B52B9"/>
    <w:rsid w:val="008B59C9"/>
    <w:rsid w:val="008B5E67"/>
    <w:rsid w:val="008B6C45"/>
    <w:rsid w:val="008B7344"/>
    <w:rsid w:val="008B73E6"/>
    <w:rsid w:val="008B74CE"/>
    <w:rsid w:val="008B7C00"/>
    <w:rsid w:val="008B7F7A"/>
    <w:rsid w:val="008C036E"/>
    <w:rsid w:val="008C06AD"/>
    <w:rsid w:val="008C08ED"/>
    <w:rsid w:val="008C167D"/>
    <w:rsid w:val="008C1CFD"/>
    <w:rsid w:val="008C1D9C"/>
    <w:rsid w:val="008C2457"/>
    <w:rsid w:val="008C2735"/>
    <w:rsid w:val="008C278B"/>
    <w:rsid w:val="008C286E"/>
    <w:rsid w:val="008C2B93"/>
    <w:rsid w:val="008C3839"/>
    <w:rsid w:val="008C3AD3"/>
    <w:rsid w:val="008C4A07"/>
    <w:rsid w:val="008C5620"/>
    <w:rsid w:val="008C57B9"/>
    <w:rsid w:val="008C5A7A"/>
    <w:rsid w:val="008C61F4"/>
    <w:rsid w:val="008C6ADB"/>
    <w:rsid w:val="008C7017"/>
    <w:rsid w:val="008C7176"/>
    <w:rsid w:val="008C7375"/>
    <w:rsid w:val="008C7FF5"/>
    <w:rsid w:val="008D0195"/>
    <w:rsid w:val="008D03AA"/>
    <w:rsid w:val="008D0411"/>
    <w:rsid w:val="008D0605"/>
    <w:rsid w:val="008D18B1"/>
    <w:rsid w:val="008D1990"/>
    <w:rsid w:val="008D2287"/>
    <w:rsid w:val="008D27E0"/>
    <w:rsid w:val="008D2BA6"/>
    <w:rsid w:val="008D2E61"/>
    <w:rsid w:val="008D319B"/>
    <w:rsid w:val="008D362C"/>
    <w:rsid w:val="008D37DA"/>
    <w:rsid w:val="008D4695"/>
    <w:rsid w:val="008D4863"/>
    <w:rsid w:val="008D4D7F"/>
    <w:rsid w:val="008D57AC"/>
    <w:rsid w:val="008D5D7E"/>
    <w:rsid w:val="008D5E23"/>
    <w:rsid w:val="008D689C"/>
    <w:rsid w:val="008D6B45"/>
    <w:rsid w:val="008D6D9D"/>
    <w:rsid w:val="008D73CD"/>
    <w:rsid w:val="008D7457"/>
    <w:rsid w:val="008D77F7"/>
    <w:rsid w:val="008D7A40"/>
    <w:rsid w:val="008D7C47"/>
    <w:rsid w:val="008E0AB9"/>
    <w:rsid w:val="008E0CA3"/>
    <w:rsid w:val="008E0FFC"/>
    <w:rsid w:val="008E1C39"/>
    <w:rsid w:val="008E1FA8"/>
    <w:rsid w:val="008E2766"/>
    <w:rsid w:val="008E2C45"/>
    <w:rsid w:val="008E343A"/>
    <w:rsid w:val="008E4B03"/>
    <w:rsid w:val="008E5284"/>
    <w:rsid w:val="008E6118"/>
    <w:rsid w:val="008E62A3"/>
    <w:rsid w:val="008E6800"/>
    <w:rsid w:val="008E69B8"/>
    <w:rsid w:val="008E6A82"/>
    <w:rsid w:val="008E6B04"/>
    <w:rsid w:val="008E737B"/>
    <w:rsid w:val="008E759D"/>
    <w:rsid w:val="008F0281"/>
    <w:rsid w:val="008F04AA"/>
    <w:rsid w:val="008F0E6B"/>
    <w:rsid w:val="008F145C"/>
    <w:rsid w:val="008F152B"/>
    <w:rsid w:val="008F192B"/>
    <w:rsid w:val="008F1949"/>
    <w:rsid w:val="008F2BE7"/>
    <w:rsid w:val="008F2F75"/>
    <w:rsid w:val="008F35A3"/>
    <w:rsid w:val="008F3625"/>
    <w:rsid w:val="008F47C9"/>
    <w:rsid w:val="008F4850"/>
    <w:rsid w:val="008F4EDB"/>
    <w:rsid w:val="008F5141"/>
    <w:rsid w:val="008F5184"/>
    <w:rsid w:val="008F5515"/>
    <w:rsid w:val="008F55A4"/>
    <w:rsid w:val="008F55A5"/>
    <w:rsid w:val="008F5E9F"/>
    <w:rsid w:val="008F603A"/>
    <w:rsid w:val="008F6053"/>
    <w:rsid w:val="008F60E8"/>
    <w:rsid w:val="008F67F4"/>
    <w:rsid w:val="008F6AB9"/>
    <w:rsid w:val="00900117"/>
    <w:rsid w:val="0090069B"/>
    <w:rsid w:val="00901042"/>
    <w:rsid w:val="00901141"/>
    <w:rsid w:val="00901556"/>
    <w:rsid w:val="00901FC5"/>
    <w:rsid w:val="0090221B"/>
    <w:rsid w:val="00902530"/>
    <w:rsid w:val="00902C55"/>
    <w:rsid w:val="00902EDF"/>
    <w:rsid w:val="00903350"/>
    <w:rsid w:val="00903B53"/>
    <w:rsid w:val="00904289"/>
    <w:rsid w:val="009044CA"/>
    <w:rsid w:val="00904D06"/>
    <w:rsid w:val="00904D5F"/>
    <w:rsid w:val="009067E7"/>
    <w:rsid w:val="00906945"/>
    <w:rsid w:val="00906AC8"/>
    <w:rsid w:val="00906C56"/>
    <w:rsid w:val="00906DA8"/>
    <w:rsid w:val="00907037"/>
    <w:rsid w:val="0090745E"/>
    <w:rsid w:val="00907510"/>
    <w:rsid w:val="0090787B"/>
    <w:rsid w:val="00907A92"/>
    <w:rsid w:val="00907D58"/>
    <w:rsid w:val="0091005B"/>
    <w:rsid w:val="00910265"/>
    <w:rsid w:val="0091035A"/>
    <w:rsid w:val="00910A81"/>
    <w:rsid w:val="00910B39"/>
    <w:rsid w:val="00911738"/>
    <w:rsid w:val="00911AED"/>
    <w:rsid w:val="0091263E"/>
    <w:rsid w:val="00912692"/>
    <w:rsid w:val="0091312B"/>
    <w:rsid w:val="009133EB"/>
    <w:rsid w:val="0091394E"/>
    <w:rsid w:val="00913BFD"/>
    <w:rsid w:val="0091411B"/>
    <w:rsid w:val="009143F2"/>
    <w:rsid w:val="00914A35"/>
    <w:rsid w:val="009151D8"/>
    <w:rsid w:val="009152FD"/>
    <w:rsid w:val="0091545E"/>
    <w:rsid w:val="00915572"/>
    <w:rsid w:val="00915771"/>
    <w:rsid w:val="00915860"/>
    <w:rsid w:val="00917228"/>
    <w:rsid w:val="00917AD3"/>
    <w:rsid w:val="00917B25"/>
    <w:rsid w:val="00917F15"/>
    <w:rsid w:val="00920715"/>
    <w:rsid w:val="00920E6A"/>
    <w:rsid w:val="009211EF"/>
    <w:rsid w:val="009214AE"/>
    <w:rsid w:val="009214E3"/>
    <w:rsid w:val="00922553"/>
    <w:rsid w:val="00922661"/>
    <w:rsid w:val="00923533"/>
    <w:rsid w:val="00923A72"/>
    <w:rsid w:val="00923D0A"/>
    <w:rsid w:val="009241F5"/>
    <w:rsid w:val="009248C6"/>
    <w:rsid w:val="00924B0B"/>
    <w:rsid w:val="009252D7"/>
    <w:rsid w:val="00925ED6"/>
    <w:rsid w:val="0092610D"/>
    <w:rsid w:val="00926435"/>
    <w:rsid w:val="00926824"/>
    <w:rsid w:val="009271B4"/>
    <w:rsid w:val="009271F5"/>
    <w:rsid w:val="00927707"/>
    <w:rsid w:val="00927AB5"/>
    <w:rsid w:val="00930A41"/>
    <w:rsid w:val="0093191B"/>
    <w:rsid w:val="00931ADE"/>
    <w:rsid w:val="00931F8A"/>
    <w:rsid w:val="00932E13"/>
    <w:rsid w:val="00932EF6"/>
    <w:rsid w:val="00933322"/>
    <w:rsid w:val="0093369F"/>
    <w:rsid w:val="00933C3E"/>
    <w:rsid w:val="00934076"/>
    <w:rsid w:val="00934CC3"/>
    <w:rsid w:val="00934F44"/>
    <w:rsid w:val="009352AD"/>
    <w:rsid w:val="0093580C"/>
    <w:rsid w:val="00935B6B"/>
    <w:rsid w:val="00935FEE"/>
    <w:rsid w:val="009365FA"/>
    <w:rsid w:val="0093675A"/>
    <w:rsid w:val="009368A7"/>
    <w:rsid w:val="00936C52"/>
    <w:rsid w:val="00936CF5"/>
    <w:rsid w:val="009370FF"/>
    <w:rsid w:val="00937A1A"/>
    <w:rsid w:val="00937EDD"/>
    <w:rsid w:val="00940241"/>
    <w:rsid w:val="009402E2"/>
    <w:rsid w:val="009405AA"/>
    <w:rsid w:val="00940607"/>
    <w:rsid w:val="00940902"/>
    <w:rsid w:val="00940976"/>
    <w:rsid w:val="0094097D"/>
    <w:rsid w:val="00940CF3"/>
    <w:rsid w:val="00940F38"/>
    <w:rsid w:val="00941111"/>
    <w:rsid w:val="009413FA"/>
    <w:rsid w:val="00941654"/>
    <w:rsid w:val="00941805"/>
    <w:rsid w:val="00941943"/>
    <w:rsid w:val="00941BB7"/>
    <w:rsid w:val="00941C47"/>
    <w:rsid w:val="0094295B"/>
    <w:rsid w:val="00942C28"/>
    <w:rsid w:val="00943C88"/>
    <w:rsid w:val="00944687"/>
    <w:rsid w:val="00944CAC"/>
    <w:rsid w:val="00944DFA"/>
    <w:rsid w:val="0094563E"/>
    <w:rsid w:val="009457B4"/>
    <w:rsid w:val="009458A6"/>
    <w:rsid w:val="00945CFB"/>
    <w:rsid w:val="00946081"/>
    <w:rsid w:val="0094613A"/>
    <w:rsid w:val="009462F5"/>
    <w:rsid w:val="00947274"/>
    <w:rsid w:val="00947367"/>
    <w:rsid w:val="00947D5A"/>
    <w:rsid w:val="00947F21"/>
    <w:rsid w:val="00950017"/>
    <w:rsid w:val="00950FE1"/>
    <w:rsid w:val="0095130C"/>
    <w:rsid w:val="00951419"/>
    <w:rsid w:val="009516C7"/>
    <w:rsid w:val="00952366"/>
    <w:rsid w:val="00952ECF"/>
    <w:rsid w:val="00953997"/>
    <w:rsid w:val="00953AB0"/>
    <w:rsid w:val="00953CF2"/>
    <w:rsid w:val="00954548"/>
    <w:rsid w:val="009549AF"/>
    <w:rsid w:val="00954ADC"/>
    <w:rsid w:val="00954AF1"/>
    <w:rsid w:val="00954E51"/>
    <w:rsid w:val="00955294"/>
    <w:rsid w:val="009555E4"/>
    <w:rsid w:val="00955A68"/>
    <w:rsid w:val="00955B3D"/>
    <w:rsid w:val="00955CE4"/>
    <w:rsid w:val="0095641F"/>
    <w:rsid w:val="009566D6"/>
    <w:rsid w:val="00956A73"/>
    <w:rsid w:val="00956ADE"/>
    <w:rsid w:val="00956D02"/>
    <w:rsid w:val="0095716E"/>
    <w:rsid w:val="009577BD"/>
    <w:rsid w:val="00957BEC"/>
    <w:rsid w:val="0096022D"/>
    <w:rsid w:val="00961222"/>
    <w:rsid w:val="009616AC"/>
    <w:rsid w:val="009617AD"/>
    <w:rsid w:val="00961BB7"/>
    <w:rsid w:val="00961DF4"/>
    <w:rsid w:val="00961E49"/>
    <w:rsid w:val="00962101"/>
    <w:rsid w:val="009624A3"/>
    <w:rsid w:val="009625FB"/>
    <w:rsid w:val="009626FF"/>
    <w:rsid w:val="0096282E"/>
    <w:rsid w:val="00962AF1"/>
    <w:rsid w:val="00963809"/>
    <w:rsid w:val="009639B9"/>
    <w:rsid w:val="00963A41"/>
    <w:rsid w:val="00963C00"/>
    <w:rsid w:val="00964802"/>
    <w:rsid w:val="00964A78"/>
    <w:rsid w:val="0096554F"/>
    <w:rsid w:val="00965983"/>
    <w:rsid w:val="009659A0"/>
    <w:rsid w:val="00965E42"/>
    <w:rsid w:val="00966491"/>
    <w:rsid w:val="00967663"/>
    <w:rsid w:val="0096778B"/>
    <w:rsid w:val="00967A96"/>
    <w:rsid w:val="00967BF1"/>
    <w:rsid w:val="00967CC8"/>
    <w:rsid w:val="0097055C"/>
    <w:rsid w:val="009707FC"/>
    <w:rsid w:val="009708B0"/>
    <w:rsid w:val="00970C17"/>
    <w:rsid w:val="00970F0D"/>
    <w:rsid w:val="00971184"/>
    <w:rsid w:val="00971A2F"/>
    <w:rsid w:val="00972A4A"/>
    <w:rsid w:val="00973057"/>
    <w:rsid w:val="00973209"/>
    <w:rsid w:val="0097346C"/>
    <w:rsid w:val="00973796"/>
    <w:rsid w:val="00973F91"/>
    <w:rsid w:val="0097452B"/>
    <w:rsid w:val="009745C6"/>
    <w:rsid w:val="00974746"/>
    <w:rsid w:val="00975757"/>
    <w:rsid w:val="00975F84"/>
    <w:rsid w:val="00976091"/>
    <w:rsid w:val="009760F3"/>
    <w:rsid w:val="00976716"/>
    <w:rsid w:val="009767EB"/>
    <w:rsid w:val="009776D5"/>
    <w:rsid w:val="00977B81"/>
    <w:rsid w:val="00977F01"/>
    <w:rsid w:val="00977F68"/>
    <w:rsid w:val="00977FB4"/>
    <w:rsid w:val="009803A7"/>
    <w:rsid w:val="00981918"/>
    <w:rsid w:val="009819A9"/>
    <w:rsid w:val="009825B5"/>
    <w:rsid w:val="009829FC"/>
    <w:rsid w:val="00982D34"/>
    <w:rsid w:val="00982F50"/>
    <w:rsid w:val="00983DB5"/>
    <w:rsid w:val="00983EA4"/>
    <w:rsid w:val="00983F99"/>
    <w:rsid w:val="0098453A"/>
    <w:rsid w:val="00984760"/>
    <w:rsid w:val="009847CA"/>
    <w:rsid w:val="00985E90"/>
    <w:rsid w:val="00986254"/>
    <w:rsid w:val="00986375"/>
    <w:rsid w:val="0098670C"/>
    <w:rsid w:val="00986FC0"/>
    <w:rsid w:val="009878E8"/>
    <w:rsid w:val="00987AA3"/>
    <w:rsid w:val="00987D71"/>
    <w:rsid w:val="00987FD4"/>
    <w:rsid w:val="009903CE"/>
    <w:rsid w:val="0099049B"/>
    <w:rsid w:val="009904C9"/>
    <w:rsid w:val="00990B29"/>
    <w:rsid w:val="009919B3"/>
    <w:rsid w:val="00991AB8"/>
    <w:rsid w:val="00991B93"/>
    <w:rsid w:val="0099263F"/>
    <w:rsid w:val="00992FFE"/>
    <w:rsid w:val="009937BE"/>
    <w:rsid w:val="00993C4D"/>
    <w:rsid w:val="00994430"/>
    <w:rsid w:val="009947F8"/>
    <w:rsid w:val="00994F58"/>
    <w:rsid w:val="009953C9"/>
    <w:rsid w:val="009956D8"/>
    <w:rsid w:val="00995E10"/>
    <w:rsid w:val="009968EA"/>
    <w:rsid w:val="00996A4B"/>
    <w:rsid w:val="009976AA"/>
    <w:rsid w:val="00997ED6"/>
    <w:rsid w:val="009A02A1"/>
    <w:rsid w:val="009A0560"/>
    <w:rsid w:val="009A0620"/>
    <w:rsid w:val="009A0A25"/>
    <w:rsid w:val="009A0A7B"/>
    <w:rsid w:val="009A0F59"/>
    <w:rsid w:val="009A1061"/>
    <w:rsid w:val="009A1249"/>
    <w:rsid w:val="009A125E"/>
    <w:rsid w:val="009A1A74"/>
    <w:rsid w:val="009A1BB9"/>
    <w:rsid w:val="009A1C01"/>
    <w:rsid w:val="009A1D71"/>
    <w:rsid w:val="009A1F20"/>
    <w:rsid w:val="009A2446"/>
    <w:rsid w:val="009A2569"/>
    <w:rsid w:val="009A264E"/>
    <w:rsid w:val="009A2DB6"/>
    <w:rsid w:val="009A36FC"/>
    <w:rsid w:val="009A4508"/>
    <w:rsid w:val="009A4C8A"/>
    <w:rsid w:val="009A56B2"/>
    <w:rsid w:val="009A71F4"/>
    <w:rsid w:val="009B15BE"/>
    <w:rsid w:val="009B18BA"/>
    <w:rsid w:val="009B1F85"/>
    <w:rsid w:val="009B215A"/>
    <w:rsid w:val="009B2ACB"/>
    <w:rsid w:val="009B330C"/>
    <w:rsid w:val="009B331A"/>
    <w:rsid w:val="009B3703"/>
    <w:rsid w:val="009B52CA"/>
    <w:rsid w:val="009B5A19"/>
    <w:rsid w:val="009B5B3B"/>
    <w:rsid w:val="009B643F"/>
    <w:rsid w:val="009B6BBB"/>
    <w:rsid w:val="009B769B"/>
    <w:rsid w:val="009B7C94"/>
    <w:rsid w:val="009C11D3"/>
    <w:rsid w:val="009C247D"/>
    <w:rsid w:val="009C25C6"/>
    <w:rsid w:val="009C2787"/>
    <w:rsid w:val="009C28D4"/>
    <w:rsid w:val="009C2AE6"/>
    <w:rsid w:val="009C2B60"/>
    <w:rsid w:val="009C30A6"/>
    <w:rsid w:val="009C34A2"/>
    <w:rsid w:val="009C3544"/>
    <w:rsid w:val="009C4260"/>
    <w:rsid w:val="009C5313"/>
    <w:rsid w:val="009C5A95"/>
    <w:rsid w:val="009C5BB9"/>
    <w:rsid w:val="009C5CC4"/>
    <w:rsid w:val="009C6061"/>
    <w:rsid w:val="009C6336"/>
    <w:rsid w:val="009C6CD3"/>
    <w:rsid w:val="009C6F1B"/>
    <w:rsid w:val="009C7272"/>
    <w:rsid w:val="009C72C4"/>
    <w:rsid w:val="009D0585"/>
    <w:rsid w:val="009D080D"/>
    <w:rsid w:val="009D1B33"/>
    <w:rsid w:val="009D1E63"/>
    <w:rsid w:val="009D26D7"/>
    <w:rsid w:val="009D2D82"/>
    <w:rsid w:val="009D2ECC"/>
    <w:rsid w:val="009D2F62"/>
    <w:rsid w:val="009D333C"/>
    <w:rsid w:val="009D369D"/>
    <w:rsid w:val="009D36C7"/>
    <w:rsid w:val="009D413E"/>
    <w:rsid w:val="009D43BB"/>
    <w:rsid w:val="009D4569"/>
    <w:rsid w:val="009D48A4"/>
    <w:rsid w:val="009D49AE"/>
    <w:rsid w:val="009D4DC2"/>
    <w:rsid w:val="009D5699"/>
    <w:rsid w:val="009D569D"/>
    <w:rsid w:val="009D57B5"/>
    <w:rsid w:val="009D621E"/>
    <w:rsid w:val="009D6A80"/>
    <w:rsid w:val="009D6BA4"/>
    <w:rsid w:val="009D720C"/>
    <w:rsid w:val="009E0580"/>
    <w:rsid w:val="009E0DAB"/>
    <w:rsid w:val="009E0F26"/>
    <w:rsid w:val="009E0F45"/>
    <w:rsid w:val="009E141D"/>
    <w:rsid w:val="009E1A0F"/>
    <w:rsid w:val="009E222A"/>
    <w:rsid w:val="009E29D9"/>
    <w:rsid w:val="009E40C1"/>
    <w:rsid w:val="009E4323"/>
    <w:rsid w:val="009E4689"/>
    <w:rsid w:val="009E48A1"/>
    <w:rsid w:val="009E4AA5"/>
    <w:rsid w:val="009E4DE6"/>
    <w:rsid w:val="009E4EBA"/>
    <w:rsid w:val="009E54B9"/>
    <w:rsid w:val="009E5D6F"/>
    <w:rsid w:val="009E6C9C"/>
    <w:rsid w:val="009E7301"/>
    <w:rsid w:val="009E740E"/>
    <w:rsid w:val="009F07C6"/>
    <w:rsid w:val="009F085E"/>
    <w:rsid w:val="009F0D1F"/>
    <w:rsid w:val="009F1E55"/>
    <w:rsid w:val="009F2ABD"/>
    <w:rsid w:val="009F2E6B"/>
    <w:rsid w:val="009F2F90"/>
    <w:rsid w:val="009F3104"/>
    <w:rsid w:val="009F35A6"/>
    <w:rsid w:val="009F3ED8"/>
    <w:rsid w:val="009F4D8A"/>
    <w:rsid w:val="009F4E03"/>
    <w:rsid w:val="009F4F00"/>
    <w:rsid w:val="009F569B"/>
    <w:rsid w:val="009F5AF2"/>
    <w:rsid w:val="009F5CDB"/>
    <w:rsid w:val="009F6C14"/>
    <w:rsid w:val="009F7409"/>
    <w:rsid w:val="009F7576"/>
    <w:rsid w:val="009F78AB"/>
    <w:rsid w:val="009F7B19"/>
    <w:rsid w:val="009F7F98"/>
    <w:rsid w:val="00A00E06"/>
    <w:rsid w:val="00A00F5B"/>
    <w:rsid w:val="00A018B8"/>
    <w:rsid w:val="00A02280"/>
    <w:rsid w:val="00A02567"/>
    <w:rsid w:val="00A02746"/>
    <w:rsid w:val="00A02CEE"/>
    <w:rsid w:val="00A03236"/>
    <w:rsid w:val="00A037BC"/>
    <w:rsid w:val="00A03F47"/>
    <w:rsid w:val="00A04175"/>
    <w:rsid w:val="00A04291"/>
    <w:rsid w:val="00A0434D"/>
    <w:rsid w:val="00A04595"/>
    <w:rsid w:val="00A04A3B"/>
    <w:rsid w:val="00A04AE8"/>
    <w:rsid w:val="00A04B17"/>
    <w:rsid w:val="00A04B1B"/>
    <w:rsid w:val="00A05214"/>
    <w:rsid w:val="00A05CC6"/>
    <w:rsid w:val="00A06347"/>
    <w:rsid w:val="00A063A1"/>
    <w:rsid w:val="00A065DE"/>
    <w:rsid w:val="00A067ED"/>
    <w:rsid w:val="00A06E52"/>
    <w:rsid w:val="00A06EB4"/>
    <w:rsid w:val="00A07274"/>
    <w:rsid w:val="00A10E5A"/>
    <w:rsid w:val="00A11539"/>
    <w:rsid w:val="00A122E1"/>
    <w:rsid w:val="00A12780"/>
    <w:rsid w:val="00A127AC"/>
    <w:rsid w:val="00A12E1F"/>
    <w:rsid w:val="00A13076"/>
    <w:rsid w:val="00A13D26"/>
    <w:rsid w:val="00A1424D"/>
    <w:rsid w:val="00A143CF"/>
    <w:rsid w:val="00A1479A"/>
    <w:rsid w:val="00A14833"/>
    <w:rsid w:val="00A15AFA"/>
    <w:rsid w:val="00A16376"/>
    <w:rsid w:val="00A169FC"/>
    <w:rsid w:val="00A17522"/>
    <w:rsid w:val="00A179C2"/>
    <w:rsid w:val="00A20454"/>
    <w:rsid w:val="00A20A27"/>
    <w:rsid w:val="00A20E13"/>
    <w:rsid w:val="00A21074"/>
    <w:rsid w:val="00A2107F"/>
    <w:rsid w:val="00A21319"/>
    <w:rsid w:val="00A22295"/>
    <w:rsid w:val="00A22390"/>
    <w:rsid w:val="00A227D3"/>
    <w:rsid w:val="00A228A8"/>
    <w:rsid w:val="00A22D14"/>
    <w:rsid w:val="00A23395"/>
    <w:rsid w:val="00A23641"/>
    <w:rsid w:val="00A23931"/>
    <w:rsid w:val="00A240F0"/>
    <w:rsid w:val="00A24406"/>
    <w:rsid w:val="00A2486D"/>
    <w:rsid w:val="00A248AD"/>
    <w:rsid w:val="00A251ED"/>
    <w:rsid w:val="00A25217"/>
    <w:rsid w:val="00A2533C"/>
    <w:rsid w:val="00A258D3"/>
    <w:rsid w:val="00A25D82"/>
    <w:rsid w:val="00A260A8"/>
    <w:rsid w:val="00A26236"/>
    <w:rsid w:val="00A267C8"/>
    <w:rsid w:val="00A2693B"/>
    <w:rsid w:val="00A2714E"/>
    <w:rsid w:val="00A273DC"/>
    <w:rsid w:val="00A274A4"/>
    <w:rsid w:val="00A27C27"/>
    <w:rsid w:val="00A27D58"/>
    <w:rsid w:val="00A30328"/>
    <w:rsid w:val="00A3037A"/>
    <w:rsid w:val="00A30BA6"/>
    <w:rsid w:val="00A31275"/>
    <w:rsid w:val="00A316AA"/>
    <w:rsid w:val="00A32652"/>
    <w:rsid w:val="00A32A23"/>
    <w:rsid w:val="00A32F23"/>
    <w:rsid w:val="00A3306E"/>
    <w:rsid w:val="00A330B2"/>
    <w:rsid w:val="00A336ED"/>
    <w:rsid w:val="00A3376E"/>
    <w:rsid w:val="00A33ADF"/>
    <w:rsid w:val="00A3427D"/>
    <w:rsid w:val="00A345CD"/>
    <w:rsid w:val="00A34937"/>
    <w:rsid w:val="00A34B16"/>
    <w:rsid w:val="00A35021"/>
    <w:rsid w:val="00A352B1"/>
    <w:rsid w:val="00A35553"/>
    <w:rsid w:val="00A356A6"/>
    <w:rsid w:val="00A35868"/>
    <w:rsid w:val="00A3591C"/>
    <w:rsid w:val="00A35FF5"/>
    <w:rsid w:val="00A361FF"/>
    <w:rsid w:val="00A36363"/>
    <w:rsid w:val="00A3649C"/>
    <w:rsid w:val="00A36523"/>
    <w:rsid w:val="00A372BB"/>
    <w:rsid w:val="00A37E4B"/>
    <w:rsid w:val="00A4020C"/>
    <w:rsid w:val="00A4075C"/>
    <w:rsid w:val="00A40976"/>
    <w:rsid w:val="00A411FB"/>
    <w:rsid w:val="00A4120F"/>
    <w:rsid w:val="00A412A0"/>
    <w:rsid w:val="00A418D2"/>
    <w:rsid w:val="00A418E6"/>
    <w:rsid w:val="00A41900"/>
    <w:rsid w:val="00A41A34"/>
    <w:rsid w:val="00A420BD"/>
    <w:rsid w:val="00A4223E"/>
    <w:rsid w:val="00A42387"/>
    <w:rsid w:val="00A42CDD"/>
    <w:rsid w:val="00A42DDA"/>
    <w:rsid w:val="00A43A57"/>
    <w:rsid w:val="00A43E6C"/>
    <w:rsid w:val="00A449E5"/>
    <w:rsid w:val="00A458D5"/>
    <w:rsid w:val="00A45A9C"/>
    <w:rsid w:val="00A4600B"/>
    <w:rsid w:val="00A46065"/>
    <w:rsid w:val="00A46310"/>
    <w:rsid w:val="00A4655D"/>
    <w:rsid w:val="00A46760"/>
    <w:rsid w:val="00A46955"/>
    <w:rsid w:val="00A471C2"/>
    <w:rsid w:val="00A47C69"/>
    <w:rsid w:val="00A47CD8"/>
    <w:rsid w:val="00A509F5"/>
    <w:rsid w:val="00A50E5C"/>
    <w:rsid w:val="00A514BE"/>
    <w:rsid w:val="00A51736"/>
    <w:rsid w:val="00A51782"/>
    <w:rsid w:val="00A521D4"/>
    <w:rsid w:val="00A52253"/>
    <w:rsid w:val="00A52700"/>
    <w:rsid w:val="00A52CF8"/>
    <w:rsid w:val="00A53746"/>
    <w:rsid w:val="00A53B03"/>
    <w:rsid w:val="00A53DF0"/>
    <w:rsid w:val="00A5435D"/>
    <w:rsid w:val="00A54388"/>
    <w:rsid w:val="00A5483C"/>
    <w:rsid w:val="00A550B2"/>
    <w:rsid w:val="00A550E3"/>
    <w:rsid w:val="00A5650E"/>
    <w:rsid w:val="00A56CF0"/>
    <w:rsid w:val="00A57326"/>
    <w:rsid w:val="00A57950"/>
    <w:rsid w:val="00A600AD"/>
    <w:rsid w:val="00A60115"/>
    <w:rsid w:val="00A602DA"/>
    <w:rsid w:val="00A607E5"/>
    <w:rsid w:val="00A60996"/>
    <w:rsid w:val="00A60F51"/>
    <w:rsid w:val="00A61312"/>
    <w:rsid w:val="00A61560"/>
    <w:rsid w:val="00A6212C"/>
    <w:rsid w:val="00A623E9"/>
    <w:rsid w:val="00A625C7"/>
    <w:rsid w:val="00A62BDA"/>
    <w:rsid w:val="00A6387D"/>
    <w:rsid w:val="00A64D4B"/>
    <w:rsid w:val="00A6510C"/>
    <w:rsid w:val="00A6558B"/>
    <w:rsid w:val="00A65773"/>
    <w:rsid w:val="00A65A2C"/>
    <w:rsid w:val="00A65D5C"/>
    <w:rsid w:val="00A662A9"/>
    <w:rsid w:val="00A66402"/>
    <w:rsid w:val="00A66454"/>
    <w:rsid w:val="00A6648D"/>
    <w:rsid w:val="00A66582"/>
    <w:rsid w:val="00A665DE"/>
    <w:rsid w:val="00A66CF9"/>
    <w:rsid w:val="00A6771E"/>
    <w:rsid w:val="00A6772F"/>
    <w:rsid w:val="00A67830"/>
    <w:rsid w:val="00A700BB"/>
    <w:rsid w:val="00A70CBB"/>
    <w:rsid w:val="00A70EAC"/>
    <w:rsid w:val="00A71A96"/>
    <w:rsid w:val="00A72010"/>
    <w:rsid w:val="00A72B42"/>
    <w:rsid w:val="00A72C18"/>
    <w:rsid w:val="00A72C7B"/>
    <w:rsid w:val="00A72FB7"/>
    <w:rsid w:val="00A72FD6"/>
    <w:rsid w:val="00A7328B"/>
    <w:rsid w:val="00A74218"/>
    <w:rsid w:val="00A7465E"/>
    <w:rsid w:val="00A747A5"/>
    <w:rsid w:val="00A74EC1"/>
    <w:rsid w:val="00A754CD"/>
    <w:rsid w:val="00A7590E"/>
    <w:rsid w:val="00A759AF"/>
    <w:rsid w:val="00A75E17"/>
    <w:rsid w:val="00A760A3"/>
    <w:rsid w:val="00A769F6"/>
    <w:rsid w:val="00A76B52"/>
    <w:rsid w:val="00A77441"/>
    <w:rsid w:val="00A77489"/>
    <w:rsid w:val="00A77535"/>
    <w:rsid w:val="00A77B0F"/>
    <w:rsid w:val="00A77BBC"/>
    <w:rsid w:val="00A77FEC"/>
    <w:rsid w:val="00A801A7"/>
    <w:rsid w:val="00A8061A"/>
    <w:rsid w:val="00A80823"/>
    <w:rsid w:val="00A812AB"/>
    <w:rsid w:val="00A81A79"/>
    <w:rsid w:val="00A81B3E"/>
    <w:rsid w:val="00A81EB6"/>
    <w:rsid w:val="00A81F5C"/>
    <w:rsid w:val="00A82366"/>
    <w:rsid w:val="00A8275E"/>
    <w:rsid w:val="00A827F2"/>
    <w:rsid w:val="00A82844"/>
    <w:rsid w:val="00A82A27"/>
    <w:rsid w:val="00A82A70"/>
    <w:rsid w:val="00A82E9D"/>
    <w:rsid w:val="00A82F24"/>
    <w:rsid w:val="00A8345B"/>
    <w:rsid w:val="00A83C9A"/>
    <w:rsid w:val="00A848A1"/>
    <w:rsid w:val="00A84CF9"/>
    <w:rsid w:val="00A84E78"/>
    <w:rsid w:val="00A8514B"/>
    <w:rsid w:val="00A85417"/>
    <w:rsid w:val="00A85F69"/>
    <w:rsid w:val="00A85F82"/>
    <w:rsid w:val="00A8671C"/>
    <w:rsid w:val="00A87039"/>
    <w:rsid w:val="00A87527"/>
    <w:rsid w:val="00A87696"/>
    <w:rsid w:val="00A87E25"/>
    <w:rsid w:val="00A90284"/>
    <w:rsid w:val="00A906A1"/>
    <w:rsid w:val="00A918D4"/>
    <w:rsid w:val="00A91EA4"/>
    <w:rsid w:val="00A9240D"/>
    <w:rsid w:val="00A92474"/>
    <w:rsid w:val="00A924B7"/>
    <w:rsid w:val="00A92E0D"/>
    <w:rsid w:val="00A932A4"/>
    <w:rsid w:val="00A93E30"/>
    <w:rsid w:val="00A93E34"/>
    <w:rsid w:val="00A93F6F"/>
    <w:rsid w:val="00A94350"/>
    <w:rsid w:val="00A94BBE"/>
    <w:rsid w:val="00A95181"/>
    <w:rsid w:val="00A95627"/>
    <w:rsid w:val="00A95985"/>
    <w:rsid w:val="00A95A52"/>
    <w:rsid w:val="00A9663B"/>
    <w:rsid w:val="00A96950"/>
    <w:rsid w:val="00A96C3F"/>
    <w:rsid w:val="00A97163"/>
    <w:rsid w:val="00A97588"/>
    <w:rsid w:val="00A97BF9"/>
    <w:rsid w:val="00A97C79"/>
    <w:rsid w:val="00A97EB4"/>
    <w:rsid w:val="00A97FEF"/>
    <w:rsid w:val="00AA17E5"/>
    <w:rsid w:val="00AA1ADA"/>
    <w:rsid w:val="00AA1CD1"/>
    <w:rsid w:val="00AA224A"/>
    <w:rsid w:val="00AA2697"/>
    <w:rsid w:val="00AA2901"/>
    <w:rsid w:val="00AA294F"/>
    <w:rsid w:val="00AA2E5F"/>
    <w:rsid w:val="00AA3269"/>
    <w:rsid w:val="00AA35F1"/>
    <w:rsid w:val="00AA36F2"/>
    <w:rsid w:val="00AA3D2C"/>
    <w:rsid w:val="00AA40DC"/>
    <w:rsid w:val="00AA4946"/>
    <w:rsid w:val="00AA4AC5"/>
    <w:rsid w:val="00AA4BEF"/>
    <w:rsid w:val="00AA4DB1"/>
    <w:rsid w:val="00AA5084"/>
    <w:rsid w:val="00AA51FA"/>
    <w:rsid w:val="00AA6402"/>
    <w:rsid w:val="00AA64BC"/>
    <w:rsid w:val="00AA6557"/>
    <w:rsid w:val="00AA68AE"/>
    <w:rsid w:val="00AA6C39"/>
    <w:rsid w:val="00AA723E"/>
    <w:rsid w:val="00AA74AB"/>
    <w:rsid w:val="00AA7731"/>
    <w:rsid w:val="00AA7D00"/>
    <w:rsid w:val="00AA7D50"/>
    <w:rsid w:val="00AA7E05"/>
    <w:rsid w:val="00AB02DD"/>
    <w:rsid w:val="00AB0884"/>
    <w:rsid w:val="00AB0C20"/>
    <w:rsid w:val="00AB0CD4"/>
    <w:rsid w:val="00AB133E"/>
    <w:rsid w:val="00AB13F4"/>
    <w:rsid w:val="00AB1A8A"/>
    <w:rsid w:val="00AB258C"/>
    <w:rsid w:val="00AB27C8"/>
    <w:rsid w:val="00AB2BA7"/>
    <w:rsid w:val="00AB2DAC"/>
    <w:rsid w:val="00AB4F88"/>
    <w:rsid w:val="00AB5483"/>
    <w:rsid w:val="00AB55EA"/>
    <w:rsid w:val="00AB6250"/>
    <w:rsid w:val="00AB66CD"/>
    <w:rsid w:val="00AB6721"/>
    <w:rsid w:val="00AB7078"/>
    <w:rsid w:val="00AB7153"/>
    <w:rsid w:val="00AB75E3"/>
    <w:rsid w:val="00AB7E05"/>
    <w:rsid w:val="00AC0076"/>
    <w:rsid w:val="00AC0A81"/>
    <w:rsid w:val="00AC0B96"/>
    <w:rsid w:val="00AC1B5C"/>
    <w:rsid w:val="00AC1F27"/>
    <w:rsid w:val="00AC2716"/>
    <w:rsid w:val="00AC2A81"/>
    <w:rsid w:val="00AC2A95"/>
    <w:rsid w:val="00AC35ED"/>
    <w:rsid w:val="00AC3E1A"/>
    <w:rsid w:val="00AC4705"/>
    <w:rsid w:val="00AC4B55"/>
    <w:rsid w:val="00AC4B5D"/>
    <w:rsid w:val="00AC50C8"/>
    <w:rsid w:val="00AC521E"/>
    <w:rsid w:val="00AC5A63"/>
    <w:rsid w:val="00AC6240"/>
    <w:rsid w:val="00AC6A56"/>
    <w:rsid w:val="00AC7AEB"/>
    <w:rsid w:val="00AD004A"/>
    <w:rsid w:val="00AD0A9F"/>
    <w:rsid w:val="00AD0CF7"/>
    <w:rsid w:val="00AD0F29"/>
    <w:rsid w:val="00AD1237"/>
    <w:rsid w:val="00AD1635"/>
    <w:rsid w:val="00AD2094"/>
    <w:rsid w:val="00AD2252"/>
    <w:rsid w:val="00AD2A57"/>
    <w:rsid w:val="00AD2B02"/>
    <w:rsid w:val="00AD3226"/>
    <w:rsid w:val="00AD3759"/>
    <w:rsid w:val="00AD481F"/>
    <w:rsid w:val="00AD4BBA"/>
    <w:rsid w:val="00AD4C59"/>
    <w:rsid w:val="00AD523A"/>
    <w:rsid w:val="00AD5C3C"/>
    <w:rsid w:val="00AD5D83"/>
    <w:rsid w:val="00AD61D6"/>
    <w:rsid w:val="00AD656A"/>
    <w:rsid w:val="00AD6788"/>
    <w:rsid w:val="00AD67DB"/>
    <w:rsid w:val="00AD6882"/>
    <w:rsid w:val="00AD7039"/>
    <w:rsid w:val="00AD7715"/>
    <w:rsid w:val="00AD77EA"/>
    <w:rsid w:val="00AD7F15"/>
    <w:rsid w:val="00AE0456"/>
    <w:rsid w:val="00AE099D"/>
    <w:rsid w:val="00AE0E95"/>
    <w:rsid w:val="00AE0EDA"/>
    <w:rsid w:val="00AE11C6"/>
    <w:rsid w:val="00AE11EE"/>
    <w:rsid w:val="00AE17FB"/>
    <w:rsid w:val="00AE1907"/>
    <w:rsid w:val="00AE21AB"/>
    <w:rsid w:val="00AE24D7"/>
    <w:rsid w:val="00AE2D6B"/>
    <w:rsid w:val="00AE32ED"/>
    <w:rsid w:val="00AE35CB"/>
    <w:rsid w:val="00AE42A8"/>
    <w:rsid w:val="00AE47DA"/>
    <w:rsid w:val="00AE49AD"/>
    <w:rsid w:val="00AE49DE"/>
    <w:rsid w:val="00AE4C22"/>
    <w:rsid w:val="00AE564E"/>
    <w:rsid w:val="00AE5B2A"/>
    <w:rsid w:val="00AE5EE5"/>
    <w:rsid w:val="00AE5F52"/>
    <w:rsid w:val="00AE604B"/>
    <w:rsid w:val="00AE6B54"/>
    <w:rsid w:val="00AE6F05"/>
    <w:rsid w:val="00AE73D3"/>
    <w:rsid w:val="00AE7531"/>
    <w:rsid w:val="00AF00B2"/>
    <w:rsid w:val="00AF0DFC"/>
    <w:rsid w:val="00AF1170"/>
    <w:rsid w:val="00AF15DC"/>
    <w:rsid w:val="00AF17FB"/>
    <w:rsid w:val="00AF185C"/>
    <w:rsid w:val="00AF196E"/>
    <w:rsid w:val="00AF1995"/>
    <w:rsid w:val="00AF1E54"/>
    <w:rsid w:val="00AF2799"/>
    <w:rsid w:val="00AF2BDF"/>
    <w:rsid w:val="00AF2C70"/>
    <w:rsid w:val="00AF3190"/>
    <w:rsid w:val="00AF364A"/>
    <w:rsid w:val="00AF4111"/>
    <w:rsid w:val="00AF4623"/>
    <w:rsid w:val="00AF4934"/>
    <w:rsid w:val="00AF49C1"/>
    <w:rsid w:val="00AF49DE"/>
    <w:rsid w:val="00AF49FD"/>
    <w:rsid w:val="00AF4E43"/>
    <w:rsid w:val="00AF5184"/>
    <w:rsid w:val="00AF59C1"/>
    <w:rsid w:val="00AF5D2D"/>
    <w:rsid w:val="00AF5D2E"/>
    <w:rsid w:val="00AF63DB"/>
    <w:rsid w:val="00AF64E3"/>
    <w:rsid w:val="00AF6CD9"/>
    <w:rsid w:val="00AF6FB0"/>
    <w:rsid w:val="00AF70D1"/>
    <w:rsid w:val="00AF7114"/>
    <w:rsid w:val="00AF728F"/>
    <w:rsid w:val="00AF77CC"/>
    <w:rsid w:val="00B00593"/>
    <w:rsid w:val="00B00826"/>
    <w:rsid w:val="00B00A35"/>
    <w:rsid w:val="00B00A92"/>
    <w:rsid w:val="00B0165C"/>
    <w:rsid w:val="00B01959"/>
    <w:rsid w:val="00B01A49"/>
    <w:rsid w:val="00B01C41"/>
    <w:rsid w:val="00B01E3A"/>
    <w:rsid w:val="00B020EF"/>
    <w:rsid w:val="00B02A33"/>
    <w:rsid w:val="00B02EF9"/>
    <w:rsid w:val="00B03869"/>
    <w:rsid w:val="00B03A4E"/>
    <w:rsid w:val="00B0410D"/>
    <w:rsid w:val="00B04248"/>
    <w:rsid w:val="00B04366"/>
    <w:rsid w:val="00B04624"/>
    <w:rsid w:val="00B04D96"/>
    <w:rsid w:val="00B04F4C"/>
    <w:rsid w:val="00B0584B"/>
    <w:rsid w:val="00B05C15"/>
    <w:rsid w:val="00B05ED5"/>
    <w:rsid w:val="00B06067"/>
    <w:rsid w:val="00B068B0"/>
    <w:rsid w:val="00B06CEA"/>
    <w:rsid w:val="00B07163"/>
    <w:rsid w:val="00B07A72"/>
    <w:rsid w:val="00B102E7"/>
    <w:rsid w:val="00B10C0C"/>
    <w:rsid w:val="00B10D75"/>
    <w:rsid w:val="00B11609"/>
    <w:rsid w:val="00B117B8"/>
    <w:rsid w:val="00B118BF"/>
    <w:rsid w:val="00B118FF"/>
    <w:rsid w:val="00B124E8"/>
    <w:rsid w:val="00B129C8"/>
    <w:rsid w:val="00B12A4A"/>
    <w:rsid w:val="00B12FC2"/>
    <w:rsid w:val="00B131EA"/>
    <w:rsid w:val="00B13268"/>
    <w:rsid w:val="00B132CA"/>
    <w:rsid w:val="00B1369D"/>
    <w:rsid w:val="00B13AD9"/>
    <w:rsid w:val="00B13C71"/>
    <w:rsid w:val="00B13E8E"/>
    <w:rsid w:val="00B13F8F"/>
    <w:rsid w:val="00B140F8"/>
    <w:rsid w:val="00B143BB"/>
    <w:rsid w:val="00B15B80"/>
    <w:rsid w:val="00B15D89"/>
    <w:rsid w:val="00B16F23"/>
    <w:rsid w:val="00B170E3"/>
    <w:rsid w:val="00B17147"/>
    <w:rsid w:val="00B173A5"/>
    <w:rsid w:val="00B176CB"/>
    <w:rsid w:val="00B17872"/>
    <w:rsid w:val="00B17D6F"/>
    <w:rsid w:val="00B17EC1"/>
    <w:rsid w:val="00B17F7B"/>
    <w:rsid w:val="00B207C3"/>
    <w:rsid w:val="00B20BB9"/>
    <w:rsid w:val="00B2172D"/>
    <w:rsid w:val="00B21C4A"/>
    <w:rsid w:val="00B21E75"/>
    <w:rsid w:val="00B2250E"/>
    <w:rsid w:val="00B226B0"/>
    <w:rsid w:val="00B22827"/>
    <w:rsid w:val="00B22AC6"/>
    <w:rsid w:val="00B22B95"/>
    <w:rsid w:val="00B2349F"/>
    <w:rsid w:val="00B238D6"/>
    <w:rsid w:val="00B23C09"/>
    <w:rsid w:val="00B24769"/>
    <w:rsid w:val="00B24FD3"/>
    <w:rsid w:val="00B253AE"/>
    <w:rsid w:val="00B2565A"/>
    <w:rsid w:val="00B2570C"/>
    <w:rsid w:val="00B25978"/>
    <w:rsid w:val="00B2598B"/>
    <w:rsid w:val="00B26107"/>
    <w:rsid w:val="00B2691C"/>
    <w:rsid w:val="00B26A03"/>
    <w:rsid w:val="00B26AEA"/>
    <w:rsid w:val="00B26C33"/>
    <w:rsid w:val="00B27AC8"/>
    <w:rsid w:val="00B302F2"/>
    <w:rsid w:val="00B30355"/>
    <w:rsid w:val="00B30425"/>
    <w:rsid w:val="00B30460"/>
    <w:rsid w:val="00B30931"/>
    <w:rsid w:val="00B30E4B"/>
    <w:rsid w:val="00B310E9"/>
    <w:rsid w:val="00B3117B"/>
    <w:rsid w:val="00B318C4"/>
    <w:rsid w:val="00B318D6"/>
    <w:rsid w:val="00B31A0C"/>
    <w:rsid w:val="00B31AA5"/>
    <w:rsid w:val="00B31B93"/>
    <w:rsid w:val="00B31DB6"/>
    <w:rsid w:val="00B31EA9"/>
    <w:rsid w:val="00B31F9D"/>
    <w:rsid w:val="00B32459"/>
    <w:rsid w:val="00B32793"/>
    <w:rsid w:val="00B3305F"/>
    <w:rsid w:val="00B337BA"/>
    <w:rsid w:val="00B33A09"/>
    <w:rsid w:val="00B33A42"/>
    <w:rsid w:val="00B33CE6"/>
    <w:rsid w:val="00B33DDC"/>
    <w:rsid w:val="00B341BA"/>
    <w:rsid w:val="00B348DB"/>
    <w:rsid w:val="00B34B22"/>
    <w:rsid w:val="00B35348"/>
    <w:rsid w:val="00B35418"/>
    <w:rsid w:val="00B354CB"/>
    <w:rsid w:val="00B35AD6"/>
    <w:rsid w:val="00B35B03"/>
    <w:rsid w:val="00B35B06"/>
    <w:rsid w:val="00B35E6D"/>
    <w:rsid w:val="00B36153"/>
    <w:rsid w:val="00B36559"/>
    <w:rsid w:val="00B37B45"/>
    <w:rsid w:val="00B37CB6"/>
    <w:rsid w:val="00B37E8A"/>
    <w:rsid w:val="00B4014B"/>
    <w:rsid w:val="00B402F7"/>
    <w:rsid w:val="00B40B9E"/>
    <w:rsid w:val="00B416BE"/>
    <w:rsid w:val="00B41AA8"/>
    <w:rsid w:val="00B41B92"/>
    <w:rsid w:val="00B41D22"/>
    <w:rsid w:val="00B42AF4"/>
    <w:rsid w:val="00B42B10"/>
    <w:rsid w:val="00B43895"/>
    <w:rsid w:val="00B43950"/>
    <w:rsid w:val="00B43A9E"/>
    <w:rsid w:val="00B43BEA"/>
    <w:rsid w:val="00B44225"/>
    <w:rsid w:val="00B44555"/>
    <w:rsid w:val="00B44614"/>
    <w:rsid w:val="00B447C0"/>
    <w:rsid w:val="00B45733"/>
    <w:rsid w:val="00B457D3"/>
    <w:rsid w:val="00B45A6A"/>
    <w:rsid w:val="00B45CD1"/>
    <w:rsid w:val="00B4700A"/>
    <w:rsid w:val="00B47450"/>
    <w:rsid w:val="00B47CF4"/>
    <w:rsid w:val="00B50036"/>
    <w:rsid w:val="00B50890"/>
    <w:rsid w:val="00B50B0E"/>
    <w:rsid w:val="00B516F5"/>
    <w:rsid w:val="00B5181A"/>
    <w:rsid w:val="00B51A7D"/>
    <w:rsid w:val="00B51D40"/>
    <w:rsid w:val="00B52519"/>
    <w:rsid w:val="00B5254D"/>
    <w:rsid w:val="00B52A48"/>
    <w:rsid w:val="00B52F5A"/>
    <w:rsid w:val="00B5355D"/>
    <w:rsid w:val="00B53681"/>
    <w:rsid w:val="00B536FE"/>
    <w:rsid w:val="00B53897"/>
    <w:rsid w:val="00B53929"/>
    <w:rsid w:val="00B53F8A"/>
    <w:rsid w:val="00B541CC"/>
    <w:rsid w:val="00B54C79"/>
    <w:rsid w:val="00B551A1"/>
    <w:rsid w:val="00B552DD"/>
    <w:rsid w:val="00B55364"/>
    <w:rsid w:val="00B55617"/>
    <w:rsid w:val="00B5587A"/>
    <w:rsid w:val="00B56444"/>
    <w:rsid w:val="00B57069"/>
    <w:rsid w:val="00B57930"/>
    <w:rsid w:val="00B57C6E"/>
    <w:rsid w:val="00B60235"/>
    <w:rsid w:val="00B60262"/>
    <w:rsid w:val="00B607F5"/>
    <w:rsid w:val="00B610C3"/>
    <w:rsid w:val="00B614BF"/>
    <w:rsid w:val="00B61600"/>
    <w:rsid w:val="00B61A6E"/>
    <w:rsid w:val="00B61A7D"/>
    <w:rsid w:val="00B61CDA"/>
    <w:rsid w:val="00B61E0E"/>
    <w:rsid w:val="00B6210B"/>
    <w:rsid w:val="00B622B3"/>
    <w:rsid w:val="00B629D4"/>
    <w:rsid w:val="00B634FA"/>
    <w:rsid w:val="00B63732"/>
    <w:rsid w:val="00B63F80"/>
    <w:rsid w:val="00B6424F"/>
    <w:rsid w:val="00B64339"/>
    <w:rsid w:val="00B64508"/>
    <w:rsid w:val="00B64A84"/>
    <w:rsid w:val="00B64B45"/>
    <w:rsid w:val="00B6563E"/>
    <w:rsid w:val="00B65DEB"/>
    <w:rsid w:val="00B666D6"/>
    <w:rsid w:val="00B66A45"/>
    <w:rsid w:val="00B66C76"/>
    <w:rsid w:val="00B678DE"/>
    <w:rsid w:val="00B67C41"/>
    <w:rsid w:val="00B70099"/>
    <w:rsid w:val="00B70285"/>
    <w:rsid w:val="00B702DE"/>
    <w:rsid w:val="00B7040C"/>
    <w:rsid w:val="00B70420"/>
    <w:rsid w:val="00B70457"/>
    <w:rsid w:val="00B704AD"/>
    <w:rsid w:val="00B705CD"/>
    <w:rsid w:val="00B70BB0"/>
    <w:rsid w:val="00B70F1E"/>
    <w:rsid w:val="00B710B1"/>
    <w:rsid w:val="00B715CA"/>
    <w:rsid w:val="00B71888"/>
    <w:rsid w:val="00B71A6E"/>
    <w:rsid w:val="00B72022"/>
    <w:rsid w:val="00B7220C"/>
    <w:rsid w:val="00B7232A"/>
    <w:rsid w:val="00B72DA5"/>
    <w:rsid w:val="00B72E9D"/>
    <w:rsid w:val="00B731C6"/>
    <w:rsid w:val="00B7375F"/>
    <w:rsid w:val="00B73908"/>
    <w:rsid w:val="00B73AA8"/>
    <w:rsid w:val="00B73E2E"/>
    <w:rsid w:val="00B74276"/>
    <w:rsid w:val="00B74506"/>
    <w:rsid w:val="00B74987"/>
    <w:rsid w:val="00B749E8"/>
    <w:rsid w:val="00B74AAB"/>
    <w:rsid w:val="00B74B0C"/>
    <w:rsid w:val="00B753DA"/>
    <w:rsid w:val="00B766C1"/>
    <w:rsid w:val="00B769A5"/>
    <w:rsid w:val="00B773FA"/>
    <w:rsid w:val="00B77E03"/>
    <w:rsid w:val="00B8018F"/>
    <w:rsid w:val="00B806BC"/>
    <w:rsid w:val="00B80AF8"/>
    <w:rsid w:val="00B8232D"/>
    <w:rsid w:val="00B833C3"/>
    <w:rsid w:val="00B83541"/>
    <w:rsid w:val="00B836E8"/>
    <w:rsid w:val="00B839B0"/>
    <w:rsid w:val="00B844E1"/>
    <w:rsid w:val="00B84711"/>
    <w:rsid w:val="00B84AFE"/>
    <w:rsid w:val="00B84F05"/>
    <w:rsid w:val="00B84F48"/>
    <w:rsid w:val="00B85004"/>
    <w:rsid w:val="00B851C9"/>
    <w:rsid w:val="00B85FE1"/>
    <w:rsid w:val="00B86555"/>
    <w:rsid w:val="00B86607"/>
    <w:rsid w:val="00B8689A"/>
    <w:rsid w:val="00B86CB0"/>
    <w:rsid w:val="00B86ED4"/>
    <w:rsid w:val="00B86F20"/>
    <w:rsid w:val="00B87083"/>
    <w:rsid w:val="00B875F6"/>
    <w:rsid w:val="00B87AA2"/>
    <w:rsid w:val="00B87B39"/>
    <w:rsid w:val="00B87CB0"/>
    <w:rsid w:val="00B907D4"/>
    <w:rsid w:val="00B90FCA"/>
    <w:rsid w:val="00B9106A"/>
    <w:rsid w:val="00B91601"/>
    <w:rsid w:val="00B91985"/>
    <w:rsid w:val="00B921D5"/>
    <w:rsid w:val="00B92843"/>
    <w:rsid w:val="00B92CAA"/>
    <w:rsid w:val="00B92E1A"/>
    <w:rsid w:val="00B93040"/>
    <w:rsid w:val="00B931BC"/>
    <w:rsid w:val="00B93721"/>
    <w:rsid w:val="00B93AF0"/>
    <w:rsid w:val="00B93C79"/>
    <w:rsid w:val="00B93C87"/>
    <w:rsid w:val="00B93D0E"/>
    <w:rsid w:val="00B93E9E"/>
    <w:rsid w:val="00B94B1C"/>
    <w:rsid w:val="00B94C77"/>
    <w:rsid w:val="00B954D7"/>
    <w:rsid w:val="00B956DF"/>
    <w:rsid w:val="00B95BA2"/>
    <w:rsid w:val="00B96315"/>
    <w:rsid w:val="00B96698"/>
    <w:rsid w:val="00B9701D"/>
    <w:rsid w:val="00B9762A"/>
    <w:rsid w:val="00BA008B"/>
    <w:rsid w:val="00BA0591"/>
    <w:rsid w:val="00BA059E"/>
    <w:rsid w:val="00BA196C"/>
    <w:rsid w:val="00BA2420"/>
    <w:rsid w:val="00BA2595"/>
    <w:rsid w:val="00BA263E"/>
    <w:rsid w:val="00BA290A"/>
    <w:rsid w:val="00BA4059"/>
    <w:rsid w:val="00BA491E"/>
    <w:rsid w:val="00BA511D"/>
    <w:rsid w:val="00BA51B4"/>
    <w:rsid w:val="00BA55BB"/>
    <w:rsid w:val="00BA5A0B"/>
    <w:rsid w:val="00BA5A8D"/>
    <w:rsid w:val="00BA5E01"/>
    <w:rsid w:val="00BA6203"/>
    <w:rsid w:val="00BA6694"/>
    <w:rsid w:val="00BA68CE"/>
    <w:rsid w:val="00BB0096"/>
    <w:rsid w:val="00BB00E9"/>
    <w:rsid w:val="00BB02A0"/>
    <w:rsid w:val="00BB0898"/>
    <w:rsid w:val="00BB0900"/>
    <w:rsid w:val="00BB0BEE"/>
    <w:rsid w:val="00BB0FA5"/>
    <w:rsid w:val="00BB1569"/>
    <w:rsid w:val="00BB1A09"/>
    <w:rsid w:val="00BB2123"/>
    <w:rsid w:val="00BB2458"/>
    <w:rsid w:val="00BB24C4"/>
    <w:rsid w:val="00BB2758"/>
    <w:rsid w:val="00BB28C4"/>
    <w:rsid w:val="00BB2A91"/>
    <w:rsid w:val="00BB3230"/>
    <w:rsid w:val="00BB36C3"/>
    <w:rsid w:val="00BB3982"/>
    <w:rsid w:val="00BB49BA"/>
    <w:rsid w:val="00BB4EB2"/>
    <w:rsid w:val="00BB5820"/>
    <w:rsid w:val="00BB5DB0"/>
    <w:rsid w:val="00BB6505"/>
    <w:rsid w:val="00BB6ED3"/>
    <w:rsid w:val="00BC021C"/>
    <w:rsid w:val="00BC12FF"/>
    <w:rsid w:val="00BC23F8"/>
    <w:rsid w:val="00BC2495"/>
    <w:rsid w:val="00BC261B"/>
    <w:rsid w:val="00BC3736"/>
    <w:rsid w:val="00BC40A4"/>
    <w:rsid w:val="00BC42DB"/>
    <w:rsid w:val="00BC480C"/>
    <w:rsid w:val="00BC4923"/>
    <w:rsid w:val="00BC4DED"/>
    <w:rsid w:val="00BC50BB"/>
    <w:rsid w:val="00BC52FE"/>
    <w:rsid w:val="00BC59A6"/>
    <w:rsid w:val="00BC5E45"/>
    <w:rsid w:val="00BC6D01"/>
    <w:rsid w:val="00BC6F33"/>
    <w:rsid w:val="00BC713C"/>
    <w:rsid w:val="00BC7616"/>
    <w:rsid w:val="00BC7AFC"/>
    <w:rsid w:val="00BC7E53"/>
    <w:rsid w:val="00BD0289"/>
    <w:rsid w:val="00BD03B0"/>
    <w:rsid w:val="00BD1101"/>
    <w:rsid w:val="00BD11AB"/>
    <w:rsid w:val="00BD1789"/>
    <w:rsid w:val="00BD1B67"/>
    <w:rsid w:val="00BD1D65"/>
    <w:rsid w:val="00BD289C"/>
    <w:rsid w:val="00BD2B77"/>
    <w:rsid w:val="00BD31C5"/>
    <w:rsid w:val="00BD34BB"/>
    <w:rsid w:val="00BD37F7"/>
    <w:rsid w:val="00BD3A78"/>
    <w:rsid w:val="00BD3D04"/>
    <w:rsid w:val="00BD3D5A"/>
    <w:rsid w:val="00BD40B3"/>
    <w:rsid w:val="00BD4626"/>
    <w:rsid w:val="00BD482D"/>
    <w:rsid w:val="00BD500A"/>
    <w:rsid w:val="00BD581A"/>
    <w:rsid w:val="00BD5ADA"/>
    <w:rsid w:val="00BD60EE"/>
    <w:rsid w:val="00BD6802"/>
    <w:rsid w:val="00BD6967"/>
    <w:rsid w:val="00BD6AA3"/>
    <w:rsid w:val="00BD6D36"/>
    <w:rsid w:val="00BD6EFE"/>
    <w:rsid w:val="00BD72D9"/>
    <w:rsid w:val="00BD7936"/>
    <w:rsid w:val="00BE047E"/>
    <w:rsid w:val="00BE0F38"/>
    <w:rsid w:val="00BE0FB2"/>
    <w:rsid w:val="00BE1364"/>
    <w:rsid w:val="00BE14F9"/>
    <w:rsid w:val="00BE15BC"/>
    <w:rsid w:val="00BE19F6"/>
    <w:rsid w:val="00BE2123"/>
    <w:rsid w:val="00BE2819"/>
    <w:rsid w:val="00BE2968"/>
    <w:rsid w:val="00BE31B0"/>
    <w:rsid w:val="00BE3A24"/>
    <w:rsid w:val="00BE3FBF"/>
    <w:rsid w:val="00BE421F"/>
    <w:rsid w:val="00BE4A39"/>
    <w:rsid w:val="00BE5E39"/>
    <w:rsid w:val="00BE5F3B"/>
    <w:rsid w:val="00BE615E"/>
    <w:rsid w:val="00BE6C35"/>
    <w:rsid w:val="00BE738C"/>
    <w:rsid w:val="00BE752F"/>
    <w:rsid w:val="00BE7C6F"/>
    <w:rsid w:val="00BE7CF7"/>
    <w:rsid w:val="00BE7F2A"/>
    <w:rsid w:val="00BF025D"/>
    <w:rsid w:val="00BF041B"/>
    <w:rsid w:val="00BF05AA"/>
    <w:rsid w:val="00BF0875"/>
    <w:rsid w:val="00BF08DA"/>
    <w:rsid w:val="00BF0F6C"/>
    <w:rsid w:val="00BF1E54"/>
    <w:rsid w:val="00BF22A0"/>
    <w:rsid w:val="00BF243B"/>
    <w:rsid w:val="00BF2541"/>
    <w:rsid w:val="00BF2B36"/>
    <w:rsid w:val="00BF3863"/>
    <w:rsid w:val="00BF42B5"/>
    <w:rsid w:val="00BF495A"/>
    <w:rsid w:val="00BF4CB1"/>
    <w:rsid w:val="00BF4EFC"/>
    <w:rsid w:val="00BF50C4"/>
    <w:rsid w:val="00BF5508"/>
    <w:rsid w:val="00BF5918"/>
    <w:rsid w:val="00BF67E9"/>
    <w:rsid w:val="00BF6AC4"/>
    <w:rsid w:val="00BF7607"/>
    <w:rsid w:val="00BF7992"/>
    <w:rsid w:val="00BF7E09"/>
    <w:rsid w:val="00C00505"/>
    <w:rsid w:val="00C00A16"/>
    <w:rsid w:val="00C00BBD"/>
    <w:rsid w:val="00C00E2C"/>
    <w:rsid w:val="00C010C8"/>
    <w:rsid w:val="00C01251"/>
    <w:rsid w:val="00C019D2"/>
    <w:rsid w:val="00C01D7D"/>
    <w:rsid w:val="00C0233F"/>
    <w:rsid w:val="00C02B54"/>
    <w:rsid w:val="00C03AE4"/>
    <w:rsid w:val="00C03D05"/>
    <w:rsid w:val="00C045C1"/>
    <w:rsid w:val="00C04D58"/>
    <w:rsid w:val="00C04E3F"/>
    <w:rsid w:val="00C05214"/>
    <w:rsid w:val="00C052C2"/>
    <w:rsid w:val="00C054BC"/>
    <w:rsid w:val="00C056A6"/>
    <w:rsid w:val="00C058B3"/>
    <w:rsid w:val="00C05BF6"/>
    <w:rsid w:val="00C05D40"/>
    <w:rsid w:val="00C061A6"/>
    <w:rsid w:val="00C062E8"/>
    <w:rsid w:val="00C063DC"/>
    <w:rsid w:val="00C06864"/>
    <w:rsid w:val="00C06CBD"/>
    <w:rsid w:val="00C06D31"/>
    <w:rsid w:val="00C0763A"/>
    <w:rsid w:val="00C0763B"/>
    <w:rsid w:val="00C076A3"/>
    <w:rsid w:val="00C07702"/>
    <w:rsid w:val="00C07DEB"/>
    <w:rsid w:val="00C10767"/>
    <w:rsid w:val="00C10826"/>
    <w:rsid w:val="00C109FD"/>
    <w:rsid w:val="00C10E9F"/>
    <w:rsid w:val="00C11F0A"/>
    <w:rsid w:val="00C11F1E"/>
    <w:rsid w:val="00C1208E"/>
    <w:rsid w:val="00C127D0"/>
    <w:rsid w:val="00C132EB"/>
    <w:rsid w:val="00C13495"/>
    <w:rsid w:val="00C13908"/>
    <w:rsid w:val="00C13D9C"/>
    <w:rsid w:val="00C14627"/>
    <w:rsid w:val="00C14B73"/>
    <w:rsid w:val="00C14FE6"/>
    <w:rsid w:val="00C15F02"/>
    <w:rsid w:val="00C16024"/>
    <w:rsid w:val="00C16157"/>
    <w:rsid w:val="00C1640E"/>
    <w:rsid w:val="00C16D43"/>
    <w:rsid w:val="00C17496"/>
    <w:rsid w:val="00C178F2"/>
    <w:rsid w:val="00C1793D"/>
    <w:rsid w:val="00C17B71"/>
    <w:rsid w:val="00C17F6F"/>
    <w:rsid w:val="00C20BE1"/>
    <w:rsid w:val="00C20BE9"/>
    <w:rsid w:val="00C20C0D"/>
    <w:rsid w:val="00C20C51"/>
    <w:rsid w:val="00C211BD"/>
    <w:rsid w:val="00C21811"/>
    <w:rsid w:val="00C221D8"/>
    <w:rsid w:val="00C22320"/>
    <w:rsid w:val="00C22585"/>
    <w:rsid w:val="00C22C3A"/>
    <w:rsid w:val="00C22C7D"/>
    <w:rsid w:val="00C22F62"/>
    <w:rsid w:val="00C23217"/>
    <w:rsid w:val="00C23334"/>
    <w:rsid w:val="00C233AF"/>
    <w:rsid w:val="00C237E2"/>
    <w:rsid w:val="00C23C8E"/>
    <w:rsid w:val="00C23D40"/>
    <w:rsid w:val="00C23E76"/>
    <w:rsid w:val="00C23E8B"/>
    <w:rsid w:val="00C247D0"/>
    <w:rsid w:val="00C248B1"/>
    <w:rsid w:val="00C24E06"/>
    <w:rsid w:val="00C24F1C"/>
    <w:rsid w:val="00C24F75"/>
    <w:rsid w:val="00C250BB"/>
    <w:rsid w:val="00C2567B"/>
    <w:rsid w:val="00C256BF"/>
    <w:rsid w:val="00C25AE0"/>
    <w:rsid w:val="00C25FCE"/>
    <w:rsid w:val="00C269FA"/>
    <w:rsid w:val="00C26AC4"/>
    <w:rsid w:val="00C271B0"/>
    <w:rsid w:val="00C279AA"/>
    <w:rsid w:val="00C27C7C"/>
    <w:rsid w:val="00C3049B"/>
    <w:rsid w:val="00C305CB"/>
    <w:rsid w:val="00C309D0"/>
    <w:rsid w:val="00C30A22"/>
    <w:rsid w:val="00C30B4E"/>
    <w:rsid w:val="00C3109D"/>
    <w:rsid w:val="00C31B9A"/>
    <w:rsid w:val="00C3203B"/>
    <w:rsid w:val="00C32079"/>
    <w:rsid w:val="00C32D1B"/>
    <w:rsid w:val="00C33F9D"/>
    <w:rsid w:val="00C3454C"/>
    <w:rsid w:val="00C34D03"/>
    <w:rsid w:val="00C3597C"/>
    <w:rsid w:val="00C359CD"/>
    <w:rsid w:val="00C35C14"/>
    <w:rsid w:val="00C360A7"/>
    <w:rsid w:val="00C36179"/>
    <w:rsid w:val="00C3623F"/>
    <w:rsid w:val="00C36593"/>
    <w:rsid w:val="00C37CB3"/>
    <w:rsid w:val="00C37E4A"/>
    <w:rsid w:val="00C37F03"/>
    <w:rsid w:val="00C400CB"/>
    <w:rsid w:val="00C404CF"/>
    <w:rsid w:val="00C4078B"/>
    <w:rsid w:val="00C407DD"/>
    <w:rsid w:val="00C40ADE"/>
    <w:rsid w:val="00C40F38"/>
    <w:rsid w:val="00C41849"/>
    <w:rsid w:val="00C41DB9"/>
    <w:rsid w:val="00C42411"/>
    <w:rsid w:val="00C4284F"/>
    <w:rsid w:val="00C42B20"/>
    <w:rsid w:val="00C434CD"/>
    <w:rsid w:val="00C43FD9"/>
    <w:rsid w:val="00C44580"/>
    <w:rsid w:val="00C448DC"/>
    <w:rsid w:val="00C4597D"/>
    <w:rsid w:val="00C46120"/>
    <w:rsid w:val="00C46C7B"/>
    <w:rsid w:val="00C46F59"/>
    <w:rsid w:val="00C47424"/>
    <w:rsid w:val="00C47463"/>
    <w:rsid w:val="00C47593"/>
    <w:rsid w:val="00C47803"/>
    <w:rsid w:val="00C4788C"/>
    <w:rsid w:val="00C47E5B"/>
    <w:rsid w:val="00C50224"/>
    <w:rsid w:val="00C50C7D"/>
    <w:rsid w:val="00C50EBA"/>
    <w:rsid w:val="00C50ECA"/>
    <w:rsid w:val="00C51478"/>
    <w:rsid w:val="00C51B47"/>
    <w:rsid w:val="00C527E6"/>
    <w:rsid w:val="00C52C4E"/>
    <w:rsid w:val="00C5346B"/>
    <w:rsid w:val="00C5354E"/>
    <w:rsid w:val="00C53A25"/>
    <w:rsid w:val="00C53C7B"/>
    <w:rsid w:val="00C53DE7"/>
    <w:rsid w:val="00C54340"/>
    <w:rsid w:val="00C553CE"/>
    <w:rsid w:val="00C554F6"/>
    <w:rsid w:val="00C55BA7"/>
    <w:rsid w:val="00C571DF"/>
    <w:rsid w:val="00C57495"/>
    <w:rsid w:val="00C57CAB"/>
    <w:rsid w:val="00C60278"/>
    <w:rsid w:val="00C60683"/>
    <w:rsid w:val="00C60BED"/>
    <w:rsid w:val="00C61CC0"/>
    <w:rsid w:val="00C61D94"/>
    <w:rsid w:val="00C62480"/>
    <w:rsid w:val="00C6248D"/>
    <w:rsid w:val="00C63897"/>
    <w:rsid w:val="00C63947"/>
    <w:rsid w:val="00C63C68"/>
    <w:rsid w:val="00C63F02"/>
    <w:rsid w:val="00C64409"/>
    <w:rsid w:val="00C6494F"/>
    <w:rsid w:val="00C64ACF"/>
    <w:rsid w:val="00C64C63"/>
    <w:rsid w:val="00C6579C"/>
    <w:rsid w:val="00C657FE"/>
    <w:rsid w:val="00C65B02"/>
    <w:rsid w:val="00C65F4B"/>
    <w:rsid w:val="00C66A08"/>
    <w:rsid w:val="00C66C7A"/>
    <w:rsid w:val="00C67138"/>
    <w:rsid w:val="00C70629"/>
    <w:rsid w:val="00C70648"/>
    <w:rsid w:val="00C70902"/>
    <w:rsid w:val="00C70A6D"/>
    <w:rsid w:val="00C712D9"/>
    <w:rsid w:val="00C71603"/>
    <w:rsid w:val="00C71D70"/>
    <w:rsid w:val="00C72EEE"/>
    <w:rsid w:val="00C7330F"/>
    <w:rsid w:val="00C74EA7"/>
    <w:rsid w:val="00C75577"/>
    <w:rsid w:val="00C7593B"/>
    <w:rsid w:val="00C762D6"/>
    <w:rsid w:val="00C76624"/>
    <w:rsid w:val="00C76713"/>
    <w:rsid w:val="00C76D2F"/>
    <w:rsid w:val="00C76E98"/>
    <w:rsid w:val="00C772E4"/>
    <w:rsid w:val="00C77CF2"/>
    <w:rsid w:val="00C77D9F"/>
    <w:rsid w:val="00C77E6D"/>
    <w:rsid w:val="00C77EC2"/>
    <w:rsid w:val="00C80AF1"/>
    <w:rsid w:val="00C80DA1"/>
    <w:rsid w:val="00C811A7"/>
    <w:rsid w:val="00C81205"/>
    <w:rsid w:val="00C81341"/>
    <w:rsid w:val="00C81413"/>
    <w:rsid w:val="00C81425"/>
    <w:rsid w:val="00C81986"/>
    <w:rsid w:val="00C81990"/>
    <w:rsid w:val="00C819A2"/>
    <w:rsid w:val="00C819B5"/>
    <w:rsid w:val="00C81C8B"/>
    <w:rsid w:val="00C81CDE"/>
    <w:rsid w:val="00C827CA"/>
    <w:rsid w:val="00C8286B"/>
    <w:rsid w:val="00C82880"/>
    <w:rsid w:val="00C82F39"/>
    <w:rsid w:val="00C831F4"/>
    <w:rsid w:val="00C8360F"/>
    <w:rsid w:val="00C83BE4"/>
    <w:rsid w:val="00C84C96"/>
    <w:rsid w:val="00C84D0A"/>
    <w:rsid w:val="00C84F2B"/>
    <w:rsid w:val="00C85125"/>
    <w:rsid w:val="00C854BB"/>
    <w:rsid w:val="00C854F0"/>
    <w:rsid w:val="00C860AD"/>
    <w:rsid w:val="00C863CB"/>
    <w:rsid w:val="00C863CC"/>
    <w:rsid w:val="00C87313"/>
    <w:rsid w:val="00C8753F"/>
    <w:rsid w:val="00C87F00"/>
    <w:rsid w:val="00C87F2A"/>
    <w:rsid w:val="00C901D3"/>
    <w:rsid w:val="00C90D8F"/>
    <w:rsid w:val="00C91335"/>
    <w:rsid w:val="00C92611"/>
    <w:rsid w:val="00C92BA6"/>
    <w:rsid w:val="00C92C52"/>
    <w:rsid w:val="00C92E61"/>
    <w:rsid w:val="00C92F44"/>
    <w:rsid w:val="00C937E6"/>
    <w:rsid w:val="00C93A34"/>
    <w:rsid w:val="00C93B69"/>
    <w:rsid w:val="00C93CC3"/>
    <w:rsid w:val="00C93D8F"/>
    <w:rsid w:val="00C940E4"/>
    <w:rsid w:val="00C94333"/>
    <w:rsid w:val="00C94485"/>
    <w:rsid w:val="00C94928"/>
    <w:rsid w:val="00C94C44"/>
    <w:rsid w:val="00C94C55"/>
    <w:rsid w:val="00C952CB"/>
    <w:rsid w:val="00C954D9"/>
    <w:rsid w:val="00C95525"/>
    <w:rsid w:val="00C9560C"/>
    <w:rsid w:val="00C957BE"/>
    <w:rsid w:val="00C958C3"/>
    <w:rsid w:val="00C96008"/>
    <w:rsid w:val="00C964ED"/>
    <w:rsid w:val="00C965CB"/>
    <w:rsid w:val="00C96E32"/>
    <w:rsid w:val="00C970FF"/>
    <w:rsid w:val="00C97DB6"/>
    <w:rsid w:val="00CA04A1"/>
    <w:rsid w:val="00CA0BF1"/>
    <w:rsid w:val="00CA0C71"/>
    <w:rsid w:val="00CA13D5"/>
    <w:rsid w:val="00CA14F1"/>
    <w:rsid w:val="00CA1657"/>
    <w:rsid w:val="00CA190D"/>
    <w:rsid w:val="00CA2A57"/>
    <w:rsid w:val="00CA3053"/>
    <w:rsid w:val="00CA3565"/>
    <w:rsid w:val="00CA35E2"/>
    <w:rsid w:val="00CA3F86"/>
    <w:rsid w:val="00CA47D2"/>
    <w:rsid w:val="00CA5032"/>
    <w:rsid w:val="00CA5286"/>
    <w:rsid w:val="00CA589C"/>
    <w:rsid w:val="00CA5B74"/>
    <w:rsid w:val="00CA63DC"/>
    <w:rsid w:val="00CA6E72"/>
    <w:rsid w:val="00CA71E7"/>
    <w:rsid w:val="00CA733C"/>
    <w:rsid w:val="00CB041A"/>
    <w:rsid w:val="00CB05A1"/>
    <w:rsid w:val="00CB0F98"/>
    <w:rsid w:val="00CB1CFC"/>
    <w:rsid w:val="00CB20FF"/>
    <w:rsid w:val="00CB260C"/>
    <w:rsid w:val="00CB2A2F"/>
    <w:rsid w:val="00CB2CE9"/>
    <w:rsid w:val="00CB2D5D"/>
    <w:rsid w:val="00CB31AE"/>
    <w:rsid w:val="00CB33E0"/>
    <w:rsid w:val="00CB3ACD"/>
    <w:rsid w:val="00CB4714"/>
    <w:rsid w:val="00CB4A99"/>
    <w:rsid w:val="00CB4B72"/>
    <w:rsid w:val="00CB50A4"/>
    <w:rsid w:val="00CB52C7"/>
    <w:rsid w:val="00CB531F"/>
    <w:rsid w:val="00CB5473"/>
    <w:rsid w:val="00CB71E4"/>
    <w:rsid w:val="00CB7224"/>
    <w:rsid w:val="00CB759B"/>
    <w:rsid w:val="00CB77D3"/>
    <w:rsid w:val="00CB7B3D"/>
    <w:rsid w:val="00CB7CD5"/>
    <w:rsid w:val="00CB7EB7"/>
    <w:rsid w:val="00CC013B"/>
    <w:rsid w:val="00CC02F2"/>
    <w:rsid w:val="00CC16BD"/>
    <w:rsid w:val="00CC2280"/>
    <w:rsid w:val="00CC244A"/>
    <w:rsid w:val="00CC2B55"/>
    <w:rsid w:val="00CC2DDD"/>
    <w:rsid w:val="00CC3397"/>
    <w:rsid w:val="00CC3630"/>
    <w:rsid w:val="00CC3D2E"/>
    <w:rsid w:val="00CC3E55"/>
    <w:rsid w:val="00CC40F4"/>
    <w:rsid w:val="00CC4421"/>
    <w:rsid w:val="00CC4524"/>
    <w:rsid w:val="00CC477E"/>
    <w:rsid w:val="00CC4CA8"/>
    <w:rsid w:val="00CC6268"/>
    <w:rsid w:val="00CC6980"/>
    <w:rsid w:val="00CC6C61"/>
    <w:rsid w:val="00CC6FBB"/>
    <w:rsid w:val="00CC7310"/>
    <w:rsid w:val="00CC7B43"/>
    <w:rsid w:val="00CD025A"/>
    <w:rsid w:val="00CD07C8"/>
    <w:rsid w:val="00CD0995"/>
    <w:rsid w:val="00CD11A8"/>
    <w:rsid w:val="00CD1567"/>
    <w:rsid w:val="00CD1C9E"/>
    <w:rsid w:val="00CD1CF6"/>
    <w:rsid w:val="00CD1EB4"/>
    <w:rsid w:val="00CD221B"/>
    <w:rsid w:val="00CD29AF"/>
    <w:rsid w:val="00CD2C4C"/>
    <w:rsid w:val="00CD3619"/>
    <w:rsid w:val="00CD38D0"/>
    <w:rsid w:val="00CD41E7"/>
    <w:rsid w:val="00CD4B05"/>
    <w:rsid w:val="00CD51E3"/>
    <w:rsid w:val="00CD5309"/>
    <w:rsid w:val="00CD53EB"/>
    <w:rsid w:val="00CD5F50"/>
    <w:rsid w:val="00CD6756"/>
    <w:rsid w:val="00CD711B"/>
    <w:rsid w:val="00CD7725"/>
    <w:rsid w:val="00CD7D26"/>
    <w:rsid w:val="00CD7DB2"/>
    <w:rsid w:val="00CE04F4"/>
    <w:rsid w:val="00CE052E"/>
    <w:rsid w:val="00CE0530"/>
    <w:rsid w:val="00CE0ADA"/>
    <w:rsid w:val="00CE0B25"/>
    <w:rsid w:val="00CE0B2A"/>
    <w:rsid w:val="00CE0C14"/>
    <w:rsid w:val="00CE0FA7"/>
    <w:rsid w:val="00CE11BE"/>
    <w:rsid w:val="00CE1230"/>
    <w:rsid w:val="00CE14C9"/>
    <w:rsid w:val="00CE19DD"/>
    <w:rsid w:val="00CE1F3C"/>
    <w:rsid w:val="00CE209D"/>
    <w:rsid w:val="00CE225E"/>
    <w:rsid w:val="00CE233D"/>
    <w:rsid w:val="00CE284D"/>
    <w:rsid w:val="00CE2C39"/>
    <w:rsid w:val="00CE2E56"/>
    <w:rsid w:val="00CE3310"/>
    <w:rsid w:val="00CE33D9"/>
    <w:rsid w:val="00CE3ACF"/>
    <w:rsid w:val="00CE49DD"/>
    <w:rsid w:val="00CE5A32"/>
    <w:rsid w:val="00CE5A5B"/>
    <w:rsid w:val="00CE6089"/>
    <w:rsid w:val="00CE672C"/>
    <w:rsid w:val="00CE6D05"/>
    <w:rsid w:val="00CE6E72"/>
    <w:rsid w:val="00CE7414"/>
    <w:rsid w:val="00CE7B74"/>
    <w:rsid w:val="00CF0227"/>
    <w:rsid w:val="00CF05A3"/>
    <w:rsid w:val="00CF12C0"/>
    <w:rsid w:val="00CF154F"/>
    <w:rsid w:val="00CF1862"/>
    <w:rsid w:val="00CF19EF"/>
    <w:rsid w:val="00CF1AB2"/>
    <w:rsid w:val="00CF1B3B"/>
    <w:rsid w:val="00CF1E4C"/>
    <w:rsid w:val="00CF2436"/>
    <w:rsid w:val="00CF24DD"/>
    <w:rsid w:val="00CF338F"/>
    <w:rsid w:val="00CF3831"/>
    <w:rsid w:val="00CF3E0F"/>
    <w:rsid w:val="00CF43C2"/>
    <w:rsid w:val="00CF45D9"/>
    <w:rsid w:val="00CF46F7"/>
    <w:rsid w:val="00CF48C7"/>
    <w:rsid w:val="00CF4A74"/>
    <w:rsid w:val="00CF579E"/>
    <w:rsid w:val="00CF5852"/>
    <w:rsid w:val="00CF5E24"/>
    <w:rsid w:val="00CF5E9E"/>
    <w:rsid w:val="00CF5FF7"/>
    <w:rsid w:val="00CF6704"/>
    <w:rsid w:val="00CF69BD"/>
    <w:rsid w:val="00CF73B5"/>
    <w:rsid w:val="00CF77B6"/>
    <w:rsid w:val="00D0031E"/>
    <w:rsid w:val="00D00C5F"/>
    <w:rsid w:val="00D00E29"/>
    <w:rsid w:val="00D00E7F"/>
    <w:rsid w:val="00D014D0"/>
    <w:rsid w:val="00D0271B"/>
    <w:rsid w:val="00D0312F"/>
    <w:rsid w:val="00D03FAE"/>
    <w:rsid w:val="00D04127"/>
    <w:rsid w:val="00D04730"/>
    <w:rsid w:val="00D051EF"/>
    <w:rsid w:val="00D059CE"/>
    <w:rsid w:val="00D05B19"/>
    <w:rsid w:val="00D05F5C"/>
    <w:rsid w:val="00D06263"/>
    <w:rsid w:val="00D06353"/>
    <w:rsid w:val="00D06B98"/>
    <w:rsid w:val="00D075E3"/>
    <w:rsid w:val="00D07D29"/>
    <w:rsid w:val="00D10847"/>
    <w:rsid w:val="00D10B20"/>
    <w:rsid w:val="00D10D42"/>
    <w:rsid w:val="00D10E09"/>
    <w:rsid w:val="00D111E0"/>
    <w:rsid w:val="00D1127F"/>
    <w:rsid w:val="00D11DF6"/>
    <w:rsid w:val="00D11F4F"/>
    <w:rsid w:val="00D11FD0"/>
    <w:rsid w:val="00D124F6"/>
    <w:rsid w:val="00D12A42"/>
    <w:rsid w:val="00D12BA5"/>
    <w:rsid w:val="00D13285"/>
    <w:rsid w:val="00D1350A"/>
    <w:rsid w:val="00D13FD1"/>
    <w:rsid w:val="00D144C7"/>
    <w:rsid w:val="00D14860"/>
    <w:rsid w:val="00D14A91"/>
    <w:rsid w:val="00D14AEF"/>
    <w:rsid w:val="00D15081"/>
    <w:rsid w:val="00D15D55"/>
    <w:rsid w:val="00D16441"/>
    <w:rsid w:val="00D16E29"/>
    <w:rsid w:val="00D1744A"/>
    <w:rsid w:val="00D1774A"/>
    <w:rsid w:val="00D17DF8"/>
    <w:rsid w:val="00D17F7D"/>
    <w:rsid w:val="00D2038D"/>
    <w:rsid w:val="00D2086C"/>
    <w:rsid w:val="00D209B5"/>
    <w:rsid w:val="00D2100B"/>
    <w:rsid w:val="00D21312"/>
    <w:rsid w:val="00D21443"/>
    <w:rsid w:val="00D218AD"/>
    <w:rsid w:val="00D21991"/>
    <w:rsid w:val="00D21A76"/>
    <w:rsid w:val="00D22111"/>
    <w:rsid w:val="00D22817"/>
    <w:rsid w:val="00D22B33"/>
    <w:rsid w:val="00D22B8D"/>
    <w:rsid w:val="00D22D94"/>
    <w:rsid w:val="00D23844"/>
    <w:rsid w:val="00D23E83"/>
    <w:rsid w:val="00D240CB"/>
    <w:rsid w:val="00D24136"/>
    <w:rsid w:val="00D241AB"/>
    <w:rsid w:val="00D2430C"/>
    <w:rsid w:val="00D24323"/>
    <w:rsid w:val="00D24933"/>
    <w:rsid w:val="00D24BA0"/>
    <w:rsid w:val="00D24BE4"/>
    <w:rsid w:val="00D24D7A"/>
    <w:rsid w:val="00D2514D"/>
    <w:rsid w:val="00D26411"/>
    <w:rsid w:val="00D26864"/>
    <w:rsid w:val="00D2692B"/>
    <w:rsid w:val="00D26953"/>
    <w:rsid w:val="00D26994"/>
    <w:rsid w:val="00D269FC"/>
    <w:rsid w:val="00D26A70"/>
    <w:rsid w:val="00D26CFB"/>
    <w:rsid w:val="00D26EC1"/>
    <w:rsid w:val="00D2742B"/>
    <w:rsid w:val="00D27DAF"/>
    <w:rsid w:val="00D30024"/>
    <w:rsid w:val="00D30242"/>
    <w:rsid w:val="00D30906"/>
    <w:rsid w:val="00D30D76"/>
    <w:rsid w:val="00D30EAD"/>
    <w:rsid w:val="00D31B9F"/>
    <w:rsid w:val="00D31C02"/>
    <w:rsid w:val="00D3222F"/>
    <w:rsid w:val="00D32882"/>
    <w:rsid w:val="00D32B49"/>
    <w:rsid w:val="00D33FB2"/>
    <w:rsid w:val="00D34454"/>
    <w:rsid w:val="00D355C8"/>
    <w:rsid w:val="00D355D8"/>
    <w:rsid w:val="00D35716"/>
    <w:rsid w:val="00D35995"/>
    <w:rsid w:val="00D35A5C"/>
    <w:rsid w:val="00D37625"/>
    <w:rsid w:val="00D3778F"/>
    <w:rsid w:val="00D37C50"/>
    <w:rsid w:val="00D40363"/>
    <w:rsid w:val="00D4051D"/>
    <w:rsid w:val="00D40625"/>
    <w:rsid w:val="00D40760"/>
    <w:rsid w:val="00D41623"/>
    <w:rsid w:val="00D41795"/>
    <w:rsid w:val="00D42AD2"/>
    <w:rsid w:val="00D42C4B"/>
    <w:rsid w:val="00D42D96"/>
    <w:rsid w:val="00D4338F"/>
    <w:rsid w:val="00D43D87"/>
    <w:rsid w:val="00D44508"/>
    <w:rsid w:val="00D455CD"/>
    <w:rsid w:val="00D457B1"/>
    <w:rsid w:val="00D45B3E"/>
    <w:rsid w:val="00D45D48"/>
    <w:rsid w:val="00D46CD0"/>
    <w:rsid w:val="00D47061"/>
    <w:rsid w:val="00D5014A"/>
    <w:rsid w:val="00D504FB"/>
    <w:rsid w:val="00D5062F"/>
    <w:rsid w:val="00D50E07"/>
    <w:rsid w:val="00D5106C"/>
    <w:rsid w:val="00D51447"/>
    <w:rsid w:val="00D51F77"/>
    <w:rsid w:val="00D520FB"/>
    <w:rsid w:val="00D52719"/>
    <w:rsid w:val="00D53240"/>
    <w:rsid w:val="00D534C2"/>
    <w:rsid w:val="00D5425C"/>
    <w:rsid w:val="00D54FFC"/>
    <w:rsid w:val="00D56295"/>
    <w:rsid w:val="00D5640B"/>
    <w:rsid w:val="00D56E89"/>
    <w:rsid w:val="00D56F6A"/>
    <w:rsid w:val="00D57216"/>
    <w:rsid w:val="00D57EEC"/>
    <w:rsid w:val="00D602E8"/>
    <w:rsid w:val="00D60438"/>
    <w:rsid w:val="00D604B7"/>
    <w:rsid w:val="00D6126E"/>
    <w:rsid w:val="00D61789"/>
    <w:rsid w:val="00D6209D"/>
    <w:rsid w:val="00D6241D"/>
    <w:rsid w:val="00D62E0E"/>
    <w:rsid w:val="00D63B0C"/>
    <w:rsid w:val="00D63BAC"/>
    <w:rsid w:val="00D63C3B"/>
    <w:rsid w:val="00D6404A"/>
    <w:rsid w:val="00D64068"/>
    <w:rsid w:val="00D64272"/>
    <w:rsid w:val="00D64302"/>
    <w:rsid w:val="00D64343"/>
    <w:rsid w:val="00D64447"/>
    <w:rsid w:val="00D64751"/>
    <w:rsid w:val="00D65308"/>
    <w:rsid w:val="00D65438"/>
    <w:rsid w:val="00D656C7"/>
    <w:rsid w:val="00D676EE"/>
    <w:rsid w:val="00D677E0"/>
    <w:rsid w:val="00D7057D"/>
    <w:rsid w:val="00D7070D"/>
    <w:rsid w:val="00D70982"/>
    <w:rsid w:val="00D70A29"/>
    <w:rsid w:val="00D70FAC"/>
    <w:rsid w:val="00D713E2"/>
    <w:rsid w:val="00D7181A"/>
    <w:rsid w:val="00D71981"/>
    <w:rsid w:val="00D71B21"/>
    <w:rsid w:val="00D72D32"/>
    <w:rsid w:val="00D72DBA"/>
    <w:rsid w:val="00D72E3F"/>
    <w:rsid w:val="00D73482"/>
    <w:rsid w:val="00D736BA"/>
    <w:rsid w:val="00D73929"/>
    <w:rsid w:val="00D73DF7"/>
    <w:rsid w:val="00D7445A"/>
    <w:rsid w:val="00D75110"/>
    <w:rsid w:val="00D752DA"/>
    <w:rsid w:val="00D75FED"/>
    <w:rsid w:val="00D7625F"/>
    <w:rsid w:val="00D7658B"/>
    <w:rsid w:val="00D76BAF"/>
    <w:rsid w:val="00D770DB"/>
    <w:rsid w:val="00D771B3"/>
    <w:rsid w:val="00D77550"/>
    <w:rsid w:val="00D77CBE"/>
    <w:rsid w:val="00D80391"/>
    <w:rsid w:val="00D80755"/>
    <w:rsid w:val="00D80928"/>
    <w:rsid w:val="00D80EC8"/>
    <w:rsid w:val="00D80EF4"/>
    <w:rsid w:val="00D8140D"/>
    <w:rsid w:val="00D819B6"/>
    <w:rsid w:val="00D81EEA"/>
    <w:rsid w:val="00D8234C"/>
    <w:rsid w:val="00D8239C"/>
    <w:rsid w:val="00D82A7C"/>
    <w:rsid w:val="00D82D40"/>
    <w:rsid w:val="00D83033"/>
    <w:rsid w:val="00D831CE"/>
    <w:rsid w:val="00D8347B"/>
    <w:rsid w:val="00D838BB"/>
    <w:rsid w:val="00D83AE0"/>
    <w:rsid w:val="00D83F22"/>
    <w:rsid w:val="00D84075"/>
    <w:rsid w:val="00D840B1"/>
    <w:rsid w:val="00D8419B"/>
    <w:rsid w:val="00D844AE"/>
    <w:rsid w:val="00D847F5"/>
    <w:rsid w:val="00D849A4"/>
    <w:rsid w:val="00D853DA"/>
    <w:rsid w:val="00D85B14"/>
    <w:rsid w:val="00D861EB"/>
    <w:rsid w:val="00D86AB1"/>
    <w:rsid w:val="00D86B8C"/>
    <w:rsid w:val="00D87192"/>
    <w:rsid w:val="00D8721D"/>
    <w:rsid w:val="00D873E7"/>
    <w:rsid w:val="00D9017E"/>
    <w:rsid w:val="00D901AF"/>
    <w:rsid w:val="00D905CE"/>
    <w:rsid w:val="00D91417"/>
    <w:rsid w:val="00D91473"/>
    <w:rsid w:val="00D914C7"/>
    <w:rsid w:val="00D91776"/>
    <w:rsid w:val="00D917CE"/>
    <w:rsid w:val="00D92600"/>
    <w:rsid w:val="00D9284A"/>
    <w:rsid w:val="00D92C4F"/>
    <w:rsid w:val="00D932BC"/>
    <w:rsid w:val="00D93352"/>
    <w:rsid w:val="00D93FA3"/>
    <w:rsid w:val="00D948F8"/>
    <w:rsid w:val="00D95510"/>
    <w:rsid w:val="00D95A62"/>
    <w:rsid w:val="00D95CAB"/>
    <w:rsid w:val="00D960F8"/>
    <w:rsid w:val="00D962BD"/>
    <w:rsid w:val="00D97787"/>
    <w:rsid w:val="00D978B3"/>
    <w:rsid w:val="00D979C0"/>
    <w:rsid w:val="00D97F45"/>
    <w:rsid w:val="00DA06B8"/>
    <w:rsid w:val="00DA07CB"/>
    <w:rsid w:val="00DA0962"/>
    <w:rsid w:val="00DA0AFC"/>
    <w:rsid w:val="00DA1913"/>
    <w:rsid w:val="00DA1E69"/>
    <w:rsid w:val="00DA1E8F"/>
    <w:rsid w:val="00DA1FE0"/>
    <w:rsid w:val="00DA24AB"/>
    <w:rsid w:val="00DA2EF7"/>
    <w:rsid w:val="00DA3FDF"/>
    <w:rsid w:val="00DA4537"/>
    <w:rsid w:val="00DA469C"/>
    <w:rsid w:val="00DA4CD1"/>
    <w:rsid w:val="00DA52D0"/>
    <w:rsid w:val="00DA57A8"/>
    <w:rsid w:val="00DA597D"/>
    <w:rsid w:val="00DA5C24"/>
    <w:rsid w:val="00DA605B"/>
    <w:rsid w:val="00DA6502"/>
    <w:rsid w:val="00DA674E"/>
    <w:rsid w:val="00DA68B7"/>
    <w:rsid w:val="00DA706D"/>
    <w:rsid w:val="00DA781B"/>
    <w:rsid w:val="00DA7979"/>
    <w:rsid w:val="00DA7A87"/>
    <w:rsid w:val="00DA7E83"/>
    <w:rsid w:val="00DB0AC5"/>
    <w:rsid w:val="00DB0D61"/>
    <w:rsid w:val="00DB15CC"/>
    <w:rsid w:val="00DB165D"/>
    <w:rsid w:val="00DB1B2E"/>
    <w:rsid w:val="00DB1F8F"/>
    <w:rsid w:val="00DB220D"/>
    <w:rsid w:val="00DB26EF"/>
    <w:rsid w:val="00DB2750"/>
    <w:rsid w:val="00DB2FAC"/>
    <w:rsid w:val="00DB35F3"/>
    <w:rsid w:val="00DB3D02"/>
    <w:rsid w:val="00DB427A"/>
    <w:rsid w:val="00DB445E"/>
    <w:rsid w:val="00DB4B15"/>
    <w:rsid w:val="00DB54E5"/>
    <w:rsid w:val="00DB590C"/>
    <w:rsid w:val="00DB5945"/>
    <w:rsid w:val="00DB640B"/>
    <w:rsid w:val="00DB665D"/>
    <w:rsid w:val="00DB6C57"/>
    <w:rsid w:val="00DB6F00"/>
    <w:rsid w:val="00DB7021"/>
    <w:rsid w:val="00DB795C"/>
    <w:rsid w:val="00DB7E14"/>
    <w:rsid w:val="00DC07C9"/>
    <w:rsid w:val="00DC17A2"/>
    <w:rsid w:val="00DC1BAF"/>
    <w:rsid w:val="00DC1F4B"/>
    <w:rsid w:val="00DC2151"/>
    <w:rsid w:val="00DC237A"/>
    <w:rsid w:val="00DC3037"/>
    <w:rsid w:val="00DC34E4"/>
    <w:rsid w:val="00DC3C18"/>
    <w:rsid w:val="00DC47A9"/>
    <w:rsid w:val="00DC4866"/>
    <w:rsid w:val="00DC4E6B"/>
    <w:rsid w:val="00DC5176"/>
    <w:rsid w:val="00DC593F"/>
    <w:rsid w:val="00DC5B16"/>
    <w:rsid w:val="00DC60E5"/>
    <w:rsid w:val="00DC64C2"/>
    <w:rsid w:val="00DC6CAE"/>
    <w:rsid w:val="00DC6CBC"/>
    <w:rsid w:val="00DD04C4"/>
    <w:rsid w:val="00DD0CEB"/>
    <w:rsid w:val="00DD0E31"/>
    <w:rsid w:val="00DD1B2E"/>
    <w:rsid w:val="00DD1E6E"/>
    <w:rsid w:val="00DD2195"/>
    <w:rsid w:val="00DD21F1"/>
    <w:rsid w:val="00DD243A"/>
    <w:rsid w:val="00DD2515"/>
    <w:rsid w:val="00DD27F7"/>
    <w:rsid w:val="00DD2B84"/>
    <w:rsid w:val="00DD2D04"/>
    <w:rsid w:val="00DD442A"/>
    <w:rsid w:val="00DD4513"/>
    <w:rsid w:val="00DD46C4"/>
    <w:rsid w:val="00DD5E69"/>
    <w:rsid w:val="00DD6591"/>
    <w:rsid w:val="00DD6D45"/>
    <w:rsid w:val="00DD6F61"/>
    <w:rsid w:val="00DD7177"/>
    <w:rsid w:val="00DD7288"/>
    <w:rsid w:val="00DD74B2"/>
    <w:rsid w:val="00DD77A0"/>
    <w:rsid w:val="00DD7CFC"/>
    <w:rsid w:val="00DE02B3"/>
    <w:rsid w:val="00DE0758"/>
    <w:rsid w:val="00DE0BE9"/>
    <w:rsid w:val="00DE131A"/>
    <w:rsid w:val="00DE15DF"/>
    <w:rsid w:val="00DE16A4"/>
    <w:rsid w:val="00DE1B72"/>
    <w:rsid w:val="00DE21EA"/>
    <w:rsid w:val="00DE22D7"/>
    <w:rsid w:val="00DE2393"/>
    <w:rsid w:val="00DE28AC"/>
    <w:rsid w:val="00DE2A81"/>
    <w:rsid w:val="00DE2DDA"/>
    <w:rsid w:val="00DE3789"/>
    <w:rsid w:val="00DE3D89"/>
    <w:rsid w:val="00DE3E38"/>
    <w:rsid w:val="00DE40B0"/>
    <w:rsid w:val="00DE41E8"/>
    <w:rsid w:val="00DE4268"/>
    <w:rsid w:val="00DE45A7"/>
    <w:rsid w:val="00DE4622"/>
    <w:rsid w:val="00DE4769"/>
    <w:rsid w:val="00DE47B6"/>
    <w:rsid w:val="00DE47F8"/>
    <w:rsid w:val="00DE4857"/>
    <w:rsid w:val="00DE5A23"/>
    <w:rsid w:val="00DE67DD"/>
    <w:rsid w:val="00DE69EF"/>
    <w:rsid w:val="00DE6E41"/>
    <w:rsid w:val="00DE6F8F"/>
    <w:rsid w:val="00DE7186"/>
    <w:rsid w:val="00DE7234"/>
    <w:rsid w:val="00DE79E7"/>
    <w:rsid w:val="00DE7E87"/>
    <w:rsid w:val="00DF02AF"/>
    <w:rsid w:val="00DF05DE"/>
    <w:rsid w:val="00DF076D"/>
    <w:rsid w:val="00DF0976"/>
    <w:rsid w:val="00DF1F80"/>
    <w:rsid w:val="00DF299F"/>
    <w:rsid w:val="00DF2AF9"/>
    <w:rsid w:val="00DF354D"/>
    <w:rsid w:val="00DF36DA"/>
    <w:rsid w:val="00DF3BAB"/>
    <w:rsid w:val="00DF4160"/>
    <w:rsid w:val="00DF43E4"/>
    <w:rsid w:val="00DF45CA"/>
    <w:rsid w:val="00DF4B75"/>
    <w:rsid w:val="00DF592B"/>
    <w:rsid w:val="00DF5A2C"/>
    <w:rsid w:val="00DF5F99"/>
    <w:rsid w:val="00DF6872"/>
    <w:rsid w:val="00DF6A21"/>
    <w:rsid w:val="00DF6B22"/>
    <w:rsid w:val="00DF6D52"/>
    <w:rsid w:val="00DF715C"/>
    <w:rsid w:val="00DF74BC"/>
    <w:rsid w:val="00DF7A00"/>
    <w:rsid w:val="00DF7D63"/>
    <w:rsid w:val="00DF7F8C"/>
    <w:rsid w:val="00DF7FF6"/>
    <w:rsid w:val="00E002C9"/>
    <w:rsid w:val="00E0032E"/>
    <w:rsid w:val="00E00C69"/>
    <w:rsid w:val="00E00D9A"/>
    <w:rsid w:val="00E00E92"/>
    <w:rsid w:val="00E01A83"/>
    <w:rsid w:val="00E020E4"/>
    <w:rsid w:val="00E02217"/>
    <w:rsid w:val="00E02B5A"/>
    <w:rsid w:val="00E02FA1"/>
    <w:rsid w:val="00E02FF4"/>
    <w:rsid w:val="00E02FFD"/>
    <w:rsid w:val="00E0393B"/>
    <w:rsid w:val="00E03DD2"/>
    <w:rsid w:val="00E0441C"/>
    <w:rsid w:val="00E04475"/>
    <w:rsid w:val="00E044F4"/>
    <w:rsid w:val="00E05583"/>
    <w:rsid w:val="00E05673"/>
    <w:rsid w:val="00E05863"/>
    <w:rsid w:val="00E058C1"/>
    <w:rsid w:val="00E058FD"/>
    <w:rsid w:val="00E05C0A"/>
    <w:rsid w:val="00E0615E"/>
    <w:rsid w:val="00E06405"/>
    <w:rsid w:val="00E07C80"/>
    <w:rsid w:val="00E100E8"/>
    <w:rsid w:val="00E10121"/>
    <w:rsid w:val="00E10439"/>
    <w:rsid w:val="00E104FF"/>
    <w:rsid w:val="00E10657"/>
    <w:rsid w:val="00E10CBE"/>
    <w:rsid w:val="00E11923"/>
    <w:rsid w:val="00E11F58"/>
    <w:rsid w:val="00E1283A"/>
    <w:rsid w:val="00E12A73"/>
    <w:rsid w:val="00E12BA4"/>
    <w:rsid w:val="00E13468"/>
    <w:rsid w:val="00E13612"/>
    <w:rsid w:val="00E136A4"/>
    <w:rsid w:val="00E13A1D"/>
    <w:rsid w:val="00E140F1"/>
    <w:rsid w:val="00E146F7"/>
    <w:rsid w:val="00E15154"/>
    <w:rsid w:val="00E1524B"/>
    <w:rsid w:val="00E15A77"/>
    <w:rsid w:val="00E15B28"/>
    <w:rsid w:val="00E15D52"/>
    <w:rsid w:val="00E16BAE"/>
    <w:rsid w:val="00E16C22"/>
    <w:rsid w:val="00E207AA"/>
    <w:rsid w:val="00E20AE9"/>
    <w:rsid w:val="00E20FE3"/>
    <w:rsid w:val="00E21041"/>
    <w:rsid w:val="00E219C9"/>
    <w:rsid w:val="00E21C92"/>
    <w:rsid w:val="00E21FE0"/>
    <w:rsid w:val="00E23121"/>
    <w:rsid w:val="00E23BA5"/>
    <w:rsid w:val="00E23DCA"/>
    <w:rsid w:val="00E24247"/>
    <w:rsid w:val="00E25564"/>
    <w:rsid w:val="00E255FA"/>
    <w:rsid w:val="00E25755"/>
    <w:rsid w:val="00E25C3F"/>
    <w:rsid w:val="00E25CB3"/>
    <w:rsid w:val="00E25DDE"/>
    <w:rsid w:val="00E25E5D"/>
    <w:rsid w:val="00E262ED"/>
    <w:rsid w:val="00E2680F"/>
    <w:rsid w:val="00E26902"/>
    <w:rsid w:val="00E27C13"/>
    <w:rsid w:val="00E27FDD"/>
    <w:rsid w:val="00E3015E"/>
    <w:rsid w:val="00E30188"/>
    <w:rsid w:val="00E30432"/>
    <w:rsid w:val="00E3077A"/>
    <w:rsid w:val="00E321B0"/>
    <w:rsid w:val="00E32F2E"/>
    <w:rsid w:val="00E3331E"/>
    <w:rsid w:val="00E334F7"/>
    <w:rsid w:val="00E33503"/>
    <w:rsid w:val="00E338B1"/>
    <w:rsid w:val="00E34251"/>
    <w:rsid w:val="00E3451C"/>
    <w:rsid w:val="00E36039"/>
    <w:rsid w:val="00E3645A"/>
    <w:rsid w:val="00E368E8"/>
    <w:rsid w:val="00E36B32"/>
    <w:rsid w:val="00E37081"/>
    <w:rsid w:val="00E37D3F"/>
    <w:rsid w:val="00E40812"/>
    <w:rsid w:val="00E410D1"/>
    <w:rsid w:val="00E41667"/>
    <w:rsid w:val="00E41F4F"/>
    <w:rsid w:val="00E42045"/>
    <w:rsid w:val="00E4215F"/>
    <w:rsid w:val="00E426C2"/>
    <w:rsid w:val="00E42721"/>
    <w:rsid w:val="00E4283C"/>
    <w:rsid w:val="00E42BA4"/>
    <w:rsid w:val="00E43C25"/>
    <w:rsid w:val="00E43C64"/>
    <w:rsid w:val="00E43C8D"/>
    <w:rsid w:val="00E44777"/>
    <w:rsid w:val="00E45913"/>
    <w:rsid w:val="00E45BD8"/>
    <w:rsid w:val="00E45FC2"/>
    <w:rsid w:val="00E46E67"/>
    <w:rsid w:val="00E475BC"/>
    <w:rsid w:val="00E47835"/>
    <w:rsid w:val="00E47AD0"/>
    <w:rsid w:val="00E503A5"/>
    <w:rsid w:val="00E505EA"/>
    <w:rsid w:val="00E506B9"/>
    <w:rsid w:val="00E50A13"/>
    <w:rsid w:val="00E51533"/>
    <w:rsid w:val="00E51800"/>
    <w:rsid w:val="00E519A6"/>
    <w:rsid w:val="00E51A89"/>
    <w:rsid w:val="00E51F6F"/>
    <w:rsid w:val="00E52287"/>
    <w:rsid w:val="00E52453"/>
    <w:rsid w:val="00E5267C"/>
    <w:rsid w:val="00E52E1D"/>
    <w:rsid w:val="00E52F11"/>
    <w:rsid w:val="00E530B6"/>
    <w:rsid w:val="00E5349E"/>
    <w:rsid w:val="00E547C1"/>
    <w:rsid w:val="00E550A8"/>
    <w:rsid w:val="00E55119"/>
    <w:rsid w:val="00E551DD"/>
    <w:rsid w:val="00E55AA9"/>
    <w:rsid w:val="00E55D83"/>
    <w:rsid w:val="00E56237"/>
    <w:rsid w:val="00E56477"/>
    <w:rsid w:val="00E56551"/>
    <w:rsid w:val="00E56606"/>
    <w:rsid w:val="00E56F79"/>
    <w:rsid w:val="00E57C3C"/>
    <w:rsid w:val="00E57F04"/>
    <w:rsid w:val="00E6058F"/>
    <w:rsid w:val="00E607C1"/>
    <w:rsid w:val="00E609E7"/>
    <w:rsid w:val="00E60E94"/>
    <w:rsid w:val="00E61671"/>
    <w:rsid w:val="00E61AD1"/>
    <w:rsid w:val="00E62138"/>
    <w:rsid w:val="00E62148"/>
    <w:rsid w:val="00E62190"/>
    <w:rsid w:val="00E62471"/>
    <w:rsid w:val="00E6287F"/>
    <w:rsid w:val="00E62D64"/>
    <w:rsid w:val="00E630EC"/>
    <w:rsid w:val="00E6364B"/>
    <w:rsid w:val="00E642B8"/>
    <w:rsid w:val="00E65169"/>
    <w:rsid w:val="00E65189"/>
    <w:rsid w:val="00E65934"/>
    <w:rsid w:val="00E65C49"/>
    <w:rsid w:val="00E65DF2"/>
    <w:rsid w:val="00E66419"/>
    <w:rsid w:val="00E6684C"/>
    <w:rsid w:val="00E66BFC"/>
    <w:rsid w:val="00E66CD4"/>
    <w:rsid w:val="00E66F1B"/>
    <w:rsid w:val="00E6770A"/>
    <w:rsid w:val="00E67987"/>
    <w:rsid w:val="00E67F2F"/>
    <w:rsid w:val="00E7034A"/>
    <w:rsid w:val="00E70A09"/>
    <w:rsid w:val="00E70E93"/>
    <w:rsid w:val="00E7116A"/>
    <w:rsid w:val="00E71267"/>
    <w:rsid w:val="00E71646"/>
    <w:rsid w:val="00E7195F"/>
    <w:rsid w:val="00E71A19"/>
    <w:rsid w:val="00E71AE6"/>
    <w:rsid w:val="00E71F9E"/>
    <w:rsid w:val="00E720D4"/>
    <w:rsid w:val="00E721FC"/>
    <w:rsid w:val="00E728C4"/>
    <w:rsid w:val="00E72B57"/>
    <w:rsid w:val="00E72D44"/>
    <w:rsid w:val="00E734F2"/>
    <w:rsid w:val="00E73D06"/>
    <w:rsid w:val="00E73FEF"/>
    <w:rsid w:val="00E741B4"/>
    <w:rsid w:val="00E74D79"/>
    <w:rsid w:val="00E7566A"/>
    <w:rsid w:val="00E760D4"/>
    <w:rsid w:val="00E76202"/>
    <w:rsid w:val="00E766C7"/>
    <w:rsid w:val="00E76781"/>
    <w:rsid w:val="00E771C3"/>
    <w:rsid w:val="00E771D5"/>
    <w:rsid w:val="00E77486"/>
    <w:rsid w:val="00E774A1"/>
    <w:rsid w:val="00E77651"/>
    <w:rsid w:val="00E77753"/>
    <w:rsid w:val="00E77A73"/>
    <w:rsid w:val="00E8035A"/>
    <w:rsid w:val="00E804E5"/>
    <w:rsid w:val="00E80746"/>
    <w:rsid w:val="00E81AC3"/>
    <w:rsid w:val="00E81CBE"/>
    <w:rsid w:val="00E81EA1"/>
    <w:rsid w:val="00E81F40"/>
    <w:rsid w:val="00E82495"/>
    <w:rsid w:val="00E8261D"/>
    <w:rsid w:val="00E82722"/>
    <w:rsid w:val="00E827E2"/>
    <w:rsid w:val="00E828CE"/>
    <w:rsid w:val="00E82D06"/>
    <w:rsid w:val="00E83462"/>
    <w:rsid w:val="00E8371B"/>
    <w:rsid w:val="00E83C22"/>
    <w:rsid w:val="00E83DC6"/>
    <w:rsid w:val="00E848F1"/>
    <w:rsid w:val="00E84B79"/>
    <w:rsid w:val="00E84D5E"/>
    <w:rsid w:val="00E85254"/>
    <w:rsid w:val="00E855CE"/>
    <w:rsid w:val="00E86279"/>
    <w:rsid w:val="00E86A97"/>
    <w:rsid w:val="00E87CC9"/>
    <w:rsid w:val="00E87D3C"/>
    <w:rsid w:val="00E87E22"/>
    <w:rsid w:val="00E87F17"/>
    <w:rsid w:val="00E90786"/>
    <w:rsid w:val="00E90AAE"/>
    <w:rsid w:val="00E90BFB"/>
    <w:rsid w:val="00E91388"/>
    <w:rsid w:val="00E91522"/>
    <w:rsid w:val="00E915AE"/>
    <w:rsid w:val="00E91612"/>
    <w:rsid w:val="00E91671"/>
    <w:rsid w:val="00E91698"/>
    <w:rsid w:val="00E917F4"/>
    <w:rsid w:val="00E91E50"/>
    <w:rsid w:val="00E923AC"/>
    <w:rsid w:val="00E9275B"/>
    <w:rsid w:val="00E92DBA"/>
    <w:rsid w:val="00E931D4"/>
    <w:rsid w:val="00E9353B"/>
    <w:rsid w:val="00E93556"/>
    <w:rsid w:val="00E93B02"/>
    <w:rsid w:val="00E94AA6"/>
    <w:rsid w:val="00E94C76"/>
    <w:rsid w:val="00E94CEE"/>
    <w:rsid w:val="00E9524F"/>
    <w:rsid w:val="00E95704"/>
    <w:rsid w:val="00E95BAB"/>
    <w:rsid w:val="00E95CCF"/>
    <w:rsid w:val="00E960C3"/>
    <w:rsid w:val="00E97004"/>
    <w:rsid w:val="00E977CA"/>
    <w:rsid w:val="00E97854"/>
    <w:rsid w:val="00EA040E"/>
    <w:rsid w:val="00EA0987"/>
    <w:rsid w:val="00EA09FF"/>
    <w:rsid w:val="00EA1266"/>
    <w:rsid w:val="00EA16EA"/>
    <w:rsid w:val="00EA18D8"/>
    <w:rsid w:val="00EA1915"/>
    <w:rsid w:val="00EA1BB9"/>
    <w:rsid w:val="00EA2DC4"/>
    <w:rsid w:val="00EA325F"/>
    <w:rsid w:val="00EA34BA"/>
    <w:rsid w:val="00EA3650"/>
    <w:rsid w:val="00EA37A8"/>
    <w:rsid w:val="00EA3A70"/>
    <w:rsid w:val="00EA43BD"/>
    <w:rsid w:val="00EA43C4"/>
    <w:rsid w:val="00EA4DB4"/>
    <w:rsid w:val="00EA59CC"/>
    <w:rsid w:val="00EA6167"/>
    <w:rsid w:val="00EA68F2"/>
    <w:rsid w:val="00EA6D18"/>
    <w:rsid w:val="00EA6EEA"/>
    <w:rsid w:val="00EA7018"/>
    <w:rsid w:val="00EA75CE"/>
    <w:rsid w:val="00EA7D95"/>
    <w:rsid w:val="00EA7DB5"/>
    <w:rsid w:val="00EB0259"/>
    <w:rsid w:val="00EB049D"/>
    <w:rsid w:val="00EB0704"/>
    <w:rsid w:val="00EB0773"/>
    <w:rsid w:val="00EB0F95"/>
    <w:rsid w:val="00EB1080"/>
    <w:rsid w:val="00EB11BA"/>
    <w:rsid w:val="00EB2184"/>
    <w:rsid w:val="00EB240A"/>
    <w:rsid w:val="00EB2B7D"/>
    <w:rsid w:val="00EB2D28"/>
    <w:rsid w:val="00EB2D2D"/>
    <w:rsid w:val="00EB2DAF"/>
    <w:rsid w:val="00EB2E84"/>
    <w:rsid w:val="00EB3715"/>
    <w:rsid w:val="00EB37BF"/>
    <w:rsid w:val="00EB3B30"/>
    <w:rsid w:val="00EB3C54"/>
    <w:rsid w:val="00EB3E43"/>
    <w:rsid w:val="00EB4466"/>
    <w:rsid w:val="00EB46AA"/>
    <w:rsid w:val="00EB499D"/>
    <w:rsid w:val="00EB4D19"/>
    <w:rsid w:val="00EB51CB"/>
    <w:rsid w:val="00EB520B"/>
    <w:rsid w:val="00EB5675"/>
    <w:rsid w:val="00EB5B31"/>
    <w:rsid w:val="00EB6188"/>
    <w:rsid w:val="00EB6275"/>
    <w:rsid w:val="00EB6AD3"/>
    <w:rsid w:val="00EB6B70"/>
    <w:rsid w:val="00EB6FF0"/>
    <w:rsid w:val="00EB7544"/>
    <w:rsid w:val="00EB7EB6"/>
    <w:rsid w:val="00EC00F6"/>
    <w:rsid w:val="00EC080E"/>
    <w:rsid w:val="00EC0B76"/>
    <w:rsid w:val="00EC1113"/>
    <w:rsid w:val="00EC12D6"/>
    <w:rsid w:val="00EC1D75"/>
    <w:rsid w:val="00EC23FD"/>
    <w:rsid w:val="00EC24E6"/>
    <w:rsid w:val="00EC2B60"/>
    <w:rsid w:val="00EC2C47"/>
    <w:rsid w:val="00EC30D4"/>
    <w:rsid w:val="00EC345E"/>
    <w:rsid w:val="00EC40A0"/>
    <w:rsid w:val="00EC4307"/>
    <w:rsid w:val="00EC4A5A"/>
    <w:rsid w:val="00EC672F"/>
    <w:rsid w:val="00EC6FA5"/>
    <w:rsid w:val="00EC7048"/>
    <w:rsid w:val="00EC70EE"/>
    <w:rsid w:val="00EC70F1"/>
    <w:rsid w:val="00EC744A"/>
    <w:rsid w:val="00EC7B11"/>
    <w:rsid w:val="00EC7D1F"/>
    <w:rsid w:val="00ED0510"/>
    <w:rsid w:val="00ED2003"/>
    <w:rsid w:val="00ED2739"/>
    <w:rsid w:val="00ED2AFC"/>
    <w:rsid w:val="00ED2F33"/>
    <w:rsid w:val="00ED30E8"/>
    <w:rsid w:val="00ED343A"/>
    <w:rsid w:val="00ED3472"/>
    <w:rsid w:val="00ED3F35"/>
    <w:rsid w:val="00ED44B5"/>
    <w:rsid w:val="00ED4CD1"/>
    <w:rsid w:val="00ED51BB"/>
    <w:rsid w:val="00ED5275"/>
    <w:rsid w:val="00ED5555"/>
    <w:rsid w:val="00ED5668"/>
    <w:rsid w:val="00ED598B"/>
    <w:rsid w:val="00ED5C5F"/>
    <w:rsid w:val="00ED5DCC"/>
    <w:rsid w:val="00ED63AC"/>
    <w:rsid w:val="00ED74B7"/>
    <w:rsid w:val="00ED7581"/>
    <w:rsid w:val="00ED7893"/>
    <w:rsid w:val="00ED7EA7"/>
    <w:rsid w:val="00EE0082"/>
    <w:rsid w:val="00EE01FF"/>
    <w:rsid w:val="00EE0C6D"/>
    <w:rsid w:val="00EE0D2C"/>
    <w:rsid w:val="00EE0D88"/>
    <w:rsid w:val="00EE12CA"/>
    <w:rsid w:val="00EE1416"/>
    <w:rsid w:val="00EE19A5"/>
    <w:rsid w:val="00EE1AC2"/>
    <w:rsid w:val="00EE24D7"/>
    <w:rsid w:val="00EE3178"/>
    <w:rsid w:val="00EE338B"/>
    <w:rsid w:val="00EE3470"/>
    <w:rsid w:val="00EE367A"/>
    <w:rsid w:val="00EE389C"/>
    <w:rsid w:val="00EE4CA1"/>
    <w:rsid w:val="00EE523A"/>
    <w:rsid w:val="00EE5948"/>
    <w:rsid w:val="00EE68FA"/>
    <w:rsid w:val="00EE6EB0"/>
    <w:rsid w:val="00EE740E"/>
    <w:rsid w:val="00EE789C"/>
    <w:rsid w:val="00EE7980"/>
    <w:rsid w:val="00EE7D4D"/>
    <w:rsid w:val="00EF05CB"/>
    <w:rsid w:val="00EF1008"/>
    <w:rsid w:val="00EF1237"/>
    <w:rsid w:val="00EF14EF"/>
    <w:rsid w:val="00EF1840"/>
    <w:rsid w:val="00EF213B"/>
    <w:rsid w:val="00EF21D8"/>
    <w:rsid w:val="00EF2A5F"/>
    <w:rsid w:val="00EF2AAE"/>
    <w:rsid w:val="00EF2B7A"/>
    <w:rsid w:val="00EF2BF5"/>
    <w:rsid w:val="00EF2E16"/>
    <w:rsid w:val="00EF3875"/>
    <w:rsid w:val="00EF3EA1"/>
    <w:rsid w:val="00EF43C3"/>
    <w:rsid w:val="00EF46EB"/>
    <w:rsid w:val="00EF4DAE"/>
    <w:rsid w:val="00EF4DCF"/>
    <w:rsid w:val="00EF5075"/>
    <w:rsid w:val="00EF53DF"/>
    <w:rsid w:val="00EF5719"/>
    <w:rsid w:val="00EF5828"/>
    <w:rsid w:val="00EF585F"/>
    <w:rsid w:val="00EF59F9"/>
    <w:rsid w:val="00EF6149"/>
    <w:rsid w:val="00EF6A39"/>
    <w:rsid w:val="00EF6B96"/>
    <w:rsid w:val="00EF704D"/>
    <w:rsid w:val="00EF76C9"/>
    <w:rsid w:val="00EF794F"/>
    <w:rsid w:val="00F003FF"/>
    <w:rsid w:val="00F007B5"/>
    <w:rsid w:val="00F014B4"/>
    <w:rsid w:val="00F01DD6"/>
    <w:rsid w:val="00F02A33"/>
    <w:rsid w:val="00F02FF2"/>
    <w:rsid w:val="00F036DE"/>
    <w:rsid w:val="00F03976"/>
    <w:rsid w:val="00F03AAD"/>
    <w:rsid w:val="00F03CD1"/>
    <w:rsid w:val="00F047C0"/>
    <w:rsid w:val="00F0559F"/>
    <w:rsid w:val="00F05CA2"/>
    <w:rsid w:val="00F0628A"/>
    <w:rsid w:val="00F067BA"/>
    <w:rsid w:val="00F06AF2"/>
    <w:rsid w:val="00F06C8A"/>
    <w:rsid w:val="00F06CB9"/>
    <w:rsid w:val="00F06D8A"/>
    <w:rsid w:val="00F06F3F"/>
    <w:rsid w:val="00F07064"/>
    <w:rsid w:val="00F07508"/>
    <w:rsid w:val="00F109DB"/>
    <w:rsid w:val="00F109FB"/>
    <w:rsid w:val="00F10CD8"/>
    <w:rsid w:val="00F112F6"/>
    <w:rsid w:val="00F114D4"/>
    <w:rsid w:val="00F115B3"/>
    <w:rsid w:val="00F11A31"/>
    <w:rsid w:val="00F122E1"/>
    <w:rsid w:val="00F125AA"/>
    <w:rsid w:val="00F12859"/>
    <w:rsid w:val="00F12C44"/>
    <w:rsid w:val="00F13ACA"/>
    <w:rsid w:val="00F13BBD"/>
    <w:rsid w:val="00F14499"/>
    <w:rsid w:val="00F150A6"/>
    <w:rsid w:val="00F15857"/>
    <w:rsid w:val="00F16015"/>
    <w:rsid w:val="00F161BC"/>
    <w:rsid w:val="00F16549"/>
    <w:rsid w:val="00F17285"/>
    <w:rsid w:val="00F1772E"/>
    <w:rsid w:val="00F17732"/>
    <w:rsid w:val="00F17983"/>
    <w:rsid w:val="00F21508"/>
    <w:rsid w:val="00F21705"/>
    <w:rsid w:val="00F2192F"/>
    <w:rsid w:val="00F220AD"/>
    <w:rsid w:val="00F221F2"/>
    <w:rsid w:val="00F2225A"/>
    <w:rsid w:val="00F22262"/>
    <w:rsid w:val="00F22549"/>
    <w:rsid w:val="00F22E9C"/>
    <w:rsid w:val="00F231D7"/>
    <w:rsid w:val="00F23482"/>
    <w:rsid w:val="00F234B6"/>
    <w:rsid w:val="00F24986"/>
    <w:rsid w:val="00F24A15"/>
    <w:rsid w:val="00F24B4A"/>
    <w:rsid w:val="00F24B85"/>
    <w:rsid w:val="00F24C71"/>
    <w:rsid w:val="00F2515A"/>
    <w:rsid w:val="00F25509"/>
    <w:rsid w:val="00F25A36"/>
    <w:rsid w:val="00F2648C"/>
    <w:rsid w:val="00F26660"/>
    <w:rsid w:val="00F26943"/>
    <w:rsid w:val="00F26944"/>
    <w:rsid w:val="00F27513"/>
    <w:rsid w:val="00F27616"/>
    <w:rsid w:val="00F27942"/>
    <w:rsid w:val="00F27CB6"/>
    <w:rsid w:val="00F27D18"/>
    <w:rsid w:val="00F27E73"/>
    <w:rsid w:val="00F30091"/>
    <w:rsid w:val="00F305D6"/>
    <w:rsid w:val="00F30966"/>
    <w:rsid w:val="00F30A5B"/>
    <w:rsid w:val="00F30D15"/>
    <w:rsid w:val="00F30DBD"/>
    <w:rsid w:val="00F31535"/>
    <w:rsid w:val="00F3176B"/>
    <w:rsid w:val="00F31A6C"/>
    <w:rsid w:val="00F31A7E"/>
    <w:rsid w:val="00F31AE8"/>
    <w:rsid w:val="00F31E3A"/>
    <w:rsid w:val="00F32615"/>
    <w:rsid w:val="00F32709"/>
    <w:rsid w:val="00F3277C"/>
    <w:rsid w:val="00F32A08"/>
    <w:rsid w:val="00F32E53"/>
    <w:rsid w:val="00F32F9D"/>
    <w:rsid w:val="00F33315"/>
    <w:rsid w:val="00F3346C"/>
    <w:rsid w:val="00F337C8"/>
    <w:rsid w:val="00F33EFC"/>
    <w:rsid w:val="00F34345"/>
    <w:rsid w:val="00F343D1"/>
    <w:rsid w:val="00F34437"/>
    <w:rsid w:val="00F34446"/>
    <w:rsid w:val="00F348FA"/>
    <w:rsid w:val="00F35AAD"/>
    <w:rsid w:val="00F35B7F"/>
    <w:rsid w:val="00F3606E"/>
    <w:rsid w:val="00F36656"/>
    <w:rsid w:val="00F370D4"/>
    <w:rsid w:val="00F373A9"/>
    <w:rsid w:val="00F373C6"/>
    <w:rsid w:val="00F373C9"/>
    <w:rsid w:val="00F3766A"/>
    <w:rsid w:val="00F37C88"/>
    <w:rsid w:val="00F37D82"/>
    <w:rsid w:val="00F400F7"/>
    <w:rsid w:val="00F40132"/>
    <w:rsid w:val="00F4059D"/>
    <w:rsid w:val="00F40899"/>
    <w:rsid w:val="00F4096A"/>
    <w:rsid w:val="00F41037"/>
    <w:rsid w:val="00F41378"/>
    <w:rsid w:val="00F413E8"/>
    <w:rsid w:val="00F4155F"/>
    <w:rsid w:val="00F41BB5"/>
    <w:rsid w:val="00F41CA0"/>
    <w:rsid w:val="00F4220F"/>
    <w:rsid w:val="00F424AA"/>
    <w:rsid w:val="00F42A36"/>
    <w:rsid w:val="00F42A3C"/>
    <w:rsid w:val="00F42A6E"/>
    <w:rsid w:val="00F42AD9"/>
    <w:rsid w:val="00F43073"/>
    <w:rsid w:val="00F432C3"/>
    <w:rsid w:val="00F43615"/>
    <w:rsid w:val="00F437FC"/>
    <w:rsid w:val="00F43916"/>
    <w:rsid w:val="00F43DA2"/>
    <w:rsid w:val="00F444B3"/>
    <w:rsid w:val="00F4466D"/>
    <w:rsid w:val="00F4481A"/>
    <w:rsid w:val="00F44845"/>
    <w:rsid w:val="00F44AEB"/>
    <w:rsid w:val="00F44B74"/>
    <w:rsid w:val="00F453E2"/>
    <w:rsid w:val="00F458E1"/>
    <w:rsid w:val="00F45ACE"/>
    <w:rsid w:val="00F45DDC"/>
    <w:rsid w:val="00F45EBB"/>
    <w:rsid w:val="00F46250"/>
    <w:rsid w:val="00F464B3"/>
    <w:rsid w:val="00F4667E"/>
    <w:rsid w:val="00F469E2"/>
    <w:rsid w:val="00F46B82"/>
    <w:rsid w:val="00F46BF0"/>
    <w:rsid w:val="00F46C6E"/>
    <w:rsid w:val="00F470DF"/>
    <w:rsid w:val="00F47403"/>
    <w:rsid w:val="00F478CE"/>
    <w:rsid w:val="00F47F93"/>
    <w:rsid w:val="00F5030A"/>
    <w:rsid w:val="00F504B6"/>
    <w:rsid w:val="00F50B5D"/>
    <w:rsid w:val="00F50D02"/>
    <w:rsid w:val="00F50FCC"/>
    <w:rsid w:val="00F517FB"/>
    <w:rsid w:val="00F5183F"/>
    <w:rsid w:val="00F524F6"/>
    <w:rsid w:val="00F52CCB"/>
    <w:rsid w:val="00F52EB9"/>
    <w:rsid w:val="00F52FD0"/>
    <w:rsid w:val="00F533DE"/>
    <w:rsid w:val="00F53A7E"/>
    <w:rsid w:val="00F54144"/>
    <w:rsid w:val="00F541E3"/>
    <w:rsid w:val="00F54AB2"/>
    <w:rsid w:val="00F54DC3"/>
    <w:rsid w:val="00F54E77"/>
    <w:rsid w:val="00F5543E"/>
    <w:rsid w:val="00F55950"/>
    <w:rsid w:val="00F561A5"/>
    <w:rsid w:val="00F5630F"/>
    <w:rsid w:val="00F567BE"/>
    <w:rsid w:val="00F568CE"/>
    <w:rsid w:val="00F56B05"/>
    <w:rsid w:val="00F56D63"/>
    <w:rsid w:val="00F5717D"/>
    <w:rsid w:val="00F579DE"/>
    <w:rsid w:val="00F57A55"/>
    <w:rsid w:val="00F60DD6"/>
    <w:rsid w:val="00F60E10"/>
    <w:rsid w:val="00F6120E"/>
    <w:rsid w:val="00F617CE"/>
    <w:rsid w:val="00F61873"/>
    <w:rsid w:val="00F61A65"/>
    <w:rsid w:val="00F6207E"/>
    <w:rsid w:val="00F6296D"/>
    <w:rsid w:val="00F6306D"/>
    <w:rsid w:val="00F634CB"/>
    <w:rsid w:val="00F64012"/>
    <w:rsid w:val="00F6425A"/>
    <w:rsid w:val="00F645AE"/>
    <w:rsid w:val="00F647A5"/>
    <w:rsid w:val="00F6484F"/>
    <w:rsid w:val="00F649F8"/>
    <w:rsid w:val="00F64C72"/>
    <w:rsid w:val="00F64C8A"/>
    <w:rsid w:val="00F64F59"/>
    <w:rsid w:val="00F65778"/>
    <w:rsid w:val="00F65AE7"/>
    <w:rsid w:val="00F669BE"/>
    <w:rsid w:val="00F66AB8"/>
    <w:rsid w:val="00F679C5"/>
    <w:rsid w:val="00F67A79"/>
    <w:rsid w:val="00F67A96"/>
    <w:rsid w:val="00F67E3E"/>
    <w:rsid w:val="00F70C77"/>
    <w:rsid w:val="00F70E6C"/>
    <w:rsid w:val="00F71344"/>
    <w:rsid w:val="00F71679"/>
    <w:rsid w:val="00F7190F"/>
    <w:rsid w:val="00F719B0"/>
    <w:rsid w:val="00F71C71"/>
    <w:rsid w:val="00F71EC0"/>
    <w:rsid w:val="00F72D14"/>
    <w:rsid w:val="00F72F3C"/>
    <w:rsid w:val="00F7341F"/>
    <w:rsid w:val="00F7362B"/>
    <w:rsid w:val="00F737B8"/>
    <w:rsid w:val="00F73835"/>
    <w:rsid w:val="00F74210"/>
    <w:rsid w:val="00F74A31"/>
    <w:rsid w:val="00F74DD6"/>
    <w:rsid w:val="00F75058"/>
    <w:rsid w:val="00F7513A"/>
    <w:rsid w:val="00F7625F"/>
    <w:rsid w:val="00F767EE"/>
    <w:rsid w:val="00F777D3"/>
    <w:rsid w:val="00F77996"/>
    <w:rsid w:val="00F802CD"/>
    <w:rsid w:val="00F80495"/>
    <w:rsid w:val="00F80AC1"/>
    <w:rsid w:val="00F80D35"/>
    <w:rsid w:val="00F80DCD"/>
    <w:rsid w:val="00F8150D"/>
    <w:rsid w:val="00F815D9"/>
    <w:rsid w:val="00F815F2"/>
    <w:rsid w:val="00F816AB"/>
    <w:rsid w:val="00F816E3"/>
    <w:rsid w:val="00F81AFA"/>
    <w:rsid w:val="00F81B57"/>
    <w:rsid w:val="00F822BA"/>
    <w:rsid w:val="00F82B98"/>
    <w:rsid w:val="00F82F73"/>
    <w:rsid w:val="00F82F94"/>
    <w:rsid w:val="00F8310C"/>
    <w:rsid w:val="00F8330F"/>
    <w:rsid w:val="00F83BB1"/>
    <w:rsid w:val="00F83D21"/>
    <w:rsid w:val="00F8402C"/>
    <w:rsid w:val="00F8445F"/>
    <w:rsid w:val="00F846C9"/>
    <w:rsid w:val="00F8537C"/>
    <w:rsid w:val="00F856B1"/>
    <w:rsid w:val="00F858D8"/>
    <w:rsid w:val="00F859C5"/>
    <w:rsid w:val="00F859FE"/>
    <w:rsid w:val="00F85AD8"/>
    <w:rsid w:val="00F85EA3"/>
    <w:rsid w:val="00F86073"/>
    <w:rsid w:val="00F8747B"/>
    <w:rsid w:val="00F8756C"/>
    <w:rsid w:val="00F87A29"/>
    <w:rsid w:val="00F87AB6"/>
    <w:rsid w:val="00F87F80"/>
    <w:rsid w:val="00F90040"/>
    <w:rsid w:val="00F9010E"/>
    <w:rsid w:val="00F90900"/>
    <w:rsid w:val="00F9104F"/>
    <w:rsid w:val="00F91069"/>
    <w:rsid w:val="00F9158B"/>
    <w:rsid w:val="00F91C22"/>
    <w:rsid w:val="00F9208B"/>
    <w:rsid w:val="00F92383"/>
    <w:rsid w:val="00F9288C"/>
    <w:rsid w:val="00F92A10"/>
    <w:rsid w:val="00F92B59"/>
    <w:rsid w:val="00F92EB6"/>
    <w:rsid w:val="00F9304B"/>
    <w:rsid w:val="00F93601"/>
    <w:rsid w:val="00F93624"/>
    <w:rsid w:val="00F93832"/>
    <w:rsid w:val="00F9386F"/>
    <w:rsid w:val="00F93A58"/>
    <w:rsid w:val="00F94422"/>
    <w:rsid w:val="00F94C42"/>
    <w:rsid w:val="00F95536"/>
    <w:rsid w:val="00F958A1"/>
    <w:rsid w:val="00F96F32"/>
    <w:rsid w:val="00F96F3F"/>
    <w:rsid w:val="00F973F4"/>
    <w:rsid w:val="00F97583"/>
    <w:rsid w:val="00F97877"/>
    <w:rsid w:val="00F97BEC"/>
    <w:rsid w:val="00FA00C5"/>
    <w:rsid w:val="00FA00FC"/>
    <w:rsid w:val="00FA0431"/>
    <w:rsid w:val="00FA04DA"/>
    <w:rsid w:val="00FA0937"/>
    <w:rsid w:val="00FA0C62"/>
    <w:rsid w:val="00FA0FD0"/>
    <w:rsid w:val="00FA11C8"/>
    <w:rsid w:val="00FA171B"/>
    <w:rsid w:val="00FA1797"/>
    <w:rsid w:val="00FA1E8E"/>
    <w:rsid w:val="00FA1ECD"/>
    <w:rsid w:val="00FA24C7"/>
    <w:rsid w:val="00FA258C"/>
    <w:rsid w:val="00FA279F"/>
    <w:rsid w:val="00FA2E5E"/>
    <w:rsid w:val="00FA2FD2"/>
    <w:rsid w:val="00FA3528"/>
    <w:rsid w:val="00FA3B0C"/>
    <w:rsid w:val="00FA3BB3"/>
    <w:rsid w:val="00FA3EC8"/>
    <w:rsid w:val="00FA499B"/>
    <w:rsid w:val="00FA503D"/>
    <w:rsid w:val="00FA53D3"/>
    <w:rsid w:val="00FA5857"/>
    <w:rsid w:val="00FA6096"/>
    <w:rsid w:val="00FA60AF"/>
    <w:rsid w:val="00FA628B"/>
    <w:rsid w:val="00FA687B"/>
    <w:rsid w:val="00FA69E3"/>
    <w:rsid w:val="00FA7640"/>
    <w:rsid w:val="00FA7EF5"/>
    <w:rsid w:val="00FA7F48"/>
    <w:rsid w:val="00FB025C"/>
    <w:rsid w:val="00FB04C8"/>
    <w:rsid w:val="00FB07FC"/>
    <w:rsid w:val="00FB1AB6"/>
    <w:rsid w:val="00FB1EB1"/>
    <w:rsid w:val="00FB24FA"/>
    <w:rsid w:val="00FB3203"/>
    <w:rsid w:val="00FB3414"/>
    <w:rsid w:val="00FB4112"/>
    <w:rsid w:val="00FB46B0"/>
    <w:rsid w:val="00FB4AE9"/>
    <w:rsid w:val="00FB55A4"/>
    <w:rsid w:val="00FB57CA"/>
    <w:rsid w:val="00FB5A04"/>
    <w:rsid w:val="00FB5C9F"/>
    <w:rsid w:val="00FB5D5E"/>
    <w:rsid w:val="00FB6A55"/>
    <w:rsid w:val="00FB6F67"/>
    <w:rsid w:val="00FB7BC4"/>
    <w:rsid w:val="00FC06D0"/>
    <w:rsid w:val="00FC0982"/>
    <w:rsid w:val="00FC0C61"/>
    <w:rsid w:val="00FC1183"/>
    <w:rsid w:val="00FC210C"/>
    <w:rsid w:val="00FC2265"/>
    <w:rsid w:val="00FC257D"/>
    <w:rsid w:val="00FC281F"/>
    <w:rsid w:val="00FC2B4F"/>
    <w:rsid w:val="00FC39FA"/>
    <w:rsid w:val="00FC3B0B"/>
    <w:rsid w:val="00FC3BCC"/>
    <w:rsid w:val="00FC4304"/>
    <w:rsid w:val="00FC4419"/>
    <w:rsid w:val="00FC46F3"/>
    <w:rsid w:val="00FC483E"/>
    <w:rsid w:val="00FC4880"/>
    <w:rsid w:val="00FC48AD"/>
    <w:rsid w:val="00FC53DB"/>
    <w:rsid w:val="00FC572C"/>
    <w:rsid w:val="00FC5DF6"/>
    <w:rsid w:val="00FC5F4B"/>
    <w:rsid w:val="00FC6232"/>
    <w:rsid w:val="00FC6854"/>
    <w:rsid w:val="00FC6E6C"/>
    <w:rsid w:val="00FC7001"/>
    <w:rsid w:val="00FC733B"/>
    <w:rsid w:val="00FC7746"/>
    <w:rsid w:val="00FC7A58"/>
    <w:rsid w:val="00FC7C72"/>
    <w:rsid w:val="00FD020D"/>
    <w:rsid w:val="00FD0958"/>
    <w:rsid w:val="00FD15A2"/>
    <w:rsid w:val="00FD1954"/>
    <w:rsid w:val="00FD1A20"/>
    <w:rsid w:val="00FD1B7A"/>
    <w:rsid w:val="00FD1D29"/>
    <w:rsid w:val="00FD2565"/>
    <w:rsid w:val="00FD25EE"/>
    <w:rsid w:val="00FD26FE"/>
    <w:rsid w:val="00FD27B9"/>
    <w:rsid w:val="00FD2858"/>
    <w:rsid w:val="00FD3339"/>
    <w:rsid w:val="00FD4005"/>
    <w:rsid w:val="00FD403F"/>
    <w:rsid w:val="00FD50BC"/>
    <w:rsid w:val="00FD5439"/>
    <w:rsid w:val="00FD5C95"/>
    <w:rsid w:val="00FD5E14"/>
    <w:rsid w:val="00FD62F9"/>
    <w:rsid w:val="00FD6756"/>
    <w:rsid w:val="00FD693D"/>
    <w:rsid w:val="00FD6A04"/>
    <w:rsid w:val="00FD778A"/>
    <w:rsid w:val="00FD78AF"/>
    <w:rsid w:val="00FD7BC2"/>
    <w:rsid w:val="00FD7D25"/>
    <w:rsid w:val="00FE01F3"/>
    <w:rsid w:val="00FE0357"/>
    <w:rsid w:val="00FE10C2"/>
    <w:rsid w:val="00FE1541"/>
    <w:rsid w:val="00FE1624"/>
    <w:rsid w:val="00FE175F"/>
    <w:rsid w:val="00FE1D3E"/>
    <w:rsid w:val="00FE1D65"/>
    <w:rsid w:val="00FE2597"/>
    <w:rsid w:val="00FE3352"/>
    <w:rsid w:val="00FE3A77"/>
    <w:rsid w:val="00FE3E8B"/>
    <w:rsid w:val="00FE48A3"/>
    <w:rsid w:val="00FE4A2C"/>
    <w:rsid w:val="00FE4E82"/>
    <w:rsid w:val="00FE505C"/>
    <w:rsid w:val="00FE5134"/>
    <w:rsid w:val="00FE53C2"/>
    <w:rsid w:val="00FE5821"/>
    <w:rsid w:val="00FE58B4"/>
    <w:rsid w:val="00FE5913"/>
    <w:rsid w:val="00FE5ECC"/>
    <w:rsid w:val="00FE6650"/>
    <w:rsid w:val="00FE6709"/>
    <w:rsid w:val="00FE6904"/>
    <w:rsid w:val="00FE7BBA"/>
    <w:rsid w:val="00FE7E76"/>
    <w:rsid w:val="00FF074D"/>
    <w:rsid w:val="00FF10D1"/>
    <w:rsid w:val="00FF1166"/>
    <w:rsid w:val="00FF1665"/>
    <w:rsid w:val="00FF17E7"/>
    <w:rsid w:val="00FF1C3A"/>
    <w:rsid w:val="00FF1CD6"/>
    <w:rsid w:val="00FF2560"/>
    <w:rsid w:val="00FF28A4"/>
    <w:rsid w:val="00FF3196"/>
    <w:rsid w:val="00FF3B4F"/>
    <w:rsid w:val="00FF3F02"/>
    <w:rsid w:val="00FF40F0"/>
    <w:rsid w:val="00FF425C"/>
    <w:rsid w:val="00FF558D"/>
    <w:rsid w:val="00FF5EC0"/>
    <w:rsid w:val="00FF5EFA"/>
    <w:rsid w:val="00FF64AE"/>
    <w:rsid w:val="00FF64F8"/>
    <w:rsid w:val="00FF77B5"/>
    <w:rsid w:val="00FF7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889"/>
    <o:shapelayout v:ext="edit">
      <o:idmap v:ext="edit" data="1"/>
    </o:shapelayout>
  </w:shapeDefaults>
  <w:decimalSymbol w:val="."/>
  <w:listSeparator w:val=","/>
  <w14:docId w14:val="6C84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77637"/>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32889"/>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32889"/>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32889"/>
    <w:pPr>
      <w:spacing w:before="240"/>
      <w:outlineLvl w:val="2"/>
    </w:pPr>
    <w:rPr>
      <w:bCs w:val="0"/>
      <w:sz w:val="28"/>
      <w:szCs w:val="26"/>
    </w:rPr>
  </w:style>
  <w:style w:type="paragraph" w:styleId="Heading4">
    <w:name w:val="heading 4"/>
    <w:basedOn w:val="Heading1"/>
    <w:next w:val="Heading5"/>
    <w:link w:val="Heading4Char"/>
    <w:autoRedefine/>
    <w:uiPriority w:val="9"/>
    <w:qFormat/>
    <w:rsid w:val="00732889"/>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32889"/>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32889"/>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32889"/>
    <w:pPr>
      <w:spacing w:before="280"/>
      <w:outlineLvl w:val="6"/>
    </w:pPr>
    <w:rPr>
      <w:sz w:val="28"/>
    </w:rPr>
  </w:style>
  <w:style w:type="paragraph" w:styleId="Heading8">
    <w:name w:val="heading 8"/>
    <w:basedOn w:val="Heading6"/>
    <w:next w:val="Normal"/>
    <w:link w:val="Heading8Char"/>
    <w:autoRedefine/>
    <w:uiPriority w:val="9"/>
    <w:qFormat/>
    <w:rsid w:val="00732889"/>
    <w:pPr>
      <w:spacing w:before="240"/>
      <w:outlineLvl w:val="7"/>
    </w:pPr>
    <w:rPr>
      <w:iCs/>
      <w:sz w:val="26"/>
    </w:rPr>
  </w:style>
  <w:style w:type="paragraph" w:styleId="Heading9">
    <w:name w:val="heading 9"/>
    <w:basedOn w:val="Heading1"/>
    <w:next w:val="Normal"/>
    <w:link w:val="Heading9Char"/>
    <w:autoRedefine/>
    <w:uiPriority w:val="9"/>
    <w:qFormat/>
    <w:rsid w:val="00732889"/>
    <w:pPr>
      <w:keepNext w:val="0"/>
      <w:spacing w:before="280"/>
      <w:outlineLvl w:val="8"/>
    </w:pPr>
    <w:rPr>
      <w:i/>
      <w:sz w:val="28"/>
      <w:szCs w:val="22"/>
    </w:rPr>
  </w:style>
  <w:style w:type="character" w:default="1" w:styleId="DefaultParagraphFont">
    <w:name w:val="Default Paragraph Font"/>
    <w:uiPriority w:val="1"/>
    <w:semiHidden/>
    <w:unhideWhenUsed/>
    <w:rsid w:val="007776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7637"/>
  </w:style>
  <w:style w:type="numbering" w:styleId="111111">
    <w:name w:val="Outline List 2"/>
    <w:basedOn w:val="NoList"/>
    <w:rsid w:val="00732889"/>
    <w:pPr>
      <w:numPr>
        <w:numId w:val="21"/>
      </w:numPr>
    </w:pPr>
  </w:style>
  <w:style w:type="numbering" w:styleId="1ai">
    <w:name w:val="Outline List 1"/>
    <w:basedOn w:val="NoList"/>
    <w:rsid w:val="00732889"/>
    <w:pPr>
      <w:numPr>
        <w:numId w:val="20"/>
      </w:numPr>
    </w:pPr>
  </w:style>
  <w:style w:type="paragraph" w:customStyle="1" w:styleId="ActHead1">
    <w:name w:val="ActHead 1"/>
    <w:aliases w:val="c"/>
    <w:basedOn w:val="OPCParaBase"/>
    <w:next w:val="Normal"/>
    <w:link w:val="ActHead1Char"/>
    <w:qFormat/>
    <w:rsid w:val="007776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76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76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7776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776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76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76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76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763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77637"/>
  </w:style>
  <w:style w:type="numbering" w:styleId="ArticleSection">
    <w:name w:val="Outline List 3"/>
    <w:basedOn w:val="NoList"/>
    <w:rsid w:val="00732889"/>
    <w:pPr>
      <w:numPr>
        <w:numId w:val="22"/>
      </w:numPr>
    </w:pPr>
  </w:style>
  <w:style w:type="paragraph" w:styleId="BalloonText">
    <w:name w:val="Balloon Text"/>
    <w:basedOn w:val="Normal"/>
    <w:link w:val="BalloonTextChar"/>
    <w:uiPriority w:val="99"/>
    <w:unhideWhenUsed/>
    <w:rsid w:val="00777637"/>
    <w:pPr>
      <w:spacing w:line="240" w:lineRule="auto"/>
    </w:pPr>
    <w:rPr>
      <w:rFonts w:ascii="Tahoma" w:hAnsi="Tahoma" w:cs="Tahoma"/>
      <w:sz w:val="16"/>
      <w:szCs w:val="16"/>
    </w:rPr>
  </w:style>
  <w:style w:type="paragraph" w:styleId="BlockText">
    <w:name w:val="Block Text"/>
    <w:rsid w:val="00732889"/>
    <w:pPr>
      <w:spacing w:after="120"/>
      <w:ind w:left="1440" w:right="1440"/>
    </w:pPr>
    <w:rPr>
      <w:sz w:val="22"/>
      <w:szCs w:val="24"/>
    </w:rPr>
  </w:style>
  <w:style w:type="paragraph" w:customStyle="1" w:styleId="Blocks">
    <w:name w:val="Blocks"/>
    <w:aliases w:val="bb"/>
    <w:basedOn w:val="OPCParaBase"/>
    <w:qFormat/>
    <w:rsid w:val="00777637"/>
    <w:pPr>
      <w:spacing w:line="240" w:lineRule="auto"/>
    </w:pPr>
    <w:rPr>
      <w:sz w:val="24"/>
    </w:rPr>
  </w:style>
  <w:style w:type="paragraph" w:styleId="BodyText">
    <w:name w:val="Body Text"/>
    <w:link w:val="BodyTextChar"/>
    <w:rsid w:val="00732889"/>
    <w:pPr>
      <w:spacing w:after="120"/>
    </w:pPr>
    <w:rPr>
      <w:sz w:val="22"/>
      <w:szCs w:val="24"/>
    </w:rPr>
  </w:style>
  <w:style w:type="paragraph" w:styleId="BodyText2">
    <w:name w:val="Body Text 2"/>
    <w:link w:val="BodyText2Char"/>
    <w:rsid w:val="00732889"/>
    <w:pPr>
      <w:spacing w:after="120" w:line="480" w:lineRule="auto"/>
    </w:pPr>
    <w:rPr>
      <w:sz w:val="22"/>
      <w:szCs w:val="24"/>
    </w:rPr>
  </w:style>
  <w:style w:type="paragraph" w:styleId="BodyText3">
    <w:name w:val="Body Text 3"/>
    <w:link w:val="BodyText3Char"/>
    <w:rsid w:val="00732889"/>
    <w:pPr>
      <w:spacing w:after="120"/>
    </w:pPr>
    <w:rPr>
      <w:sz w:val="16"/>
      <w:szCs w:val="16"/>
    </w:rPr>
  </w:style>
  <w:style w:type="paragraph" w:styleId="BodyTextFirstIndent">
    <w:name w:val="Body Text First Indent"/>
    <w:basedOn w:val="BodyText"/>
    <w:link w:val="BodyTextFirstIndentChar"/>
    <w:rsid w:val="00732889"/>
    <w:pPr>
      <w:ind w:firstLine="210"/>
    </w:pPr>
  </w:style>
  <w:style w:type="paragraph" w:styleId="BodyTextIndent">
    <w:name w:val="Body Text Indent"/>
    <w:link w:val="BodyTextIndentChar"/>
    <w:rsid w:val="00732889"/>
    <w:pPr>
      <w:spacing w:after="120"/>
      <w:ind w:left="283"/>
    </w:pPr>
    <w:rPr>
      <w:sz w:val="22"/>
      <w:szCs w:val="24"/>
    </w:rPr>
  </w:style>
  <w:style w:type="paragraph" w:styleId="BodyTextFirstIndent2">
    <w:name w:val="Body Text First Indent 2"/>
    <w:basedOn w:val="BodyTextIndent"/>
    <w:link w:val="BodyTextFirstIndent2Char"/>
    <w:rsid w:val="00732889"/>
    <w:pPr>
      <w:ind w:firstLine="210"/>
    </w:pPr>
  </w:style>
  <w:style w:type="paragraph" w:styleId="BodyTextIndent2">
    <w:name w:val="Body Text Indent 2"/>
    <w:link w:val="BodyTextIndent2Char"/>
    <w:rsid w:val="00732889"/>
    <w:pPr>
      <w:spacing w:after="120" w:line="480" w:lineRule="auto"/>
      <w:ind w:left="283"/>
    </w:pPr>
    <w:rPr>
      <w:sz w:val="22"/>
      <w:szCs w:val="24"/>
    </w:rPr>
  </w:style>
  <w:style w:type="paragraph" w:styleId="BodyTextIndent3">
    <w:name w:val="Body Text Indent 3"/>
    <w:link w:val="BodyTextIndent3Char"/>
    <w:rsid w:val="00732889"/>
    <w:pPr>
      <w:spacing w:after="120"/>
      <w:ind w:left="283"/>
    </w:pPr>
    <w:rPr>
      <w:sz w:val="16"/>
      <w:szCs w:val="16"/>
    </w:rPr>
  </w:style>
  <w:style w:type="paragraph" w:customStyle="1" w:styleId="BoxText">
    <w:name w:val="BoxText"/>
    <w:aliases w:val="bt"/>
    <w:basedOn w:val="OPCParaBase"/>
    <w:qFormat/>
    <w:rsid w:val="0077763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7637"/>
    <w:rPr>
      <w:b/>
    </w:rPr>
  </w:style>
  <w:style w:type="paragraph" w:customStyle="1" w:styleId="BoxHeadItalic">
    <w:name w:val="BoxHeadItalic"/>
    <w:aliases w:val="bhi"/>
    <w:basedOn w:val="BoxText"/>
    <w:next w:val="BoxStep"/>
    <w:qFormat/>
    <w:rsid w:val="00777637"/>
    <w:rPr>
      <w:i/>
    </w:rPr>
  </w:style>
  <w:style w:type="paragraph" w:customStyle="1" w:styleId="BoxList">
    <w:name w:val="BoxList"/>
    <w:aliases w:val="bl"/>
    <w:basedOn w:val="BoxText"/>
    <w:qFormat/>
    <w:rsid w:val="00777637"/>
    <w:pPr>
      <w:ind w:left="1559" w:hanging="425"/>
    </w:pPr>
  </w:style>
  <w:style w:type="paragraph" w:customStyle="1" w:styleId="BoxNote">
    <w:name w:val="BoxNote"/>
    <w:aliases w:val="bn"/>
    <w:basedOn w:val="BoxText"/>
    <w:qFormat/>
    <w:rsid w:val="00777637"/>
    <w:pPr>
      <w:tabs>
        <w:tab w:val="left" w:pos="1985"/>
      </w:tabs>
      <w:spacing w:before="122" w:line="198" w:lineRule="exact"/>
      <w:ind w:left="2948" w:hanging="1814"/>
    </w:pPr>
    <w:rPr>
      <w:sz w:val="18"/>
    </w:rPr>
  </w:style>
  <w:style w:type="paragraph" w:customStyle="1" w:styleId="BoxPara">
    <w:name w:val="BoxPara"/>
    <w:aliases w:val="bp"/>
    <w:basedOn w:val="BoxText"/>
    <w:qFormat/>
    <w:rsid w:val="00777637"/>
    <w:pPr>
      <w:tabs>
        <w:tab w:val="right" w:pos="2268"/>
      </w:tabs>
      <w:ind w:left="2552" w:hanging="1418"/>
    </w:pPr>
  </w:style>
  <w:style w:type="paragraph" w:customStyle="1" w:styleId="BoxStep">
    <w:name w:val="BoxStep"/>
    <w:aliases w:val="bs"/>
    <w:basedOn w:val="BoxText"/>
    <w:qFormat/>
    <w:rsid w:val="00777637"/>
    <w:pPr>
      <w:ind w:left="1985" w:hanging="851"/>
    </w:pPr>
  </w:style>
  <w:style w:type="paragraph" w:styleId="Caption">
    <w:name w:val="caption"/>
    <w:next w:val="Normal"/>
    <w:qFormat/>
    <w:rsid w:val="00732889"/>
    <w:pPr>
      <w:spacing w:before="120" w:after="120"/>
    </w:pPr>
    <w:rPr>
      <w:b/>
      <w:bCs/>
    </w:rPr>
  </w:style>
  <w:style w:type="character" w:customStyle="1" w:styleId="CharAmPartNo">
    <w:name w:val="CharAmPartNo"/>
    <w:basedOn w:val="OPCCharBase"/>
    <w:uiPriority w:val="1"/>
    <w:qFormat/>
    <w:rsid w:val="00777637"/>
  </w:style>
  <w:style w:type="character" w:customStyle="1" w:styleId="CharAmPartText">
    <w:name w:val="CharAmPartText"/>
    <w:basedOn w:val="OPCCharBase"/>
    <w:uiPriority w:val="1"/>
    <w:qFormat/>
    <w:rsid w:val="00777637"/>
  </w:style>
  <w:style w:type="character" w:customStyle="1" w:styleId="CharAmSchNo">
    <w:name w:val="CharAmSchNo"/>
    <w:basedOn w:val="OPCCharBase"/>
    <w:uiPriority w:val="1"/>
    <w:qFormat/>
    <w:rsid w:val="00777637"/>
  </w:style>
  <w:style w:type="character" w:customStyle="1" w:styleId="CharAmSchText">
    <w:name w:val="CharAmSchText"/>
    <w:basedOn w:val="OPCCharBase"/>
    <w:uiPriority w:val="1"/>
    <w:qFormat/>
    <w:rsid w:val="00777637"/>
  </w:style>
  <w:style w:type="character" w:customStyle="1" w:styleId="CharBoldItalic">
    <w:name w:val="CharBoldItalic"/>
    <w:basedOn w:val="OPCCharBase"/>
    <w:uiPriority w:val="1"/>
    <w:qFormat/>
    <w:rsid w:val="00777637"/>
    <w:rPr>
      <w:b/>
      <w:i/>
    </w:rPr>
  </w:style>
  <w:style w:type="character" w:customStyle="1" w:styleId="CharChapNo">
    <w:name w:val="CharChapNo"/>
    <w:basedOn w:val="OPCCharBase"/>
    <w:qFormat/>
    <w:rsid w:val="00777637"/>
  </w:style>
  <w:style w:type="character" w:customStyle="1" w:styleId="CharChapText">
    <w:name w:val="CharChapText"/>
    <w:basedOn w:val="OPCCharBase"/>
    <w:qFormat/>
    <w:rsid w:val="00777637"/>
  </w:style>
  <w:style w:type="character" w:customStyle="1" w:styleId="CharDivNo">
    <w:name w:val="CharDivNo"/>
    <w:basedOn w:val="OPCCharBase"/>
    <w:qFormat/>
    <w:rsid w:val="00777637"/>
  </w:style>
  <w:style w:type="character" w:customStyle="1" w:styleId="CharDivText">
    <w:name w:val="CharDivText"/>
    <w:basedOn w:val="OPCCharBase"/>
    <w:qFormat/>
    <w:rsid w:val="00777637"/>
  </w:style>
  <w:style w:type="character" w:customStyle="1" w:styleId="CharItalic">
    <w:name w:val="CharItalic"/>
    <w:basedOn w:val="OPCCharBase"/>
    <w:uiPriority w:val="1"/>
    <w:qFormat/>
    <w:rsid w:val="00777637"/>
    <w:rPr>
      <w:i/>
    </w:rPr>
  </w:style>
  <w:style w:type="character" w:customStyle="1" w:styleId="CharNotesItals">
    <w:name w:val="CharNotesItals"/>
    <w:basedOn w:val="DefaultParagraphFont"/>
    <w:rsid w:val="00732889"/>
    <w:rPr>
      <w:i/>
    </w:rPr>
  </w:style>
  <w:style w:type="character" w:customStyle="1" w:styleId="CharNotesReg">
    <w:name w:val="CharNotesReg"/>
    <w:basedOn w:val="DefaultParagraphFont"/>
    <w:rsid w:val="00732889"/>
  </w:style>
  <w:style w:type="character" w:customStyle="1" w:styleId="CharPartNo">
    <w:name w:val="CharPartNo"/>
    <w:basedOn w:val="OPCCharBase"/>
    <w:qFormat/>
    <w:rsid w:val="00777637"/>
  </w:style>
  <w:style w:type="character" w:customStyle="1" w:styleId="CharPartText">
    <w:name w:val="CharPartText"/>
    <w:basedOn w:val="OPCCharBase"/>
    <w:qFormat/>
    <w:rsid w:val="00777637"/>
  </w:style>
  <w:style w:type="character" w:customStyle="1" w:styleId="CharSectno">
    <w:name w:val="CharSectno"/>
    <w:basedOn w:val="OPCCharBase"/>
    <w:qFormat/>
    <w:rsid w:val="00777637"/>
  </w:style>
  <w:style w:type="character" w:customStyle="1" w:styleId="CharSubdNo">
    <w:name w:val="CharSubdNo"/>
    <w:basedOn w:val="OPCCharBase"/>
    <w:uiPriority w:val="1"/>
    <w:qFormat/>
    <w:rsid w:val="00777637"/>
  </w:style>
  <w:style w:type="character" w:customStyle="1" w:styleId="CharSubdText">
    <w:name w:val="CharSubdText"/>
    <w:basedOn w:val="OPCCharBase"/>
    <w:uiPriority w:val="1"/>
    <w:qFormat/>
    <w:rsid w:val="00777637"/>
  </w:style>
  <w:style w:type="paragraph" w:styleId="Closing">
    <w:name w:val="Closing"/>
    <w:link w:val="ClosingChar"/>
    <w:rsid w:val="00732889"/>
    <w:pPr>
      <w:ind w:left="4252"/>
    </w:pPr>
    <w:rPr>
      <w:sz w:val="22"/>
      <w:szCs w:val="24"/>
    </w:rPr>
  </w:style>
  <w:style w:type="character" w:styleId="CommentReference">
    <w:name w:val="annotation reference"/>
    <w:basedOn w:val="DefaultParagraphFont"/>
    <w:uiPriority w:val="99"/>
    <w:rsid w:val="00732889"/>
    <w:rPr>
      <w:sz w:val="16"/>
      <w:szCs w:val="16"/>
    </w:rPr>
  </w:style>
  <w:style w:type="paragraph" w:styleId="CommentText">
    <w:name w:val="annotation text"/>
    <w:link w:val="CommentTextChar"/>
    <w:uiPriority w:val="99"/>
    <w:rsid w:val="00732889"/>
  </w:style>
  <w:style w:type="paragraph" w:styleId="CommentSubject">
    <w:name w:val="annotation subject"/>
    <w:next w:val="CommentText"/>
    <w:link w:val="CommentSubjectChar"/>
    <w:uiPriority w:val="99"/>
    <w:rsid w:val="00732889"/>
    <w:rPr>
      <w:b/>
      <w:bCs/>
      <w:szCs w:val="24"/>
    </w:rPr>
  </w:style>
  <w:style w:type="paragraph" w:customStyle="1" w:styleId="notetext">
    <w:name w:val="note(text)"/>
    <w:aliases w:val="n"/>
    <w:basedOn w:val="OPCParaBase"/>
    <w:link w:val="notetextChar"/>
    <w:rsid w:val="00777637"/>
    <w:pPr>
      <w:spacing w:before="122" w:line="240" w:lineRule="auto"/>
      <w:ind w:left="1985" w:hanging="851"/>
    </w:pPr>
    <w:rPr>
      <w:sz w:val="18"/>
    </w:rPr>
  </w:style>
  <w:style w:type="paragraph" w:customStyle="1" w:styleId="notemargin">
    <w:name w:val="note(margin)"/>
    <w:aliases w:val="nm"/>
    <w:basedOn w:val="OPCParaBase"/>
    <w:rsid w:val="00777637"/>
    <w:pPr>
      <w:tabs>
        <w:tab w:val="left" w:pos="709"/>
      </w:tabs>
      <w:spacing w:before="122" w:line="198" w:lineRule="exact"/>
      <w:ind w:left="709" w:hanging="709"/>
    </w:pPr>
    <w:rPr>
      <w:sz w:val="18"/>
    </w:rPr>
  </w:style>
  <w:style w:type="paragraph" w:customStyle="1" w:styleId="CTA-">
    <w:name w:val="CTA -"/>
    <w:basedOn w:val="OPCParaBase"/>
    <w:rsid w:val="00777637"/>
    <w:pPr>
      <w:spacing w:before="60" w:line="240" w:lineRule="atLeast"/>
      <w:ind w:left="85" w:hanging="85"/>
    </w:pPr>
    <w:rPr>
      <w:sz w:val="20"/>
    </w:rPr>
  </w:style>
  <w:style w:type="paragraph" w:customStyle="1" w:styleId="CTA--">
    <w:name w:val="CTA --"/>
    <w:basedOn w:val="OPCParaBase"/>
    <w:next w:val="Normal"/>
    <w:rsid w:val="00777637"/>
    <w:pPr>
      <w:spacing w:before="60" w:line="240" w:lineRule="atLeast"/>
      <w:ind w:left="142" w:hanging="142"/>
    </w:pPr>
    <w:rPr>
      <w:sz w:val="20"/>
    </w:rPr>
  </w:style>
  <w:style w:type="paragraph" w:customStyle="1" w:styleId="CTA---">
    <w:name w:val="CTA ---"/>
    <w:basedOn w:val="OPCParaBase"/>
    <w:next w:val="Normal"/>
    <w:rsid w:val="00777637"/>
    <w:pPr>
      <w:spacing w:before="60" w:line="240" w:lineRule="atLeast"/>
      <w:ind w:left="198" w:hanging="198"/>
    </w:pPr>
    <w:rPr>
      <w:sz w:val="20"/>
    </w:rPr>
  </w:style>
  <w:style w:type="paragraph" w:customStyle="1" w:styleId="CTA----">
    <w:name w:val="CTA ----"/>
    <w:basedOn w:val="OPCParaBase"/>
    <w:next w:val="Normal"/>
    <w:rsid w:val="00777637"/>
    <w:pPr>
      <w:spacing w:before="60" w:line="240" w:lineRule="atLeast"/>
      <w:ind w:left="255" w:hanging="255"/>
    </w:pPr>
    <w:rPr>
      <w:sz w:val="20"/>
    </w:rPr>
  </w:style>
  <w:style w:type="paragraph" w:customStyle="1" w:styleId="CTA1a">
    <w:name w:val="CTA 1(a)"/>
    <w:basedOn w:val="OPCParaBase"/>
    <w:rsid w:val="00777637"/>
    <w:pPr>
      <w:tabs>
        <w:tab w:val="right" w:pos="414"/>
      </w:tabs>
      <w:spacing w:before="40" w:line="240" w:lineRule="atLeast"/>
      <w:ind w:left="675" w:hanging="675"/>
    </w:pPr>
    <w:rPr>
      <w:sz w:val="20"/>
    </w:rPr>
  </w:style>
  <w:style w:type="paragraph" w:customStyle="1" w:styleId="CTA1ai">
    <w:name w:val="CTA 1(a)(i)"/>
    <w:basedOn w:val="OPCParaBase"/>
    <w:rsid w:val="00777637"/>
    <w:pPr>
      <w:tabs>
        <w:tab w:val="right" w:pos="1004"/>
      </w:tabs>
      <w:spacing w:before="40" w:line="240" w:lineRule="atLeast"/>
      <w:ind w:left="1253" w:hanging="1253"/>
    </w:pPr>
    <w:rPr>
      <w:sz w:val="20"/>
    </w:rPr>
  </w:style>
  <w:style w:type="paragraph" w:customStyle="1" w:styleId="CTA2a">
    <w:name w:val="CTA 2(a)"/>
    <w:basedOn w:val="OPCParaBase"/>
    <w:rsid w:val="00777637"/>
    <w:pPr>
      <w:tabs>
        <w:tab w:val="right" w:pos="482"/>
      </w:tabs>
      <w:spacing w:before="40" w:line="240" w:lineRule="atLeast"/>
      <w:ind w:left="748" w:hanging="748"/>
    </w:pPr>
    <w:rPr>
      <w:sz w:val="20"/>
    </w:rPr>
  </w:style>
  <w:style w:type="paragraph" w:customStyle="1" w:styleId="CTA2ai">
    <w:name w:val="CTA 2(a)(i)"/>
    <w:basedOn w:val="OPCParaBase"/>
    <w:rsid w:val="00777637"/>
    <w:pPr>
      <w:tabs>
        <w:tab w:val="right" w:pos="1089"/>
      </w:tabs>
      <w:spacing w:before="40" w:line="240" w:lineRule="atLeast"/>
      <w:ind w:left="1327" w:hanging="1327"/>
    </w:pPr>
    <w:rPr>
      <w:sz w:val="20"/>
    </w:rPr>
  </w:style>
  <w:style w:type="paragraph" w:customStyle="1" w:styleId="CTA3a">
    <w:name w:val="CTA 3(a)"/>
    <w:basedOn w:val="OPCParaBase"/>
    <w:rsid w:val="00777637"/>
    <w:pPr>
      <w:tabs>
        <w:tab w:val="right" w:pos="556"/>
      </w:tabs>
      <w:spacing w:before="40" w:line="240" w:lineRule="atLeast"/>
      <w:ind w:left="805" w:hanging="805"/>
    </w:pPr>
    <w:rPr>
      <w:sz w:val="20"/>
    </w:rPr>
  </w:style>
  <w:style w:type="paragraph" w:customStyle="1" w:styleId="CTA3ai">
    <w:name w:val="CTA 3(a)(i)"/>
    <w:basedOn w:val="OPCParaBase"/>
    <w:rsid w:val="00777637"/>
    <w:pPr>
      <w:tabs>
        <w:tab w:val="right" w:pos="1140"/>
      </w:tabs>
      <w:spacing w:before="40" w:line="240" w:lineRule="atLeast"/>
      <w:ind w:left="1361" w:hanging="1361"/>
    </w:pPr>
    <w:rPr>
      <w:sz w:val="20"/>
    </w:rPr>
  </w:style>
  <w:style w:type="paragraph" w:customStyle="1" w:styleId="CTA4a">
    <w:name w:val="CTA 4(a)"/>
    <w:basedOn w:val="OPCParaBase"/>
    <w:rsid w:val="00777637"/>
    <w:pPr>
      <w:tabs>
        <w:tab w:val="right" w:pos="624"/>
      </w:tabs>
      <w:spacing w:before="40" w:line="240" w:lineRule="atLeast"/>
      <w:ind w:left="873" w:hanging="873"/>
    </w:pPr>
    <w:rPr>
      <w:sz w:val="20"/>
    </w:rPr>
  </w:style>
  <w:style w:type="paragraph" w:customStyle="1" w:styleId="CTA4ai">
    <w:name w:val="CTA 4(a)(i)"/>
    <w:basedOn w:val="OPCParaBase"/>
    <w:rsid w:val="00777637"/>
    <w:pPr>
      <w:tabs>
        <w:tab w:val="right" w:pos="1213"/>
      </w:tabs>
      <w:spacing w:before="40" w:line="240" w:lineRule="atLeast"/>
      <w:ind w:left="1452" w:hanging="1452"/>
    </w:pPr>
    <w:rPr>
      <w:sz w:val="20"/>
    </w:rPr>
  </w:style>
  <w:style w:type="paragraph" w:customStyle="1" w:styleId="CTACAPS">
    <w:name w:val="CTA CAPS"/>
    <w:basedOn w:val="OPCParaBase"/>
    <w:rsid w:val="00777637"/>
    <w:pPr>
      <w:spacing w:before="60" w:line="240" w:lineRule="atLeast"/>
    </w:pPr>
    <w:rPr>
      <w:sz w:val="20"/>
    </w:rPr>
  </w:style>
  <w:style w:type="paragraph" w:customStyle="1" w:styleId="CTAright">
    <w:name w:val="CTA right"/>
    <w:basedOn w:val="OPCParaBase"/>
    <w:rsid w:val="00777637"/>
    <w:pPr>
      <w:spacing w:before="60" w:line="240" w:lineRule="auto"/>
      <w:jc w:val="right"/>
    </w:pPr>
    <w:rPr>
      <w:sz w:val="20"/>
    </w:rPr>
  </w:style>
  <w:style w:type="paragraph" w:styleId="Date">
    <w:name w:val="Date"/>
    <w:next w:val="Normal"/>
    <w:link w:val="DateChar"/>
    <w:rsid w:val="00732889"/>
    <w:rPr>
      <w:sz w:val="22"/>
      <w:szCs w:val="24"/>
    </w:rPr>
  </w:style>
  <w:style w:type="paragraph" w:customStyle="1" w:styleId="subsection">
    <w:name w:val="subsection"/>
    <w:aliases w:val="ss"/>
    <w:basedOn w:val="OPCParaBase"/>
    <w:link w:val="subsectionChar"/>
    <w:rsid w:val="0077763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77637"/>
    <w:pPr>
      <w:spacing w:before="180" w:line="240" w:lineRule="auto"/>
      <w:ind w:left="1134"/>
    </w:pPr>
  </w:style>
  <w:style w:type="paragraph" w:styleId="DocumentMap">
    <w:name w:val="Document Map"/>
    <w:link w:val="DocumentMapChar"/>
    <w:rsid w:val="00732889"/>
    <w:pPr>
      <w:shd w:val="clear" w:color="auto" w:fill="000080"/>
    </w:pPr>
    <w:rPr>
      <w:rFonts w:ascii="Tahoma" w:hAnsi="Tahoma" w:cs="Tahoma"/>
      <w:sz w:val="22"/>
      <w:szCs w:val="24"/>
    </w:rPr>
  </w:style>
  <w:style w:type="paragraph" w:styleId="E-mailSignature">
    <w:name w:val="E-mail Signature"/>
    <w:link w:val="E-mailSignatureChar"/>
    <w:rsid w:val="00732889"/>
    <w:rPr>
      <w:sz w:val="22"/>
      <w:szCs w:val="24"/>
    </w:rPr>
  </w:style>
  <w:style w:type="character" w:styleId="Emphasis">
    <w:name w:val="Emphasis"/>
    <w:basedOn w:val="DefaultParagraphFont"/>
    <w:qFormat/>
    <w:rsid w:val="00732889"/>
    <w:rPr>
      <w:i/>
      <w:iCs/>
    </w:rPr>
  </w:style>
  <w:style w:type="character" w:styleId="EndnoteReference">
    <w:name w:val="endnote reference"/>
    <w:basedOn w:val="DefaultParagraphFont"/>
    <w:rsid w:val="00732889"/>
    <w:rPr>
      <w:vertAlign w:val="superscript"/>
    </w:rPr>
  </w:style>
  <w:style w:type="paragraph" w:styleId="EndnoteText">
    <w:name w:val="endnote text"/>
    <w:link w:val="EndnoteTextChar"/>
    <w:rsid w:val="00732889"/>
  </w:style>
  <w:style w:type="paragraph" w:styleId="EnvelopeAddress">
    <w:name w:val="envelope address"/>
    <w:rsid w:val="0073288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32889"/>
    <w:rPr>
      <w:rFonts w:ascii="Arial" w:hAnsi="Arial" w:cs="Arial"/>
    </w:rPr>
  </w:style>
  <w:style w:type="character" w:styleId="FollowedHyperlink">
    <w:name w:val="FollowedHyperlink"/>
    <w:basedOn w:val="DefaultParagraphFont"/>
    <w:uiPriority w:val="99"/>
    <w:rsid w:val="00732889"/>
    <w:rPr>
      <w:color w:val="800080"/>
      <w:u w:val="single"/>
    </w:rPr>
  </w:style>
  <w:style w:type="paragraph" w:styleId="Footer">
    <w:name w:val="footer"/>
    <w:link w:val="FooterChar"/>
    <w:rsid w:val="00777637"/>
    <w:pPr>
      <w:tabs>
        <w:tab w:val="center" w:pos="4153"/>
        <w:tab w:val="right" w:pos="8306"/>
      </w:tabs>
    </w:pPr>
    <w:rPr>
      <w:sz w:val="22"/>
      <w:szCs w:val="24"/>
    </w:rPr>
  </w:style>
  <w:style w:type="character" w:styleId="FootnoteReference">
    <w:name w:val="footnote reference"/>
    <w:basedOn w:val="DefaultParagraphFont"/>
    <w:uiPriority w:val="99"/>
    <w:rsid w:val="00732889"/>
    <w:rPr>
      <w:vertAlign w:val="superscript"/>
    </w:rPr>
  </w:style>
  <w:style w:type="paragraph" w:styleId="FootnoteText">
    <w:name w:val="footnote text"/>
    <w:link w:val="FootnoteTextChar"/>
    <w:uiPriority w:val="99"/>
    <w:rsid w:val="00732889"/>
  </w:style>
  <w:style w:type="paragraph" w:customStyle="1" w:styleId="Formula">
    <w:name w:val="Formula"/>
    <w:basedOn w:val="OPCParaBase"/>
    <w:link w:val="FormulaChar"/>
    <w:rsid w:val="00777637"/>
    <w:pPr>
      <w:spacing w:line="240" w:lineRule="auto"/>
      <w:ind w:left="1134"/>
    </w:pPr>
    <w:rPr>
      <w:sz w:val="20"/>
    </w:rPr>
  </w:style>
  <w:style w:type="paragraph" w:styleId="Header">
    <w:name w:val="header"/>
    <w:basedOn w:val="OPCParaBase"/>
    <w:link w:val="HeaderChar"/>
    <w:unhideWhenUsed/>
    <w:rsid w:val="00777637"/>
    <w:pPr>
      <w:keepNext/>
      <w:keepLines/>
      <w:tabs>
        <w:tab w:val="center" w:pos="4150"/>
        <w:tab w:val="right" w:pos="8307"/>
      </w:tabs>
      <w:spacing w:line="160" w:lineRule="exact"/>
    </w:pPr>
    <w:rPr>
      <w:sz w:val="16"/>
    </w:rPr>
  </w:style>
  <w:style w:type="character" w:customStyle="1" w:styleId="ItemHeadChar">
    <w:name w:val="ItemHead Char"/>
    <w:aliases w:val="ih Char"/>
    <w:basedOn w:val="DefaultParagraphFont"/>
    <w:link w:val="ItemHead"/>
    <w:rsid w:val="003E4E98"/>
    <w:rPr>
      <w:rFonts w:ascii="Arial" w:hAnsi="Arial"/>
      <w:b/>
      <w:kern w:val="28"/>
      <w:sz w:val="24"/>
    </w:rPr>
  </w:style>
  <w:style w:type="paragraph" w:customStyle="1" w:styleId="House">
    <w:name w:val="House"/>
    <w:basedOn w:val="OPCParaBase"/>
    <w:rsid w:val="00777637"/>
    <w:pPr>
      <w:spacing w:line="240" w:lineRule="auto"/>
    </w:pPr>
    <w:rPr>
      <w:sz w:val="28"/>
    </w:rPr>
  </w:style>
  <w:style w:type="character" w:styleId="HTMLAcronym">
    <w:name w:val="HTML Acronym"/>
    <w:basedOn w:val="DefaultParagraphFont"/>
    <w:rsid w:val="00732889"/>
  </w:style>
  <w:style w:type="paragraph" w:styleId="HTMLAddress">
    <w:name w:val="HTML Address"/>
    <w:link w:val="HTMLAddressChar"/>
    <w:rsid w:val="00732889"/>
    <w:rPr>
      <w:i/>
      <w:iCs/>
      <w:sz w:val="22"/>
      <w:szCs w:val="24"/>
    </w:rPr>
  </w:style>
  <w:style w:type="character" w:styleId="HTMLCite">
    <w:name w:val="HTML Cite"/>
    <w:basedOn w:val="DefaultParagraphFont"/>
    <w:rsid w:val="00732889"/>
    <w:rPr>
      <w:i/>
      <w:iCs/>
    </w:rPr>
  </w:style>
  <w:style w:type="character" w:styleId="HTMLCode">
    <w:name w:val="HTML Code"/>
    <w:basedOn w:val="DefaultParagraphFont"/>
    <w:rsid w:val="00732889"/>
    <w:rPr>
      <w:rFonts w:ascii="Courier New" w:hAnsi="Courier New" w:cs="Courier New"/>
      <w:sz w:val="20"/>
      <w:szCs w:val="20"/>
    </w:rPr>
  </w:style>
  <w:style w:type="character" w:styleId="HTMLDefinition">
    <w:name w:val="HTML Definition"/>
    <w:basedOn w:val="DefaultParagraphFont"/>
    <w:rsid w:val="00732889"/>
    <w:rPr>
      <w:i/>
      <w:iCs/>
    </w:rPr>
  </w:style>
  <w:style w:type="character" w:styleId="HTMLKeyboard">
    <w:name w:val="HTML Keyboard"/>
    <w:basedOn w:val="DefaultParagraphFont"/>
    <w:rsid w:val="00732889"/>
    <w:rPr>
      <w:rFonts w:ascii="Courier New" w:hAnsi="Courier New" w:cs="Courier New"/>
      <w:sz w:val="20"/>
      <w:szCs w:val="20"/>
    </w:rPr>
  </w:style>
  <w:style w:type="paragraph" w:styleId="HTMLPreformatted">
    <w:name w:val="HTML Preformatted"/>
    <w:link w:val="HTMLPreformattedChar"/>
    <w:rsid w:val="00732889"/>
    <w:rPr>
      <w:rFonts w:ascii="Courier New" w:hAnsi="Courier New" w:cs="Courier New"/>
    </w:rPr>
  </w:style>
  <w:style w:type="character" w:styleId="HTMLSample">
    <w:name w:val="HTML Sample"/>
    <w:basedOn w:val="DefaultParagraphFont"/>
    <w:rsid w:val="00732889"/>
    <w:rPr>
      <w:rFonts w:ascii="Courier New" w:hAnsi="Courier New" w:cs="Courier New"/>
    </w:rPr>
  </w:style>
  <w:style w:type="character" w:styleId="HTMLTypewriter">
    <w:name w:val="HTML Typewriter"/>
    <w:basedOn w:val="DefaultParagraphFont"/>
    <w:rsid w:val="00732889"/>
    <w:rPr>
      <w:rFonts w:ascii="Courier New" w:hAnsi="Courier New" w:cs="Courier New"/>
      <w:sz w:val="20"/>
      <w:szCs w:val="20"/>
    </w:rPr>
  </w:style>
  <w:style w:type="character" w:styleId="HTMLVariable">
    <w:name w:val="HTML Variable"/>
    <w:basedOn w:val="DefaultParagraphFont"/>
    <w:rsid w:val="00732889"/>
    <w:rPr>
      <w:i/>
      <w:iCs/>
    </w:rPr>
  </w:style>
  <w:style w:type="character" w:styleId="Hyperlink">
    <w:name w:val="Hyperlink"/>
    <w:basedOn w:val="DefaultParagraphFont"/>
    <w:uiPriority w:val="99"/>
    <w:rsid w:val="00732889"/>
    <w:rPr>
      <w:color w:val="0000FF"/>
      <w:u w:val="single"/>
    </w:rPr>
  </w:style>
  <w:style w:type="paragraph" w:styleId="Index1">
    <w:name w:val="index 1"/>
    <w:next w:val="Normal"/>
    <w:rsid w:val="00732889"/>
    <w:pPr>
      <w:ind w:left="220" w:hanging="220"/>
    </w:pPr>
    <w:rPr>
      <w:sz w:val="22"/>
      <w:szCs w:val="24"/>
    </w:rPr>
  </w:style>
  <w:style w:type="paragraph" w:styleId="Index2">
    <w:name w:val="index 2"/>
    <w:next w:val="Normal"/>
    <w:rsid w:val="00732889"/>
    <w:pPr>
      <w:ind w:left="440" w:hanging="220"/>
    </w:pPr>
    <w:rPr>
      <w:sz w:val="22"/>
      <w:szCs w:val="24"/>
    </w:rPr>
  </w:style>
  <w:style w:type="paragraph" w:styleId="Index3">
    <w:name w:val="index 3"/>
    <w:next w:val="Normal"/>
    <w:rsid w:val="00732889"/>
    <w:pPr>
      <w:ind w:left="660" w:hanging="220"/>
    </w:pPr>
    <w:rPr>
      <w:sz w:val="22"/>
      <w:szCs w:val="24"/>
    </w:rPr>
  </w:style>
  <w:style w:type="paragraph" w:styleId="Index4">
    <w:name w:val="index 4"/>
    <w:next w:val="Normal"/>
    <w:rsid w:val="00732889"/>
    <w:pPr>
      <w:ind w:left="880" w:hanging="220"/>
    </w:pPr>
    <w:rPr>
      <w:sz w:val="22"/>
      <w:szCs w:val="24"/>
    </w:rPr>
  </w:style>
  <w:style w:type="paragraph" w:styleId="Index5">
    <w:name w:val="index 5"/>
    <w:next w:val="Normal"/>
    <w:rsid w:val="00732889"/>
    <w:pPr>
      <w:ind w:left="1100" w:hanging="220"/>
    </w:pPr>
    <w:rPr>
      <w:sz w:val="22"/>
      <w:szCs w:val="24"/>
    </w:rPr>
  </w:style>
  <w:style w:type="paragraph" w:styleId="Index6">
    <w:name w:val="index 6"/>
    <w:next w:val="Normal"/>
    <w:rsid w:val="00732889"/>
    <w:pPr>
      <w:ind w:left="1320" w:hanging="220"/>
    </w:pPr>
    <w:rPr>
      <w:sz w:val="22"/>
      <w:szCs w:val="24"/>
    </w:rPr>
  </w:style>
  <w:style w:type="paragraph" w:styleId="Index7">
    <w:name w:val="index 7"/>
    <w:next w:val="Normal"/>
    <w:rsid w:val="00732889"/>
    <w:pPr>
      <w:ind w:left="1540" w:hanging="220"/>
    </w:pPr>
    <w:rPr>
      <w:sz w:val="22"/>
      <w:szCs w:val="24"/>
    </w:rPr>
  </w:style>
  <w:style w:type="paragraph" w:styleId="Index8">
    <w:name w:val="index 8"/>
    <w:next w:val="Normal"/>
    <w:rsid w:val="00732889"/>
    <w:pPr>
      <w:ind w:left="1760" w:hanging="220"/>
    </w:pPr>
    <w:rPr>
      <w:sz w:val="22"/>
      <w:szCs w:val="24"/>
    </w:rPr>
  </w:style>
  <w:style w:type="paragraph" w:styleId="Index9">
    <w:name w:val="index 9"/>
    <w:next w:val="Normal"/>
    <w:rsid w:val="00732889"/>
    <w:pPr>
      <w:ind w:left="1980" w:hanging="220"/>
    </w:pPr>
    <w:rPr>
      <w:sz w:val="22"/>
      <w:szCs w:val="24"/>
    </w:rPr>
  </w:style>
  <w:style w:type="paragraph" w:styleId="IndexHeading">
    <w:name w:val="index heading"/>
    <w:next w:val="Index1"/>
    <w:rsid w:val="00732889"/>
    <w:rPr>
      <w:rFonts w:ascii="Arial" w:hAnsi="Arial" w:cs="Arial"/>
      <w:b/>
      <w:bCs/>
      <w:sz w:val="22"/>
      <w:szCs w:val="24"/>
    </w:rPr>
  </w:style>
  <w:style w:type="paragraph" w:customStyle="1" w:styleId="Item">
    <w:name w:val="Item"/>
    <w:aliases w:val="i"/>
    <w:basedOn w:val="OPCParaBase"/>
    <w:next w:val="ItemHead"/>
    <w:link w:val="ItemChar"/>
    <w:rsid w:val="00777637"/>
    <w:pPr>
      <w:keepLines/>
      <w:spacing w:before="80" w:line="240" w:lineRule="auto"/>
      <w:ind w:left="709"/>
    </w:pPr>
  </w:style>
  <w:style w:type="paragraph" w:customStyle="1" w:styleId="ItemHead">
    <w:name w:val="ItemHead"/>
    <w:aliases w:val="ih"/>
    <w:basedOn w:val="OPCParaBase"/>
    <w:next w:val="Item"/>
    <w:link w:val="ItemHeadChar"/>
    <w:rsid w:val="0077763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77637"/>
    <w:rPr>
      <w:sz w:val="16"/>
    </w:rPr>
  </w:style>
  <w:style w:type="paragraph" w:styleId="List">
    <w:name w:val="List"/>
    <w:rsid w:val="00732889"/>
    <w:pPr>
      <w:ind w:left="283" w:hanging="283"/>
    </w:pPr>
    <w:rPr>
      <w:sz w:val="22"/>
      <w:szCs w:val="24"/>
    </w:rPr>
  </w:style>
  <w:style w:type="paragraph" w:styleId="List2">
    <w:name w:val="List 2"/>
    <w:rsid w:val="00732889"/>
    <w:pPr>
      <w:ind w:left="566" w:hanging="283"/>
    </w:pPr>
    <w:rPr>
      <w:sz w:val="22"/>
      <w:szCs w:val="24"/>
    </w:rPr>
  </w:style>
  <w:style w:type="paragraph" w:styleId="List3">
    <w:name w:val="List 3"/>
    <w:rsid w:val="00732889"/>
    <w:pPr>
      <w:ind w:left="849" w:hanging="283"/>
    </w:pPr>
    <w:rPr>
      <w:sz w:val="22"/>
      <w:szCs w:val="24"/>
    </w:rPr>
  </w:style>
  <w:style w:type="paragraph" w:styleId="List4">
    <w:name w:val="List 4"/>
    <w:rsid w:val="00732889"/>
    <w:pPr>
      <w:ind w:left="1132" w:hanging="283"/>
    </w:pPr>
    <w:rPr>
      <w:sz w:val="22"/>
      <w:szCs w:val="24"/>
    </w:rPr>
  </w:style>
  <w:style w:type="paragraph" w:styleId="List5">
    <w:name w:val="List 5"/>
    <w:rsid w:val="00732889"/>
    <w:pPr>
      <w:ind w:left="1415" w:hanging="283"/>
    </w:pPr>
    <w:rPr>
      <w:sz w:val="22"/>
      <w:szCs w:val="24"/>
    </w:rPr>
  </w:style>
  <w:style w:type="paragraph" w:styleId="ListBullet">
    <w:name w:val="List Bullet"/>
    <w:rsid w:val="00732889"/>
    <w:pPr>
      <w:tabs>
        <w:tab w:val="num" w:pos="2989"/>
      </w:tabs>
      <w:ind w:left="1225" w:firstLine="1043"/>
    </w:pPr>
    <w:rPr>
      <w:sz w:val="22"/>
      <w:szCs w:val="24"/>
    </w:rPr>
  </w:style>
  <w:style w:type="paragraph" w:styleId="ListBullet2">
    <w:name w:val="List Bullet 2"/>
    <w:rsid w:val="00732889"/>
    <w:pPr>
      <w:tabs>
        <w:tab w:val="num" w:pos="360"/>
      </w:tabs>
      <w:ind w:left="360" w:hanging="360"/>
    </w:pPr>
    <w:rPr>
      <w:sz w:val="22"/>
      <w:szCs w:val="24"/>
    </w:rPr>
  </w:style>
  <w:style w:type="paragraph" w:styleId="ListBullet3">
    <w:name w:val="List Bullet 3"/>
    <w:rsid w:val="00732889"/>
    <w:pPr>
      <w:tabs>
        <w:tab w:val="num" w:pos="360"/>
      </w:tabs>
      <w:ind w:left="360" w:hanging="360"/>
    </w:pPr>
    <w:rPr>
      <w:sz w:val="22"/>
      <w:szCs w:val="24"/>
    </w:rPr>
  </w:style>
  <w:style w:type="paragraph" w:styleId="ListBullet4">
    <w:name w:val="List Bullet 4"/>
    <w:rsid w:val="00732889"/>
    <w:pPr>
      <w:tabs>
        <w:tab w:val="num" w:pos="926"/>
      </w:tabs>
      <w:ind w:left="926" w:hanging="360"/>
    </w:pPr>
    <w:rPr>
      <w:sz w:val="22"/>
      <w:szCs w:val="24"/>
    </w:rPr>
  </w:style>
  <w:style w:type="paragraph" w:styleId="ListBullet5">
    <w:name w:val="List Bullet 5"/>
    <w:rsid w:val="00732889"/>
    <w:pPr>
      <w:tabs>
        <w:tab w:val="num" w:pos="1492"/>
      </w:tabs>
      <w:ind w:left="1492" w:hanging="360"/>
    </w:pPr>
    <w:rPr>
      <w:sz w:val="22"/>
      <w:szCs w:val="24"/>
    </w:rPr>
  </w:style>
  <w:style w:type="paragraph" w:styleId="ListContinue">
    <w:name w:val="List Continue"/>
    <w:rsid w:val="00732889"/>
    <w:pPr>
      <w:spacing w:after="120"/>
      <w:ind w:left="283"/>
    </w:pPr>
    <w:rPr>
      <w:sz w:val="22"/>
      <w:szCs w:val="24"/>
    </w:rPr>
  </w:style>
  <w:style w:type="paragraph" w:styleId="ListContinue2">
    <w:name w:val="List Continue 2"/>
    <w:rsid w:val="00732889"/>
    <w:pPr>
      <w:spacing w:after="120"/>
      <w:ind w:left="566"/>
    </w:pPr>
    <w:rPr>
      <w:sz w:val="22"/>
      <w:szCs w:val="24"/>
    </w:rPr>
  </w:style>
  <w:style w:type="paragraph" w:styleId="ListContinue3">
    <w:name w:val="List Continue 3"/>
    <w:rsid w:val="00732889"/>
    <w:pPr>
      <w:spacing w:after="120"/>
      <w:ind w:left="849"/>
    </w:pPr>
    <w:rPr>
      <w:sz w:val="22"/>
      <w:szCs w:val="24"/>
    </w:rPr>
  </w:style>
  <w:style w:type="paragraph" w:styleId="ListContinue4">
    <w:name w:val="List Continue 4"/>
    <w:rsid w:val="00732889"/>
    <w:pPr>
      <w:spacing w:after="120"/>
      <w:ind w:left="1132"/>
    </w:pPr>
    <w:rPr>
      <w:sz w:val="22"/>
      <w:szCs w:val="24"/>
    </w:rPr>
  </w:style>
  <w:style w:type="paragraph" w:styleId="ListContinue5">
    <w:name w:val="List Continue 5"/>
    <w:rsid w:val="00732889"/>
    <w:pPr>
      <w:spacing w:after="120"/>
      <w:ind w:left="1415"/>
    </w:pPr>
    <w:rPr>
      <w:sz w:val="22"/>
      <w:szCs w:val="24"/>
    </w:rPr>
  </w:style>
  <w:style w:type="paragraph" w:styleId="ListNumber">
    <w:name w:val="List Number"/>
    <w:rsid w:val="00732889"/>
    <w:pPr>
      <w:tabs>
        <w:tab w:val="num" w:pos="4242"/>
      </w:tabs>
      <w:ind w:left="3521" w:hanging="1043"/>
    </w:pPr>
    <w:rPr>
      <w:sz w:val="22"/>
      <w:szCs w:val="24"/>
    </w:rPr>
  </w:style>
  <w:style w:type="paragraph" w:styleId="ListNumber2">
    <w:name w:val="List Number 2"/>
    <w:rsid w:val="00732889"/>
    <w:pPr>
      <w:tabs>
        <w:tab w:val="num" w:pos="360"/>
      </w:tabs>
      <w:ind w:left="360" w:hanging="360"/>
    </w:pPr>
    <w:rPr>
      <w:sz w:val="22"/>
      <w:szCs w:val="24"/>
    </w:rPr>
  </w:style>
  <w:style w:type="paragraph" w:styleId="ListNumber3">
    <w:name w:val="List Number 3"/>
    <w:rsid w:val="00732889"/>
    <w:pPr>
      <w:tabs>
        <w:tab w:val="num" w:pos="360"/>
      </w:tabs>
      <w:ind w:left="360" w:hanging="360"/>
    </w:pPr>
    <w:rPr>
      <w:sz w:val="22"/>
      <w:szCs w:val="24"/>
    </w:rPr>
  </w:style>
  <w:style w:type="paragraph" w:styleId="ListNumber4">
    <w:name w:val="List Number 4"/>
    <w:rsid w:val="00732889"/>
    <w:pPr>
      <w:tabs>
        <w:tab w:val="num" w:pos="360"/>
      </w:tabs>
      <w:ind w:left="360" w:hanging="360"/>
    </w:pPr>
    <w:rPr>
      <w:sz w:val="22"/>
      <w:szCs w:val="24"/>
    </w:rPr>
  </w:style>
  <w:style w:type="paragraph" w:styleId="ListNumber5">
    <w:name w:val="List Number 5"/>
    <w:rsid w:val="00732889"/>
    <w:pPr>
      <w:tabs>
        <w:tab w:val="num" w:pos="1440"/>
      </w:tabs>
    </w:pPr>
    <w:rPr>
      <w:sz w:val="22"/>
      <w:szCs w:val="24"/>
    </w:rPr>
  </w:style>
  <w:style w:type="paragraph" w:customStyle="1" w:styleId="LongT">
    <w:name w:val="LongT"/>
    <w:basedOn w:val="OPCParaBase"/>
    <w:rsid w:val="00777637"/>
    <w:pPr>
      <w:spacing w:line="240" w:lineRule="auto"/>
    </w:pPr>
    <w:rPr>
      <w:b/>
      <w:sz w:val="32"/>
    </w:rPr>
  </w:style>
  <w:style w:type="paragraph" w:styleId="MacroText">
    <w:name w:val="macro"/>
    <w:link w:val="MacroTextChar"/>
    <w:rsid w:val="0073288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7328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uiPriority w:val="99"/>
    <w:rsid w:val="00732889"/>
    <w:rPr>
      <w:sz w:val="24"/>
      <w:szCs w:val="24"/>
    </w:rPr>
  </w:style>
  <w:style w:type="paragraph" w:styleId="NormalIndent">
    <w:name w:val="Normal Indent"/>
    <w:rsid w:val="00732889"/>
    <w:pPr>
      <w:ind w:left="720"/>
    </w:pPr>
    <w:rPr>
      <w:sz w:val="22"/>
      <w:szCs w:val="24"/>
    </w:rPr>
  </w:style>
  <w:style w:type="paragraph" w:styleId="NoteHeading">
    <w:name w:val="Note Heading"/>
    <w:next w:val="Normal"/>
    <w:link w:val="NoteHeadingChar"/>
    <w:rsid w:val="00732889"/>
    <w:rPr>
      <w:sz w:val="22"/>
      <w:szCs w:val="24"/>
    </w:rPr>
  </w:style>
  <w:style w:type="paragraph" w:customStyle="1" w:styleId="notedraft">
    <w:name w:val="note(draft)"/>
    <w:aliases w:val="nd"/>
    <w:basedOn w:val="OPCParaBase"/>
    <w:rsid w:val="00777637"/>
    <w:pPr>
      <w:spacing w:before="240" w:line="240" w:lineRule="auto"/>
      <w:ind w:left="284" w:hanging="284"/>
    </w:pPr>
    <w:rPr>
      <w:i/>
      <w:sz w:val="24"/>
    </w:rPr>
  </w:style>
  <w:style w:type="paragraph" w:customStyle="1" w:styleId="notepara">
    <w:name w:val="note(para)"/>
    <w:aliases w:val="na"/>
    <w:basedOn w:val="OPCParaBase"/>
    <w:rsid w:val="00777637"/>
    <w:pPr>
      <w:spacing w:before="40" w:line="198" w:lineRule="exact"/>
      <w:ind w:left="2354" w:hanging="369"/>
    </w:pPr>
    <w:rPr>
      <w:sz w:val="18"/>
    </w:rPr>
  </w:style>
  <w:style w:type="paragraph" w:customStyle="1" w:styleId="noteParlAmend">
    <w:name w:val="note(ParlAmend)"/>
    <w:aliases w:val="npp"/>
    <w:basedOn w:val="OPCParaBase"/>
    <w:next w:val="ParlAmend"/>
    <w:rsid w:val="00777637"/>
    <w:pPr>
      <w:spacing w:line="240" w:lineRule="auto"/>
      <w:jc w:val="right"/>
    </w:pPr>
    <w:rPr>
      <w:rFonts w:ascii="Arial" w:hAnsi="Arial"/>
      <w:b/>
      <w:i/>
    </w:rPr>
  </w:style>
  <w:style w:type="character" w:styleId="PageNumber">
    <w:name w:val="page number"/>
    <w:basedOn w:val="DefaultParagraphFont"/>
    <w:rsid w:val="00732889"/>
  </w:style>
  <w:style w:type="paragraph" w:customStyle="1" w:styleId="Page1">
    <w:name w:val="Page1"/>
    <w:basedOn w:val="OPCParaBase"/>
    <w:rsid w:val="00777637"/>
    <w:pPr>
      <w:spacing w:before="5600" w:line="240" w:lineRule="auto"/>
    </w:pPr>
    <w:rPr>
      <w:b/>
      <w:sz w:val="32"/>
    </w:rPr>
  </w:style>
  <w:style w:type="paragraph" w:customStyle="1" w:styleId="PageBreak">
    <w:name w:val="PageBreak"/>
    <w:aliases w:val="pb"/>
    <w:basedOn w:val="OPCParaBase"/>
    <w:rsid w:val="00777637"/>
    <w:pPr>
      <w:spacing w:line="240" w:lineRule="auto"/>
    </w:pPr>
    <w:rPr>
      <w:sz w:val="20"/>
    </w:rPr>
  </w:style>
  <w:style w:type="paragraph" w:customStyle="1" w:styleId="paragraph">
    <w:name w:val="paragraph"/>
    <w:aliases w:val="a"/>
    <w:basedOn w:val="OPCParaBase"/>
    <w:link w:val="paragraphChar"/>
    <w:rsid w:val="00777637"/>
    <w:pPr>
      <w:tabs>
        <w:tab w:val="right" w:pos="1531"/>
      </w:tabs>
      <w:spacing w:before="40" w:line="240" w:lineRule="auto"/>
      <w:ind w:left="1644" w:hanging="1644"/>
    </w:pPr>
  </w:style>
  <w:style w:type="paragraph" w:customStyle="1" w:styleId="paragraphsub">
    <w:name w:val="paragraph(sub)"/>
    <w:aliases w:val="aa"/>
    <w:basedOn w:val="OPCParaBase"/>
    <w:rsid w:val="00777637"/>
    <w:pPr>
      <w:tabs>
        <w:tab w:val="right" w:pos="1985"/>
      </w:tabs>
      <w:spacing w:before="40" w:line="240" w:lineRule="auto"/>
      <w:ind w:left="2098" w:hanging="2098"/>
    </w:pPr>
  </w:style>
  <w:style w:type="paragraph" w:customStyle="1" w:styleId="paragraphsub-sub">
    <w:name w:val="paragraph(sub-sub)"/>
    <w:aliases w:val="aaa"/>
    <w:basedOn w:val="OPCParaBase"/>
    <w:rsid w:val="00777637"/>
    <w:pPr>
      <w:tabs>
        <w:tab w:val="right" w:pos="2722"/>
      </w:tabs>
      <w:spacing w:before="40" w:line="240" w:lineRule="auto"/>
      <w:ind w:left="2835" w:hanging="2835"/>
    </w:pPr>
  </w:style>
  <w:style w:type="paragraph" w:customStyle="1" w:styleId="ParlAmend">
    <w:name w:val="ParlAmend"/>
    <w:aliases w:val="pp"/>
    <w:basedOn w:val="OPCParaBase"/>
    <w:rsid w:val="00777637"/>
    <w:pPr>
      <w:spacing w:before="240" w:line="240" w:lineRule="atLeast"/>
      <w:ind w:hanging="567"/>
    </w:pPr>
    <w:rPr>
      <w:sz w:val="24"/>
    </w:rPr>
  </w:style>
  <w:style w:type="paragraph" w:customStyle="1" w:styleId="Penalty">
    <w:name w:val="Penalty"/>
    <w:basedOn w:val="OPCParaBase"/>
    <w:rsid w:val="00777637"/>
    <w:pPr>
      <w:tabs>
        <w:tab w:val="left" w:pos="2977"/>
      </w:tabs>
      <w:spacing w:before="180" w:line="240" w:lineRule="auto"/>
      <w:ind w:left="1985" w:hanging="851"/>
    </w:pPr>
  </w:style>
  <w:style w:type="paragraph" w:styleId="PlainText">
    <w:name w:val="Plain Text"/>
    <w:link w:val="PlainTextChar"/>
    <w:rsid w:val="00732889"/>
    <w:rPr>
      <w:rFonts w:ascii="Courier New" w:hAnsi="Courier New" w:cs="Courier New"/>
      <w:sz w:val="22"/>
    </w:rPr>
  </w:style>
  <w:style w:type="paragraph" w:customStyle="1" w:styleId="Portfolio">
    <w:name w:val="Portfolio"/>
    <w:basedOn w:val="OPCParaBase"/>
    <w:rsid w:val="00777637"/>
    <w:pPr>
      <w:spacing w:line="240" w:lineRule="auto"/>
    </w:pPr>
    <w:rPr>
      <w:i/>
      <w:sz w:val="20"/>
    </w:rPr>
  </w:style>
  <w:style w:type="paragraph" w:customStyle="1" w:styleId="Preamble">
    <w:name w:val="Preamble"/>
    <w:basedOn w:val="OPCParaBase"/>
    <w:next w:val="Normal"/>
    <w:rsid w:val="0077763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7637"/>
    <w:pPr>
      <w:spacing w:line="240" w:lineRule="auto"/>
    </w:pPr>
    <w:rPr>
      <w:i/>
      <w:sz w:val="20"/>
    </w:rPr>
  </w:style>
  <w:style w:type="paragraph" w:styleId="Salutation">
    <w:name w:val="Salutation"/>
    <w:next w:val="Normal"/>
    <w:link w:val="SalutationChar"/>
    <w:rsid w:val="00732889"/>
    <w:rPr>
      <w:sz w:val="22"/>
      <w:szCs w:val="24"/>
    </w:rPr>
  </w:style>
  <w:style w:type="paragraph" w:customStyle="1" w:styleId="Session">
    <w:name w:val="Session"/>
    <w:basedOn w:val="OPCParaBase"/>
    <w:rsid w:val="00777637"/>
    <w:pPr>
      <w:spacing w:line="240" w:lineRule="auto"/>
    </w:pPr>
    <w:rPr>
      <w:sz w:val="28"/>
    </w:rPr>
  </w:style>
  <w:style w:type="paragraph" w:customStyle="1" w:styleId="ShortT">
    <w:name w:val="ShortT"/>
    <w:basedOn w:val="OPCParaBase"/>
    <w:next w:val="Normal"/>
    <w:link w:val="ShortTChar"/>
    <w:qFormat/>
    <w:rsid w:val="00777637"/>
    <w:pPr>
      <w:spacing w:line="240" w:lineRule="auto"/>
    </w:pPr>
    <w:rPr>
      <w:b/>
      <w:sz w:val="40"/>
    </w:rPr>
  </w:style>
  <w:style w:type="paragraph" w:styleId="Signature">
    <w:name w:val="Signature"/>
    <w:link w:val="SignatureChar"/>
    <w:rsid w:val="00732889"/>
    <w:pPr>
      <w:ind w:left="4252"/>
    </w:pPr>
    <w:rPr>
      <w:sz w:val="22"/>
      <w:szCs w:val="24"/>
    </w:rPr>
  </w:style>
  <w:style w:type="paragraph" w:customStyle="1" w:styleId="Sponsor">
    <w:name w:val="Sponsor"/>
    <w:basedOn w:val="OPCParaBase"/>
    <w:rsid w:val="00777637"/>
    <w:pPr>
      <w:spacing w:line="240" w:lineRule="auto"/>
    </w:pPr>
    <w:rPr>
      <w:i/>
    </w:rPr>
  </w:style>
  <w:style w:type="character" w:styleId="Strong">
    <w:name w:val="Strong"/>
    <w:basedOn w:val="DefaultParagraphFont"/>
    <w:qFormat/>
    <w:rsid w:val="00732889"/>
    <w:rPr>
      <w:b/>
      <w:bCs/>
    </w:rPr>
  </w:style>
  <w:style w:type="paragraph" w:customStyle="1" w:styleId="Subitem">
    <w:name w:val="Subitem"/>
    <w:aliases w:val="iss"/>
    <w:basedOn w:val="OPCParaBase"/>
    <w:rsid w:val="00777637"/>
    <w:pPr>
      <w:spacing w:before="180" w:line="240" w:lineRule="auto"/>
      <w:ind w:left="709" w:hanging="709"/>
    </w:pPr>
  </w:style>
  <w:style w:type="paragraph" w:customStyle="1" w:styleId="SubitemHead">
    <w:name w:val="SubitemHead"/>
    <w:aliases w:val="issh"/>
    <w:basedOn w:val="OPCParaBase"/>
    <w:rsid w:val="00777637"/>
    <w:pPr>
      <w:keepNext/>
      <w:keepLines/>
      <w:spacing w:before="220" w:line="240" w:lineRule="auto"/>
      <w:ind w:left="709"/>
    </w:pPr>
    <w:rPr>
      <w:rFonts w:ascii="Arial" w:hAnsi="Arial"/>
      <w:i/>
      <w:kern w:val="28"/>
    </w:rPr>
  </w:style>
  <w:style w:type="character" w:customStyle="1" w:styleId="ActHead1Char">
    <w:name w:val="ActHead 1 Char"/>
    <w:aliases w:val="c Char"/>
    <w:basedOn w:val="DefaultParagraphFont"/>
    <w:link w:val="ActHead1"/>
    <w:rsid w:val="00E15154"/>
    <w:rPr>
      <w:b/>
      <w:kern w:val="28"/>
      <w:sz w:val="36"/>
    </w:rPr>
  </w:style>
  <w:style w:type="paragraph" w:styleId="Subtitle">
    <w:name w:val="Subtitle"/>
    <w:link w:val="SubtitleChar"/>
    <w:qFormat/>
    <w:rsid w:val="00732889"/>
    <w:pPr>
      <w:spacing w:after="60"/>
      <w:jc w:val="center"/>
    </w:pPr>
    <w:rPr>
      <w:rFonts w:ascii="Arial" w:hAnsi="Arial" w:cs="Arial"/>
      <w:sz w:val="24"/>
      <w:szCs w:val="24"/>
    </w:rPr>
  </w:style>
  <w:style w:type="character" w:customStyle="1" w:styleId="charsuperscriptstyle">
    <w:name w:val="charsuperscriptstyle"/>
    <w:basedOn w:val="DefaultParagraphFont"/>
    <w:rsid w:val="00732889"/>
    <w:rPr>
      <w:rFonts w:ascii="Times New Roman" w:hAnsi="Times New Roman"/>
      <w:sz w:val="18"/>
      <w:szCs w:val="18"/>
      <w:vertAlign w:val="baseline"/>
    </w:rPr>
  </w:style>
  <w:style w:type="table" w:styleId="Table3Deffects1">
    <w:name w:val="Table 3D effects 1"/>
    <w:basedOn w:val="TableNormal"/>
    <w:rsid w:val="0073288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288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288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3288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288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288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288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288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288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288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288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288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288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288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288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3288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288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7763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288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288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288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288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288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288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288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288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288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288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288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32889"/>
    <w:pPr>
      <w:ind w:left="220" w:hanging="220"/>
    </w:pPr>
    <w:rPr>
      <w:sz w:val="22"/>
      <w:szCs w:val="24"/>
    </w:rPr>
  </w:style>
  <w:style w:type="paragraph" w:styleId="TableofFigures">
    <w:name w:val="table of figures"/>
    <w:next w:val="Normal"/>
    <w:rsid w:val="00732889"/>
    <w:pPr>
      <w:ind w:left="440" w:hanging="440"/>
    </w:pPr>
    <w:rPr>
      <w:sz w:val="22"/>
      <w:szCs w:val="24"/>
    </w:rPr>
  </w:style>
  <w:style w:type="table" w:styleId="TableProfessional">
    <w:name w:val="Table Professional"/>
    <w:basedOn w:val="TableNormal"/>
    <w:rsid w:val="0073288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3288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288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288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288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288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3288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3288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288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288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77637"/>
    <w:pPr>
      <w:spacing w:before="60" w:line="240" w:lineRule="auto"/>
      <w:ind w:left="284" w:hanging="284"/>
    </w:pPr>
    <w:rPr>
      <w:sz w:val="20"/>
    </w:rPr>
  </w:style>
  <w:style w:type="paragraph" w:customStyle="1" w:styleId="Tablei">
    <w:name w:val="Table(i)"/>
    <w:aliases w:val="taa"/>
    <w:basedOn w:val="OPCParaBase"/>
    <w:rsid w:val="0077763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77637"/>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732889"/>
  </w:style>
  <w:style w:type="paragraph" w:customStyle="1" w:styleId="Tabletext">
    <w:name w:val="Tabletext"/>
    <w:aliases w:val="tt"/>
    <w:basedOn w:val="OPCParaBase"/>
    <w:rsid w:val="00777637"/>
    <w:pPr>
      <w:spacing w:before="60" w:line="240" w:lineRule="atLeast"/>
    </w:pPr>
    <w:rPr>
      <w:sz w:val="20"/>
    </w:rPr>
  </w:style>
  <w:style w:type="paragraph" w:styleId="Title">
    <w:name w:val="Title"/>
    <w:link w:val="TitleChar"/>
    <w:uiPriority w:val="10"/>
    <w:qFormat/>
    <w:rsid w:val="0073288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776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7637"/>
    <w:pPr>
      <w:numPr>
        <w:numId w:val="2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7637"/>
    <w:pPr>
      <w:spacing w:before="122" w:line="198" w:lineRule="exact"/>
      <w:ind w:left="1985" w:hanging="851"/>
      <w:jc w:val="right"/>
    </w:pPr>
    <w:rPr>
      <w:sz w:val="18"/>
    </w:rPr>
  </w:style>
  <w:style w:type="paragraph" w:customStyle="1" w:styleId="TLPTableBullet">
    <w:name w:val="TLPTableBullet"/>
    <w:aliases w:val="ttb"/>
    <w:basedOn w:val="OPCParaBase"/>
    <w:rsid w:val="00777637"/>
    <w:pPr>
      <w:spacing w:line="240" w:lineRule="exact"/>
      <w:ind w:left="284" w:hanging="284"/>
    </w:pPr>
    <w:rPr>
      <w:sz w:val="20"/>
    </w:rPr>
  </w:style>
  <w:style w:type="paragraph" w:styleId="TOAHeading">
    <w:name w:val="toa heading"/>
    <w:next w:val="Normal"/>
    <w:rsid w:val="00732889"/>
    <w:pPr>
      <w:spacing w:before="120"/>
    </w:pPr>
    <w:rPr>
      <w:rFonts w:ascii="Arial" w:hAnsi="Arial" w:cs="Arial"/>
      <w:b/>
      <w:bCs/>
      <w:sz w:val="24"/>
      <w:szCs w:val="24"/>
    </w:rPr>
  </w:style>
  <w:style w:type="paragraph" w:styleId="TOC1">
    <w:name w:val="toc 1"/>
    <w:basedOn w:val="OPCParaBase"/>
    <w:next w:val="Normal"/>
    <w:uiPriority w:val="39"/>
    <w:unhideWhenUsed/>
    <w:rsid w:val="0077763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763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7763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763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7763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7763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763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7763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763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7637"/>
    <w:pPr>
      <w:keepLines/>
      <w:spacing w:before="240" w:after="120" w:line="240" w:lineRule="auto"/>
      <w:ind w:left="794"/>
    </w:pPr>
    <w:rPr>
      <w:b/>
      <w:kern w:val="28"/>
      <w:sz w:val="20"/>
    </w:rPr>
  </w:style>
  <w:style w:type="paragraph" w:customStyle="1" w:styleId="TofSectsHeading">
    <w:name w:val="TofSects(Heading)"/>
    <w:basedOn w:val="OPCParaBase"/>
    <w:rsid w:val="00777637"/>
    <w:pPr>
      <w:spacing w:before="240" w:after="120" w:line="240" w:lineRule="auto"/>
    </w:pPr>
    <w:rPr>
      <w:b/>
      <w:sz w:val="24"/>
    </w:rPr>
  </w:style>
  <w:style w:type="paragraph" w:customStyle="1" w:styleId="TofSectsSection">
    <w:name w:val="TofSects(Section)"/>
    <w:basedOn w:val="OPCParaBase"/>
    <w:rsid w:val="00777637"/>
    <w:pPr>
      <w:keepLines/>
      <w:spacing w:before="40" w:line="240" w:lineRule="auto"/>
      <w:ind w:left="1588" w:hanging="794"/>
    </w:pPr>
    <w:rPr>
      <w:kern w:val="28"/>
      <w:sz w:val="18"/>
    </w:rPr>
  </w:style>
  <w:style w:type="paragraph" w:customStyle="1" w:styleId="TofSectsSubdiv">
    <w:name w:val="TofSects(Subdiv)"/>
    <w:basedOn w:val="OPCParaBase"/>
    <w:rsid w:val="00777637"/>
    <w:pPr>
      <w:keepLines/>
      <w:spacing w:before="80" w:line="240" w:lineRule="auto"/>
      <w:ind w:left="1588" w:hanging="794"/>
    </w:pPr>
    <w:rPr>
      <w:kern w:val="28"/>
    </w:rPr>
  </w:style>
  <w:style w:type="character" w:customStyle="1" w:styleId="ActHead4Char">
    <w:name w:val="ActHead 4 Char"/>
    <w:aliases w:val="sd Char"/>
    <w:basedOn w:val="ActHead1Char"/>
    <w:link w:val="ActHead4"/>
    <w:rsid w:val="005F3B8E"/>
    <w:rPr>
      <w:b/>
      <w:kern w:val="28"/>
      <w:sz w:val="26"/>
    </w:rPr>
  </w:style>
  <w:style w:type="character" w:customStyle="1" w:styleId="paragraphChar">
    <w:name w:val="paragraph Char"/>
    <w:aliases w:val="a Char"/>
    <w:basedOn w:val="DefaultParagraphFont"/>
    <w:link w:val="paragraph"/>
    <w:rsid w:val="00527825"/>
    <w:rPr>
      <w:sz w:val="22"/>
    </w:rPr>
  </w:style>
  <w:style w:type="character" w:customStyle="1" w:styleId="subsectionChar">
    <w:name w:val="subsection Char"/>
    <w:aliases w:val="ss Char"/>
    <w:basedOn w:val="DefaultParagraphFont"/>
    <w:link w:val="subsection"/>
    <w:rsid w:val="00BB5DB0"/>
    <w:rPr>
      <w:sz w:val="22"/>
    </w:rPr>
  </w:style>
  <w:style w:type="paragraph" w:customStyle="1" w:styleId="subsection2">
    <w:name w:val="subsection2"/>
    <w:aliases w:val="ss2"/>
    <w:basedOn w:val="OPCParaBase"/>
    <w:next w:val="subsection"/>
    <w:link w:val="subsection2Char"/>
    <w:rsid w:val="00777637"/>
    <w:pPr>
      <w:spacing w:before="40" w:line="240" w:lineRule="auto"/>
      <w:ind w:left="1134"/>
    </w:pPr>
  </w:style>
  <w:style w:type="paragraph" w:customStyle="1" w:styleId="SubsectionHead">
    <w:name w:val="SubsectionHead"/>
    <w:aliases w:val="ssh"/>
    <w:basedOn w:val="OPCParaBase"/>
    <w:next w:val="subsection"/>
    <w:rsid w:val="00777637"/>
    <w:pPr>
      <w:keepNext/>
      <w:keepLines/>
      <w:spacing w:before="240" w:line="240" w:lineRule="auto"/>
      <w:ind w:left="1134"/>
    </w:pPr>
    <w:rPr>
      <w:i/>
    </w:rPr>
  </w:style>
  <w:style w:type="paragraph" w:customStyle="1" w:styleId="noteToPara">
    <w:name w:val="noteToPara"/>
    <w:aliases w:val="ntp"/>
    <w:basedOn w:val="OPCParaBase"/>
    <w:rsid w:val="00777637"/>
    <w:pPr>
      <w:spacing w:before="122" w:line="198" w:lineRule="exact"/>
      <w:ind w:left="2353" w:hanging="709"/>
    </w:pPr>
    <w:rPr>
      <w:sz w:val="18"/>
    </w:rPr>
  </w:style>
  <w:style w:type="character" w:customStyle="1" w:styleId="OPCCharBase">
    <w:name w:val="OPCCharBase"/>
    <w:uiPriority w:val="1"/>
    <w:qFormat/>
    <w:rsid w:val="00777637"/>
  </w:style>
  <w:style w:type="paragraph" w:customStyle="1" w:styleId="OPCParaBase">
    <w:name w:val="OPCParaBase"/>
    <w:link w:val="OPCParaBaseChar"/>
    <w:qFormat/>
    <w:rsid w:val="00777637"/>
    <w:pPr>
      <w:spacing w:line="260" w:lineRule="atLeast"/>
    </w:pPr>
    <w:rPr>
      <w:sz w:val="22"/>
    </w:rPr>
  </w:style>
  <w:style w:type="character" w:customStyle="1" w:styleId="HeaderChar">
    <w:name w:val="Header Char"/>
    <w:basedOn w:val="DefaultParagraphFont"/>
    <w:link w:val="Header"/>
    <w:rsid w:val="00777637"/>
    <w:rPr>
      <w:sz w:val="16"/>
    </w:rPr>
  </w:style>
  <w:style w:type="paragraph" w:customStyle="1" w:styleId="WRStyle">
    <w:name w:val="WR Style"/>
    <w:aliases w:val="WR"/>
    <w:basedOn w:val="OPCParaBase"/>
    <w:rsid w:val="00777637"/>
    <w:pPr>
      <w:spacing w:before="240" w:line="240" w:lineRule="auto"/>
      <w:ind w:left="284" w:hanging="284"/>
    </w:pPr>
    <w:rPr>
      <w:b/>
      <w:i/>
      <w:kern w:val="28"/>
      <w:sz w:val="24"/>
    </w:rPr>
  </w:style>
  <w:style w:type="character" w:customStyle="1" w:styleId="FooterChar">
    <w:name w:val="Footer Char"/>
    <w:basedOn w:val="DefaultParagraphFont"/>
    <w:link w:val="Footer"/>
    <w:rsid w:val="00777637"/>
    <w:rPr>
      <w:sz w:val="22"/>
      <w:szCs w:val="24"/>
    </w:rPr>
  </w:style>
  <w:style w:type="character" w:customStyle="1" w:styleId="Heading1Char">
    <w:name w:val="Heading 1 Char"/>
    <w:basedOn w:val="DefaultParagraphFont"/>
    <w:link w:val="Heading1"/>
    <w:uiPriority w:val="9"/>
    <w:rsid w:val="0004208A"/>
    <w:rPr>
      <w:b/>
      <w:bCs/>
      <w:kern w:val="28"/>
      <w:sz w:val="36"/>
      <w:szCs w:val="32"/>
      <w:lang w:val="en-AU" w:eastAsia="en-AU" w:bidi="ar-SA"/>
    </w:rPr>
  </w:style>
  <w:style w:type="character" w:customStyle="1" w:styleId="Heading2Char">
    <w:name w:val="Heading 2 Char"/>
    <w:basedOn w:val="DefaultParagraphFont"/>
    <w:link w:val="Heading2"/>
    <w:uiPriority w:val="9"/>
    <w:rsid w:val="0004208A"/>
    <w:rPr>
      <w:b/>
      <w:iCs/>
      <w:kern w:val="28"/>
      <w:sz w:val="32"/>
      <w:szCs w:val="28"/>
    </w:rPr>
  </w:style>
  <w:style w:type="character" w:customStyle="1" w:styleId="Heading3Char">
    <w:name w:val="Heading 3 Char"/>
    <w:basedOn w:val="DefaultParagraphFont"/>
    <w:link w:val="Heading3"/>
    <w:uiPriority w:val="9"/>
    <w:rsid w:val="0004208A"/>
    <w:rPr>
      <w:b/>
      <w:kern w:val="28"/>
      <w:sz w:val="28"/>
      <w:szCs w:val="26"/>
    </w:rPr>
  </w:style>
  <w:style w:type="character" w:customStyle="1" w:styleId="Heading4Char">
    <w:name w:val="Heading 4 Char"/>
    <w:basedOn w:val="DefaultParagraphFont"/>
    <w:link w:val="Heading4"/>
    <w:uiPriority w:val="9"/>
    <w:rsid w:val="0004208A"/>
    <w:rPr>
      <w:b/>
      <w:kern w:val="28"/>
      <w:sz w:val="26"/>
      <w:szCs w:val="28"/>
    </w:rPr>
  </w:style>
  <w:style w:type="character" w:customStyle="1" w:styleId="Heading5Char">
    <w:name w:val="Heading 5 Char"/>
    <w:basedOn w:val="DefaultParagraphFont"/>
    <w:link w:val="Heading5"/>
    <w:uiPriority w:val="9"/>
    <w:rsid w:val="0004208A"/>
    <w:rPr>
      <w:b/>
      <w:iCs/>
      <w:kern w:val="28"/>
      <w:sz w:val="24"/>
      <w:szCs w:val="26"/>
    </w:rPr>
  </w:style>
  <w:style w:type="character" w:customStyle="1" w:styleId="Heading6Char">
    <w:name w:val="Heading 6 Char"/>
    <w:basedOn w:val="DefaultParagraphFont"/>
    <w:link w:val="Heading6"/>
    <w:uiPriority w:val="9"/>
    <w:rsid w:val="0004208A"/>
    <w:rPr>
      <w:rFonts w:ascii="Arial" w:hAnsi="Arial" w:cs="Arial"/>
      <w:b/>
      <w:kern w:val="28"/>
      <w:sz w:val="32"/>
      <w:szCs w:val="22"/>
    </w:rPr>
  </w:style>
  <w:style w:type="character" w:customStyle="1" w:styleId="Heading7Char">
    <w:name w:val="Heading 7 Char"/>
    <w:basedOn w:val="DefaultParagraphFont"/>
    <w:link w:val="Heading7"/>
    <w:uiPriority w:val="9"/>
    <w:rsid w:val="0004208A"/>
    <w:rPr>
      <w:rFonts w:ascii="Arial" w:hAnsi="Arial" w:cs="Arial"/>
      <w:b/>
      <w:kern w:val="28"/>
      <w:sz w:val="28"/>
      <w:szCs w:val="22"/>
    </w:rPr>
  </w:style>
  <w:style w:type="character" w:customStyle="1" w:styleId="Heading8Char">
    <w:name w:val="Heading 8 Char"/>
    <w:basedOn w:val="DefaultParagraphFont"/>
    <w:link w:val="Heading8"/>
    <w:uiPriority w:val="9"/>
    <w:rsid w:val="0004208A"/>
    <w:rPr>
      <w:rFonts w:ascii="Arial" w:hAnsi="Arial" w:cs="Arial"/>
      <w:b/>
      <w:iCs/>
      <w:kern w:val="28"/>
      <w:sz w:val="26"/>
      <w:szCs w:val="22"/>
    </w:rPr>
  </w:style>
  <w:style w:type="character" w:customStyle="1" w:styleId="Heading9Char">
    <w:name w:val="Heading 9 Char"/>
    <w:basedOn w:val="DefaultParagraphFont"/>
    <w:link w:val="Heading9"/>
    <w:uiPriority w:val="9"/>
    <w:rsid w:val="0004208A"/>
    <w:rPr>
      <w:b/>
      <w:bCs/>
      <w:i/>
      <w:kern w:val="28"/>
      <w:sz w:val="28"/>
      <w:szCs w:val="22"/>
    </w:rPr>
  </w:style>
  <w:style w:type="character" w:customStyle="1" w:styleId="BalloonTextChar">
    <w:name w:val="Balloon Text Char"/>
    <w:basedOn w:val="DefaultParagraphFont"/>
    <w:link w:val="BalloonText"/>
    <w:uiPriority w:val="99"/>
    <w:rsid w:val="00777637"/>
    <w:rPr>
      <w:rFonts w:ascii="Tahoma" w:eastAsiaTheme="minorHAnsi" w:hAnsi="Tahoma" w:cs="Tahoma"/>
      <w:sz w:val="16"/>
      <w:szCs w:val="16"/>
      <w:lang w:eastAsia="en-US"/>
    </w:rPr>
  </w:style>
  <w:style w:type="character" w:customStyle="1" w:styleId="BodyTextChar">
    <w:name w:val="Body Text Char"/>
    <w:basedOn w:val="DefaultParagraphFont"/>
    <w:link w:val="BodyText"/>
    <w:rsid w:val="0004208A"/>
    <w:rPr>
      <w:sz w:val="22"/>
      <w:szCs w:val="24"/>
      <w:lang w:val="en-AU" w:eastAsia="en-AU" w:bidi="ar-SA"/>
    </w:rPr>
  </w:style>
  <w:style w:type="character" w:customStyle="1" w:styleId="BodyText2Char">
    <w:name w:val="Body Text 2 Char"/>
    <w:basedOn w:val="DefaultParagraphFont"/>
    <w:link w:val="BodyText2"/>
    <w:rsid w:val="0004208A"/>
    <w:rPr>
      <w:sz w:val="22"/>
      <w:szCs w:val="24"/>
      <w:lang w:val="en-AU" w:eastAsia="en-AU" w:bidi="ar-SA"/>
    </w:rPr>
  </w:style>
  <w:style w:type="character" w:customStyle="1" w:styleId="BodyText3Char">
    <w:name w:val="Body Text 3 Char"/>
    <w:basedOn w:val="DefaultParagraphFont"/>
    <w:link w:val="BodyText3"/>
    <w:rsid w:val="0004208A"/>
    <w:rPr>
      <w:sz w:val="16"/>
      <w:szCs w:val="16"/>
      <w:lang w:val="en-AU" w:eastAsia="en-AU" w:bidi="ar-SA"/>
    </w:rPr>
  </w:style>
  <w:style w:type="character" w:customStyle="1" w:styleId="BodyTextIndentChar">
    <w:name w:val="Body Text Indent Char"/>
    <w:basedOn w:val="DefaultParagraphFont"/>
    <w:link w:val="BodyTextIndent"/>
    <w:rsid w:val="0004208A"/>
    <w:rPr>
      <w:sz w:val="22"/>
      <w:szCs w:val="24"/>
      <w:lang w:val="en-AU" w:eastAsia="en-AU" w:bidi="ar-SA"/>
    </w:rPr>
  </w:style>
  <w:style w:type="character" w:customStyle="1" w:styleId="BodyTextIndent2Char">
    <w:name w:val="Body Text Indent 2 Char"/>
    <w:basedOn w:val="DefaultParagraphFont"/>
    <w:link w:val="BodyTextIndent2"/>
    <w:rsid w:val="0004208A"/>
    <w:rPr>
      <w:sz w:val="22"/>
      <w:szCs w:val="24"/>
      <w:lang w:val="en-AU" w:eastAsia="en-AU" w:bidi="ar-SA"/>
    </w:rPr>
  </w:style>
  <w:style w:type="character" w:customStyle="1" w:styleId="BodyTextIndent3Char">
    <w:name w:val="Body Text Indent 3 Char"/>
    <w:basedOn w:val="DefaultParagraphFont"/>
    <w:link w:val="BodyTextIndent3"/>
    <w:rsid w:val="0004208A"/>
    <w:rPr>
      <w:sz w:val="16"/>
      <w:szCs w:val="16"/>
      <w:lang w:val="en-AU" w:eastAsia="en-AU" w:bidi="ar-SA"/>
    </w:rPr>
  </w:style>
  <w:style w:type="character" w:customStyle="1" w:styleId="ClosingChar">
    <w:name w:val="Closing Char"/>
    <w:basedOn w:val="DefaultParagraphFont"/>
    <w:link w:val="Closing"/>
    <w:rsid w:val="0004208A"/>
    <w:rPr>
      <w:sz w:val="22"/>
      <w:szCs w:val="24"/>
      <w:lang w:val="en-AU" w:eastAsia="en-AU" w:bidi="ar-SA"/>
    </w:rPr>
  </w:style>
  <w:style w:type="character" w:customStyle="1" w:styleId="CommentTextChar">
    <w:name w:val="Comment Text Char"/>
    <w:basedOn w:val="DefaultParagraphFont"/>
    <w:link w:val="CommentText"/>
    <w:uiPriority w:val="99"/>
    <w:rsid w:val="0004208A"/>
    <w:rPr>
      <w:lang w:val="en-AU" w:eastAsia="en-AU" w:bidi="ar-SA"/>
    </w:rPr>
  </w:style>
  <w:style w:type="character" w:customStyle="1" w:styleId="CommentSubjectChar">
    <w:name w:val="Comment Subject Char"/>
    <w:basedOn w:val="CommentTextChar"/>
    <w:link w:val="CommentSubject"/>
    <w:uiPriority w:val="99"/>
    <w:rsid w:val="0004208A"/>
    <w:rPr>
      <w:b/>
      <w:bCs/>
      <w:szCs w:val="24"/>
      <w:lang w:val="en-AU" w:eastAsia="en-AU" w:bidi="ar-SA"/>
    </w:rPr>
  </w:style>
  <w:style w:type="character" w:customStyle="1" w:styleId="DateChar">
    <w:name w:val="Date Char"/>
    <w:basedOn w:val="DefaultParagraphFont"/>
    <w:link w:val="Date"/>
    <w:rsid w:val="0004208A"/>
    <w:rPr>
      <w:sz w:val="22"/>
      <w:szCs w:val="24"/>
      <w:lang w:val="en-AU" w:eastAsia="en-AU" w:bidi="ar-SA"/>
    </w:rPr>
  </w:style>
  <w:style w:type="character" w:customStyle="1" w:styleId="DocumentMapChar">
    <w:name w:val="Document Map Char"/>
    <w:basedOn w:val="DefaultParagraphFont"/>
    <w:link w:val="DocumentMap"/>
    <w:rsid w:val="0004208A"/>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04208A"/>
    <w:rPr>
      <w:sz w:val="22"/>
      <w:szCs w:val="24"/>
      <w:lang w:val="en-AU" w:eastAsia="en-AU" w:bidi="ar-SA"/>
    </w:rPr>
  </w:style>
  <w:style w:type="character" w:customStyle="1" w:styleId="EndnoteTextChar">
    <w:name w:val="Endnote Text Char"/>
    <w:basedOn w:val="DefaultParagraphFont"/>
    <w:link w:val="EndnoteText"/>
    <w:rsid w:val="0004208A"/>
    <w:rPr>
      <w:lang w:val="en-AU" w:eastAsia="en-AU" w:bidi="ar-SA"/>
    </w:rPr>
  </w:style>
  <w:style w:type="character" w:customStyle="1" w:styleId="FootnoteTextChar">
    <w:name w:val="Footnote Text Char"/>
    <w:basedOn w:val="DefaultParagraphFont"/>
    <w:link w:val="FootnoteText"/>
    <w:uiPriority w:val="99"/>
    <w:rsid w:val="0004208A"/>
    <w:rPr>
      <w:lang w:val="en-AU" w:eastAsia="en-AU" w:bidi="ar-SA"/>
    </w:rPr>
  </w:style>
  <w:style w:type="character" w:customStyle="1" w:styleId="HTMLAddressChar">
    <w:name w:val="HTML Address Char"/>
    <w:basedOn w:val="DefaultParagraphFont"/>
    <w:link w:val="HTMLAddress"/>
    <w:rsid w:val="0004208A"/>
    <w:rPr>
      <w:i/>
      <w:iCs/>
      <w:sz w:val="22"/>
      <w:szCs w:val="24"/>
      <w:lang w:val="en-AU" w:eastAsia="en-AU" w:bidi="ar-SA"/>
    </w:rPr>
  </w:style>
  <w:style w:type="character" w:customStyle="1" w:styleId="HTMLPreformattedChar">
    <w:name w:val="HTML Preformatted Char"/>
    <w:basedOn w:val="DefaultParagraphFont"/>
    <w:link w:val="HTMLPreformatted"/>
    <w:rsid w:val="0004208A"/>
    <w:rPr>
      <w:rFonts w:ascii="Courier New" w:hAnsi="Courier New" w:cs="Courier New"/>
      <w:lang w:val="en-AU" w:eastAsia="en-AU" w:bidi="ar-SA"/>
    </w:rPr>
  </w:style>
  <w:style w:type="character" w:customStyle="1" w:styleId="MessageHeaderChar">
    <w:name w:val="Message Header Char"/>
    <w:basedOn w:val="DefaultParagraphFont"/>
    <w:link w:val="MessageHeader"/>
    <w:rsid w:val="0004208A"/>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04208A"/>
    <w:rPr>
      <w:sz w:val="22"/>
      <w:szCs w:val="24"/>
      <w:lang w:val="en-AU" w:eastAsia="en-AU" w:bidi="ar-SA"/>
    </w:rPr>
  </w:style>
  <w:style w:type="character" w:customStyle="1" w:styleId="PlainTextChar">
    <w:name w:val="Plain Text Char"/>
    <w:basedOn w:val="DefaultParagraphFont"/>
    <w:link w:val="PlainText"/>
    <w:rsid w:val="0004208A"/>
    <w:rPr>
      <w:rFonts w:ascii="Courier New" w:hAnsi="Courier New" w:cs="Courier New"/>
      <w:sz w:val="22"/>
      <w:lang w:val="en-AU" w:eastAsia="en-AU" w:bidi="ar-SA"/>
    </w:rPr>
  </w:style>
  <w:style w:type="character" w:customStyle="1" w:styleId="SalutationChar">
    <w:name w:val="Salutation Char"/>
    <w:basedOn w:val="DefaultParagraphFont"/>
    <w:link w:val="Salutation"/>
    <w:rsid w:val="0004208A"/>
    <w:rPr>
      <w:sz w:val="22"/>
      <w:szCs w:val="24"/>
      <w:lang w:val="en-AU" w:eastAsia="en-AU" w:bidi="ar-SA"/>
    </w:rPr>
  </w:style>
  <w:style w:type="character" w:customStyle="1" w:styleId="SignatureChar">
    <w:name w:val="Signature Char"/>
    <w:basedOn w:val="DefaultParagraphFont"/>
    <w:link w:val="Signature"/>
    <w:rsid w:val="0004208A"/>
    <w:rPr>
      <w:sz w:val="22"/>
      <w:szCs w:val="24"/>
      <w:lang w:val="en-AU" w:eastAsia="en-AU" w:bidi="ar-SA"/>
    </w:rPr>
  </w:style>
  <w:style w:type="character" w:customStyle="1" w:styleId="SubtitleChar">
    <w:name w:val="Subtitle Char"/>
    <w:basedOn w:val="DefaultParagraphFont"/>
    <w:link w:val="Subtitle"/>
    <w:rsid w:val="0004208A"/>
    <w:rPr>
      <w:rFonts w:ascii="Arial" w:hAnsi="Arial" w:cs="Arial"/>
      <w:sz w:val="24"/>
      <w:szCs w:val="24"/>
      <w:lang w:val="en-AU" w:eastAsia="en-AU" w:bidi="ar-SA"/>
    </w:rPr>
  </w:style>
  <w:style w:type="character" w:customStyle="1" w:styleId="TitleChar">
    <w:name w:val="Title Char"/>
    <w:basedOn w:val="DefaultParagraphFont"/>
    <w:link w:val="Title"/>
    <w:uiPriority w:val="10"/>
    <w:rsid w:val="0004208A"/>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04208A"/>
    <w:rPr>
      <w:sz w:val="22"/>
      <w:szCs w:val="24"/>
      <w:lang w:val="en-AU" w:eastAsia="en-AU" w:bidi="ar-SA"/>
    </w:rPr>
  </w:style>
  <w:style w:type="character" w:customStyle="1" w:styleId="BodyTextFirstIndent2Char">
    <w:name w:val="Body Text First Indent 2 Char"/>
    <w:basedOn w:val="BodyTextIndentChar"/>
    <w:link w:val="BodyTextFirstIndent2"/>
    <w:rsid w:val="0004208A"/>
    <w:rPr>
      <w:sz w:val="22"/>
      <w:szCs w:val="24"/>
      <w:lang w:val="en-AU" w:eastAsia="en-AU" w:bidi="ar-SA"/>
    </w:rPr>
  </w:style>
  <w:style w:type="character" w:customStyle="1" w:styleId="MacroTextChar">
    <w:name w:val="Macro Text Char"/>
    <w:basedOn w:val="DefaultParagraphFont"/>
    <w:link w:val="MacroText"/>
    <w:rsid w:val="0004208A"/>
    <w:rPr>
      <w:rFonts w:ascii="Courier New" w:hAnsi="Courier New" w:cs="Courier New"/>
      <w:lang w:val="en-AU" w:eastAsia="en-AU" w:bidi="ar-SA"/>
    </w:rPr>
  </w:style>
  <w:style w:type="table" w:customStyle="1" w:styleId="CFlag">
    <w:name w:val="CFlag"/>
    <w:basedOn w:val="TableNormal"/>
    <w:uiPriority w:val="99"/>
    <w:rsid w:val="00777637"/>
    <w:tblPr/>
  </w:style>
  <w:style w:type="character" w:customStyle="1" w:styleId="OPCParaBaseChar">
    <w:name w:val="OPCParaBase Char"/>
    <w:basedOn w:val="DefaultParagraphFont"/>
    <w:link w:val="OPCParaBase"/>
    <w:rsid w:val="00090F7D"/>
    <w:rPr>
      <w:sz w:val="22"/>
    </w:rPr>
  </w:style>
  <w:style w:type="character" w:customStyle="1" w:styleId="ShortTChar">
    <w:name w:val="ShortT Char"/>
    <w:basedOn w:val="OPCParaBaseChar"/>
    <w:link w:val="ShortT"/>
    <w:rsid w:val="00090F7D"/>
    <w:rPr>
      <w:b/>
      <w:sz w:val="40"/>
    </w:rPr>
  </w:style>
  <w:style w:type="character" w:customStyle="1" w:styleId="ActnoChar">
    <w:name w:val="Actno Char"/>
    <w:basedOn w:val="ShortTChar"/>
    <w:link w:val="Actno"/>
    <w:rsid w:val="00090F7D"/>
    <w:rPr>
      <w:b/>
      <w:sz w:val="40"/>
    </w:rPr>
  </w:style>
  <w:style w:type="character" w:customStyle="1" w:styleId="ItemChar">
    <w:name w:val="Item Char"/>
    <w:aliases w:val="i Char"/>
    <w:basedOn w:val="OPCParaBaseChar"/>
    <w:link w:val="Item"/>
    <w:rsid w:val="00DF715C"/>
    <w:rPr>
      <w:sz w:val="22"/>
    </w:rPr>
  </w:style>
  <w:style w:type="paragraph" w:customStyle="1" w:styleId="CompiledActNo">
    <w:name w:val="CompiledActNo"/>
    <w:basedOn w:val="OPCParaBase"/>
    <w:next w:val="Normal"/>
    <w:rsid w:val="00777637"/>
    <w:rPr>
      <w:b/>
      <w:sz w:val="24"/>
      <w:szCs w:val="24"/>
    </w:rPr>
  </w:style>
  <w:style w:type="paragraph" w:styleId="Revision">
    <w:name w:val="Revision"/>
    <w:hidden/>
    <w:uiPriority w:val="99"/>
    <w:semiHidden/>
    <w:rsid w:val="007C1FD2"/>
    <w:rPr>
      <w:sz w:val="22"/>
      <w:szCs w:val="24"/>
    </w:rPr>
  </w:style>
  <w:style w:type="paragraph" w:customStyle="1" w:styleId="SignCoverPageEnd">
    <w:name w:val="SignCoverPageEnd"/>
    <w:basedOn w:val="OPCParaBase"/>
    <w:next w:val="Normal"/>
    <w:rsid w:val="007776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7637"/>
    <w:pPr>
      <w:pBdr>
        <w:top w:val="single" w:sz="4" w:space="1" w:color="auto"/>
      </w:pBdr>
      <w:spacing w:before="360"/>
      <w:ind w:right="397"/>
      <w:jc w:val="both"/>
    </w:pPr>
  </w:style>
  <w:style w:type="paragraph" w:customStyle="1" w:styleId="ENotesHeading1">
    <w:name w:val="ENotesHeading 1"/>
    <w:aliases w:val="Enh1"/>
    <w:basedOn w:val="OPCParaBase"/>
    <w:next w:val="Normal"/>
    <w:rsid w:val="00777637"/>
    <w:pPr>
      <w:spacing w:before="120"/>
      <w:outlineLvl w:val="1"/>
    </w:pPr>
    <w:rPr>
      <w:b/>
      <w:sz w:val="28"/>
      <w:szCs w:val="28"/>
    </w:rPr>
  </w:style>
  <w:style w:type="paragraph" w:customStyle="1" w:styleId="ENotesHeading2">
    <w:name w:val="ENotesHeading 2"/>
    <w:aliases w:val="Enh2"/>
    <w:basedOn w:val="OPCParaBase"/>
    <w:next w:val="Normal"/>
    <w:rsid w:val="00777637"/>
    <w:pPr>
      <w:spacing w:before="120" w:after="120"/>
      <w:outlineLvl w:val="2"/>
    </w:pPr>
    <w:rPr>
      <w:b/>
      <w:sz w:val="24"/>
      <w:szCs w:val="28"/>
    </w:rPr>
  </w:style>
  <w:style w:type="paragraph" w:customStyle="1" w:styleId="ENotesHeading3">
    <w:name w:val="ENotesHeading 3"/>
    <w:aliases w:val="Enh3"/>
    <w:basedOn w:val="OPCParaBase"/>
    <w:next w:val="Normal"/>
    <w:rsid w:val="00777637"/>
    <w:pPr>
      <w:keepNext/>
      <w:spacing w:before="120" w:line="240" w:lineRule="auto"/>
      <w:outlineLvl w:val="4"/>
    </w:pPr>
    <w:rPr>
      <w:b/>
      <w:szCs w:val="24"/>
    </w:rPr>
  </w:style>
  <w:style w:type="paragraph" w:customStyle="1" w:styleId="ENotesText">
    <w:name w:val="ENotesText"/>
    <w:aliases w:val="Ent"/>
    <w:basedOn w:val="OPCParaBase"/>
    <w:next w:val="Normal"/>
    <w:rsid w:val="00777637"/>
    <w:pPr>
      <w:spacing w:before="120"/>
    </w:pPr>
  </w:style>
  <w:style w:type="paragraph" w:customStyle="1" w:styleId="Paragraphsub-sub-sub">
    <w:name w:val="Paragraph(sub-sub-sub)"/>
    <w:aliases w:val="aaaa"/>
    <w:basedOn w:val="OPCParaBase"/>
    <w:rsid w:val="0077763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76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76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76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763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77637"/>
    <w:pPr>
      <w:spacing w:before="60" w:line="240" w:lineRule="auto"/>
    </w:pPr>
    <w:rPr>
      <w:rFonts w:cs="Arial"/>
      <w:sz w:val="20"/>
      <w:szCs w:val="22"/>
    </w:rPr>
  </w:style>
  <w:style w:type="paragraph" w:customStyle="1" w:styleId="SubPartCASA">
    <w:name w:val="SubPart(CASA)"/>
    <w:aliases w:val="csp"/>
    <w:basedOn w:val="OPCParaBase"/>
    <w:next w:val="ActHead3"/>
    <w:rsid w:val="00777637"/>
    <w:pPr>
      <w:keepNext/>
      <w:keepLines/>
      <w:spacing w:before="280"/>
      <w:outlineLvl w:val="1"/>
    </w:pPr>
    <w:rPr>
      <w:b/>
      <w:kern w:val="28"/>
      <w:sz w:val="32"/>
    </w:rPr>
  </w:style>
  <w:style w:type="paragraph" w:customStyle="1" w:styleId="TableHeading">
    <w:name w:val="TableHeading"/>
    <w:aliases w:val="th"/>
    <w:basedOn w:val="OPCParaBase"/>
    <w:next w:val="Tabletext"/>
    <w:rsid w:val="00777637"/>
    <w:pPr>
      <w:keepNext/>
      <w:spacing w:before="60" w:line="240" w:lineRule="atLeast"/>
    </w:pPr>
    <w:rPr>
      <w:b/>
      <w:sz w:val="20"/>
    </w:rPr>
  </w:style>
  <w:style w:type="paragraph" w:customStyle="1" w:styleId="NoteToSubpara">
    <w:name w:val="NoteToSubpara"/>
    <w:aliases w:val="nts"/>
    <w:basedOn w:val="OPCParaBase"/>
    <w:rsid w:val="00777637"/>
    <w:pPr>
      <w:spacing w:before="40" w:line="198" w:lineRule="exact"/>
      <w:ind w:left="2835" w:hanging="709"/>
    </w:pPr>
    <w:rPr>
      <w:sz w:val="18"/>
    </w:rPr>
  </w:style>
  <w:style w:type="paragraph" w:customStyle="1" w:styleId="ENoteTableHeading">
    <w:name w:val="ENoteTableHeading"/>
    <w:aliases w:val="enth"/>
    <w:basedOn w:val="OPCParaBase"/>
    <w:rsid w:val="00777637"/>
    <w:pPr>
      <w:keepNext/>
      <w:spacing w:before="60" w:line="240" w:lineRule="atLeast"/>
    </w:pPr>
    <w:rPr>
      <w:rFonts w:ascii="Arial" w:hAnsi="Arial"/>
      <w:b/>
      <w:sz w:val="16"/>
    </w:rPr>
  </w:style>
  <w:style w:type="paragraph" w:customStyle="1" w:styleId="ENoteTableText">
    <w:name w:val="ENoteTableText"/>
    <w:aliases w:val="entt"/>
    <w:basedOn w:val="OPCParaBase"/>
    <w:rsid w:val="00777637"/>
    <w:pPr>
      <w:spacing w:before="60" w:line="240" w:lineRule="atLeast"/>
    </w:pPr>
    <w:rPr>
      <w:sz w:val="16"/>
    </w:rPr>
  </w:style>
  <w:style w:type="paragraph" w:customStyle="1" w:styleId="ENoteTTi">
    <w:name w:val="ENoteTTi"/>
    <w:aliases w:val="entti"/>
    <w:basedOn w:val="OPCParaBase"/>
    <w:rsid w:val="00777637"/>
    <w:pPr>
      <w:keepNext/>
      <w:spacing w:before="60" w:line="240" w:lineRule="atLeast"/>
      <w:ind w:left="170"/>
    </w:pPr>
    <w:rPr>
      <w:sz w:val="16"/>
    </w:rPr>
  </w:style>
  <w:style w:type="paragraph" w:customStyle="1" w:styleId="ENoteTTIndentHeading">
    <w:name w:val="ENoteTTIndentHeading"/>
    <w:aliases w:val="enTTHi"/>
    <w:basedOn w:val="OPCParaBase"/>
    <w:rsid w:val="00777637"/>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777637"/>
    <w:pPr>
      <w:spacing w:before="240"/>
    </w:pPr>
    <w:rPr>
      <w:sz w:val="24"/>
      <w:szCs w:val="24"/>
    </w:rPr>
  </w:style>
  <w:style w:type="character" w:customStyle="1" w:styleId="subsection2Char">
    <w:name w:val="subsection2 Char"/>
    <w:aliases w:val="ss2 Char"/>
    <w:basedOn w:val="DefaultParagraphFont"/>
    <w:link w:val="subsection2"/>
    <w:rsid w:val="00025549"/>
    <w:rPr>
      <w:sz w:val="22"/>
    </w:rPr>
  </w:style>
  <w:style w:type="paragraph" w:customStyle="1" w:styleId="CompiledMadeUnder">
    <w:name w:val="CompiledMadeUnder"/>
    <w:basedOn w:val="OPCParaBase"/>
    <w:next w:val="Normal"/>
    <w:rsid w:val="00777637"/>
    <w:rPr>
      <w:i/>
      <w:sz w:val="24"/>
      <w:szCs w:val="24"/>
    </w:rPr>
  </w:style>
  <w:style w:type="paragraph" w:customStyle="1" w:styleId="ActHead10">
    <w:name w:val="ActHead 10"/>
    <w:aliases w:val="sp"/>
    <w:basedOn w:val="OPCParaBase"/>
    <w:next w:val="ActHead3"/>
    <w:rsid w:val="00777637"/>
    <w:pPr>
      <w:keepNext/>
      <w:spacing w:before="280" w:line="240" w:lineRule="auto"/>
      <w:outlineLvl w:val="1"/>
    </w:pPr>
    <w:rPr>
      <w:b/>
      <w:sz w:val="32"/>
      <w:szCs w:val="30"/>
    </w:rPr>
  </w:style>
  <w:style w:type="character" w:customStyle="1" w:styleId="CharSubPartTextCASA">
    <w:name w:val="CharSubPartText(CASA)"/>
    <w:basedOn w:val="OPCCharBase"/>
    <w:uiPriority w:val="1"/>
    <w:rsid w:val="00777637"/>
  </w:style>
  <w:style w:type="character" w:customStyle="1" w:styleId="CharSubPartNoCASA">
    <w:name w:val="CharSubPartNo(CASA)"/>
    <w:basedOn w:val="OPCCharBase"/>
    <w:uiPriority w:val="1"/>
    <w:rsid w:val="00777637"/>
  </w:style>
  <w:style w:type="paragraph" w:customStyle="1" w:styleId="ENoteTTIndentHeadingSub">
    <w:name w:val="ENoteTTIndentHeadingSub"/>
    <w:aliases w:val="enTTHis"/>
    <w:basedOn w:val="OPCParaBase"/>
    <w:rsid w:val="00777637"/>
    <w:pPr>
      <w:keepNext/>
      <w:spacing w:before="60" w:line="240" w:lineRule="atLeast"/>
      <w:ind w:left="340"/>
    </w:pPr>
    <w:rPr>
      <w:b/>
      <w:sz w:val="16"/>
    </w:rPr>
  </w:style>
  <w:style w:type="paragraph" w:customStyle="1" w:styleId="ENoteTTiSub">
    <w:name w:val="ENoteTTiSub"/>
    <w:aliases w:val="enttis"/>
    <w:basedOn w:val="OPCParaBase"/>
    <w:rsid w:val="00777637"/>
    <w:pPr>
      <w:keepNext/>
      <w:spacing w:before="60" w:line="240" w:lineRule="atLeast"/>
      <w:ind w:left="340"/>
    </w:pPr>
    <w:rPr>
      <w:sz w:val="16"/>
    </w:rPr>
  </w:style>
  <w:style w:type="paragraph" w:customStyle="1" w:styleId="SubDivisionMigration">
    <w:name w:val="SubDivisionMigration"/>
    <w:aliases w:val="sdm"/>
    <w:basedOn w:val="OPCParaBase"/>
    <w:rsid w:val="007776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7637"/>
    <w:pPr>
      <w:keepNext/>
      <w:keepLines/>
      <w:spacing w:before="240" w:line="240" w:lineRule="auto"/>
      <w:ind w:left="1134" w:hanging="1134"/>
    </w:pPr>
    <w:rPr>
      <w:b/>
      <w:sz w:val="28"/>
    </w:rPr>
  </w:style>
  <w:style w:type="paragraph" w:customStyle="1" w:styleId="SOText">
    <w:name w:val="SO Text"/>
    <w:aliases w:val="sot"/>
    <w:link w:val="SOTextChar"/>
    <w:rsid w:val="0077763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77637"/>
    <w:rPr>
      <w:rFonts w:eastAsiaTheme="minorHAnsi" w:cstheme="minorBidi"/>
      <w:sz w:val="22"/>
      <w:lang w:eastAsia="en-US"/>
    </w:rPr>
  </w:style>
  <w:style w:type="paragraph" w:customStyle="1" w:styleId="SOTextNote">
    <w:name w:val="SO TextNote"/>
    <w:aliases w:val="sont"/>
    <w:basedOn w:val="SOText"/>
    <w:qFormat/>
    <w:rsid w:val="00777637"/>
    <w:pPr>
      <w:spacing w:before="122" w:line="198" w:lineRule="exact"/>
      <w:ind w:left="1843" w:hanging="709"/>
    </w:pPr>
    <w:rPr>
      <w:sz w:val="18"/>
    </w:rPr>
  </w:style>
  <w:style w:type="paragraph" w:customStyle="1" w:styleId="SOPara">
    <w:name w:val="SO Para"/>
    <w:aliases w:val="soa"/>
    <w:basedOn w:val="SOText"/>
    <w:link w:val="SOParaChar"/>
    <w:qFormat/>
    <w:rsid w:val="00777637"/>
    <w:pPr>
      <w:tabs>
        <w:tab w:val="right" w:pos="1786"/>
      </w:tabs>
      <w:spacing w:before="40"/>
      <w:ind w:left="2070" w:hanging="936"/>
    </w:pPr>
  </w:style>
  <w:style w:type="character" w:customStyle="1" w:styleId="SOParaChar">
    <w:name w:val="SO Para Char"/>
    <w:aliases w:val="soa Char"/>
    <w:basedOn w:val="DefaultParagraphFont"/>
    <w:link w:val="SOPara"/>
    <w:rsid w:val="00777637"/>
    <w:rPr>
      <w:rFonts w:eastAsiaTheme="minorHAnsi" w:cstheme="minorBidi"/>
      <w:sz w:val="22"/>
      <w:lang w:eastAsia="en-US"/>
    </w:rPr>
  </w:style>
  <w:style w:type="paragraph" w:customStyle="1" w:styleId="FileName">
    <w:name w:val="FileName"/>
    <w:basedOn w:val="Normal"/>
    <w:rsid w:val="00777637"/>
  </w:style>
  <w:style w:type="paragraph" w:customStyle="1" w:styleId="SOHeadBold">
    <w:name w:val="SO HeadBold"/>
    <w:aliases w:val="sohb"/>
    <w:basedOn w:val="SOText"/>
    <w:next w:val="SOText"/>
    <w:link w:val="SOHeadBoldChar"/>
    <w:qFormat/>
    <w:rsid w:val="00777637"/>
    <w:rPr>
      <w:b/>
    </w:rPr>
  </w:style>
  <w:style w:type="character" w:customStyle="1" w:styleId="SOHeadBoldChar">
    <w:name w:val="SO HeadBold Char"/>
    <w:aliases w:val="sohb Char"/>
    <w:basedOn w:val="DefaultParagraphFont"/>
    <w:link w:val="SOHeadBold"/>
    <w:rsid w:val="0077763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77637"/>
    <w:rPr>
      <w:i/>
    </w:rPr>
  </w:style>
  <w:style w:type="character" w:customStyle="1" w:styleId="SOHeadItalicChar">
    <w:name w:val="SO HeadItalic Char"/>
    <w:aliases w:val="sohi Char"/>
    <w:basedOn w:val="DefaultParagraphFont"/>
    <w:link w:val="SOHeadItalic"/>
    <w:rsid w:val="00777637"/>
    <w:rPr>
      <w:rFonts w:eastAsiaTheme="minorHAnsi" w:cstheme="minorBidi"/>
      <w:i/>
      <w:sz w:val="22"/>
      <w:lang w:eastAsia="en-US"/>
    </w:rPr>
  </w:style>
  <w:style w:type="paragraph" w:customStyle="1" w:styleId="SOBullet">
    <w:name w:val="SO Bullet"/>
    <w:aliases w:val="sotb"/>
    <w:basedOn w:val="SOText"/>
    <w:link w:val="SOBulletChar"/>
    <w:qFormat/>
    <w:rsid w:val="00777637"/>
    <w:pPr>
      <w:ind w:left="1559" w:hanging="425"/>
    </w:pPr>
  </w:style>
  <w:style w:type="character" w:customStyle="1" w:styleId="SOBulletChar">
    <w:name w:val="SO Bullet Char"/>
    <w:aliases w:val="sotb Char"/>
    <w:basedOn w:val="DefaultParagraphFont"/>
    <w:link w:val="SOBullet"/>
    <w:rsid w:val="00777637"/>
    <w:rPr>
      <w:rFonts w:eastAsiaTheme="minorHAnsi" w:cstheme="minorBidi"/>
      <w:sz w:val="22"/>
      <w:lang w:eastAsia="en-US"/>
    </w:rPr>
  </w:style>
  <w:style w:type="paragraph" w:customStyle="1" w:styleId="SOBulletNote">
    <w:name w:val="SO BulletNote"/>
    <w:aliases w:val="sonb"/>
    <w:basedOn w:val="SOTextNote"/>
    <w:link w:val="SOBulletNoteChar"/>
    <w:qFormat/>
    <w:rsid w:val="00777637"/>
    <w:pPr>
      <w:tabs>
        <w:tab w:val="left" w:pos="1560"/>
      </w:tabs>
      <w:ind w:left="2268" w:hanging="1134"/>
    </w:pPr>
  </w:style>
  <w:style w:type="character" w:customStyle="1" w:styleId="SOBulletNoteChar">
    <w:name w:val="SO BulletNote Char"/>
    <w:aliases w:val="sonb Char"/>
    <w:basedOn w:val="DefaultParagraphFont"/>
    <w:link w:val="SOBulletNote"/>
    <w:rsid w:val="00777637"/>
    <w:rPr>
      <w:rFonts w:eastAsiaTheme="minorHAnsi" w:cstheme="minorBidi"/>
      <w:sz w:val="18"/>
      <w:lang w:eastAsia="en-US"/>
    </w:rPr>
  </w:style>
  <w:style w:type="character" w:customStyle="1" w:styleId="ActHead5Char">
    <w:name w:val="ActHead 5 Char"/>
    <w:aliases w:val="s Char"/>
    <w:link w:val="ActHead5"/>
    <w:rsid w:val="00DA07CB"/>
    <w:rPr>
      <w:b/>
      <w:kern w:val="28"/>
      <w:sz w:val="24"/>
    </w:rPr>
  </w:style>
  <w:style w:type="paragraph" w:customStyle="1" w:styleId="FreeForm">
    <w:name w:val="FreeForm"/>
    <w:rsid w:val="00777637"/>
    <w:rPr>
      <w:rFonts w:ascii="Arial" w:eastAsiaTheme="minorHAnsi" w:hAnsi="Arial" w:cstheme="minorBidi"/>
      <w:sz w:val="22"/>
      <w:lang w:eastAsia="en-US"/>
    </w:rPr>
  </w:style>
  <w:style w:type="character" w:customStyle="1" w:styleId="DefinitionChar">
    <w:name w:val="Definition Char"/>
    <w:aliases w:val="dd Char"/>
    <w:link w:val="Definition"/>
    <w:rsid w:val="007A63B2"/>
    <w:rPr>
      <w:sz w:val="22"/>
    </w:rPr>
  </w:style>
  <w:style w:type="character" w:customStyle="1" w:styleId="notetextChar">
    <w:name w:val="note(text) Char"/>
    <w:aliases w:val="n Char"/>
    <w:basedOn w:val="DefaultParagraphFont"/>
    <w:link w:val="notetext"/>
    <w:rsid w:val="00660AD4"/>
    <w:rPr>
      <w:sz w:val="18"/>
    </w:rPr>
  </w:style>
  <w:style w:type="paragraph" w:customStyle="1" w:styleId="EnStatement">
    <w:name w:val="EnStatement"/>
    <w:basedOn w:val="Normal"/>
    <w:rsid w:val="00777637"/>
    <w:pPr>
      <w:numPr>
        <w:numId w:val="30"/>
      </w:numPr>
    </w:pPr>
    <w:rPr>
      <w:rFonts w:eastAsia="Times New Roman" w:cs="Times New Roman"/>
      <w:lang w:eastAsia="en-AU"/>
    </w:rPr>
  </w:style>
  <w:style w:type="paragraph" w:customStyle="1" w:styleId="EnStatementHeading">
    <w:name w:val="EnStatementHeading"/>
    <w:basedOn w:val="Normal"/>
    <w:rsid w:val="00777637"/>
    <w:rPr>
      <w:rFonts w:eastAsia="Times New Roman" w:cs="Times New Roman"/>
      <w:b/>
      <w:lang w:eastAsia="en-AU"/>
    </w:rPr>
  </w:style>
  <w:style w:type="numbering" w:customStyle="1" w:styleId="OPCBodyList">
    <w:name w:val="OPCBodyList"/>
    <w:uiPriority w:val="99"/>
    <w:rsid w:val="004D740F"/>
    <w:pPr>
      <w:numPr>
        <w:numId w:val="34"/>
      </w:numPr>
    </w:pPr>
  </w:style>
  <w:style w:type="character" w:customStyle="1" w:styleId="FormulaChar">
    <w:name w:val="Formula Char"/>
    <w:basedOn w:val="DefaultParagraphFont"/>
    <w:link w:val="Formula"/>
    <w:rsid w:val="004D740F"/>
  </w:style>
  <w:style w:type="paragraph" w:customStyle="1" w:styleId="Transitional">
    <w:name w:val="Transitional"/>
    <w:aliases w:val="tr"/>
    <w:basedOn w:val="Normal"/>
    <w:next w:val="Normal"/>
    <w:rsid w:val="00777637"/>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434941">
      <w:bodyDiv w:val="1"/>
      <w:marLeft w:val="0"/>
      <w:marRight w:val="0"/>
      <w:marTop w:val="0"/>
      <w:marBottom w:val="0"/>
      <w:divBdr>
        <w:top w:val="none" w:sz="0" w:space="0" w:color="auto"/>
        <w:left w:val="none" w:sz="0" w:space="0" w:color="auto"/>
        <w:bottom w:val="none" w:sz="0" w:space="0" w:color="auto"/>
        <w:right w:val="none" w:sz="0" w:space="0" w:color="auto"/>
      </w:divBdr>
    </w:div>
    <w:div w:id="1570966250">
      <w:bodyDiv w:val="1"/>
      <w:marLeft w:val="0"/>
      <w:marRight w:val="0"/>
      <w:marTop w:val="0"/>
      <w:marBottom w:val="0"/>
      <w:divBdr>
        <w:top w:val="none" w:sz="0" w:space="0" w:color="auto"/>
        <w:left w:val="none" w:sz="0" w:space="0" w:color="auto"/>
        <w:bottom w:val="none" w:sz="0" w:space="0" w:color="auto"/>
        <w:right w:val="none" w:sz="0" w:space="0" w:color="auto"/>
      </w:divBdr>
    </w:div>
    <w:div w:id="1612474109">
      <w:bodyDiv w:val="1"/>
      <w:marLeft w:val="0"/>
      <w:marRight w:val="0"/>
      <w:marTop w:val="0"/>
      <w:marBottom w:val="0"/>
      <w:divBdr>
        <w:top w:val="none" w:sz="0" w:space="0" w:color="auto"/>
        <w:left w:val="none" w:sz="0" w:space="0" w:color="auto"/>
        <w:bottom w:val="none" w:sz="0" w:space="0" w:color="auto"/>
        <w:right w:val="none" w:sz="0" w:space="0" w:color="auto"/>
      </w:divBdr>
    </w:div>
    <w:div w:id="1937978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6.xml"/><Relationship Id="rId42"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header" Target="header8.xm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footer" Target="footer7.xml"/><Relationship Id="rId43"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6E99A-6765-4EAC-8C6D-088783E9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590</Pages>
  <Words>131143</Words>
  <Characters>666752</Characters>
  <Application>Microsoft Office Word</Application>
  <DocSecurity>0</DocSecurity>
  <PresentationFormat/>
  <Lines>18262</Lines>
  <Paragraphs>9761</Paragraphs>
  <ScaleCrop>false</ScaleCrop>
  <HeadingPairs>
    <vt:vector size="2" baseType="variant">
      <vt:variant>
        <vt:lpstr>Title</vt:lpstr>
      </vt:variant>
      <vt:variant>
        <vt:i4>1</vt:i4>
      </vt:variant>
    </vt:vector>
  </HeadingPairs>
  <TitlesOfParts>
    <vt:vector size="1" baseType="lpstr">
      <vt:lpstr>Taxation Administration Act 1953</vt:lpstr>
    </vt:vector>
  </TitlesOfParts>
  <Manager/>
  <Company/>
  <LinksUpToDate>false</LinksUpToDate>
  <CharactersWithSpaces>792499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1953</dc:title>
  <dc:subject/>
  <dc:creator/>
  <cp:keywords/>
  <dc:description/>
  <cp:lastModifiedBy/>
  <cp:revision>1</cp:revision>
  <cp:lastPrinted>2013-05-15T04:14:00Z</cp:lastPrinted>
  <dcterms:created xsi:type="dcterms:W3CDTF">2021-04-14T06:03:00Z</dcterms:created>
  <dcterms:modified xsi:type="dcterms:W3CDTF">2021-04-14T06:03:00Z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-1815635704</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Taxation Administration Act 1953</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hangedTitle">
    <vt:lpwstr>Taxation Administration Act 1953</vt:lpwstr>
  </property>
  <property fmtid="{D5CDD505-2E9C-101B-9397-08002B2CF9AE}" pid="14" name="DoNotAsk">
    <vt:lpwstr>1</vt:lpwstr>
  </property>
  <property fmtid="{D5CDD505-2E9C-101B-9397-08002B2CF9AE}" pid="15" name="CompilationVersion">
    <vt:i4>3</vt:i4>
  </property>
  <property fmtid="{D5CDD505-2E9C-101B-9397-08002B2CF9AE}" pid="16" name="CompilationNumber">
    <vt:lpwstr>177</vt:lpwstr>
  </property>
  <property fmtid="{D5CDD505-2E9C-101B-9397-08002B2CF9AE}" pid="17" name="StartDate">
    <vt:filetime>2021-03-22T14:00:00Z</vt:filetime>
  </property>
  <property fmtid="{D5CDD505-2E9C-101B-9397-08002B2CF9AE}" pid="18" name="PreparedDate">
    <vt:filetime>2016-03-30T14:00:00Z</vt:filetime>
  </property>
  <property fmtid="{D5CDD505-2E9C-101B-9397-08002B2CF9AE}" pid="19" name="RegisteredDate">
    <vt:filetime>2021-04-13T14:00:00Z</vt:filetime>
  </property>
  <property fmtid="{D5CDD505-2E9C-101B-9397-08002B2CF9AE}" pid="20" name="IncludesUpTo">
    <vt:lpwstr>Act No. 24, 2021</vt:lpwstr>
  </property>
</Properties>
</file>