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975" w:rsidRPr="00715905" w:rsidRDefault="009D324F" w:rsidP="00715905">
      <w:pPr>
        <w:spacing w:after="0" w:line="240" w:lineRule="auto"/>
        <w:jc w:val="center"/>
        <w:rPr>
          <w:rFonts w:ascii="Times New Roman" w:eastAsia="Century Schoolbook" w:hAnsi="Times New Roman" w:cs="Times New Roman"/>
          <w:sz w:val="36"/>
        </w:rPr>
      </w:pPr>
      <w:bookmarkStart w:id="0" w:name="_GoBack"/>
      <w:bookmarkEnd w:id="0"/>
      <w:r w:rsidRPr="00715905">
        <w:rPr>
          <w:rFonts w:ascii="Times New Roman" w:eastAsia="Century Schoolbook" w:hAnsi="Times New Roman" w:cs="Times New Roman"/>
          <w:sz w:val="36"/>
          <w:lang w:val="en-US" w:eastAsia="en-US"/>
        </w:rPr>
        <w:t>PUBLIC SERVICE ARBITRATION.</w:t>
      </w:r>
    </w:p>
    <w:p w:rsidR="00715905" w:rsidRDefault="00715905" w:rsidP="008C3ADD">
      <w:pPr>
        <w:pBdr>
          <w:bottom w:val="single" w:sz="6" w:space="1" w:color="auto"/>
        </w:pBdr>
        <w:spacing w:before="120" w:after="120" w:line="240" w:lineRule="auto"/>
        <w:ind w:left="3888" w:right="3888"/>
        <w:jc w:val="center"/>
        <w:rPr>
          <w:rFonts w:ascii="Times New Roman" w:eastAsia="Century Schoolbook" w:hAnsi="Times New Roman" w:cs="Times New Roman"/>
          <w:b/>
          <w:bCs/>
          <w:sz w:val="28"/>
          <w:lang w:val="en-US" w:eastAsia="en-US"/>
        </w:rPr>
      </w:pPr>
    </w:p>
    <w:p w:rsidR="00BF2975" w:rsidRPr="00715905" w:rsidRDefault="009D324F" w:rsidP="00715905">
      <w:pPr>
        <w:spacing w:after="120" w:line="240" w:lineRule="auto"/>
        <w:jc w:val="center"/>
        <w:rPr>
          <w:rFonts w:ascii="Times New Roman" w:eastAsia="Century Schoolbook" w:hAnsi="Times New Roman" w:cs="Times New Roman"/>
          <w:sz w:val="28"/>
        </w:rPr>
      </w:pPr>
      <w:r w:rsidRPr="00715905">
        <w:rPr>
          <w:rFonts w:ascii="Times New Roman" w:eastAsia="Century Schoolbook" w:hAnsi="Times New Roman" w:cs="Times New Roman"/>
          <w:b/>
          <w:bCs/>
          <w:sz w:val="28"/>
          <w:lang w:val="en-US" w:eastAsia="en-US"/>
        </w:rPr>
        <w:t>No. 51 of 1956.</w:t>
      </w:r>
    </w:p>
    <w:p w:rsidR="00BF2975" w:rsidRPr="00715905" w:rsidRDefault="009D324F" w:rsidP="00907186">
      <w:pPr>
        <w:spacing w:after="0" w:line="240" w:lineRule="auto"/>
        <w:ind w:left="432" w:hanging="432"/>
        <w:jc w:val="both"/>
        <w:rPr>
          <w:rFonts w:ascii="Times New Roman" w:eastAsia="Century Schoolbook" w:hAnsi="Times New Roman" w:cs="Times New Roman"/>
          <w:sz w:val="26"/>
        </w:rPr>
      </w:pPr>
      <w:r w:rsidRPr="00715905">
        <w:rPr>
          <w:rFonts w:ascii="Times New Roman" w:eastAsia="Century Schoolbook" w:hAnsi="Times New Roman" w:cs="Times New Roman"/>
          <w:sz w:val="26"/>
          <w:lang w:val="en-US" w:eastAsia="en-US"/>
        </w:rPr>
        <w:t xml:space="preserve">An Act to amend the </w:t>
      </w:r>
      <w:r w:rsidRPr="00715905">
        <w:rPr>
          <w:rFonts w:ascii="Times New Roman" w:eastAsia="Century Schoolbook" w:hAnsi="Times New Roman" w:cs="Times New Roman"/>
          <w:i/>
          <w:iCs/>
          <w:sz w:val="26"/>
          <w:lang w:val="en-US" w:eastAsia="en-US"/>
        </w:rPr>
        <w:t xml:space="preserve">Public Service Arbitration Act </w:t>
      </w:r>
      <w:r w:rsidRPr="00715905">
        <w:rPr>
          <w:rFonts w:ascii="Times New Roman" w:eastAsia="Century Schoolbook" w:hAnsi="Times New Roman" w:cs="Times New Roman"/>
          <w:sz w:val="26"/>
          <w:lang w:val="en-US" w:eastAsia="en-US"/>
        </w:rPr>
        <w:t>1920–1955, and for other purposes.</w:t>
      </w:r>
    </w:p>
    <w:p w:rsidR="00BF2975" w:rsidRPr="00271FA7" w:rsidRDefault="009D324F" w:rsidP="00715905">
      <w:pPr>
        <w:spacing w:before="120" w:after="120" w:line="240" w:lineRule="auto"/>
        <w:jc w:val="right"/>
        <w:rPr>
          <w:rFonts w:ascii="Times New Roman" w:eastAsia="Century Schoolbook" w:hAnsi="Times New Roman" w:cs="Times New Roman"/>
        </w:rPr>
      </w:pPr>
      <w:r w:rsidRPr="00715905">
        <w:rPr>
          <w:rFonts w:ascii="Times New Roman" w:eastAsia="Century Schoolbook" w:hAnsi="Times New Roman" w:cs="Times New Roman"/>
          <w:sz w:val="26"/>
          <w:lang w:val="en-US" w:eastAsia="en-US"/>
        </w:rPr>
        <w:t>[Assented to 30th June, 1956.]</w:t>
      </w:r>
    </w:p>
    <w:p w:rsidR="00BF2975" w:rsidRPr="004931FB" w:rsidRDefault="009D324F" w:rsidP="00271FA7">
      <w:pPr>
        <w:spacing w:after="0" w:line="240" w:lineRule="auto"/>
        <w:jc w:val="both"/>
        <w:rPr>
          <w:rFonts w:ascii="Times New Roman" w:eastAsia="Century Schoolbook" w:hAnsi="Times New Roman" w:cs="Times New Roman"/>
        </w:rPr>
      </w:pPr>
      <w:r w:rsidRPr="004931FB">
        <w:rPr>
          <w:rFonts w:ascii="Times New Roman" w:eastAsia="Century Schoolbook" w:hAnsi="Times New Roman" w:cs="Times New Roman"/>
          <w:lang w:val="en-US" w:eastAsia="en-US"/>
        </w:rPr>
        <w:t>BE it enacted by the Queen’s Most Excellent Majesty, the Senate, and the House of Representatives of the Commonwealth of Australia, as follows:—</w:t>
      </w:r>
    </w:p>
    <w:p w:rsidR="00BF2975" w:rsidRPr="00907186" w:rsidRDefault="009D324F" w:rsidP="00907186">
      <w:pPr>
        <w:spacing w:before="120" w:after="60" w:line="240" w:lineRule="auto"/>
        <w:jc w:val="both"/>
        <w:rPr>
          <w:rFonts w:ascii="Times New Roman" w:eastAsia="Century Schoolbook" w:hAnsi="Times New Roman" w:cs="Times New Roman"/>
          <w:b/>
          <w:sz w:val="20"/>
        </w:rPr>
      </w:pPr>
      <w:r w:rsidRPr="00907186">
        <w:rPr>
          <w:rFonts w:ascii="Times New Roman" w:eastAsia="Century Schoolbook" w:hAnsi="Times New Roman" w:cs="Times New Roman"/>
          <w:b/>
          <w:bCs/>
          <w:sz w:val="20"/>
          <w:lang w:val="en-US" w:eastAsia="en-US"/>
        </w:rPr>
        <w:t>Short title and citation.</w:t>
      </w:r>
    </w:p>
    <w:p w:rsidR="00BF2975" w:rsidRPr="00271FA7" w:rsidRDefault="009D324F" w:rsidP="001358B6">
      <w:pPr>
        <w:tabs>
          <w:tab w:val="left" w:pos="936"/>
        </w:tabs>
        <w:spacing w:after="0" w:line="240" w:lineRule="auto"/>
        <w:ind w:firstLine="432"/>
        <w:jc w:val="both"/>
        <w:rPr>
          <w:rFonts w:ascii="Times New Roman" w:eastAsia="Century Schoolbook" w:hAnsi="Times New Roman" w:cs="Times New Roman"/>
        </w:rPr>
      </w:pPr>
      <w:r w:rsidRPr="00271FA7">
        <w:rPr>
          <w:rFonts w:ascii="Times New Roman" w:eastAsia="Century Schoolbook" w:hAnsi="Times New Roman" w:cs="Times New Roman"/>
          <w:b/>
          <w:bCs/>
          <w:lang w:val="en-US" w:eastAsia="en-US"/>
        </w:rPr>
        <w:t>1.</w:t>
      </w:r>
      <w:r w:rsidR="001358B6">
        <w:rPr>
          <w:rFonts w:ascii="Times New Roman" w:eastAsia="Century Schoolbook" w:hAnsi="Times New Roman" w:cs="Times New Roman"/>
          <w:lang w:val="en-US" w:eastAsia="en-US"/>
        </w:rPr>
        <w:t>—(1.)</w:t>
      </w:r>
      <w:r w:rsidR="001358B6">
        <w:rPr>
          <w:rFonts w:ascii="Times New Roman" w:eastAsia="Century Schoolbook" w:hAnsi="Times New Roman" w:cs="Times New Roman"/>
          <w:lang w:val="en-US" w:eastAsia="en-US"/>
        </w:rPr>
        <w:tab/>
      </w:r>
      <w:r w:rsidRPr="00271FA7">
        <w:rPr>
          <w:rFonts w:ascii="Times New Roman" w:eastAsia="Century Schoolbook" w:hAnsi="Times New Roman" w:cs="Times New Roman"/>
          <w:lang w:val="en-US" w:eastAsia="en-US"/>
        </w:rPr>
        <w:t xml:space="preserve">This Act may be cited as the </w:t>
      </w:r>
      <w:r w:rsidRPr="00271FA7">
        <w:rPr>
          <w:rFonts w:ascii="Times New Roman" w:eastAsia="Century Schoolbook" w:hAnsi="Times New Roman" w:cs="Times New Roman"/>
          <w:i/>
          <w:iCs/>
          <w:lang w:val="en-US" w:eastAsia="en-US"/>
        </w:rPr>
        <w:t xml:space="preserve">Public Service Arbitration Act </w:t>
      </w:r>
      <w:r w:rsidRPr="00271FA7">
        <w:rPr>
          <w:rFonts w:ascii="Times New Roman" w:eastAsia="Century Schoolbook" w:hAnsi="Times New Roman" w:cs="Times New Roman"/>
          <w:lang w:val="en-US" w:eastAsia="en-US"/>
        </w:rPr>
        <w:t>1956.</w:t>
      </w:r>
    </w:p>
    <w:p w:rsidR="00BF2975" w:rsidRPr="00271FA7" w:rsidRDefault="001358B6" w:rsidP="001358B6">
      <w:pPr>
        <w:tabs>
          <w:tab w:val="left" w:pos="936"/>
        </w:tabs>
        <w:spacing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(2.)</w:t>
      </w:r>
      <w:r>
        <w:rPr>
          <w:rFonts w:ascii="Times New Roman" w:eastAsia="Century Schoolbook" w:hAnsi="Times New Roman" w:cs="Times New Roman"/>
          <w:lang w:val="en-US" w:eastAsia="en-US"/>
        </w:rPr>
        <w:tab/>
      </w:r>
      <w:r w:rsidR="009D324F" w:rsidRPr="00271FA7">
        <w:rPr>
          <w:rFonts w:ascii="Times New Roman" w:eastAsia="Century Schoolbook" w:hAnsi="Times New Roman" w:cs="Times New Roman"/>
          <w:lang w:val="en-US" w:eastAsia="en-US"/>
        </w:rPr>
        <w:t xml:space="preserve">The </w:t>
      </w:r>
      <w:r w:rsidR="009D324F" w:rsidRPr="00271FA7">
        <w:rPr>
          <w:rFonts w:ascii="Times New Roman" w:eastAsia="Century Schoolbook" w:hAnsi="Times New Roman" w:cs="Times New Roman"/>
          <w:i/>
          <w:iCs/>
          <w:lang w:val="en-US" w:eastAsia="en-US"/>
        </w:rPr>
        <w:t xml:space="preserve">Public Service Arbitration Act </w:t>
      </w:r>
      <w:r w:rsidR="004931FB">
        <w:rPr>
          <w:rFonts w:ascii="Times New Roman" w:eastAsia="Century Schoolbook" w:hAnsi="Times New Roman" w:cs="Times New Roman"/>
          <w:lang w:val="en-US" w:eastAsia="en-US"/>
        </w:rPr>
        <w:t>1920–1955</w:t>
      </w:r>
      <w:r w:rsidR="009D324F" w:rsidRPr="00271FA7">
        <w:rPr>
          <w:rFonts w:ascii="Times New Roman" w:eastAsia="Century Schoolbook" w:hAnsi="Times New Roman" w:cs="Times New Roman"/>
          <w:lang w:val="en-US" w:eastAsia="en-US"/>
        </w:rPr>
        <w:t xml:space="preserve"> is in this Act referred to as the Principal Act.</w:t>
      </w:r>
    </w:p>
    <w:p w:rsidR="00BF2975" w:rsidRPr="00271FA7" w:rsidRDefault="001358B6" w:rsidP="001358B6">
      <w:pPr>
        <w:tabs>
          <w:tab w:val="left" w:pos="936"/>
        </w:tabs>
        <w:spacing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(3.)</w:t>
      </w:r>
      <w:r>
        <w:rPr>
          <w:rFonts w:ascii="Times New Roman" w:eastAsia="Century Schoolbook" w:hAnsi="Times New Roman" w:cs="Times New Roman"/>
          <w:lang w:val="en-US" w:eastAsia="en-US"/>
        </w:rPr>
        <w:tab/>
      </w:r>
      <w:r w:rsidR="009D324F" w:rsidRPr="00271FA7">
        <w:rPr>
          <w:rFonts w:ascii="Times New Roman" w:eastAsia="Century Schoolbook" w:hAnsi="Times New Roman" w:cs="Times New Roman"/>
          <w:lang w:val="en-US" w:eastAsia="en-US"/>
        </w:rPr>
        <w:t xml:space="preserve">The Principal Act, as amended by this Act, may be cited as the </w:t>
      </w:r>
      <w:r w:rsidR="009D324F" w:rsidRPr="00271FA7">
        <w:rPr>
          <w:rFonts w:ascii="Times New Roman" w:eastAsia="Century Schoolbook" w:hAnsi="Times New Roman" w:cs="Times New Roman"/>
          <w:i/>
          <w:iCs/>
          <w:lang w:val="en-US" w:eastAsia="en-US"/>
        </w:rPr>
        <w:t xml:space="preserve">Public Service Arbitration Act </w:t>
      </w:r>
      <w:r w:rsidR="009D324F" w:rsidRPr="00271FA7">
        <w:rPr>
          <w:rFonts w:ascii="Times New Roman" w:eastAsia="Century Schoolbook" w:hAnsi="Times New Roman" w:cs="Times New Roman"/>
          <w:lang w:val="en-US" w:eastAsia="en-US"/>
        </w:rPr>
        <w:t>1920–1956.</w:t>
      </w:r>
    </w:p>
    <w:p w:rsidR="00BF2975" w:rsidRPr="00907186" w:rsidRDefault="009D324F" w:rsidP="00907186">
      <w:pPr>
        <w:spacing w:before="120" w:after="60" w:line="240" w:lineRule="auto"/>
        <w:jc w:val="both"/>
        <w:rPr>
          <w:rFonts w:ascii="Times New Roman" w:eastAsia="Century Schoolbook" w:hAnsi="Times New Roman" w:cs="Times New Roman"/>
          <w:b/>
          <w:sz w:val="20"/>
        </w:rPr>
      </w:pPr>
      <w:r w:rsidRPr="00907186">
        <w:rPr>
          <w:rFonts w:ascii="Times New Roman" w:eastAsia="Century Schoolbook" w:hAnsi="Times New Roman" w:cs="Times New Roman"/>
          <w:b/>
          <w:bCs/>
          <w:sz w:val="20"/>
          <w:lang w:val="en-US" w:eastAsia="en-US"/>
        </w:rPr>
        <w:t>Commencement.</w:t>
      </w:r>
    </w:p>
    <w:p w:rsidR="00BF2975" w:rsidRPr="00271FA7" w:rsidRDefault="009D324F" w:rsidP="00907186">
      <w:pPr>
        <w:spacing w:after="0" w:line="240" w:lineRule="auto"/>
        <w:ind w:firstLine="432"/>
        <w:jc w:val="both"/>
        <w:rPr>
          <w:rFonts w:ascii="Times New Roman" w:eastAsia="Century Schoolbook" w:hAnsi="Times New Roman" w:cs="Times New Roman"/>
        </w:rPr>
      </w:pPr>
      <w:r w:rsidRPr="00271FA7">
        <w:rPr>
          <w:rFonts w:ascii="Times New Roman" w:eastAsia="Century Schoolbook" w:hAnsi="Times New Roman" w:cs="Times New Roman"/>
          <w:b/>
          <w:bCs/>
          <w:lang w:val="en-US" w:eastAsia="en-US"/>
        </w:rPr>
        <w:t>2.</w:t>
      </w:r>
      <w:r w:rsidR="001358B6">
        <w:rPr>
          <w:rFonts w:ascii="Times New Roman" w:eastAsia="Century Schoolbook" w:hAnsi="Times New Roman" w:cs="Times New Roman"/>
          <w:lang w:val="en-US" w:eastAsia="en-US"/>
        </w:rPr>
        <w:t>—(1.)</w:t>
      </w:r>
      <w:r w:rsidR="001358B6">
        <w:rPr>
          <w:rFonts w:ascii="Times New Roman" w:eastAsia="Century Schoolbook" w:hAnsi="Times New Roman" w:cs="Times New Roman"/>
          <w:lang w:val="en-US" w:eastAsia="en-US"/>
        </w:rPr>
        <w:tab/>
      </w:r>
      <w:r w:rsidRPr="00271FA7">
        <w:rPr>
          <w:rFonts w:ascii="Times New Roman" w:eastAsia="Century Schoolbook" w:hAnsi="Times New Roman" w:cs="Times New Roman"/>
          <w:lang w:val="en-US" w:eastAsia="en-US"/>
        </w:rPr>
        <w:t>Sections one, two and four of this Act shall come into operation on the day on which this Act receives the Royal Assent.</w:t>
      </w:r>
    </w:p>
    <w:p w:rsidR="00BF2975" w:rsidRPr="00271FA7" w:rsidRDefault="001358B6" w:rsidP="001358B6">
      <w:pPr>
        <w:tabs>
          <w:tab w:val="left" w:pos="936"/>
        </w:tabs>
        <w:spacing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(2.)</w:t>
      </w:r>
      <w:r>
        <w:rPr>
          <w:rFonts w:ascii="Times New Roman" w:eastAsia="Century Schoolbook" w:hAnsi="Times New Roman" w:cs="Times New Roman"/>
          <w:lang w:val="en-US" w:eastAsia="en-US"/>
        </w:rPr>
        <w:tab/>
      </w:r>
      <w:r w:rsidR="009D324F" w:rsidRPr="00271FA7">
        <w:rPr>
          <w:rFonts w:ascii="Times New Roman" w:eastAsia="Century Schoolbook" w:hAnsi="Times New Roman" w:cs="Times New Roman"/>
          <w:lang w:val="en-US" w:eastAsia="en-US"/>
        </w:rPr>
        <w:t xml:space="preserve">The remaining sections of this Act shall come into operation on the date fixed under sub-section (2 ) of section two of the </w:t>
      </w:r>
      <w:r w:rsidR="009D324F" w:rsidRPr="00271FA7">
        <w:rPr>
          <w:rFonts w:ascii="Times New Roman" w:eastAsia="Century Schoolbook" w:hAnsi="Times New Roman" w:cs="Times New Roman"/>
          <w:i/>
          <w:iCs/>
          <w:lang w:val="en-US" w:eastAsia="en-US"/>
        </w:rPr>
        <w:t xml:space="preserve">Conciliation and Arbitration Act </w:t>
      </w:r>
      <w:r w:rsidR="009D324F" w:rsidRPr="00271FA7">
        <w:rPr>
          <w:rFonts w:ascii="Times New Roman" w:eastAsia="Century Schoolbook" w:hAnsi="Times New Roman" w:cs="Times New Roman"/>
          <w:lang w:val="en-US" w:eastAsia="en-US"/>
        </w:rPr>
        <w:t>1956.</w:t>
      </w:r>
    </w:p>
    <w:p w:rsidR="00BF2975" w:rsidRPr="00907186" w:rsidRDefault="009D324F" w:rsidP="00907186">
      <w:pPr>
        <w:spacing w:before="120" w:after="60" w:line="240" w:lineRule="auto"/>
        <w:jc w:val="both"/>
        <w:rPr>
          <w:rFonts w:ascii="Times New Roman" w:eastAsia="Century Schoolbook" w:hAnsi="Times New Roman" w:cs="Times New Roman"/>
          <w:b/>
          <w:sz w:val="20"/>
        </w:rPr>
      </w:pPr>
      <w:r w:rsidRPr="00907186">
        <w:rPr>
          <w:rFonts w:ascii="Times New Roman" w:eastAsia="Century Schoolbook" w:hAnsi="Times New Roman" w:cs="Times New Roman"/>
          <w:b/>
          <w:bCs/>
          <w:sz w:val="20"/>
          <w:lang w:val="en-US" w:eastAsia="en-US"/>
        </w:rPr>
        <w:t>Definitions.</w:t>
      </w:r>
    </w:p>
    <w:p w:rsidR="00BF2975" w:rsidRPr="00271FA7" w:rsidRDefault="009D324F" w:rsidP="00907186">
      <w:pPr>
        <w:spacing w:after="0" w:line="240" w:lineRule="auto"/>
        <w:ind w:firstLine="432"/>
        <w:jc w:val="both"/>
        <w:rPr>
          <w:rFonts w:ascii="Times New Roman" w:eastAsia="Century Schoolbook" w:hAnsi="Times New Roman" w:cs="Times New Roman"/>
        </w:rPr>
      </w:pPr>
      <w:r w:rsidRPr="00271FA7">
        <w:rPr>
          <w:rFonts w:ascii="Times New Roman" w:eastAsia="Bookman Old Style" w:hAnsi="Times New Roman" w:cs="Times New Roman"/>
          <w:b/>
          <w:bCs/>
          <w:lang w:val="en-US" w:eastAsia="en-US"/>
        </w:rPr>
        <w:t>3.</w:t>
      </w:r>
      <w:r w:rsidR="001358B6">
        <w:rPr>
          <w:rFonts w:ascii="Times New Roman" w:eastAsia="Bookman Old Style" w:hAnsi="Times New Roman" w:cs="Times New Roman"/>
          <w:b/>
          <w:bCs/>
          <w:lang w:val="en-US" w:eastAsia="en-US"/>
        </w:rPr>
        <w:tab/>
      </w:r>
      <w:r w:rsidRPr="00271FA7">
        <w:rPr>
          <w:rFonts w:ascii="Times New Roman" w:eastAsia="Century Schoolbook" w:hAnsi="Times New Roman" w:cs="Times New Roman"/>
          <w:lang w:val="en-US" w:eastAsia="en-US"/>
        </w:rPr>
        <w:t>Section three of the Principal Act is amended—</w:t>
      </w:r>
    </w:p>
    <w:p w:rsidR="00BF2975" w:rsidRPr="00271FA7" w:rsidRDefault="00CB3C15" w:rsidP="009151A5">
      <w:pPr>
        <w:spacing w:after="0" w:line="240" w:lineRule="auto"/>
        <w:ind w:left="1152" w:hanging="576"/>
        <w:jc w:val="both"/>
        <w:rPr>
          <w:rFonts w:ascii="Times New Roman" w:eastAsia="Century Schoolbook" w:hAnsi="Times New Roman" w:cs="Times New Roman"/>
        </w:rPr>
      </w:pPr>
      <w:r w:rsidRPr="00CB3C15">
        <w:rPr>
          <w:rFonts w:ascii="Times New Roman" w:eastAsia="Century Schoolbook" w:hAnsi="Times New Roman" w:cs="Times New Roman"/>
          <w:iCs/>
          <w:lang w:val="en-US" w:eastAsia="en-US"/>
        </w:rPr>
        <w:t>(</w:t>
      </w:r>
      <w:r w:rsidR="009D324F" w:rsidRPr="00271FA7">
        <w:rPr>
          <w:rFonts w:ascii="Times New Roman" w:eastAsia="Century Schoolbook" w:hAnsi="Times New Roman" w:cs="Times New Roman"/>
          <w:i/>
          <w:iCs/>
          <w:lang w:val="en-US" w:eastAsia="en-US"/>
        </w:rPr>
        <w:t>a</w:t>
      </w:r>
      <w:r w:rsidR="009D324F" w:rsidRPr="00271FA7">
        <w:rPr>
          <w:rFonts w:ascii="Times New Roman" w:eastAsia="Century Schoolbook" w:hAnsi="Times New Roman" w:cs="Times New Roman"/>
          <w:lang w:val="en-US" w:eastAsia="en-US"/>
        </w:rPr>
        <w:t>) by inserting after the definition of “Organization” the following definition:—</w:t>
      </w:r>
    </w:p>
    <w:p w:rsidR="00BF2975" w:rsidRPr="00271FA7" w:rsidRDefault="009D324F" w:rsidP="00425980">
      <w:pPr>
        <w:spacing w:after="0" w:line="240" w:lineRule="auto"/>
        <w:ind w:left="1644" w:hanging="432"/>
        <w:jc w:val="both"/>
        <w:rPr>
          <w:rFonts w:ascii="Times New Roman" w:eastAsia="Century Schoolbook" w:hAnsi="Times New Roman" w:cs="Times New Roman"/>
        </w:rPr>
      </w:pPr>
      <w:r w:rsidRPr="00271FA7">
        <w:rPr>
          <w:rFonts w:ascii="Times New Roman" w:eastAsia="Century Schoolbook" w:hAnsi="Times New Roman" w:cs="Times New Roman"/>
          <w:lang w:val="en-US" w:eastAsia="en-US"/>
        </w:rPr>
        <w:t>“‘Presidential member</w:t>
      </w:r>
      <w:r w:rsidR="004D1F01">
        <w:rPr>
          <w:rFonts w:ascii="Times New Roman" w:eastAsia="Century Schoolbook" w:hAnsi="Times New Roman" w:cs="Times New Roman"/>
          <w:lang w:val="en-US" w:eastAsia="en-US"/>
        </w:rPr>
        <w:t xml:space="preserve"> </w:t>
      </w:r>
      <w:r w:rsidRPr="00271FA7">
        <w:rPr>
          <w:rFonts w:ascii="Times New Roman" w:eastAsia="Century Schoolbook" w:hAnsi="Times New Roman" w:cs="Times New Roman"/>
          <w:lang w:val="en-US" w:eastAsia="en-US"/>
        </w:rPr>
        <w:t xml:space="preserve">of the Commission’ has the same meaning as in the </w:t>
      </w:r>
      <w:r w:rsidRPr="00271FA7">
        <w:rPr>
          <w:rFonts w:ascii="Times New Roman" w:eastAsia="Century Schoolbook" w:hAnsi="Times New Roman" w:cs="Times New Roman"/>
          <w:i/>
          <w:iCs/>
          <w:lang w:val="en-US" w:eastAsia="en-US"/>
        </w:rPr>
        <w:t xml:space="preserve">Conciliation and Arbitration Act </w:t>
      </w:r>
      <w:r w:rsidRPr="00271FA7">
        <w:rPr>
          <w:rFonts w:ascii="Times New Roman" w:eastAsia="Century Schoolbook" w:hAnsi="Times New Roman" w:cs="Times New Roman"/>
          <w:lang w:val="en-US" w:eastAsia="en-US"/>
        </w:rPr>
        <w:t>1904–1956;”; and</w:t>
      </w:r>
    </w:p>
    <w:p w:rsidR="00BF2975" w:rsidRPr="00271FA7" w:rsidRDefault="00CB3C15" w:rsidP="00505099">
      <w:pPr>
        <w:spacing w:after="0" w:line="240" w:lineRule="auto"/>
        <w:ind w:left="1152" w:hanging="576"/>
        <w:jc w:val="both"/>
        <w:rPr>
          <w:rFonts w:ascii="Times New Roman" w:eastAsia="Century Schoolbook" w:hAnsi="Times New Roman" w:cs="Times New Roman"/>
        </w:rPr>
      </w:pPr>
      <w:r w:rsidRPr="00CB3C15">
        <w:rPr>
          <w:rFonts w:ascii="Times New Roman" w:eastAsia="Century Schoolbook" w:hAnsi="Times New Roman" w:cs="Times New Roman"/>
          <w:iCs/>
          <w:lang w:val="en-US" w:eastAsia="en-US"/>
        </w:rPr>
        <w:t>(</w:t>
      </w:r>
      <w:r w:rsidR="009D324F" w:rsidRPr="00271FA7">
        <w:rPr>
          <w:rFonts w:ascii="Times New Roman" w:eastAsia="Century Schoolbook" w:hAnsi="Times New Roman" w:cs="Times New Roman"/>
          <w:i/>
          <w:iCs/>
          <w:lang w:val="en-US" w:eastAsia="en-US"/>
        </w:rPr>
        <w:t>b</w:t>
      </w:r>
      <w:r w:rsidRPr="00CB3C15">
        <w:rPr>
          <w:rFonts w:ascii="Times New Roman" w:eastAsia="Century Schoolbook" w:hAnsi="Times New Roman" w:cs="Times New Roman"/>
          <w:iCs/>
          <w:lang w:val="en-US" w:eastAsia="en-US"/>
        </w:rPr>
        <w:t>)</w:t>
      </w:r>
      <w:r w:rsidR="009151A5">
        <w:rPr>
          <w:rFonts w:ascii="Times New Roman" w:eastAsia="Century Schoolbook" w:hAnsi="Times New Roman" w:cs="Times New Roman"/>
          <w:iCs/>
          <w:lang w:val="en-US" w:eastAsia="en-US"/>
        </w:rPr>
        <w:t xml:space="preserve"> </w:t>
      </w:r>
      <w:r w:rsidR="009D324F" w:rsidRPr="00271FA7">
        <w:rPr>
          <w:rFonts w:ascii="Times New Roman" w:eastAsia="Century Schoolbook" w:hAnsi="Times New Roman" w:cs="Times New Roman"/>
          <w:lang w:val="en-US" w:eastAsia="en-US"/>
        </w:rPr>
        <w:t>by omitting the definitions of “The Chief Judge”, “The Court” and “The Full Court” and inserting in their stead the following definitions:—</w:t>
      </w:r>
    </w:p>
    <w:p w:rsidR="00BF2975" w:rsidRPr="00271FA7" w:rsidRDefault="009D324F" w:rsidP="00425980">
      <w:pPr>
        <w:spacing w:after="0" w:line="240" w:lineRule="auto"/>
        <w:ind w:left="1644" w:hanging="432"/>
        <w:jc w:val="both"/>
        <w:rPr>
          <w:rFonts w:ascii="Times New Roman" w:eastAsia="Century Schoolbook" w:hAnsi="Times New Roman" w:cs="Times New Roman"/>
        </w:rPr>
      </w:pPr>
      <w:r w:rsidRPr="00271FA7">
        <w:rPr>
          <w:rFonts w:ascii="Times New Roman" w:eastAsia="Century Schoolbook" w:hAnsi="Times New Roman" w:cs="Times New Roman"/>
          <w:lang w:val="en-US" w:eastAsia="en-US"/>
        </w:rPr>
        <w:t>“‘The Commission’ means the Commonwealth Conciliation and Arbitration Commission;</w:t>
      </w:r>
    </w:p>
    <w:p w:rsidR="00BF2975" w:rsidRPr="00271FA7" w:rsidRDefault="009D324F" w:rsidP="00505099">
      <w:pPr>
        <w:spacing w:after="0" w:line="240" w:lineRule="auto"/>
        <w:ind w:left="1584" w:hanging="432"/>
        <w:jc w:val="both"/>
        <w:rPr>
          <w:rFonts w:ascii="Times New Roman" w:eastAsia="Century Schoolbook" w:hAnsi="Times New Roman" w:cs="Times New Roman"/>
        </w:rPr>
      </w:pPr>
      <w:r w:rsidRPr="00271FA7">
        <w:rPr>
          <w:rFonts w:ascii="Times New Roman" w:eastAsia="Century Schoolbook" w:hAnsi="Times New Roman" w:cs="Times New Roman"/>
          <w:lang w:val="en-US" w:eastAsia="en-US"/>
        </w:rPr>
        <w:t xml:space="preserve">“‘The President’ has the same meaning as in the </w:t>
      </w:r>
      <w:r w:rsidRPr="00271FA7">
        <w:rPr>
          <w:rFonts w:ascii="Times New Roman" w:eastAsia="Century Schoolbook" w:hAnsi="Times New Roman" w:cs="Times New Roman"/>
          <w:i/>
          <w:iCs/>
          <w:lang w:val="en-US" w:eastAsia="en-US"/>
        </w:rPr>
        <w:t xml:space="preserve">Conciliation and Arbitration Act </w:t>
      </w:r>
      <w:r w:rsidRPr="00271FA7">
        <w:rPr>
          <w:rFonts w:ascii="Times New Roman" w:eastAsia="Century Schoolbook" w:hAnsi="Times New Roman" w:cs="Times New Roman"/>
          <w:lang w:val="en-US" w:eastAsia="en-US"/>
        </w:rPr>
        <w:t>1904–1956;”.</w:t>
      </w:r>
    </w:p>
    <w:p w:rsidR="00BF2975" w:rsidRPr="00505099" w:rsidRDefault="009D324F" w:rsidP="00505099">
      <w:pPr>
        <w:spacing w:before="120" w:after="60" w:line="240" w:lineRule="auto"/>
        <w:jc w:val="both"/>
        <w:rPr>
          <w:rFonts w:ascii="Times New Roman" w:eastAsia="Century Schoolbook" w:hAnsi="Times New Roman" w:cs="Times New Roman"/>
          <w:b/>
          <w:sz w:val="20"/>
        </w:rPr>
      </w:pPr>
      <w:r w:rsidRPr="00505099">
        <w:rPr>
          <w:rFonts w:ascii="Times New Roman" w:eastAsia="Century Schoolbook" w:hAnsi="Times New Roman" w:cs="Times New Roman"/>
          <w:b/>
          <w:bCs/>
          <w:sz w:val="20"/>
          <w:lang w:val="en-US" w:eastAsia="en-US"/>
        </w:rPr>
        <w:t>Salary and expenses of Arbitrator.</w:t>
      </w:r>
    </w:p>
    <w:p w:rsidR="00BF2975" w:rsidRDefault="009D324F" w:rsidP="00505099">
      <w:pPr>
        <w:spacing w:after="0" w:line="240" w:lineRule="auto"/>
        <w:ind w:firstLine="432"/>
        <w:jc w:val="both"/>
        <w:rPr>
          <w:rFonts w:ascii="Times New Roman" w:eastAsia="Century Schoolbook" w:hAnsi="Times New Roman" w:cs="Times New Roman"/>
          <w:lang w:val="en-US" w:eastAsia="en-US"/>
        </w:rPr>
      </w:pPr>
      <w:r w:rsidRPr="00271FA7">
        <w:rPr>
          <w:rFonts w:ascii="Times New Roman" w:eastAsia="Cambria" w:hAnsi="Times New Roman" w:cs="Times New Roman"/>
          <w:b/>
          <w:bCs/>
          <w:lang w:val="en-US" w:eastAsia="en-US"/>
        </w:rPr>
        <w:t>4.</w:t>
      </w:r>
      <w:r w:rsidR="001358B6">
        <w:rPr>
          <w:rFonts w:ascii="Times New Roman" w:eastAsia="Cambria" w:hAnsi="Times New Roman" w:cs="Times New Roman"/>
          <w:b/>
          <w:bCs/>
          <w:lang w:val="en-US" w:eastAsia="en-US"/>
        </w:rPr>
        <w:tab/>
      </w:r>
      <w:r w:rsidRPr="00271FA7">
        <w:rPr>
          <w:rFonts w:ascii="Times New Roman" w:eastAsia="Century Schoolbook" w:hAnsi="Times New Roman" w:cs="Times New Roman"/>
          <w:lang w:val="en-US" w:eastAsia="en-US"/>
        </w:rPr>
        <w:t>Section seven of the Principal Act is amended by omitting from sub-section (2.) the word “Governor-General” and inserting in its stead the word “Minister”.</w:t>
      </w:r>
    </w:p>
    <w:p w:rsidR="00E140FE" w:rsidRDefault="00E140FE">
      <w:pPr>
        <w:rPr>
          <w:rFonts w:ascii="Times New Roman" w:eastAsia="Century Schoolbook" w:hAnsi="Times New Roman" w:cs="Times New Roman"/>
          <w:b/>
          <w:bCs/>
          <w:sz w:val="20"/>
          <w:lang w:val="en-US" w:eastAsia="en-US"/>
        </w:rPr>
      </w:pPr>
      <w:r>
        <w:rPr>
          <w:rFonts w:ascii="Times New Roman" w:eastAsia="Century Schoolbook" w:hAnsi="Times New Roman" w:cs="Times New Roman"/>
          <w:b/>
          <w:bCs/>
          <w:sz w:val="20"/>
          <w:lang w:val="en-US" w:eastAsia="en-US"/>
        </w:rPr>
        <w:br w:type="page"/>
      </w:r>
    </w:p>
    <w:p w:rsidR="00BF2975" w:rsidRPr="001756F9" w:rsidRDefault="009D324F" w:rsidP="001756F9">
      <w:pPr>
        <w:spacing w:before="120" w:after="60" w:line="240" w:lineRule="auto"/>
        <w:jc w:val="both"/>
        <w:rPr>
          <w:rFonts w:ascii="Times New Roman" w:eastAsia="Century Schoolbook" w:hAnsi="Times New Roman" w:cs="Times New Roman"/>
          <w:b/>
          <w:sz w:val="20"/>
        </w:rPr>
      </w:pPr>
      <w:r w:rsidRPr="001756F9">
        <w:rPr>
          <w:rFonts w:ascii="Times New Roman" w:eastAsia="Century Schoolbook" w:hAnsi="Times New Roman" w:cs="Times New Roman"/>
          <w:b/>
          <w:bCs/>
          <w:sz w:val="20"/>
          <w:lang w:val="en-US" w:eastAsia="en-US"/>
        </w:rPr>
        <w:lastRenderedPageBreak/>
        <w:t>Organizations not entitled to submit claims to the</w:t>
      </w:r>
      <w:r w:rsidR="001756F9" w:rsidRPr="001756F9">
        <w:rPr>
          <w:rFonts w:ascii="Times New Roman" w:eastAsia="Century Schoolbook" w:hAnsi="Times New Roman" w:cs="Times New Roman"/>
          <w:b/>
          <w:bCs/>
          <w:sz w:val="20"/>
          <w:lang w:val="en-US" w:eastAsia="en-US"/>
        </w:rPr>
        <w:t xml:space="preserve"> </w:t>
      </w:r>
      <w:r w:rsidRPr="001756F9">
        <w:rPr>
          <w:rFonts w:ascii="Times New Roman" w:eastAsia="Century Schoolbook" w:hAnsi="Times New Roman" w:cs="Times New Roman"/>
          <w:b/>
          <w:bCs/>
          <w:sz w:val="20"/>
          <w:lang w:val="en-US" w:eastAsia="en-US"/>
        </w:rPr>
        <w:t>Commission.</w:t>
      </w:r>
    </w:p>
    <w:p w:rsidR="00BF2975" w:rsidRPr="00271FA7" w:rsidRDefault="009D324F" w:rsidP="001756F9">
      <w:pPr>
        <w:spacing w:after="0" w:line="240" w:lineRule="auto"/>
        <w:ind w:firstLine="432"/>
        <w:jc w:val="both"/>
        <w:rPr>
          <w:rFonts w:ascii="Times New Roman" w:eastAsia="Century Schoolbook" w:hAnsi="Times New Roman" w:cs="Times New Roman"/>
        </w:rPr>
      </w:pPr>
      <w:r w:rsidRPr="00271FA7">
        <w:rPr>
          <w:rFonts w:ascii="Times New Roman" w:eastAsia="Century Schoolbook" w:hAnsi="Times New Roman" w:cs="Times New Roman"/>
          <w:b/>
          <w:bCs/>
          <w:lang w:val="en-US" w:eastAsia="en-US"/>
        </w:rPr>
        <w:t>5.</w:t>
      </w:r>
      <w:r w:rsidR="001358B6">
        <w:rPr>
          <w:rFonts w:ascii="Times New Roman" w:eastAsia="Century Schoolbook" w:hAnsi="Times New Roman" w:cs="Times New Roman"/>
          <w:lang w:val="en-US" w:eastAsia="en-US"/>
        </w:rPr>
        <w:tab/>
      </w:r>
      <w:r w:rsidRPr="00271FA7">
        <w:rPr>
          <w:rFonts w:ascii="Times New Roman" w:eastAsia="Century Schoolbook" w:hAnsi="Times New Roman" w:cs="Times New Roman"/>
          <w:lang w:val="en-US" w:eastAsia="en-US"/>
        </w:rPr>
        <w:t>Section eleven of the Principal Act is amended—</w:t>
      </w:r>
    </w:p>
    <w:p w:rsidR="00BF2975" w:rsidRPr="00271FA7" w:rsidRDefault="00CB3C15" w:rsidP="001756F9">
      <w:pPr>
        <w:spacing w:after="0" w:line="240" w:lineRule="auto"/>
        <w:ind w:left="1152" w:hanging="576"/>
        <w:jc w:val="both"/>
        <w:rPr>
          <w:rFonts w:ascii="Times New Roman" w:eastAsia="Century Schoolbook" w:hAnsi="Times New Roman" w:cs="Times New Roman"/>
        </w:rPr>
      </w:pPr>
      <w:r w:rsidRPr="00CB3C15">
        <w:rPr>
          <w:rFonts w:ascii="Times New Roman" w:eastAsia="Century Schoolbook" w:hAnsi="Times New Roman" w:cs="Times New Roman"/>
          <w:iCs/>
          <w:lang w:val="en-US" w:eastAsia="en-US"/>
        </w:rPr>
        <w:t>(</w:t>
      </w:r>
      <w:r w:rsidR="009D324F" w:rsidRPr="00271FA7">
        <w:rPr>
          <w:rFonts w:ascii="Times New Roman" w:eastAsia="Century Schoolbook" w:hAnsi="Times New Roman" w:cs="Times New Roman"/>
          <w:i/>
          <w:iCs/>
          <w:lang w:val="en-US" w:eastAsia="en-US"/>
        </w:rPr>
        <w:t>a</w:t>
      </w:r>
      <w:r w:rsidR="009D324F" w:rsidRPr="00271FA7">
        <w:rPr>
          <w:rFonts w:ascii="Times New Roman" w:eastAsia="Century Schoolbook" w:hAnsi="Times New Roman" w:cs="Times New Roman"/>
          <w:lang w:val="en-US" w:eastAsia="en-US"/>
        </w:rPr>
        <w:t>) by omitting from sub-section (1.) the word “Court” and inserting in its stead the word “Commission”; and</w:t>
      </w:r>
    </w:p>
    <w:p w:rsidR="00BF2975" w:rsidRPr="00271FA7" w:rsidRDefault="009D324F" w:rsidP="001756F9">
      <w:pPr>
        <w:spacing w:after="0" w:line="240" w:lineRule="auto"/>
        <w:ind w:left="1152" w:hanging="576"/>
        <w:jc w:val="both"/>
        <w:rPr>
          <w:rFonts w:ascii="Times New Roman" w:eastAsia="Century Schoolbook" w:hAnsi="Times New Roman" w:cs="Times New Roman"/>
        </w:rPr>
      </w:pPr>
      <w:r w:rsidRPr="00271FA7">
        <w:rPr>
          <w:rFonts w:ascii="Times New Roman" w:eastAsia="Century Schoolbook" w:hAnsi="Times New Roman" w:cs="Times New Roman"/>
          <w:lang w:val="en-US" w:eastAsia="en-US"/>
        </w:rPr>
        <w:t>(</w:t>
      </w:r>
      <w:r w:rsidRPr="00271FA7">
        <w:rPr>
          <w:rFonts w:ascii="Times New Roman" w:eastAsia="Century Schoolbook" w:hAnsi="Times New Roman" w:cs="Times New Roman"/>
          <w:i/>
          <w:iCs/>
          <w:lang w:val="en-US" w:eastAsia="en-US"/>
        </w:rPr>
        <w:t>b</w:t>
      </w:r>
      <w:r w:rsidRPr="00271FA7">
        <w:rPr>
          <w:rFonts w:ascii="Times New Roman" w:eastAsia="Century Schoolbook" w:hAnsi="Times New Roman" w:cs="Times New Roman"/>
          <w:lang w:val="en-US" w:eastAsia="en-US"/>
        </w:rPr>
        <w:t>) by omitting from sub-section (4.) the word “Court” and inserting in its stead the words “Commonwealth Court of Conciliation and Arbitration”.</w:t>
      </w:r>
    </w:p>
    <w:p w:rsidR="00BF2975" w:rsidRPr="00271FA7" w:rsidRDefault="009D324F" w:rsidP="001358B6">
      <w:pPr>
        <w:spacing w:before="120" w:after="0" w:line="240" w:lineRule="auto"/>
        <w:ind w:firstLine="432"/>
        <w:jc w:val="both"/>
        <w:rPr>
          <w:rFonts w:ascii="Times New Roman" w:eastAsia="Century Schoolbook" w:hAnsi="Times New Roman" w:cs="Times New Roman"/>
        </w:rPr>
      </w:pPr>
      <w:r w:rsidRPr="00271FA7">
        <w:rPr>
          <w:rFonts w:ascii="Times New Roman" w:eastAsia="Century Schoolbook" w:hAnsi="Times New Roman" w:cs="Times New Roman"/>
          <w:b/>
          <w:bCs/>
          <w:lang w:val="en-US" w:eastAsia="en-US"/>
        </w:rPr>
        <w:t>6.</w:t>
      </w:r>
      <w:r w:rsidR="001358B6">
        <w:rPr>
          <w:rFonts w:ascii="Times New Roman" w:eastAsia="Century Schoolbook" w:hAnsi="Times New Roman" w:cs="Times New Roman"/>
          <w:lang w:val="en-US" w:eastAsia="en-US"/>
        </w:rPr>
        <w:tab/>
      </w:r>
      <w:r w:rsidRPr="00271FA7">
        <w:rPr>
          <w:rFonts w:ascii="Times New Roman" w:eastAsia="Century Schoolbook" w:hAnsi="Times New Roman" w:cs="Times New Roman"/>
          <w:lang w:val="en-US" w:eastAsia="en-US"/>
        </w:rPr>
        <w:t xml:space="preserve">Sections fifteen </w:t>
      </w:r>
      <w:r w:rsidRPr="004931FB">
        <w:rPr>
          <w:rFonts w:ascii="Times New Roman" w:eastAsia="Century Schoolbook" w:hAnsi="Times New Roman" w:cs="Times New Roman"/>
          <w:bCs/>
          <w:smallCaps/>
          <w:lang w:val="en-US" w:eastAsia="en-US"/>
        </w:rPr>
        <w:t>a</w:t>
      </w:r>
      <w:r w:rsidRPr="00271FA7">
        <w:rPr>
          <w:rFonts w:ascii="Times New Roman" w:eastAsia="Century Schoolbook" w:hAnsi="Times New Roman" w:cs="Times New Roman"/>
          <w:lang w:val="en-US" w:eastAsia="en-US"/>
        </w:rPr>
        <w:t xml:space="preserve">, fifteen </w:t>
      </w:r>
      <w:r w:rsidRPr="00271FA7">
        <w:rPr>
          <w:rFonts w:ascii="Times New Roman" w:eastAsia="Century Schoolbook" w:hAnsi="Times New Roman" w:cs="Times New Roman"/>
          <w:smallCaps/>
          <w:lang w:val="en-US" w:eastAsia="en-US"/>
        </w:rPr>
        <w:t>b</w:t>
      </w:r>
      <w:r w:rsidRPr="00271FA7">
        <w:rPr>
          <w:rFonts w:ascii="Times New Roman" w:eastAsia="Century Schoolbook" w:hAnsi="Times New Roman" w:cs="Times New Roman"/>
          <w:lang w:val="en-US" w:eastAsia="en-US"/>
        </w:rPr>
        <w:t xml:space="preserve">, fifteen </w:t>
      </w:r>
      <w:r w:rsidRPr="001358B6">
        <w:rPr>
          <w:rFonts w:ascii="Times New Roman" w:eastAsia="Century Schoolbook" w:hAnsi="Times New Roman" w:cs="Times New Roman"/>
          <w:smallCaps/>
          <w:lang w:val="en-US" w:eastAsia="en-US"/>
        </w:rPr>
        <w:t>c</w:t>
      </w:r>
      <w:r w:rsidRPr="00271FA7">
        <w:rPr>
          <w:rFonts w:ascii="Times New Roman" w:eastAsia="Century Schoolbook" w:hAnsi="Times New Roman" w:cs="Times New Roman"/>
          <w:lang w:val="en-US" w:eastAsia="en-US"/>
        </w:rPr>
        <w:t xml:space="preserve">, fifteen </w:t>
      </w:r>
      <w:r w:rsidRPr="00271FA7">
        <w:rPr>
          <w:rFonts w:ascii="Times New Roman" w:eastAsia="Century Schoolbook" w:hAnsi="Times New Roman" w:cs="Times New Roman"/>
          <w:smallCaps/>
          <w:lang w:val="en-US" w:eastAsia="en-US"/>
        </w:rPr>
        <w:t>d</w:t>
      </w:r>
      <w:r w:rsidRPr="00271FA7">
        <w:rPr>
          <w:rFonts w:ascii="Times New Roman" w:eastAsia="Century Schoolbook" w:hAnsi="Times New Roman" w:cs="Times New Roman"/>
          <w:lang w:val="en-US" w:eastAsia="en-US"/>
        </w:rPr>
        <w:t xml:space="preserve">, fifteen </w:t>
      </w:r>
      <w:r w:rsidRPr="00271FA7">
        <w:rPr>
          <w:rFonts w:ascii="Times New Roman" w:eastAsia="Century Schoolbook" w:hAnsi="Times New Roman" w:cs="Times New Roman"/>
          <w:smallCaps/>
          <w:lang w:val="en-US" w:eastAsia="en-US"/>
        </w:rPr>
        <w:t xml:space="preserve">e </w:t>
      </w:r>
      <w:r w:rsidRPr="00271FA7">
        <w:rPr>
          <w:rFonts w:ascii="Times New Roman" w:eastAsia="Century Schoolbook" w:hAnsi="Times New Roman" w:cs="Times New Roman"/>
          <w:lang w:val="en-US" w:eastAsia="en-US"/>
        </w:rPr>
        <w:t xml:space="preserve">and fifteen </w:t>
      </w:r>
      <w:r w:rsidRPr="00271FA7">
        <w:rPr>
          <w:rFonts w:ascii="Times New Roman" w:eastAsia="Century Schoolbook" w:hAnsi="Times New Roman" w:cs="Times New Roman"/>
          <w:smallCaps/>
          <w:lang w:val="en-US" w:eastAsia="en-US"/>
        </w:rPr>
        <w:t xml:space="preserve">f </w:t>
      </w:r>
      <w:r w:rsidRPr="00271FA7">
        <w:rPr>
          <w:rFonts w:ascii="Times New Roman" w:eastAsia="Century Schoolbook" w:hAnsi="Times New Roman" w:cs="Times New Roman"/>
          <w:lang w:val="en-US" w:eastAsia="en-US"/>
        </w:rPr>
        <w:t>of the Principal Act are repealed and the following sections inserted in their stead:—</w:t>
      </w:r>
    </w:p>
    <w:p w:rsidR="00BF2975" w:rsidRPr="001756F9" w:rsidRDefault="009D324F" w:rsidP="001756F9">
      <w:pPr>
        <w:spacing w:before="120" w:after="60" w:line="240" w:lineRule="auto"/>
        <w:jc w:val="both"/>
        <w:rPr>
          <w:rFonts w:ascii="Times New Roman" w:eastAsia="Century Schoolbook" w:hAnsi="Times New Roman" w:cs="Times New Roman"/>
          <w:b/>
          <w:sz w:val="20"/>
        </w:rPr>
      </w:pPr>
      <w:r w:rsidRPr="001756F9">
        <w:rPr>
          <w:rFonts w:ascii="Times New Roman" w:eastAsia="Century Schoolbook" w:hAnsi="Times New Roman" w:cs="Times New Roman"/>
          <w:b/>
          <w:bCs/>
          <w:sz w:val="20"/>
          <w:lang w:val="en-US" w:eastAsia="en-US"/>
        </w:rPr>
        <w:t>Reference to the Commission.</w:t>
      </w:r>
    </w:p>
    <w:p w:rsidR="00BF2975" w:rsidRPr="00271FA7" w:rsidRDefault="009D324F" w:rsidP="001358B6">
      <w:pPr>
        <w:tabs>
          <w:tab w:val="left" w:pos="1710"/>
        </w:tabs>
        <w:spacing w:after="0" w:line="240" w:lineRule="auto"/>
        <w:ind w:left="144" w:firstLine="432"/>
        <w:jc w:val="both"/>
        <w:rPr>
          <w:rFonts w:ascii="Times New Roman" w:eastAsia="Century Schoolbook" w:hAnsi="Times New Roman" w:cs="Times New Roman"/>
        </w:rPr>
      </w:pPr>
      <w:r w:rsidRPr="00271FA7">
        <w:rPr>
          <w:rFonts w:ascii="Times New Roman" w:eastAsia="Century Schoolbook" w:hAnsi="Times New Roman" w:cs="Times New Roman"/>
          <w:lang w:val="en-US" w:eastAsia="en-US"/>
        </w:rPr>
        <w:t>“15</w:t>
      </w:r>
      <w:r w:rsidRPr="00271FA7">
        <w:rPr>
          <w:rFonts w:ascii="Times New Roman" w:eastAsia="Century Schoolbook" w:hAnsi="Times New Roman" w:cs="Times New Roman"/>
          <w:smallCaps/>
          <w:lang w:val="en-US" w:eastAsia="en-US"/>
        </w:rPr>
        <w:t>a</w:t>
      </w:r>
      <w:r w:rsidR="001358B6">
        <w:rPr>
          <w:rFonts w:ascii="Times New Roman" w:eastAsia="Century Schoolbook" w:hAnsi="Times New Roman" w:cs="Times New Roman"/>
          <w:lang w:val="en-US" w:eastAsia="en-US"/>
        </w:rPr>
        <w:t>.—(1.)</w:t>
      </w:r>
      <w:r w:rsidR="001358B6">
        <w:rPr>
          <w:rFonts w:ascii="Times New Roman" w:eastAsia="Century Schoolbook" w:hAnsi="Times New Roman" w:cs="Times New Roman"/>
          <w:lang w:val="en-US" w:eastAsia="en-US"/>
        </w:rPr>
        <w:tab/>
      </w:r>
      <w:r w:rsidRPr="00271FA7">
        <w:rPr>
          <w:rFonts w:ascii="Times New Roman" w:eastAsia="Century Schoolbook" w:hAnsi="Times New Roman" w:cs="Times New Roman"/>
          <w:lang w:val="en-US" w:eastAsia="en-US"/>
        </w:rPr>
        <w:t>In this section, ‘the Commission’ means the Commission constituted by presidential members of the Commission to the number of at least two and the Arbitrator.</w:t>
      </w:r>
    </w:p>
    <w:p w:rsidR="00BF2975" w:rsidRPr="00271FA7" w:rsidRDefault="001358B6" w:rsidP="001358B6">
      <w:pPr>
        <w:tabs>
          <w:tab w:val="left" w:pos="1080"/>
        </w:tabs>
        <w:spacing w:after="0" w:line="240" w:lineRule="auto"/>
        <w:ind w:left="144"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“(2.)</w:t>
      </w:r>
      <w:r>
        <w:rPr>
          <w:rFonts w:ascii="Times New Roman" w:eastAsia="Century Schoolbook" w:hAnsi="Times New Roman" w:cs="Times New Roman"/>
          <w:lang w:val="en-US" w:eastAsia="en-US"/>
        </w:rPr>
        <w:tab/>
      </w:r>
      <w:r w:rsidR="009D324F" w:rsidRPr="00271FA7">
        <w:rPr>
          <w:rFonts w:ascii="Times New Roman" w:eastAsia="Century Schoolbook" w:hAnsi="Times New Roman" w:cs="Times New Roman"/>
          <w:lang w:val="en-US" w:eastAsia="en-US"/>
        </w:rPr>
        <w:t>For the purposes of the constitution of, and the exercise of functions by, the Commission under this section, the Arbitrator shall be deemed to be a member of the Commission.</w:t>
      </w:r>
    </w:p>
    <w:p w:rsidR="00BF2975" w:rsidRPr="00271FA7" w:rsidRDefault="001358B6" w:rsidP="001358B6">
      <w:pPr>
        <w:tabs>
          <w:tab w:val="left" w:pos="1080"/>
        </w:tabs>
        <w:spacing w:after="0" w:line="240" w:lineRule="auto"/>
        <w:ind w:left="144"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“(3.)</w:t>
      </w:r>
      <w:r>
        <w:rPr>
          <w:rFonts w:ascii="Times New Roman" w:eastAsia="Century Schoolbook" w:hAnsi="Times New Roman" w:cs="Times New Roman"/>
          <w:lang w:val="en-US" w:eastAsia="en-US"/>
        </w:rPr>
        <w:tab/>
      </w:r>
      <w:r w:rsidR="009D324F" w:rsidRPr="00271FA7">
        <w:rPr>
          <w:rFonts w:ascii="Times New Roman" w:eastAsia="Century Schoolbook" w:hAnsi="Times New Roman" w:cs="Times New Roman"/>
          <w:lang w:val="en-US" w:eastAsia="en-US"/>
        </w:rPr>
        <w:t>The Arbitrator shall, upon application made as provided by the next succeeding sub-section, on the ground that a claim or application, or a matter forming part of or arising out of a claim or application (including a question whether a term of a determination should be a common rule, and, if so, whether the common rule should be a common rule of the Public Service or of any branch or part of the Public Service), is of such importance that the claim, application or matter should, in the public interest, be dealt with as provided by this section, consult with the President as to whether the claim or application should be so dealt with.</w:t>
      </w:r>
    </w:p>
    <w:p w:rsidR="00BF2975" w:rsidRPr="00271FA7" w:rsidRDefault="001358B6" w:rsidP="001358B6">
      <w:pPr>
        <w:tabs>
          <w:tab w:val="left" w:pos="1080"/>
        </w:tabs>
        <w:spacing w:after="0" w:line="240" w:lineRule="auto"/>
        <w:ind w:left="144"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“(4.)</w:t>
      </w:r>
      <w:r>
        <w:rPr>
          <w:rFonts w:ascii="Times New Roman" w:eastAsia="Century Schoolbook" w:hAnsi="Times New Roman" w:cs="Times New Roman"/>
          <w:lang w:val="en-US" w:eastAsia="en-US"/>
        </w:rPr>
        <w:tab/>
      </w:r>
      <w:r w:rsidR="009D324F" w:rsidRPr="00271FA7">
        <w:rPr>
          <w:rFonts w:ascii="Times New Roman" w:eastAsia="Century Schoolbook" w:hAnsi="Times New Roman" w:cs="Times New Roman"/>
          <w:lang w:val="en-US" w:eastAsia="en-US"/>
        </w:rPr>
        <w:t>An application under the last preceding sub-section may be made by—</w:t>
      </w:r>
    </w:p>
    <w:p w:rsidR="00BF2975" w:rsidRPr="00271FA7" w:rsidRDefault="00CB3C15" w:rsidP="001358B6">
      <w:pPr>
        <w:tabs>
          <w:tab w:val="left" w:pos="1080"/>
        </w:tabs>
        <w:spacing w:after="0" w:line="240" w:lineRule="auto"/>
        <w:ind w:left="1152" w:hanging="576"/>
        <w:jc w:val="both"/>
        <w:rPr>
          <w:rFonts w:ascii="Times New Roman" w:eastAsia="Century Schoolbook" w:hAnsi="Times New Roman" w:cs="Times New Roman"/>
        </w:rPr>
      </w:pPr>
      <w:r w:rsidRPr="00CB3C15">
        <w:rPr>
          <w:rFonts w:ascii="Times New Roman" w:eastAsia="Garamond" w:hAnsi="Times New Roman" w:cs="Times New Roman"/>
          <w:iCs/>
          <w:lang w:val="en-US" w:eastAsia="en-US"/>
        </w:rPr>
        <w:t>(</w:t>
      </w:r>
      <w:r w:rsidR="009D324F" w:rsidRPr="00271FA7">
        <w:rPr>
          <w:rFonts w:ascii="Times New Roman" w:eastAsia="Garamond" w:hAnsi="Times New Roman" w:cs="Times New Roman"/>
          <w:i/>
          <w:iCs/>
          <w:lang w:val="en-US" w:eastAsia="en-US"/>
        </w:rPr>
        <w:t>a</w:t>
      </w:r>
      <w:r w:rsidR="009D324F" w:rsidRPr="00271FA7">
        <w:rPr>
          <w:rFonts w:ascii="Times New Roman" w:eastAsia="Garamond" w:hAnsi="Times New Roman" w:cs="Times New Roman"/>
          <w:lang w:val="en-US" w:eastAsia="en-US"/>
        </w:rPr>
        <w:t xml:space="preserve">) </w:t>
      </w:r>
      <w:r w:rsidR="009D324F" w:rsidRPr="00271FA7">
        <w:rPr>
          <w:rFonts w:ascii="Times New Roman" w:eastAsia="Century Schoolbook" w:hAnsi="Times New Roman" w:cs="Times New Roman"/>
          <w:lang w:val="en-US" w:eastAsia="en-US"/>
        </w:rPr>
        <w:t>the Board;</w:t>
      </w:r>
    </w:p>
    <w:p w:rsidR="00BF2975" w:rsidRPr="00271FA7" w:rsidRDefault="00CB3C15" w:rsidP="001358B6">
      <w:pPr>
        <w:tabs>
          <w:tab w:val="left" w:pos="1080"/>
        </w:tabs>
        <w:spacing w:after="0" w:line="240" w:lineRule="auto"/>
        <w:ind w:left="1152" w:hanging="576"/>
        <w:jc w:val="both"/>
        <w:rPr>
          <w:rFonts w:ascii="Times New Roman" w:eastAsia="Century Schoolbook" w:hAnsi="Times New Roman" w:cs="Times New Roman"/>
        </w:rPr>
      </w:pPr>
      <w:r w:rsidRPr="00CB3C15">
        <w:rPr>
          <w:rFonts w:ascii="Times New Roman" w:eastAsia="Century Schoolbook" w:hAnsi="Times New Roman" w:cs="Times New Roman"/>
          <w:iCs/>
          <w:lang w:val="en-US" w:eastAsia="en-US"/>
        </w:rPr>
        <w:t>(</w:t>
      </w:r>
      <w:r w:rsidR="009D324F" w:rsidRPr="00271FA7">
        <w:rPr>
          <w:rFonts w:ascii="Times New Roman" w:eastAsia="Century Schoolbook" w:hAnsi="Times New Roman" w:cs="Times New Roman"/>
          <w:i/>
          <w:iCs/>
          <w:lang w:val="en-US" w:eastAsia="en-US"/>
        </w:rPr>
        <w:t>b</w:t>
      </w:r>
      <w:r w:rsidRPr="00CB3C15">
        <w:rPr>
          <w:rFonts w:ascii="Times New Roman" w:eastAsia="Century Schoolbook" w:hAnsi="Times New Roman" w:cs="Times New Roman"/>
          <w:iCs/>
          <w:lang w:val="en-US" w:eastAsia="en-US"/>
        </w:rPr>
        <w:t>)</w:t>
      </w:r>
      <w:r w:rsidR="001756F9">
        <w:rPr>
          <w:rFonts w:ascii="Times New Roman" w:eastAsia="Century Schoolbook" w:hAnsi="Times New Roman" w:cs="Times New Roman"/>
          <w:iCs/>
          <w:lang w:val="en-US" w:eastAsia="en-US"/>
        </w:rPr>
        <w:t xml:space="preserve"> </w:t>
      </w:r>
      <w:r w:rsidR="009D324F" w:rsidRPr="00271FA7">
        <w:rPr>
          <w:rFonts w:ascii="Times New Roman" w:eastAsia="Century Schoolbook" w:hAnsi="Times New Roman" w:cs="Times New Roman"/>
          <w:lang w:val="en-US" w:eastAsia="en-US"/>
        </w:rPr>
        <w:t>a Minister affected by the claim or application; or</w:t>
      </w:r>
    </w:p>
    <w:p w:rsidR="00BF2975" w:rsidRPr="00271FA7" w:rsidRDefault="009D324F" w:rsidP="001358B6">
      <w:pPr>
        <w:tabs>
          <w:tab w:val="left" w:pos="1080"/>
        </w:tabs>
        <w:spacing w:after="0" w:line="240" w:lineRule="auto"/>
        <w:ind w:left="1152" w:hanging="576"/>
        <w:jc w:val="both"/>
        <w:rPr>
          <w:rFonts w:ascii="Times New Roman" w:eastAsia="Century Schoolbook" w:hAnsi="Times New Roman" w:cs="Times New Roman"/>
        </w:rPr>
      </w:pPr>
      <w:r w:rsidRPr="00271FA7">
        <w:rPr>
          <w:rFonts w:ascii="Times New Roman" w:eastAsia="Century Schoolbook" w:hAnsi="Times New Roman" w:cs="Times New Roman"/>
          <w:lang w:val="en-US" w:eastAsia="en-US"/>
        </w:rPr>
        <w:t>(</w:t>
      </w:r>
      <w:r w:rsidRPr="00271FA7">
        <w:rPr>
          <w:rFonts w:ascii="Times New Roman" w:eastAsia="Century Schoolbook" w:hAnsi="Times New Roman" w:cs="Times New Roman"/>
          <w:i/>
          <w:iCs/>
          <w:lang w:val="en-US" w:eastAsia="en-US"/>
        </w:rPr>
        <w:t>c</w:t>
      </w:r>
      <w:r w:rsidRPr="00271FA7">
        <w:rPr>
          <w:rFonts w:ascii="Times New Roman" w:eastAsia="Century Schoolbook" w:hAnsi="Times New Roman" w:cs="Times New Roman"/>
          <w:lang w:val="en-US" w:eastAsia="en-US"/>
        </w:rPr>
        <w:t>) the organization by which the claim or application was submitted to the Arbitrator.</w:t>
      </w:r>
    </w:p>
    <w:p w:rsidR="00BF2975" w:rsidRPr="00271FA7" w:rsidRDefault="001358B6" w:rsidP="001358B6">
      <w:pPr>
        <w:tabs>
          <w:tab w:val="left" w:pos="1080"/>
        </w:tabs>
        <w:spacing w:after="0" w:line="240" w:lineRule="auto"/>
        <w:ind w:left="144"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“(5.)</w:t>
      </w:r>
      <w:r>
        <w:rPr>
          <w:rFonts w:ascii="Times New Roman" w:eastAsia="Century Schoolbook" w:hAnsi="Times New Roman" w:cs="Times New Roman"/>
          <w:lang w:val="en-US" w:eastAsia="en-US"/>
        </w:rPr>
        <w:tab/>
      </w:r>
      <w:r w:rsidR="009D324F" w:rsidRPr="00271FA7">
        <w:rPr>
          <w:rFonts w:ascii="Times New Roman" w:eastAsia="Century Schoolbook" w:hAnsi="Times New Roman" w:cs="Times New Roman"/>
          <w:lang w:val="en-US" w:eastAsia="en-US"/>
        </w:rPr>
        <w:t>If the President, having regard to the reasons for the application, is of opinion that the claim or application should, in the public interest, be dealt with as provided by this section, he may direct accordingly.</w:t>
      </w:r>
    </w:p>
    <w:p w:rsidR="00BF2975" w:rsidRPr="00271FA7" w:rsidRDefault="001358B6" w:rsidP="001358B6">
      <w:pPr>
        <w:tabs>
          <w:tab w:val="left" w:pos="1080"/>
        </w:tabs>
        <w:spacing w:after="0" w:line="240" w:lineRule="auto"/>
        <w:ind w:left="144"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“(6.)</w:t>
      </w:r>
      <w:r>
        <w:rPr>
          <w:rFonts w:ascii="Times New Roman" w:eastAsia="Century Schoolbook" w:hAnsi="Times New Roman" w:cs="Times New Roman"/>
          <w:lang w:val="en-US" w:eastAsia="en-US"/>
        </w:rPr>
        <w:tab/>
      </w:r>
      <w:r w:rsidR="009D324F" w:rsidRPr="00271FA7">
        <w:rPr>
          <w:rFonts w:ascii="Times New Roman" w:eastAsia="Century Schoolbook" w:hAnsi="Times New Roman" w:cs="Times New Roman"/>
          <w:lang w:val="en-US" w:eastAsia="en-US"/>
        </w:rPr>
        <w:t>Where the President so directs, the Commission shall, subject to the next succeeding sub-section, hear and determine the claim, application or matter and for that purpose may make such determination as might have been made by the Arbitrator.</w:t>
      </w:r>
    </w:p>
    <w:p w:rsidR="00BF2975" w:rsidRPr="00271FA7" w:rsidRDefault="001358B6" w:rsidP="001358B6">
      <w:pPr>
        <w:tabs>
          <w:tab w:val="left" w:pos="1080"/>
        </w:tabs>
        <w:spacing w:after="0" w:line="240" w:lineRule="auto"/>
        <w:ind w:left="144"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“(7.)</w:t>
      </w:r>
      <w:r>
        <w:rPr>
          <w:rFonts w:ascii="Times New Roman" w:eastAsia="Century Schoolbook" w:hAnsi="Times New Roman" w:cs="Times New Roman"/>
          <w:lang w:val="en-US" w:eastAsia="en-US"/>
        </w:rPr>
        <w:tab/>
      </w:r>
      <w:r w:rsidR="009D324F" w:rsidRPr="00271FA7">
        <w:rPr>
          <w:rFonts w:ascii="Times New Roman" w:eastAsia="Century Schoolbook" w:hAnsi="Times New Roman" w:cs="Times New Roman"/>
          <w:lang w:val="en-US" w:eastAsia="en-US"/>
        </w:rPr>
        <w:t>Where a claim, application or matter has been referred to the Commission under this section—</w:t>
      </w:r>
    </w:p>
    <w:p w:rsidR="00BF2975" w:rsidRPr="00271FA7" w:rsidRDefault="00CB3C15" w:rsidP="001358B6">
      <w:pPr>
        <w:tabs>
          <w:tab w:val="left" w:pos="1080"/>
        </w:tabs>
        <w:spacing w:after="0" w:line="240" w:lineRule="auto"/>
        <w:ind w:left="1152" w:hanging="576"/>
        <w:jc w:val="both"/>
        <w:rPr>
          <w:rFonts w:ascii="Times New Roman" w:eastAsia="Century Schoolbook" w:hAnsi="Times New Roman" w:cs="Times New Roman"/>
        </w:rPr>
      </w:pPr>
      <w:r w:rsidRPr="00CB3C15">
        <w:rPr>
          <w:rFonts w:ascii="Times New Roman" w:eastAsia="Century Schoolbook" w:hAnsi="Times New Roman" w:cs="Times New Roman"/>
          <w:iCs/>
          <w:lang w:val="en-US" w:eastAsia="en-US"/>
        </w:rPr>
        <w:t>(</w:t>
      </w:r>
      <w:r w:rsidR="009D324F" w:rsidRPr="00271FA7">
        <w:rPr>
          <w:rFonts w:ascii="Times New Roman" w:eastAsia="Century Schoolbook" w:hAnsi="Times New Roman" w:cs="Times New Roman"/>
          <w:i/>
          <w:iCs/>
          <w:lang w:val="en-US" w:eastAsia="en-US"/>
        </w:rPr>
        <w:t>a</w:t>
      </w:r>
      <w:r w:rsidR="009D324F" w:rsidRPr="00271FA7">
        <w:rPr>
          <w:rFonts w:ascii="Times New Roman" w:eastAsia="Century Schoolbook" w:hAnsi="Times New Roman" w:cs="Times New Roman"/>
          <w:lang w:val="en-US" w:eastAsia="en-US"/>
        </w:rPr>
        <w:t>) the Commission may refer the claim, application or matter back to the Arbitrator, who shall hear and determine it; or</w:t>
      </w:r>
    </w:p>
    <w:p w:rsidR="00E140FE" w:rsidRDefault="00E140FE">
      <w:pPr>
        <w:rPr>
          <w:rFonts w:ascii="Times New Roman" w:eastAsia="Century Schoolbook" w:hAnsi="Times New Roman" w:cs="Times New Roman"/>
          <w:lang w:val="en-US" w:eastAsia="en-US"/>
        </w:rPr>
      </w:pPr>
      <w:r>
        <w:rPr>
          <w:rFonts w:ascii="Times New Roman" w:eastAsia="Century Schoolbook" w:hAnsi="Times New Roman" w:cs="Times New Roman"/>
          <w:lang w:val="en-US" w:eastAsia="en-US"/>
        </w:rPr>
        <w:br w:type="page"/>
      </w:r>
    </w:p>
    <w:p w:rsidR="00BF2975" w:rsidRPr="00271FA7" w:rsidRDefault="009D324F" w:rsidP="00AF6EB7">
      <w:pPr>
        <w:spacing w:after="0" w:line="240" w:lineRule="auto"/>
        <w:ind w:left="1152" w:hanging="576"/>
        <w:jc w:val="both"/>
        <w:rPr>
          <w:rFonts w:ascii="Times New Roman" w:eastAsia="Century Schoolbook" w:hAnsi="Times New Roman" w:cs="Times New Roman"/>
        </w:rPr>
      </w:pPr>
      <w:r w:rsidRPr="00271FA7">
        <w:rPr>
          <w:rFonts w:ascii="Times New Roman" w:eastAsia="Century Schoolbook" w:hAnsi="Times New Roman" w:cs="Times New Roman"/>
          <w:lang w:val="en-US" w:eastAsia="en-US"/>
        </w:rPr>
        <w:lastRenderedPageBreak/>
        <w:t>(</w:t>
      </w:r>
      <w:r w:rsidRPr="00271FA7">
        <w:rPr>
          <w:rFonts w:ascii="Times New Roman" w:eastAsia="Century Schoolbook" w:hAnsi="Times New Roman" w:cs="Times New Roman"/>
          <w:i/>
          <w:iCs/>
          <w:lang w:val="en-US" w:eastAsia="en-US"/>
        </w:rPr>
        <w:t>b</w:t>
      </w:r>
      <w:r w:rsidRPr="00271FA7">
        <w:rPr>
          <w:rFonts w:ascii="Times New Roman" w:eastAsia="Century Schoolbook" w:hAnsi="Times New Roman" w:cs="Times New Roman"/>
          <w:lang w:val="en-US" w:eastAsia="en-US"/>
        </w:rPr>
        <w:t>) the Commission may refer a matter forming part of, or arising out of, the claim, application or matter back to the Arbitrator, and, in that case—</w:t>
      </w:r>
    </w:p>
    <w:p w:rsidR="00BF2975" w:rsidRPr="00271FA7" w:rsidRDefault="009D324F" w:rsidP="00AF6EB7">
      <w:pPr>
        <w:spacing w:after="0" w:line="240" w:lineRule="auto"/>
        <w:ind w:left="2016" w:hanging="576"/>
        <w:jc w:val="both"/>
        <w:rPr>
          <w:rFonts w:ascii="Times New Roman" w:eastAsia="Century Schoolbook" w:hAnsi="Times New Roman" w:cs="Times New Roman"/>
        </w:rPr>
      </w:pPr>
      <w:r w:rsidRPr="00271FA7">
        <w:rPr>
          <w:rFonts w:ascii="Times New Roman" w:eastAsia="Century Schoolbook" w:hAnsi="Times New Roman" w:cs="Times New Roman"/>
          <w:lang w:val="en-US" w:eastAsia="en-US"/>
        </w:rPr>
        <w:t>(i) the Arbitrator shall hear and determine the matter referred back; and</w:t>
      </w:r>
    </w:p>
    <w:p w:rsidR="00BF2975" w:rsidRPr="00271FA7" w:rsidRDefault="009D324F" w:rsidP="00AF6EB7">
      <w:pPr>
        <w:spacing w:after="0" w:line="240" w:lineRule="auto"/>
        <w:ind w:left="2016" w:hanging="576"/>
        <w:jc w:val="both"/>
        <w:rPr>
          <w:rFonts w:ascii="Times New Roman" w:eastAsia="Century Schoolbook" w:hAnsi="Times New Roman" w:cs="Times New Roman"/>
        </w:rPr>
      </w:pPr>
      <w:r w:rsidRPr="00271FA7">
        <w:rPr>
          <w:rFonts w:ascii="Times New Roman" w:eastAsia="Century Schoolbook" w:hAnsi="Times New Roman" w:cs="Times New Roman"/>
          <w:lang w:val="en-US" w:eastAsia="en-US"/>
        </w:rPr>
        <w:t>(ii) the Commission shall hear and determine the claim, application or matter with the exception of the matter referred back to the Arbitrator.</w:t>
      </w:r>
    </w:p>
    <w:p w:rsidR="00BF2975" w:rsidRPr="00271FA7" w:rsidRDefault="001358B6" w:rsidP="001358B6">
      <w:pPr>
        <w:tabs>
          <w:tab w:val="left" w:pos="1080"/>
        </w:tabs>
        <w:spacing w:after="0" w:line="240" w:lineRule="auto"/>
        <w:ind w:left="144"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“(8.)</w:t>
      </w:r>
      <w:r>
        <w:rPr>
          <w:rFonts w:ascii="Times New Roman" w:eastAsia="Century Schoolbook" w:hAnsi="Times New Roman" w:cs="Times New Roman"/>
          <w:lang w:val="en-US" w:eastAsia="en-US"/>
        </w:rPr>
        <w:tab/>
      </w:r>
      <w:r w:rsidR="009D324F" w:rsidRPr="00271FA7">
        <w:rPr>
          <w:rFonts w:ascii="Times New Roman" w:eastAsia="Century Schoolbook" w:hAnsi="Times New Roman" w:cs="Times New Roman"/>
          <w:lang w:val="en-US" w:eastAsia="en-US"/>
        </w:rPr>
        <w:t>The Commission may, for the purposes of this section, direct the Arbitrator to furnish a report to the Commission with respect to such matter as the Commission specifies and the Arbitrator shall, after making such investigation (if any) as is necessary, furnish a report accordingly.</w:t>
      </w:r>
    </w:p>
    <w:p w:rsidR="00BF2975" w:rsidRPr="00271FA7" w:rsidRDefault="001358B6" w:rsidP="001358B6">
      <w:pPr>
        <w:tabs>
          <w:tab w:val="left" w:pos="1080"/>
        </w:tabs>
        <w:spacing w:after="0" w:line="240" w:lineRule="auto"/>
        <w:ind w:left="144"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“(9.)</w:t>
      </w:r>
      <w:r>
        <w:rPr>
          <w:rFonts w:ascii="Times New Roman" w:eastAsia="Century Schoolbook" w:hAnsi="Times New Roman" w:cs="Times New Roman"/>
          <w:lang w:val="en-US" w:eastAsia="en-US"/>
        </w:rPr>
        <w:tab/>
      </w:r>
      <w:r w:rsidR="009D324F" w:rsidRPr="00271FA7">
        <w:rPr>
          <w:rFonts w:ascii="Times New Roman" w:eastAsia="Century Schoolbook" w:hAnsi="Times New Roman" w:cs="Times New Roman"/>
          <w:lang w:val="en-US" w:eastAsia="en-US"/>
        </w:rPr>
        <w:t>The Commission has, in relation to a claim, application or matter before it under this section, the same powers, duties and functions as the Arbitrator has in relation to a claim or application submitted to him under this Act.</w:t>
      </w:r>
    </w:p>
    <w:p w:rsidR="00BF2975" w:rsidRPr="00AF6EB7" w:rsidRDefault="009D324F" w:rsidP="00AF6EB7">
      <w:pPr>
        <w:spacing w:before="120" w:after="60" w:line="240" w:lineRule="auto"/>
        <w:jc w:val="both"/>
        <w:rPr>
          <w:rFonts w:ascii="Times New Roman" w:eastAsia="Century Schoolbook" w:hAnsi="Times New Roman" w:cs="Times New Roman"/>
          <w:b/>
          <w:sz w:val="20"/>
        </w:rPr>
      </w:pPr>
      <w:r w:rsidRPr="00AF6EB7">
        <w:rPr>
          <w:rFonts w:ascii="Times New Roman" w:eastAsia="Century Schoolbook" w:hAnsi="Times New Roman" w:cs="Times New Roman"/>
          <w:b/>
          <w:bCs/>
          <w:sz w:val="20"/>
          <w:lang w:val="en-US" w:eastAsia="en-US"/>
        </w:rPr>
        <w:t>Appeals to the Commission.</w:t>
      </w:r>
    </w:p>
    <w:p w:rsidR="00BF2975" w:rsidRPr="00271FA7" w:rsidRDefault="009D324F" w:rsidP="00AF6EB7">
      <w:pPr>
        <w:spacing w:after="0" w:line="240" w:lineRule="auto"/>
        <w:ind w:left="144" w:firstLine="432"/>
        <w:jc w:val="both"/>
        <w:rPr>
          <w:rFonts w:ascii="Times New Roman" w:eastAsia="Century Schoolbook" w:hAnsi="Times New Roman" w:cs="Times New Roman"/>
        </w:rPr>
      </w:pPr>
      <w:r w:rsidRPr="00271FA7">
        <w:rPr>
          <w:rFonts w:ascii="Times New Roman" w:eastAsia="Century Schoolbook" w:hAnsi="Times New Roman" w:cs="Times New Roman"/>
          <w:lang w:val="en-US" w:eastAsia="en-US"/>
        </w:rPr>
        <w:t>“15</w:t>
      </w:r>
      <w:r w:rsidRPr="00271FA7">
        <w:rPr>
          <w:rFonts w:ascii="Times New Roman" w:eastAsia="Century Schoolbook" w:hAnsi="Times New Roman" w:cs="Times New Roman"/>
          <w:smallCaps/>
          <w:lang w:val="en-US" w:eastAsia="en-US"/>
        </w:rPr>
        <w:t>c</w:t>
      </w:r>
      <w:r w:rsidRPr="00271FA7">
        <w:rPr>
          <w:rFonts w:ascii="Times New Roman" w:eastAsia="Century Schoolbook" w:hAnsi="Times New Roman" w:cs="Times New Roman"/>
          <w:lang w:val="en-US" w:eastAsia="en-US"/>
        </w:rPr>
        <w:t>.—(1.) In this section, ‘the Commission’ means the Commission constituted by presidential members of the Commission to the number of at least three.</w:t>
      </w:r>
    </w:p>
    <w:p w:rsidR="00BF2975" w:rsidRPr="00271FA7" w:rsidRDefault="001358B6" w:rsidP="001358B6">
      <w:pPr>
        <w:tabs>
          <w:tab w:val="left" w:pos="1080"/>
        </w:tabs>
        <w:spacing w:after="0" w:line="240" w:lineRule="auto"/>
        <w:ind w:left="144"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“(2.)</w:t>
      </w:r>
      <w:r>
        <w:rPr>
          <w:rFonts w:ascii="Times New Roman" w:eastAsia="Century Schoolbook" w:hAnsi="Times New Roman" w:cs="Times New Roman"/>
          <w:lang w:val="en-US" w:eastAsia="en-US"/>
        </w:rPr>
        <w:tab/>
      </w:r>
      <w:r w:rsidR="009D324F" w:rsidRPr="00271FA7">
        <w:rPr>
          <w:rFonts w:ascii="Times New Roman" w:eastAsia="Century Schoolbook" w:hAnsi="Times New Roman" w:cs="Times New Roman"/>
          <w:lang w:val="en-US" w:eastAsia="en-US"/>
        </w:rPr>
        <w:t>An appeal lies to the Commission against a determination made by the Arbitrator.</w:t>
      </w:r>
    </w:p>
    <w:p w:rsidR="00BF2975" w:rsidRPr="00271FA7" w:rsidRDefault="001358B6" w:rsidP="001358B6">
      <w:pPr>
        <w:tabs>
          <w:tab w:val="left" w:pos="1080"/>
        </w:tabs>
        <w:spacing w:after="0" w:line="240" w:lineRule="auto"/>
        <w:ind w:left="144"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“(3.)</w:t>
      </w:r>
      <w:r>
        <w:rPr>
          <w:rFonts w:ascii="Times New Roman" w:eastAsia="Century Schoolbook" w:hAnsi="Times New Roman" w:cs="Times New Roman"/>
          <w:lang w:val="en-US" w:eastAsia="en-US"/>
        </w:rPr>
        <w:tab/>
      </w:r>
      <w:r w:rsidR="009D324F" w:rsidRPr="00271FA7">
        <w:rPr>
          <w:rFonts w:ascii="Times New Roman" w:eastAsia="Century Schoolbook" w:hAnsi="Times New Roman" w:cs="Times New Roman"/>
          <w:lang w:val="en-US" w:eastAsia="en-US"/>
        </w:rPr>
        <w:t>An appeal does not lie under the last preceding sub-section unless, in the opinion of the Commission, the determination deals with a matter of such importance that, in the public interest, an appeal should lie.</w:t>
      </w:r>
    </w:p>
    <w:p w:rsidR="00BF2975" w:rsidRPr="00271FA7" w:rsidRDefault="001358B6" w:rsidP="001358B6">
      <w:pPr>
        <w:tabs>
          <w:tab w:val="left" w:pos="1080"/>
        </w:tabs>
        <w:spacing w:after="0" w:line="240" w:lineRule="auto"/>
        <w:ind w:left="144"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“(4.)</w:t>
      </w:r>
      <w:r>
        <w:rPr>
          <w:rFonts w:ascii="Times New Roman" w:eastAsia="Century Schoolbook" w:hAnsi="Times New Roman" w:cs="Times New Roman"/>
          <w:lang w:val="en-US" w:eastAsia="en-US"/>
        </w:rPr>
        <w:tab/>
      </w:r>
      <w:r w:rsidR="009D324F" w:rsidRPr="00271FA7">
        <w:rPr>
          <w:rFonts w:ascii="Times New Roman" w:eastAsia="Century Schoolbook" w:hAnsi="Times New Roman" w:cs="Times New Roman"/>
          <w:lang w:val="en-US" w:eastAsia="en-US"/>
        </w:rPr>
        <w:t>An appeal under this section—</w:t>
      </w:r>
    </w:p>
    <w:p w:rsidR="00BF2975" w:rsidRPr="00271FA7" w:rsidRDefault="009D324F" w:rsidP="00AF6EB7">
      <w:pPr>
        <w:spacing w:after="0" w:line="240" w:lineRule="auto"/>
        <w:ind w:left="1152" w:hanging="576"/>
        <w:jc w:val="both"/>
        <w:rPr>
          <w:rFonts w:ascii="Times New Roman" w:eastAsia="Century Schoolbook" w:hAnsi="Times New Roman" w:cs="Times New Roman"/>
        </w:rPr>
      </w:pPr>
      <w:r w:rsidRPr="00271FA7">
        <w:rPr>
          <w:rFonts w:ascii="Times New Roman" w:eastAsia="Century Schoolbook" w:hAnsi="Times New Roman" w:cs="Times New Roman"/>
          <w:lang w:val="en-US" w:eastAsia="en-US"/>
        </w:rPr>
        <w:t>(</w:t>
      </w:r>
      <w:r w:rsidRPr="00271FA7">
        <w:rPr>
          <w:rFonts w:ascii="Times New Roman" w:eastAsia="Century Schoolbook" w:hAnsi="Times New Roman" w:cs="Times New Roman"/>
          <w:i/>
          <w:iCs/>
          <w:lang w:val="en-US" w:eastAsia="en-US"/>
        </w:rPr>
        <w:t>a</w:t>
      </w:r>
      <w:r w:rsidRPr="00271FA7">
        <w:rPr>
          <w:rFonts w:ascii="Times New Roman" w:eastAsia="Century Schoolbook" w:hAnsi="Times New Roman" w:cs="Times New Roman"/>
          <w:lang w:val="en-US" w:eastAsia="en-US"/>
        </w:rPr>
        <w:t>) shall be made within fourteen days after the date of the determination appealed against; and</w:t>
      </w:r>
    </w:p>
    <w:p w:rsidR="00BF2975" w:rsidRPr="00271FA7" w:rsidRDefault="00CB3C15" w:rsidP="00AF6EB7">
      <w:pPr>
        <w:spacing w:after="0" w:line="240" w:lineRule="auto"/>
        <w:ind w:left="1152" w:hanging="576"/>
        <w:jc w:val="both"/>
        <w:rPr>
          <w:rFonts w:ascii="Times New Roman" w:eastAsia="Century Schoolbook" w:hAnsi="Times New Roman" w:cs="Times New Roman"/>
        </w:rPr>
      </w:pPr>
      <w:r w:rsidRPr="00CB3C15">
        <w:rPr>
          <w:rFonts w:ascii="Times New Roman" w:eastAsia="Century Schoolbook" w:hAnsi="Times New Roman" w:cs="Times New Roman"/>
          <w:iCs/>
          <w:lang w:val="en-US" w:eastAsia="en-US"/>
        </w:rPr>
        <w:t>(</w:t>
      </w:r>
      <w:r w:rsidR="009D324F" w:rsidRPr="00271FA7">
        <w:rPr>
          <w:rFonts w:ascii="Times New Roman" w:eastAsia="Century Schoolbook" w:hAnsi="Times New Roman" w:cs="Times New Roman"/>
          <w:i/>
          <w:iCs/>
          <w:lang w:val="en-US" w:eastAsia="en-US"/>
        </w:rPr>
        <w:t>b</w:t>
      </w:r>
      <w:r w:rsidR="009D324F" w:rsidRPr="00271FA7">
        <w:rPr>
          <w:rFonts w:ascii="Times New Roman" w:eastAsia="Century Schoolbook" w:hAnsi="Times New Roman" w:cs="Times New Roman"/>
          <w:lang w:val="en-US" w:eastAsia="en-US"/>
        </w:rPr>
        <w:t>) may be made by—</w:t>
      </w:r>
    </w:p>
    <w:p w:rsidR="00BF2975" w:rsidRPr="00271FA7" w:rsidRDefault="009D324F" w:rsidP="00AF6EB7">
      <w:pPr>
        <w:spacing w:after="0" w:line="240" w:lineRule="auto"/>
        <w:ind w:left="2016" w:hanging="576"/>
        <w:jc w:val="both"/>
        <w:rPr>
          <w:rFonts w:ascii="Times New Roman" w:eastAsia="Century Schoolbook" w:hAnsi="Times New Roman" w:cs="Times New Roman"/>
        </w:rPr>
      </w:pPr>
      <w:r w:rsidRPr="00271FA7">
        <w:rPr>
          <w:rFonts w:ascii="Times New Roman" w:eastAsia="Century Schoolbook" w:hAnsi="Times New Roman" w:cs="Times New Roman"/>
          <w:lang w:val="en-US" w:eastAsia="en-US"/>
        </w:rPr>
        <w:t>(i) the Board;</w:t>
      </w:r>
    </w:p>
    <w:p w:rsidR="00BF2975" w:rsidRPr="00271FA7" w:rsidRDefault="009D324F" w:rsidP="00AF6EB7">
      <w:pPr>
        <w:spacing w:after="0" w:line="240" w:lineRule="auto"/>
        <w:ind w:left="2016" w:hanging="576"/>
        <w:jc w:val="both"/>
        <w:rPr>
          <w:rFonts w:ascii="Times New Roman" w:eastAsia="Century Schoolbook" w:hAnsi="Times New Roman" w:cs="Times New Roman"/>
        </w:rPr>
      </w:pPr>
      <w:r w:rsidRPr="00271FA7">
        <w:rPr>
          <w:rFonts w:ascii="Times New Roman" w:eastAsia="Century Schoolbook" w:hAnsi="Times New Roman" w:cs="Times New Roman"/>
          <w:lang w:val="en-US" w:eastAsia="en-US"/>
        </w:rPr>
        <w:t>(ii) a Minister affected by the determination; or</w:t>
      </w:r>
    </w:p>
    <w:p w:rsidR="00BF2975" w:rsidRPr="00271FA7" w:rsidRDefault="009D324F" w:rsidP="00AF6EB7">
      <w:pPr>
        <w:spacing w:after="0" w:line="240" w:lineRule="auto"/>
        <w:ind w:left="2016" w:hanging="576"/>
        <w:jc w:val="both"/>
        <w:rPr>
          <w:rFonts w:ascii="Times New Roman" w:eastAsia="Century Schoolbook" w:hAnsi="Times New Roman" w:cs="Times New Roman"/>
        </w:rPr>
      </w:pPr>
      <w:r w:rsidRPr="00271FA7">
        <w:rPr>
          <w:rFonts w:ascii="Times New Roman" w:eastAsia="Century Schoolbook" w:hAnsi="Times New Roman" w:cs="Times New Roman"/>
          <w:lang w:val="en-US" w:eastAsia="en-US"/>
        </w:rPr>
        <w:t>(iii) an organization affected by the determination.</w:t>
      </w:r>
    </w:p>
    <w:p w:rsidR="00BF2975" w:rsidRPr="00271FA7" w:rsidRDefault="001358B6" w:rsidP="001358B6">
      <w:pPr>
        <w:tabs>
          <w:tab w:val="left" w:pos="1080"/>
        </w:tabs>
        <w:spacing w:after="0" w:line="240" w:lineRule="auto"/>
        <w:ind w:left="144"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“(5.)</w:t>
      </w:r>
      <w:r>
        <w:rPr>
          <w:rFonts w:ascii="Times New Roman" w:eastAsia="Century Schoolbook" w:hAnsi="Times New Roman" w:cs="Times New Roman"/>
          <w:lang w:val="en-US" w:eastAsia="en-US"/>
        </w:rPr>
        <w:tab/>
      </w:r>
      <w:r w:rsidR="009D324F" w:rsidRPr="00271FA7">
        <w:rPr>
          <w:rFonts w:ascii="Times New Roman" w:eastAsia="Century Schoolbook" w:hAnsi="Times New Roman" w:cs="Times New Roman"/>
          <w:lang w:val="en-US" w:eastAsia="en-US"/>
        </w:rPr>
        <w:t>Where an appeal has been instituted under this section, the Commission may, on such terms and conditions as it thinks fit, make an order that the operation of the whole or a part of the determination under appeal be stayed pending the determination of the appeal or until further order of the Commission.</w:t>
      </w:r>
    </w:p>
    <w:p w:rsidR="00BF2975" w:rsidRPr="00271FA7" w:rsidRDefault="001358B6" w:rsidP="001358B6">
      <w:pPr>
        <w:tabs>
          <w:tab w:val="left" w:pos="1080"/>
        </w:tabs>
        <w:spacing w:after="0" w:line="240" w:lineRule="auto"/>
        <w:ind w:left="144"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“(6.)</w:t>
      </w:r>
      <w:r>
        <w:rPr>
          <w:rFonts w:ascii="Times New Roman" w:eastAsia="Century Schoolbook" w:hAnsi="Times New Roman" w:cs="Times New Roman"/>
          <w:lang w:val="en-US" w:eastAsia="en-US"/>
        </w:rPr>
        <w:tab/>
      </w:r>
      <w:r w:rsidR="009D324F" w:rsidRPr="00271FA7">
        <w:rPr>
          <w:rFonts w:ascii="Times New Roman" w:eastAsia="Century Schoolbook" w:hAnsi="Times New Roman" w:cs="Times New Roman"/>
          <w:lang w:val="en-US" w:eastAsia="en-US"/>
        </w:rPr>
        <w:t>Upon the hearing of an appeal under this section, the Commission may—</w:t>
      </w:r>
    </w:p>
    <w:p w:rsidR="00BF2975" w:rsidRPr="00271FA7" w:rsidRDefault="00CB3C15" w:rsidP="00AF6EB7">
      <w:pPr>
        <w:spacing w:after="0" w:line="240" w:lineRule="auto"/>
        <w:ind w:left="1152" w:hanging="576"/>
        <w:jc w:val="both"/>
        <w:rPr>
          <w:rFonts w:ascii="Times New Roman" w:eastAsia="Century Schoolbook" w:hAnsi="Times New Roman" w:cs="Times New Roman"/>
        </w:rPr>
      </w:pPr>
      <w:r w:rsidRPr="00CB3C15">
        <w:rPr>
          <w:rFonts w:ascii="Times New Roman" w:eastAsia="Century Schoolbook" w:hAnsi="Times New Roman" w:cs="Times New Roman"/>
          <w:iCs/>
          <w:lang w:val="en-US" w:eastAsia="en-US"/>
        </w:rPr>
        <w:t>(</w:t>
      </w:r>
      <w:r w:rsidR="009D324F" w:rsidRPr="00271FA7">
        <w:rPr>
          <w:rFonts w:ascii="Times New Roman" w:eastAsia="Century Schoolbook" w:hAnsi="Times New Roman" w:cs="Times New Roman"/>
          <w:i/>
          <w:iCs/>
          <w:lang w:val="en-US" w:eastAsia="en-US"/>
        </w:rPr>
        <w:t>a</w:t>
      </w:r>
      <w:r w:rsidR="009D324F" w:rsidRPr="00271FA7">
        <w:rPr>
          <w:rFonts w:ascii="Times New Roman" w:eastAsia="Century Schoolbook" w:hAnsi="Times New Roman" w:cs="Times New Roman"/>
          <w:lang w:val="en-US" w:eastAsia="en-US"/>
        </w:rPr>
        <w:t>) admit further evidence; and</w:t>
      </w:r>
    </w:p>
    <w:p w:rsidR="00E140FE" w:rsidRDefault="00E140FE">
      <w:pPr>
        <w:rPr>
          <w:rFonts w:ascii="Times New Roman" w:eastAsia="Century Schoolbook" w:hAnsi="Times New Roman" w:cs="Times New Roman"/>
          <w:iCs/>
          <w:lang w:val="en-US" w:eastAsia="en-US"/>
        </w:rPr>
      </w:pPr>
      <w:r>
        <w:rPr>
          <w:rFonts w:ascii="Times New Roman" w:eastAsia="Century Schoolbook" w:hAnsi="Times New Roman" w:cs="Times New Roman"/>
          <w:iCs/>
          <w:lang w:val="en-US" w:eastAsia="en-US"/>
        </w:rPr>
        <w:br w:type="page"/>
      </w:r>
    </w:p>
    <w:p w:rsidR="00C72073" w:rsidRDefault="00CB3C15" w:rsidP="00784BD9">
      <w:pPr>
        <w:spacing w:after="0" w:line="240" w:lineRule="auto"/>
        <w:ind w:left="1152" w:hanging="576"/>
        <w:jc w:val="both"/>
        <w:rPr>
          <w:rFonts w:ascii="Times New Roman" w:eastAsia="Century Schoolbook" w:hAnsi="Times New Roman" w:cs="Times New Roman"/>
          <w:lang w:val="en-US" w:eastAsia="en-US"/>
        </w:rPr>
      </w:pPr>
      <w:r w:rsidRPr="00CB3C15">
        <w:rPr>
          <w:rFonts w:ascii="Times New Roman" w:eastAsia="Century Schoolbook" w:hAnsi="Times New Roman" w:cs="Times New Roman"/>
          <w:iCs/>
          <w:lang w:val="en-US" w:eastAsia="en-US"/>
        </w:rPr>
        <w:t>(</w:t>
      </w:r>
      <w:r w:rsidR="009D324F" w:rsidRPr="00271FA7">
        <w:rPr>
          <w:rFonts w:ascii="Times New Roman" w:eastAsia="Century Schoolbook" w:hAnsi="Times New Roman" w:cs="Times New Roman"/>
          <w:i/>
          <w:iCs/>
          <w:lang w:val="en-US" w:eastAsia="en-US"/>
        </w:rPr>
        <w:t>b</w:t>
      </w:r>
      <w:r w:rsidR="009D324F" w:rsidRPr="00271FA7">
        <w:rPr>
          <w:rFonts w:ascii="Times New Roman" w:eastAsia="Century Schoolbook" w:hAnsi="Times New Roman" w:cs="Times New Roman"/>
          <w:lang w:val="en-US" w:eastAsia="en-US"/>
        </w:rPr>
        <w:t>) direct the Arbitrator to furnish a report to the Commission with respect to such matter as the Commission specifies,</w:t>
      </w:r>
    </w:p>
    <w:p w:rsidR="00BF2975" w:rsidRPr="00271FA7" w:rsidRDefault="009D324F" w:rsidP="00C72073">
      <w:pPr>
        <w:spacing w:after="0" w:line="240" w:lineRule="auto"/>
        <w:ind w:left="794" w:hanging="576"/>
        <w:jc w:val="both"/>
        <w:rPr>
          <w:rFonts w:ascii="Times New Roman" w:eastAsia="Century Schoolbook" w:hAnsi="Times New Roman" w:cs="Times New Roman"/>
        </w:rPr>
      </w:pPr>
      <w:r w:rsidRPr="00271FA7">
        <w:rPr>
          <w:rFonts w:ascii="Times New Roman" w:eastAsia="Century Schoolbook" w:hAnsi="Times New Roman" w:cs="Times New Roman"/>
          <w:lang w:val="en-US" w:eastAsia="en-US"/>
        </w:rPr>
        <w:t>and shall—</w:t>
      </w:r>
    </w:p>
    <w:p w:rsidR="00BF2975" w:rsidRPr="00271FA7" w:rsidRDefault="009D324F" w:rsidP="00784BD9">
      <w:pPr>
        <w:spacing w:after="0" w:line="240" w:lineRule="auto"/>
        <w:ind w:left="1152" w:hanging="576"/>
        <w:jc w:val="both"/>
        <w:rPr>
          <w:rFonts w:ascii="Times New Roman" w:eastAsia="Century Schoolbook" w:hAnsi="Times New Roman" w:cs="Times New Roman"/>
        </w:rPr>
      </w:pPr>
      <w:r w:rsidRPr="00271FA7">
        <w:rPr>
          <w:rFonts w:ascii="Times New Roman" w:eastAsia="Century Schoolbook" w:hAnsi="Times New Roman" w:cs="Times New Roman"/>
          <w:lang w:val="en-US" w:eastAsia="en-US"/>
        </w:rPr>
        <w:t>(</w:t>
      </w:r>
      <w:r w:rsidRPr="00271FA7">
        <w:rPr>
          <w:rFonts w:ascii="Times New Roman" w:eastAsia="Century Schoolbook" w:hAnsi="Times New Roman" w:cs="Times New Roman"/>
          <w:i/>
          <w:iCs/>
          <w:lang w:val="en-US" w:eastAsia="en-US"/>
        </w:rPr>
        <w:t>c</w:t>
      </w:r>
      <w:r w:rsidRPr="00271FA7">
        <w:rPr>
          <w:rFonts w:ascii="Times New Roman" w:eastAsia="Century Schoolbook" w:hAnsi="Times New Roman" w:cs="Times New Roman"/>
          <w:lang w:val="en-US" w:eastAsia="en-US"/>
        </w:rPr>
        <w:t>) make a determination confirming, quashing or varying the determination under appeal; or</w:t>
      </w:r>
    </w:p>
    <w:p w:rsidR="00BF2975" w:rsidRPr="00271FA7" w:rsidRDefault="00CB3C15" w:rsidP="00784BD9">
      <w:pPr>
        <w:spacing w:after="0" w:line="240" w:lineRule="auto"/>
        <w:ind w:left="1152" w:hanging="576"/>
        <w:jc w:val="both"/>
        <w:rPr>
          <w:rFonts w:ascii="Times New Roman" w:eastAsia="Century Schoolbook" w:hAnsi="Times New Roman" w:cs="Times New Roman"/>
        </w:rPr>
      </w:pPr>
      <w:r w:rsidRPr="00CB3C15">
        <w:rPr>
          <w:rFonts w:ascii="Times New Roman" w:eastAsia="Century Schoolbook" w:hAnsi="Times New Roman" w:cs="Times New Roman"/>
          <w:iCs/>
          <w:lang w:val="en-US" w:eastAsia="en-US"/>
        </w:rPr>
        <w:t>(</w:t>
      </w:r>
      <w:r w:rsidR="009D324F" w:rsidRPr="00271FA7">
        <w:rPr>
          <w:rFonts w:ascii="Times New Roman" w:eastAsia="Century Schoolbook" w:hAnsi="Times New Roman" w:cs="Times New Roman"/>
          <w:i/>
          <w:iCs/>
          <w:lang w:val="en-US" w:eastAsia="en-US"/>
        </w:rPr>
        <w:t>d</w:t>
      </w:r>
      <w:r w:rsidR="009D324F" w:rsidRPr="00271FA7">
        <w:rPr>
          <w:rFonts w:ascii="Times New Roman" w:eastAsia="Century Schoolbook" w:hAnsi="Times New Roman" w:cs="Times New Roman"/>
          <w:lang w:val="en-US" w:eastAsia="en-US"/>
        </w:rPr>
        <w:t>) make a determination dealing with the subject-matter of the determination under appeal.</w:t>
      </w:r>
    </w:p>
    <w:p w:rsidR="00BF2975" w:rsidRPr="00271FA7" w:rsidRDefault="001358B6" w:rsidP="001358B6">
      <w:pPr>
        <w:tabs>
          <w:tab w:val="left" w:pos="1080"/>
        </w:tabs>
        <w:spacing w:after="0" w:line="240" w:lineRule="auto"/>
        <w:ind w:left="144"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“(7.)</w:t>
      </w:r>
      <w:r>
        <w:rPr>
          <w:rFonts w:ascii="Times New Roman" w:eastAsia="Century Schoolbook" w:hAnsi="Times New Roman" w:cs="Times New Roman"/>
          <w:lang w:val="en-US" w:eastAsia="en-US"/>
        </w:rPr>
        <w:tab/>
      </w:r>
      <w:r w:rsidR="009D324F" w:rsidRPr="00271FA7">
        <w:rPr>
          <w:rFonts w:ascii="Times New Roman" w:eastAsia="Century Schoolbook" w:hAnsi="Times New Roman" w:cs="Times New Roman"/>
          <w:lang w:val="en-US" w:eastAsia="en-US"/>
        </w:rPr>
        <w:t>Where, in pursuance of paragraph (</w:t>
      </w:r>
      <w:r w:rsidR="009D324F" w:rsidRPr="00271FA7">
        <w:rPr>
          <w:rFonts w:ascii="Times New Roman" w:eastAsia="Century Schoolbook" w:hAnsi="Times New Roman" w:cs="Times New Roman"/>
          <w:i/>
          <w:iCs/>
          <w:lang w:val="en-US" w:eastAsia="en-US"/>
        </w:rPr>
        <w:t>b</w:t>
      </w:r>
      <w:r w:rsidR="009D324F" w:rsidRPr="00271FA7">
        <w:rPr>
          <w:rFonts w:ascii="Times New Roman" w:eastAsia="Century Schoolbook" w:hAnsi="Times New Roman" w:cs="Times New Roman"/>
          <w:lang w:val="en-US" w:eastAsia="en-US"/>
        </w:rPr>
        <w:t>) of the last preceding sub-section, the Commission directs the Arbitrator to furnish a report, the Arbitrator shall, after making such investigation (if any) as is necessary, furnish a report accordingly.</w:t>
      </w:r>
    </w:p>
    <w:p w:rsidR="00BF2975" w:rsidRPr="00271FA7" w:rsidRDefault="001358B6" w:rsidP="001358B6">
      <w:pPr>
        <w:tabs>
          <w:tab w:val="left" w:pos="1080"/>
        </w:tabs>
        <w:spacing w:after="0" w:line="240" w:lineRule="auto"/>
        <w:ind w:left="144"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“(8.)</w:t>
      </w:r>
      <w:r>
        <w:rPr>
          <w:rFonts w:ascii="Times New Roman" w:eastAsia="Century Schoolbook" w:hAnsi="Times New Roman" w:cs="Times New Roman"/>
          <w:lang w:val="en-US" w:eastAsia="en-US"/>
        </w:rPr>
        <w:tab/>
      </w:r>
      <w:r w:rsidR="009D324F" w:rsidRPr="00271FA7">
        <w:rPr>
          <w:rFonts w:ascii="Times New Roman" w:eastAsia="Century Schoolbook" w:hAnsi="Times New Roman" w:cs="Times New Roman"/>
          <w:lang w:val="en-US" w:eastAsia="en-US"/>
        </w:rPr>
        <w:t>The provisions of this Act relating to the hearing and determination of claims submitted to the Arbitrator under this Act extend to the hearing and determination of an appeal under this section.</w:t>
      </w:r>
    </w:p>
    <w:p w:rsidR="00BF2975" w:rsidRPr="00784BD9" w:rsidRDefault="009D324F" w:rsidP="00784BD9">
      <w:pPr>
        <w:spacing w:before="120" w:after="60" w:line="240" w:lineRule="auto"/>
        <w:jc w:val="both"/>
        <w:rPr>
          <w:rFonts w:ascii="Times New Roman" w:eastAsia="Century Schoolbook" w:hAnsi="Times New Roman" w:cs="Times New Roman"/>
          <w:b/>
          <w:sz w:val="20"/>
        </w:rPr>
      </w:pPr>
      <w:r w:rsidRPr="00784BD9">
        <w:rPr>
          <w:rFonts w:ascii="Times New Roman" w:eastAsia="Century Schoolbook" w:hAnsi="Times New Roman" w:cs="Times New Roman"/>
          <w:b/>
          <w:bCs/>
          <w:sz w:val="20"/>
          <w:lang w:val="en-US" w:eastAsia="en-US"/>
        </w:rPr>
        <w:t>Reference and appeal provisions not applicable to consent determinations.</w:t>
      </w:r>
    </w:p>
    <w:p w:rsidR="00BF2975" w:rsidRPr="00271FA7" w:rsidRDefault="009D324F" w:rsidP="00784BD9">
      <w:pPr>
        <w:spacing w:after="0" w:line="240" w:lineRule="auto"/>
        <w:ind w:left="144" w:firstLine="432"/>
        <w:jc w:val="both"/>
        <w:rPr>
          <w:rFonts w:ascii="Times New Roman" w:eastAsia="Century Schoolbook" w:hAnsi="Times New Roman" w:cs="Times New Roman"/>
        </w:rPr>
      </w:pPr>
      <w:r w:rsidRPr="00271FA7">
        <w:rPr>
          <w:rFonts w:ascii="Times New Roman" w:eastAsia="Century Schoolbook" w:hAnsi="Times New Roman" w:cs="Times New Roman"/>
          <w:lang w:val="en-US" w:eastAsia="en-US"/>
        </w:rPr>
        <w:t>“15</w:t>
      </w:r>
      <w:r w:rsidRPr="00271FA7">
        <w:rPr>
          <w:rFonts w:ascii="Times New Roman" w:eastAsia="Century Schoolbook" w:hAnsi="Times New Roman" w:cs="Times New Roman"/>
          <w:smallCaps/>
          <w:lang w:val="en-US" w:eastAsia="en-US"/>
        </w:rPr>
        <w:t>d</w:t>
      </w:r>
      <w:r w:rsidRPr="00271FA7">
        <w:rPr>
          <w:rFonts w:ascii="Times New Roman" w:eastAsia="Century Schoolbook" w:hAnsi="Times New Roman" w:cs="Times New Roman"/>
          <w:lang w:val="en-US" w:eastAsia="en-US"/>
        </w:rPr>
        <w:t>. The last two preceding sections do not apply to a determination made under sub-section (6.) or (10.) of section twelve of this Act.</w:t>
      </w:r>
    </w:p>
    <w:p w:rsidR="00BF2975" w:rsidRPr="00784BD9" w:rsidRDefault="009D324F" w:rsidP="00784BD9">
      <w:pPr>
        <w:spacing w:before="120" w:after="60" w:line="240" w:lineRule="auto"/>
        <w:jc w:val="both"/>
        <w:rPr>
          <w:rFonts w:ascii="Times New Roman" w:eastAsia="Century Schoolbook" w:hAnsi="Times New Roman" w:cs="Times New Roman"/>
          <w:b/>
          <w:sz w:val="20"/>
        </w:rPr>
      </w:pPr>
      <w:r w:rsidRPr="00784BD9">
        <w:rPr>
          <w:rFonts w:ascii="Times New Roman" w:eastAsia="Century Schoolbook" w:hAnsi="Times New Roman" w:cs="Times New Roman"/>
          <w:b/>
          <w:bCs/>
          <w:sz w:val="20"/>
          <w:lang w:val="en-US" w:eastAsia="en-US"/>
        </w:rPr>
        <w:t>Application of certain provisions to the determinations of the Commission.</w:t>
      </w:r>
    </w:p>
    <w:p w:rsidR="00BF2975" w:rsidRPr="00271FA7" w:rsidRDefault="009D324F" w:rsidP="00784BD9">
      <w:pPr>
        <w:spacing w:after="0" w:line="240" w:lineRule="auto"/>
        <w:ind w:left="144" w:firstLine="432"/>
        <w:jc w:val="both"/>
        <w:rPr>
          <w:rFonts w:ascii="Times New Roman" w:eastAsia="Century Schoolbook" w:hAnsi="Times New Roman" w:cs="Times New Roman"/>
        </w:rPr>
      </w:pPr>
      <w:r w:rsidRPr="00271FA7">
        <w:rPr>
          <w:rFonts w:ascii="Times New Roman" w:eastAsia="Century Schoolbook" w:hAnsi="Times New Roman" w:cs="Times New Roman"/>
          <w:lang w:val="en-US" w:eastAsia="en-US"/>
        </w:rPr>
        <w:t>“15</w:t>
      </w:r>
      <w:r w:rsidR="00784BD9">
        <w:rPr>
          <w:rFonts w:ascii="Times New Roman" w:eastAsia="Century Schoolbook" w:hAnsi="Times New Roman" w:cs="Times New Roman"/>
          <w:smallCaps/>
          <w:lang w:val="en-US" w:eastAsia="en-US"/>
        </w:rPr>
        <w:t>e</w:t>
      </w:r>
      <w:r w:rsidRPr="00271FA7">
        <w:rPr>
          <w:rFonts w:ascii="Times New Roman" w:eastAsia="Century Schoolbook" w:hAnsi="Times New Roman" w:cs="Times New Roman"/>
          <w:lang w:val="en-US" w:eastAsia="en-US"/>
        </w:rPr>
        <w:t>. Subject to sub-section (2</w:t>
      </w:r>
      <w:r w:rsidRPr="00271FA7">
        <w:rPr>
          <w:rFonts w:ascii="Times New Roman" w:eastAsia="Century Schoolbook" w:hAnsi="Times New Roman" w:cs="Times New Roman"/>
          <w:smallCaps/>
          <w:lang w:val="en-US" w:eastAsia="en-US"/>
        </w:rPr>
        <w:t>b</w:t>
      </w:r>
      <w:r w:rsidRPr="00271FA7">
        <w:rPr>
          <w:rFonts w:ascii="Times New Roman" w:eastAsia="Century Schoolbook" w:hAnsi="Times New Roman" w:cs="Times New Roman"/>
          <w:lang w:val="en-US" w:eastAsia="en-US"/>
        </w:rPr>
        <w:t xml:space="preserve">.) of section twenty-one of this Act, the provisions of this Act (other than the provisions of sections fifteen </w:t>
      </w:r>
      <w:r w:rsidRPr="004931FB">
        <w:rPr>
          <w:rFonts w:ascii="Times New Roman" w:eastAsia="Century Schoolbook" w:hAnsi="Times New Roman" w:cs="Times New Roman"/>
          <w:bCs/>
          <w:smallCaps/>
          <w:lang w:val="en-US" w:eastAsia="en-US"/>
        </w:rPr>
        <w:t>a</w:t>
      </w:r>
      <w:r w:rsidRPr="00271FA7">
        <w:rPr>
          <w:rFonts w:ascii="Times New Roman" w:eastAsia="Century Schoolbook" w:hAnsi="Times New Roman" w:cs="Times New Roman"/>
          <w:b/>
          <w:bCs/>
          <w:smallCaps/>
          <w:lang w:val="en-US" w:eastAsia="en-US"/>
        </w:rPr>
        <w:t xml:space="preserve"> </w:t>
      </w:r>
      <w:r w:rsidRPr="00271FA7">
        <w:rPr>
          <w:rFonts w:ascii="Times New Roman" w:eastAsia="Century Schoolbook" w:hAnsi="Times New Roman" w:cs="Times New Roman"/>
          <w:lang w:val="en-US" w:eastAsia="en-US"/>
        </w:rPr>
        <w:t xml:space="preserve">and fifteen </w:t>
      </w:r>
      <w:r w:rsidRPr="00271FA7">
        <w:rPr>
          <w:rFonts w:ascii="Times New Roman" w:eastAsia="Century Schoolbook" w:hAnsi="Times New Roman" w:cs="Times New Roman"/>
          <w:smallCaps/>
          <w:lang w:val="en-US" w:eastAsia="en-US"/>
        </w:rPr>
        <w:t>c</w:t>
      </w:r>
      <w:r w:rsidRPr="00271FA7">
        <w:rPr>
          <w:rFonts w:ascii="Times New Roman" w:eastAsia="Century Schoolbook" w:hAnsi="Times New Roman" w:cs="Times New Roman"/>
          <w:lang w:val="en-US" w:eastAsia="en-US"/>
        </w:rPr>
        <w:t>) which apply to and in relation to determinations made by the Arbitrator apply to and in relation to determinations made by the Commission under this Act and, in the application of those provisions to determinations made by the Commission, references to the Arbitrator shall be read as references to the Commission.</w:t>
      </w:r>
    </w:p>
    <w:p w:rsidR="00BF2975" w:rsidRPr="00784BD9" w:rsidRDefault="009D324F" w:rsidP="00784BD9">
      <w:pPr>
        <w:spacing w:before="120" w:after="60" w:line="240" w:lineRule="auto"/>
        <w:jc w:val="both"/>
        <w:rPr>
          <w:rFonts w:ascii="Times New Roman" w:eastAsia="Century Schoolbook" w:hAnsi="Times New Roman" w:cs="Times New Roman"/>
          <w:b/>
          <w:sz w:val="20"/>
        </w:rPr>
      </w:pPr>
      <w:r w:rsidRPr="00784BD9">
        <w:rPr>
          <w:rFonts w:ascii="Times New Roman" w:eastAsia="Century Schoolbook" w:hAnsi="Times New Roman" w:cs="Times New Roman"/>
          <w:b/>
          <w:bCs/>
          <w:sz w:val="20"/>
          <w:lang w:val="en-US" w:eastAsia="en-US"/>
        </w:rPr>
        <w:t>Interpretation of determinations.</w:t>
      </w:r>
    </w:p>
    <w:p w:rsidR="00BF2975" w:rsidRPr="00271FA7" w:rsidRDefault="009D324F" w:rsidP="00784BD9">
      <w:pPr>
        <w:spacing w:after="0" w:line="240" w:lineRule="auto"/>
        <w:ind w:left="144" w:firstLine="432"/>
        <w:jc w:val="both"/>
        <w:rPr>
          <w:rFonts w:ascii="Times New Roman" w:eastAsia="Century Schoolbook" w:hAnsi="Times New Roman" w:cs="Times New Roman"/>
        </w:rPr>
      </w:pPr>
      <w:r w:rsidRPr="00271FA7">
        <w:rPr>
          <w:rFonts w:ascii="Times New Roman" w:eastAsia="Century Schoolbook" w:hAnsi="Times New Roman" w:cs="Times New Roman"/>
          <w:lang w:val="en-US" w:eastAsia="en-US"/>
        </w:rPr>
        <w:t>“15</w:t>
      </w:r>
      <w:r w:rsidRPr="00271FA7">
        <w:rPr>
          <w:rFonts w:ascii="Times New Roman" w:eastAsia="Century Schoolbook" w:hAnsi="Times New Roman" w:cs="Times New Roman"/>
          <w:smallCaps/>
          <w:lang w:val="en-US" w:eastAsia="en-US"/>
        </w:rPr>
        <w:t>f</w:t>
      </w:r>
      <w:r w:rsidRPr="00271FA7">
        <w:rPr>
          <w:rFonts w:ascii="Times New Roman" w:eastAsia="Century Schoolbook" w:hAnsi="Times New Roman" w:cs="Times New Roman"/>
          <w:lang w:val="en-US" w:eastAsia="en-US"/>
        </w:rPr>
        <w:t>.—(1.) The Arbitrator may give an interpretation of a determination made under this Act.</w:t>
      </w:r>
    </w:p>
    <w:p w:rsidR="00BF2975" w:rsidRPr="00271FA7" w:rsidRDefault="001358B6" w:rsidP="001358B6">
      <w:pPr>
        <w:tabs>
          <w:tab w:val="left" w:pos="1080"/>
        </w:tabs>
        <w:spacing w:after="0" w:line="240" w:lineRule="auto"/>
        <w:ind w:left="144"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“(2.)</w:t>
      </w:r>
      <w:r>
        <w:rPr>
          <w:rFonts w:ascii="Times New Roman" w:eastAsia="Century Schoolbook" w:hAnsi="Times New Roman" w:cs="Times New Roman"/>
          <w:lang w:val="en-US" w:eastAsia="en-US"/>
        </w:rPr>
        <w:tab/>
      </w:r>
      <w:r w:rsidR="009D324F" w:rsidRPr="00271FA7">
        <w:rPr>
          <w:rFonts w:ascii="Times New Roman" w:eastAsia="Century Schoolbook" w:hAnsi="Times New Roman" w:cs="Times New Roman"/>
          <w:lang w:val="en-US" w:eastAsia="en-US"/>
        </w:rPr>
        <w:t>The Arbitrator may, if he thinks fit, refer an application for the interpretation of a determination to the Commission and the Commission constituted by a presidential member of the Commission may give an interpretation of the determination.”.</w:t>
      </w:r>
    </w:p>
    <w:p w:rsidR="00BF2975" w:rsidRPr="00784BD9" w:rsidRDefault="009D324F" w:rsidP="00784BD9">
      <w:pPr>
        <w:spacing w:before="120" w:after="60" w:line="240" w:lineRule="auto"/>
        <w:jc w:val="both"/>
        <w:rPr>
          <w:rFonts w:ascii="Times New Roman" w:eastAsia="Century Schoolbook" w:hAnsi="Times New Roman" w:cs="Times New Roman"/>
          <w:b/>
          <w:sz w:val="20"/>
        </w:rPr>
      </w:pPr>
      <w:r w:rsidRPr="00784BD9">
        <w:rPr>
          <w:rFonts w:ascii="Times New Roman" w:eastAsia="Century Schoolbook" w:hAnsi="Times New Roman" w:cs="Times New Roman"/>
          <w:b/>
          <w:bCs/>
          <w:sz w:val="20"/>
          <w:lang w:val="en-US" w:eastAsia="en-US"/>
        </w:rPr>
        <w:t>Representation.</w:t>
      </w:r>
    </w:p>
    <w:p w:rsidR="00BF2975" w:rsidRPr="00271FA7" w:rsidRDefault="009D324F" w:rsidP="00784BD9">
      <w:pPr>
        <w:spacing w:after="0" w:line="240" w:lineRule="auto"/>
        <w:ind w:firstLine="432"/>
        <w:jc w:val="both"/>
        <w:rPr>
          <w:rFonts w:ascii="Times New Roman" w:eastAsia="Century Schoolbook" w:hAnsi="Times New Roman" w:cs="Times New Roman"/>
        </w:rPr>
      </w:pPr>
      <w:r w:rsidRPr="00271FA7">
        <w:rPr>
          <w:rFonts w:ascii="Times New Roman" w:eastAsia="Bookman Old Style" w:hAnsi="Times New Roman" w:cs="Times New Roman"/>
          <w:b/>
          <w:bCs/>
          <w:lang w:val="en-US" w:eastAsia="en-US"/>
        </w:rPr>
        <w:t>7.</w:t>
      </w:r>
      <w:r w:rsidR="001358B6">
        <w:rPr>
          <w:rFonts w:ascii="Times New Roman" w:eastAsia="Bookman Old Style" w:hAnsi="Times New Roman" w:cs="Times New Roman"/>
          <w:b/>
          <w:bCs/>
          <w:lang w:val="en-US" w:eastAsia="en-US"/>
        </w:rPr>
        <w:tab/>
      </w:r>
      <w:r w:rsidRPr="00271FA7">
        <w:rPr>
          <w:rFonts w:ascii="Times New Roman" w:eastAsia="Century Schoolbook" w:hAnsi="Times New Roman" w:cs="Times New Roman"/>
          <w:lang w:val="en-US" w:eastAsia="en-US"/>
        </w:rPr>
        <w:t>Section nineteen of the Principal Act is amended by omitting sub-section (3.) and inserting in its stead the following sub-section:—</w:t>
      </w:r>
    </w:p>
    <w:p w:rsidR="00BF2975" w:rsidRPr="00271FA7" w:rsidRDefault="001358B6" w:rsidP="001358B6">
      <w:pPr>
        <w:tabs>
          <w:tab w:val="left" w:pos="1080"/>
        </w:tabs>
        <w:spacing w:after="0" w:line="240" w:lineRule="auto"/>
        <w:ind w:left="144"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“(3.)</w:t>
      </w:r>
      <w:r>
        <w:rPr>
          <w:rFonts w:ascii="Times New Roman" w:eastAsia="Century Schoolbook" w:hAnsi="Times New Roman" w:cs="Times New Roman"/>
          <w:lang w:val="en-US" w:eastAsia="en-US"/>
        </w:rPr>
        <w:tab/>
      </w:r>
      <w:r w:rsidR="009D324F" w:rsidRPr="00271FA7">
        <w:rPr>
          <w:rFonts w:ascii="Times New Roman" w:eastAsia="Century Schoolbook" w:hAnsi="Times New Roman" w:cs="Times New Roman"/>
          <w:lang w:val="en-US" w:eastAsia="en-US"/>
        </w:rPr>
        <w:t>In proceedings under this Act before the Commission, a person or organization may be represented by counsel or solicitor—</w:t>
      </w:r>
    </w:p>
    <w:p w:rsidR="00BF2975" w:rsidRPr="00271FA7" w:rsidRDefault="00CB3C15" w:rsidP="00784BD9">
      <w:pPr>
        <w:spacing w:after="0" w:line="240" w:lineRule="auto"/>
        <w:ind w:left="1152" w:hanging="576"/>
        <w:jc w:val="both"/>
        <w:rPr>
          <w:rFonts w:ascii="Times New Roman" w:eastAsia="Century Schoolbook" w:hAnsi="Times New Roman" w:cs="Times New Roman"/>
        </w:rPr>
      </w:pPr>
      <w:r w:rsidRPr="00CB3C15">
        <w:rPr>
          <w:rFonts w:ascii="Times New Roman" w:eastAsia="Century Schoolbook" w:hAnsi="Times New Roman" w:cs="Times New Roman"/>
          <w:iCs/>
          <w:lang w:val="en-US" w:eastAsia="en-US"/>
        </w:rPr>
        <w:t>(</w:t>
      </w:r>
      <w:r w:rsidR="009D324F" w:rsidRPr="00271FA7">
        <w:rPr>
          <w:rFonts w:ascii="Times New Roman" w:eastAsia="Century Schoolbook" w:hAnsi="Times New Roman" w:cs="Times New Roman"/>
          <w:i/>
          <w:iCs/>
          <w:lang w:val="en-US" w:eastAsia="en-US"/>
        </w:rPr>
        <w:t>a</w:t>
      </w:r>
      <w:r w:rsidRPr="00CB3C15">
        <w:rPr>
          <w:rFonts w:ascii="Times New Roman" w:eastAsia="Century Schoolbook" w:hAnsi="Times New Roman" w:cs="Times New Roman"/>
          <w:iCs/>
          <w:lang w:val="en-US" w:eastAsia="en-US"/>
        </w:rPr>
        <w:t>)</w:t>
      </w:r>
      <w:r w:rsidR="00784BD9">
        <w:rPr>
          <w:rFonts w:ascii="Times New Roman" w:eastAsia="Century Schoolbook" w:hAnsi="Times New Roman" w:cs="Times New Roman"/>
          <w:iCs/>
          <w:lang w:val="en-US" w:eastAsia="en-US"/>
        </w:rPr>
        <w:t xml:space="preserve"> </w:t>
      </w:r>
      <w:r w:rsidR="009D324F" w:rsidRPr="00271FA7">
        <w:rPr>
          <w:rFonts w:ascii="Times New Roman" w:eastAsia="Century Schoolbook" w:hAnsi="Times New Roman" w:cs="Times New Roman"/>
          <w:lang w:val="en-US" w:eastAsia="en-US"/>
        </w:rPr>
        <w:t>by leave of the Commission and with the consent of all parties to the proceedings; or</w:t>
      </w:r>
    </w:p>
    <w:p w:rsidR="00BF2975" w:rsidRPr="00271FA7" w:rsidRDefault="009D324F" w:rsidP="00784BD9">
      <w:pPr>
        <w:spacing w:after="0" w:line="240" w:lineRule="auto"/>
        <w:ind w:left="1152" w:hanging="576"/>
        <w:jc w:val="both"/>
        <w:rPr>
          <w:rFonts w:ascii="Times New Roman" w:eastAsia="Century Schoolbook" w:hAnsi="Times New Roman" w:cs="Times New Roman"/>
        </w:rPr>
      </w:pPr>
      <w:r w:rsidRPr="00271FA7">
        <w:rPr>
          <w:rFonts w:ascii="Times New Roman" w:eastAsia="Century Schoolbook" w:hAnsi="Times New Roman" w:cs="Times New Roman"/>
          <w:lang w:val="en-US" w:eastAsia="en-US"/>
        </w:rPr>
        <w:t>(</w:t>
      </w:r>
      <w:r w:rsidRPr="00271FA7">
        <w:rPr>
          <w:rFonts w:ascii="Times New Roman" w:eastAsia="Century Schoolbook" w:hAnsi="Times New Roman" w:cs="Times New Roman"/>
          <w:i/>
          <w:iCs/>
          <w:lang w:val="en-US" w:eastAsia="en-US"/>
        </w:rPr>
        <w:t>b</w:t>
      </w:r>
      <w:r w:rsidRPr="00271FA7">
        <w:rPr>
          <w:rFonts w:ascii="Times New Roman" w:eastAsia="Century Schoolbook" w:hAnsi="Times New Roman" w:cs="Times New Roman"/>
          <w:lang w:val="en-US" w:eastAsia="en-US"/>
        </w:rPr>
        <w:t>) by leave of the Commission, granted upon application made by a party to the proceedings, on the ground that, having regard to the subject-matter of the proceedings, there are special circumstances which make it desirable that the parties and interveners may be so represented.”.</w:t>
      </w:r>
    </w:p>
    <w:p w:rsidR="00E140FE" w:rsidRDefault="00E140FE">
      <w:pPr>
        <w:rPr>
          <w:rFonts w:ascii="Times New Roman" w:eastAsia="Century Schoolbook" w:hAnsi="Times New Roman" w:cs="Times New Roman"/>
          <w:b/>
          <w:bCs/>
          <w:sz w:val="20"/>
          <w:lang w:val="en-US" w:eastAsia="en-US"/>
        </w:rPr>
      </w:pPr>
      <w:r>
        <w:rPr>
          <w:rFonts w:ascii="Times New Roman" w:eastAsia="Century Schoolbook" w:hAnsi="Times New Roman" w:cs="Times New Roman"/>
          <w:b/>
          <w:bCs/>
          <w:sz w:val="20"/>
          <w:lang w:val="en-US" w:eastAsia="en-US"/>
        </w:rPr>
        <w:br w:type="page"/>
      </w:r>
    </w:p>
    <w:p w:rsidR="00BF2975" w:rsidRPr="00171FE6" w:rsidRDefault="009D324F" w:rsidP="00171FE6">
      <w:pPr>
        <w:spacing w:before="120" w:after="60" w:line="240" w:lineRule="auto"/>
        <w:jc w:val="both"/>
        <w:rPr>
          <w:rFonts w:ascii="Times New Roman" w:eastAsia="Century Schoolbook" w:hAnsi="Times New Roman" w:cs="Times New Roman"/>
          <w:b/>
          <w:sz w:val="20"/>
        </w:rPr>
      </w:pPr>
      <w:r w:rsidRPr="00171FE6">
        <w:rPr>
          <w:rFonts w:ascii="Times New Roman" w:eastAsia="Century Schoolbook" w:hAnsi="Times New Roman" w:cs="Times New Roman"/>
          <w:b/>
          <w:bCs/>
          <w:sz w:val="20"/>
          <w:lang w:val="en-US" w:eastAsia="en-US"/>
        </w:rPr>
        <w:t>Determination to be laid before Parliament.</w:t>
      </w:r>
    </w:p>
    <w:p w:rsidR="00BF2975" w:rsidRPr="00271FA7" w:rsidRDefault="009D324F" w:rsidP="00171FE6">
      <w:pPr>
        <w:spacing w:after="0" w:line="240" w:lineRule="auto"/>
        <w:ind w:firstLine="432"/>
        <w:jc w:val="both"/>
        <w:rPr>
          <w:rFonts w:ascii="Times New Roman" w:eastAsia="Century Schoolbook" w:hAnsi="Times New Roman" w:cs="Times New Roman"/>
        </w:rPr>
      </w:pPr>
      <w:r w:rsidRPr="00271FA7">
        <w:rPr>
          <w:rFonts w:ascii="Times New Roman" w:eastAsia="Century Schoolbook" w:hAnsi="Times New Roman" w:cs="Times New Roman"/>
          <w:b/>
          <w:bCs/>
          <w:lang w:val="en-US" w:eastAsia="en-US"/>
        </w:rPr>
        <w:t>8.</w:t>
      </w:r>
      <w:r w:rsidR="001358B6">
        <w:rPr>
          <w:rFonts w:ascii="Times New Roman" w:eastAsia="Century Schoolbook" w:hAnsi="Times New Roman" w:cs="Times New Roman"/>
          <w:b/>
          <w:bCs/>
          <w:lang w:val="en-US" w:eastAsia="en-US"/>
        </w:rPr>
        <w:tab/>
      </w:r>
      <w:r w:rsidRPr="00271FA7">
        <w:rPr>
          <w:rFonts w:ascii="Times New Roman" w:eastAsia="Century Schoolbook" w:hAnsi="Times New Roman" w:cs="Times New Roman"/>
          <w:lang w:val="en-US" w:eastAsia="en-US"/>
        </w:rPr>
        <w:t>Section twenty-one of the Principal Act is amended by omitting sub-sections (2.), (2</w:t>
      </w:r>
      <w:r w:rsidRPr="00271FA7">
        <w:rPr>
          <w:rFonts w:ascii="Times New Roman" w:eastAsia="Century Schoolbook" w:hAnsi="Times New Roman" w:cs="Times New Roman"/>
          <w:smallCaps/>
          <w:lang w:val="en-US" w:eastAsia="en-US"/>
        </w:rPr>
        <w:t>a</w:t>
      </w:r>
      <w:r w:rsidRPr="00271FA7">
        <w:rPr>
          <w:rFonts w:ascii="Times New Roman" w:eastAsia="Century Schoolbook" w:hAnsi="Times New Roman" w:cs="Times New Roman"/>
          <w:lang w:val="en-US" w:eastAsia="en-US"/>
        </w:rPr>
        <w:t>.) and (2</w:t>
      </w:r>
      <w:r w:rsidRPr="00271FA7">
        <w:rPr>
          <w:rFonts w:ascii="Times New Roman" w:eastAsia="Century Schoolbook" w:hAnsi="Times New Roman" w:cs="Times New Roman"/>
          <w:smallCaps/>
          <w:lang w:val="en-US" w:eastAsia="en-US"/>
        </w:rPr>
        <w:t>b</w:t>
      </w:r>
      <w:r w:rsidRPr="00271FA7">
        <w:rPr>
          <w:rFonts w:ascii="Times New Roman" w:eastAsia="Century Schoolbook" w:hAnsi="Times New Roman" w:cs="Times New Roman"/>
          <w:lang w:val="en-US" w:eastAsia="en-US"/>
        </w:rPr>
        <w:t>.) and inserting in their stead the following sub-sections:—</w:t>
      </w:r>
    </w:p>
    <w:p w:rsidR="00BF2975" w:rsidRPr="00271FA7" w:rsidRDefault="001358B6" w:rsidP="001358B6">
      <w:pPr>
        <w:tabs>
          <w:tab w:val="left" w:pos="1080"/>
        </w:tabs>
        <w:spacing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“(2.)</w:t>
      </w:r>
      <w:r>
        <w:rPr>
          <w:rFonts w:ascii="Times New Roman" w:eastAsia="Century Schoolbook" w:hAnsi="Times New Roman" w:cs="Times New Roman"/>
          <w:lang w:val="en-US" w:eastAsia="en-US"/>
        </w:rPr>
        <w:tab/>
      </w:r>
      <w:r w:rsidR="009D324F" w:rsidRPr="00271FA7">
        <w:rPr>
          <w:rFonts w:ascii="Times New Roman" w:eastAsia="Century Schoolbook" w:hAnsi="Times New Roman" w:cs="Times New Roman"/>
          <w:lang w:val="en-US" w:eastAsia="en-US"/>
        </w:rPr>
        <w:t>When a determination has been made by the Arbitrator under this Act, the Arbitrator shall send a certified copy of the determination to the Prime Minister and to the Attorney-General forthwith after the time for instituting an appeal against the determination has elapsed.</w:t>
      </w:r>
    </w:p>
    <w:p w:rsidR="00BF2975" w:rsidRPr="00271FA7" w:rsidRDefault="009D324F" w:rsidP="001358B6">
      <w:pPr>
        <w:tabs>
          <w:tab w:val="left" w:pos="1080"/>
        </w:tabs>
        <w:spacing w:after="0" w:line="240" w:lineRule="auto"/>
        <w:ind w:firstLine="432"/>
        <w:jc w:val="both"/>
        <w:rPr>
          <w:rFonts w:ascii="Times New Roman" w:eastAsia="Century Schoolbook" w:hAnsi="Times New Roman" w:cs="Times New Roman"/>
        </w:rPr>
      </w:pPr>
      <w:r w:rsidRPr="00271FA7">
        <w:rPr>
          <w:rFonts w:ascii="Times New Roman" w:eastAsia="Century Schoolbook" w:hAnsi="Times New Roman" w:cs="Times New Roman"/>
          <w:lang w:val="en-US" w:eastAsia="en-US"/>
        </w:rPr>
        <w:t>“(2</w:t>
      </w:r>
      <w:r w:rsidRPr="00271FA7">
        <w:rPr>
          <w:rFonts w:ascii="Times New Roman" w:eastAsia="Century Schoolbook" w:hAnsi="Times New Roman" w:cs="Times New Roman"/>
          <w:smallCaps/>
          <w:lang w:val="en-US" w:eastAsia="en-US"/>
        </w:rPr>
        <w:t>a</w:t>
      </w:r>
      <w:r w:rsidR="001358B6">
        <w:rPr>
          <w:rFonts w:ascii="Times New Roman" w:eastAsia="Century Schoolbook" w:hAnsi="Times New Roman" w:cs="Times New Roman"/>
          <w:lang w:val="en-US" w:eastAsia="en-US"/>
        </w:rPr>
        <w:t>.)</w:t>
      </w:r>
      <w:r w:rsidR="001358B6">
        <w:rPr>
          <w:rFonts w:ascii="Times New Roman" w:eastAsia="Century Schoolbook" w:hAnsi="Times New Roman" w:cs="Times New Roman"/>
          <w:lang w:val="en-US" w:eastAsia="en-US"/>
        </w:rPr>
        <w:tab/>
      </w:r>
      <w:r w:rsidRPr="00271FA7">
        <w:rPr>
          <w:rFonts w:ascii="Times New Roman" w:eastAsia="Century Schoolbook" w:hAnsi="Times New Roman" w:cs="Times New Roman"/>
          <w:lang w:val="en-US" w:eastAsia="en-US"/>
        </w:rPr>
        <w:t>If an appeal against the determination is instituted, the Arbitrator shall send a certified copy of the determination to the Prime Minister and to the Attorney-General—</w:t>
      </w:r>
    </w:p>
    <w:p w:rsidR="00BF2975" w:rsidRPr="00271FA7" w:rsidRDefault="009D324F" w:rsidP="00171FE6">
      <w:pPr>
        <w:spacing w:after="0" w:line="240" w:lineRule="auto"/>
        <w:ind w:left="1152" w:hanging="576"/>
        <w:jc w:val="both"/>
        <w:rPr>
          <w:rFonts w:ascii="Times New Roman" w:eastAsia="Century Schoolbook" w:hAnsi="Times New Roman" w:cs="Times New Roman"/>
        </w:rPr>
      </w:pPr>
      <w:r w:rsidRPr="00271FA7">
        <w:rPr>
          <w:rFonts w:ascii="Times New Roman" w:eastAsia="Century Schoolbook" w:hAnsi="Times New Roman" w:cs="Times New Roman"/>
          <w:lang w:val="en-US" w:eastAsia="en-US"/>
        </w:rPr>
        <w:t>(</w:t>
      </w:r>
      <w:r w:rsidRPr="00271FA7">
        <w:rPr>
          <w:rFonts w:ascii="Times New Roman" w:eastAsia="Century Schoolbook" w:hAnsi="Times New Roman" w:cs="Times New Roman"/>
          <w:i/>
          <w:iCs/>
          <w:lang w:val="en-US" w:eastAsia="en-US"/>
        </w:rPr>
        <w:t>a</w:t>
      </w:r>
      <w:r w:rsidRPr="00271FA7">
        <w:rPr>
          <w:rFonts w:ascii="Times New Roman" w:eastAsia="Century Schoolbook" w:hAnsi="Times New Roman" w:cs="Times New Roman"/>
          <w:lang w:val="en-US" w:eastAsia="en-US"/>
        </w:rPr>
        <w:t>) forthwith after the institution of the appeal; or</w:t>
      </w:r>
    </w:p>
    <w:p w:rsidR="00BF2975" w:rsidRPr="00271FA7" w:rsidRDefault="00CB3C15" w:rsidP="00171FE6">
      <w:pPr>
        <w:spacing w:after="0" w:line="240" w:lineRule="auto"/>
        <w:ind w:left="1152" w:hanging="576"/>
        <w:jc w:val="both"/>
        <w:rPr>
          <w:rFonts w:ascii="Times New Roman" w:eastAsia="Century Schoolbook" w:hAnsi="Times New Roman" w:cs="Times New Roman"/>
        </w:rPr>
      </w:pPr>
      <w:r w:rsidRPr="00CB3C15">
        <w:rPr>
          <w:rFonts w:ascii="Times New Roman" w:eastAsia="Century Schoolbook" w:hAnsi="Times New Roman" w:cs="Times New Roman"/>
          <w:iCs/>
          <w:lang w:val="en-US" w:eastAsia="en-US"/>
        </w:rPr>
        <w:t>(</w:t>
      </w:r>
      <w:r w:rsidR="009D324F" w:rsidRPr="00271FA7">
        <w:rPr>
          <w:rFonts w:ascii="Times New Roman" w:eastAsia="Century Schoolbook" w:hAnsi="Times New Roman" w:cs="Times New Roman"/>
          <w:i/>
          <w:iCs/>
          <w:lang w:val="en-US" w:eastAsia="en-US"/>
        </w:rPr>
        <w:t>b</w:t>
      </w:r>
      <w:r w:rsidRPr="00CB3C15">
        <w:rPr>
          <w:rFonts w:ascii="Times New Roman" w:eastAsia="Century Schoolbook" w:hAnsi="Times New Roman" w:cs="Times New Roman"/>
          <w:iCs/>
          <w:lang w:val="en-US" w:eastAsia="en-US"/>
        </w:rPr>
        <w:t>)</w:t>
      </w:r>
      <w:r w:rsidR="00171FE6">
        <w:rPr>
          <w:rFonts w:ascii="Times New Roman" w:eastAsia="Century Schoolbook" w:hAnsi="Times New Roman" w:cs="Times New Roman"/>
          <w:iCs/>
          <w:lang w:val="en-US" w:eastAsia="en-US"/>
        </w:rPr>
        <w:t xml:space="preserve"> </w:t>
      </w:r>
      <w:r w:rsidR="009D324F" w:rsidRPr="00271FA7">
        <w:rPr>
          <w:rFonts w:ascii="Times New Roman" w:eastAsia="Century Schoolbook" w:hAnsi="Times New Roman" w:cs="Times New Roman"/>
          <w:lang w:val="en-US" w:eastAsia="en-US"/>
        </w:rPr>
        <w:t>if an order has been made that the operation of the whole of the determination be stayed—forthwith after the stay has ceased to operate.</w:t>
      </w:r>
    </w:p>
    <w:p w:rsidR="00BF2975" w:rsidRPr="00271FA7" w:rsidRDefault="009D324F" w:rsidP="001358B6">
      <w:pPr>
        <w:tabs>
          <w:tab w:val="left" w:pos="1080"/>
        </w:tabs>
        <w:spacing w:after="0" w:line="240" w:lineRule="auto"/>
        <w:ind w:firstLine="432"/>
        <w:jc w:val="both"/>
        <w:rPr>
          <w:rFonts w:ascii="Times New Roman" w:eastAsia="Century Schoolbook" w:hAnsi="Times New Roman" w:cs="Times New Roman"/>
        </w:rPr>
      </w:pPr>
      <w:r w:rsidRPr="00271FA7">
        <w:rPr>
          <w:rFonts w:ascii="Times New Roman" w:eastAsia="Century Schoolbook" w:hAnsi="Times New Roman" w:cs="Times New Roman"/>
          <w:lang w:val="en-US" w:eastAsia="en-US"/>
        </w:rPr>
        <w:t>“(2</w:t>
      </w:r>
      <w:r w:rsidRPr="00271FA7">
        <w:rPr>
          <w:rFonts w:ascii="Times New Roman" w:eastAsia="Century Schoolbook" w:hAnsi="Times New Roman" w:cs="Times New Roman"/>
          <w:smallCaps/>
          <w:lang w:val="en-US" w:eastAsia="en-US"/>
        </w:rPr>
        <w:t>b</w:t>
      </w:r>
      <w:r w:rsidR="001358B6">
        <w:rPr>
          <w:rFonts w:ascii="Times New Roman" w:eastAsia="Century Schoolbook" w:hAnsi="Times New Roman" w:cs="Times New Roman"/>
          <w:lang w:val="en-US" w:eastAsia="en-US"/>
        </w:rPr>
        <w:t>.)</w:t>
      </w:r>
      <w:r w:rsidR="001358B6">
        <w:rPr>
          <w:rFonts w:ascii="Times New Roman" w:eastAsia="Century Schoolbook" w:hAnsi="Times New Roman" w:cs="Times New Roman"/>
          <w:lang w:val="en-US" w:eastAsia="en-US"/>
        </w:rPr>
        <w:tab/>
      </w:r>
      <w:r w:rsidRPr="00271FA7">
        <w:rPr>
          <w:rFonts w:ascii="Times New Roman" w:eastAsia="Century Schoolbook" w:hAnsi="Times New Roman" w:cs="Times New Roman"/>
          <w:lang w:val="en-US" w:eastAsia="en-US"/>
        </w:rPr>
        <w:t>When a determination has been made by the Commission under this Act, the Commission shall forthwith send a certified copy of the determination to the Prime Minister and to the Attorney-General.”.</w:t>
      </w:r>
    </w:p>
    <w:p w:rsidR="00BF2975" w:rsidRPr="00171FE6" w:rsidRDefault="009D324F" w:rsidP="00171FE6">
      <w:pPr>
        <w:spacing w:before="120" w:after="60" w:line="240" w:lineRule="auto"/>
        <w:jc w:val="both"/>
        <w:rPr>
          <w:rFonts w:ascii="Times New Roman" w:eastAsia="Century Schoolbook" w:hAnsi="Times New Roman" w:cs="Times New Roman"/>
          <w:b/>
          <w:sz w:val="20"/>
        </w:rPr>
      </w:pPr>
      <w:r w:rsidRPr="00171FE6">
        <w:rPr>
          <w:rFonts w:ascii="Times New Roman" w:eastAsia="Century Schoolbook" w:hAnsi="Times New Roman" w:cs="Times New Roman"/>
          <w:b/>
          <w:bCs/>
          <w:sz w:val="20"/>
          <w:lang w:val="en-US" w:eastAsia="en-US"/>
        </w:rPr>
        <w:t>Determination inconsistent with Commonwealth law or regulations.</w:t>
      </w:r>
    </w:p>
    <w:p w:rsidR="00BF2975" w:rsidRPr="00271FA7" w:rsidRDefault="009D324F" w:rsidP="00171FE6">
      <w:pPr>
        <w:spacing w:after="0" w:line="240" w:lineRule="auto"/>
        <w:ind w:firstLine="432"/>
        <w:jc w:val="both"/>
        <w:rPr>
          <w:rFonts w:ascii="Times New Roman" w:eastAsia="Century Schoolbook" w:hAnsi="Times New Roman" w:cs="Times New Roman"/>
        </w:rPr>
      </w:pPr>
      <w:r w:rsidRPr="00271FA7">
        <w:rPr>
          <w:rFonts w:ascii="Times New Roman" w:eastAsia="Century Schoolbook" w:hAnsi="Times New Roman" w:cs="Times New Roman"/>
          <w:b/>
          <w:bCs/>
          <w:lang w:val="en-US" w:eastAsia="en-US"/>
        </w:rPr>
        <w:t>9.</w:t>
      </w:r>
      <w:r w:rsidR="002D5417">
        <w:rPr>
          <w:rFonts w:ascii="Times New Roman" w:eastAsia="Century Schoolbook" w:hAnsi="Times New Roman" w:cs="Times New Roman"/>
          <w:b/>
          <w:bCs/>
          <w:lang w:val="en-US" w:eastAsia="en-US"/>
        </w:rPr>
        <w:tab/>
      </w:r>
      <w:r w:rsidRPr="00271FA7">
        <w:rPr>
          <w:rFonts w:ascii="Times New Roman" w:eastAsia="Century Schoolbook" w:hAnsi="Times New Roman" w:cs="Times New Roman"/>
          <w:lang w:val="en-US" w:eastAsia="en-US"/>
        </w:rPr>
        <w:t>Section twenty-two of the Principal Act is amended—</w:t>
      </w:r>
    </w:p>
    <w:p w:rsidR="00BF2975" w:rsidRPr="00271FA7" w:rsidRDefault="00CB3C15" w:rsidP="00171FE6">
      <w:pPr>
        <w:spacing w:after="0" w:line="240" w:lineRule="auto"/>
        <w:ind w:left="1152" w:hanging="576"/>
        <w:jc w:val="both"/>
        <w:rPr>
          <w:rFonts w:ascii="Times New Roman" w:eastAsia="Century Schoolbook" w:hAnsi="Times New Roman" w:cs="Times New Roman"/>
        </w:rPr>
      </w:pPr>
      <w:r w:rsidRPr="00CB3C15">
        <w:rPr>
          <w:rFonts w:ascii="Times New Roman" w:eastAsia="Century Schoolbook" w:hAnsi="Times New Roman" w:cs="Times New Roman"/>
          <w:iCs/>
          <w:lang w:val="en-US" w:eastAsia="en-US"/>
        </w:rPr>
        <w:t>(</w:t>
      </w:r>
      <w:r w:rsidR="009D324F" w:rsidRPr="00271FA7">
        <w:rPr>
          <w:rFonts w:ascii="Times New Roman" w:eastAsia="Century Schoolbook" w:hAnsi="Times New Roman" w:cs="Times New Roman"/>
          <w:i/>
          <w:iCs/>
          <w:lang w:val="en-US" w:eastAsia="en-US"/>
        </w:rPr>
        <w:t>a</w:t>
      </w:r>
      <w:r w:rsidRPr="00CB3C15">
        <w:rPr>
          <w:rFonts w:ascii="Times New Roman" w:eastAsia="Century Schoolbook" w:hAnsi="Times New Roman" w:cs="Times New Roman"/>
          <w:iCs/>
          <w:lang w:val="en-US" w:eastAsia="en-US"/>
        </w:rPr>
        <w:t>)</w:t>
      </w:r>
      <w:r w:rsidR="00171FE6">
        <w:rPr>
          <w:rFonts w:ascii="Times New Roman" w:eastAsia="Century Schoolbook" w:hAnsi="Times New Roman" w:cs="Times New Roman"/>
          <w:iCs/>
          <w:lang w:val="en-US" w:eastAsia="en-US"/>
        </w:rPr>
        <w:t xml:space="preserve"> </w:t>
      </w:r>
      <w:r w:rsidR="009D324F" w:rsidRPr="00271FA7">
        <w:rPr>
          <w:rFonts w:ascii="Times New Roman" w:eastAsia="Century Schoolbook" w:hAnsi="Times New Roman" w:cs="Times New Roman"/>
          <w:lang w:val="en-US" w:eastAsia="en-US"/>
        </w:rPr>
        <w:t>by omitting from sub-section (1.) the word “Court” and inserting in its stead the words “Commonwealth Court of Conciliation and Arbitration or of the Commission”; and</w:t>
      </w:r>
    </w:p>
    <w:p w:rsidR="00BF2975" w:rsidRPr="00271FA7" w:rsidRDefault="009D324F" w:rsidP="00171FE6">
      <w:pPr>
        <w:spacing w:after="0" w:line="240" w:lineRule="auto"/>
        <w:ind w:left="1152" w:hanging="576"/>
        <w:jc w:val="both"/>
        <w:rPr>
          <w:rFonts w:ascii="Times New Roman" w:eastAsia="Century Schoolbook" w:hAnsi="Times New Roman" w:cs="Times New Roman"/>
        </w:rPr>
      </w:pPr>
      <w:r w:rsidRPr="00271FA7">
        <w:rPr>
          <w:rFonts w:ascii="Times New Roman" w:eastAsia="Century Schoolbook" w:hAnsi="Times New Roman" w:cs="Times New Roman"/>
          <w:lang w:val="en-US" w:eastAsia="en-US"/>
        </w:rPr>
        <w:t>(</w:t>
      </w:r>
      <w:r w:rsidRPr="00271FA7">
        <w:rPr>
          <w:rFonts w:ascii="Times New Roman" w:eastAsia="Century Schoolbook" w:hAnsi="Times New Roman" w:cs="Times New Roman"/>
          <w:i/>
          <w:iCs/>
          <w:lang w:val="en-US" w:eastAsia="en-US"/>
        </w:rPr>
        <w:t>b</w:t>
      </w:r>
      <w:r w:rsidRPr="00271FA7">
        <w:rPr>
          <w:rFonts w:ascii="Times New Roman" w:eastAsia="Century Schoolbook" w:hAnsi="Times New Roman" w:cs="Times New Roman"/>
          <w:lang w:val="en-US" w:eastAsia="en-US"/>
        </w:rPr>
        <w:t>) by omitting from sub-section (6.) the words “leave to appeal against a determination has been granted under section fifteen c of this Act and the Chief Judge has made an order” and inserting in their stead the words “an order has been made”.</w:t>
      </w:r>
    </w:p>
    <w:p w:rsidR="00BF2975" w:rsidRPr="00171FE6" w:rsidRDefault="009D324F" w:rsidP="00171FE6">
      <w:pPr>
        <w:spacing w:before="120" w:after="60" w:line="240" w:lineRule="auto"/>
        <w:jc w:val="both"/>
        <w:rPr>
          <w:rFonts w:ascii="Times New Roman" w:eastAsia="Century Schoolbook" w:hAnsi="Times New Roman" w:cs="Times New Roman"/>
          <w:b/>
          <w:sz w:val="20"/>
        </w:rPr>
      </w:pPr>
      <w:r w:rsidRPr="00171FE6">
        <w:rPr>
          <w:rFonts w:ascii="Times New Roman" w:eastAsia="Century Schoolbook" w:hAnsi="Times New Roman" w:cs="Times New Roman"/>
          <w:b/>
          <w:bCs/>
          <w:sz w:val="20"/>
          <w:lang w:val="en-US" w:eastAsia="en-US"/>
        </w:rPr>
        <w:t>Continuance of proceedings before the Commonwealth Court of Conciliation and Arbitration.</w:t>
      </w:r>
    </w:p>
    <w:p w:rsidR="00BF2975" w:rsidRPr="00271FA7" w:rsidRDefault="009D324F" w:rsidP="00171FE6">
      <w:pPr>
        <w:spacing w:after="0" w:line="240" w:lineRule="auto"/>
        <w:ind w:firstLine="432"/>
        <w:jc w:val="both"/>
        <w:rPr>
          <w:rFonts w:ascii="Times New Roman" w:eastAsia="Century Schoolbook" w:hAnsi="Times New Roman" w:cs="Times New Roman"/>
        </w:rPr>
      </w:pPr>
      <w:r w:rsidRPr="00271FA7">
        <w:rPr>
          <w:rFonts w:ascii="Times New Roman" w:eastAsia="Century Schoolbook" w:hAnsi="Times New Roman" w:cs="Times New Roman"/>
          <w:b/>
          <w:bCs/>
          <w:lang w:val="en-US" w:eastAsia="en-US"/>
        </w:rPr>
        <w:t>10.</w:t>
      </w:r>
      <w:r w:rsidR="002D5417">
        <w:rPr>
          <w:rFonts w:ascii="Times New Roman" w:eastAsia="Century Schoolbook" w:hAnsi="Times New Roman" w:cs="Times New Roman"/>
          <w:lang w:val="en-US" w:eastAsia="en-US"/>
        </w:rPr>
        <w:t>—(1.)</w:t>
      </w:r>
      <w:r w:rsidR="002D5417">
        <w:rPr>
          <w:rFonts w:ascii="Times New Roman" w:eastAsia="Century Schoolbook" w:hAnsi="Times New Roman" w:cs="Times New Roman"/>
          <w:lang w:val="en-US" w:eastAsia="en-US"/>
        </w:rPr>
        <w:tab/>
      </w:r>
      <w:r w:rsidRPr="00271FA7">
        <w:rPr>
          <w:rFonts w:ascii="Times New Roman" w:eastAsia="Century Schoolbook" w:hAnsi="Times New Roman" w:cs="Times New Roman"/>
          <w:lang w:val="en-US" w:eastAsia="en-US"/>
        </w:rPr>
        <w:t>The Commonwealth Court of Conciliation and Arbitration constituted as provided by the Principal Act is empowered to continue and complete the hearing and determination of matters before it under the Principal Act the hearing and determination of which had been begun but had not been completed before the commencement of this section.</w:t>
      </w:r>
    </w:p>
    <w:p w:rsidR="00BF2975" w:rsidRPr="00271FA7" w:rsidRDefault="002D5417" w:rsidP="002D5417">
      <w:pPr>
        <w:tabs>
          <w:tab w:val="left" w:pos="936"/>
        </w:tabs>
        <w:spacing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(2.)</w:t>
      </w:r>
      <w:r>
        <w:rPr>
          <w:rFonts w:ascii="Times New Roman" w:eastAsia="Century Schoolbook" w:hAnsi="Times New Roman" w:cs="Times New Roman"/>
          <w:lang w:val="en-US" w:eastAsia="en-US"/>
        </w:rPr>
        <w:tab/>
      </w:r>
      <w:r w:rsidR="009D324F" w:rsidRPr="00271FA7">
        <w:rPr>
          <w:rFonts w:ascii="Times New Roman" w:eastAsia="Century Schoolbook" w:hAnsi="Times New Roman" w:cs="Times New Roman"/>
          <w:lang w:val="en-US" w:eastAsia="en-US"/>
        </w:rPr>
        <w:t>In the continuance of the hearing of a matter under the last preceding sub-section, the Court shall have regard to any evidence given and arguments adduced during that portion of the hearing which took place before the commencement of this section.</w:t>
      </w:r>
    </w:p>
    <w:p w:rsidR="00BF2975" w:rsidRPr="00271FA7" w:rsidRDefault="002D5417" w:rsidP="002D5417">
      <w:pPr>
        <w:tabs>
          <w:tab w:val="left" w:pos="936"/>
        </w:tabs>
        <w:spacing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(3.)</w:t>
      </w:r>
      <w:r>
        <w:rPr>
          <w:rFonts w:ascii="Times New Roman" w:eastAsia="Century Schoolbook" w:hAnsi="Times New Roman" w:cs="Times New Roman"/>
          <w:lang w:val="en-US" w:eastAsia="en-US"/>
        </w:rPr>
        <w:tab/>
      </w:r>
      <w:r w:rsidR="009D324F" w:rsidRPr="00271FA7">
        <w:rPr>
          <w:rFonts w:ascii="Times New Roman" w:eastAsia="Century Schoolbook" w:hAnsi="Times New Roman" w:cs="Times New Roman"/>
          <w:lang w:val="en-US" w:eastAsia="en-US"/>
        </w:rPr>
        <w:t>For the purposes of this section, the Principal Act continues in force as if this Act had not been enacted.</w:t>
      </w:r>
    </w:p>
    <w:p w:rsidR="00BF2975" w:rsidRPr="00171FE6" w:rsidRDefault="009D324F" w:rsidP="00171FE6">
      <w:pPr>
        <w:spacing w:before="120" w:after="60" w:line="240" w:lineRule="auto"/>
        <w:jc w:val="both"/>
        <w:rPr>
          <w:rFonts w:ascii="Times New Roman" w:eastAsia="Century Schoolbook" w:hAnsi="Times New Roman" w:cs="Times New Roman"/>
          <w:b/>
          <w:sz w:val="20"/>
        </w:rPr>
      </w:pPr>
      <w:r w:rsidRPr="00171FE6">
        <w:rPr>
          <w:rFonts w:ascii="Times New Roman" w:eastAsia="Century Schoolbook" w:hAnsi="Times New Roman" w:cs="Times New Roman"/>
          <w:b/>
          <w:bCs/>
          <w:sz w:val="20"/>
          <w:lang w:val="en-US" w:eastAsia="en-US"/>
        </w:rPr>
        <w:t>Saving of determinations.</w:t>
      </w:r>
    </w:p>
    <w:p w:rsidR="00BF2975" w:rsidRPr="00271FA7" w:rsidRDefault="009D324F" w:rsidP="002D5417">
      <w:pPr>
        <w:tabs>
          <w:tab w:val="left" w:pos="810"/>
        </w:tabs>
        <w:spacing w:after="0" w:line="240" w:lineRule="auto"/>
        <w:ind w:firstLine="432"/>
        <w:jc w:val="both"/>
        <w:rPr>
          <w:rFonts w:ascii="Times New Roman" w:eastAsia="Century Schoolbook" w:hAnsi="Times New Roman" w:cs="Times New Roman"/>
        </w:rPr>
      </w:pPr>
      <w:r w:rsidRPr="00271FA7">
        <w:rPr>
          <w:rFonts w:ascii="Times New Roman" w:eastAsia="Century Schoolbook" w:hAnsi="Times New Roman" w:cs="Times New Roman"/>
          <w:b/>
          <w:bCs/>
          <w:lang w:val="en-US" w:eastAsia="en-US"/>
        </w:rPr>
        <w:t>11.</w:t>
      </w:r>
      <w:r w:rsidR="002D5417">
        <w:rPr>
          <w:rFonts w:ascii="Times New Roman" w:eastAsia="Century Schoolbook" w:hAnsi="Times New Roman" w:cs="Times New Roman"/>
          <w:b/>
          <w:bCs/>
          <w:lang w:val="en-US" w:eastAsia="en-US"/>
        </w:rPr>
        <w:tab/>
      </w:r>
      <w:r w:rsidRPr="00271FA7">
        <w:rPr>
          <w:rFonts w:ascii="Times New Roman" w:eastAsia="Century Schoolbook" w:hAnsi="Times New Roman" w:cs="Times New Roman"/>
          <w:lang w:val="en-US" w:eastAsia="en-US"/>
        </w:rPr>
        <w:t>Determinations of the Commonwealth Court of Conciliation and Arbitration made under the Principal Act before the commencement of this section shall not cease to be in force by reason of the</w:t>
      </w:r>
    </w:p>
    <w:p w:rsidR="00E140FE" w:rsidRDefault="00E140FE">
      <w:pPr>
        <w:rPr>
          <w:rFonts w:ascii="Times New Roman" w:eastAsia="Century Schoolbook" w:hAnsi="Times New Roman" w:cs="Times New Roman"/>
          <w:lang w:val="en-US" w:eastAsia="en-US"/>
        </w:rPr>
      </w:pPr>
      <w:r>
        <w:rPr>
          <w:rFonts w:ascii="Times New Roman" w:eastAsia="Century Schoolbook" w:hAnsi="Times New Roman" w:cs="Times New Roman"/>
          <w:lang w:val="en-US" w:eastAsia="en-US"/>
        </w:rPr>
        <w:br w:type="page"/>
      </w:r>
    </w:p>
    <w:p w:rsidR="00BF2975" w:rsidRPr="00271FA7" w:rsidRDefault="009D324F" w:rsidP="00271FA7">
      <w:pPr>
        <w:spacing w:after="0" w:line="240" w:lineRule="auto"/>
        <w:jc w:val="both"/>
        <w:rPr>
          <w:rFonts w:ascii="Times New Roman" w:eastAsia="Century Schoolbook" w:hAnsi="Times New Roman" w:cs="Times New Roman"/>
        </w:rPr>
      </w:pPr>
      <w:r w:rsidRPr="00271FA7">
        <w:rPr>
          <w:rFonts w:ascii="Times New Roman" w:eastAsia="Century Schoolbook" w:hAnsi="Times New Roman" w:cs="Times New Roman"/>
          <w:lang w:val="en-US" w:eastAsia="en-US"/>
        </w:rPr>
        <w:t>enactment of this Act and those determinations and determinations made under the last preceding section—</w:t>
      </w:r>
    </w:p>
    <w:p w:rsidR="00BF2975" w:rsidRPr="00271FA7" w:rsidRDefault="009D324F" w:rsidP="000F41A7">
      <w:pPr>
        <w:spacing w:after="0" w:line="240" w:lineRule="auto"/>
        <w:ind w:left="1152" w:hanging="576"/>
        <w:jc w:val="both"/>
        <w:rPr>
          <w:rFonts w:ascii="Times New Roman" w:eastAsia="Century Schoolbook" w:hAnsi="Times New Roman" w:cs="Times New Roman"/>
        </w:rPr>
      </w:pPr>
      <w:r w:rsidRPr="00271FA7">
        <w:rPr>
          <w:rFonts w:ascii="Times New Roman" w:eastAsia="Century Schoolbook" w:hAnsi="Times New Roman" w:cs="Times New Roman"/>
          <w:lang w:val="en-US" w:eastAsia="en-US"/>
        </w:rPr>
        <w:t>(</w:t>
      </w:r>
      <w:r w:rsidRPr="00271FA7">
        <w:rPr>
          <w:rFonts w:ascii="Times New Roman" w:eastAsia="Century Schoolbook" w:hAnsi="Times New Roman" w:cs="Times New Roman"/>
          <w:i/>
          <w:iCs/>
          <w:lang w:val="en-US" w:eastAsia="en-US"/>
        </w:rPr>
        <w:t>a</w:t>
      </w:r>
      <w:r w:rsidRPr="00271FA7">
        <w:rPr>
          <w:rFonts w:ascii="Times New Roman" w:eastAsia="Century Schoolbook" w:hAnsi="Times New Roman" w:cs="Times New Roman"/>
          <w:lang w:val="en-US" w:eastAsia="en-US"/>
        </w:rPr>
        <w:t>) shall be deemed to be determinations made by the Commission; and</w:t>
      </w:r>
    </w:p>
    <w:p w:rsidR="00BF2975" w:rsidRPr="00271FA7" w:rsidRDefault="009D324F" w:rsidP="000F41A7">
      <w:pPr>
        <w:spacing w:after="0" w:line="240" w:lineRule="auto"/>
        <w:ind w:left="1152" w:hanging="576"/>
        <w:jc w:val="both"/>
        <w:rPr>
          <w:rFonts w:ascii="Times New Roman" w:eastAsia="Century Schoolbook" w:hAnsi="Times New Roman" w:cs="Times New Roman"/>
        </w:rPr>
      </w:pPr>
      <w:r w:rsidRPr="00271FA7">
        <w:rPr>
          <w:rFonts w:ascii="Times New Roman" w:eastAsia="Century Schoolbook" w:hAnsi="Times New Roman" w:cs="Times New Roman"/>
          <w:lang w:val="en-US" w:eastAsia="en-US"/>
        </w:rPr>
        <w:t>(</w:t>
      </w:r>
      <w:r w:rsidRPr="00271FA7">
        <w:rPr>
          <w:rFonts w:ascii="Times New Roman" w:eastAsia="Century Schoolbook" w:hAnsi="Times New Roman" w:cs="Times New Roman"/>
          <w:i/>
          <w:iCs/>
          <w:lang w:val="en-US" w:eastAsia="en-US"/>
        </w:rPr>
        <w:t>b</w:t>
      </w:r>
      <w:r w:rsidRPr="00271FA7">
        <w:rPr>
          <w:rFonts w:ascii="Times New Roman" w:eastAsia="Century Schoolbook" w:hAnsi="Times New Roman" w:cs="Times New Roman"/>
          <w:lang w:val="en-US" w:eastAsia="en-US"/>
        </w:rPr>
        <w:t>) shall have effect, and proceedings may be taken thereon or in relation thereto, under the Principal Act as amended by this Act as though they were determinations made by the Commission.</w:t>
      </w:r>
    </w:p>
    <w:p w:rsidR="00BF2975" w:rsidRPr="000F41A7" w:rsidRDefault="009D324F" w:rsidP="000F41A7">
      <w:pPr>
        <w:spacing w:before="120" w:after="60" w:line="240" w:lineRule="auto"/>
        <w:jc w:val="both"/>
        <w:rPr>
          <w:rFonts w:ascii="Times New Roman" w:eastAsia="Century Schoolbook" w:hAnsi="Times New Roman" w:cs="Times New Roman"/>
          <w:b/>
          <w:sz w:val="20"/>
        </w:rPr>
      </w:pPr>
      <w:r w:rsidRPr="000F41A7">
        <w:rPr>
          <w:rFonts w:ascii="Times New Roman" w:eastAsia="Century Schoolbook" w:hAnsi="Times New Roman" w:cs="Times New Roman"/>
          <w:b/>
          <w:bCs/>
          <w:sz w:val="20"/>
          <w:lang w:val="en-US" w:eastAsia="en-US"/>
        </w:rPr>
        <w:t>References and appeals.</w:t>
      </w:r>
    </w:p>
    <w:p w:rsidR="00BF2975" w:rsidRPr="00271FA7" w:rsidRDefault="009D324F" w:rsidP="002D5417">
      <w:pPr>
        <w:tabs>
          <w:tab w:val="left" w:pos="936"/>
        </w:tabs>
        <w:spacing w:after="0" w:line="240" w:lineRule="auto"/>
        <w:ind w:firstLine="432"/>
        <w:jc w:val="both"/>
        <w:rPr>
          <w:rFonts w:ascii="Times New Roman" w:eastAsia="Century Schoolbook" w:hAnsi="Times New Roman" w:cs="Times New Roman"/>
        </w:rPr>
      </w:pPr>
      <w:r w:rsidRPr="00271FA7">
        <w:rPr>
          <w:rFonts w:ascii="Times New Roman" w:eastAsia="Century Schoolbook" w:hAnsi="Times New Roman" w:cs="Times New Roman"/>
          <w:b/>
          <w:bCs/>
          <w:lang w:val="en-US" w:eastAsia="en-US"/>
        </w:rPr>
        <w:t>12.</w:t>
      </w:r>
      <w:r w:rsidR="002D5417">
        <w:rPr>
          <w:rFonts w:ascii="Times New Roman" w:eastAsia="Century Schoolbook" w:hAnsi="Times New Roman" w:cs="Times New Roman"/>
          <w:b/>
          <w:bCs/>
          <w:lang w:val="en-US" w:eastAsia="en-US"/>
        </w:rPr>
        <w:tab/>
      </w:r>
      <w:r w:rsidRPr="00271FA7">
        <w:rPr>
          <w:rFonts w:ascii="Times New Roman" w:eastAsia="Century Schoolbook" w:hAnsi="Times New Roman" w:cs="Times New Roman"/>
          <w:lang w:val="en-US" w:eastAsia="en-US"/>
        </w:rPr>
        <w:t>Where, before the commencement of this section—</w:t>
      </w:r>
    </w:p>
    <w:p w:rsidR="00BF2975" w:rsidRPr="00271FA7" w:rsidRDefault="00CB3C15" w:rsidP="000F41A7">
      <w:pPr>
        <w:spacing w:after="0" w:line="240" w:lineRule="auto"/>
        <w:ind w:left="1152" w:hanging="576"/>
        <w:jc w:val="both"/>
        <w:rPr>
          <w:rFonts w:ascii="Times New Roman" w:eastAsia="Century Schoolbook" w:hAnsi="Times New Roman" w:cs="Times New Roman"/>
        </w:rPr>
      </w:pPr>
      <w:r w:rsidRPr="00CB3C15">
        <w:rPr>
          <w:rFonts w:ascii="Times New Roman" w:eastAsia="Century Schoolbook" w:hAnsi="Times New Roman" w:cs="Times New Roman"/>
          <w:iCs/>
          <w:lang w:val="en-US" w:eastAsia="en-US"/>
        </w:rPr>
        <w:t>(</w:t>
      </w:r>
      <w:r w:rsidR="009D324F" w:rsidRPr="00271FA7">
        <w:rPr>
          <w:rFonts w:ascii="Times New Roman" w:eastAsia="Century Schoolbook" w:hAnsi="Times New Roman" w:cs="Times New Roman"/>
          <w:i/>
          <w:iCs/>
          <w:lang w:val="en-US" w:eastAsia="en-US"/>
        </w:rPr>
        <w:t>a</w:t>
      </w:r>
      <w:r w:rsidRPr="00CB3C15">
        <w:rPr>
          <w:rFonts w:ascii="Times New Roman" w:eastAsia="Century Schoolbook" w:hAnsi="Times New Roman" w:cs="Times New Roman"/>
          <w:iCs/>
          <w:lang w:val="en-US" w:eastAsia="en-US"/>
        </w:rPr>
        <w:t>)</w:t>
      </w:r>
      <w:r w:rsidR="000F41A7">
        <w:rPr>
          <w:rFonts w:ascii="Times New Roman" w:eastAsia="Century Schoolbook" w:hAnsi="Times New Roman" w:cs="Times New Roman"/>
          <w:iCs/>
          <w:lang w:val="en-US" w:eastAsia="en-US"/>
        </w:rPr>
        <w:t xml:space="preserve"> </w:t>
      </w:r>
      <w:r w:rsidR="009D324F" w:rsidRPr="00271FA7">
        <w:rPr>
          <w:rFonts w:ascii="Times New Roman" w:eastAsia="Century Schoolbook" w:hAnsi="Times New Roman" w:cs="Times New Roman"/>
          <w:lang w:val="en-US" w:eastAsia="en-US"/>
        </w:rPr>
        <w:t xml:space="preserve">a claim, application or matter had been referred to the Commonwealth Court of Conciliation and Arbitration under section fifteen </w:t>
      </w:r>
      <w:r w:rsidR="009D324F" w:rsidRPr="004931FB">
        <w:rPr>
          <w:rFonts w:ascii="Times New Roman" w:eastAsia="Century Schoolbook" w:hAnsi="Times New Roman" w:cs="Times New Roman"/>
          <w:bCs/>
          <w:smallCaps/>
          <w:lang w:val="en-US" w:eastAsia="en-US"/>
        </w:rPr>
        <w:t>a</w:t>
      </w:r>
      <w:r w:rsidR="009D324F" w:rsidRPr="00271FA7">
        <w:rPr>
          <w:rFonts w:ascii="Times New Roman" w:eastAsia="Century Schoolbook" w:hAnsi="Times New Roman" w:cs="Times New Roman"/>
          <w:b/>
          <w:bCs/>
          <w:smallCaps/>
          <w:lang w:val="en-US" w:eastAsia="en-US"/>
        </w:rPr>
        <w:t xml:space="preserve"> </w:t>
      </w:r>
      <w:r w:rsidR="009D324F" w:rsidRPr="00271FA7">
        <w:rPr>
          <w:rFonts w:ascii="Times New Roman" w:eastAsia="Century Schoolbook" w:hAnsi="Times New Roman" w:cs="Times New Roman"/>
          <w:lang w:val="en-US" w:eastAsia="en-US"/>
        </w:rPr>
        <w:t>of the Principal Act; or</w:t>
      </w:r>
    </w:p>
    <w:p w:rsidR="00BF2975" w:rsidRPr="00271FA7" w:rsidRDefault="00CB3C15" w:rsidP="000F41A7">
      <w:pPr>
        <w:spacing w:after="0" w:line="240" w:lineRule="auto"/>
        <w:ind w:left="1152" w:hanging="576"/>
        <w:jc w:val="both"/>
        <w:rPr>
          <w:rFonts w:ascii="Times New Roman" w:eastAsia="Century Schoolbook" w:hAnsi="Times New Roman" w:cs="Times New Roman"/>
        </w:rPr>
      </w:pPr>
      <w:r w:rsidRPr="00CB3C15">
        <w:rPr>
          <w:rFonts w:ascii="Times New Roman" w:eastAsia="Century Schoolbook" w:hAnsi="Times New Roman" w:cs="Times New Roman"/>
          <w:iCs/>
          <w:lang w:val="en-US" w:eastAsia="en-US"/>
        </w:rPr>
        <w:t>(</w:t>
      </w:r>
      <w:r w:rsidR="009D324F" w:rsidRPr="00271FA7">
        <w:rPr>
          <w:rFonts w:ascii="Times New Roman" w:eastAsia="Century Schoolbook" w:hAnsi="Times New Roman" w:cs="Times New Roman"/>
          <w:i/>
          <w:iCs/>
          <w:lang w:val="en-US" w:eastAsia="en-US"/>
        </w:rPr>
        <w:t>b</w:t>
      </w:r>
      <w:r w:rsidRPr="00CB3C15">
        <w:rPr>
          <w:rFonts w:ascii="Times New Roman" w:eastAsia="Century Schoolbook" w:hAnsi="Times New Roman" w:cs="Times New Roman"/>
          <w:iCs/>
          <w:lang w:val="en-US" w:eastAsia="en-US"/>
        </w:rPr>
        <w:t>)</w:t>
      </w:r>
      <w:r w:rsidR="000F41A7">
        <w:rPr>
          <w:rFonts w:ascii="Times New Roman" w:eastAsia="Century Schoolbook" w:hAnsi="Times New Roman" w:cs="Times New Roman"/>
          <w:iCs/>
          <w:lang w:val="en-US" w:eastAsia="en-US"/>
        </w:rPr>
        <w:t xml:space="preserve"> </w:t>
      </w:r>
      <w:r w:rsidR="009D324F" w:rsidRPr="00271FA7">
        <w:rPr>
          <w:rFonts w:ascii="Times New Roman" w:eastAsia="Century Schoolbook" w:hAnsi="Times New Roman" w:cs="Times New Roman"/>
          <w:lang w:val="en-US" w:eastAsia="en-US"/>
        </w:rPr>
        <w:t xml:space="preserve">leave to appeal had been granted under section fifteen </w:t>
      </w:r>
      <w:r w:rsidR="009D324F" w:rsidRPr="002D5417">
        <w:rPr>
          <w:rFonts w:ascii="Times New Roman" w:eastAsia="Century Schoolbook" w:hAnsi="Times New Roman" w:cs="Times New Roman"/>
          <w:smallCaps/>
          <w:lang w:val="en-US" w:eastAsia="en-US"/>
        </w:rPr>
        <w:t>c</w:t>
      </w:r>
      <w:r w:rsidR="009D324F" w:rsidRPr="00271FA7">
        <w:rPr>
          <w:rFonts w:ascii="Times New Roman" w:eastAsia="Century Schoolbook" w:hAnsi="Times New Roman" w:cs="Times New Roman"/>
          <w:lang w:val="en-US" w:eastAsia="en-US"/>
        </w:rPr>
        <w:t xml:space="preserve"> of the Principal Act,</w:t>
      </w:r>
    </w:p>
    <w:p w:rsidR="00BF2975" w:rsidRDefault="009D324F" w:rsidP="00271FA7">
      <w:pPr>
        <w:pStyle w:val="Style5"/>
        <w:jc w:val="both"/>
        <w:rPr>
          <w:rFonts w:ascii="Times New Roman" w:hAnsi="Times New Roman" w:cs="Times New Roman"/>
          <w:sz w:val="22"/>
          <w:szCs w:val="22"/>
          <w:lang w:val="en-US" w:eastAsia="en-US"/>
        </w:rPr>
      </w:pPr>
      <w:r w:rsidRPr="00271FA7">
        <w:rPr>
          <w:rFonts w:ascii="Times New Roman" w:hAnsi="Times New Roman" w:cs="Times New Roman"/>
          <w:sz w:val="22"/>
          <w:szCs w:val="22"/>
          <w:lang w:val="en-US" w:eastAsia="en-US"/>
        </w:rPr>
        <w:t xml:space="preserve">but the Court had not, before the commencement of this section, commenced the hearing of the claim, application, matter or appeal, the claim, application, matter or appeal shall be dealt with under section fifteen </w:t>
      </w:r>
      <w:r w:rsidRPr="00271FA7">
        <w:rPr>
          <w:rFonts w:ascii="Times New Roman" w:hAnsi="Times New Roman" w:cs="Times New Roman"/>
          <w:smallCaps/>
          <w:sz w:val="22"/>
          <w:szCs w:val="22"/>
          <w:lang w:val="en-US" w:eastAsia="en-US"/>
        </w:rPr>
        <w:t xml:space="preserve">a </w:t>
      </w:r>
      <w:r w:rsidRPr="00271FA7">
        <w:rPr>
          <w:rFonts w:ascii="Times New Roman" w:hAnsi="Times New Roman" w:cs="Times New Roman"/>
          <w:sz w:val="22"/>
          <w:szCs w:val="22"/>
          <w:lang w:val="en-US" w:eastAsia="en-US"/>
        </w:rPr>
        <w:t xml:space="preserve">or fifteen </w:t>
      </w:r>
      <w:r w:rsidRPr="00271FA7">
        <w:rPr>
          <w:rFonts w:ascii="Times New Roman" w:hAnsi="Times New Roman" w:cs="Times New Roman"/>
          <w:smallCaps/>
          <w:sz w:val="22"/>
          <w:szCs w:val="22"/>
          <w:lang w:val="en-US" w:eastAsia="en-US"/>
        </w:rPr>
        <w:t>c</w:t>
      </w:r>
      <w:r w:rsidRPr="00271FA7">
        <w:rPr>
          <w:rFonts w:ascii="Times New Roman" w:hAnsi="Times New Roman" w:cs="Times New Roman"/>
          <w:sz w:val="22"/>
          <w:szCs w:val="22"/>
          <w:lang w:val="en-US" w:eastAsia="en-US"/>
        </w:rPr>
        <w:t>, as the case may be, of the Principal Act as amended by this Act.</w:t>
      </w:r>
    </w:p>
    <w:p w:rsidR="000F41A7" w:rsidRPr="00271FA7" w:rsidRDefault="000F41A7" w:rsidP="000F41A7">
      <w:pPr>
        <w:pStyle w:val="Style5"/>
        <w:pBdr>
          <w:bottom w:val="single" w:sz="6" w:space="1" w:color="auto"/>
        </w:pBdr>
        <w:spacing w:before="360"/>
        <w:ind w:left="3024" w:right="3456"/>
        <w:jc w:val="center"/>
        <w:rPr>
          <w:rFonts w:ascii="Times New Roman" w:hAnsi="Times New Roman" w:cs="Times New Roman"/>
          <w:sz w:val="22"/>
          <w:szCs w:val="22"/>
        </w:rPr>
      </w:pPr>
    </w:p>
    <w:sectPr w:rsidR="000F41A7" w:rsidRPr="00271FA7" w:rsidSect="00271FA7">
      <w:headerReference w:type="even" r:id="rId7"/>
      <w:headerReference w:type="default" r:id="rId8"/>
      <w:pgSz w:w="11906" w:h="16838"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975" w:rsidRDefault="00BF2975" w:rsidP="00715905">
      <w:pPr>
        <w:spacing w:after="0" w:line="240" w:lineRule="auto"/>
      </w:pPr>
      <w:r>
        <w:separator/>
      </w:r>
    </w:p>
  </w:endnote>
  <w:endnote w:type="continuationSeparator" w:id="0">
    <w:p w:rsidR="00BF2975" w:rsidRDefault="00BF2975" w:rsidP="00715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975" w:rsidRDefault="00BF2975" w:rsidP="00715905">
      <w:pPr>
        <w:spacing w:after="0" w:line="240" w:lineRule="auto"/>
      </w:pPr>
      <w:r>
        <w:separator/>
      </w:r>
    </w:p>
  </w:footnote>
  <w:footnote w:type="continuationSeparator" w:id="0">
    <w:p w:rsidR="00BF2975" w:rsidRDefault="00BF2975" w:rsidP="007159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6F9" w:rsidRDefault="001756F9">
    <w:pPr>
      <w:pStyle w:val="Header"/>
    </w:pPr>
    <w:r w:rsidRPr="001756F9">
      <w:rPr>
        <w:rFonts w:ascii="Times New Roman" w:eastAsia="Century Schoolbook" w:hAnsi="Times New Roman" w:cs="Times New Roman"/>
        <w:sz w:val="20"/>
        <w:lang w:val="en-US" w:eastAsia="en-US"/>
      </w:rPr>
      <w:t>1956.</w:t>
    </w:r>
    <w:r>
      <w:ptab w:relativeTo="margin" w:alignment="center" w:leader="none"/>
    </w:r>
    <w:r w:rsidRPr="001756F9">
      <w:rPr>
        <w:rFonts w:ascii="Times New Roman" w:eastAsia="Century Schoolbook" w:hAnsi="Times New Roman" w:cs="Times New Roman"/>
        <w:i/>
        <w:iCs/>
        <w:sz w:val="20"/>
        <w:lang w:val="en-US" w:eastAsia="en-US"/>
      </w:rPr>
      <w:t>Public Service Arbitration.</w:t>
    </w:r>
    <w:r>
      <w:ptab w:relativeTo="margin" w:alignment="right" w:leader="none"/>
    </w:r>
    <w:r w:rsidRPr="001756F9">
      <w:rPr>
        <w:rFonts w:ascii="Times New Roman" w:eastAsia="Century Schoolbook" w:hAnsi="Times New Roman" w:cs="Times New Roman"/>
        <w:sz w:val="20"/>
        <w:lang w:val="en-US" w:eastAsia="en-US"/>
      </w:rPr>
      <w:t>No. 51.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05" w:rsidRDefault="00715905">
    <w:pPr>
      <w:pStyle w:val="Header"/>
    </w:pPr>
    <w:r w:rsidRPr="00715905">
      <w:rPr>
        <w:rFonts w:ascii="Times New Roman" w:eastAsia="Century Schoolbook" w:hAnsi="Times New Roman" w:cs="Times New Roman"/>
        <w:sz w:val="20"/>
        <w:lang w:val="en-US" w:eastAsia="en-US"/>
      </w:rPr>
      <w:t>No.</w:t>
    </w:r>
    <w:r>
      <w:rPr>
        <w:rFonts w:ascii="Times New Roman" w:eastAsia="Century Schoolbook" w:hAnsi="Times New Roman" w:cs="Times New Roman"/>
        <w:sz w:val="20"/>
        <w:lang w:val="en-US" w:eastAsia="en-US"/>
      </w:rPr>
      <w:t xml:space="preserve"> </w:t>
    </w:r>
    <w:r w:rsidRPr="00715905">
      <w:rPr>
        <w:rFonts w:ascii="Times New Roman" w:eastAsia="Century Schoolbook" w:hAnsi="Times New Roman" w:cs="Times New Roman"/>
        <w:sz w:val="20"/>
        <w:lang w:val="en-US" w:eastAsia="en-US"/>
      </w:rPr>
      <w:t>51.</w:t>
    </w:r>
    <w:r>
      <w:ptab w:relativeTo="margin" w:alignment="center" w:leader="none"/>
    </w:r>
    <w:r w:rsidRPr="00715905">
      <w:rPr>
        <w:rFonts w:ascii="Times New Roman" w:eastAsia="Century Schoolbook" w:hAnsi="Times New Roman" w:cs="Times New Roman"/>
        <w:i/>
        <w:iCs/>
        <w:sz w:val="20"/>
        <w:lang w:val="en-US" w:eastAsia="en-US"/>
      </w:rPr>
      <w:t>Public Service Arbitration.</w:t>
    </w:r>
    <w:r>
      <w:ptab w:relativeTo="margin" w:alignment="right" w:leader="none"/>
    </w:r>
    <w:r w:rsidRPr="00715905">
      <w:rPr>
        <w:rFonts w:ascii="Times New Roman" w:eastAsia="Century Schoolbook" w:hAnsi="Times New Roman" w:cs="Times New Roman"/>
        <w:sz w:val="20"/>
        <w:lang w:val="en-US" w:eastAsia="en-US"/>
      </w:rPr>
      <w:t>1956.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967FE"/>
    <w:rsid w:val="000F41A7"/>
    <w:rsid w:val="001358B6"/>
    <w:rsid w:val="00171FE6"/>
    <w:rsid w:val="001756F9"/>
    <w:rsid w:val="00190359"/>
    <w:rsid w:val="001967FE"/>
    <w:rsid w:val="00271FA7"/>
    <w:rsid w:val="002D5417"/>
    <w:rsid w:val="003B56D5"/>
    <w:rsid w:val="00425980"/>
    <w:rsid w:val="004931FB"/>
    <w:rsid w:val="004A3023"/>
    <w:rsid w:val="004D1F01"/>
    <w:rsid w:val="00505099"/>
    <w:rsid w:val="00612329"/>
    <w:rsid w:val="006B2E9F"/>
    <w:rsid w:val="006E2036"/>
    <w:rsid w:val="00715905"/>
    <w:rsid w:val="00784BD9"/>
    <w:rsid w:val="007E4761"/>
    <w:rsid w:val="007F413B"/>
    <w:rsid w:val="00826582"/>
    <w:rsid w:val="00840A2F"/>
    <w:rsid w:val="008C3ADD"/>
    <w:rsid w:val="00907186"/>
    <w:rsid w:val="009151A5"/>
    <w:rsid w:val="009A1623"/>
    <w:rsid w:val="009D09AC"/>
    <w:rsid w:val="009D324F"/>
    <w:rsid w:val="00A57774"/>
    <w:rsid w:val="00AF6EB7"/>
    <w:rsid w:val="00BF2975"/>
    <w:rsid w:val="00C0160C"/>
    <w:rsid w:val="00C72073"/>
    <w:rsid w:val="00CA79E9"/>
    <w:rsid w:val="00CB3C15"/>
    <w:rsid w:val="00DB3C65"/>
    <w:rsid w:val="00DC46F8"/>
    <w:rsid w:val="00E140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9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CA79E9"/>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CA79E9"/>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CA79E9"/>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CA79E9"/>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CA79E9"/>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CA79E9"/>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CA79E9"/>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CA79E9"/>
    <w:pPr>
      <w:spacing w:after="0" w:line="240" w:lineRule="auto"/>
    </w:pPr>
    <w:rPr>
      <w:rFonts w:ascii="Century Schoolbook" w:eastAsia="Century Schoolbook" w:hAnsi="Century Schoolbook" w:cs="Century Schoolbook"/>
      <w:sz w:val="20"/>
      <w:szCs w:val="20"/>
    </w:rPr>
  </w:style>
  <w:style w:type="paragraph" w:customStyle="1" w:styleId="Style18">
    <w:name w:val="Style18"/>
    <w:basedOn w:val="Normal"/>
    <w:rsid w:val="00CA79E9"/>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CA79E9"/>
    <w:pPr>
      <w:spacing w:after="0" w:line="240" w:lineRule="auto"/>
    </w:pPr>
    <w:rPr>
      <w:rFonts w:ascii="Century Schoolbook" w:eastAsia="Century Schoolbook" w:hAnsi="Century Schoolbook" w:cs="Century Schoolbook"/>
      <w:sz w:val="20"/>
      <w:szCs w:val="20"/>
    </w:rPr>
  </w:style>
  <w:style w:type="paragraph" w:customStyle="1" w:styleId="Style115">
    <w:name w:val="Style115"/>
    <w:basedOn w:val="Normal"/>
    <w:rsid w:val="00CA79E9"/>
    <w:pPr>
      <w:spacing w:after="0" w:line="240" w:lineRule="auto"/>
    </w:pPr>
    <w:rPr>
      <w:rFonts w:ascii="Century Schoolbook" w:eastAsia="Century Schoolbook" w:hAnsi="Century Schoolbook" w:cs="Century Schoolbook"/>
      <w:sz w:val="20"/>
      <w:szCs w:val="20"/>
    </w:rPr>
  </w:style>
  <w:style w:type="paragraph" w:customStyle="1" w:styleId="Style25">
    <w:name w:val="Style25"/>
    <w:basedOn w:val="Normal"/>
    <w:rsid w:val="00CA79E9"/>
    <w:pPr>
      <w:spacing w:after="0" w:line="240" w:lineRule="auto"/>
    </w:pPr>
    <w:rPr>
      <w:rFonts w:ascii="Century Schoolbook" w:eastAsia="Century Schoolbook" w:hAnsi="Century Schoolbook" w:cs="Century Schoolbook"/>
      <w:sz w:val="20"/>
      <w:szCs w:val="20"/>
    </w:rPr>
  </w:style>
  <w:style w:type="paragraph" w:customStyle="1" w:styleId="Style106">
    <w:name w:val="Style106"/>
    <w:basedOn w:val="Normal"/>
    <w:rsid w:val="00CA79E9"/>
    <w:pPr>
      <w:spacing w:after="0" w:line="240" w:lineRule="auto"/>
    </w:pPr>
    <w:rPr>
      <w:rFonts w:ascii="Century Schoolbook" w:eastAsia="Century Schoolbook" w:hAnsi="Century Schoolbook" w:cs="Century Schoolbook"/>
      <w:sz w:val="20"/>
      <w:szCs w:val="20"/>
    </w:rPr>
  </w:style>
  <w:style w:type="paragraph" w:customStyle="1" w:styleId="Style30">
    <w:name w:val="Style30"/>
    <w:basedOn w:val="Normal"/>
    <w:rsid w:val="00CA79E9"/>
    <w:pPr>
      <w:spacing w:after="0" w:line="240" w:lineRule="auto"/>
    </w:pPr>
    <w:rPr>
      <w:rFonts w:ascii="Century Schoolbook" w:eastAsia="Century Schoolbook" w:hAnsi="Century Schoolbook" w:cs="Century Schoolbook"/>
      <w:sz w:val="20"/>
      <w:szCs w:val="20"/>
    </w:rPr>
  </w:style>
  <w:style w:type="paragraph" w:customStyle="1" w:styleId="Style28">
    <w:name w:val="Style28"/>
    <w:basedOn w:val="Normal"/>
    <w:rsid w:val="00CA79E9"/>
    <w:pPr>
      <w:spacing w:after="0" w:line="240" w:lineRule="auto"/>
    </w:pPr>
    <w:rPr>
      <w:rFonts w:ascii="Century Schoolbook" w:eastAsia="Century Schoolbook" w:hAnsi="Century Schoolbook" w:cs="Century Schoolbook"/>
      <w:sz w:val="20"/>
      <w:szCs w:val="20"/>
    </w:rPr>
  </w:style>
  <w:style w:type="character" w:customStyle="1" w:styleId="CharStyle1">
    <w:name w:val="CharStyle1"/>
    <w:basedOn w:val="DefaultParagraphFont"/>
    <w:rsid w:val="00CA79E9"/>
    <w:rPr>
      <w:rFonts w:ascii="Century Schoolbook" w:eastAsia="Century Schoolbook" w:hAnsi="Century Schoolbook" w:cs="Century Schoolbook"/>
      <w:b w:val="0"/>
      <w:bCs w:val="0"/>
      <w:i w:val="0"/>
      <w:iCs w:val="0"/>
      <w:smallCaps w:val="0"/>
      <w:sz w:val="28"/>
      <w:szCs w:val="28"/>
    </w:rPr>
  </w:style>
  <w:style w:type="character" w:customStyle="1" w:styleId="CharStyle2">
    <w:name w:val="CharStyle2"/>
    <w:basedOn w:val="DefaultParagraphFont"/>
    <w:rsid w:val="00CA79E9"/>
    <w:rPr>
      <w:rFonts w:ascii="Century Schoolbook" w:eastAsia="Century Schoolbook" w:hAnsi="Century Schoolbook" w:cs="Century Schoolbook"/>
      <w:b w:val="0"/>
      <w:bCs w:val="0"/>
      <w:i w:val="0"/>
      <w:iCs w:val="0"/>
      <w:smallCaps w:val="0"/>
      <w:spacing w:val="-10"/>
      <w:sz w:val="22"/>
      <w:szCs w:val="22"/>
    </w:rPr>
  </w:style>
  <w:style w:type="character" w:customStyle="1" w:styleId="CharStyle3">
    <w:name w:val="CharStyle3"/>
    <w:basedOn w:val="DefaultParagraphFont"/>
    <w:rsid w:val="00CA79E9"/>
    <w:rPr>
      <w:rFonts w:ascii="Century Schoolbook" w:eastAsia="Century Schoolbook" w:hAnsi="Century Schoolbook" w:cs="Century Schoolbook"/>
      <w:b/>
      <w:bCs/>
      <w:i/>
      <w:iCs/>
      <w:smallCaps w:val="0"/>
      <w:sz w:val="22"/>
      <w:szCs w:val="22"/>
    </w:rPr>
  </w:style>
  <w:style w:type="character" w:customStyle="1" w:styleId="CharStyle4">
    <w:name w:val="CharStyle4"/>
    <w:basedOn w:val="DefaultParagraphFont"/>
    <w:rsid w:val="00CA79E9"/>
    <w:rPr>
      <w:rFonts w:ascii="Century Schoolbook" w:eastAsia="Century Schoolbook" w:hAnsi="Century Schoolbook" w:cs="Century Schoolbook"/>
      <w:b/>
      <w:bCs/>
      <w:i w:val="0"/>
      <w:iCs w:val="0"/>
      <w:smallCaps w:val="0"/>
      <w:sz w:val="22"/>
      <w:szCs w:val="22"/>
    </w:rPr>
  </w:style>
  <w:style w:type="character" w:customStyle="1" w:styleId="CharStyle6">
    <w:name w:val="CharStyle6"/>
    <w:basedOn w:val="DefaultParagraphFont"/>
    <w:rsid w:val="00CA79E9"/>
    <w:rPr>
      <w:rFonts w:ascii="Century Schoolbook" w:eastAsia="Century Schoolbook" w:hAnsi="Century Schoolbook" w:cs="Century Schoolbook"/>
      <w:b/>
      <w:bCs/>
      <w:i w:val="0"/>
      <w:iCs w:val="0"/>
      <w:smallCaps w:val="0"/>
      <w:sz w:val="20"/>
      <w:szCs w:val="20"/>
    </w:rPr>
  </w:style>
  <w:style w:type="character" w:customStyle="1" w:styleId="CharStyle7">
    <w:name w:val="CharStyle7"/>
    <w:basedOn w:val="DefaultParagraphFont"/>
    <w:rsid w:val="00CA79E9"/>
    <w:rPr>
      <w:rFonts w:ascii="Century Schoolbook" w:eastAsia="Century Schoolbook" w:hAnsi="Century Schoolbook" w:cs="Century Schoolbook"/>
      <w:b w:val="0"/>
      <w:bCs w:val="0"/>
      <w:i w:val="0"/>
      <w:iCs w:val="0"/>
      <w:smallCaps w:val="0"/>
      <w:sz w:val="52"/>
      <w:szCs w:val="52"/>
    </w:rPr>
  </w:style>
  <w:style w:type="character" w:customStyle="1" w:styleId="CharStyle10">
    <w:name w:val="CharStyle10"/>
    <w:basedOn w:val="DefaultParagraphFont"/>
    <w:rsid w:val="00CA79E9"/>
    <w:rPr>
      <w:rFonts w:ascii="Century Schoolbook" w:eastAsia="Century Schoolbook" w:hAnsi="Century Schoolbook" w:cs="Century Schoolbook"/>
      <w:b w:val="0"/>
      <w:bCs w:val="0"/>
      <w:i/>
      <w:iCs/>
      <w:smallCaps w:val="0"/>
      <w:spacing w:val="-10"/>
      <w:sz w:val="18"/>
      <w:szCs w:val="18"/>
    </w:rPr>
  </w:style>
  <w:style w:type="character" w:customStyle="1" w:styleId="CharStyle12">
    <w:name w:val="CharStyle12"/>
    <w:basedOn w:val="DefaultParagraphFont"/>
    <w:rsid w:val="00CA79E9"/>
    <w:rPr>
      <w:rFonts w:ascii="Bookman Old Style" w:eastAsia="Bookman Old Style" w:hAnsi="Bookman Old Style" w:cs="Bookman Old Style"/>
      <w:b/>
      <w:bCs/>
      <w:i w:val="0"/>
      <w:iCs w:val="0"/>
      <w:smallCaps w:val="0"/>
      <w:sz w:val="20"/>
      <w:szCs w:val="20"/>
    </w:rPr>
  </w:style>
  <w:style w:type="character" w:customStyle="1" w:styleId="CharStyle16">
    <w:name w:val="CharStyle16"/>
    <w:basedOn w:val="DefaultParagraphFont"/>
    <w:rsid w:val="00CA79E9"/>
    <w:rPr>
      <w:rFonts w:ascii="Century Schoolbook" w:eastAsia="Century Schoolbook" w:hAnsi="Century Schoolbook" w:cs="Century Schoolbook"/>
      <w:b w:val="0"/>
      <w:bCs w:val="0"/>
      <w:i w:val="0"/>
      <w:iCs w:val="0"/>
      <w:smallCaps w:val="0"/>
      <w:sz w:val="18"/>
      <w:szCs w:val="18"/>
    </w:rPr>
  </w:style>
  <w:style w:type="character" w:customStyle="1" w:styleId="CharStyle17">
    <w:name w:val="CharStyle17"/>
    <w:basedOn w:val="DefaultParagraphFont"/>
    <w:rsid w:val="00CA79E9"/>
    <w:rPr>
      <w:rFonts w:ascii="Cambria" w:eastAsia="Cambria" w:hAnsi="Cambria" w:cs="Cambria"/>
      <w:b/>
      <w:bCs/>
      <w:i w:val="0"/>
      <w:iCs w:val="0"/>
      <w:smallCaps w:val="0"/>
      <w:sz w:val="20"/>
      <w:szCs w:val="20"/>
    </w:rPr>
  </w:style>
  <w:style w:type="character" w:customStyle="1" w:styleId="CharStyle18">
    <w:name w:val="CharStyle18"/>
    <w:basedOn w:val="DefaultParagraphFont"/>
    <w:rsid w:val="00CA79E9"/>
    <w:rPr>
      <w:rFonts w:ascii="Century Schoolbook" w:eastAsia="Century Schoolbook" w:hAnsi="Century Schoolbook" w:cs="Century Schoolbook"/>
      <w:b/>
      <w:bCs/>
      <w:i w:val="0"/>
      <w:iCs w:val="0"/>
      <w:smallCaps w:val="0"/>
      <w:sz w:val="10"/>
      <w:szCs w:val="10"/>
    </w:rPr>
  </w:style>
  <w:style w:type="character" w:customStyle="1" w:styleId="CharStyle26">
    <w:name w:val="CharStyle26"/>
    <w:basedOn w:val="DefaultParagraphFont"/>
    <w:rsid w:val="00CA79E9"/>
    <w:rPr>
      <w:rFonts w:ascii="Century Schoolbook" w:eastAsia="Century Schoolbook" w:hAnsi="Century Schoolbook" w:cs="Century Schoolbook"/>
      <w:b/>
      <w:bCs/>
      <w:i w:val="0"/>
      <w:iCs w:val="0"/>
      <w:smallCaps/>
      <w:sz w:val="16"/>
      <w:szCs w:val="16"/>
    </w:rPr>
  </w:style>
  <w:style w:type="character" w:customStyle="1" w:styleId="CharStyle31">
    <w:name w:val="CharStyle31"/>
    <w:basedOn w:val="DefaultParagraphFont"/>
    <w:rsid w:val="00CA79E9"/>
    <w:rPr>
      <w:rFonts w:ascii="Century Schoolbook" w:eastAsia="Century Schoolbook" w:hAnsi="Century Schoolbook" w:cs="Century Schoolbook"/>
      <w:b/>
      <w:bCs/>
      <w:i w:val="0"/>
      <w:iCs w:val="0"/>
      <w:smallCaps w:val="0"/>
      <w:spacing w:val="-10"/>
      <w:sz w:val="16"/>
      <w:szCs w:val="16"/>
    </w:rPr>
  </w:style>
  <w:style w:type="character" w:customStyle="1" w:styleId="CharStyle33">
    <w:name w:val="CharStyle33"/>
    <w:basedOn w:val="DefaultParagraphFont"/>
    <w:rsid w:val="00CA79E9"/>
    <w:rPr>
      <w:rFonts w:ascii="Garamond" w:eastAsia="Garamond" w:hAnsi="Garamond" w:cs="Garamond"/>
      <w:b w:val="0"/>
      <w:bCs w:val="0"/>
      <w:i/>
      <w:iCs/>
      <w:smallCaps w:val="0"/>
      <w:spacing w:val="40"/>
      <w:sz w:val="20"/>
      <w:szCs w:val="20"/>
    </w:rPr>
  </w:style>
  <w:style w:type="character" w:customStyle="1" w:styleId="CharStyle38">
    <w:name w:val="CharStyle38"/>
    <w:basedOn w:val="DefaultParagraphFont"/>
    <w:rsid w:val="00CA79E9"/>
    <w:rPr>
      <w:rFonts w:ascii="Century Schoolbook" w:eastAsia="Century Schoolbook" w:hAnsi="Century Schoolbook" w:cs="Century Schoolbook"/>
      <w:b w:val="0"/>
      <w:bCs w:val="0"/>
      <w:i/>
      <w:iCs/>
      <w:smallCaps w:val="0"/>
      <w:spacing w:val="20"/>
      <w:sz w:val="18"/>
      <w:szCs w:val="18"/>
    </w:rPr>
  </w:style>
  <w:style w:type="character" w:customStyle="1" w:styleId="CharStyle53">
    <w:name w:val="CharStyle53"/>
    <w:basedOn w:val="DefaultParagraphFont"/>
    <w:rsid w:val="00CA79E9"/>
    <w:rPr>
      <w:rFonts w:ascii="Bookman Old Style" w:eastAsia="Bookman Old Style" w:hAnsi="Bookman Old Style" w:cs="Bookman Old Style"/>
      <w:b/>
      <w:bCs/>
      <w:i w:val="0"/>
      <w:iCs w:val="0"/>
      <w:smallCaps w:val="0"/>
      <w:sz w:val="18"/>
      <w:szCs w:val="18"/>
    </w:rPr>
  </w:style>
  <w:style w:type="paragraph" w:styleId="Header">
    <w:name w:val="header"/>
    <w:basedOn w:val="Normal"/>
    <w:link w:val="HeaderChar"/>
    <w:uiPriority w:val="99"/>
    <w:semiHidden/>
    <w:unhideWhenUsed/>
    <w:rsid w:val="0071590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15905"/>
  </w:style>
  <w:style w:type="paragraph" w:styleId="Footer">
    <w:name w:val="footer"/>
    <w:basedOn w:val="Normal"/>
    <w:link w:val="FooterChar"/>
    <w:uiPriority w:val="99"/>
    <w:semiHidden/>
    <w:unhideWhenUsed/>
    <w:rsid w:val="0071590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5905"/>
  </w:style>
  <w:style w:type="paragraph" w:styleId="BalloonText">
    <w:name w:val="Balloon Text"/>
    <w:basedOn w:val="Normal"/>
    <w:link w:val="BalloonTextChar"/>
    <w:uiPriority w:val="99"/>
    <w:semiHidden/>
    <w:unhideWhenUsed/>
    <w:rsid w:val="007159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9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549E0-D054-44EB-8523-04A00CFC9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Pages>
  <Words>1853</Words>
  <Characters>10567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2017-04-21T12:12:00Z</dcterms:created>
  <dcterms:modified xsi:type="dcterms:W3CDTF">2018-06-28T21:59:00Z</dcterms:modified>
</cp:coreProperties>
</file>