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1E2" w:rsidRPr="00A029D0" w:rsidRDefault="007B71E2" w:rsidP="00A029D0">
      <w:pPr>
        <w:jc w:val="center"/>
        <w:rPr>
          <w:sz w:val="36"/>
          <w:szCs w:val="36"/>
        </w:rPr>
      </w:pPr>
      <w:r w:rsidRPr="00A029D0">
        <w:rPr>
          <w:sz w:val="36"/>
          <w:szCs w:val="36"/>
          <w:lang w:val="en-US" w:eastAsia="en-US"/>
        </w:rPr>
        <w:t>HOME NURSING SUBSIDY.</w:t>
      </w:r>
    </w:p>
    <w:p w:rsidR="00A029D0" w:rsidRPr="00E510D0" w:rsidRDefault="00A029D0" w:rsidP="00E510D0">
      <w:pPr>
        <w:pBdr>
          <w:bottom w:val="single" w:sz="4" w:space="1" w:color="auto"/>
        </w:pBdr>
        <w:spacing w:after="120"/>
        <w:ind w:left="3888" w:right="3888"/>
        <w:jc w:val="center"/>
        <w:rPr>
          <w:b/>
          <w:bCs/>
          <w:sz w:val="10"/>
          <w:szCs w:val="22"/>
          <w:lang w:val="en-US" w:eastAsia="en-US"/>
        </w:rPr>
      </w:pPr>
    </w:p>
    <w:p w:rsidR="007B71E2" w:rsidRPr="00A029D0" w:rsidRDefault="007B71E2" w:rsidP="00A029D0">
      <w:pPr>
        <w:jc w:val="center"/>
        <w:rPr>
          <w:sz w:val="28"/>
          <w:szCs w:val="28"/>
        </w:rPr>
      </w:pPr>
      <w:r w:rsidRPr="00A029D0">
        <w:rPr>
          <w:b/>
          <w:bCs/>
          <w:sz w:val="28"/>
          <w:szCs w:val="28"/>
          <w:lang w:val="en-US" w:eastAsia="en-US"/>
        </w:rPr>
        <w:t>No. 84 of 1956.</w:t>
      </w:r>
    </w:p>
    <w:p w:rsidR="007B71E2" w:rsidRPr="00A029D0" w:rsidRDefault="007B71E2" w:rsidP="00A029D0">
      <w:pPr>
        <w:spacing w:before="120"/>
        <w:jc w:val="center"/>
        <w:rPr>
          <w:sz w:val="26"/>
          <w:szCs w:val="26"/>
        </w:rPr>
      </w:pPr>
      <w:r w:rsidRPr="00A029D0">
        <w:rPr>
          <w:sz w:val="26"/>
          <w:szCs w:val="26"/>
          <w:lang w:val="en-US" w:eastAsia="en-US"/>
        </w:rPr>
        <w:t>An Act to provide for the Grant of Subsidies to</w:t>
      </w:r>
      <w:r w:rsidR="00E510D0">
        <w:rPr>
          <w:sz w:val="26"/>
          <w:szCs w:val="26"/>
          <w:lang w:val="en-US" w:eastAsia="en-US"/>
        </w:rPr>
        <w:t xml:space="preserve"> </w:t>
      </w:r>
      <w:r w:rsidRPr="00A029D0">
        <w:rPr>
          <w:sz w:val="26"/>
          <w:szCs w:val="26"/>
          <w:lang w:val="en-US" w:eastAsia="en-US"/>
        </w:rPr>
        <w:t>Home Nursing Organizations.</w:t>
      </w:r>
    </w:p>
    <w:p w:rsidR="007B71E2" w:rsidRPr="00A029D0" w:rsidRDefault="007B71E2" w:rsidP="00A029D0">
      <w:pPr>
        <w:spacing w:before="120"/>
        <w:jc w:val="right"/>
        <w:rPr>
          <w:sz w:val="26"/>
          <w:szCs w:val="26"/>
        </w:rPr>
      </w:pPr>
      <w:r w:rsidRPr="00A029D0">
        <w:rPr>
          <w:sz w:val="26"/>
          <w:szCs w:val="26"/>
          <w:lang w:val="en-US" w:eastAsia="en-US"/>
        </w:rPr>
        <w:t>[Assented to 8th November, 1956.]</w:t>
      </w:r>
    </w:p>
    <w:p w:rsidR="007B71E2" w:rsidRPr="00B9762F" w:rsidRDefault="007B71E2" w:rsidP="00A029D0">
      <w:pPr>
        <w:spacing w:before="120"/>
        <w:jc w:val="both"/>
        <w:rPr>
          <w:sz w:val="22"/>
          <w:szCs w:val="22"/>
        </w:rPr>
      </w:pPr>
      <w:r w:rsidRPr="00B9762F">
        <w:rPr>
          <w:sz w:val="22"/>
          <w:szCs w:val="22"/>
          <w:lang w:val="en-US" w:eastAsia="en-US"/>
        </w:rPr>
        <w:t>BE it enacted by the Queen’s Most Excellent Majesty, the Senate, and the House of Representatives of the Commonwealth of Australia, as follows:—</w:t>
      </w:r>
      <w:bookmarkStart w:id="0" w:name="_GoBack"/>
      <w:bookmarkEnd w:id="0"/>
    </w:p>
    <w:p w:rsidR="007B71E2" w:rsidRPr="00A029D0" w:rsidRDefault="007B71E2" w:rsidP="00A029D0">
      <w:pPr>
        <w:spacing w:before="120" w:after="60"/>
        <w:jc w:val="both"/>
        <w:rPr>
          <w:sz w:val="20"/>
          <w:szCs w:val="20"/>
        </w:rPr>
      </w:pPr>
      <w:r w:rsidRPr="00A029D0">
        <w:rPr>
          <w:b/>
          <w:bCs/>
          <w:sz w:val="20"/>
          <w:szCs w:val="20"/>
          <w:lang w:val="en-US" w:eastAsia="en-US"/>
        </w:rPr>
        <w:t>Short title.</w:t>
      </w:r>
    </w:p>
    <w:p w:rsidR="007B71E2" w:rsidRPr="00A029D0" w:rsidRDefault="007B71E2" w:rsidP="00A029D0">
      <w:pPr>
        <w:ind w:firstLine="288"/>
        <w:jc w:val="both"/>
        <w:rPr>
          <w:sz w:val="22"/>
          <w:szCs w:val="22"/>
        </w:rPr>
      </w:pPr>
      <w:r w:rsidRPr="00A029D0">
        <w:rPr>
          <w:b/>
          <w:bCs/>
          <w:sz w:val="22"/>
          <w:szCs w:val="22"/>
          <w:lang w:val="en-US" w:eastAsia="en-US"/>
        </w:rPr>
        <w:t>1.</w:t>
      </w:r>
      <w:r w:rsidRPr="00A029D0">
        <w:rPr>
          <w:sz w:val="22"/>
          <w:szCs w:val="22"/>
          <w:lang w:val="en-US" w:eastAsia="en-US"/>
        </w:rPr>
        <w:t xml:space="preserve"> This Act may be cited as the </w:t>
      </w:r>
      <w:r w:rsidRPr="00A029D0">
        <w:rPr>
          <w:i/>
          <w:iCs/>
          <w:sz w:val="22"/>
          <w:szCs w:val="22"/>
          <w:lang w:val="en-US" w:eastAsia="en-US"/>
        </w:rPr>
        <w:t xml:space="preserve">Home Nursing Subsidy Act </w:t>
      </w:r>
      <w:r w:rsidRPr="00A029D0">
        <w:rPr>
          <w:sz w:val="22"/>
          <w:szCs w:val="22"/>
          <w:lang w:val="en-US" w:eastAsia="en-US"/>
        </w:rPr>
        <w:t>1956.</w:t>
      </w:r>
    </w:p>
    <w:p w:rsidR="007B71E2" w:rsidRPr="00A029D0" w:rsidRDefault="007B71E2" w:rsidP="00A029D0">
      <w:pPr>
        <w:spacing w:before="120" w:after="60"/>
        <w:jc w:val="both"/>
        <w:rPr>
          <w:b/>
          <w:bCs/>
          <w:sz w:val="20"/>
          <w:szCs w:val="20"/>
          <w:lang w:val="en-US" w:eastAsia="en-US"/>
        </w:rPr>
      </w:pPr>
      <w:r w:rsidRPr="00A029D0">
        <w:rPr>
          <w:b/>
          <w:bCs/>
          <w:sz w:val="20"/>
          <w:szCs w:val="20"/>
          <w:lang w:val="en-US" w:eastAsia="en-US"/>
        </w:rPr>
        <w:t>Commencement.</w:t>
      </w:r>
    </w:p>
    <w:p w:rsidR="007B71E2" w:rsidRPr="00A029D0" w:rsidRDefault="007B71E2" w:rsidP="00A029D0">
      <w:pPr>
        <w:ind w:firstLine="288"/>
        <w:jc w:val="both"/>
        <w:rPr>
          <w:sz w:val="22"/>
          <w:szCs w:val="22"/>
        </w:rPr>
      </w:pPr>
      <w:r w:rsidRPr="00A029D0">
        <w:rPr>
          <w:b/>
          <w:bCs/>
          <w:sz w:val="22"/>
          <w:szCs w:val="22"/>
          <w:lang w:val="en-US" w:eastAsia="en-US"/>
        </w:rPr>
        <w:t>2.</w:t>
      </w:r>
      <w:r w:rsidRPr="00A029D0">
        <w:rPr>
          <w:sz w:val="22"/>
          <w:szCs w:val="22"/>
          <w:lang w:val="en-US" w:eastAsia="en-US"/>
        </w:rPr>
        <w:t xml:space="preserve"> This Act shall come into operation on the day on which it receives the Royal Assent.</w:t>
      </w:r>
    </w:p>
    <w:p w:rsidR="007B71E2" w:rsidRPr="00A029D0" w:rsidRDefault="007B71E2" w:rsidP="00A029D0">
      <w:pPr>
        <w:spacing w:before="120" w:after="60"/>
        <w:jc w:val="both"/>
        <w:rPr>
          <w:b/>
          <w:bCs/>
          <w:sz w:val="20"/>
          <w:szCs w:val="20"/>
          <w:lang w:val="en-US" w:eastAsia="en-US"/>
        </w:rPr>
      </w:pPr>
      <w:r w:rsidRPr="00A029D0">
        <w:rPr>
          <w:b/>
          <w:bCs/>
          <w:sz w:val="20"/>
          <w:szCs w:val="20"/>
          <w:lang w:val="en-US" w:eastAsia="en-US"/>
        </w:rPr>
        <w:t>Definitions.</w:t>
      </w:r>
    </w:p>
    <w:p w:rsidR="007B71E2" w:rsidRPr="00A029D0" w:rsidRDefault="007B71E2" w:rsidP="00A029D0">
      <w:pPr>
        <w:ind w:firstLine="288"/>
        <w:jc w:val="both"/>
        <w:rPr>
          <w:sz w:val="22"/>
          <w:szCs w:val="22"/>
        </w:rPr>
      </w:pPr>
      <w:r w:rsidRPr="00A029D0">
        <w:rPr>
          <w:b/>
          <w:bCs/>
          <w:sz w:val="22"/>
          <w:szCs w:val="22"/>
          <w:lang w:val="en-US" w:eastAsia="en-US"/>
        </w:rPr>
        <w:t>3.</w:t>
      </w:r>
      <w:r w:rsidRPr="00A029D0">
        <w:rPr>
          <w:sz w:val="22"/>
          <w:szCs w:val="22"/>
          <w:lang w:val="en-US" w:eastAsia="en-US"/>
        </w:rPr>
        <w:t xml:space="preserve"> In this Act, unless the contrary intention appears—</w:t>
      </w:r>
    </w:p>
    <w:p w:rsidR="007B71E2" w:rsidRPr="00A029D0" w:rsidRDefault="007B71E2" w:rsidP="00A029D0">
      <w:pPr>
        <w:ind w:left="720" w:hanging="360"/>
        <w:jc w:val="both"/>
        <w:rPr>
          <w:sz w:val="22"/>
          <w:szCs w:val="22"/>
        </w:rPr>
      </w:pPr>
      <w:r w:rsidRPr="00A029D0">
        <w:rPr>
          <w:sz w:val="22"/>
          <w:szCs w:val="22"/>
          <w:lang w:val="en-US" w:eastAsia="en-US"/>
        </w:rPr>
        <w:t>“eligible organization” means an organization which is eligible for a subsidy by virtue of section five of this Act;</w:t>
      </w:r>
    </w:p>
    <w:p w:rsidR="007B71E2" w:rsidRPr="00A029D0" w:rsidRDefault="007B71E2" w:rsidP="00A029D0">
      <w:pPr>
        <w:ind w:left="720" w:hanging="360"/>
        <w:jc w:val="both"/>
        <w:rPr>
          <w:sz w:val="22"/>
          <w:szCs w:val="22"/>
        </w:rPr>
      </w:pPr>
      <w:r w:rsidRPr="00A029D0">
        <w:rPr>
          <w:sz w:val="22"/>
          <w:szCs w:val="22"/>
          <w:lang w:val="en-US" w:eastAsia="en-US"/>
        </w:rPr>
        <w:t>“home nursing service” means a service for the provision of the professional services of nurses to persons by visits to the homes or other places of residence of those persons;</w:t>
      </w:r>
    </w:p>
    <w:p w:rsidR="007B71E2" w:rsidRPr="00A029D0" w:rsidRDefault="007B71E2" w:rsidP="00A029D0">
      <w:pPr>
        <w:ind w:left="720" w:hanging="360"/>
        <w:jc w:val="both"/>
        <w:rPr>
          <w:sz w:val="22"/>
          <w:szCs w:val="22"/>
        </w:rPr>
      </w:pPr>
      <w:r w:rsidRPr="00A029D0">
        <w:rPr>
          <w:sz w:val="22"/>
          <w:szCs w:val="22"/>
          <w:lang w:val="en-US" w:eastAsia="en-US"/>
        </w:rPr>
        <w:t>“nurse” means a person registered under a law of a State or of a Territory of the Commonwealth forming part of the Commonwealth as a person qualified to engage in the nursing profession or a branch of that profession;</w:t>
      </w:r>
    </w:p>
    <w:p w:rsidR="007B71E2" w:rsidRPr="00A029D0" w:rsidRDefault="007B71E2" w:rsidP="00A029D0">
      <w:pPr>
        <w:ind w:left="720" w:hanging="360"/>
        <w:jc w:val="both"/>
        <w:rPr>
          <w:sz w:val="22"/>
          <w:szCs w:val="22"/>
        </w:rPr>
      </w:pPr>
      <w:r w:rsidRPr="00A029D0">
        <w:rPr>
          <w:sz w:val="22"/>
          <w:szCs w:val="22"/>
          <w:lang w:val="en-US" w:eastAsia="en-US"/>
        </w:rPr>
        <w:t xml:space="preserve">“organization” means a society, body or group of persons, whether corporate or </w:t>
      </w:r>
      <w:proofErr w:type="spellStart"/>
      <w:r w:rsidRPr="00A029D0">
        <w:rPr>
          <w:sz w:val="22"/>
          <w:szCs w:val="22"/>
          <w:lang w:val="en-US" w:eastAsia="en-US"/>
        </w:rPr>
        <w:t>unincorporate</w:t>
      </w:r>
      <w:proofErr w:type="spellEnd"/>
      <w:r w:rsidRPr="00A029D0">
        <w:rPr>
          <w:sz w:val="22"/>
          <w:szCs w:val="22"/>
          <w:lang w:val="en-US" w:eastAsia="en-US"/>
        </w:rPr>
        <w:t>;</w:t>
      </w:r>
    </w:p>
    <w:p w:rsidR="007B71E2" w:rsidRPr="00A029D0" w:rsidRDefault="007B71E2" w:rsidP="00A029D0">
      <w:pPr>
        <w:ind w:left="720" w:hanging="360"/>
        <w:jc w:val="both"/>
        <w:rPr>
          <w:sz w:val="22"/>
          <w:szCs w:val="22"/>
        </w:rPr>
      </w:pPr>
      <w:r w:rsidRPr="00A029D0">
        <w:rPr>
          <w:sz w:val="22"/>
          <w:szCs w:val="22"/>
          <w:lang w:val="en-US" w:eastAsia="en-US"/>
        </w:rPr>
        <w:t>“State assistance” means a payment to an organization by the Government of a State or by a local governing body or other authority established by or under a State Act;</w:t>
      </w:r>
    </w:p>
    <w:p w:rsidR="007B71E2" w:rsidRPr="00A029D0" w:rsidRDefault="007B71E2" w:rsidP="00A029D0">
      <w:pPr>
        <w:ind w:left="720" w:hanging="360"/>
        <w:jc w:val="both"/>
        <w:rPr>
          <w:sz w:val="22"/>
          <w:szCs w:val="22"/>
        </w:rPr>
      </w:pPr>
      <w:r w:rsidRPr="00A029D0">
        <w:rPr>
          <w:sz w:val="22"/>
          <w:szCs w:val="22"/>
          <w:lang w:val="en-US" w:eastAsia="en-US"/>
        </w:rPr>
        <w:t>“subsidy” means subsidy under this Act.</w:t>
      </w:r>
    </w:p>
    <w:p w:rsidR="007B71E2" w:rsidRPr="00A029D0" w:rsidRDefault="007B71E2" w:rsidP="00A029D0">
      <w:pPr>
        <w:spacing w:before="120" w:after="60"/>
        <w:jc w:val="both"/>
        <w:rPr>
          <w:b/>
          <w:bCs/>
          <w:sz w:val="20"/>
          <w:szCs w:val="20"/>
          <w:lang w:val="en-US" w:eastAsia="en-US"/>
        </w:rPr>
      </w:pPr>
      <w:r w:rsidRPr="00A029D0">
        <w:rPr>
          <w:b/>
          <w:bCs/>
          <w:sz w:val="20"/>
          <w:szCs w:val="20"/>
          <w:lang w:val="en-US" w:eastAsia="en-US"/>
        </w:rPr>
        <w:t>Delegation.</w:t>
      </w:r>
    </w:p>
    <w:p w:rsidR="007B71E2" w:rsidRPr="00A029D0" w:rsidRDefault="007B71E2" w:rsidP="00A029D0">
      <w:pPr>
        <w:ind w:firstLine="288"/>
        <w:jc w:val="both"/>
        <w:rPr>
          <w:sz w:val="22"/>
          <w:szCs w:val="22"/>
        </w:rPr>
      </w:pPr>
      <w:r w:rsidRPr="00A029D0">
        <w:rPr>
          <w:b/>
          <w:bCs/>
          <w:sz w:val="22"/>
          <w:szCs w:val="22"/>
          <w:lang w:val="en-US" w:eastAsia="en-US"/>
        </w:rPr>
        <w:t>4.</w:t>
      </w:r>
      <w:r w:rsidRPr="00A029D0">
        <w:rPr>
          <w:sz w:val="22"/>
          <w:szCs w:val="22"/>
          <w:lang w:val="en-US" w:eastAsia="en-US"/>
        </w:rPr>
        <w:t>—(1.) The Minister may, either generally or in relation to a matter or a class of matters or to a State or part of the Commonwealth, by writing under his hand, delegate any of his powers and functions under this Act (except this power of delegation) to the Director-General of Health or to an officer of the Commonwealth Department of Health.</w:t>
      </w:r>
    </w:p>
    <w:p w:rsidR="00A029D0" w:rsidRDefault="007B71E2" w:rsidP="00A029D0">
      <w:pPr>
        <w:ind w:firstLine="288"/>
        <w:jc w:val="both"/>
        <w:rPr>
          <w:sz w:val="22"/>
          <w:szCs w:val="22"/>
          <w:lang w:val="en-US" w:eastAsia="en-US"/>
        </w:rPr>
      </w:pPr>
      <w:r w:rsidRPr="00A029D0">
        <w:rPr>
          <w:sz w:val="22"/>
          <w:szCs w:val="22"/>
          <w:lang w:val="en-US" w:eastAsia="en-US"/>
        </w:rPr>
        <w:t>(2.) A power or function so delegated may be exercised or performed by the delegate either generally, or with respect to the matter, or to the matters included in the class of matters, or with respect to the State or part of the Commonwealth, specified in the instrument of delegation, as the case may be.</w:t>
      </w:r>
    </w:p>
    <w:p w:rsidR="00A029D0" w:rsidRDefault="00A029D0">
      <w:pPr>
        <w:widowControl/>
        <w:autoSpaceDE/>
        <w:autoSpaceDN/>
        <w:adjustRightInd/>
        <w:rPr>
          <w:sz w:val="22"/>
          <w:szCs w:val="22"/>
          <w:lang w:val="en-US" w:eastAsia="en-US"/>
        </w:rPr>
      </w:pPr>
      <w:r>
        <w:rPr>
          <w:sz w:val="22"/>
          <w:szCs w:val="22"/>
          <w:lang w:val="en-US" w:eastAsia="en-US"/>
        </w:rPr>
        <w:br w:type="page"/>
      </w:r>
    </w:p>
    <w:p w:rsidR="007B71E2" w:rsidRPr="00A029D0" w:rsidRDefault="007B71E2" w:rsidP="00A029D0">
      <w:pPr>
        <w:ind w:firstLine="288"/>
        <w:jc w:val="both"/>
        <w:rPr>
          <w:sz w:val="22"/>
          <w:szCs w:val="22"/>
        </w:rPr>
      </w:pPr>
      <w:r w:rsidRPr="00A029D0">
        <w:rPr>
          <w:sz w:val="22"/>
          <w:szCs w:val="22"/>
          <w:lang w:val="en-US" w:eastAsia="en-US"/>
        </w:rPr>
        <w:lastRenderedPageBreak/>
        <w:t>(3.) A delegation under this section is revocable at will and does not prevent the exercise of a power or the performance of a function by the Minister.</w:t>
      </w:r>
    </w:p>
    <w:p w:rsidR="007B71E2" w:rsidRPr="00A029D0" w:rsidRDefault="007B71E2" w:rsidP="00A029D0">
      <w:pPr>
        <w:spacing w:before="120" w:after="60"/>
        <w:jc w:val="both"/>
        <w:rPr>
          <w:b/>
          <w:bCs/>
          <w:sz w:val="20"/>
          <w:szCs w:val="20"/>
          <w:lang w:val="en-US" w:eastAsia="en-US"/>
        </w:rPr>
      </w:pPr>
      <w:r w:rsidRPr="00A029D0">
        <w:rPr>
          <w:b/>
          <w:bCs/>
          <w:sz w:val="20"/>
          <w:szCs w:val="20"/>
          <w:lang w:val="en-US" w:eastAsia="en-US"/>
        </w:rPr>
        <w:t>Eligibility for subsidy.</w:t>
      </w:r>
    </w:p>
    <w:p w:rsidR="007B71E2" w:rsidRPr="00A029D0" w:rsidRDefault="007B71E2" w:rsidP="00A029D0">
      <w:pPr>
        <w:ind w:firstLine="288"/>
        <w:jc w:val="both"/>
        <w:rPr>
          <w:sz w:val="22"/>
          <w:szCs w:val="22"/>
        </w:rPr>
      </w:pPr>
      <w:r w:rsidRPr="00A029D0">
        <w:rPr>
          <w:b/>
          <w:bCs/>
          <w:sz w:val="22"/>
          <w:szCs w:val="22"/>
          <w:lang w:val="en-US" w:eastAsia="en-US"/>
        </w:rPr>
        <w:t>5.</w:t>
      </w:r>
      <w:r w:rsidRPr="00A029D0">
        <w:rPr>
          <w:sz w:val="22"/>
          <w:szCs w:val="22"/>
          <w:lang w:val="en-US" w:eastAsia="en-US"/>
        </w:rPr>
        <w:t>—(1.) Subject to this section, an organization which conducts a home nursing service and is carried on otherwise than for the purpose of profit or gain to its individual members is eligible for a subsidy.</w:t>
      </w:r>
    </w:p>
    <w:p w:rsidR="007B71E2" w:rsidRPr="00A029D0" w:rsidRDefault="007B71E2" w:rsidP="00A029D0">
      <w:pPr>
        <w:ind w:firstLine="288"/>
        <w:jc w:val="both"/>
        <w:rPr>
          <w:sz w:val="22"/>
          <w:szCs w:val="22"/>
        </w:rPr>
      </w:pPr>
      <w:r w:rsidRPr="00A029D0">
        <w:rPr>
          <w:sz w:val="22"/>
          <w:szCs w:val="22"/>
          <w:lang w:val="en-US" w:eastAsia="en-US"/>
        </w:rPr>
        <w:t>(2.) An organization conducted or controlled by the Government of a State is not eligible for a subsidy.</w:t>
      </w:r>
    </w:p>
    <w:p w:rsidR="007B71E2" w:rsidRPr="00A029D0" w:rsidRDefault="007B71E2" w:rsidP="00A029D0">
      <w:pPr>
        <w:ind w:firstLine="288"/>
        <w:jc w:val="both"/>
        <w:rPr>
          <w:sz w:val="22"/>
          <w:szCs w:val="22"/>
        </w:rPr>
      </w:pPr>
      <w:r w:rsidRPr="00A029D0">
        <w:rPr>
          <w:sz w:val="22"/>
          <w:szCs w:val="22"/>
          <w:lang w:val="en-US" w:eastAsia="en-US"/>
        </w:rPr>
        <w:t>(3.) The last preceding sub-section does not apply in relation to an organization administering a public hospital, or an organization conducted or controlled by such an organization.</w:t>
      </w:r>
    </w:p>
    <w:p w:rsidR="007B71E2" w:rsidRPr="00A029D0" w:rsidRDefault="007B71E2" w:rsidP="00A029D0">
      <w:pPr>
        <w:spacing w:before="120" w:after="60"/>
        <w:jc w:val="both"/>
        <w:rPr>
          <w:b/>
          <w:bCs/>
          <w:sz w:val="20"/>
          <w:szCs w:val="20"/>
          <w:lang w:val="en-US" w:eastAsia="en-US"/>
        </w:rPr>
      </w:pPr>
      <w:r w:rsidRPr="00A029D0">
        <w:rPr>
          <w:b/>
          <w:bCs/>
          <w:sz w:val="20"/>
          <w:szCs w:val="20"/>
          <w:lang w:val="en-US" w:eastAsia="en-US"/>
        </w:rPr>
        <w:t>Grants of subsidies.</w:t>
      </w:r>
    </w:p>
    <w:p w:rsidR="007B71E2" w:rsidRPr="00A029D0" w:rsidRDefault="007B71E2" w:rsidP="00A029D0">
      <w:pPr>
        <w:ind w:firstLine="288"/>
        <w:jc w:val="both"/>
        <w:rPr>
          <w:sz w:val="22"/>
          <w:szCs w:val="22"/>
        </w:rPr>
      </w:pPr>
      <w:r w:rsidRPr="00A029D0">
        <w:rPr>
          <w:b/>
          <w:bCs/>
          <w:sz w:val="22"/>
          <w:szCs w:val="22"/>
          <w:lang w:val="en-US" w:eastAsia="en-US"/>
        </w:rPr>
        <w:t>6.</w:t>
      </w:r>
      <w:r w:rsidRPr="00A029D0">
        <w:rPr>
          <w:sz w:val="22"/>
          <w:szCs w:val="22"/>
          <w:lang w:val="en-US" w:eastAsia="en-US"/>
        </w:rPr>
        <w:t>—(1.) Where an eligible organization receives or is to receive State assistance in a year in respect of a home nursing service conducted by the organization, the Minister may, in his discretion, grant to that organization a subsidy for that year in respect of that service.</w:t>
      </w:r>
    </w:p>
    <w:p w:rsidR="007B71E2" w:rsidRPr="00A029D0" w:rsidRDefault="007B71E2" w:rsidP="00A029D0">
      <w:pPr>
        <w:ind w:firstLine="288"/>
        <w:jc w:val="both"/>
        <w:rPr>
          <w:sz w:val="22"/>
          <w:szCs w:val="22"/>
        </w:rPr>
      </w:pPr>
      <w:r w:rsidRPr="00A029D0">
        <w:rPr>
          <w:sz w:val="22"/>
          <w:szCs w:val="22"/>
          <w:lang w:val="en-US" w:eastAsia="en-US"/>
        </w:rPr>
        <w:t>(2.) The amount of a subsidy for a year—</w:t>
      </w:r>
    </w:p>
    <w:p w:rsidR="007B71E2" w:rsidRPr="00A029D0" w:rsidRDefault="007B71E2" w:rsidP="00A029D0">
      <w:pPr>
        <w:ind w:left="990" w:hanging="630"/>
        <w:jc w:val="both"/>
        <w:rPr>
          <w:sz w:val="22"/>
          <w:szCs w:val="22"/>
        </w:rPr>
      </w:pPr>
      <w:r w:rsidRPr="00A029D0">
        <w:rPr>
          <w:sz w:val="22"/>
          <w:szCs w:val="22"/>
          <w:lang w:val="en-US" w:eastAsia="en-US"/>
        </w:rPr>
        <w:t>(</w:t>
      </w:r>
      <w:r w:rsidRPr="00A029D0">
        <w:rPr>
          <w:i/>
          <w:iCs/>
          <w:sz w:val="22"/>
          <w:szCs w:val="22"/>
          <w:lang w:val="en-US" w:eastAsia="en-US"/>
        </w:rPr>
        <w:t>a</w:t>
      </w:r>
      <w:r w:rsidRPr="00A029D0">
        <w:rPr>
          <w:sz w:val="22"/>
          <w:szCs w:val="22"/>
          <w:lang w:val="en-US" w:eastAsia="en-US"/>
        </w:rPr>
        <w:t>) shall not exceed the amount of the State assistance received or to be received by the eligible organization in respect of the home nursing service in that year; and</w:t>
      </w:r>
    </w:p>
    <w:p w:rsidR="007B71E2" w:rsidRPr="00A029D0" w:rsidRDefault="007B71E2" w:rsidP="00A029D0">
      <w:pPr>
        <w:ind w:left="990" w:hanging="630"/>
        <w:jc w:val="both"/>
        <w:rPr>
          <w:sz w:val="22"/>
          <w:szCs w:val="22"/>
        </w:rPr>
      </w:pPr>
      <w:r w:rsidRPr="00A029D0">
        <w:rPr>
          <w:sz w:val="22"/>
          <w:szCs w:val="22"/>
          <w:lang w:val="en-US" w:eastAsia="en-US"/>
        </w:rPr>
        <w:t>(</w:t>
      </w:r>
      <w:r w:rsidRPr="00A029D0">
        <w:rPr>
          <w:i/>
          <w:iCs/>
          <w:sz w:val="22"/>
          <w:szCs w:val="22"/>
          <w:lang w:val="en-US" w:eastAsia="en-US"/>
        </w:rPr>
        <w:t>b</w:t>
      </w:r>
      <w:r w:rsidRPr="00A029D0">
        <w:rPr>
          <w:sz w:val="22"/>
          <w:szCs w:val="22"/>
          <w:lang w:val="en-US" w:eastAsia="en-US"/>
        </w:rPr>
        <w:t>) shall, subject to the last preceding paragraph and to the regulations, be determined by the Minister.</w:t>
      </w:r>
    </w:p>
    <w:p w:rsidR="007B71E2" w:rsidRPr="00A029D0" w:rsidRDefault="007B71E2" w:rsidP="00A029D0">
      <w:pPr>
        <w:ind w:firstLine="288"/>
        <w:jc w:val="both"/>
        <w:rPr>
          <w:sz w:val="22"/>
          <w:szCs w:val="22"/>
        </w:rPr>
      </w:pPr>
      <w:r w:rsidRPr="00A029D0">
        <w:rPr>
          <w:sz w:val="22"/>
          <w:szCs w:val="22"/>
          <w:lang w:val="en-US" w:eastAsia="en-US"/>
        </w:rPr>
        <w:t>(3.) Subject to the regulations, a subsidy may be granted upon such terms and conditions as the Minister determines.</w:t>
      </w:r>
    </w:p>
    <w:p w:rsidR="007B71E2" w:rsidRPr="00A029D0" w:rsidRDefault="007B71E2" w:rsidP="00A029D0">
      <w:pPr>
        <w:ind w:firstLine="288"/>
        <w:jc w:val="both"/>
        <w:rPr>
          <w:sz w:val="22"/>
          <w:szCs w:val="22"/>
        </w:rPr>
      </w:pPr>
      <w:r w:rsidRPr="00A029D0">
        <w:rPr>
          <w:sz w:val="22"/>
          <w:szCs w:val="22"/>
          <w:lang w:val="en-US" w:eastAsia="en-US"/>
        </w:rPr>
        <w:t>(4.) A subsidy shall be paid in such instalments and in such manner as the Minister directs.</w:t>
      </w:r>
    </w:p>
    <w:p w:rsidR="007B71E2" w:rsidRPr="00A029D0" w:rsidRDefault="007B71E2" w:rsidP="00A029D0">
      <w:pPr>
        <w:spacing w:before="120" w:after="60"/>
        <w:jc w:val="both"/>
        <w:rPr>
          <w:b/>
          <w:bCs/>
          <w:sz w:val="20"/>
          <w:szCs w:val="20"/>
          <w:lang w:val="en-US" w:eastAsia="en-US"/>
        </w:rPr>
      </w:pPr>
      <w:r w:rsidRPr="00A029D0">
        <w:rPr>
          <w:b/>
          <w:bCs/>
          <w:sz w:val="20"/>
          <w:szCs w:val="20"/>
          <w:lang w:val="en-US" w:eastAsia="en-US"/>
        </w:rPr>
        <w:t>Payments to be made out of the National Welfare Fund.</w:t>
      </w:r>
    </w:p>
    <w:p w:rsidR="007B71E2" w:rsidRPr="00A029D0" w:rsidRDefault="007B71E2" w:rsidP="00A029D0">
      <w:pPr>
        <w:ind w:firstLine="288"/>
        <w:jc w:val="both"/>
        <w:rPr>
          <w:sz w:val="22"/>
          <w:szCs w:val="22"/>
        </w:rPr>
      </w:pPr>
      <w:r w:rsidRPr="00A029D0">
        <w:rPr>
          <w:b/>
          <w:bCs/>
          <w:sz w:val="22"/>
          <w:szCs w:val="22"/>
          <w:lang w:val="en-US" w:eastAsia="en-US"/>
        </w:rPr>
        <w:t>7.</w:t>
      </w:r>
      <w:r w:rsidRPr="00A029D0">
        <w:rPr>
          <w:sz w:val="22"/>
          <w:szCs w:val="22"/>
          <w:lang w:val="en-US" w:eastAsia="en-US"/>
        </w:rPr>
        <w:t xml:space="preserve"> Payments of subsidies shall be made out of the Trust Account established under the </w:t>
      </w:r>
      <w:r w:rsidRPr="00A029D0">
        <w:rPr>
          <w:i/>
          <w:iCs/>
          <w:sz w:val="22"/>
          <w:szCs w:val="22"/>
          <w:lang w:val="en-US" w:eastAsia="en-US"/>
        </w:rPr>
        <w:t xml:space="preserve">National Welfare Fund Act </w:t>
      </w:r>
      <w:r w:rsidRPr="00A029D0">
        <w:rPr>
          <w:sz w:val="22"/>
          <w:szCs w:val="22"/>
          <w:lang w:val="en-US" w:eastAsia="en-US"/>
        </w:rPr>
        <w:t>1943–1952 and known as the National Welfare Fund.</w:t>
      </w:r>
    </w:p>
    <w:p w:rsidR="007B71E2" w:rsidRPr="00A029D0" w:rsidRDefault="007B71E2" w:rsidP="00A029D0">
      <w:pPr>
        <w:spacing w:before="120" w:after="60"/>
        <w:jc w:val="both"/>
        <w:rPr>
          <w:b/>
          <w:bCs/>
          <w:sz w:val="20"/>
          <w:szCs w:val="20"/>
          <w:lang w:val="en-US" w:eastAsia="en-US"/>
        </w:rPr>
      </w:pPr>
      <w:r w:rsidRPr="00A029D0">
        <w:rPr>
          <w:b/>
          <w:bCs/>
          <w:sz w:val="20"/>
          <w:szCs w:val="20"/>
          <w:lang w:val="en-US" w:eastAsia="en-US"/>
        </w:rPr>
        <w:t>Regulations.</w:t>
      </w:r>
    </w:p>
    <w:p w:rsidR="007B71E2" w:rsidRPr="00A029D0" w:rsidRDefault="007B71E2" w:rsidP="00A029D0">
      <w:pPr>
        <w:ind w:firstLine="288"/>
        <w:jc w:val="both"/>
        <w:rPr>
          <w:sz w:val="22"/>
          <w:szCs w:val="22"/>
        </w:rPr>
      </w:pPr>
      <w:r w:rsidRPr="00A029D0">
        <w:rPr>
          <w:b/>
          <w:bCs/>
          <w:sz w:val="22"/>
          <w:szCs w:val="22"/>
          <w:lang w:val="en-US" w:eastAsia="en-US"/>
        </w:rPr>
        <w:t>8.</w:t>
      </w:r>
      <w:r w:rsidRPr="00A029D0">
        <w:rPr>
          <w:sz w:val="22"/>
          <w:szCs w:val="22"/>
          <w:lang w:val="en-US" w:eastAsia="en-US"/>
        </w:rPr>
        <w:t xml:space="preserve"> 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prescribing matters relating to—</w:t>
      </w:r>
    </w:p>
    <w:p w:rsidR="00A029D0" w:rsidRDefault="007B71E2" w:rsidP="00A029D0">
      <w:pPr>
        <w:ind w:left="990" w:hanging="630"/>
        <w:jc w:val="both"/>
        <w:rPr>
          <w:sz w:val="22"/>
          <w:szCs w:val="22"/>
          <w:lang w:val="en-US" w:eastAsia="en-US"/>
        </w:rPr>
      </w:pPr>
      <w:r w:rsidRPr="00A029D0">
        <w:rPr>
          <w:sz w:val="22"/>
          <w:szCs w:val="22"/>
          <w:lang w:val="en-US" w:eastAsia="en-US"/>
        </w:rPr>
        <w:t>(</w:t>
      </w:r>
      <w:r w:rsidRPr="00A029D0">
        <w:rPr>
          <w:i/>
          <w:iCs/>
          <w:sz w:val="22"/>
          <w:szCs w:val="22"/>
          <w:lang w:val="en-US" w:eastAsia="en-US"/>
        </w:rPr>
        <w:t>a</w:t>
      </w:r>
      <w:r w:rsidRPr="00A029D0">
        <w:rPr>
          <w:sz w:val="22"/>
          <w:szCs w:val="22"/>
          <w:lang w:val="en-US" w:eastAsia="en-US"/>
        </w:rPr>
        <w:t xml:space="preserve">) the method of determining the amounts of subsidies; and </w:t>
      </w:r>
    </w:p>
    <w:p w:rsidR="008549F1" w:rsidRPr="00A029D0" w:rsidRDefault="007B71E2" w:rsidP="00A029D0">
      <w:pPr>
        <w:ind w:left="990" w:hanging="630"/>
        <w:jc w:val="both"/>
        <w:rPr>
          <w:rStyle w:val="FontStyle18"/>
          <w:sz w:val="22"/>
          <w:szCs w:val="22"/>
        </w:rPr>
      </w:pPr>
      <w:r w:rsidRPr="00A029D0">
        <w:rPr>
          <w:sz w:val="22"/>
          <w:szCs w:val="22"/>
          <w:lang w:val="en-US" w:eastAsia="en-US"/>
        </w:rPr>
        <w:t>(</w:t>
      </w:r>
      <w:r w:rsidRPr="00A029D0">
        <w:rPr>
          <w:i/>
          <w:iCs/>
          <w:sz w:val="22"/>
          <w:szCs w:val="22"/>
          <w:lang w:val="en-US" w:eastAsia="en-US"/>
        </w:rPr>
        <w:t>b</w:t>
      </w:r>
      <w:r w:rsidRPr="00A029D0">
        <w:rPr>
          <w:sz w:val="22"/>
          <w:szCs w:val="22"/>
          <w:lang w:val="en-US" w:eastAsia="en-US"/>
        </w:rPr>
        <w:t>) the terms and conditions upon which subsidies may be granted.</w:t>
      </w:r>
    </w:p>
    <w:sectPr w:rsidR="008549F1" w:rsidRPr="00A029D0" w:rsidSect="00A029D0">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094" w:rsidRDefault="00410094">
      <w:r>
        <w:separator/>
      </w:r>
    </w:p>
  </w:endnote>
  <w:endnote w:type="continuationSeparator" w:id="0">
    <w:p w:rsidR="00410094" w:rsidRDefault="00410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B0F" w:rsidRDefault="00A15B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B0F" w:rsidRDefault="00A15B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B0F" w:rsidRDefault="00A15B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094" w:rsidRDefault="00410094">
      <w:r>
        <w:separator/>
      </w:r>
    </w:p>
  </w:footnote>
  <w:footnote w:type="continuationSeparator" w:id="0">
    <w:p w:rsidR="00410094" w:rsidRDefault="00410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B0F" w:rsidRPr="00A15B0F" w:rsidRDefault="00A029D0" w:rsidP="00A15B0F">
    <w:pPr>
      <w:pStyle w:val="Header"/>
      <w:rPr>
        <w:sz w:val="20"/>
        <w:szCs w:val="20"/>
      </w:rPr>
    </w:pPr>
    <w:r w:rsidRPr="00107367">
      <w:rPr>
        <w:sz w:val="20"/>
        <w:szCs w:val="20"/>
        <w:lang w:val="en-US" w:eastAsia="en-US"/>
      </w:rPr>
      <w:t>No. 84.</w:t>
    </w:r>
    <w:r w:rsidRPr="00107367">
      <w:rPr>
        <w:sz w:val="20"/>
        <w:szCs w:val="20"/>
      </w:rPr>
      <w:ptab w:relativeTo="margin" w:alignment="center" w:leader="none"/>
    </w:r>
    <w:r w:rsidRPr="00107367">
      <w:rPr>
        <w:i/>
        <w:iCs/>
        <w:sz w:val="20"/>
        <w:szCs w:val="20"/>
        <w:lang w:val="en-US" w:eastAsia="en-US"/>
      </w:rPr>
      <w:t>Home Nursing Subsidy.</w:t>
    </w:r>
    <w:r w:rsidRPr="00107367">
      <w:rPr>
        <w:sz w:val="20"/>
        <w:szCs w:val="20"/>
      </w:rPr>
      <w:ptab w:relativeTo="margin" w:alignment="right" w:leader="none"/>
    </w:r>
    <w:r w:rsidRPr="00107367">
      <w:rPr>
        <w:sz w:val="20"/>
        <w:szCs w:val="20"/>
        <w:lang w:val="en-US" w:eastAsia="en-US"/>
      </w:rPr>
      <w:t>1956.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31D" w:rsidRPr="00A029D0" w:rsidRDefault="00A029D0" w:rsidP="00E510D0">
    <w:pPr>
      <w:pStyle w:val="Header"/>
      <w:tabs>
        <w:tab w:val="clear" w:pos="9026"/>
        <w:tab w:val="right" w:pos="9000"/>
      </w:tabs>
      <w:rPr>
        <w:sz w:val="20"/>
        <w:szCs w:val="20"/>
      </w:rPr>
    </w:pPr>
    <w:r w:rsidRPr="00A029D0">
      <w:rPr>
        <w:sz w:val="20"/>
        <w:szCs w:val="20"/>
        <w:lang w:val="en-US" w:eastAsia="en-US"/>
      </w:rPr>
      <w:t>1956.</w:t>
    </w:r>
    <w:r w:rsidRPr="00A029D0">
      <w:rPr>
        <w:sz w:val="20"/>
        <w:szCs w:val="20"/>
        <w:lang w:val="en-US" w:eastAsia="en-US"/>
      </w:rPr>
      <w:ptab w:relativeTo="margin" w:alignment="center" w:leader="none"/>
    </w:r>
    <w:r w:rsidRPr="00A029D0">
      <w:rPr>
        <w:i/>
        <w:iCs/>
        <w:sz w:val="20"/>
        <w:szCs w:val="20"/>
        <w:lang w:val="en-US" w:eastAsia="en-US"/>
      </w:rPr>
      <w:t>Home Nursing Subsidy.</w:t>
    </w:r>
    <w:r w:rsidRPr="00A029D0">
      <w:rPr>
        <w:sz w:val="20"/>
        <w:szCs w:val="20"/>
        <w:lang w:val="en-US" w:eastAsia="en-US"/>
      </w:rPr>
      <w:ptab w:relativeTo="margin" w:alignment="right" w:leader="none"/>
    </w:r>
    <w:r w:rsidRPr="00A029D0">
      <w:rPr>
        <w:sz w:val="20"/>
        <w:szCs w:val="20"/>
        <w:lang w:val="en-US" w:eastAsia="en-US"/>
      </w:rPr>
      <w:t>No. 84.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B0F" w:rsidRDefault="00A15B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8549F1"/>
    <w:rsid w:val="00057CEA"/>
    <w:rsid w:val="000610A8"/>
    <w:rsid w:val="00107367"/>
    <w:rsid w:val="001D6646"/>
    <w:rsid w:val="001E4F89"/>
    <w:rsid w:val="002E01C9"/>
    <w:rsid w:val="003172AA"/>
    <w:rsid w:val="00397609"/>
    <w:rsid w:val="003C59BA"/>
    <w:rsid w:val="00406B03"/>
    <w:rsid w:val="00410094"/>
    <w:rsid w:val="004B1E60"/>
    <w:rsid w:val="004F6F9F"/>
    <w:rsid w:val="0050131D"/>
    <w:rsid w:val="00511833"/>
    <w:rsid w:val="00524485"/>
    <w:rsid w:val="005479F6"/>
    <w:rsid w:val="00562BEB"/>
    <w:rsid w:val="005F37F0"/>
    <w:rsid w:val="00601E99"/>
    <w:rsid w:val="006C611C"/>
    <w:rsid w:val="00702D8A"/>
    <w:rsid w:val="007070A6"/>
    <w:rsid w:val="00790D9B"/>
    <w:rsid w:val="007B71E2"/>
    <w:rsid w:val="007D0B2F"/>
    <w:rsid w:val="0080455C"/>
    <w:rsid w:val="00813A8D"/>
    <w:rsid w:val="008549F1"/>
    <w:rsid w:val="008B55B7"/>
    <w:rsid w:val="00A029D0"/>
    <w:rsid w:val="00A15B0F"/>
    <w:rsid w:val="00A40A56"/>
    <w:rsid w:val="00AF4E79"/>
    <w:rsid w:val="00B35D7F"/>
    <w:rsid w:val="00B9762F"/>
    <w:rsid w:val="00C97D69"/>
    <w:rsid w:val="00CE3700"/>
    <w:rsid w:val="00D60718"/>
    <w:rsid w:val="00D84B95"/>
    <w:rsid w:val="00DD078D"/>
    <w:rsid w:val="00DE493A"/>
    <w:rsid w:val="00E0308C"/>
    <w:rsid w:val="00E40BFD"/>
    <w:rsid w:val="00E447E8"/>
    <w:rsid w:val="00E510D0"/>
    <w:rsid w:val="00EB381A"/>
    <w:rsid w:val="00EF7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Ari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A8D"/>
    <w:pPr>
      <w:widowControl w:val="0"/>
      <w:autoSpaceDE w:val="0"/>
      <w:autoSpaceDN w:val="0"/>
      <w:adjustRightInd w:val="0"/>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813A8D"/>
  </w:style>
  <w:style w:type="paragraph" w:customStyle="1" w:styleId="Style2">
    <w:name w:val="Style2"/>
    <w:basedOn w:val="Normal"/>
    <w:link w:val="Style2Char"/>
    <w:uiPriority w:val="99"/>
    <w:rsid w:val="00813A8D"/>
  </w:style>
  <w:style w:type="paragraph" w:customStyle="1" w:styleId="Style3">
    <w:name w:val="Style3"/>
    <w:basedOn w:val="Normal"/>
    <w:uiPriority w:val="99"/>
    <w:rsid w:val="00813A8D"/>
  </w:style>
  <w:style w:type="paragraph" w:customStyle="1" w:styleId="Style4">
    <w:name w:val="Style4"/>
    <w:basedOn w:val="Normal"/>
    <w:link w:val="Style4Char"/>
    <w:uiPriority w:val="99"/>
    <w:rsid w:val="00813A8D"/>
  </w:style>
  <w:style w:type="paragraph" w:customStyle="1" w:styleId="Style5">
    <w:name w:val="Style5"/>
    <w:basedOn w:val="Normal"/>
    <w:rsid w:val="00813A8D"/>
  </w:style>
  <w:style w:type="paragraph" w:customStyle="1" w:styleId="Style6">
    <w:name w:val="Style6"/>
    <w:basedOn w:val="Normal"/>
    <w:uiPriority w:val="99"/>
    <w:rsid w:val="00813A8D"/>
  </w:style>
  <w:style w:type="paragraph" w:customStyle="1" w:styleId="Style7">
    <w:name w:val="Style7"/>
    <w:basedOn w:val="Normal"/>
    <w:uiPriority w:val="99"/>
    <w:rsid w:val="00813A8D"/>
  </w:style>
  <w:style w:type="paragraph" w:customStyle="1" w:styleId="Style8">
    <w:name w:val="Style8"/>
    <w:basedOn w:val="Normal"/>
    <w:uiPriority w:val="99"/>
    <w:rsid w:val="00813A8D"/>
  </w:style>
  <w:style w:type="paragraph" w:customStyle="1" w:styleId="Style9">
    <w:name w:val="Style9"/>
    <w:basedOn w:val="Normal"/>
    <w:uiPriority w:val="99"/>
    <w:rsid w:val="00813A8D"/>
  </w:style>
  <w:style w:type="paragraph" w:customStyle="1" w:styleId="Style10">
    <w:name w:val="Style10"/>
    <w:basedOn w:val="Normal"/>
    <w:uiPriority w:val="99"/>
    <w:rsid w:val="00813A8D"/>
  </w:style>
  <w:style w:type="paragraph" w:customStyle="1" w:styleId="Style11">
    <w:name w:val="Style11"/>
    <w:basedOn w:val="Normal"/>
    <w:rsid w:val="00813A8D"/>
  </w:style>
  <w:style w:type="paragraph" w:customStyle="1" w:styleId="Style12">
    <w:name w:val="Style12"/>
    <w:basedOn w:val="Normal"/>
    <w:uiPriority w:val="99"/>
    <w:rsid w:val="00813A8D"/>
  </w:style>
  <w:style w:type="paragraph" w:customStyle="1" w:styleId="Style13">
    <w:name w:val="Style13"/>
    <w:basedOn w:val="Normal"/>
    <w:link w:val="Style13Char"/>
    <w:uiPriority w:val="99"/>
    <w:rsid w:val="00813A8D"/>
  </w:style>
  <w:style w:type="character" w:customStyle="1" w:styleId="FontStyle15">
    <w:name w:val="Font Style15"/>
    <w:basedOn w:val="DefaultParagraphFont"/>
    <w:uiPriority w:val="99"/>
    <w:rsid w:val="00813A8D"/>
    <w:rPr>
      <w:rFonts w:ascii="Times New Roman" w:hAnsi="Times New Roman" w:cs="Times New Roman"/>
      <w:sz w:val="32"/>
      <w:szCs w:val="32"/>
    </w:rPr>
  </w:style>
  <w:style w:type="character" w:customStyle="1" w:styleId="FontStyle16">
    <w:name w:val="Font Style16"/>
    <w:basedOn w:val="DefaultParagraphFont"/>
    <w:uiPriority w:val="99"/>
    <w:rsid w:val="00813A8D"/>
    <w:rPr>
      <w:rFonts w:ascii="Times New Roman" w:hAnsi="Times New Roman" w:cs="Times New Roman"/>
      <w:b/>
      <w:bCs/>
      <w:sz w:val="24"/>
      <w:szCs w:val="24"/>
    </w:rPr>
  </w:style>
  <w:style w:type="character" w:customStyle="1" w:styleId="FontStyle17">
    <w:name w:val="Font Style17"/>
    <w:basedOn w:val="DefaultParagraphFont"/>
    <w:uiPriority w:val="99"/>
    <w:rsid w:val="00813A8D"/>
    <w:rPr>
      <w:rFonts w:ascii="Times New Roman" w:hAnsi="Times New Roman" w:cs="Times New Roman"/>
      <w:sz w:val="26"/>
      <w:szCs w:val="26"/>
    </w:rPr>
  </w:style>
  <w:style w:type="character" w:customStyle="1" w:styleId="FontStyle18">
    <w:name w:val="Font Style18"/>
    <w:basedOn w:val="DefaultParagraphFont"/>
    <w:uiPriority w:val="99"/>
    <w:rsid w:val="00813A8D"/>
    <w:rPr>
      <w:rFonts w:ascii="Times New Roman" w:hAnsi="Times New Roman" w:cs="Times New Roman"/>
      <w:sz w:val="20"/>
      <w:szCs w:val="20"/>
    </w:rPr>
  </w:style>
  <w:style w:type="character" w:customStyle="1" w:styleId="FontStyle19">
    <w:name w:val="Font Style19"/>
    <w:basedOn w:val="DefaultParagraphFont"/>
    <w:uiPriority w:val="99"/>
    <w:rsid w:val="00813A8D"/>
    <w:rPr>
      <w:rFonts w:ascii="Times New Roman" w:hAnsi="Times New Roman" w:cs="Times New Roman"/>
      <w:sz w:val="48"/>
      <w:szCs w:val="48"/>
    </w:rPr>
  </w:style>
  <w:style w:type="character" w:customStyle="1" w:styleId="FontStyle20">
    <w:name w:val="Font Style20"/>
    <w:basedOn w:val="DefaultParagraphFont"/>
    <w:uiPriority w:val="99"/>
    <w:rsid w:val="00813A8D"/>
    <w:rPr>
      <w:rFonts w:ascii="Times New Roman" w:hAnsi="Times New Roman" w:cs="Times New Roman"/>
      <w:i/>
      <w:iCs/>
      <w:sz w:val="20"/>
      <w:szCs w:val="20"/>
    </w:rPr>
  </w:style>
  <w:style w:type="character" w:customStyle="1" w:styleId="FontStyle21">
    <w:name w:val="Font Style21"/>
    <w:basedOn w:val="DefaultParagraphFont"/>
    <w:uiPriority w:val="99"/>
    <w:rsid w:val="00813A8D"/>
    <w:rPr>
      <w:rFonts w:ascii="Times New Roman" w:hAnsi="Times New Roman" w:cs="Times New Roman"/>
      <w:b/>
      <w:bCs/>
      <w:sz w:val="12"/>
      <w:szCs w:val="12"/>
    </w:rPr>
  </w:style>
  <w:style w:type="character" w:customStyle="1" w:styleId="FontStyle22">
    <w:name w:val="Font Style22"/>
    <w:basedOn w:val="DefaultParagraphFont"/>
    <w:uiPriority w:val="99"/>
    <w:rsid w:val="00813A8D"/>
    <w:rPr>
      <w:rFonts w:ascii="Times New Roman" w:hAnsi="Times New Roman" w:cs="Times New Roman"/>
      <w:w w:val="150"/>
      <w:sz w:val="16"/>
      <w:szCs w:val="16"/>
    </w:rPr>
  </w:style>
  <w:style w:type="paragraph" w:styleId="Header">
    <w:name w:val="header"/>
    <w:basedOn w:val="Normal"/>
    <w:link w:val="HeaderChar"/>
    <w:uiPriority w:val="99"/>
    <w:unhideWhenUsed/>
    <w:rsid w:val="001E4F89"/>
    <w:pPr>
      <w:tabs>
        <w:tab w:val="center" w:pos="4513"/>
        <w:tab w:val="right" w:pos="9026"/>
      </w:tabs>
    </w:pPr>
  </w:style>
  <w:style w:type="character" w:customStyle="1" w:styleId="HeaderChar">
    <w:name w:val="Header Char"/>
    <w:basedOn w:val="DefaultParagraphFont"/>
    <w:link w:val="Header"/>
    <w:uiPriority w:val="99"/>
    <w:rsid w:val="001E4F89"/>
    <w:rPr>
      <w:rFonts w:hAnsi="Times New Roman" w:cs="Times New Roman"/>
      <w:sz w:val="24"/>
      <w:szCs w:val="24"/>
    </w:rPr>
  </w:style>
  <w:style w:type="paragraph" w:styleId="Footer">
    <w:name w:val="footer"/>
    <w:basedOn w:val="Normal"/>
    <w:link w:val="FooterChar"/>
    <w:uiPriority w:val="99"/>
    <w:semiHidden/>
    <w:unhideWhenUsed/>
    <w:rsid w:val="001E4F89"/>
    <w:pPr>
      <w:tabs>
        <w:tab w:val="center" w:pos="4513"/>
        <w:tab w:val="right" w:pos="9026"/>
      </w:tabs>
    </w:pPr>
  </w:style>
  <w:style w:type="character" w:customStyle="1" w:styleId="FooterChar">
    <w:name w:val="Footer Char"/>
    <w:basedOn w:val="DefaultParagraphFont"/>
    <w:link w:val="Footer"/>
    <w:uiPriority w:val="99"/>
    <w:semiHidden/>
    <w:rsid w:val="001E4F89"/>
    <w:rPr>
      <w:rFonts w:hAnsi="Times New Roman" w:cs="Times New Roman"/>
      <w:sz w:val="24"/>
      <w:szCs w:val="24"/>
    </w:rPr>
  </w:style>
  <w:style w:type="paragraph" w:customStyle="1" w:styleId="01list">
    <w:name w:val="0_1 list"/>
    <w:basedOn w:val="Style13"/>
    <w:link w:val="01listChar"/>
    <w:qFormat/>
    <w:rsid w:val="003172AA"/>
    <w:pPr>
      <w:widowControl/>
      <w:spacing w:after="120"/>
      <w:ind w:firstLine="144"/>
      <w:jc w:val="both"/>
    </w:pPr>
    <w:rPr>
      <w:sz w:val="22"/>
      <w:szCs w:val="22"/>
      <w:lang w:val="en-US" w:eastAsia="en-US"/>
    </w:rPr>
  </w:style>
  <w:style w:type="paragraph" w:customStyle="1" w:styleId="02list">
    <w:name w:val="0_2 list"/>
    <w:basedOn w:val="Normal"/>
    <w:link w:val="02listChar"/>
    <w:qFormat/>
    <w:rsid w:val="003172AA"/>
    <w:pPr>
      <w:spacing w:after="60"/>
      <w:ind w:left="864" w:hanging="432"/>
      <w:jc w:val="both"/>
    </w:pPr>
    <w:rPr>
      <w:bCs/>
      <w:sz w:val="22"/>
      <w:szCs w:val="22"/>
      <w:lang w:val="en-US" w:eastAsia="en-US"/>
    </w:rPr>
  </w:style>
  <w:style w:type="character" w:customStyle="1" w:styleId="Style13Char">
    <w:name w:val="Style13 Char"/>
    <w:basedOn w:val="DefaultParagraphFont"/>
    <w:link w:val="Style13"/>
    <w:uiPriority w:val="99"/>
    <w:rsid w:val="001E4F89"/>
    <w:rPr>
      <w:rFonts w:hAnsi="Times New Roman" w:cs="Times New Roman"/>
      <w:sz w:val="24"/>
      <w:szCs w:val="24"/>
    </w:rPr>
  </w:style>
  <w:style w:type="character" w:customStyle="1" w:styleId="01listChar">
    <w:name w:val="0_1 list Char"/>
    <w:basedOn w:val="Style13Char"/>
    <w:link w:val="01list"/>
    <w:rsid w:val="003172AA"/>
    <w:rPr>
      <w:rFonts w:hAnsi="Times New Roman" w:cs="Times New Roman"/>
      <w:sz w:val="22"/>
      <w:szCs w:val="22"/>
      <w:lang w:val="en-US" w:eastAsia="en-US"/>
    </w:rPr>
  </w:style>
  <w:style w:type="paragraph" w:customStyle="1" w:styleId="0Chaptertitle">
    <w:name w:val="0_Chapter title"/>
    <w:basedOn w:val="Style2"/>
    <w:link w:val="ChaptertitleChar"/>
    <w:qFormat/>
    <w:rsid w:val="00406B03"/>
    <w:pPr>
      <w:widowControl/>
      <w:spacing w:before="1080"/>
      <w:jc w:val="center"/>
    </w:pPr>
    <w:rPr>
      <w:lang w:val="de-DE" w:eastAsia="de-DE"/>
    </w:rPr>
  </w:style>
  <w:style w:type="character" w:customStyle="1" w:styleId="02listChar">
    <w:name w:val="0_2 list Char"/>
    <w:basedOn w:val="DefaultParagraphFont"/>
    <w:link w:val="02list"/>
    <w:rsid w:val="003172AA"/>
    <w:rPr>
      <w:rFonts w:hAnsi="Times New Roman" w:cs="Times New Roman"/>
      <w:bCs/>
      <w:sz w:val="22"/>
      <w:szCs w:val="22"/>
      <w:lang w:val="en-US" w:eastAsia="en-US"/>
    </w:rPr>
  </w:style>
  <w:style w:type="paragraph" w:customStyle="1" w:styleId="0Subtitle">
    <w:name w:val="0_Subtitle"/>
    <w:basedOn w:val="Style4"/>
    <w:link w:val="0SubtitleChar"/>
    <w:qFormat/>
    <w:rsid w:val="00406B03"/>
    <w:pPr>
      <w:widowControl/>
      <w:spacing w:before="240"/>
      <w:jc w:val="center"/>
    </w:pPr>
    <w:rPr>
      <w:lang w:val="de-DE" w:eastAsia="de-DE"/>
    </w:rPr>
  </w:style>
  <w:style w:type="character" w:customStyle="1" w:styleId="Style2Char">
    <w:name w:val="Style2 Char"/>
    <w:basedOn w:val="DefaultParagraphFont"/>
    <w:link w:val="Style2"/>
    <w:uiPriority w:val="99"/>
    <w:rsid w:val="00406B03"/>
    <w:rPr>
      <w:rFonts w:hAnsi="Times New Roman" w:cs="Times New Roman"/>
      <w:sz w:val="24"/>
      <w:szCs w:val="24"/>
    </w:rPr>
  </w:style>
  <w:style w:type="character" w:customStyle="1" w:styleId="ChaptertitleChar">
    <w:name w:val="Chapter title Char"/>
    <w:basedOn w:val="Style2Char"/>
    <w:link w:val="0Chaptertitle"/>
    <w:rsid w:val="00406B03"/>
    <w:rPr>
      <w:rFonts w:hAnsi="Times New Roman" w:cs="Times New Roman"/>
      <w:sz w:val="24"/>
      <w:szCs w:val="24"/>
    </w:rPr>
  </w:style>
  <w:style w:type="character" w:customStyle="1" w:styleId="Style4Char">
    <w:name w:val="Style4 Char"/>
    <w:basedOn w:val="DefaultParagraphFont"/>
    <w:link w:val="Style4"/>
    <w:uiPriority w:val="99"/>
    <w:rsid w:val="00406B03"/>
    <w:rPr>
      <w:rFonts w:hAnsi="Times New Roman" w:cs="Times New Roman"/>
      <w:sz w:val="24"/>
      <w:szCs w:val="24"/>
    </w:rPr>
  </w:style>
  <w:style w:type="character" w:customStyle="1" w:styleId="0SubtitleChar">
    <w:name w:val="0_Subtitle Char"/>
    <w:basedOn w:val="Style4Char"/>
    <w:link w:val="0Subtitle"/>
    <w:rsid w:val="00406B03"/>
    <w:rPr>
      <w:rFonts w:hAnsi="Times New Roman" w:cs="Times New Roman"/>
      <w:sz w:val="24"/>
      <w:szCs w:val="24"/>
    </w:rPr>
  </w:style>
  <w:style w:type="paragraph" w:styleId="BalloonText">
    <w:name w:val="Balloon Text"/>
    <w:basedOn w:val="Normal"/>
    <w:link w:val="BalloonTextChar"/>
    <w:uiPriority w:val="99"/>
    <w:semiHidden/>
    <w:unhideWhenUsed/>
    <w:rsid w:val="0050131D"/>
    <w:rPr>
      <w:rFonts w:ascii="Tahoma" w:hAnsi="Tahoma" w:cs="Tahoma"/>
      <w:sz w:val="16"/>
      <w:szCs w:val="16"/>
    </w:rPr>
  </w:style>
  <w:style w:type="character" w:customStyle="1" w:styleId="BalloonTextChar">
    <w:name w:val="Balloon Text Char"/>
    <w:basedOn w:val="DefaultParagraphFont"/>
    <w:link w:val="BalloonText"/>
    <w:uiPriority w:val="99"/>
    <w:semiHidden/>
    <w:rsid w:val="005013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60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55A651-29BB-417B-A9B3-C28AFCE1E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711</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Jaydeep</dc:creator>
  <cp:lastModifiedBy>Harper, Michael</cp:lastModifiedBy>
  <cp:revision>22</cp:revision>
  <dcterms:created xsi:type="dcterms:W3CDTF">2017-03-14T11:02:00Z</dcterms:created>
  <dcterms:modified xsi:type="dcterms:W3CDTF">2018-07-02T02:55:00Z</dcterms:modified>
</cp:coreProperties>
</file>