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206" w:rsidRPr="00D17FF9" w:rsidRDefault="00D55713" w:rsidP="00D17FF9">
      <w:pPr>
        <w:spacing w:before="8160" w:after="0" w:line="240" w:lineRule="auto"/>
        <w:jc w:val="center"/>
        <w:rPr>
          <w:rFonts w:ascii="Times New Roman" w:eastAsia="Century Schoolbook" w:hAnsi="Times New Roman" w:cs="Times New Roman"/>
          <w:sz w:val="36"/>
          <w:szCs w:val="36"/>
          <w:lang w:val="en-US" w:eastAsia="en-US"/>
        </w:rPr>
      </w:pPr>
      <w:r>
        <w:rPr>
          <w:rFonts w:ascii="Times New Roman" w:eastAsia="Century Schoolbook" w:hAnsi="Times New Roman" w:cs="Times New Roman"/>
          <w:sz w:val="36"/>
          <w:szCs w:val="36"/>
          <w:lang w:val="en-US" w:eastAsia="en-US"/>
        </w:rPr>
        <w:t>PUBLIC SERVICE ARBITRATION (No</w:t>
      </w:r>
      <w:r w:rsidR="002F1206" w:rsidRPr="00D17FF9">
        <w:rPr>
          <w:rFonts w:ascii="Times New Roman" w:eastAsia="Century Schoolbook" w:hAnsi="Times New Roman" w:cs="Times New Roman"/>
          <w:sz w:val="36"/>
          <w:szCs w:val="36"/>
          <w:lang w:val="en-US" w:eastAsia="en-US"/>
        </w:rPr>
        <w:t>. 2).</w:t>
      </w:r>
    </w:p>
    <w:p w:rsidR="00455679" w:rsidRPr="00B4605F" w:rsidRDefault="00455679" w:rsidP="00D17FF9">
      <w:pPr>
        <w:pBdr>
          <w:bottom w:val="single" w:sz="4" w:space="1" w:color="auto"/>
        </w:pBdr>
        <w:spacing w:after="0" w:line="240" w:lineRule="auto"/>
        <w:ind w:left="3888" w:right="3888"/>
        <w:jc w:val="center"/>
        <w:rPr>
          <w:rFonts w:ascii="Times New Roman" w:eastAsia="Century Schoolbook" w:hAnsi="Times New Roman" w:cs="Times New Roman"/>
          <w:szCs w:val="36"/>
        </w:rPr>
      </w:pPr>
    </w:p>
    <w:p w:rsidR="002F1206" w:rsidRPr="00D17FF9" w:rsidRDefault="002F1206" w:rsidP="00D17FF9">
      <w:pPr>
        <w:spacing w:before="240" w:after="240" w:line="240" w:lineRule="auto"/>
        <w:jc w:val="center"/>
        <w:rPr>
          <w:rFonts w:ascii="Times New Roman" w:eastAsia="Century Schoolbook" w:hAnsi="Times New Roman" w:cs="Times New Roman"/>
          <w:sz w:val="28"/>
        </w:rPr>
      </w:pPr>
      <w:r w:rsidRPr="00D17FF9">
        <w:rPr>
          <w:rFonts w:ascii="Times New Roman" w:eastAsia="Century Schoolbook" w:hAnsi="Times New Roman" w:cs="Times New Roman"/>
          <w:b/>
          <w:bCs/>
          <w:sz w:val="28"/>
          <w:lang w:val="en-US" w:eastAsia="en-US"/>
        </w:rPr>
        <w:t>No. 104 of 1956.</w:t>
      </w:r>
    </w:p>
    <w:p w:rsidR="002F1206" w:rsidRPr="00D17FF9" w:rsidRDefault="002F1206" w:rsidP="00D17FF9">
      <w:pPr>
        <w:spacing w:after="0" w:line="240" w:lineRule="auto"/>
        <w:jc w:val="center"/>
        <w:rPr>
          <w:rFonts w:ascii="Times New Roman" w:eastAsia="Century Schoolbook" w:hAnsi="Times New Roman" w:cs="Times New Roman"/>
          <w:sz w:val="26"/>
          <w:szCs w:val="26"/>
        </w:rPr>
      </w:pPr>
      <w:r w:rsidRPr="00D17FF9">
        <w:rPr>
          <w:rFonts w:ascii="Times New Roman" w:eastAsia="Century Schoolbook" w:hAnsi="Times New Roman" w:cs="Times New Roman"/>
          <w:sz w:val="26"/>
          <w:szCs w:val="26"/>
          <w:lang w:val="en-US" w:eastAsia="en-US"/>
        </w:rPr>
        <w:t>An Act to amend the Law relating to Public</w:t>
      </w:r>
      <w:r w:rsidR="007B7ADE">
        <w:rPr>
          <w:rFonts w:ascii="Times New Roman" w:eastAsia="Century Schoolbook" w:hAnsi="Times New Roman" w:cs="Times New Roman"/>
          <w:sz w:val="26"/>
          <w:szCs w:val="26"/>
          <w:lang w:val="en-US" w:eastAsia="en-US"/>
        </w:rPr>
        <w:t xml:space="preserve"> </w:t>
      </w:r>
      <w:r w:rsidRPr="00D17FF9">
        <w:rPr>
          <w:rFonts w:ascii="Times New Roman" w:eastAsia="Century Schoolbook" w:hAnsi="Times New Roman" w:cs="Times New Roman"/>
          <w:sz w:val="26"/>
          <w:szCs w:val="26"/>
          <w:lang w:val="en-US" w:eastAsia="en-US"/>
        </w:rPr>
        <w:t>Service Arbitration.</w:t>
      </w:r>
    </w:p>
    <w:p w:rsidR="002F1206" w:rsidRPr="00D17FF9" w:rsidRDefault="002F1206" w:rsidP="00D17FF9">
      <w:pPr>
        <w:spacing w:before="120" w:after="120" w:line="240" w:lineRule="auto"/>
        <w:jc w:val="right"/>
        <w:rPr>
          <w:rFonts w:ascii="Times New Roman" w:eastAsia="Century Schoolbook" w:hAnsi="Times New Roman" w:cs="Times New Roman"/>
          <w:sz w:val="26"/>
          <w:szCs w:val="26"/>
        </w:rPr>
      </w:pPr>
      <w:r w:rsidRPr="00D17FF9">
        <w:rPr>
          <w:rFonts w:ascii="Times New Roman" w:eastAsia="Century Schoolbook" w:hAnsi="Times New Roman" w:cs="Times New Roman"/>
          <w:sz w:val="26"/>
          <w:szCs w:val="26"/>
          <w:lang w:val="en-US" w:eastAsia="en-US"/>
        </w:rPr>
        <w:t>[Assented to 15th November, 1956.]</w:t>
      </w:r>
    </w:p>
    <w:p w:rsidR="002F1206" w:rsidRPr="00D55713" w:rsidRDefault="002F1206" w:rsidP="00D17FF9">
      <w:pPr>
        <w:spacing w:after="0" w:line="240" w:lineRule="auto"/>
        <w:jc w:val="both"/>
        <w:rPr>
          <w:rFonts w:ascii="Times New Roman" w:eastAsia="Century Schoolbook" w:hAnsi="Times New Roman" w:cs="Times New Roman"/>
          <w:szCs w:val="22"/>
        </w:rPr>
      </w:pPr>
      <w:r w:rsidRPr="00D55713">
        <w:rPr>
          <w:rFonts w:ascii="Times New Roman" w:eastAsia="Century Schoolbook" w:hAnsi="Times New Roman" w:cs="Times New Roman"/>
          <w:szCs w:val="22"/>
          <w:lang w:val="en-US" w:eastAsia="en-US"/>
        </w:rPr>
        <w:t>BE it enacted by the Queen</w:t>
      </w:r>
      <w:r w:rsidR="006415FB" w:rsidRPr="00D55713">
        <w:rPr>
          <w:rFonts w:ascii="Times New Roman" w:eastAsia="Century Schoolbook" w:hAnsi="Times New Roman" w:cs="Times New Roman"/>
          <w:szCs w:val="22"/>
          <w:lang w:val="en-US" w:eastAsia="en-US"/>
        </w:rPr>
        <w:t>’</w:t>
      </w:r>
      <w:r w:rsidRPr="00D55713">
        <w:rPr>
          <w:rFonts w:ascii="Times New Roman" w:eastAsia="Century Schoolbook" w:hAnsi="Times New Roman" w:cs="Times New Roman"/>
          <w:szCs w:val="22"/>
          <w:lang w:val="en-US" w:eastAsia="en-US"/>
        </w:rPr>
        <w:t>s Most Excellent Majesty, the Senate, and the House of</w:t>
      </w:r>
      <w:r w:rsidR="002D1056" w:rsidRPr="00D55713">
        <w:rPr>
          <w:rFonts w:ascii="Times New Roman" w:eastAsia="Century Schoolbook" w:hAnsi="Times New Roman" w:cs="Times New Roman"/>
          <w:szCs w:val="22"/>
          <w:lang w:val="en-US" w:eastAsia="en-US"/>
        </w:rPr>
        <w:t xml:space="preserve"> </w:t>
      </w:r>
      <w:r w:rsidRPr="00D55713">
        <w:rPr>
          <w:rFonts w:ascii="Times New Roman" w:eastAsia="Century Schoolbook" w:hAnsi="Times New Roman" w:cs="Times New Roman"/>
          <w:szCs w:val="22"/>
          <w:lang w:val="en-US" w:eastAsia="en-US"/>
        </w:rPr>
        <w:t>Representatives of the Commonwealth of Australia, as follows :—</w:t>
      </w:r>
    </w:p>
    <w:p w:rsidR="002F1206" w:rsidRPr="00F041C9" w:rsidRDefault="002F1206" w:rsidP="00F041C9">
      <w:pPr>
        <w:spacing w:before="120" w:after="60" w:line="240" w:lineRule="auto"/>
        <w:rPr>
          <w:rFonts w:ascii="Times New Roman" w:eastAsia="Century Schoolbook" w:hAnsi="Times New Roman" w:cs="Times New Roman"/>
          <w:b/>
          <w:sz w:val="20"/>
          <w:szCs w:val="20"/>
        </w:rPr>
      </w:pPr>
      <w:r w:rsidRPr="00F041C9">
        <w:rPr>
          <w:rFonts w:ascii="Times New Roman" w:eastAsia="Century Schoolbook" w:hAnsi="Times New Roman" w:cs="Times New Roman"/>
          <w:b/>
          <w:bCs/>
          <w:sz w:val="20"/>
          <w:szCs w:val="20"/>
          <w:lang w:val="en-US" w:eastAsia="en-US"/>
        </w:rPr>
        <w:t>Short title and citation.</w:t>
      </w:r>
    </w:p>
    <w:p w:rsidR="002F1206" w:rsidRPr="00D17FF9" w:rsidRDefault="002F1206" w:rsidP="00D17FF9">
      <w:pPr>
        <w:spacing w:after="0" w:line="240" w:lineRule="auto"/>
        <w:ind w:firstLine="432"/>
        <w:jc w:val="both"/>
        <w:rPr>
          <w:rFonts w:ascii="Times New Roman" w:eastAsia="Century Schoolbook" w:hAnsi="Times New Roman" w:cs="Times New Roman"/>
          <w:szCs w:val="22"/>
        </w:rPr>
      </w:pPr>
      <w:r w:rsidRPr="00D17FF9">
        <w:rPr>
          <w:rFonts w:ascii="Times New Roman" w:eastAsia="Tahoma" w:hAnsi="Times New Roman" w:cs="Times New Roman"/>
          <w:b/>
          <w:bCs/>
          <w:szCs w:val="22"/>
          <w:lang w:val="en-US" w:eastAsia="en-US"/>
        </w:rPr>
        <w:t>1.</w:t>
      </w:r>
      <w:r w:rsidRPr="00D17FF9">
        <w:rPr>
          <w:rFonts w:ascii="Times New Roman" w:eastAsia="Century Schoolbook" w:hAnsi="Times New Roman" w:cs="Times New Roman"/>
          <w:szCs w:val="22"/>
          <w:lang w:val="en-US" w:eastAsia="en-US"/>
        </w:rPr>
        <w:t>—(1.)</w:t>
      </w:r>
      <w:r w:rsidR="00F041C9">
        <w:rPr>
          <w:rFonts w:ascii="Times New Roman" w:eastAsia="Century Schoolbook" w:hAnsi="Times New Roman" w:cs="Times New Roman"/>
          <w:szCs w:val="22"/>
          <w:lang w:val="en-US" w:eastAsia="en-US"/>
        </w:rPr>
        <w:tab/>
      </w:r>
      <w:r w:rsidRPr="00D17FF9">
        <w:rPr>
          <w:rFonts w:ascii="Times New Roman" w:eastAsia="Century Schoolbook" w:hAnsi="Times New Roman" w:cs="Times New Roman"/>
          <w:szCs w:val="22"/>
          <w:lang w:val="en-US" w:eastAsia="en-US"/>
        </w:rPr>
        <w:t xml:space="preserve">This Act may be cited as the </w:t>
      </w:r>
      <w:r w:rsidRPr="00D17FF9">
        <w:rPr>
          <w:rFonts w:ascii="Times New Roman" w:eastAsia="Century Schoolbook" w:hAnsi="Times New Roman" w:cs="Times New Roman"/>
          <w:i/>
          <w:iCs/>
          <w:szCs w:val="22"/>
          <w:lang w:val="en-US" w:eastAsia="en-US"/>
        </w:rPr>
        <w:t xml:space="preserve">Public Service Arbitration Act </w:t>
      </w:r>
      <w:r w:rsidRPr="00D17FF9">
        <w:rPr>
          <w:rFonts w:ascii="Times New Roman" w:eastAsia="Century Schoolbook" w:hAnsi="Times New Roman" w:cs="Times New Roman"/>
          <w:szCs w:val="22"/>
          <w:lang w:val="en-US" w:eastAsia="en-US"/>
        </w:rPr>
        <w:t>(</w:t>
      </w:r>
      <w:r w:rsidRPr="00D17FF9">
        <w:rPr>
          <w:rFonts w:ascii="Times New Roman" w:eastAsia="Century Schoolbook" w:hAnsi="Times New Roman" w:cs="Times New Roman"/>
          <w:i/>
          <w:iCs/>
          <w:szCs w:val="22"/>
          <w:lang w:val="en-US" w:eastAsia="en-US"/>
        </w:rPr>
        <w:t xml:space="preserve">No. </w:t>
      </w:r>
      <w:r w:rsidRPr="00D17FF9">
        <w:rPr>
          <w:rFonts w:ascii="Times New Roman" w:eastAsia="Century Schoolbook" w:hAnsi="Times New Roman" w:cs="Times New Roman"/>
          <w:szCs w:val="22"/>
          <w:lang w:val="en-US" w:eastAsia="en-US"/>
        </w:rPr>
        <w:t>2) 1956.</w:t>
      </w:r>
    </w:p>
    <w:p w:rsidR="002F1206" w:rsidRPr="00D17FF9" w:rsidRDefault="002F1206" w:rsidP="00F041C9">
      <w:pPr>
        <w:tabs>
          <w:tab w:val="left" w:pos="990"/>
        </w:tabs>
        <w:spacing w:after="120" w:line="240" w:lineRule="auto"/>
        <w:ind w:firstLine="432"/>
        <w:jc w:val="both"/>
        <w:rPr>
          <w:rFonts w:ascii="Times New Roman" w:eastAsia="Century Schoolbook" w:hAnsi="Times New Roman" w:cs="Times New Roman"/>
          <w:szCs w:val="22"/>
          <w:lang w:val="en-US" w:eastAsia="en-US"/>
        </w:rPr>
      </w:pPr>
      <w:r w:rsidRPr="00D17FF9">
        <w:rPr>
          <w:rFonts w:ascii="Times New Roman" w:eastAsia="Century Schoolbook" w:hAnsi="Times New Roman" w:cs="Times New Roman"/>
          <w:szCs w:val="22"/>
          <w:lang w:val="en-US" w:eastAsia="en-US"/>
        </w:rPr>
        <w:t>(2.)</w:t>
      </w:r>
      <w:r w:rsidR="00F041C9">
        <w:rPr>
          <w:rFonts w:ascii="Times New Roman" w:eastAsia="Century Schoolbook" w:hAnsi="Times New Roman" w:cs="Times New Roman"/>
          <w:szCs w:val="22"/>
          <w:lang w:val="en-US" w:eastAsia="en-US"/>
        </w:rPr>
        <w:tab/>
      </w:r>
      <w:r w:rsidRPr="00D17FF9">
        <w:rPr>
          <w:rFonts w:ascii="Times New Roman" w:eastAsia="Century Schoolbook" w:hAnsi="Times New Roman" w:cs="Times New Roman"/>
          <w:szCs w:val="22"/>
          <w:lang w:val="en-US" w:eastAsia="en-US"/>
        </w:rPr>
        <w:t xml:space="preserve">The </w:t>
      </w:r>
      <w:r w:rsidRPr="00D17FF9">
        <w:rPr>
          <w:rFonts w:ascii="Times New Roman" w:eastAsia="Century Schoolbook" w:hAnsi="Times New Roman" w:cs="Times New Roman"/>
          <w:i/>
          <w:iCs/>
          <w:szCs w:val="22"/>
          <w:lang w:val="en-US" w:eastAsia="en-US"/>
        </w:rPr>
        <w:t xml:space="preserve">Public Service Arbitration Act </w:t>
      </w:r>
      <w:r w:rsidR="00D55713">
        <w:rPr>
          <w:rFonts w:ascii="Times New Roman" w:eastAsia="Century Schoolbook" w:hAnsi="Times New Roman" w:cs="Times New Roman"/>
          <w:szCs w:val="22"/>
          <w:lang w:val="en-US" w:eastAsia="en-US"/>
        </w:rPr>
        <w:t>1920–1955,</w:t>
      </w:r>
      <w:r w:rsidRPr="00D17FF9">
        <w:rPr>
          <w:rFonts w:ascii="Times New Roman" w:eastAsia="Century Schoolbook" w:hAnsi="Times New Roman" w:cs="Times New Roman"/>
          <w:szCs w:val="22"/>
          <w:lang w:val="en-US" w:eastAsia="en-US"/>
        </w:rPr>
        <w:t xml:space="preserve"> as amended by the </w:t>
      </w:r>
      <w:r w:rsidRPr="00D17FF9">
        <w:rPr>
          <w:rFonts w:ascii="Times New Roman" w:eastAsia="Century Schoolbook" w:hAnsi="Times New Roman" w:cs="Times New Roman"/>
          <w:i/>
          <w:iCs/>
          <w:szCs w:val="22"/>
          <w:lang w:val="en-US" w:eastAsia="en-US"/>
        </w:rPr>
        <w:t xml:space="preserve">Public Service Arbitration Act </w:t>
      </w:r>
      <w:r w:rsidRPr="00D17FF9">
        <w:rPr>
          <w:rFonts w:ascii="Times New Roman" w:eastAsia="Century Schoolbook" w:hAnsi="Times New Roman" w:cs="Times New Roman"/>
          <w:szCs w:val="22"/>
          <w:lang w:val="en-US" w:eastAsia="en-US"/>
        </w:rPr>
        <w:t>1956, is in this Act referred to as the Principal Act.</w:t>
      </w:r>
    </w:p>
    <w:p w:rsidR="002D1056" w:rsidRPr="00D17FF9" w:rsidRDefault="002D1056" w:rsidP="00D17FF9">
      <w:pPr>
        <w:spacing w:line="240" w:lineRule="auto"/>
        <w:rPr>
          <w:rFonts w:ascii="Times New Roman" w:eastAsia="Century Schoolbook" w:hAnsi="Times New Roman" w:cs="Times New Roman"/>
          <w:szCs w:val="22"/>
          <w:lang w:val="en-US" w:eastAsia="en-US"/>
        </w:rPr>
      </w:pPr>
      <w:r w:rsidRPr="00D17FF9">
        <w:rPr>
          <w:rFonts w:ascii="Times New Roman" w:eastAsia="Century Schoolbook" w:hAnsi="Times New Roman" w:cs="Times New Roman"/>
          <w:szCs w:val="22"/>
          <w:lang w:val="en-US" w:eastAsia="en-US"/>
        </w:rPr>
        <w:br w:type="page"/>
      </w:r>
    </w:p>
    <w:p w:rsidR="00F041C9" w:rsidRDefault="002F1206" w:rsidP="00F041C9">
      <w:pPr>
        <w:tabs>
          <w:tab w:val="left" w:pos="990"/>
        </w:tabs>
        <w:spacing w:after="0" w:line="240" w:lineRule="auto"/>
        <w:ind w:firstLine="432"/>
        <w:jc w:val="both"/>
        <w:rPr>
          <w:rFonts w:ascii="Times New Roman" w:eastAsia="Century Schoolbook" w:hAnsi="Times New Roman" w:cs="Times New Roman"/>
          <w:szCs w:val="22"/>
          <w:lang w:val="en-US" w:eastAsia="en-US"/>
        </w:rPr>
      </w:pPr>
      <w:r w:rsidRPr="00D17FF9">
        <w:rPr>
          <w:rFonts w:ascii="Times New Roman" w:eastAsia="Century Schoolbook" w:hAnsi="Times New Roman" w:cs="Times New Roman"/>
          <w:szCs w:val="22"/>
          <w:lang w:val="en-US" w:eastAsia="en-US"/>
        </w:rPr>
        <w:lastRenderedPageBreak/>
        <w:t>(3.)</w:t>
      </w:r>
      <w:r w:rsidR="00F041C9">
        <w:rPr>
          <w:rFonts w:ascii="Times New Roman" w:eastAsia="Century Schoolbook" w:hAnsi="Times New Roman" w:cs="Times New Roman"/>
          <w:szCs w:val="22"/>
          <w:lang w:val="en-US" w:eastAsia="en-US"/>
        </w:rPr>
        <w:tab/>
      </w:r>
      <w:r w:rsidRPr="00D17FF9">
        <w:rPr>
          <w:rFonts w:ascii="Times New Roman" w:eastAsia="Century Schoolbook" w:hAnsi="Times New Roman" w:cs="Times New Roman"/>
          <w:szCs w:val="22"/>
          <w:lang w:val="en-US" w:eastAsia="en-US"/>
        </w:rPr>
        <w:t xml:space="preserve">Section one of the </w:t>
      </w:r>
      <w:r w:rsidRPr="00D17FF9">
        <w:rPr>
          <w:rFonts w:ascii="Times New Roman" w:eastAsia="Century Schoolbook" w:hAnsi="Times New Roman" w:cs="Times New Roman"/>
          <w:i/>
          <w:iCs/>
          <w:szCs w:val="22"/>
          <w:lang w:val="en-US" w:eastAsia="en-US"/>
        </w:rPr>
        <w:t xml:space="preserve">Public Service Arbitration Act </w:t>
      </w:r>
      <w:r w:rsidRPr="00D17FF9">
        <w:rPr>
          <w:rFonts w:ascii="Times New Roman" w:eastAsia="Century Schoolbook" w:hAnsi="Times New Roman" w:cs="Times New Roman"/>
          <w:szCs w:val="22"/>
          <w:lang w:val="en-US" w:eastAsia="en-US"/>
        </w:rPr>
        <w:t>1956 is amended by omitting sub-section (3.).</w:t>
      </w:r>
    </w:p>
    <w:p w:rsidR="002F1206" w:rsidRPr="00D17FF9" w:rsidRDefault="002F1206" w:rsidP="00F041C9">
      <w:pPr>
        <w:tabs>
          <w:tab w:val="left" w:pos="990"/>
        </w:tabs>
        <w:spacing w:after="0" w:line="240" w:lineRule="auto"/>
        <w:ind w:firstLine="432"/>
        <w:jc w:val="both"/>
        <w:rPr>
          <w:rFonts w:ascii="Times New Roman" w:eastAsia="Century Schoolbook" w:hAnsi="Times New Roman" w:cs="Times New Roman"/>
          <w:szCs w:val="22"/>
        </w:rPr>
      </w:pPr>
      <w:r w:rsidRPr="00D17FF9">
        <w:rPr>
          <w:rFonts w:ascii="Times New Roman" w:eastAsia="Century Schoolbook" w:hAnsi="Times New Roman" w:cs="Times New Roman"/>
          <w:szCs w:val="22"/>
          <w:lang w:val="en-US" w:eastAsia="en-US"/>
        </w:rPr>
        <w:t>(4.)</w:t>
      </w:r>
      <w:r w:rsidR="00F041C9">
        <w:rPr>
          <w:rFonts w:ascii="Times New Roman" w:eastAsia="Century Schoolbook" w:hAnsi="Times New Roman" w:cs="Times New Roman"/>
          <w:szCs w:val="22"/>
          <w:lang w:val="en-US" w:eastAsia="en-US"/>
        </w:rPr>
        <w:tab/>
      </w:r>
      <w:r w:rsidRPr="00D17FF9">
        <w:rPr>
          <w:rFonts w:ascii="Times New Roman" w:eastAsia="Century Schoolbook" w:hAnsi="Times New Roman" w:cs="Times New Roman"/>
          <w:szCs w:val="22"/>
          <w:lang w:val="en-US" w:eastAsia="en-US"/>
        </w:rPr>
        <w:t xml:space="preserve">The Principal Act, as amended by this Act, may be cited as the </w:t>
      </w:r>
      <w:r w:rsidRPr="00D17FF9">
        <w:rPr>
          <w:rFonts w:ascii="Times New Roman" w:eastAsia="Century Schoolbook" w:hAnsi="Times New Roman" w:cs="Times New Roman"/>
          <w:i/>
          <w:iCs/>
          <w:szCs w:val="22"/>
          <w:lang w:val="en-US" w:eastAsia="en-US"/>
        </w:rPr>
        <w:t xml:space="preserve">Public Service Arbitration Act </w:t>
      </w:r>
      <w:r w:rsidRPr="00D17FF9">
        <w:rPr>
          <w:rFonts w:ascii="Times New Roman" w:eastAsia="Century Schoolbook" w:hAnsi="Times New Roman" w:cs="Times New Roman"/>
          <w:szCs w:val="22"/>
          <w:lang w:val="en-US" w:eastAsia="en-US"/>
        </w:rPr>
        <w:t>1920–1956.</w:t>
      </w:r>
    </w:p>
    <w:p w:rsidR="002F1206" w:rsidRPr="00F041C9" w:rsidRDefault="002F1206" w:rsidP="00F041C9">
      <w:pPr>
        <w:spacing w:before="120" w:after="60" w:line="240" w:lineRule="auto"/>
        <w:rPr>
          <w:rFonts w:ascii="Times New Roman" w:eastAsia="Century Schoolbook" w:hAnsi="Times New Roman" w:cs="Times New Roman"/>
          <w:b/>
          <w:bCs/>
          <w:sz w:val="20"/>
          <w:szCs w:val="20"/>
          <w:lang w:val="en-US" w:eastAsia="en-US"/>
        </w:rPr>
      </w:pPr>
      <w:r w:rsidRPr="00F041C9">
        <w:rPr>
          <w:rFonts w:ascii="Times New Roman" w:eastAsia="Century Schoolbook" w:hAnsi="Times New Roman" w:cs="Times New Roman"/>
          <w:b/>
          <w:bCs/>
          <w:sz w:val="20"/>
          <w:szCs w:val="20"/>
          <w:lang w:val="en-US" w:eastAsia="en-US"/>
        </w:rPr>
        <w:t>Commencement.</w:t>
      </w:r>
    </w:p>
    <w:p w:rsidR="002F1206" w:rsidRPr="00D17FF9" w:rsidRDefault="002F1206" w:rsidP="00D17FF9">
      <w:pPr>
        <w:spacing w:after="0" w:line="240" w:lineRule="auto"/>
        <w:ind w:firstLine="432"/>
        <w:jc w:val="both"/>
        <w:rPr>
          <w:rFonts w:ascii="Times New Roman" w:eastAsia="Century Schoolbook" w:hAnsi="Times New Roman" w:cs="Times New Roman"/>
          <w:szCs w:val="22"/>
        </w:rPr>
      </w:pPr>
      <w:r w:rsidRPr="00D17FF9">
        <w:rPr>
          <w:rFonts w:ascii="Times New Roman" w:eastAsia="Tahoma" w:hAnsi="Times New Roman" w:cs="Times New Roman"/>
          <w:b/>
          <w:bCs/>
          <w:szCs w:val="22"/>
          <w:lang w:val="en-US" w:eastAsia="en-US"/>
        </w:rPr>
        <w:t>2.</w:t>
      </w:r>
      <w:r w:rsidRPr="00D17FF9">
        <w:rPr>
          <w:rFonts w:ascii="Times New Roman" w:eastAsia="Century Schoolbook" w:hAnsi="Times New Roman" w:cs="Times New Roman"/>
          <w:szCs w:val="22"/>
          <w:lang w:val="en-US" w:eastAsia="en-US"/>
        </w:rPr>
        <w:t>—(1.)</w:t>
      </w:r>
      <w:r w:rsidR="00F041C9">
        <w:rPr>
          <w:rFonts w:ascii="Times New Roman" w:eastAsia="Century Schoolbook" w:hAnsi="Times New Roman" w:cs="Times New Roman"/>
          <w:szCs w:val="22"/>
          <w:lang w:val="en-US" w:eastAsia="en-US"/>
        </w:rPr>
        <w:tab/>
      </w:r>
      <w:r w:rsidRPr="00D17FF9">
        <w:rPr>
          <w:rFonts w:ascii="Times New Roman" w:eastAsia="Century Schoolbook" w:hAnsi="Times New Roman" w:cs="Times New Roman"/>
          <w:szCs w:val="22"/>
          <w:lang w:val="en-US" w:eastAsia="en-US"/>
        </w:rPr>
        <w:t>Subject to the next succeeding sub-section, this Act shall come into operation on the day on which it receives the Royal Assent.</w:t>
      </w:r>
    </w:p>
    <w:p w:rsidR="002F1206" w:rsidRPr="00D17FF9" w:rsidRDefault="002F1206" w:rsidP="00C2332D">
      <w:pPr>
        <w:tabs>
          <w:tab w:val="left" w:pos="990"/>
        </w:tabs>
        <w:spacing w:after="0" w:line="240" w:lineRule="auto"/>
        <w:ind w:firstLine="432"/>
        <w:jc w:val="both"/>
        <w:rPr>
          <w:rFonts w:ascii="Times New Roman" w:eastAsia="Century Schoolbook" w:hAnsi="Times New Roman" w:cs="Times New Roman"/>
          <w:szCs w:val="22"/>
        </w:rPr>
      </w:pPr>
      <w:r w:rsidRPr="00D17FF9">
        <w:rPr>
          <w:rFonts w:ascii="Times New Roman" w:eastAsia="Century Schoolbook" w:hAnsi="Times New Roman" w:cs="Times New Roman"/>
          <w:szCs w:val="22"/>
          <w:lang w:val="en-US" w:eastAsia="en-US"/>
        </w:rPr>
        <w:t>(2.)</w:t>
      </w:r>
      <w:r w:rsidR="00C2332D">
        <w:rPr>
          <w:rFonts w:ascii="Times New Roman" w:eastAsia="Century Schoolbook" w:hAnsi="Times New Roman" w:cs="Times New Roman"/>
          <w:szCs w:val="22"/>
          <w:lang w:val="en-US" w:eastAsia="en-US"/>
        </w:rPr>
        <w:tab/>
      </w:r>
      <w:bookmarkStart w:id="0" w:name="_GoBack"/>
      <w:r w:rsidRPr="00D17FF9">
        <w:rPr>
          <w:rFonts w:ascii="Times New Roman" w:eastAsia="Century Schoolbook" w:hAnsi="Times New Roman" w:cs="Times New Roman"/>
          <w:szCs w:val="22"/>
          <w:lang w:val="en-US" w:eastAsia="en-US"/>
        </w:rPr>
        <w:t>Section twelve of this Act shall be deemed to have come into operation on the fourteenth day of August, One thousand nine hundred and fifty-six.</w:t>
      </w:r>
      <w:bookmarkEnd w:id="0"/>
    </w:p>
    <w:p w:rsidR="002F1206" w:rsidRPr="00C2332D" w:rsidRDefault="002F1206" w:rsidP="00C2332D">
      <w:pPr>
        <w:spacing w:before="120" w:after="60" w:line="240" w:lineRule="auto"/>
        <w:rPr>
          <w:rFonts w:ascii="Times New Roman" w:eastAsia="Century Schoolbook" w:hAnsi="Times New Roman" w:cs="Times New Roman"/>
          <w:b/>
          <w:bCs/>
          <w:sz w:val="20"/>
          <w:szCs w:val="20"/>
          <w:lang w:val="en-US" w:eastAsia="en-US"/>
        </w:rPr>
      </w:pPr>
      <w:r w:rsidRPr="00C2332D">
        <w:rPr>
          <w:rFonts w:ascii="Times New Roman" w:eastAsia="Century Schoolbook" w:hAnsi="Times New Roman" w:cs="Times New Roman"/>
          <w:b/>
          <w:bCs/>
          <w:sz w:val="20"/>
          <w:szCs w:val="20"/>
          <w:lang w:val="en-US" w:eastAsia="en-US"/>
        </w:rPr>
        <w:t>Definitions.</w:t>
      </w:r>
    </w:p>
    <w:p w:rsidR="002F1206" w:rsidRPr="00D17FF9" w:rsidRDefault="002F1206" w:rsidP="00D17FF9">
      <w:pPr>
        <w:spacing w:after="0" w:line="240" w:lineRule="auto"/>
        <w:ind w:firstLine="432"/>
        <w:jc w:val="both"/>
        <w:rPr>
          <w:rFonts w:ascii="Times New Roman" w:eastAsia="Century Schoolbook" w:hAnsi="Times New Roman" w:cs="Times New Roman"/>
          <w:szCs w:val="22"/>
        </w:rPr>
      </w:pPr>
      <w:r w:rsidRPr="00D17FF9">
        <w:rPr>
          <w:rFonts w:ascii="Times New Roman" w:eastAsia="Tahoma" w:hAnsi="Times New Roman" w:cs="Times New Roman"/>
          <w:b/>
          <w:bCs/>
          <w:szCs w:val="22"/>
          <w:lang w:val="en-US" w:eastAsia="en-US"/>
        </w:rPr>
        <w:t>3.</w:t>
      </w:r>
      <w:r w:rsidR="00C2332D">
        <w:rPr>
          <w:rFonts w:ascii="Times New Roman" w:eastAsia="Tahoma" w:hAnsi="Times New Roman" w:cs="Times New Roman"/>
          <w:szCs w:val="22"/>
          <w:lang w:val="en-US" w:eastAsia="en-US"/>
        </w:rPr>
        <w:tab/>
      </w:r>
      <w:r w:rsidRPr="00D17FF9">
        <w:rPr>
          <w:rFonts w:ascii="Times New Roman" w:eastAsia="Century Schoolbook" w:hAnsi="Times New Roman" w:cs="Times New Roman"/>
          <w:szCs w:val="22"/>
          <w:lang w:val="en-US" w:eastAsia="en-US"/>
        </w:rPr>
        <w:t xml:space="preserve">Section three of the Principal Act is amended by inserting before the definition of </w:t>
      </w:r>
      <w:r w:rsidR="00DB6641" w:rsidRPr="00D17FF9">
        <w:rPr>
          <w:rFonts w:ascii="Times New Roman" w:eastAsia="Century Schoolbook" w:hAnsi="Times New Roman" w:cs="Times New Roman"/>
          <w:szCs w:val="22"/>
          <w:lang w:val="en-US" w:eastAsia="en-US"/>
        </w:rPr>
        <w:t>“</w:t>
      </w:r>
      <w:r w:rsidRPr="00D17FF9">
        <w:rPr>
          <w:rFonts w:ascii="Times New Roman" w:eastAsia="Century Schoolbook" w:hAnsi="Times New Roman" w:cs="Times New Roman"/>
          <w:szCs w:val="22"/>
          <w:lang w:val="en-US" w:eastAsia="en-US"/>
        </w:rPr>
        <w:t>Determination</w:t>
      </w:r>
      <w:r w:rsidR="00DB6641" w:rsidRPr="00D17FF9">
        <w:rPr>
          <w:rFonts w:ascii="Times New Roman" w:eastAsia="Century Schoolbook" w:hAnsi="Times New Roman" w:cs="Times New Roman"/>
          <w:szCs w:val="22"/>
          <w:lang w:val="en-US" w:eastAsia="en-US"/>
        </w:rPr>
        <w:t>”</w:t>
      </w:r>
      <w:r w:rsidRPr="00D17FF9">
        <w:rPr>
          <w:rFonts w:ascii="Times New Roman" w:eastAsia="Century Schoolbook" w:hAnsi="Times New Roman" w:cs="Times New Roman"/>
          <w:szCs w:val="22"/>
          <w:lang w:val="en-US" w:eastAsia="en-US"/>
        </w:rPr>
        <w:t xml:space="preserve"> the following definition:—</w:t>
      </w:r>
    </w:p>
    <w:p w:rsidR="002F1206" w:rsidRPr="00D17FF9" w:rsidRDefault="00DB6641" w:rsidP="00C2332D">
      <w:pPr>
        <w:spacing w:after="0" w:line="240" w:lineRule="auto"/>
        <w:ind w:left="1008" w:hanging="432"/>
        <w:jc w:val="both"/>
        <w:rPr>
          <w:rFonts w:ascii="Times New Roman" w:eastAsia="Century Schoolbook" w:hAnsi="Times New Roman" w:cs="Times New Roman"/>
          <w:szCs w:val="22"/>
        </w:rPr>
      </w:pPr>
      <w:r w:rsidRPr="00D17FF9">
        <w:rPr>
          <w:rFonts w:ascii="Times New Roman" w:eastAsia="Century Schoolbook" w:hAnsi="Times New Roman" w:cs="Times New Roman"/>
          <w:szCs w:val="22"/>
          <w:lang w:val="en-US" w:eastAsia="en-US"/>
        </w:rPr>
        <w:t>“</w:t>
      </w:r>
      <w:r w:rsidR="006415FB" w:rsidRPr="00D17FF9">
        <w:rPr>
          <w:rFonts w:ascii="Times New Roman" w:eastAsia="Century Schoolbook" w:hAnsi="Times New Roman" w:cs="Times New Roman"/>
          <w:szCs w:val="22"/>
          <w:lang w:val="en-US" w:eastAsia="en-US"/>
        </w:rPr>
        <w:t>‘</w:t>
      </w:r>
      <w:r w:rsidR="002F1206" w:rsidRPr="00D17FF9">
        <w:rPr>
          <w:rFonts w:ascii="Times New Roman" w:eastAsia="Century Schoolbook" w:hAnsi="Times New Roman" w:cs="Times New Roman"/>
          <w:szCs w:val="22"/>
          <w:lang w:val="en-US" w:eastAsia="en-US"/>
        </w:rPr>
        <w:t>Conditions of employment</w:t>
      </w:r>
      <w:r w:rsidR="006415FB" w:rsidRPr="00D17FF9">
        <w:rPr>
          <w:rFonts w:ascii="Times New Roman" w:eastAsia="Century Schoolbook" w:hAnsi="Times New Roman" w:cs="Times New Roman"/>
          <w:szCs w:val="22"/>
          <w:lang w:val="en-US" w:eastAsia="en-US"/>
        </w:rPr>
        <w:t>’</w:t>
      </w:r>
      <w:r w:rsidR="002F1206" w:rsidRPr="00D17FF9">
        <w:rPr>
          <w:rFonts w:ascii="Times New Roman" w:eastAsia="Century Schoolbook" w:hAnsi="Times New Roman" w:cs="Times New Roman"/>
          <w:szCs w:val="22"/>
          <w:lang w:val="en-US" w:eastAsia="en-US"/>
        </w:rPr>
        <w:t xml:space="preserve"> means salaries, wages, rates of pay or other terms or conditions of service or employment;</w:t>
      </w:r>
      <w:r w:rsidRPr="00D17FF9">
        <w:rPr>
          <w:rFonts w:ascii="Times New Roman" w:eastAsia="Century Schoolbook" w:hAnsi="Times New Roman" w:cs="Times New Roman"/>
          <w:szCs w:val="22"/>
          <w:lang w:val="en-US" w:eastAsia="en-US"/>
        </w:rPr>
        <w:t>”</w:t>
      </w:r>
      <w:r w:rsidR="002F1206" w:rsidRPr="00D17FF9">
        <w:rPr>
          <w:rFonts w:ascii="Times New Roman" w:eastAsia="Century Schoolbook" w:hAnsi="Times New Roman" w:cs="Times New Roman"/>
          <w:szCs w:val="22"/>
          <w:lang w:val="en-US" w:eastAsia="en-US"/>
        </w:rPr>
        <w:t>.</w:t>
      </w:r>
    </w:p>
    <w:p w:rsidR="002F1206" w:rsidRPr="00C2332D" w:rsidRDefault="002F1206" w:rsidP="00C2332D">
      <w:pPr>
        <w:spacing w:before="120" w:after="60" w:line="240" w:lineRule="auto"/>
        <w:rPr>
          <w:rFonts w:ascii="Times New Roman" w:eastAsia="Century Schoolbook" w:hAnsi="Times New Roman" w:cs="Times New Roman"/>
          <w:b/>
          <w:bCs/>
          <w:sz w:val="20"/>
          <w:szCs w:val="20"/>
          <w:lang w:val="en-US" w:eastAsia="en-US"/>
        </w:rPr>
      </w:pPr>
      <w:r w:rsidRPr="00C2332D">
        <w:rPr>
          <w:rFonts w:ascii="Times New Roman" w:eastAsia="Century Schoolbook" w:hAnsi="Times New Roman" w:cs="Times New Roman"/>
          <w:b/>
          <w:bCs/>
          <w:sz w:val="20"/>
          <w:szCs w:val="20"/>
          <w:lang w:val="en-US" w:eastAsia="en-US"/>
        </w:rPr>
        <w:t>Transfer of cases from Court to Arbitrator.</w:t>
      </w:r>
    </w:p>
    <w:p w:rsidR="002F1206" w:rsidRPr="00D17FF9" w:rsidRDefault="002F1206" w:rsidP="00D17FF9">
      <w:pPr>
        <w:spacing w:after="0" w:line="240" w:lineRule="auto"/>
        <w:ind w:firstLine="432"/>
        <w:jc w:val="both"/>
        <w:rPr>
          <w:rFonts w:ascii="Times New Roman" w:eastAsia="Century Schoolbook" w:hAnsi="Times New Roman" w:cs="Times New Roman"/>
          <w:szCs w:val="22"/>
        </w:rPr>
      </w:pPr>
      <w:r w:rsidRPr="00D17FF9">
        <w:rPr>
          <w:rFonts w:ascii="Times New Roman" w:eastAsia="Tahoma" w:hAnsi="Times New Roman" w:cs="Times New Roman"/>
          <w:b/>
          <w:bCs/>
          <w:szCs w:val="22"/>
          <w:lang w:val="en-US" w:eastAsia="en-US"/>
        </w:rPr>
        <w:t>4.</w:t>
      </w:r>
      <w:r w:rsidR="00C2332D">
        <w:rPr>
          <w:rFonts w:ascii="Times New Roman" w:eastAsia="Tahoma" w:hAnsi="Times New Roman" w:cs="Times New Roman"/>
          <w:szCs w:val="22"/>
          <w:lang w:val="en-US" w:eastAsia="en-US"/>
        </w:rPr>
        <w:tab/>
      </w:r>
      <w:r w:rsidRPr="00D17FF9">
        <w:rPr>
          <w:rFonts w:ascii="Times New Roman" w:eastAsia="Century Schoolbook" w:hAnsi="Times New Roman" w:cs="Times New Roman"/>
          <w:szCs w:val="22"/>
          <w:lang w:val="en-US" w:eastAsia="en-US"/>
        </w:rPr>
        <w:t>Section eleven of the Principal Act is amended by omitting sub-section (1.).</w:t>
      </w:r>
    </w:p>
    <w:p w:rsidR="002F1206" w:rsidRPr="00D17FF9" w:rsidRDefault="002F1206" w:rsidP="00C2332D">
      <w:pPr>
        <w:spacing w:before="120" w:after="0" w:line="240" w:lineRule="auto"/>
        <w:ind w:firstLine="432"/>
        <w:jc w:val="both"/>
        <w:rPr>
          <w:rFonts w:ascii="Times New Roman" w:eastAsia="Century Schoolbook" w:hAnsi="Times New Roman" w:cs="Times New Roman"/>
          <w:szCs w:val="22"/>
        </w:rPr>
      </w:pPr>
      <w:r w:rsidRPr="00D17FF9">
        <w:rPr>
          <w:rFonts w:ascii="Times New Roman" w:eastAsia="Tahoma" w:hAnsi="Times New Roman" w:cs="Times New Roman"/>
          <w:b/>
          <w:bCs/>
          <w:szCs w:val="22"/>
          <w:lang w:val="en-US" w:eastAsia="en-US"/>
        </w:rPr>
        <w:t>5.</w:t>
      </w:r>
      <w:r w:rsidR="00C2332D">
        <w:rPr>
          <w:rFonts w:ascii="Times New Roman" w:eastAsia="Tahoma" w:hAnsi="Times New Roman" w:cs="Times New Roman"/>
          <w:szCs w:val="22"/>
          <w:lang w:val="en-US" w:eastAsia="en-US"/>
        </w:rPr>
        <w:tab/>
      </w:r>
      <w:r w:rsidRPr="00D17FF9">
        <w:rPr>
          <w:rFonts w:ascii="Times New Roman" w:eastAsia="Century Schoolbook" w:hAnsi="Times New Roman" w:cs="Times New Roman"/>
          <w:szCs w:val="22"/>
          <w:lang w:val="en-US" w:eastAsia="en-US"/>
        </w:rPr>
        <w:t>After section eleven of the Principal Act the following section is inserted:—</w:t>
      </w:r>
    </w:p>
    <w:p w:rsidR="00C2332D" w:rsidRPr="00C2332D" w:rsidRDefault="00C2332D" w:rsidP="00C2332D">
      <w:pPr>
        <w:spacing w:before="120" w:after="60" w:line="240" w:lineRule="auto"/>
        <w:rPr>
          <w:rFonts w:ascii="Times New Roman" w:eastAsia="Century Schoolbook" w:hAnsi="Times New Roman" w:cs="Times New Roman"/>
          <w:b/>
          <w:bCs/>
          <w:sz w:val="20"/>
          <w:szCs w:val="20"/>
          <w:lang w:val="en-US" w:eastAsia="en-US"/>
        </w:rPr>
      </w:pPr>
      <w:r w:rsidRPr="00C2332D">
        <w:rPr>
          <w:rFonts w:ascii="Times New Roman" w:eastAsia="Century Schoolbook" w:hAnsi="Times New Roman" w:cs="Times New Roman"/>
          <w:b/>
          <w:bCs/>
          <w:sz w:val="20"/>
          <w:szCs w:val="20"/>
          <w:lang w:val="en-US" w:eastAsia="en-US"/>
        </w:rPr>
        <w:t>Limitation on submission of claims to Commission.</w:t>
      </w:r>
    </w:p>
    <w:p w:rsidR="002F1206" w:rsidRPr="00D17FF9" w:rsidRDefault="00DB6641" w:rsidP="00C2332D">
      <w:pPr>
        <w:tabs>
          <w:tab w:val="left" w:pos="1710"/>
        </w:tabs>
        <w:spacing w:after="0" w:line="240" w:lineRule="auto"/>
        <w:ind w:firstLine="432"/>
        <w:jc w:val="both"/>
        <w:rPr>
          <w:rFonts w:ascii="Times New Roman" w:eastAsia="Century Schoolbook" w:hAnsi="Times New Roman" w:cs="Times New Roman"/>
          <w:szCs w:val="22"/>
        </w:rPr>
      </w:pPr>
      <w:r w:rsidRPr="00D17FF9">
        <w:rPr>
          <w:rFonts w:ascii="Times New Roman" w:eastAsia="Century Schoolbook" w:hAnsi="Times New Roman" w:cs="Times New Roman"/>
          <w:szCs w:val="22"/>
          <w:lang w:val="en-US" w:eastAsia="en-US"/>
        </w:rPr>
        <w:t>“</w:t>
      </w:r>
      <w:r w:rsidR="002F1206" w:rsidRPr="00D17FF9">
        <w:rPr>
          <w:rFonts w:ascii="Times New Roman" w:eastAsia="Century Schoolbook" w:hAnsi="Times New Roman" w:cs="Times New Roman"/>
          <w:szCs w:val="22"/>
          <w:lang w:val="en-US" w:eastAsia="en-US"/>
        </w:rPr>
        <w:t>11</w:t>
      </w:r>
      <w:r w:rsidR="002F1206" w:rsidRPr="00D17FF9">
        <w:rPr>
          <w:rFonts w:ascii="Times New Roman" w:eastAsia="Century Schoolbook" w:hAnsi="Times New Roman" w:cs="Times New Roman"/>
          <w:smallCaps/>
          <w:szCs w:val="22"/>
          <w:lang w:val="en-US" w:eastAsia="en-US"/>
        </w:rPr>
        <w:t>a.—</w:t>
      </w:r>
      <w:r w:rsidR="002F1206" w:rsidRPr="00D17FF9">
        <w:rPr>
          <w:rFonts w:ascii="Times New Roman" w:eastAsia="Century Schoolbook" w:hAnsi="Times New Roman" w:cs="Times New Roman"/>
          <w:szCs w:val="22"/>
          <w:lang w:val="en-US" w:eastAsia="en-US"/>
        </w:rPr>
        <w:t>(1.)</w:t>
      </w:r>
      <w:r w:rsidR="00C2332D">
        <w:rPr>
          <w:rFonts w:ascii="Times New Roman" w:eastAsia="Century Schoolbook" w:hAnsi="Times New Roman" w:cs="Times New Roman"/>
          <w:szCs w:val="22"/>
          <w:lang w:val="en-US" w:eastAsia="en-US"/>
        </w:rPr>
        <w:tab/>
      </w:r>
      <w:r w:rsidR="002F1206" w:rsidRPr="00D17FF9">
        <w:rPr>
          <w:rFonts w:ascii="Times New Roman" w:eastAsia="Century Schoolbook" w:hAnsi="Times New Roman" w:cs="Times New Roman"/>
          <w:szCs w:val="22"/>
          <w:lang w:val="en-US" w:eastAsia="en-US"/>
        </w:rPr>
        <w:t>Subject to the next succeeding sub-section, an organization of employees in the Public Service is not entitled to submit to the Commission a claim relating to conditions of employment of members of the organization.</w:t>
      </w:r>
    </w:p>
    <w:p w:rsidR="002F1206" w:rsidRPr="00D17FF9" w:rsidRDefault="00DB6641" w:rsidP="00C2332D">
      <w:pPr>
        <w:tabs>
          <w:tab w:val="left" w:pos="990"/>
        </w:tabs>
        <w:spacing w:after="0" w:line="240" w:lineRule="auto"/>
        <w:ind w:firstLine="432"/>
        <w:jc w:val="both"/>
        <w:rPr>
          <w:rFonts w:ascii="Times New Roman" w:eastAsia="Century Schoolbook" w:hAnsi="Times New Roman" w:cs="Times New Roman"/>
          <w:szCs w:val="22"/>
        </w:rPr>
      </w:pPr>
      <w:r w:rsidRPr="00D17FF9">
        <w:rPr>
          <w:rFonts w:ascii="Times New Roman" w:eastAsia="Century Schoolbook" w:hAnsi="Times New Roman" w:cs="Times New Roman"/>
          <w:szCs w:val="22"/>
          <w:lang w:val="en-US" w:eastAsia="en-US"/>
        </w:rPr>
        <w:t>“</w:t>
      </w:r>
      <w:r w:rsidR="002F1206" w:rsidRPr="00D17FF9">
        <w:rPr>
          <w:rFonts w:ascii="Times New Roman" w:eastAsia="Century Schoolbook" w:hAnsi="Times New Roman" w:cs="Times New Roman"/>
          <w:szCs w:val="22"/>
          <w:lang w:val="en-US" w:eastAsia="en-US"/>
        </w:rPr>
        <w:t>(2.)</w:t>
      </w:r>
      <w:r w:rsidR="00C2332D">
        <w:rPr>
          <w:rFonts w:ascii="Times New Roman" w:eastAsia="Century Schoolbook" w:hAnsi="Times New Roman" w:cs="Times New Roman"/>
          <w:szCs w:val="22"/>
          <w:lang w:val="en-US" w:eastAsia="en-US"/>
        </w:rPr>
        <w:tab/>
      </w:r>
      <w:r w:rsidR="002F1206" w:rsidRPr="00D17FF9">
        <w:rPr>
          <w:rFonts w:ascii="Times New Roman" w:eastAsia="Century Schoolbook" w:hAnsi="Times New Roman" w:cs="Times New Roman"/>
          <w:szCs w:val="22"/>
          <w:lang w:val="en-US" w:eastAsia="en-US"/>
        </w:rPr>
        <w:t>An organization of employees in the Public Service may submit such a claim to the Commission—</w:t>
      </w:r>
    </w:p>
    <w:p w:rsidR="002F1206" w:rsidRPr="00D17FF9" w:rsidRDefault="002F1206" w:rsidP="00D17FF9">
      <w:pPr>
        <w:spacing w:after="0" w:line="240" w:lineRule="auto"/>
        <w:ind w:left="1440" w:hanging="576"/>
        <w:jc w:val="both"/>
        <w:rPr>
          <w:rFonts w:ascii="Times New Roman" w:eastAsia="Century Schoolbook" w:hAnsi="Times New Roman" w:cs="Times New Roman"/>
          <w:szCs w:val="22"/>
        </w:rPr>
      </w:pPr>
      <w:r w:rsidRPr="00D17FF9">
        <w:rPr>
          <w:rFonts w:ascii="Times New Roman" w:eastAsia="Century Schoolbook" w:hAnsi="Times New Roman" w:cs="Times New Roman"/>
          <w:szCs w:val="22"/>
          <w:lang w:val="en-US" w:eastAsia="en-US"/>
        </w:rPr>
        <w:t>(</w:t>
      </w:r>
      <w:r w:rsidRPr="00D17FF9">
        <w:rPr>
          <w:rFonts w:ascii="Times New Roman" w:eastAsia="Century Schoolbook" w:hAnsi="Times New Roman" w:cs="Times New Roman"/>
          <w:i/>
          <w:iCs/>
          <w:szCs w:val="22"/>
          <w:lang w:val="en-US" w:eastAsia="en-US"/>
        </w:rPr>
        <w:t>a</w:t>
      </w:r>
      <w:r w:rsidRPr="00D17FF9">
        <w:rPr>
          <w:rFonts w:ascii="Times New Roman" w:eastAsia="Century Schoolbook" w:hAnsi="Times New Roman" w:cs="Times New Roman"/>
          <w:szCs w:val="22"/>
          <w:lang w:val="en-US" w:eastAsia="en-US"/>
        </w:rPr>
        <w:t>) with the consent of the Arbitrator ; or</w:t>
      </w:r>
    </w:p>
    <w:p w:rsidR="002F1206" w:rsidRPr="00D17FF9" w:rsidRDefault="002F1206" w:rsidP="00D17FF9">
      <w:pPr>
        <w:spacing w:after="0" w:line="240" w:lineRule="auto"/>
        <w:ind w:left="1440" w:hanging="576"/>
        <w:jc w:val="both"/>
        <w:rPr>
          <w:rFonts w:ascii="Times New Roman" w:eastAsia="Century Schoolbook" w:hAnsi="Times New Roman" w:cs="Times New Roman"/>
          <w:szCs w:val="22"/>
        </w:rPr>
      </w:pPr>
      <w:r w:rsidRPr="00D17FF9">
        <w:rPr>
          <w:rFonts w:ascii="Times New Roman" w:eastAsia="Century Schoolbook" w:hAnsi="Times New Roman" w:cs="Times New Roman"/>
          <w:szCs w:val="22"/>
          <w:lang w:val="en-US" w:eastAsia="en-US"/>
        </w:rPr>
        <w:t>(</w:t>
      </w:r>
      <w:r w:rsidRPr="00D17FF9">
        <w:rPr>
          <w:rFonts w:ascii="Times New Roman" w:eastAsia="Century Schoolbook" w:hAnsi="Times New Roman" w:cs="Times New Roman"/>
          <w:i/>
          <w:iCs/>
          <w:szCs w:val="22"/>
          <w:lang w:val="en-US" w:eastAsia="en-US"/>
        </w:rPr>
        <w:t>b</w:t>
      </w:r>
      <w:r w:rsidRPr="00D17FF9">
        <w:rPr>
          <w:rFonts w:ascii="Times New Roman" w:eastAsia="Century Schoolbook" w:hAnsi="Times New Roman" w:cs="Times New Roman"/>
          <w:szCs w:val="22"/>
          <w:lang w:val="en-US" w:eastAsia="en-US"/>
        </w:rPr>
        <w:t xml:space="preserve">) where, in pursuance of section fourteen </w:t>
      </w:r>
      <w:r w:rsidRPr="00D17FF9">
        <w:rPr>
          <w:rFonts w:ascii="Times New Roman" w:eastAsia="Century Schoolbook" w:hAnsi="Times New Roman" w:cs="Times New Roman"/>
          <w:smallCaps/>
          <w:szCs w:val="22"/>
          <w:lang w:val="en-US" w:eastAsia="en-US"/>
        </w:rPr>
        <w:t xml:space="preserve">a </w:t>
      </w:r>
      <w:r w:rsidRPr="00D17FF9">
        <w:rPr>
          <w:rFonts w:ascii="Times New Roman" w:eastAsia="Century Schoolbook" w:hAnsi="Times New Roman" w:cs="Times New Roman"/>
          <w:szCs w:val="22"/>
          <w:lang w:val="en-US" w:eastAsia="en-US"/>
        </w:rPr>
        <w:t>of this Act, the Arbitrator has (otherwise than on the ground of triviality) refrained from hearing, or from further hearing, or from determining the claim.</w:t>
      </w:r>
    </w:p>
    <w:p w:rsidR="002F1206" w:rsidRPr="00D17FF9" w:rsidRDefault="00DB6641" w:rsidP="00C2332D">
      <w:pPr>
        <w:tabs>
          <w:tab w:val="left" w:pos="990"/>
        </w:tabs>
        <w:spacing w:after="0" w:line="240" w:lineRule="auto"/>
        <w:ind w:firstLine="432"/>
        <w:jc w:val="both"/>
        <w:rPr>
          <w:rFonts w:ascii="Times New Roman" w:eastAsia="Century Schoolbook" w:hAnsi="Times New Roman" w:cs="Times New Roman"/>
          <w:szCs w:val="22"/>
        </w:rPr>
      </w:pPr>
      <w:r w:rsidRPr="00D17FF9">
        <w:rPr>
          <w:rFonts w:ascii="Times New Roman" w:eastAsia="Century Schoolbook" w:hAnsi="Times New Roman" w:cs="Times New Roman"/>
          <w:szCs w:val="22"/>
          <w:lang w:val="en-US" w:eastAsia="en-US"/>
        </w:rPr>
        <w:t>“</w:t>
      </w:r>
      <w:r w:rsidR="002F1206" w:rsidRPr="00D17FF9">
        <w:rPr>
          <w:rFonts w:ascii="Times New Roman" w:eastAsia="Century Schoolbook" w:hAnsi="Times New Roman" w:cs="Times New Roman"/>
          <w:szCs w:val="22"/>
          <w:lang w:val="en-US" w:eastAsia="en-US"/>
        </w:rPr>
        <w:t>(3.)</w:t>
      </w:r>
      <w:r w:rsidR="00C2332D">
        <w:rPr>
          <w:rFonts w:ascii="Times New Roman" w:eastAsia="Century Schoolbook" w:hAnsi="Times New Roman" w:cs="Times New Roman"/>
          <w:szCs w:val="22"/>
          <w:lang w:val="en-US" w:eastAsia="en-US"/>
        </w:rPr>
        <w:tab/>
      </w:r>
      <w:r w:rsidR="002F1206" w:rsidRPr="00D17FF9">
        <w:rPr>
          <w:rFonts w:ascii="Times New Roman" w:eastAsia="Century Schoolbook" w:hAnsi="Times New Roman" w:cs="Times New Roman"/>
          <w:szCs w:val="22"/>
          <w:lang w:val="en-US" w:eastAsia="en-US"/>
        </w:rPr>
        <w:t>The Arbitrator shall not give his consent under paragraph (</w:t>
      </w:r>
      <w:r w:rsidR="002F1206" w:rsidRPr="00D17FF9">
        <w:rPr>
          <w:rFonts w:ascii="Times New Roman" w:eastAsia="Century Schoolbook" w:hAnsi="Times New Roman" w:cs="Times New Roman"/>
          <w:i/>
          <w:iCs/>
          <w:szCs w:val="22"/>
          <w:lang w:val="en-US" w:eastAsia="en-US"/>
        </w:rPr>
        <w:t>a</w:t>
      </w:r>
      <w:r w:rsidR="002F1206" w:rsidRPr="00D17FF9">
        <w:rPr>
          <w:rFonts w:ascii="Times New Roman" w:eastAsia="Century Schoolbook" w:hAnsi="Times New Roman" w:cs="Times New Roman"/>
          <w:szCs w:val="22"/>
          <w:lang w:val="en-US" w:eastAsia="en-US"/>
        </w:rPr>
        <w:t xml:space="preserve">) of the last preceding sub-section unless, in his opinion, the claim is one that he would, in pursuance of section fourteen </w:t>
      </w:r>
      <w:r w:rsidR="002F1206" w:rsidRPr="00D17FF9">
        <w:rPr>
          <w:rFonts w:ascii="Times New Roman" w:eastAsia="Century Schoolbook" w:hAnsi="Times New Roman" w:cs="Times New Roman"/>
          <w:smallCaps/>
          <w:szCs w:val="22"/>
          <w:lang w:val="en-US" w:eastAsia="en-US"/>
        </w:rPr>
        <w:t xml:space="preserve">a </w:t>
      </w:r>
      <w:r w:rsidR="002F1206" w:rsidRPr="00D17FF9">
        <w:rPr>
          <w:rFonts w:ascii="Times New Roman" w:eastAsia="Century Schoolbook" w:hAnsi="Times New Roman" w:cs="Times New Roman"/>
          <w:szCs w:val="22"/>
          <w:lang w:val="en-US" w:eastAsia="en-US"/>
        </w:rPr>
        <w:t>of this Act, be likely to refrain from hearing, or from further hearing, or from determining (otherwise than on the ground of triviality).</w:t>
      </w:r>
      <w:r w:rsidRPr="00D17FF9">
        <w:rPr>
          <w:rFonts w:ascii="Times New Roman" w:eastAsia="Century Schoolbook" w:hAnsi="Times New Roman" w:cs="Times New Roman"/>
          <w:szCs w:val="22"/>
          <w:lang w:val="en-US" w:eastAsia="en-US"/>
        </w:rPr>
        <w:t>”</w:t>
      </w:r>
      <w:r w:rsidR="002F1206" w:rsidRPr="00D17FF9">
        <w:rPr>
          <w:rFonts w:ascii="Times New Roman" w:eastAsia="Century Schoolbook" w:hAnsi="Times New Roman" w:cs="Times New Roman"/>
          <w:szCs w:val="22"/>
          <w:lang w:val="en-US" w:eastAsia="en-US"/>
        </w:rPr>
        <w:t>.</w:t>
      </w:r>
    </w:p>
    <w:p w:rsidR="002F1206" w:rsidRPr="00C2332D" w:rsidRDefault="002F1206" w:rsidP="00C2332D">
      <w:pPr>
        <w:spacing w:before="120" w:after="60" w:line="240" w:lineRule="auto"/>
        <w:rPr>
          <w:rFonts w:ascii="Times New Roman" w:eastAsia="Century Schoolbook" w:hAnsi="Times New Roman" w:cs="Times New Roman"/>
          <w:b/>
          <w:bCs/>
          <w:sz w:val="20"/>
          <w:szCs w:val="20"/>
          <w:lang w:val="en-US" w:eastAsia="en-US"/>
        </w:rPr>
      </w:pPr>
      <w:r w:rsidRPr="00C2332D">
        <w:rPr>
          <w:rFonts w:ascii="Times New Roman" w:eastAsia="Century Schoolbook" w:hAnsi="Times New Roman" w:cs="Times New Roman"/>
          <w:b/>
          <w:bCs/>
          <w:sz w:val="20"/>
          <w:szCs w:val="20"/>
          <w:lang w:val="en-US" w:eastAsia="en-US"/>
        </w:rPr>
        <w:t>Power of Arbitrator to determine conditions of employment.</w:t>
      </w:r>
    </w:p>
    <w:p w:rsidR="002F1206" w:rsidRPr="00D17FF9" w:rsidRDefault="002F1206" w:rsidP="00D17FF9">
      <w:pPr>
        <w:spacing w:after="0" w:line="240" w:lineRule="auto"/>
        <w:ind w:firstLine="432"/>
        <w:jc w:val="both"/>
        <w:rPr>
          <w:rFonts w:ascii="Times New Roman" w:eastAsia="Century Schoolbook" w:hAnsi="Times New Roman" w:cs="Times New Roman"/>
          <w:szCs w:val="22"/>
        </w:rPr>
      </w:pPr>
      <w:r w:rsidRPr="00D17FF9">
        <w:rPr>
          <w:rFonts w:ascii="Times New Roman" w:eastAsia="Tahoma" w:hAnsi="Times New Roman" w:cs="Times New Roman"/>
          <w:b/>
          <w:bCs/>
          <w:szCs w:val="22"/>
          <w:lang w:val="en-US" w:eastAsia="en-US"/>
        </w:rPr>
        <w:t>6.</w:t>
      </w:r>
      <w:r w:rsidR="00C2332D">
        <w:rPr>
          <w:rFonts w:ascii="Times New Roman" w:eastAsia="Tahoma" w:hAnsi="Times New Roman" w:cs="Times New Roman"/>
          <w:szCs w:val="22"/>
          <w:lang w:val="en-US" w:eastAsia="en-US"/>
        </w:rPr>
        <w:tab/>
      </w:r>
      <w:r w:rsidRPr="00D17FF9">
        <w:rPr>
          <w:rFonts w:ascii="Times New Roman" w:eastAsia="Century Schoolbook" w:hAnsi="Times New Roman" w:cs="Times New Roman"/>
          <w:szCs w:val="22"/>
          <w:lang w:val="en-US" w:eastAsia="en-US"/>
        </w:rPr>
        <w:t>Section twelve of the Principal Act is amended by omitting sub-sections (1.) and (2.) and inserting in their stead the following sub-sections :—</w:t>
      </w:r>
    </w:p>
    <w:p w:rsidR="00C2332D" w:rsidRDefault="00DB6641" w:rsidP="00C2332D">
      <w:pPr>
        <w:tabs>
          <w:tab w:val="left" w:pos="990"/>
        </w:tabs>
        <w:spacing w:after="0" w:line="240" w:lineRule="auto"/>
        <w:ind w:firstLine="432"/>
        <w:jc w:val="both"/>
        <w:rPr>
          <w:rFonts w:ascii="Times New Roman" w:eastAsia="Century Schoolbook" w:hAnsi="Times New Roman" w:cs="Times New Roman"/>
          <w:szCs w:val="22"/>
          <w:lang w:val="en-US" w:eastAsia="en-US"/>
        </w:rPr>
      </w:pPr>
      <w:r w:rsidRPr="00D17FF9">
        <w:rPr>
          <w:rFonts w:ascii="Times New Roman" w:eastAsia="Century Schoolbook" w:hAnsi="Times New Roman" w:cs="Times New Roman"/>
          <w:szCs w:val="22"/>
          <w:lang w:val="en-US" w:eastAsia="en-US"/>
        </w:rPr>
        <w:t>“</w:t>
      </w:r>
      <w:r w:rsidR="002F1206" w:rsidRPr="00D17FF9">
        <w:rPr>
          <w:rFonts w:ascii="Times New Roman" w:eastAsia="Century Schoolbook" w:hAnsi="Times New Roman" w:cs="Times New Roman"/>
          <w:szCs w:val="22"/>
          <w:lang w:val="en-US" w:eastAsia="en-US"/>
        </w:rPr>
        <w:t>(1.)</w:t>
      </w:r>
      <w:r w:rsidR="00C2332D">
        <w:rPr>
          <w:rFonts w:ascii="Times New Roman" w:eastAsia="Century Schoolbook" w:hAnsi="Times New Roman" w:cs="Times New Roman"/>
          <w:szCs w:val="22"/>
          <w:lang w:val="en-US" w:eastAsia="en-US"/>
        </w:rPr>
        <w:tab/>
      </w:r>
      <w:r w:rsidR="002F1206" w:rsidRPr="00D17FF9">
        <w:rPr>
          <w:rFonts w:ascii="Times New Roman" w:eastAsia="Century Schoolbook" w:hAnsi="Times New Roman" w:cs="Times New Roman"/>
          <w:szCs w:val="22"/>
          <w:lang w:val="en-US" w:eastAsia="en-US"/>
        </w:rPr>
        <w:t>Subject to this Act, the Arbitrator shall determine all matters submitted to him relating to conditions of employment of officers and employees of the Public Service.</w:t>
      </w:r>
    </w:p>
    <w:p w:rsidR="002F1206" w:rsidRPr="00D17FF9" w:rsidRDefault="00DB6641" w:rsidP="00C2332D">
      <w:pPr>
        <w:tabs>
          <w:tab w:val="left" w:pos="990"/>
        </w:tabs>
        <w:spacing w:after="0" w:line="240" w:lineRule="auto"/>
        <w:ind w:firstLine="432"/>
        <w:jc w:val="both"/>
        <w:rPr>
          <w:rFonts w:ascii="Times New Roman" w:eastAsia="Century Schoolbook" w:hAnsi="Times New Roman" w:cs="Times New Roman"/>
          <w:szCs w:val="22"/>
        </w:rPr>
      </w:pPr>
      <w:r w:rsidRPr="00D17FF9">
        <w:rPr>
          <w:rFonts w:ascii="Times New Roman" w:eastAsia="Century Schoolbook" w:hAnsi="Times New Roman" w:cs="Times New Roman"/>
          <w:szCs w:val="22"/>
          <w:lang w:val="en-US" w:eastAsia="en-US"/>
        </w:rPr>
        <w:t>“</w:t>
      </w:r>
      <w:r w:rsidR="002F1206" w:rsidRPr="00D17FF9">
        <w:rPr>
          <w:rFonts w:ascii="Times New Roman" w:eastAsia="Century Schoolbook" w:hAnsi="Times New Roman" w:cs="Times New Roman"/>
          <w:szCs w:val="22"/>
          <w:lang w:val="en-US" w:eastAsia="en-US"/>
        </w:rPr>
        <w:t>(2.) An organization is entitled to submit to the Arbitrator by memorial any claim relating to the conditions of employment of members of the organization.</w:t>
      </w:r>
      <w:r w:rsidRPr="00D17FF9">
        <w:rPr>
          <w:rFonts w:ascii="Times New Roman" w:eastAsia="Century Schoolbook" w:hAnsi="Times New Roman" w:cs="Times New Roman"/>
          <w:szCs w:val="22"/>
          <w:lang w:val="en-US" w:eastAsia="en-US"/>
        </w:rPr>
        <w:t>”</w:t>
      </w:r>
      <w:r w:rsidR="002F1206" w:rsidRPr="00D17FF9">
        <w:rPr>
          <w:rFonts w:ascii="Times New Roman" w:eastAsia="Century Schoolbook" w:hAnsi="Times New Roman" w:cs="Times New Roman"/>
          <w:szCs w:val="22"/>
          <w:lang w:val="en-US" w:eastAsia="en-US"/>
        </w:rPr>
        <w:t>.</w:t>
      </w:r>
    </w:p>
    <w:p w:rsidR="002D1056" w:rsidRPr="00D17FF9" w:rsidRDefault="002D1056" w:rsidP="00D17FF9">
      <w:pPr>
        <w:spacing w:line="240" w:lineRule="auto"/>
        <w:rPr>
          <w:rFonts w:ascii="Times New Roman" w:eastAsia="Century Schoolbook" w:hAnsi="Times New Roman" w:cs="Times New Roman"/>
          <w:szCs w:val="22"/>
          <w:lang w:val="en-US" w:eastAsia="en-US"/>
        </w:rPr>
      </w:pPr>
      <w:r w:rsidRPr="00D17FF9">
        <w:rPr>
          <w:rFonts w:ascii="Times New Roman" w:eastAsia="Century Schoolbook" w:hAnsi="Times New Roman" w:cs="Times New Roman"/>
          <w:szCs w:val="22"/>
          <w:lang w:val="en-US" w:eastAsia="en-US"/>
        </w:rPr>
        <w:br w:type="page"/>
      </w:r>
    </w:p>
    <w:p w:rsidR="002F1206" w:rsidRPr="00D17FF9" w:rsidRDefault="002F1206" w:rsidP="00D17FF9">
      <w:pPr>
        <w:spacing w:after="0" w:line="240" w:lineRule="auto"/>
        <w:ind w:firstLine="432"/>
        <w:jc w:val="both"/>
        <w:rPr>
          <w:rFonts w:ascii="Times New Roman" w:eastAsia="Century Schoolbook" w:hAnsi="Times New Roman" w:cs="Times New Roman"/>
          <w:szCs w:val="22"/>
        </w:rPr>
      </w:pPr>
      <w:r w:rsidRPr="00D17FF9">
        <w:rPr>
          <w:rFonts w:ascii="Times New Roman" w:eastAsia="Tahoma" w:hAnsi="Times New Roman" w:cs="Times New Roman"/>
          <w:b/>
          <w:bCs/>
          <w:szCs w:val="22"/>
          <w:lang w:val="en-US" w:eastAsia="en-US"/>
        </w:rPr>
        <w:lastRenderedPageBreak/>
        <w:t>7.</w:t>
      </w:r>
      <w:r w:rsidR="00047352">
        <w:rPr>
          <w:rFonts w:ascii="Times New Roman" w:eastAsia="Tahoma" w:hAnsi="Times New Roman" w:cs="Times New Roman"/>
          <w:szCs w:val="22"/>
          <w:lang w:val="en-US" w:eastAsia="en-US"/>
        </w:rPr>
        <w:tab/>
      </w:r>
      <w:r w:rsidRPr="00D17FF9">
        <w:rPr>
          <w:rFonts w:ascii="Times New Roman" w:eastAsia="Century Schoolbook" w:hAnsi="Times New Roman" w:cs="Times New Roman"/>
          <w:szCs w:val="22"/>
          <w:lang w:val="en-US" w:eastAsia="en-US"/>
        </w:rPr>
        <w:t xml:space="preserve">Section fourteen </w:t>
      </w:r>
      <w:r w:rsidRPr="00D17FF9">
        <w:rPr>
          <w:rFonts w:ascii="Times New Roman" w:eastAsia="Century Schoolbook" w:hAnsi="Times New Roman" w:cs="Times New Roman"/>
          <w:smallCaps/>
          <w:szCs w:val="22"/>
          <w:lang w:val="en-US" w:eastAsia="en-US"/>
        </w:rPr>
        <w:t xml:space="preserve">a </w:t>
      </w:r>
      <w:r w:rsidRPr="00D17FF9">
        <w:rPr>
          <w:rFonts w:ascii="Times New Roman" w:eastAsia="Century Schoolbook" w:hAnsi="Times New Roman" w:cs="Times New Roman"/>
          <w:szCs w:val="22"/>
          <w:lang w:val="en-US" w:eastAsia="en-US"/>
        </w:rPr>
        <w:t>of the Principal Act is repealed and the following section inserted in its stead :—</w:t>
      </w:r>
    </w:p>
    <w:p w:rsidR="00047352" w:rsidRPr="00047352" w:rsidRDefault="00047352" w:rsidP="00047352">
      <w:pPr>
        <w:spacing w:before="120" w:after="60" w:line="240" w:lineRule="auto"/>
        <w:rPr>
          <w:rFonts w:ascii="Times New Roman" w:eastAsia="Century Schoolbook" w:hAnsi="Times New Roman" w:cs="Times New Roman"/>
          <w:b/>
          <w:bCs/>
          <w:sz w:val="20"/>
          <w:szCs w:val="20"/>
          <w:lang w:val="en-US" w:eastAsia="en-US"/>
        </w:rPr>
      </w:pPr>
      <w:r w:rsidRPr="00047352">
        <w:rPr>
          <w:rFonts w:ascii="Times New Roman" w:eastAsia="Century Schoolbook" w:hAnsi="Times New Roman" w:cs="Times New Roman"/>
          <w:b/>
          <w:bCs/>
          <w:sz w:val="20"/>
          <w:szCs w:val="20"/>
          <w:lang w:val="en-US" w:eastAsia="en-US"/>
        </w:rPr>
        <w:t>Arbitrator may refuse to hear and determine certain claims, &amp;c.</w:t>
      </w:r>
    </w:p>
    <w:p w:rsidR="002F1206" w:rsidRPr="00D17FF9" w:rsidRDefault="00DB6641" w:rsidP="00047352">
      <w:pPr>
        <w:tabs>
          <w:tab w:val="left" w:pos="1080"/>
        </w:tabs>
        <w:spacing w:after="0" w:line="240" w:lineRule="auto"/>
        <w:ind w:firstLine="432"/>
        <w:jc w:val="both"/>
        <w:rPr>
          <w:rFonts w:ascii="Times New Roman" w:eastAsia="Century Schoolbook" w:hAnsi="Times New Roman" w:cs="Times New Roman"/>
          <w:szCs w:val="22"/>
        </w:rPr>
      </w:pPr>
      <w:r w:rsidRPr="00D17FF9">
        <w:rPr>
          <w:rFonts w:ascii="Times New Roman" w:eastAsia="Century Schoolbook" w:hAnsi="Times New Roman" w:cs="Times New Roman"/>
          <w:szCs w:val="22"/>
          <w:lang w:val="en-US" w:eastAsia="en-US"/>
        </w:rPr>
        <w:t>“</w:t>
      </w:r>
      <w:r w:rsidR="002F1206" w:rsidRPr="00D17FF9">
        <w:rPr>
          <w:rFonts w:ascii="Times New Roman" w:eastAsia="Century Schoolbook" w:hAnsi="Times New Roman" w:cs="Times New Roman"/>
          <w:szCs w:val="22"/>
          <w:lang w:val="en-US" w:eastAsia="en-US"/>
        </w:rPr>
        <w:t>14</w:t>
      </w:r>
      <w:r w:rsidR="002F1206" w:rsidRPr="00D17FF9">
        <w:rPr>
          <w:rFonts w:ascii="Times New Roman" w:eastAsia="Century Schoolbook" w:hAnsi="Times New Roman" w:cs="Times New Roman"/>
          <w:smallCaps/>
          <w:szCs w:val="22"/>
          <w:lang w:val="en-US" w:eastAsia="en-US"/>
        </w:rPr>
        <w:t>a</w:t>
      </w:r>
      <w:r w:rsidR="002F1206" w:rsidRPr="00D17FF9">
        <w:rPr>
          <w:rFonts w:ascii="Times New Roman" w:eastAsia="Century Schoolbook" w:hAnsi="Times New Roman" w:cs="Times New Roman"/>
          <w:szCs w:val="22"/>
          <w:lang w:val="en-US" w:eastAsia="en-US"/>
        </w:rPr>
        <w:t>.</w:t>
      </w:r>
      <w:r w:rsidR="00047352">
        <w:rPr>
          <w:rFonts w:ascii="Times New Roman" w:eastAsia="Century Schoolbook" w:hAnsi="Times New Roman" w:cs="Times New Roman"/>
          <w:szCs w:val="22"/>
          <w:lang w:val="en-US" w:eastAsia="en-US"/>
        </w:rPr>
        <w:tab/>
      </w:r>
      <w:r w:rsidR="002F1206" w:rsidRPr="00D17FF9">
        <w:rPr>
          <w:rFonts w:ascii="Times New Roman" w:eastAsia="Century Schoolbook" w:hAnsi="Times New Roman" w:cs="Times New Roman"/>
          <w:szCs w:val="22"/>
          <w:lang w:val="en-US" w:eastAsia="en-US"/>
        </w:rPr>
        <w:t>The Arbitrator may refrain from hearing, or from further hearing, or from determining a claim or application made to him under this Act, or a matter forming part of or arising out of such a claim or application, if it appears to the Arbitrator that, on any ground, including any of the following grounds, it is unnecessary or undesirable in the public interest to deal with the claim, application or matter :—</w:t>
      </w:r>
    </w:p>
    <w:p w:rsidR="002F1206" w:rsidRPr="00D17FF9" w:rsidRDefault="002F1206" w:rsidP="00D17FF9">
      <w:pPr>
        <w:spacing w:after="0" w:line="240" w:lineRule="auto"/>
        <w:ind w:left="1440" w:hanging="576"/>
        <w:jc w:val="both"/>
        <w:rPr>
          <w:rFonts w:ascii="Times New Roman" w:eastAsia="Century Schoolbook" w:hAnsi="Times New Roman" w:cs="Times New Roman"/>
          <w:szCs w:val="22"/>
        </w:rPr>
      </w:pPr>
      <w:r w:rsidRPr="00D17FF9">
        <w:rPr>
          <w:rFonts w:ascii="Times New Roman" w:eastAsia="Century Schoolbook" w:hAnsi="Times New Roman" w:cs="Times New Roman"/>
          <w:szCs w:val="22"/>
          <w:lang w:val="en-US" w:eastAsia="en-US"/>
        </w:rPr>
        <w:t>(</w:t>
      </w:r>
      <w:r w:rsidRPr="00D17FF9">
        <w:rPr>
          <w:rFonts w:ascii="Times New Roman" w:eastAsia="Century Schoolbook" w:hAnsi="Times New Roman" w:cs="Times New Roman"/>
          <w:i/>
          <w:iCs/>
          <w:szCs w:val="22"/>
          <w:lang w:val="en-US" w:eastAsia="en-US"/>
        </w:rPr>
        <w:t>a</w:t>
      </w:r>
      <w:r w:rsidRPr="00D17FF9">
        <w:rPr>
          <w:rFonts w:ascii="Times New Roman" w:eastAsia="Century Schoolbook" w:hAnsi="Times New Roman" w:cs="Times New Roman"/>
          <w:szCs w:val="22"/>
          <w:lang w:val="en-US" w:eastAsia="en-US"/>
        </w:rPr>
        <w:t>)</w:t>
      </w:r>
      <w:r w:rsidRPr="00D17FF9">
        <w:rPr>
          <w:rFonts w:ascii="Times New Roman" w:eastAsia="Times New Roman" w:hAnsi="Times New Roman" w:cs="Times New Roman"/>
          <w:szCs w:val="22"/>
          <w:lang w:val="en-US" w:eastAsia="en-US"/>
        </w:rPr>
        <w:t xml:space="preserve"> </w:t>
      </w:r>
      <w:r w:rsidRPr="00D17FF9">
        <w:rPr>
          <w:rFonts w:ascii="Times New Roman" w:eastAsia="Century Schoolbook" w:hAnsi="Times New Roman" w:cs="Times New Roman"/>
          <w:szCs w:val="22"/>
          <w:lang w:val="en-US" w:eastAsia="en-US"/>
        </w:rPr>
        <w:t>that the subject-matter of the claim or application, or the matter, is trivial;</w:t>
      </w:r>
    </w:p>
    <w:p w:rsidR="002F1206" w:rsidRPr="00D17FF9" w:rsidRDefault="002F1206" w:rsidP="00047352">
      <w:pPr>
        <w:spacing w:after="0" w:line="240" w:lineRule="auto"/>
        <w:ind w:left="1440" w:hanging="576"/>
        <w:jc w:val="both"/>
        <w:rPr>
          <w:rFonts w:ascii="Times New Roman" w:eastAsia="Century Schoolbook" w:hAnsi="Times New Roman" w:cs="Times New Roman"/>
          <w:szCs w:val="22"/>
        </w:rPr>
      </w:pPr>
      <w:r w:rsidRPr="00D17FF9">
        <w:rPr>
          <w:rFonts w:ascii="Times New Roman" w:eastAsia="Century Schoolbook" w:hAnsi="Times New Roman" w:cs="Times New Roman"/>
          <w:szCs w:val="22"/>
          <w:lang w:val="en-US" w:eastAsia="en-US"/>
        </w:rPr>
        <w:t>(</w:t>
      </w:r>
      <w:r w:rsidRPr="00D17FF9">
        <w:rPr>
          <w:rFonts w:ascii="Times New Roman" w:eastAsia="Century Schoolbook" w:hAnsi="Times New Roman" w:cs="Times New Roman"/>
          <w:i/>
          <w:iCs/>
          <w:szCs w:val="22"/>
          <w:lang w:val="en-US" w:eastAsia="en-US"/>
        </w:rPr>
        <w:t>b</w:t>
      </w:r>
      <w:r w:rsidRPr="00D17FF9">
        <w:rPr>
          <w:rFonts w:ascii="Times New Roman" w:eastAsia="Century Schoolbook" w:hAnsi="Times New Roman" w:cs="Times New Roman"/>
          <w:szCs w:val="22"/>
          <w:lang w:val="en-US" w:eastAsia="en-US"/>
        </w:rPr>
        <w:t>)</w:t>
      </w:r>
      <w:r w:rsidRPr="00D17FF9">
        <w:rPr>
          <w:rFonts w:ascii="Times New Roman" w:eastAsia="Times New Roman" w:hAnsi="Times New Roman" w:cs="Times New Roman"/>
          <w:szCs w:val="22"/>
          <w:lang w:val="en-US" w:eastAsia="en-US"/>
        </w:rPr>
        <w:t xml:space="preserve"> </w:t>
      </w:r>
      <w:r w:rsidRPr="00D17FF9">
        <w:rPr>
          <w:rFonts w:ascii="Times New Roman" w:eastAsia="Century Schoolbook" w:hAnsi="Times New Roman" w:cs="Times New Roman"/>
          <w:szCs w:val="22"/>
          <w:lang w:val="en-US" w:eastAsia="en-US"/>
        </w:rPr>
        <w:t>that the subject-matter of the claim or application, or the matter, has been dealt with, is being dealt with or is proper to be dealt with by another industrial authority;</w:t>
      </w:r>
    </w:p>
    <w:p w:rsidR="002F1206" w:rsidRPr="00D17FF9" w:rsidRDefault="002F1206" w:rsidP="00D17FF9">
      <w:pPr>
        <w:spacing w:after="0" w:line="240" w:lineRule="auto"/>
        <w:ind w:left="1440" w:hanging="576"/>
        <w:jc w:val="both"/>
        <w:rPr>
          <w:rFonts w:ascii="Times New Roman" w:eastAsia="Century Schoolbook" w:hAnsi="Times New Roman" w:cs="Times New Roman"/>
          <w:szCs w:val="22"/>
        </w:rPr>
      </w:pPr>
      <w:r w:rsidRPr="00D17FF9">
        <w:rPr>
          <w:rFonts w:ascii="Times New Roman" w:eastAsia="Century Schoolbook" w:hAnsi="Times New Roman" w:cs="Times New Roman"/>
          <w:szCs w:val="22"/>
          <w:lang w:val="en-US" w:eastAsia="en-US"/>
        </w:rPr>
        <w:t>(</w:t>
      </w:r>
      <w:r w:rsidRPr="00D17FF9">
        <w:rPr>
          <w:rFonts w:ascii="Times New Roman" w:eastAsia="Century Schoolbook" w:hAnsi="Times New Roman" w:cs="Times New Roman"/>
          <w:i/>
          <w:iCs/>
          <w:szCs w:val="22"/>
          <w:lang w:val="en-US" w:eastAsia="en-US"/>
        </w:rPr>
        <w:t>c</w:t>
      </w:r>
      <w:r w:rsidRPr="00D17FF9">
        <w:rPr>
          <w:rFonts w:ascii="Times New Roman" w:eastAsia="Century Schoolbook" w:hAnsi="Times New Roman" w:cs="Times New Roman"/>
          <w:szCs w:val="22"/>
          <w:lang w:val="en-US" w:eastAsia="en-US"/>
        </w:rPr>
        <w:t>)</w:t>
      </w:r>
      <w:r w:rsidRPr="00D17FF9">
        <w:rPr>
          <w:rFonts w:ascii="Times New Roman" w:eastAsia="Times New Roman" w:hAnsi="Times New Roman" w:cs="Times New Roman"/>
          <w:szCs w:val="22"/>
          <w:lang w:val="en-US" w:eastAsia="en-US"/>
        </w:rPr>
        <w:t xml:space="preserve"> </w:t>
      </w:r>
      <w:r w:rsidRPr="00D17FF9">
        <w:rPr>
          <w:rFonts w:ascii="Times New Roman" w:eastAsia="Century Schoolbook" w:hAnsi="Times New Roman" w:cs="Times New Roman"/>
          <w:szCs w:val="22"/>
          <w:lang w:val="en-US" w:eastAsia="en-US"/>
        </w:rPr>
        <w:t>that conditions of employment of employees in respect of whom the claim or application is made have previously been dealt with by another industrial authority;</w:t>
      </w:r>
    </w:p>
    <w:p w:rsidR="002F1206" w:rsidRPr="00D17FF9" w:rsidRDefault="002F1206" w:rsidP="00D17FF9">
      <w:pPr>
        <w:spacing w:after="0" w:line="240" w:lineRule="auto"/>
        <w:ind w:left="1440" w:hanging="576"/>
        <w:jc w:val="both"/>
        <w:rPr>
          <w:rFonts w:ascii="Times New Roman" w:eastAsia="Century Schoolbook" w:hAnsi="Times New Roman" w:cs="Times New Roman"/>
          <w:szCs w:val="22"/>
        </w:rPr>
      </w:pPr>
      <w:r w:rsidRPr="00D17FF9">
        <w:rPr>
          <w:rFonts w:ascii="Times New Roman" w:eastAsia="Century Schoolbook" w:hAnsi="Times New Roman" w:cs="Times New Roman"/>
          <w:szCs w:val="22"/>
          <w:lang w:val="en-US" w:eastAsia="en-US"/>
        </w:rPr>
        <w:t>(</w:t>
      </w:r>
      <w:r w:rsidRPr="00D17FF9">
        <w:rPr>
          <w:rFonts w:ascii="Times New Roman" w:eastAsia="Century Schoolbook" w:hAnsi="Times New Roman" w:cs="Times New Roman"/>
          <w:i/>
          <w:iCs/>
          <w:szCs w:val="22"/>
          <w:lang w:val="en-US" w:eastAsia="en-US"/>
        </w:rPr>
        <w:t>d</w:t>
      </w:r>
      <w:r w:rsidRPr="00D17FF9">
        <w:rPr>
          <w:rFonts w:ascii="Times New Roman" w:eastAsia="Century Schoolbook" w:hAnsi="Times New Roman" w:cs="Times New Roman"/>
          <w:szCs w:val="22"/>
          <w:lang w:val="en-US" w:eastAsia="en-US"/>
        </w:rPr>
        <w:t>)</w:t>
      </w:r>
      <w:r w:rsidRPr="00D17FF9">
        <w:rPr>
          <w:rFonts w:ascii="Times New Roman" w:eastAsia="Times New Roman" w:hAnsi="Times New Roman" w:cs="Times New Roman"/>
          <w:szCs w:val="22"/>
          <w:lang w:val="en-US" w:eastAsia="en-US"/>
        </w:rPr>
        <w:t xml:space="preserve"> </w:t>
      </w:r>
      <w:r w:rsidRPr="00D17FF9">
        <w:rPr>
          <w:rFonts w:ascii="Times New Roman" w:eastAsia="Century Schoolbook" w:hAnsi="Times New Roman" w:cs="Times New Roman"/>
          <w:szCs w:val="22"/>
          <w:lang w:val="en-US" w:eastAsia="en-US"/>
        </w:rPr>
        <w:t>that conditions of employment of employees in respect of whom the claim or application is made should be, or continue to be, dealt with by another industrial authority, being an authority which has already dealt with, deals with, will be dealing with or is available to deal with the conditions of employment of persons who are not employees in the Public Service but are engaged in similar work; or</w:t>
      </w:r>
    </w:p>
    <w:p w:rsidR="002F1206" w:rsidRPr="00D17FF9" w:rsidRDefault="002F1206" w:rsidP="00D17FF9">
      <w:pPr>
        <w:spacing w:after="0" w:line="240" w:lineRule="auto"/>
        <w:ind w:left="1440" w:hanging="576"/>
        <w:jc w:val="both"/>
        <w:rPr>
          <w:rFonts w:ascii="Times New Roman" w:eastAsia="Century Schoolbook" w:hAnsi="Times New Roman" w:cs="Times New Roman"/>
          <w:szCs w:val="22"/>
        </w:rPr>
      </w:pPr>
      <w:r w:rsidRPr="00D17FF9">
        <w:rPr>
          <w:rFonts w:ascii="Times New Roman" w:eastAsia="Century Schoolbook" w:hAnsi="Times New Roman" w:cs="Times New Roman"/>
          <w:szCs w:val="22"/>
          <w:lang w:val="en-US" w:eastAsia="en-US"/>
        </w:rPr>
        <w:t>(</w:t>
      </w:r>
      <w:r w:rsidRPr="00D17FF9">
        <w:rPr>
          <w:rFonts w:ascii="Times New Roman" w:eastAsia="Century Schoolbook" w:hAnsi="Times New Roman" w:cs="Times New Roman"/>
          <w:i/>
          <w:iCs/>
          <w:szCs w:val="22"/>
          <w:lang w:val="en-US" w:eastAsia="en-US"/>
        </w:rPr>
        <w:t>e</w:t>
      </w:r>
      <w:r w:rsidRPr="00D17FF9">
        <w:rPr>
          <w:rFonts w:ascii="Times New Roman" w:eastAsia="Century Schoolbook" w:hAnsi="Times New Roman" w:cs="Times New Roman"/>
          <w:szCs w:val="22"/>
          <w:lang w:val="en-US" w:eastAsia="en-US"/>
        </w:rPr>
        <w:t>) that conditions of employment of employees in respect of whom the claim or application is made should be, or continue to be, the same as the conditions of employment provided by an award, order, decision or determination of another industrial authority in respect of the employment of persons who are not employed in the Public Service but are engaged in similar work, being conditions of employment which the Arbitrator is satisfied are being, will be or will continue to be applied to the employees in respect of whom the claim or application is made.</w:t>
      </w:r>
      <w:r w:rsidR="00DB6641" w:rsidRPr="00D17FF9">
        <w:rPr>
          <w:rFonts w:ascii="Times New Roman" w:eastAsia="Century Schoolbook" w:hAnsi="Times New Roman" w:cs="Times New Roman"/>
          <w:szCs w:val="22"/>
          <w:lang w:val="en-US" w:eastAsia="en-US"/>
        </w:rPr>
        <w:t>”</w:t>
      </w:r>
      <w:r w:rsidRPr="00D17FF9">
        <w:rPr>
          <w:rFonts w:ascii="Times New Roman" w:eastAsia="Century Schoolbook" w:hAnsi="Times New Roman" w:cs="Times New Roman"/>
          <w:szCs w:val="22"/>
          <w:lang w:val="en-US" w:eastAsia="en-US"/>
        </w:rPr>
        <w:t>.</w:t>
      </w:r>
    </w:p>
    <w:p w:rsidR="002F1206" w:rsidRPr="00047352" w:rsidRDefault="002F1206" w:rsidP="00047352">
      <w:pPr>
        <w:spacing w:before="120" w:after="60" w:line="240" w:lineRule="auto"/>
        <w:rPr>
          <w:rFonts w:ascii="Times New Roman" w:eastAsia="Century Schoolbook" w:hAnsi="Times New Roman" w:cs="Times New Roman"/>
          <w:b/>
          <w:bCs/>
          <w:sz w:val="20"/>
          <w:szCs w:val="20"/>
          <w:lang w:val="en-US" w:eastAsia="en-US"/>
        </w:rPr>
      </w:pPr>
      <w:r w:rsidRPr="00047352">
        <w:rPr>
          <w:rFonts w:ascii="Times New Roman" w:eastAsia="Century Schoolbook" w:hAnsi="Times New Roman" w:cs="Times New Roman"/>
          <w:b/>
          <w:bCs/>
          <w:sz w:val="20"/>
          <w:szCs w:val="20"/>
          <w:lang w:val="en-US" w:eastAsia="en-US"/>
        </w:rPr>
        <w:t>Determination to be laid before Parliament.</w:t>
      </w:r>
    </w:p>
    <w:p w:rsidR="002F1206" w:rsidRPr="00D17FF9" w:rsidRDefault="002F1206" w:rsidP="00D17FF9">
      <w:pPr>
        <w:spacing w:after="0" w:line="240" w:lineRule="auto"/>
        <w:ind w:firstLine="432"/>
        <w:jc w:val="both"/>
        <w:rPr>
          <w:rFonts w:ascii="Times New Roman" w:eastAsia="Century Schoolbook" w:hAnsi="Times New Roman" w:cs="Times New Roman"/>
          <w:szCs w:val="22"/>
        </w:rPr>
      </w:pPr>
      <w:r w:rsidRPr="00D17FF9">
        <w:rPr>
          <w:rFonts w:ascii="Times New Roman" w:eastAsia="Tahoma" w:hAnsi="Times New Roman" w:cs="Times New Roman"/>
          <w:b/>
          <w:bCs/>
          <w:szCs w:val="22"/>
          <w:lang w:val="en-US" w:eastAsia="en-US"/>
        </w:rPr>
        <w:t>8.</w:t>
      </w:r>
      <w:r w:rsidR="00047352">
        <w:rPr>
          <w:rFonts w:ascii="Times New Roman" w:eastAsia="Tahoma" w:hAnsi="Times New Roman" w:cs="Times New Roman"/>
          <w:szCs w:val="22"/>
          <w:lang w:val="en-US" w:eastAsia="en-US"/>
        </w:rPr>
        <w:tab/>
      </w:r>
      <w:r w:rsidRPr="00D17FF9">
        <w:rPr>
          <w:rFonts w:ascii="Times New Roman" w:eastAsia="Century Schoolbook" w:hAnsi="Times New Roman" w:cs="Times New Roman"/>
          <w:szCs w:val="22"/>
          <w:lang w:val="en-US" w:eastAsia="en-US"/>
        </w:rPr>
        <w:t>Section twenty-one of the Principal Act is amended by omitting paragraph (</w:t>
      </w:r>
      <w:r w:rsidRPr="00D17FF9">
        <w:rPr>
          <w:rFonts w:ascii="Times New Roman" w:eastAsia="Century Schoolbook" w:hAnsi="Times New Roman" w:cs="Times New Roman"/>
          <w:i/>
          <w:iCs/>
          <w:szCs w:val="22"/>
          <w:lang w:val="en-US" w:eastAsia="en-US"/>
        </w:rPr>
        <w:t>a</w:t>
      </w:r>
      <w:r w:rsidRPr="00D17FF9">
        <w:rPr>
          <w:rFonts w:ascii="Times New Roman" w:eastAsia="Century Schoolbook" w:hAnsi="Times New Roman" w:cs="Times New Roman"/>
          <w:szCs w:val="22"/>
          <w:lang w:val="en-US" w:eastAsia="en-US"/>
        </w:rPr>
        <w:t>) of sub-section (2</w:t>
      </w:r>
      <w:r w:rsidRPr="00D17FF9">
        <w:rPr>
          <w:rFonts w:ascii="Times New Roman" w:eastAsia="Century Schoolbook" w:hAnsi="Times New Roman" w:cs="Times New Roman"/>
          <w:smallCaps/>
          <w:szCs w:val="22"/>
          <w:lang w:val="en-US" w:eastAsia="en-US"/>
        </w:rPr>
        <w:t>a</w:t>
      </w:r>
      <w:r w:rsidRPr="00D17FF9">
        <w:rPr>
          <w:rFonts w:ascii="Times New Roman" w:eastAsia="Century Schoolbook" w:hAnsi="Times New Roman" w:cs="Times New Roman"/>
          <w:szCs w:val="22"/>
          <w:lang w:val="en-US" w:eastAsia="en-US"/>
        </w:rPr>
        <w:t>.) and inserting in its stead the following paragraph :—</w:t>
      </w:r>
    </w:p>
    <w:p w:rsidR="002F1206" w:rsidRPr="00D17FF9" w:rsidRDefault="00DB6641" w:rsidP="00D17FF9">
      <w:pPr>
        <w:spacing w:after="0" w:line="240" w:lineRule="auto"/>
        <w:ind w:left="1440" w:hanging="576"/>
        <w:jc w:val="both"/>
        <w:rPr>
          <w:rFonts w:ascii="Times New Roman" w:eastAsia="Century Schoolbook" w:hAnsi="Times New Roman" w:cs="Times New Roman"/>
          <w:szCs w:val="22"/>
        </w:rPr>
      </w:pPr>
      <w:r w:rsidRPr="00D17FF9">
        <w:rPr>
          <w:rFonts w:ascii="Times New Roman" w:eastAsia="Century Schoolbook" w:hAnsi="Times New Roman" w:cs="Times New Roman"/>
          <w:szCs w:val="22"/>
          <w:lang w:val="en-US" w:eastAsia="en-US"/>
        </w:rPr>
        <w:t>“</w:t>
      </w:r>
      <w:r w:rsidR="002F1206" w:rsidRPr="00D17FF9">
        <w:rPr>
          <w:rFonts w:ascii="Times New Roman" w:eastAsia="Century Schoolbook" w:hAnsi="Times New Roman" w:cs="Times New Roman"/>
          <w:szCs w:val="22"/>
          <w:lang w:val="en-US" w:eastAsia="en-US"/>
        </w:rPr>
        <w:t>(</w:t>
      </w:r>
      <w:r w:rsidR="002F1206" w:rsidRPr="00D17FF9">
        <w:rPr>
          <w:rFonts w:ascii="Times New Roman" w:eastAsia="Century Schoolbook" w:hAnsi="Times New Roman" w:cs="Times New Roman"/>
          <w:i/>
          <w:iCs/>
          <w:szCs w:val="22"/>
          <w:lang w:val="en-US" w:eastAsia="en-US"/>
        </w:rPr>
        <w:t>a</w:t>
      </w:r>
      <w:r w:rsidR="002F1206" w:rsidRPr="00D17FF9">
        <w:rPr>
          <w:rFonts w:ascii="Times New Roman" w:eastAsia="Century Schoolbook" w:hAnsi="Times New Roman" w:cs="Times New Roman"/>
          <w:szCs w:val="22"/>
          <w:lang w:val="en-US" w:eastAsia="en-US"/>
        </w:rPr>
        <w:t>) forthwith after the commencement of the hearing of the appeal; or</w:t>
      </w:r>
      <w:r w:rsidRPr="00D17FF9">
        <w:rPr>
          <w:rFonts w:ascii="Times New Roman" w:eastAsia="Century Schoolbook" w:hAnsi="Times New Roman" w:cs="Times New Roman"/>
          <w:szCs w:val="22"/>
          <w:lang w:val="en-US" w:eastAsia="en-US"/>
        </w:rPr>
        <w:t>”</w:t>
      </w:r>
      <w:r w:rsidR="002F1206" w:rsidRPr="00D17FF9">
        <w:rPr>
          <w:rFonts w:ascii="Times New Roman" w:eastAsia="Century Schoolbook" w:hAnsi="Times New Roman" w:cs="Times New Roman"/>
          <w:szCs w:val="22"/>
          <w:lang w:val="en-US" w:eastAsia="en-US"/>
        </w:rPr>
        <w:t>.</w:t>
      </w:r>
    </w:p>
    <w:p w:rsidR="002F1206" w:rsidRPr="00047352" w:rsidRDefault="002F1206" w:rsidP="00047352">
      <w:pPr>
        <w:spacing w:before="120" w:after="60" w:line="240" w:lineRule="auto"/>
        <w:rPr>
          <w:rFonts w:ascii="Times New Roman" w:eastAsia="Century Schoolbook" w:hAnsi="Times New Roman" w:cs="Times New Roman"/>
          <w:b/>
          <w:bCs/>
          <w:sz w:val="20"/>
          <w:szCs w:val="20"/>
          <w:lang w:val="en-US" w:eastAsia="en-US"/>
        </w:rPr>
      </w:pPr>
      <w:r w:rsidRPr="00047352">
        <w:rPr>
          <w:rFonts w:ascii="Times New Roman" w:eastAsia="Century Schoolbook" w:hAnsi="Times New Roman" w:cs="Times New Roman"/>
          <w:b/>
          <w:bCs/>
          <w:sz w:val="20"/>
          <w:szCs w:val="20"/>
          <w:lang w:val="en-US" w:eastAsia="en-US"/>
        </w:rPr>
        <w:t>Determinations inconsistent with Commonwealth law.</w:t>
      </w:r>
    </w:p>
    <w:p w:rsidR="002F1206" w:rsidRPr="00D17FF9" w:rsidRDefault="002F1206" w:rsidP="00D17FF9">
      <w:pPr>
        <w:spacing w:after="0" w:line="240" w:lineRule="auto"/>
        <w:ind w:firstLine="432"/>
        <w:jc w:val="both"/>
        <w:rPr>
          <w:rFonts w:ascii="Times New Roman" w:eastAsia="Century Schoolbook" w:hAnsi="Times New Roman" w:cs="Times New Roman"/>
          <w:szCs w:val="22"/>
        </w:rPr>
      </w:pPr>
      <w:r w:rsidRPr="00D17FF9">
        <w:rPr>
          <w:rFonts w:ascii="Times New Roman" w:eastAsia="Tahoma" w:hAnsi="Times New Roman" w:cs="Times New Roman"/>
          <w:b/>
          <w:bCs/>
          <w:szCs w:val="22"/>
          <w:lang w:val="en-US" w:eastAsia="en-US"/>
        </w:rPr>
        <w:t>9.</w:t>
      </w:r>
      <w:r w:rsidR="00047352">
        <w:rPr>
          <w:rFonts w:ascii="Times New Roman" w:eastAsia="Tahoma" w:hAnsi="Times New Roman" w:cs="Times New Roman"/>
          <w:szCs w:val="22"/>
          <w:lang w:val="en-US" w:eastAsia="en-US"/>
        </w:rPr>
        <w:tab/>
      </w:r>
      <w:r w:rsidRPr="00D17FF9">
        <w:rPr>
          <w:rFonts w:ascii="Times New Roman" w:eastAsia="Century Schoolbook" w:hAnsi="Times New Roman" w:cs="Times New Roman"/>
          <w:szCs w:val="22"/>
          <w:lang w:val="en-US" w:eastAsia="en-US"/>
        </w:rPr>
        <w:t>Section twenty-two of the Principal Act is amended—</w:t>
      </w:r>
    </w:p>
    <w:p w:rsidR="002F1206" w:rsidRPr="00D17FF9" w:rsidRDefault="002F1206" w:rsidP="00D17FF9">
      <w:pPr>
        <w:spacing w:after="0" w:line="240" w:lineRule="auto"/>
        <w:ind w:left="1440" w:hanging="576"/>
        <w:jc w:val="both"/>
        <w:rPr>
          <w:rFonts w:ascii="Times New Roman" w:eastAsia="Century Schoolbook" w:hAnsi="Times New Roman" w:cs="Times New Roman"/>
          <w:szCs w:val="22"/>
        </w:rPr>
      </w:pPr>
      <w:r w:rsidRPr="00D17FF9">
        <w:rPr>
          <w:rFonts w:ascii="Times New Roman" w:eastAsia="Century Schoolbook" w:hAnsi="Times New Roman" w:cs="Times New Roman"/>
          <w:szCs w:val="22"/>
          <w:lang w:val="en-US" w:eastAsia="en-US"/>
        </w:rPr>
        <w:t>(</w:t>
      </w:r>
      <w:r w:rsidRPr="00D17FF9">
        <w:rPr>
          <w:rFonts w:ascii="Times New Roman" w:eastAsia="Century Schoolbook" w:hAnsi="Times New Roman" w:cs="Times New Roman"/>
          <w:i/>
          <w:iCs/>
          <w:szCs w:val="22"/>
          <w:lang w:val="en-US" w:eastAsia="en-US"/>
        </w:rPr>
        <w:t>a</w:t>
      </w:r>
      <w:r w:rsidRPr="00D17FF9">
        <w:rPr>
          <w:rFonts w:ascii="Times New Roman" w:eastAsia="Century Schoolbook" w:hAnsi="Times New Roman" w:cs="Times New Roman"/>
          <w:szCs w:val="22"/>
          <w:lang w:val="en-US" w:eastAsia="en-US"/>
        </w:rPr>
        <w:t>) by omitting sub-sections (1.) and (2.) and inserting in their stead the following sub-sections :—</w:t>
      </w:r>
    </w:p>
    <w:p w:rsidR="002F1206" w:rsidRPr="00D17FF9" w:rsidRDefault="00DB6641" w:rsidP="00D17FF9">
      <w:pPr>
        <w:spacing w:after="0" w:line="240" w:lineRule="auto"/>
        <w:ind w:left="1296" w:firstLine="432"/>
        <w:jc w:val="both"/>
        <w:rPr>
          <w:rFonts w:ascii="Times New Roman" w:eastAsia="Century Schoolbook" w:hAnsi="Times New Roman" w:cs="Times New Roman"/>
          <w:szCs w:val="22"/>
        </w:rPr>
      </w:pPr>
      <w:r w:rsidRPr="00D17FF9">
        <w:rPr>
          <w:rFonts w:ascii="Times New Roman" w:eastAsia="Century Schoolbook" w:hAnsi="Times New Roman" w:cs="Times New Roman"/>
          <w:szCs w:val="22"/>
          <w:lang w:val="en-US" w:eastAsia="en-US"/>
        </w:rPr>
        <w:t>“</w:t>
      </w:r>
      <w:r w:rsidR="002F1206" w:rsidRPr="00D17FF9">
        <w:rPr>
          <w:rFonts w:ascii="Times New Roman" w:eastAsia="Century Schoolbook" w:hAnsi="Times New Roman" w:cs="Times New Roman"/>
          <w:szCs w:val="22"/>
          <w:lang w:val="en-US" w:eastAsia="en-US"/>
        </w:rPr>
        <w:t>(1.) The Arbitrator may make a determination which is not in accord with an award or order of the Commonwealth Court of Conciliation and Arbitration or of the Commission, but, except as provided by this section, is not empowered to make a determination which is not in accord with a law of the Commonwealth.</w:t>
      </w:r>
    </w:p>
    <w:p w:rsidR="002D1056" w:rsidRPr="00D17FF9" w:rsidRDefault="002D1056" w:rsidP="00D17FF9">
      <w:pPr>
        <w:spacing w:line="240" w:lineRule="auto"/>
        <w:rPr>
          <w:rFonts w:ascii="Times New Roman" w:eastAsia="Century Schoolbook" w:hAnsi="Times New Roman" w:cs="Times New Roman"/>
          <w:szCs w:val="22"/>
          <w:lang w:val="en-US" w:eastAsia="en-US"/>
        </w:rPr>
      </w:pPr>
      <w:r w:rsidRPr="00D17FF9">
        <w:rPr>
          <w:rFonts w:ascii="Times New Roman" w:eastAsia="Century Schoolbook" w:hAnsi="Times New Roman" w:cs="Times New Roman"/>
          <w:szCs w:val="22"/>
          <w:lang w:val="en-US" w:eastAsia="en-US"/>
        </w:rPr>
        <w:br w:type="page"/>
      </w:r>
    </w:p>
    <w:p w:rsidR="002F1206" w:rsidRPr="00D17FF9" w:rsidRDefault="00DB6641" w:rsidP="00D17FF9">
      <w:pPr>
        <w:spacing w:after="0" w:line="240" w:lineRule="auto"/>
        <w:ind w:left="1296" w:firstLine="432"/>
        <w:jc w:val="both"/>
        <w:rPr>
          <w:rFonts w:ascii="Times New Roman" w:eastAsia="Century Schoolbook" w:hAnsi="Times New Roman" w:cs="Times New Roman"/>
          <w:szCs w:val="22"/>
        </w:rPr>
      </w:pPr>
      <w:r w:rsidRPr="00D17FF9">
        <w:rPr>
          <w:rFonts w:ascii="Times New Roman" w:eastAsia="Century Schoolbook" w:hAnsi="Times New Roman" w:cs="Times New Roman"/>
          <w:szCs w:val="22"/>
          <w:lang w:val="en-US" w:eastAsia="en-US"/>
        </w:rPr>
        <w:lastRenderedPageBreak/>
        <w:t>“</w:t>
      </w:r>
      <w:r w:rsidR="002F1206" w:rsidRPr="00D17FF9">
        <w:rPr>
          <w:rFonts w:ascii="Times New Roman" w:eastAsia="Century Schoolbook" w:hAnsi="Times New Roman" w:cs="Times New Roman"/>
          <w:szCs w:val="22"/>
          <w:lang w:val="en-US" w:eastAsia="en-US"/>
        </w:rPr>
        <w:t>(2.) The Arbitrator may, where he thinks it proper to do so, make a determination that, in his opinion, is not, or may not be, in accord with a law of the Commonwealth relating to conditions of employment of employees in the Public Service, not being—</w:t>
      </w:r>
    </w:p>
    <w:p w:rsidR="002F1206" w:rsidRPr="00D17FF9" w:rsidRDefault="002F1206" w:rsidP="00E10A59">
      <w:pPr>
        <w:spacing w:after="0" w:line="240" w:lineRule="auto"/>
        <w:ind w:left="1728" w:hanging="576"/>
        <w:jc w:val="both"/>
        <w:rPr>
          <w:rFonts w:ascii="Times New Roman" w:eastAsia="Century Schoolbook" w:hAnsi="Times New Roman" w:cs="Times New Roman"/>
          <w:szCs w:val="22"/>
        </w:rPr>
      </w:pPr>
      <w:r w:rsidRPr="00D17FF9">
        <w:rPr>
          <w:rFonts w:ascii="Times New Roman" w:eastAsia="Century Schoolbook" w:hAnsi="Times New Roman" w:cs="Times New Roman"/>
          <w:szCs w:val="22"/>
          <w:lang w:val="en-US" w:eastAsia="en-US"/>
        </w:rPr>
        <w:t>(</w:t>
      </w:r>
      <w:r w:rsidRPr="00D17FF9">
        <w:rPr>
          <w:rFonts w:ascii="Times New Roman" w:eastAsia="Century Schoolbook" w:hAnsi="Times New Roman" w:cs="Times New Roman"/>
          <w:i/>
          <w:iCs/>
          <w:szCs w:val="22"/>
          <w:lang w:val="en-US" w:eastAsia="en-US"/>
        </w:rPr>
        <w:t>a</w:t>
      </w:r>
      <w:r w:rsidRPr="00D17FF9">
        <w:rPr>
          <w:rFonts w:ascii="Times New Roman" w:eastAsia="Century Schoolbook" w:hAnsi="Times New Roman" w:cs="Times New Roman"/>
          <w:szCs w:val="22"/>
          <w:lang w:val="en-US" w:eastAsia="en-US"/>
        </w:rPr>
        <w:t xml:space="preserve">) the </w:t>
      </w:r>
      <w:r w:rsidRPr="00D17FF9">
        <w:rPr>
          <w:rFonts w:ascii="Times New Roman" w:eastAsia="Century Schoolbook" w:hAnsi="Times New Roman" w:cs="Times New Roman"/>
          <w:i/>
          <w:iCs/>
          <w:szCs w:val="22"/>
          <w:lang w:val="en-US" w:eastAsia="en-US"/>
        </w:rPr>
        <w:t>Commonwealth Employees</w:t>
      </w:r>
      <w:r w:rsidR="006415FB" w:rsidRPr="00D17FF9">
        <w:rPr>
          <w:rFonts w:ascii="Times New Roman" w:eastAsia="Century Schoolbook" w:hAnsi="Times New Roman" w:cs="Times New Roman"/>
          <w:i/>
          <w:iCs/>
          <w:szCs w:val="22"/>
          <w:lang w:val="en-US" w:eastAsia="en-US"/>
        </w:rPr>
        <w:t>’</w:t>
      </w:r>
      <w:r w:rsidRPr="00D17FF9">
        <w:rPr>
          <w:rFonts w:ascii="Times New Roman" w:eastAsia="Century Schoolbook" w:hAnsi="Times New Roman" w:cs="Times New Roman"/>
          <w:i/>
          <w:iCs/>
          <w:szCs w:val="22"/>
          <w:lang w:val="en-US" w:eastAsia="en-US"/>
        </w:rPr>
        <w:t xml:space="preserve"> Compensation Act </w:t>
      </w:r>
      <w:r w:rsidRPr="00D17FF9">
        <w:rPr>
          <w:rFonts w:ascii="Times New Roman" w:eastAsia="Century Schoolbook" w:hAnsi="Times New Roman" w:cs="Times New Roman"/>
          <w:szCs w:val="22"/>
          <w:lang w:val="en-US" w:eastAsia="en-US"/>
        </w:rPr>
        <w:t xml:space="preserve">1930–1954, the </w:t>
      </w:r>
      <w:r w:rsidRPr="00D17FF9">
        <w:rPr>
          <w:rFonts w:ascii="Times New Roman" w:eastAsia="Century Schoolbook" w:hAnsi="Times New Roman" w:cs="Times New Roman"/>
          <w:i/>
          <w:iCs/>
          <w:szCs w:val="22"/>
          <w:lang w:val="en-US" w:eastAsia="en-US"/>
        </w:rPr>
        <w:t>Commonwealth Employees</w:t>
      </w:r>
      <w:r w:rsidR="006415FB" w:rsidRPr="00D17FF9">
        <w:rPr>
          <w:rFonts w:ascii="Times New Roman" w:eastAsia="Century Schoolbook" w:hAnsi="Times New Roman" w:cs="Times New Roman"/>
          <w:i/>
          <w:iCs/>
          <w:szCs w:val="22"/>
          <w:lang w:val="en-US" w:eastAsia="en-US"/>
        </w:rPr>
        <w:t>’</w:t>
      </w:r>
      <w:r w:rsidRPr="00D17FF9">
        <w:rPr>
          <w:rFonts w:ascii="Times New Roman" w:eastAsia="Century Schoolbook" w:hAnsi="Times New Roman" w:cs="Times New Roman"/>
          <w:i/>
          <w:iCs/>
          <w:szCs w:val="22"/>
          <w:lang w:val="en-US" w:eastAsia="en-US"/>
        </w:rPr>
        <w:t xml:space="preserve"> Furlough Act </w:t>
      </w:r>
      <w:r w:rsidRPr="00D17FF9">
        <w:rPr>
          <w:rFonts w:ascii="Times New Roman" w:eastAsia="Century Schoolbook" w:hAnsi="Times New Roman" w:cs="Times New Roman"/>
          <w:szCs w:val="22"/>
          <w:lang w:val="en-US" w:eastAsia="en-US"/>
        </w:rPr>
        <w:t xml:space="preserve">1943–1953 or the </w:t>
      </w:r>
      <w:r w:rsidRPr="00D17FF9">
        <w:rPr>
          <w:rFonts w:ascii="Times New Roman" w:eastAsia="Century Schoolbook" w:hAnsi="Times New Roman" w:cs="Times New Roman"/>
          <w:i/>
          <w:iCs/>
          <w:szCs w:val="22"/>
          <w:lang w:val="en-US" w:eastAsia="en-US"/>
        </w:rPr>
        <w:t xml:space="preserve">Superannuation Act </w:t>
      </w:r>
      <w:r w:rsidRPr="00D17FF9">
        <w:rPr>
          <w:rFonts w:ascii="Times New Roman" w:eastAsia="Century Schoolbook" w:hAnsi="Times New Roman" w:cs="Times New Roman"/>
          <w:szCs w:val="22"/>
          <w:lang w:val="en-US" w:eastAsia="en-US"/>
        </w:rPr>
        <w:t>1922–1956 ; or</w:t>
      </w:r>
    </w:p>
    <w:p w:rsidR="002F1206" w:rsidRPr="00D17FF9" w:rsidRDefault="002F1206" w:rsidP="00E10A59">
      <w:pPr>
        <w:spacing w:after="0" w:line="240" w:lineRule="auto"/>
        <w:ind w:left="1728" w:hanging="576"/>
        <w:jc w:val="both"/>
        <w:rPr>
          <w:rFonts w:ascii="Times New Roman" w:eastAsia="Century Schoolbook" w:hAnsi="Times New Roman" w:cs="Times New Roman"/>
          <w:szCs w:val="22"/>
        </w:rPr>
      </w:pPr>
      <w:r w:rsidRPr="00D17FF9">
        <w:rPr>
          <w:rFonts w:ascii="Times New Roman" w:eastAsia="Century Schoolbook" w:hAnsi="Times New Roman" w:cs="Times New Roman"/>
          <w:szCs w:val="22"/>
          <w:lang w:val="en-US" w:eastAsia="en-US"/>
        </w:rPr>
        <w:t>(</w:t>
      </w:r>
      <w:r w:rsidRPr="00D17FF9">
        <w:rPr>
          <w:rFonts w:ascii="Times New Roman" w:eastAsia="Century Schoolbook" w:hAnsi="Times New Roman" w:cs="Times New Roman"/>
          <w:i/>
          <w:iCs/>
          <w:szCs w:val="22"/>
          <w:lang w:val="en-US" w:eastAsia="en-US"/>
        </w:rPr>
        <w:t>b</w:t>
      </w:r>
      <w:r w:rsidRPr="00D17FF9">
        <w:rPr>
          <w:rFonts w:ascii="Times New Roman" w:eastAsia="Century Schoolbook" w:hAnsi="Times New Roman" w:cs="Times New Roman"/>
          <w:szCs w:val="22"/>
          <w:lang w:val="en-US" w:eastAsia="en-US"/>
        </w:rPr>
        <w:t>) any other prescribed Act or the prescribed provisions of any other Act.</w:t>
      </w:r>
    </w:p>
    <w:p w:rsidR="002F1206" w:rsidRPr="00D17FF9" w:rsidRDefault="00DB6641" w:rsidP="00D17FF9">
      <w:pPr>
        <w:spacing w:after="0" w:line="240" w:lineRule="auto"/>
        <w:ind w:left="1296" w:firstLine="432"/>
        <w:jc w:val="both"/>
        <w:rPr>
          <w:rFonts w:ascii="Times New Roman" w:eastAsia="Century Schoolbook" w:hAnsi="Times New Roman" w:cs="Times New Roman"/>
          <w:szCs w:val="22"/>
        </w:rPr>
      </w:pPr>
      <w:r w:rsidRPr="00D17FF9">
        <w:rPr>
          <w:rFonts w:ascii="Times New Roman" w:eastAsia="Century Schoolbook" w:hAnsi="Times New Roman" w:cs="Times New Roman"/>
          <w:szCs w:val="22"/>
          <w:lang w:val="en-US" w:eastAsia="en-US"/>
        </w:rPr>
        <w:t>“</w:t>
      </w:r>
      <w:r w:rsidR="002F1206" w:rsidRPr="00D17FF9">
        <w:rPr>
          <w:rFonts w:ascii="Times New Roman" w:eastAsia="Century Schoolbook" w:hAnsi="Times New Roman" w:cs="Times New Roman"/>
          <w:szCs w:val="22"/>
          <w:lang w:val="en-US" w:eastAsia="en-US"/>
        </w:rPr>
        <w:t>(2</w:t>
      </w:r>
      <w:r w:rsidR="002F1206" w:rsidRPr="00D17FF9">
        <w:rPr>
          <w:rFonts w:ascii="Times New Roman" w:eastAsia="Century Schoolbook" w:hAnsi="Times New Roman" w:cs="Times New Roman"/>
          <w:smallCaps/>
          <w:szCs w:val="22"/>
          <w:lang w:val="en-US" w:eastAsia="en-US"/>
        </w:rPr>
        <w:t>a</w:t>
      </w:r>
      <w:r w:rsidR="002F1206" w:rsidRPr="00D17FF9">
        <w:rPr>
          <w:rFonts w:ascii="Times New Roman" w:eastAsia="Century Schoolbook" w:hAnsi="Times New Roman" w:cs="Times New Roman"/>
          <w:szCs w:val="22"/>
          <w:lang w:val="en-US" w:eastAsia="en-US"/>
        </w:rPr>
        <w:t>.) In that case, the Arbitrator shall send to the Prime Minister and to the Attorney-General, with the certified copy of the determination, a statement of the laws of the Commonwealth with which, in his opinion, the determination is not, or may not be, in accord.</w:t>
      </w:r>
      <w:r w:rsidRPr="00D17FF9">
        <w:rPr>
          <w:rFonts w:ascii="Times New Roman" w:eastAsia="Century Schoolbook" w:hAnsi="Times New Roman" w:cs="Times New Roman"/>
          <w:szCs w:val="22"/>
          <w:lang w:val="en-US" w:eastAsia="en-US"/>
        </w:rPr>
        <w:t>”</w:t>
      </w:r>
      <w:r w:rsidR="002F1206" w:rsidRPr="00D17FF9">
        <w:rPr>
          <w:rFonts w:ascii="Times New Roman" w:eastAsia="Century Schoolbook" w:hAnsi="Times New Roman" w:cs="Times New Roman"/>
          <w:szCs w:val="22"/>
          <w:lang w:val="en-US" w:eastAsia="en-US"/>
        </w:rPr>
        <w:t>;</w:t>
      </w:r>
    </w:p>
    <w:p w:rsidR="002F1206" w:rsidRPr="00D17FF9" w:rsidRDefault="002F1206" w:rsidP="00FA10BF">
      <w:pPr>
        <w:spacing w:after="0" w:line="240" w:lineRule="auto"/>
        <w:ind w:left="576"/>
        <w:jc w:val="both"/>
        <w:rPr>
          <w:rFonts w:ascii="Times New Roman" w:eastAsia="Century Schoolbook" w:hAnsi="Times New Roman" w:cs="Times New Roman"/>
          <w:szCs w:val="22"/>
        </w:rPr>
      </w:pPr>
      <w:r w:rsidRPr="00D17FF9">
        <w:rPr>
          <w:rFonts w:ascii="Times New Roman" w:eastAsia="Century Schoolbook" w:hAnsi="Times New Roman" w:cs="Times New Roman"/>
          <w:szCs w:val="22"/>
          <w:lang w:val="en-US" w:eastAsia="en-US"/>
        </w:rPr>
        <w:t>(</w:t>
      </w:r>
      <w:r w:rsidRPr="00D17FF9">
        <w:rPr>
          <w:rFonts w:ascii="Times New Roman" w:eastAsia="Century Schoolbook" w:hAnsi="Times New Roman" w:cs="Times New Roman"/>
          <w:i/>
          <w:iCs/>
          <w:szCs w:val="22"/>
          <w:lang w:val="en-US" w:eastAsia="en-US"/>
        </w:rPr>
        <w:t>b</w:t>
      </w:r>
      <w:r w:rsidRPr="00D17FF9">
        <w:rPr>
          <w:rFonts w:ascii="Times New Roman" w:eastAsia="Century Schoolbook" w:hAnsi="Times New Roman" w:cs="Times New Roman"/>
          <w:szCs w:val="22"/>
          <w:lang w:val="en-US" w:eastAsia="en-US"/>
        </w:rPr>
        <w:t>)</w:t>
      </w:r>
      <w:r w:rsidRPr="00D17FF9">
        <w:rPr>
          <w:rFonts w:ascii="Times New Roman" w:eastAsia="Times New Roman" w:hAnsi="Times New Roman" w:cs="Times New Roman"/>
          <w:szCs w:val="22"/>
          <w:lang w:val="en-US" w:eastAsia="en-US"/>
        </w:rPr>
        <w:t xml:space="preserve"> </w:t>
      </w:r>
      <w:r w:rsidRPr="00D17FF9">
        <w:rPr>
          <w:rFonts w:ascii="Times New Roman" w:eastAsia="Century Schoolbook" w:hAnsi="Times New Roman" w:cs="Times New Roman"/>
          <w:szCs w:val="22"/>
          <w:lang w:val="en-US" w:eastAsia="en-US"/>
        </w:rPr>
        <w:t>by omitting sub-section (4.) and inserting in its stead the following sub-section :—</w:t>
      </w:r>
    </w:p>
    <w:p w:rsidR="002F1206" w:rsidRPr="00D17FF9" w:rsidRDefault="00DB6641" w:rsidP="00D17FF9">
      <w:pPr>
        <w:spacing w:after="0" w:line="240" w:lineRule="auto"/>
        <w:ind w:left="1296" w:firstLine="432"/>
        <w:jc w:val="both"/>
        <w:rPr>
          <w:rFonts w:ascii="Times New Roman" w:eastAsia="Century Schoolbook" w:hAnsi="Times New Roman" w:cs="Times New Roman"/>
          <w:szCs w:val="22"/>
        </w:rPr>
      </w:pPr>
      <w:r w:rsidRPr="00D17FF9">
        <w:rPr>
          <w:rFonts w:ascii="Times New Roman" w:eastAsia="Century Schoolbook" w:hAnsi="Times New Roman" w:cs="Times New Roman"/>
          <w:szCs w:val="22"/>
          <w:lang w:val="en-US" w:eastAsia="en-US"/>
        </w:rPr>
        <w:t>“</w:t>
      </w:r>
      <w:r w:rsidR="002F1206" w:rsidRPr="00D17FF9">
        <w:rPr>
          <w:rFonts w:ascii="Times New Roman" w:eastAsia="Century Schoolbook" w:hAnsi="Times New Roman" w:cs="Times New Roman"/>
          <w:szCs w:val="22"/>
          <w:lang w:val="en-US" w:eastAsia="en-US"/>
        </w:rPr>
        <w:t>(4.) If, before a determination is laid before the Parliament under the last preceding section or under this section, the Attorney-General advises the Prime Minister that, in his opinion, the determination is not in accord with a law of the Commonwealth referred to in the opinion, the Prime Minister shall cause the opinion to be laid, together with the determination, before both Houses of the Parliament.</w:t>
      </w:r>
      <w:r w:rsidRPr="00D17FF9">
        <w:rPr>
          <w:rFonts w:ascii="Times New Roman" w:eastAsia="Century Schoolbook" w:hAnsi="Times New Roman" w:cs="Times New Roman"/>
          <w:szCs w:val="22"/>
          <w:lang w:val="en-US" w:eastAsia="en-US"/>
        </w:rPr>
        <w:t>”</w:t>
      </w:r>
      <w:r w:rsidR="002F1206" w:rsidRPr="00D17FF9">
        <w:rPr>
          <w:rFonts w:ascii="Times New Roman" w:eastAsia="Century Schoolbook" w:hAnsi="Times New Roman" w:cs="Times New Roman"/>
          <w:szCs w:val="22"/>
          <w:lang w:val="en-US" w:eastAsia="en-US"/>
        </w:rPr>
        <w:t>; and</w:t>
      </w:r>
    </w:p>
    <w:p w:rsidR="002F1206" w:rsidRPr="00D17FF9" w:rsidRDefault="002F1206" w:rsidP="00FA10BF">
      <w:pPr>
        <w:spacing w:after="0" w:line="240" w:lineRule="auto"/>
        <w:ind w:left="576"/>
        <w:jc w:val="both"/>
        <w:rPr>
          <w:rFonts w:ascii="Times New Roman" w:eastAsia="Century Schoolbook" w:hAnsi="Times New Roman" w:cs="Times New Roman"/>
          <w:szCs w:val="22"/>
        </w:rPr>
      </w:pPr>
      <w:r w:rsidRPr="00D17FF9">
        <w:rPr>
          <w:rFonts w:ascii="Times New Roman" w:eastAsia="Century Schoolbook" w:hAnsi="Times New Roman" w:cs="Times New Roman"/>
          <w:szCs w:val="22"/>
          <w:lang w:val="en-US" w:eastAsia="en-US"/>
        </w:rPr>
        <w:t>(</w:t>
      </w:r>
      <w:r w:rsidRPr="00D17FF9">
        <w:rPr>
          <w:rFonts w:ascii="Times New Roman" w:eastAsia="Century Schoolbook" w:hAnsi="Times New Roman" w:cs="Times New Roman"/>
          <w:i/>
          <w:iCs/>
          <w:szCs w:val="22"/>
          <w:lang w:val="en-US" w:eastAsia="en-US"/>
        </w:rPr>
        <w:t>c</w:t>
      </w:r>
      <w:r w:rsidRPr="00D17FF9">
        <w:rPr>
          <w:rFonts w:ascii="Times New Roman" w:eastAsia="Century Schoolbook" w:hAnsi="Times New Roman" w:cs="Times New Roman"/>
          <w:szCs w:val="22"/>
          <w:lang w:val="en-US" w:eastAsia="en-US"/>
        </w:rPr>
        <w:t xml:space="preserve">) by omitting from sub-section (7.) the words </w:t>
      </w:r>
      <w:r w:rsidR="00DB6641" w:rsidRPr="00D17FF9">
        <w:rPr>
          <w:rFonts w:ascii="Times New Roman" w:eastAsia="Century Schoolbook" w:hAnsi="Times New Roman" w:cs="Times New Roman"/>
          <w:szCs w:val="22"/>
          <w:lang w:val="en-US" w:eastAsia="en-US"/>
        </w:rPr>
        <w:t>“</w:t>
      </w:r>
      <w:r w:rsidRPr="00D17FF9">
        <w:rPr>
          <w:rFonts w:ascii="Times New Roman" w:eastAsia="Century Schoolbook" w:hAnsi="Times New Roman" w:cs="Times New Roman"/>
          <w:szCs w:val="22"/>
          <w:lang w:val="en-US" w:eastAsia="en-US"/>
        </w:rPr>
        <w:t>or regulation</w:t>
      </w:r>
      <w:r w:rsidR="00DB6641" w:rsidRPr="00D17FF9">
        <w:rPr>
          <w:rFonts w:ascii="Times New Roman" w:eastAsia="Century Schoolbook" w:hAnsi="Times New Roman" w:cs="Times New Roman"/>
          <w:szCs w:val="22"/>
          <w:lang w:val="en-US" w:eastAsia="en-US"/>
        </w:rPr>
        <w:t>”</w:t>
      </w:r>
      <w:r w:rsidRPr="00D17FF9">
        <w:rPr>
          <w:rFonts w:ascii="Times New Roman" w:eastAsia="Century Schoolbook" w:hAnsi="Times New Roman" w:cs="Times New Roman"/>
          <w:szCs w:val="22"/>
          <w:lang w:val="en-US" w:eastAsia="en-US"/>
        </w:rPr>
        <w:t>.</w:t>
      </w:r>
    </w:p>
    <w:p w:rsidR="002F1206" w:rsidRPr="00430263" w:rsidRDefault="002F1206" w:rsidP="00430263">
      <w:pPr>
        <w:spacing w:before="120" w:after="60" w:line="240" w:lineRule="auto"/>
        <w:rPr>
          <w:rFonts w:ascii="Times New Roman" w:eastAsia="Century Schoolbook" w:hAnsi="Times New Roman" w:cs="Times New Roman"/>
          <w:b/>
          <w:bCs/>
          <w:sz w:val="20"/>
          <w:szCs w:val="20"/>
          <w:lang w:val="en-US" w:eastAsia="en-US"/>
        </w:rPr>
      </w:pPr>
      <w:r w:rsidRPr="00430263">
        <w:rPr>
          <w:rFonts w:ascii="Times New Roman" w:eastAsia="Century Schoolbook" w:hAnsi="Times New Roman" w:cs="Times New Roman"/>
          <w:b/>
          <w:bCs/>
          <w:sz w:val="20"/>
          <w:szCs w:val="20"/>
          <w:lang w:val="en-US" w:eastAsia="en-US"/>
        </w:rPr>
        <w:t>Regulations.</w:t>
      </w:r>
    </w:p>
    <w:p w:rsidR="002F1206" w:rsidRPr="00D17FF9" w:rsidRDefault="002F1206" w:rsidP="00430263">
      <w:pPr>
        <w:tabs>
          <w:tab w:val="left" w:pos="900"/>
        </w:tabs>
        <w:spacing w:after="0" w:line="240" w:lineRule="auto"/>
        <w:ind w:firstLine="432"/>
        <w:jc w:val="both"/>
        <w:rPr>
          <w:rFonts w:ascii="Times New Roman" w:eastAsia="Century Schoolbook" w:hAnsi="Times New Roman" w:cs="Times New Roman"/>
          <w:szCs w:val="22"/>
        </w:rPr>
      </w:pPr>
      <w:r w:rsidRPr="00D17FF9">
        <w:rPr>
          <w:rFonts w:ascii="Times New Roman" w:eastAsia="Tahoma" w:hAnsi="Times New Roman" w:cs="Times New Roman"/>
          <w:b/>
          <w:bCs/>
          <w:szCs w:val="22"/>
          <w:lang w:val="en-US" w:eastAsia="en-US"/>
        </w:rPr>
        <w:t>10.</w:t>
      </w:r>
      <w:r w:rsidR="00FA10BF">
        <w:rPr>
          <w:rFonts w:ascii="Times New Roman" w:eastAsia="Tahoma" w:hAnsi="Times New Roman" w:cs="Times New Roman"/>
          <w:b/>
          <w:bCs/>
          <w:szCs w:val="22"/>
          <w:lang w:val="en-US" w:eastAsia="en-US"/>
        </w:rPr>
        <w:tab/>
      </w:r>
      <w:r w:rsidRPr="00D17FF9">
        <w:rPr>
          <w:rFonts w:ascii="Times New Roman" w:eastAsia="Century Schoolbook" w:hAnsi="Times New Roman" w:cs="Times New Roman"/>
          <w:szCs w:val="22"/>
          <w:lang w:val="en-US" w:eastAsia="en-US"/>
        </w:rPr>
        <w:t xml:space="preserve">Section twenty-three of the Principal Act is amended by adding at the end thereof the words </w:t>
      </w:r>
      <w:r w:rsidR="00DB6641" w:rsidRPr="00D17FF9">
        <w:rPr>
          <w:rFonts w:ascii="Times New Roman" w:eastAsia="Century Schoolbook" w:hAnsi="Times New Roman" w:cs="Times New Roman"/>
          <w:szCs w:val="22"/>
          <w:lang w:val="en-US" w:eastAsia="en-US"/>
        </w:rPr>
        <w:t>“</w:t>
      </w:r>
      <w:r w:rsidRPr="00D17FF9">
        <w:rPr>
          <w:rFonts w:ascii="Times New Roman" w:eastAsia="Century Schoolbook" w:hAnsi="Times New Roman" w:cs="Times New Roman"/>
          <w:szCs w:val="22"/>
          <w:lang w:val="en-US" w:eastAsia="en-US"/>
        </w:rPr>
        <w:t>, and, in particular, for prescribing the fees to be charged in respect of proceedings under this Act</w:t>
      </w:r>
      <w:r w:rsidR="00DB6641" w:rsidRPr="00D17FF9">
        <w:rPr>
          <w:rFonts w:ascii="Times New Roman" w:eastAsia="Century Schoolbook" w:hAnsi="Times New Roman" w:cs="Times New Roman"/>
          <w:szCs w:val="22"/>
          <w:lang w:val="en-US" w:eastAsia="en-US"/>
        </w:rPr>
        <w:t>”</w:t>
      </w:r>
      <w:r w:rsidRPr="00D17FF9">
        <w:rPr>
          <w:rFonts w:ascii="Times New Roman" w:eastAsia="Century Schoolbook" w:hAnsi="Times New Roman" w:cs="Times New Roman"/>
          <w:szCs w:val="22"/>
          <w:lang w:val="en-US" w:eastAsia="en-US"/>
        </w:rPr>
        <w:t>.</w:t>
      </w:r>
    </w:p>
    <w:p w:rsidR="002F1206" w:rsidRPr="00430263" w:rsidRDefault="002F1206" w:rsidP="00430263">
      <w:pPr>
        <w:spacing w:before="120" w:after="60" w:line="240" w:lineRule="auto"/>
        <w:rPr>
          <w:rFonts w:ascii="Times New Roman" w:eastAsia="Century Schoolbook" w:hAnsi="Times New Roman" w:cs="Times New Roman"/>
          <w:b/>
          <w:bCs/>
          <w:sz w:val="20"/>
          <w:szCs w:val="20"/>
          <w:lang w:val="en-US" w:eastAsia="en-US"/>
        </w:rPr>
      </w:pPr>
      <w:r w:rsidRPr="00430263">
        <w:rPr>
          <w:rFonts w:ascii="Times New Roman" w:eastAsia="Century Schoolbook" w:hAnsi="Times New Roman" w:cs="Times New Roman"/>
          <w:b/>
          <w:bCs/>
          <w:sz w:val="20"/>
          <w:szCs w:val="20"/>
          <w:lang w:val="en-US" w:eastAsia="en-US"/>
        </w:rPr>
        <w:t>Application of amendments.</w:t>
      </w:r>
    </w:p>
    <w:p w:rsidR="002F1206" w:rsidRPr="00D17FF9" w:rsidRDefault="002F1206" w:rsidP="00430263">
      <w:pPr>
        <w:tabs>
          <w:tab w:val="left" w:pos="900"/>
        </w:tabs>
        <w:spacing w:after="0" w:line="240" w:lineRule="auto"/>
        <w:ind w:firstLine="432"/>
        <w:jc w:val="both"/>
        <w:rPr>
          <w:rFonts w:ascii="Times New Roman" w:eastAsia="Century Schoolbook" w:hAnsi="Times New Roman" w:cs="Times New Roman"/>
          <w:szCs w:val="22"/>
        </w:rPr>
      </w:pPr>
      <w:r w:rsidRPr="00D17FF9">
        <w:rPr>
          <w:rFonts w:ascii="Times New Roman" w:eastAsia="Tahoma" w:hAnsi="Times New Roman" w:cs="Times New Roman"/>
          <w:b/>
          <w:bCs/>
          <w:szCs w:val="22"/>
          <w:lang w:val="en-US" w:eastAsia="en-US"/>
        </w:rPr>
        <w:t>11.</w:t>
      </w:r>
      <w:r w:rsidR="00430263">
        <w:rPr>
          <w:rFonts w:ascii="Times New Roman" w:eastAsia="Tahoma" w:hAnsi="Times New Roman" w:cs="Times New Roman"/>
          <w:b/>
          <w:bCs/>
          <w:szCs w:val="22"/>
          <w:lang w:val="en-US" w:eastAsia="en-US"/>
        </w:rPr>
        <w:tab/>
      </w:r>
      <w:r w:rsidRPr="00D17FF9">
        <w:rPr>
          <w:rFonts w:ascii="Times New Roman" w:eastAsia="Century Schoolbook" w:hAnsi="Times New Roman" w:cs="Times New Roman"/>
          <w:szCs w:val="22"/>
          <w:lang w:val="en-US" w:eastAsia="en-US"/>
        </w:rPr>
        <w:t>The application of the Principal Act as amended by this Act extends to claims and applications submitted to the Arbitrator, but not determined, before the commencement of this Act.</w:t>
      </w:r>
    </w:p>
    <w:p w:rsidR="002F1206" w:rsidRPr="00430263" w:rsidRDefault="002F1206" w:rsidP="00430263">
      <w:pPr>
        <w:spacing w:before="120" w:after="60" w:line="240" w:lineRule="auto"/>
        <w:rPr>
          <w:rFonts w:ascii="Times New Roman" w:eastAsia="Century Schoolbook" w:hAnsi="Times New Roman" w:cs="Times New Roman"/>
          <w:b/>
          <w:bCs/>
          <w:sz w:val="20"/>
          <w:szCs w:val="20"/>
          <w:lang w:val="en-US" w:eastAsia="en-US"/>
        </w:rPr>
      </w:pPr>
      <w:r w:rsidRPr="00430263">
        <w:rPr>
          <w:rFonts w:ascii="Times New Roman" w:eastAsia="Century Schoolbook" w:hAnsi="Times New Roman" w:cs="Times New Roman"/>
          <w:b/>
          <w:bCs/>
          <w:sz w:val="20"/>
          <w:szCs w:val="20"/>
          <w:lang w:val="en-US" w:eastAsia="en-US"/>
        </w:rPr>
        <w:t>References and appeals.</w:t>
      </w:r>
    </w:p>
    <w:p w:rsidR="002F1206" w:rsidRPr="00D17FF9" w:rsidRDefault="002F1206" w:rsidP="00430263">
      <w:pPr>
        <w:tabs>
          <w:tab w:val="left" w:pos="900"/>
        </w:tabs>
        <w:spacing w:after="0" w:line="240" w:lineRule="auto"/>
        <w:ind w:firstLine="432"/>
        <w:jc w:val="both"/>
        <w:rPr>
          <w:rFonts w:ascii="Times New Roman" w:eastAsia="Century Schoolbook" w:hAnsi="Times New Roman" w:cs="Times New Roman"/>
          <w:szCs w:val="22"/>
        </w:rPr>
      </w:pPr>
      <w:r w:rsidRPr="00D17FF9">
        <w:rPr>
          <w:rFonts w:ascii="Times New Roman" w:eastAsia="Tahoma" w:hAnsi="Times New Roman" w:cs="Times New Roman"/>
          <w:b/>
          <w:bCs/>
          <w:szCs w:val="22"/>
          <w:lang w:val="en-US" w:eastAsia="en-US"/>
        </w:rPr>
        <w:t>12.</w:t>
      </w:r>
      <w:r w:rsidR="00430263">
        <w:rPr>
          <w:rFonts w:ascii="Times New Roman" w:eastAsia="Tahoma" w:hAnsi="Times New Roman" w:cs="Times New Roman"/>
          <w:b/>
          <w:bCs/>
          <w:szCs w:val="22"/>
          <w:lang w:val="en-US" w:eastAsia="en-US"/>
        </w:rPr>
        <w:tab/>
      </w:r>
      <w:r w:rsidRPr="00D17FF9">
        <w:rPr>
          <w:rFonts w:ascii="Times New Roman" w:eastAsia="Century Schoolbook" w:hAnsi="Times New Roman" w:cs="Times New Roman"/>
          <w:szCs w:val="22"/>
          <w:lang w:val="en-US" w:eastAsia="en-US"/>
        </w:rPr>
        <w:t xml:space="preserve">Section twelve of the </w:t>
      </w:r>
      <w:r w:rsidRPr="00D17FF9">
        <w:rPr>
          <w:rFonts w:ascii="Times New Roman" w:eastAsia="Century Schoolbook" w:hAnsi="Times New Roman" w:cs="Times New Roman"/>
          <w:i/>
          <w:iCs/>
          <w:szCs w:val="22"/>
          <w:lang w:val="en-US" w:eastAsia="en-US"/>
        </w:rPr>
        <w:t xml:space="preserve">Public Service Arbitration Act </w:t>
      </w:r>
      <w:r w:rsidRPr="00D17FF9">
        <w:rPr>
          <w:rFonts w:ascii="Times New Roman" w:eastAsia="Century Schoolbook" w:hAnsi="Times New Roman" w:cs="Times New Roman"/>
          <w:szCs w:val="22"/>
          <w:lang w:val="en-US" w:eastAsia="en-US"/>
        </w:rPr>
        <w:t>1956 is amended by adding at the end thereof the following sub-section :—</w:t>
      </w:r>
    </w:p>
    <w:p w:rsidR="002F1206" w:rsidRPr="00D17FF9" w:rsidRDefault="00DB6641" w:rsidP="00430263">
      <w:pPr>
        <w:tabs>
          <w:tab w:val="left" w:pos="1170"/>
        </w:tabs>
        <w:spacing w:after="0" w:line="240" w:lineRule="auto"/>
        <w:ind w:firstLine="432"/>
        <w:jc w:val="both"/>
        <w:rPr>
          <w:rFonts w:ascii="Times New Roman" w:hAnsi="Times New Roman" w:cs="Times New Roman"/>
          <w:szCs w:val="22"/>
        </w:rPr>
      </w:pPr>
      <w:r w:rsidRPr="00D17FF9">
        <w:rPr>
          <w:rFonts w:ascii="Times New Roman" w:hAnsi="Times New Roman" w:cs="Times New Roman"/>
          <w:szCs w:val="22"/>
          <w:lang w:val="en-US" w:eastAsia="en-US"/>
        </w:rPr>
        <w:t>“</w:t>
      </w:r>
      <w:r w:rsidR="002F1206" w:rsidRPr="00D17FF9">
        <w:rPr>
          <w:rFonts w:ascii="Times New Roman" w:hAnsi="Times New Roman" w:cs="Times New Roman"/>
          <w:szCs w:val="22"/>
          <w:lang w:val="en-US" w:eastAsia="en-US"/>
        </w:rPr>
        <w:t>(2.)</w:t>
      </w:r>
      <w:r w:rsidR="00430263">
        <w:rPr>
          <w:rFonts w:ascii="Times New Roman" w:hAnsi="Times New Roman" w:cs="Times New Roman"/>
          <w:szCs w:val="22"/>
          <w:lang w:val="en-US" w:eastAsia="en-US"/>
        </w:rPr>
        <w:tab/>
      </w:r>
      <w:r w:rsidR="002F1206" w:rsidRPr="00D17FF9">
        <w:rPr>
          <w:rFonts w:ascii="Times New Roman" w:hAnsi="Times New Roman" w:cs="Times New Roman"/>
          <w:szCs w:val="22"/>
          <w:lang w:val="en-US" w:eastAsia="en-US"/>
        </w:rPr>
        <w:t>Where, before the commencement of this section, an application for leave to appeal against a determination of the Public Service Arbitrator had been made under section fifteen c of the Principal Act but the application had not been dealt with before the commencement of this section, an appeal against the determination lies to the Commonwealth Conciliation and Arbitration Commission under section fifteen c of the Principal Act as amended by this Act notwithstanding that the appeal was not made to the Commission within fourteen days after the date of the determination.</w:t>
      </w:r>
      <w:r w:rsidRPr="00D17FF9">
        <w:rPr>
          <w:rFonts w:ascii="Times New Roman" w:hAnsi="Times New Roman" w:cs="Times New Roman"/>
          <w:szCs w:val="22"/>
          <w:lang w:val="en-US" w:eastAsia="en-US"/>
        </w:rPr>
        <w:t>”</w:t>
      </w:r>
      <w:r w:rsidR="002F1206" w:rsidRPr="00D17FF9">
        <w:rPr>
          <w:rFonts w:ascii="Times New Roman" w:hAnsi="Times New Roman" w:cs="Times New Roman"/>
          <w:szCs w:val="22"/>
          <w:lang w:val="en-US" w:eastAsia="en-US"/>
        </w:rPr>
        <w:t>.</w:t>
      </w:r>
    </w:p>
    <w:sectPr w:rsidR="002F1206" w:rsidRPr="00D17FF9" w:rsidSect="00BB10AB">
      <w:headerReference w:type="even" r:id="rId7"/>
      <w:headerReference w:type="default" r:id="rId8"/>
      <w:type w:val="continuous"/>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35B" w:rsidRDefault="00A8135B" w:rsidP="00BB10AB">
      <w:pPr>
        <w:spacing w:after="0" w:line="240" w:lineRule="auto"/>
      </w:pPr>
      <w:r>
        <w:separator/>
      </w:r>
    </w:p>
  </w:endnote>
  <w:endnote w:type="continuationSeparator" w:id="0">
    <w:p w:rsidR="00A8135B" w:rsidRDefault="00A8135B" w:rsidP="00BB1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35B" w:rsidRDefault="00A8135B" w:rsidP="00BB10AB">
      <w:pPr>
        <w:spacing w:after="0" w:line="240" w:lineRule="auto"/>
      </w:pPr>
      <w:r>
        <w:separator/>
      </w:r>
    </w:p>
  </w:footnote>
  <w:footnote w:type="continuationSeparator" w:id="0">
    <w:p w:rsidR="00A8135B" w:rsidRDefault="00A8135B" w:rsidP="00BB10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0AB" w:rsidRPr="00BB10AB" w:rsidRDefault="00BB10AB" w:rsidP="00BB10AB">
    <w:pPr>
      <w:spacing w:after="0" w:line="240" w:lineRule="auto"/>
      <w:jc w:val="both"/>
      <w:rPr>
        <w:rFonts w:ascii="Times New Roman" w:eastAsia="Century Schoolbook" w:hAnsi="Times New Roman" w:cs="Times New Roman"/>
        <w:sz w:val="20"/>
        <w:szCs w:val="20"/>
      </w:rPr>
    </w:pPr>
    <w:r w:rsidRPr="00BB10AB">
      <w:rPr>
        <w:rFonts w:ascii="Times New Roman" w:eastAsia="Century Schoolbook" w:hAnsi="Times New Roman" w:cs="Times New Roman"/>
        <w:sz w:val="20"/>
        <w:szCs w:val="20"/>
        <w:lang w:val="en-US" w:eastAsia="en-US"/>
      </w:rPr>
      <w:t>1956.</w:t>
    </w:r>
    <w:r w:rsidRPr="00BB10AB">
      <w:rPr>
        <w:rFonts w:ascii="Times New Roman" w:hAnsi="Times New Roman" w:cs="Times New Roman"/>
        <w:sz w:val="20"/>
        <w:szCs w:val="24"/>
      </w:rPr>
      <w:ptab w:relativeTo="margin" w:alignment="center" w:leader="none"/>
    </w:r>
    <w:r w:rsidRPr="00BB10AB">
      <w:rPr>
        <w:rFonts w:ascii="Times New Roman" w:eastAsia="Century Schoolbook" w:hAnsi="Times New Roman" w:cs="Times New Roman"/>
        <w:i/>
        <w:iCs/>
        <w:sz w:val="20"/>
        <w:szCs w:val="20"/>
        <w:lang w:val="en-US" w:eastAsia="en-US"/>
      </w:rPr>
      <w:t xml:space="preserve">Public Service Arbitration </w:t>
    </w:r>
    <w:r w:rsidRPr="00BB10AB">
      <w:rPr>
        <w:rFonts w:ascii="Times New Roman" w:eastAsia="Century Schoolbook" w:hAnsi="Times New Roman" w:cs="Times New Roman"/>
        <w:sz w:val="20"/>
        <w:szCs w:val="20"/>
        <w:lang w:val="en-US" w:eastAsia="en-US"/>
      </w:rPr>
      <w:t>(</w:t>
    </w:r>
    <w:r w:rsidRPr="00BB10AB">
      <w:rPr>
        <w:rFonts w:ascii="Times New Roman" w:eastAsia="Century Schoolbook" w:hAnsi="Times New Roman" w:cs="Times New Roman"/>
        <w:i/>
        <w:iCs/>
        <w:sz w:val="20"/>
        <w:szCs w:val="20"/>
        <w:lang w:val="en-US" w:eastAsia="en-US"/>
      </w:rPr>
      <w:t xml:space="preserve">No. </w:t>
    </w:r>
    <w:r w:rsidRPr="00BB10AB">
      <w:rPr>
        <w:rFonts w:ascii="Times New Roman" w:eastAsia="Century Schoolbook" w:hAnsi="Times New Roman" w:cs="Times New Roman"/>
        <w:sz w:val="20"/>
        <w:szCs w:val="20"/>
        <w:lang w:val="en-US" w:eastAsia="en-US"/>
      </w:rPr>
      <w:t>2).</w:t>
    </w:r>
    <w:r w:rsidRPr="00BB10AB">
      <w:rPr>
        <w:rFonts w:ascii="Times New Roman" w:hAnsi="Times New Roman" w:cs="Times New Roman"/>
        <w:sz w:val="20"/>
        <w:szCs w:val="24"/>
      </w:rPr>
      <w:ptab w:relativeTo="margin" w:alignment="right" w:leader="none"/>
    </w:r>
    <w:r w:rsidRPr="00BB10AB">
      <w:rPr>
        <w:rFonts w:ascii="Times New Roman" w:eastAsia="Century Schoolbook" w:hAnsi="Times New Roman" w:cs="Times New Roman"/>
        <w:sz w:val="20"/>
        <w:szCs w:val="20"/>
        <w:lang w:val="en-US" w:eastAsia="en-US"/>
      </w:rPr>
      <w:t>No. 104.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0B0" w:rsidRPr="001627B7" w:rsidRDefault="001627B7" w:rsidP="001627B7">
    <w:pPr>
      <w:spacing w:after="0" w:line="240" w:lineRule="auto"/>
      <w:jc w:val="both"/>
      <w:rPr>
        <w:rFonts w:ascii="Times New Roman" w:eastAsia="Century Schoolbook" w:hAnsi="Times New Roman" w:cs="Times New Roman"/>
        <w:sz w:val="20"/>
        <w:szCs w:val="20"/>
      </w:rPr>
    </w:pPr>
    <w:r w:rsidRPr="00BB10AB">
      <w:rPr>
        <w:rFonts w:ascii="Times New Roman" w:eastAsia="Century Schoolbook" w:hAnsi="Times New Roman" w:cs="Times New Roman"/>
        <w:sz w:val="20"/>
        <w:szCs w:val="20"/>
        <w:lang w:val="en-US" w:eastAsia="en-US"/>
      </w:rPr>
      <w:t>No. 104.</w:t>
    </w:r>
    <w:r w:rsidRPr="00BB10AB">
      <w:rPr>
        <w:rFonts w:ascii="Times New Roman" w:hAnsi="Times New Roman" w:cs="Times New Roman"/>
        <w:sz w:val="20"/>
        <w:szCs w:val="24"/>
      </w:rPr>
      <w:ptab w:relativeTo="margin" w:alignment="center" w:leader="none"/>
    </w:r>
    <w:r w:rsidRPr="00BB10AB">
      <w:rPr>
        <w:rFonts w:ascii="Times New Roman" w:eastAsia="Century Schoolbook" w:hAnsi="Times New Roman" w:cs="Times New Roman"/>
        <w:i/>
        <w:iCs/>
        <w:sz w:val="20"/>
        <w:szCs w:val="20"/>
        <w:lang w:val="en-US" w:eastAsia="en-US"/>
      </w:rPr>
      <w:t xml:space="preserve">Public Service Arbitration </w:t>
    </w:r>
    <w:r w:rsidRPr="00BB10AB">
      <w:rPr>
        <w:rFonts w:ascii="Times New Roman" w:eastAsia="Century Schoolbook" w:hAnsi="Times New Roman" w:cs="Times New Roman"/>
        <w:sz w:val="20"/>
        <w:szCs w:val="20"/>
        <w:lang w:val="en-US" w:eastAsia="en-US"/>
      </w:rPr>
      <w:t>(</w:t>
    </w:r>
    <w:r w:rsidRPr="00BB10AB">
      <w:rPr>
        <w:rFonts w:ascii="Times New Roman" w:eastAsia="Century Schoolbook" w:hAnsi="Times New Roman" w:cs="Times New Roman"/>
        <w:i/>
        <w:iCs/>
        <w:sz w:val="20"/>
        <w:szCs w:val="20"/>
        <w:lang w:val="en-US" w:eastAsia="en-US"/>
      </w:rPr>
      <w:t xml:space="preserve">No. </w:t>
    </w:r>
    <w:r w:rsidRPr="00BB10AB">
      <w:rPr>
        <w:rFonts w:ascii="Times New Roman" w:eastAsia="Century Schoolbook" w:hAnsi="Times New Roman" w:cs="Times New Roman"/>
        <w:sz w:val="20"/>
        <w:szCs w:val="20"/>
        <w:lang w:val="en-US" w:eastAsia="en-US"/>
      </w:rPr>
      <w:t>2).</w:t>
    </w:r>
    <w:r w:rsidRPr="00BB10AB">
      <w:rPr>
        <w:rFonts w:ascii="Times New Roman" w:hAnsi="Times New Roman" w:cs="Times New Roman"/>
        <w:sz w:val="20"/>
        <w:szCs w:val="24"/>
      </w:rPr>
      <w:ptab w:relativeTo="margin" w:alignment="right" w:leader="none"/>
    </w:r>
    <w:r w:rsidRPr="00BB10AB">
      <w:rPr>
        <w:rFonts w:ascii="Times New Roman" w:eastAsia="Century Schoolbook" w:hAnsi="Times New Roman" w:cs="Times New Roman"/>
        <w:sz w:val="20"/>
        <w:szCs w:val="20"/>
        <w:lang w:val="en-US" w:eastAsia="en-US"/>
      </w:rPr>
      <w:t>1956.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F1206"/>
    <w:rsid w:val="00047352"/>
    <w:rsid w:val="000F13EC"/>
    <w:rsid w:val="000F5F2C"/>
    <w:rsid w:val="00157A7F"/>
    <w:rsid w:val="001627B7"/>
    <w:rsid w:val="001C7F89"/>
    <w:rsid w:val="002B7A4F"/>
    <w:rsid w:val="002C073F"/>
    <w:rsid w:val="002D1056"/>
    <w:rsid w:val="002F1206"/>
    <w:rsid w:val="00430263"/>
    <w:rsid w:val="00455679"/>
    <w:rsid w:val="005D3422"/>
    <w:rsid w:val="00605E3C"/>
    <w:rsid w:val="006415FB"/>
    <w:rsid w:val="00702EFD"/>
    <w:rsid w:val="00710941"/>
    <w:rsid w:val="00740FF9"/>
    <w:rsid w:val="00750523"/>
    <w:rsid w:val="007B7ADE"/>
    <w:rsid w:val="00874933"/>
    <w:rsid w:val="00930FF7"/>
    <w:rsid w:val="00947FBB"/>
    <w:rsid w:val="009608E3"/>
    <w:rsid w:val="00A61545"/>
    <w:rsid w:val="00A8135B"/>
    <w:rsid w:val="00A910B0"/>
    <w:rsid w:val="00AD5126"/>
    <w:rsid w:val="00B4605F"/>
    <w:rsid w:val="00B729AE"/>
    <w:rsid w:val="00BB10AB"/>
    <w:rsid w:val="00C1688A"/>
    <w:rsid w:val="00C2332D"/>
    <w:rsid w:val="00D17FF9"/>
    <w:rsid w:val="00D55713"/>
    <w:rsid w:val="00DB6641"/>
    <w:rsid w:val="00DB6BE9"/>
    <w:rsid w:val="00DD36D9"/>
    <w:rsid w:val="00E10A59"/>
    <w:rsid w:val="00E27A27"/>
    <w:rsid w:val="00EE36F8"/>
    <w:rsid w:val="00F041C9"/>
    <w:rsid w:val="00FA1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9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F1206"/>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2F1206"/>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2F1206"/>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2F1206"/>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2F1206"/>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2F1206"/>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2F1206"/>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2F1206"/>
    <w:pPr>
      <w:spacing w:after="0" w:line="240" w:lineRule="auto"/>
    </w:pPr>
    <w:rPr>
      <w:rFonts w:ascii="Century Schoolbook" w:eastAsia="Century Schoolbook" w:hAnsi="Century Schoolbook" w:cs="Century Schoolbook"/>
      <w:sz w:val="20"/>
      <w:szCs w:val="20"/>
    </w:rPr>
  </w:style>
  <w:style w:type="paragraph" w:customStyle="1" w:styleId="Style51">
    <w:name w:val="Style51"/>
    <w:basedOn w:val="Normal"/>
    <w:rsid w:val="002F1206"/>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2F1206"/>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2F1206"/>
    <w:pPr>
      <w:spacing w:after="0" w:line="240" w:lineRule="auto"/>
    </w:pPr>
    <w:rPr>
      <w:rFonts w:ascii="Century Schoolbook" w:eastAsia="Century Schoolbook" w:hAnsi="Century Schoolbook" w:cs="Century Schoolbook"/>
      <w:sz w:val="20"/>
      <w:szCs w:val="20"/>
    </w:rPr>
  </w:style>
  <w:style w:type="paragraph" w:customStyle="1" w:styleId="Style48">
    <w:name w:val="Style48"/>
    <w:basedOn w:val="Normal"/>
    <w:rsid w:val="002F1206"/>
    <w:pPr>
      <w:spacing w:after="0" w:line="240" w:lineRule="auto"/>
    </w:pPr>
    <w:rPr>
      <w:rFonts w:ascii="Century Schoolbook" w:eastAsia="Century Schoolbook" w:hAnsi="Century Schoolbook" w:cs="Century Schoolbook"/>
      <w:sz w:val="20"/>
      <w:szCs w:val="20"/>
    </w:rPr>
  </w:style>
  <w:style w:type="paragraph" w:customStyle="1" w:styleId="Style57">
    <w:name w:val="Style57"/>
    <w:basedOn w:val="Normal"/>
    <w:rsid w:val="002F1206"/>
    <w:pPr>
      <w:spacing w:after="0" w:line="240" w:lineRule="auto"/>
    </w:pPr>
    <w:rPr>
      <w:rFonts w:ascii="Century Schoolbook" w:eastAsia="Century Schoolbook" w:hAnsi="Century Schoolbook" w:cs="Century Schoolbook"/>
      <w:sz w:val="20"/>
      <w:szCs w:val="20"/>
    </w:rPr>
  </w:style>
  <w:style w:type="paragraph" w:customStyle="1" w:styleId="Style47">
    <w:name w:val="Style47"/>
    <w:basedOn w:val="Normal"/>
    <w:rsid w:val="002F1206"/>
    <w:pPr>
      <w:spacing w:after="0" w:line="240" w:lineRule="auto"/>
    </w:pPr>
    <w:rPr>
      <w:rFonts w:ascii="Century Schoolbook" w:eastAsia="Century Schoolbook" w:hAnsi="Century Schoolbook" w:cs="Century Schoolbook"/>
      <w:sz w:val="20"/>
      <w:szCs w:val="20"/>
    </w:rPr>
  </w:style>
  <w:style w:type="paragraph" w:customStyle="1" w:styleId="Style52">
    <w:name w:val="Style52"/>
    <w:basedOn w:val="Normal"/>
    <w:rsid w:val="002F1206"/>
    <w:pPr>
      <w:spacing w:after="0" w:line="240" w:lineRule="auto"/>
    </w:pPr>
    <w:rPr>
      <w:rFonts w:ascii="Century Schoolbook" w:eastAsia="Century Schoolbook" w:hAnsi="Century Schoolbook" w:cs="Century Schoolbook"/>
      <w:sz w:val="20"/>
      <w:szCs w:val="20"/>
    </w:rPr>
  </w:style>
  <w:style w:type="paragraph" w:customStyle="1" w:styleId="Style38">
    <w:name w:val="Style38"/>
    <w:basedOn w:val="Normal"/>
    <w:rsid w:val="002F1206"/>
    <w:pPr>
      <w:spacing w:after="0" w:line="240" w:lineRule="auto"/>
    </w:pPr>
    <w:rPr>
      <w:rFonts w:ascii="Century Schoolbook" w:eastAsia="Century Schoolbook" w:hAnsi="Century Schoolbook" w:cs="Century Schoolbook"/>
      <w:sz w:val="20"/>
      <w:szCs w:val="20"/>
    </w:rPr>
  </w:style>
  <w:style w:type="paragraph" w:customStyle="1" w:styleId="Style45">
    <w:name w:val="Style45"/>
    <w:basedOn w:val="Normal"/>
    <w:rsid w:val="002F1206"/>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2F1206"/>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2F1206"/>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2F1206"/>
    <w:rPr>
      <w:rFonts w:ascii="Times New Roman" w:eastAsia="Times New Roman" w:hAnsi="Times New Roman" w:cs="Times New Roman"/>
      <w:b/>
      <w:bCs/>
      <w:i w:val="0"/>
      <w:iCs w:val="0"/>
      <w:smallCaps w:val="0"/>
      <w:sz w:val="24"/>
      <w:szCs w:val="24"/>
    </w:rPr>
  </w:style>
  <w:style w:type="character" w:customStyle="1" w:styleId="CharStyle4">
    <w:name w:val="CharStyle4"/>
    <w:basedOn w:val="DefaultParagraphFont"/>
    <w:rsid w:val="002F1206"/>
    <w:rPr>
      <w:rFonts w:ascii="Century Schoolbook" w:eastAsia="Century Schoolbook" w:hAnsi="Century Schoolbook" w:cs="Century Schoolbook"/>
      <w:b/>
      <w:bCs/>
      <w:i w:val="0"/>
      <w:iCs w:val="0"/>
      <w:smallCaps w:val="0"/>
      <w:sz w:val="20"/>
      <w:szCs w:val="20"/>
    </w:rPr>
  </w:style>
  <w:style w:type="character" w:customStyle="1" w:styleId="CharStyle5">
    <w:name w:val="CharStyle5"/>
    <w:basedOn w:val="DefaultParagraphFont"/>
    <w:rsid w:val="002F1206"/>
    <w:rPr>
      <w:rFonts w:ascii="Century Schoolbook" w:eastAsia="Century Schoolbook" w:hAnsi="Century Schoolbook" w:cs="Century Schoolbook"/>
      <w:b w:val="0"/>
      <w:bCs w:val="0"/>
      <w:i w:val="0"/>
      <w:iCs w:val="0"/>
      <w:smallCaps w:val="0"/>
      <w:sz w:val="20"/>
      <w:szCs w:val="20"/>
    </w:rPr>
  </w:style>
  <w:style w:type="character" w:customStyle="1" w:styleId="CharStyle7">
    <w:name w:val="CharStyle7"/>
    <w:basedOn w:val="DefaultParagraphFont"/>
    <w:rsid w:val="002F1206"/>
    <w:rPr>
      <w:rFonts w:ascii="Century Schoolbook" w:eastAsia="Century Schoolbook" w:hAnsi="Century Schoolbook" w:cs="Century Schoolbook"/>
      <w:b w:val="0"/>
      <w:bCs w:val="0"/>
      <w:i w:val="0"/>
      <w:iCs w:val="0"/>
      <w:smallCaps w:val="0"/>
      <w:sz w:val="52"/>
      <w:szCs w:val="52"/>
    </w:rPr>
  </w:style>
  <w:style w:type="character" w:customStyle="1" w:styleId="CharStyle11">
    <w:name w:val="CharStyle11"/>
    <w:basedOn w:val="DefaultParagraphFont"/>
    <w:rsid w:val="002F1206"/>
    <w:rPr>
      <w:rFonts w:ascii="Century Schoolbook" w:eastAsia="Century Schoolbook" w:hAnsi="Century Schoolbook" w:cs="Century Schoolbook"/>
      <w:b/>
      <w:bCs/>
      <w:i w:val="0"/>
      <w:iCs w:val="0"/>
      <w:smallCaps w:val="0"/>
      <w:sz w:val="12"/>
      <w:szCs w:val="12"/>
    </w:rPr>
  </w:style>
  <w:style w:type="character" w:customStyle="1" w:styleId="CharStyle18">
    <w:name w:val="CharStyle18"/>
    <w:basedOn w:val="DefaultParagraphFont"/>
    <w:rsid w:val="002F1206"/>
    <w:rPr>
      <w:rFonts w:ascii="Century Schoolbook" w:eastAsia="Century Schoolbook" w:hAnsi="Century Schoolbook" w:cs="Century Schoolbook"/>
      <w:b w:val="0"/>
      <w:bCs w:val="0"/>
      <w:i w:val="0"/>
      <w:iCs w:val="0"/>
      <w:smallCaps w:val="0"/>
      <w:sz w:val="18"/>
      <w:szCs w:val="18"/>
    </w:rPr>
  </w:style>
  <w:style w:type="character" w:customStyle="1" w:styleId="CharStyle38">
    <w:name w:val="CharStyle38"/>
    <w:basedOn w:val="DefaultParagraphFont"/>
    <w:rsid w:val="002F1206"/>
    <w:rPr>
      <w:rFonts w:ascii="Century Schoolbook" w:eastAsia="Century Schoolbook" w:hAnsi="Century Schoolbook" w:cs="Century Schoolbook"/>
      <w:b w:val="0"/>
      <w:bCs w:val="0"/>
      <w:i/>
      <w:iCs/>
      <w:smallCaps w:val="0"/>
      <w:sz w:val="18"/>
      <w:szCs w:val="18"/>
    </w:rPr>
  </w:style>
  <w:style w:type="character" w:customStyle="1" w:styleId="CharStyle41">
    <w:name w:val="CharStyle41"/>
    <w:basedOn w:val="DefaultParagraphFont"/>
    <w:rsid w:val="002F1206"/>
    <w:rPr>
      <w:rFonts w:ascii="Century Schoolbook" w:eastAsia="Century Schoolbook" w:hAnsi="Century Schoolbook" w:cs="Century Schoolbook"/>
      <w:b/>
      <w:bCs/>
      <w:i w:val="0"/>
      <w:iCs w:val="0"/>
      <w:smallCaps/>
      <w:sz w:val="16"/>
      <w:szCs w:val="16"/>
    </w:rPr>
  </w:style>
  <w:style w:type="character" w:customStyle="1" w:styleId="CharStyle42">
    <w:name w:val="CharStyle42"/>
    <w:basedOn w:val="DefaultParagraphFont"/>
    <w:rsid w:val="002F1206"/>
    <w:rPr>
      <w:rFonts w:ascii="Century Schoolbook" w:eastAsia="Century Schoolbook" w:hAnsi="Century Schoolbook" w:cs="Century Schoolbook"/>
      <w:b/>
      <w:bCs/>
      <w:i w:val="0"/>
      <w:iCs w:val="0"/>
      <w:smallCaps w:val="0"/>
      <w:sz w:val="12"/>
      <w:szCs w:val="12"/>
    </w:rPr>
  </w:style>
  <w:style w:type="character" w:customStyle="1" w:styleId="CharStyle44">
    <w:name w:val="CharStyle44"/>
    <w:basedOn w:val="DefaultParagraphFont"/>
    <w:rsid w:val="002F1206"/>
    <w:rPr>
      <w:rFonts w:ascii="Tahoma" w:eastAsia="Tahoma" w:hAnsi="Tahoma" w:cs="Tahoma"/>
      <w:b/>
      <w:bCs/>
      <w:i w:val="0"/>
      <w:iCs w:val="0"/>
      <w:smallCaps w:val="0"/>
      <w:sz w:val="18"/>
      <w:szCs w:val="18"/>
    </w:rPr>
  </w:style>
  <w:style w:type="paragraph" w:styleId="Header">
    <w:name w:val="header"/>
    <w:basedOn w:val="Normal"/>
    <w:link w:val="HeaderChar"/>
    <w:uiPriority w:val="99"/>
    <w:semiHidden/>
    <w:unhideWhenUsed/>
    <w:rsid w:val="00BB10A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B10AB"/>
  </w:style>
  <w:style w:type="paragraph" w:styleId="Footer">
    <w:name w:val="footer"/>
    <w:basedOn w:val="Normal"/>
    <w:link w:val="FooterChar"/>
    <w:uiPriority w:val="99"/>
    <w:semiHidden/>
    <w:unhideWhenUsed/>
    <w:rsid w:val="00BB10A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B10AB"/>
  </w:style>
  <w:style w:type="paragraph" w:styleId="BalloonText">
    <w:name w:val="Balloon Text"/>
    <w:basedOn w:val="Normal"/>
    <w:link w:val="BalloonTextChar"/>
    <w:uiPriority w:val="99"/>
    <w:semiHidden/>
    <w:unhideWhenUsed/>
    <w:rsid w:val="00BB10AB"/>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BB10AB"/>
    <w:rPr>
      <w:rFonts w:ascii="Tahoma" w:hAnsi="Tahoma" w:cs="Tahoma"/>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4</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37</cp:revision>
  <dcterms:created xsi:type="dcterms:W3CDTF">2017-04-25T05:08:00Z</dcterms:created>
  <dcterms:modified xsi:type="dcterms:W3CDTF">2018-07-03T23:11:00Z</dcterms:modified>
</cp:coreProperties>
</file>