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00C" w:rsidRPr="006E06E4" w:rsidRDefault="00D6300C" w:rsidP="006E06E4">
      <w:pPr>
        <w:spacing w:before="7000"/>
        <w:jc w:val="center"/>
        <w:rPr>
          <w:sz w:val="36"/>
          <w:szCs w:val="36"/>
        </w:rPr>
      </w:pPr>
      <w:r w:rsidRPr="006E06E4">
        <w:rPr>
          <w:sz w:val="36"/>
          <w:szCs w:val="36"/>
          <w:lang w:val="en-US" w:eastAsia="en-US"/>
        </w:rPr>
        <w:t>WOOL USE PROMOTION.</w:t>
      </w:r>
    </w:p>
    <w:p w:rsidR="006E06E4" w:rsidRDefault="006E06E4" w:rsidP="006E06E4">
      <w:pPr>
        <w:pBdr>
          <w:bottom w:val="single" w:sz="4" w:space="1" w:color="auto"/>
        </w:pBdr>
        <w:spacing w:after="240"/>
        <w:ind w:left="3744" w:right="3744"/>
        <w:jc w:val="center"/>
        <w:rPr>
          <w:b/>
          <w:bCs/>
          <w:sz w:val="22"/>
          <w:szCs w:val="22"/>
          <w:lang w:val="en-US" w:eastAsia="en-US"/>
        </w:rPr>
      </w:pPr>
    </w:p>
    <w:p w:rsidR="00D6300C" w:rsidRPr="006E06E4" w:rsidRDefault="00D6300C" w:rsidP="006E06E4">
      <w:pPr>
        <w:jc w:val="center"/>
        <w:rPr>
          <w:sz w:val="28"/>
          <w:szCs w:val="28"/>
        </w:rPr>
      </w:pPr>
      <w:r w:rsidRPr="006E06E4">
        <w:rPr>
          <w:b/>
          <w:bCs/>
          <w:sz w:val="28"/>
          <w:szCs w:val="28"/>
          <w:lang w:val="en-US" w:eastAsia="en-US"/>
        </w:rPr>
        <w:t>No. 27 of 1957.</w:t>
      </w:r>
    </w:p>
    <w:p w:rsidR="00D6300C" w:rsidRPr="006E06E4" w:rsidRDefault="00D6300C" w:rsidP="006E06E4">
      <w:pPr>
        <w:spacing w:before="120"/>
        <w:jc w:val="center"/>
        <w:rPr>
          <w:sz w:val="26"/>
          <w:szCs w:val="26"/>
        </w:rPr>
      </w:pPr>
      <w:r w:rsidRPr="006E06E4">
        <w:rPr>
          <w:sz w:val="26"/>
          <w:szCs w:val="26"/>
          <w:lang w:val="en-US" w:eastAsia="en-US"/>
        </w:rPr>
        <w:t xml:space="preserve">An Act to amend the </w:t>
      </w:r>
      <w:r w:rsidRPr="006E06E4">
        <w:rPr>
          <w:i/>
          <w:iCs/>
          <w:sz w:val="26"/>
          <w:szCs w:val="26"/>
          <w:lang w:val="en-US" w:eastAsia="en-US"/>
        </w:rPr>
        <w:t xml:space="preserve">Wool Use Promotion Act </w:t>
      </w:r>
      <w:r w:rsidRPr="006E06E4">
        <w:rPr>
          <w:sz w:val="26"/>
          <w:szCs w:val="26"/>
          <w:lang w:val="en-US" w:eastAsia="en-US"/>
        </w:rPr>
        <w:t>1953,</w:t>
      </w:r>
      <w:r w:rsidR="00833AB4">
        <w:rPr>
          <w:sz w:val="26"/>
          <w:szCs w:val="26"/>
          <w:lang w:val="en-US" w:eastAsia="en-US"/>
        </w:rPr>
        <w:t xml:space="preserve"> </w:t>
      </w:r>
      <w:r w:rsidRPr="006E06E4">
        <w:rPr>
          <w:sz w:val="26"/>
          <w:szCs w:val="26"/>
          <w:lang w:val="en-US" w:eastAsia="en-US"/>
        </w:rPr>
        <w:t>and for other purposes.</w:t>
      </w:r>
    </w:p>
    <w:p w:rsidR="00D6300C" w:rsidRPr="006E06E4" w:rsidRDefault="00D6300C" w:rsidP="006E06E4">
      <w:pPr>
        <w:spacing w:before="120"/>
        <w:jc w:val="right"/>
        <w:rPr>
          <w:sz w:val="26"/>
          <w:szCs w:val="26"/>
        </w:rPr>
      </w:pPr>
      <w:r w:rsidRPr="006E06E4">
        <w:rPr>
          <w:sz w:val="26"/>
          <w:szCs w:val="26"/>
          <w:lang w:val="en-US" w:eastAsia="en-US"/>
        </w:rPr>
        <w:t>[Assented to 30th May, 1957.]</w:t>
      </w:r>
    </w:p>
    <w:p w:rsidR="00D6300C" w:rsidRPr="00240D17" w:rsidRDefault="00D6300C" w:rsidP="006E06E4">
      <w:pPr>
        <w:spacing w:before="120"/>
        <w:jc w:val="both"/>
        <w:rPr>
          <w:sz w:val="22"/>
          <w:szCs w:val="22"/>
        </w:rPr>
      </w:pPr>
      <w:r w:rsidRPr="00240D17">
        <w:rPr>
          <w:sz w:val="22"/>
          <w:szCs w:val="22"/>
          <w:lang w:val="en-US" w:eastAsia="en-US"/>
        </w:rPr>
        <w:t>BE it enacted by the Queen’s Most Excellent Majesty, the Senate, and the House of Representatives of the Commonwealth of Australia, as follows:—</w:t>
      </w:r>
    </w:p>
    <w:p w:rsidR="00D6300C" w:rsidRPr="006E06E4" w:rsidRDefault="00D6300C" w:rsidP="006E06E4">
      <w:pPr>
        <w:spacing w:before="120" w:after="60"/>
        <w:jc w:val="both"/>
        <w:rPr>
          <w:sz w:val="20"/>
          <w:szCs w:val="20"/>
        </w:rPr>
      </w:pPr>
      <w:r w:rsidRPr="006E06E4">
        <w:rPr>
          <w:b/>
          <w:bCs/>
          <w:sz w:val="20"/>
          <w:szCs w:val="20"/>
          <w:lang w:val="en-US" w:eastAsia="en-US"/>
        </w:rPr>
        <w:t>Short title and citation.</w:t>
      </w:r>
    </w:p>
    <w:p w:rsidR="00833AB4" w:rsidRDefault="00D6300C" w:rsidP="00833AB4">
      <w:pPr>
        <w:tabs>
          <w:tab w:val="left" w:pos="1170"/>
        </w:tabs>
        <w:ind w:firstLine="288"/>
        <w:jc w:val="both"/>
        <w:rPr>
          <w:sz w:val="22"/>
          <w:szCs w:val="22"/>
          <w:lang w:val="en-US" w:eastAsia="en-US"/>
        </w:rPr>
      </w:pPr>
      <w:r w:rsidRPr="006E06E4">
        <w:rPr>
          <w:b/>
          <w:bCs/>
          <w:sz w:val="22"/>
          <w:szCs w:val="22"/>
          <w:lang w:val="en-US" w:eastAsia="en-US"/>
        </w:rPr>
        <w:t>1.</w:t>
      </w:r>
      <w:r w:rsidRPr="006E06E4">
        <w:rPr>
          <w:sz w:val="22"/>
          <w:szCs w:val="22"/>
          <w:lang w:val="en-US" w:eastAsia="en-US"/>
        </w:rPr>
        <w:t>—(1.)</w:t>
      </w:r>
      <w:r w:rsidR="00833AB4">
        <w:rPr>
          <w:sz w:val="22"/>
          <w:szCs w:val="22"/>
          <w:lang w:val="en-US" w:eastAsia="en-US"/>
        </w:rPr>
        <w:tab/>
      </w:r>
      <w:r w:rsidRPr="006E06E4">
        <w:rPr>
          <w:sz w:val="22"/>
          <w:szCs w:val="22"/>
          <w:lang w:val="en-US" w:eastAsia="en-US"/>
        </w:rPr>
        <w:t xml:space="preserve">This Act may be cited as the </w:t>
      </w:r>
      <w:r w:rsidRPr="006E06E4">
        <w:rPr>
          <w:i/>
          <w:iCs/>
          <w:sz w:val="22"/>
          <w:szCs w:val="22"/>
          <w:lang w:val="en-US" w:eastAsia="en-US"/>
        </w:rPr>
        <w:t xml:space="preserve">Wool Use Promotion Act </w:t>
      </w:r>
      <w:r w:rsidRPr="006E06E4">
        <w:rPr>
          <w:sz w:val="22"/>
          <w:szCs w:val="22"/>
          <w:lang w:val="en-US" w:eastAsia="en-US"/>
        </w:rPr>
        <w:t>1957.</w:t>
      </w:r>
    </w:p>
    <w:p w:rsidR="00833AB4" w:rsidRDefault="00D6300C" w:rsidP="00833AB4">
      <w:pPr>
        <w:tabs>
          <w:tab w:val="left" w:pos="810"/>
          <w:tab w:val="left" w:pos="1170"/>
        </w:tabs>
        <w:ind w:firstLine="288"/>
        <w:jc w:val="both"/>
        <w:rPr>
          <w:sz w:val="22"/>
          <w:szCs w:val="22"/>
          <w:lang w:val="en-US" w:eastAsia="en-US"/>
        </w:rPr>
      </w:pPr>
      <w:r w:rsidRPr="006E06E4">
        <w:rPr>
          <w:sz w:val="22"/>
          <w:szCs w:val="22"/>
          <w:lang w:val="en-US" w:eastAsia="en-US"/>
        </w:rPr>
        <w:t>(2.)</w:t>
      </w:r>
      <w:r w:rsidR="00833AB4">
        <w:rPr>
          <w:sz w:val="22"/>
          <w:szCs w:val="22"/>
          <w:lang w:val="en-US" w:eastAsia="en-US"/>
        </w:rPr>
        <w:tab/>
      </w:r>
      <w:r w:rsidRPr="006E06E4">
        <w:rPr>
          <w:sz w:val="22"/>
          <w:szCs w:val="22"/>
          <w:lang w:val="en-US" w:eastAsia="en-US"/>
        </w:rPr>
        <w:t xml:space="preserve">The </w:t>
      </w:r>
      <w:r w:rsidRPr="006E06E4">
        <w:rPr>
          <w:i/>
          <w:iCs/>
          <w:sz w:val="22"/>
          <w:szCs w:val="22"/>
          <w:lang w:val="en-US" w:eastAsia="en-US"/>
        </w:rPr>
        <w:t xml:space="preserve">Wool Use Promotion Act </w:t>
      </w:r>
      <w:r w:rsidR="00240D17">
        <w:rPr>
          <w:sz w:val="22"/>
          <w:szCs w:val="22"/>
          <w:lang w:val="en-US" w:eastAsia="en-US"/>
        </w:rPr>
        <w:t>1953</w:t>
      </w:r>
      <w:r w:rsidRPr="006E06E4">
        <w:rPr>
          <w:sz w:val="22"/>
          <w:szCs w:val="22"/>
          <w:lang w:val="en-US" w:eastAsia="en-US"/>
        </w:rPr>
        <w:t xml:space="preserve"> is in this Act referred to as the Principal Act.</w:t>
      </w:r>
    </w:p>
    <w:p w:rsidR="00D6300C" w:rsidRPr="006E06E4" w:rsidRDefault="00D6300C" w:rsidP="00833AB4">
      <w:pPr>
        <w:tabs>
          <w:tab w:val="left" w:pos="810"/>
          <w:tab w:val="left" w:pos="1170"/>
        </w:tabs>
        <w:ind w:firstLine="288"/>
        <w:jc w:val="both"/>
        <w:rPr>
          <w:sz w:val="22"/>
          <w:szCs w:val="22"/>
        </w:rPr>
      </w:pPr>
      <w:r w:rsidRPr="006E06E4">
        <w:rPr>
          <w:sz w:val="22"/>
          <w:szCs w:val="22"/>
          <w:lang w:val="en-US" w:eastAsia="en-US"/>
        </w:rPr>
        <w:t>(3.)</w:t>
      </w:r>
      <w:r w:rsidR="00833AB4">
        <w:rPr>
          <w:sz w:val="22"/>
          <w:szCs w:val="22"/>
          <w:lang w:val="en-US" w:eastAsia="en-US"/>
        </w:rPr>
        <w:tab/>
      </w:r>
      <w:r w:rsidRPr="006E06E4">
        <w:rPr>
          <w:sz w:val="22"/>
          <w:szCs w:val="22"/>
          <w:lang w:val="en-US" w:eastAsia="en-US"/>
        </w:rPr>
        <w:t xml:space="preserve">The Principal Act, as amended by this Act, may be cited as the </w:t>
      </w:r>
      <w:r w:rsidRPr="006E06E4">
        <w:rPr>
          <w:i/>
          <w:iCs/>
          <w:sz w:val="22"/>
          <w:szCs w:val="22"/>
          <w:lang w:val="en-US" w:eastAsia="en-US"/>
        </w:rPr>
        <w:t xml:space="preserve">Wool Use Promotion Act </w:t>
      </w:r>
      <w:r w:rsidRPr="006E06E4">
        <w:rPr>
          <w:sz w:val="22"/>
          <w:szCs w:val="22"/>
          <w:lang w:val="en-US" w:eastAsia="en-US"/>
        </w:rPr>
        <w:t>1953–1957.</w:t>
      </w:r>
    </w:p>
    <w:p w:rsidR="00D6300C" w:rsidRPr="006E06E4" w:rsidRDefault="00D6300C" w:rsidP="006E06E4">
      <w:pPr>
        <w:spacing w:before="120" w:after="60"/>
        <w:jc w:val="both"/>
        <w:rPr>
          <w:b/>
          <w:bCs/>
          <w:sz w:val="20"/>
          <w:szCs w:val="20"/>
          <w:lang w:val="en-US" w:eastAsia="en-US"/>
        </w:rPr>
      </w:pPr>
      <w:r w:rsidRPr="006E06E4">
        <w:rPr>
          <w:b/>
          <w:bCs/>
          <w:sz w:val="20"/>
          <w:szCs w:val="20"/>
          <w:lang w:val="en-US" w:eastAsia="en-US"/>
        </w:rPr>
        <w:t>Commencement.</w:t>
      </w:r>
    </w:p>
    <w:p w:rsidR="00D6300C" w:rsidRDefault="00D6300C" w:rsidP="006E06E4">
      <w:pPr>
        <w:ind w:firstLine="288"/>
        <w:jc w:val="both"/>
        <w:rPr>
          <w:sz w:val="22"/>
          <w:szCs w:val="22"/>
          <w:lang w:val="en-US" w:eastAsia="en-US"/>
        </w:rPr>
      </w:pPr>
      <w:r w:rsidRPr="006E06E4">
        <w:rPr>
          <w:b/>
          <w:bCs/>
          <w:sz w:val="22"/>
          <w:szCs w:val="22"/>
          <w:lang w:val="en-US" w:eastAsia="en-US"/>
        </w:rPr>
        <w:t>2.</w:t>
      </w:r>
      <w:r w:rsidR="00833AB4">
        <w:rPr>
          <w:b/>
          <w:bCs/>
          <w:sz w:val="22"/>
          <w:szCs w:val="22"/>
          <w:lang w:val="en-US" w:eastAsia="en-US"/>
        </w:rPr>
        <w:tab/>
      </w:r>
      <w:r w:rsidRPr="006E06E4">
        <w:rPr>
          <w:sz w:val="22"/>
          <w:szCs w:val="22"/>
          <w:lang w:val="en-US" w:eastAsia="en-US"/>
        </w:rPr>
        <w:t>This Act shall come into operation on the first day of July, One thousand nine hundred and fifty-seven.</w:t>
      </w:r>
    </w:p>
    <w:p w:rsidR="006E06E4" w:rsidRDefault="006E06E4">
      <w:pPr>
        <w:widowControl/>
        <w:autoSpaceDE/>
        <w:autoSpaceDN/>
        <w:adjustRightInd/>
        <w:rPr>
          <w:sz w:val="20"/>
          <w:szCs w:val="20"/>
          <w:lang w:val="en-US" w:eastAsia="en-US"/>
        </w:rPr>
      </w:pPr>
      <w:r>
        <w:rPr>
          <w:sz w:val="20"/>
          <w:szCs w:val="20"/>
          <w:lang w:val="en-US" w:eastAsia="en-US"/>
        </w:rPr>
        <w:br w:type="page"/>
      </w:r>
    </w:p>
    <w:p w:rsidR="00D6300C" w:rsidRPr="006E06E4" w:rsidRDefault="00D6300C" w:rsidP="006E06E4">
      <w:pPr>
        <w:spacing w:before="120" w:after="60"/>
        <w:jc w:val="both"/>
        <w:rPr>
          <w:b/>
          <w:bCs/>
          <w:sz w:val="20"/>
          <w:szCs w:val="20"/>
          <w:lang w:val="en-US" w:eastAsia="en-US"/>
        </w:rPr>
      </w:pPr>
      <w:r w:rsidRPr="006E06E4">
        <w:rPr>
          <w:b/>
          <w:bCs/>
          <w:sz w:val="20"/>
          <w:szCs w:val="20"/>
          <w:lang w:val="en-US" w:eastAsia="en-US"/>
        </w:rPr>
        <w:lastRenderedPageBreak/>
        <w:t>Repeal and savings.</w:t>
      </w:r>
    </w:p>
    <w:p w:rsidR="00D6300C" w:rsidRPr="006E06E4" w:rsidRDefault="00D6300C" w:rsidP="00833AB4">
      <w:pPr>
        <w:tabs>
          <w:tab w:val="left" w:pos="630"/>
        </w:tabs>
        <w:ind w:firstLine="288"/>
        <w:jc w:val="both"/>
        <w:rPr>
          <w:sz w:val="22"/>
          <w:szCs w:val="22"/>
        </w:rPr>
      </w:pPr>
      <w:r w:rsidRPr="006E06E4">
        <w:rPr>
          <w:b/>
          <w:bCs/>
          <w:sz w:val="22"/>
          <w:szCs w:val="22"/>
          <w:lang w:val="en-US" w:eastAsia="en-US"/>
        </w:rPr>
        <w:t>3.</w:t>
      </w:r>
      <w:r w:rsidR="00833AB4">
        <w:rPr>
          <w:b/>
          <w:bCs/>
          <w:sz w:val="22"/>
          <w:szCs w:val="22"/>
          <w:lang w:val="en-US" w:eastAsia="en-US"/>
        </w:rPr>
        <w:tab/>
      </w:r>
      <w:r w:rsidRPr="006E06E4">
        <w:rPr>
          <w:sz w:val="22"/>
          <w:szCs w:val="22"/>
          <w:lang w:val="en-US" w:eastAsia="en-US"/>
        </w:rPr>
        <w:t>Section three of the Principal Act is amended by omitting sub-section (7.).</w:t>
      </w:r>
    </w:p>
    <w:p w:rsidR="00D6300C" w:rsidRPr="006E06E4" w:rsidRDefault="00D6300C" w:rsidP="006E06E4">
      <w:pPr>
        <w:spacing w:before="120" w:after="60"/>
        <w:jc w:val="both"/>
        <w:rPr>
          <w:b/>
          <w:bCs/>
          <w:sz w:val="20"/>
          <w:szCs w:val="20"/>
          <w:lang w:val="en-US" w:eastAsia="en-US"/>
        </w:rPr>
      </w:pPr>
      <w:r w:rsidRPr="006E06E4">
        <w:rPr>
          <w:b/>
          <w:bCs/>
          <w:sz w:val="20"/>
          <w:szCs w:val="20"/>
          <w:lang w:val="en-US" w:eastAsia="en-US"/>
        </w:rPr>
        <w:t>Definitions.</w:t>
      </w:r>
    </w:p>
    <w:p w:rsidR="00D6300C" w:rsidRPr="006E06E4" w:rsidRDefault="00D6300C" w:rsidP="00833AB4">
      <w:pPr>
        <w:tabs>
          <w:tab w:val="left" w:pos="630"/>
        </w:tabs>
        <w:ind w:firstLine="288"/>
        <w:jc w:val="both"/>
        <w:rPr>
          <w:sz w:val="22"/>
          <w:szCs w:val="22"/>
        </w:rPr>
      </w:pPr>
      <w:r w:rsidRPr="006E06E4">
        <w:rPr>
          <w:b/>
          <w:bCs/>
          <w:sz w:val="22"/>
          <w:szCs w:val="22"/>
          <w:lang w:val="en-US" w:eastAsia="en-US"/>
        </w:rPr>
        <w:t>4.</w:t>
      </w:r>
      <w:r w:rsidR="00833AB4">
        <w:rPr>
          <w:b/>
          <w:bCs/>
          <w:sz w:val="22"/>
          <w:szCs w:val="22"/>
          <w:lang w:val="en-US" w:eastAsia="en-US"/>
        </w:rPr>
        <w:tab/>
      </w:r>
      <w:r w:rsidRPr="006E06E4">
        <w:rPr>
          <w:sz w:val="22"/>
          <w:szCs w:val="22"/>
          <w:lang w:val="en-US" w:eastAsia="en-US"/>
        </w:rPr>
        <w:t>Section four of the Principal Act is amended by omitting the definitions of “the Minister”, “the Ministers” and “the Research Account”.</w:t>
      </w:r>
    </w:p>
    <w:p w:rsidR="00D6300C" w:rsidRPr="006E06E4" w:rsidRDefault="00D6300C" w:rsidP="006E06E4">
      <w:pPr>
        <w:spacing w:before="120" w:after="60"/>
        <w:jc w:val="both"/>
        <w:rPr>
          <w:b/>
          <w:bCs/>
          <w:sz w:val="20"/>
          <w:szCs w:val="20"/>
          <w:lang w:val="en-US" w:eastAsia="en-US"/>
        </w:rPr>
      </w:pPr>
      <w:r w:rsidRPr="006E06E4">
        <w:rPr>
          <w:b/>
          <w:bCs/>
          <w:sz w:val="20"/>
          <w:szCs w:val="20"/>
          <w:lang w:val="en-US" w:eastAsia="en-US"/>
        </w:rPr>
        <w:t>Repeal of sections 5, 6 and 7.</w:t>
      </w:r>
    </w:p>
    <w:p w:rsidR="00D6300C" w:rsidRPr="006E06E4" w:rsidRDefault="00D6300C" w:rsidP="006E06E4">
      <w:pPr>
        <w:ind w:firstLine="288"/>
        <w:jc w:val="both"/>
        <w:rPr>
          <w:sz w:val="22"/>
          <w:szCs w:val="22"/>
        </w:rPr>
      </w:pPr>
      <w:r w:rsidRPr="006E06E4">
        <w:rPr>
          <w:b/>
          <w:bCs/>
          <w:sz w:val="22"/>
          <w:szCs w:val="22"/>
          <w:lang w:val="en-US" w:eastAsia="en-US"/>
        </w:rPr>
        <w:t>5.</w:t>
      </w:r>
      <w:r w:rsidR="00833AB4">
        <w:rPr>
          <w:b/>
          <w:bCs/>
          <w:sz w:val="22"/>
          <w:szCs w:val="22"/>
          <w:lang w:val="en-US" w:eastAsia="en-US"/>
        </w:rPr>
        <w:tab/>
      </w:r>
      <w:r w:rsidRPr="006E06E4">
        <w:rPr>
          <w:sz w:val="22"/>
          <w:szCs w:val="22"/>
          <w:lang w:val="en-US" w:eastAsia="en-US"/>
        </w:rPr>
        <w:t>Sections five, six and seven of the Principal Act are repealed.</w:t>
      </w:r>
    </w:p>
    <w:p w:rsidR="00D6300C" w:rsidRPr="006E06E4" w:rsidRDefault="00D6300C" w:rsidP="006E06E4">
      <w:pPr>
        <w:spacing w:before="120" w:after="60"/>
        <w:jc w:val="both"/>
        <w:rPr>
          <w:b/>
          <w:bCs/>
          <w:sz w:val="20"/>
          <w:szCs w:val="20"/>
          <w:lang w:val="en-US" w:eastAsia="en-US"/>
        </w:rPr>
      </w:pPr>
      <w:r w:rsidRPr="006E06E4">
        <w:rPr>
          <w:b/>
          <w:bCs/>
          <w:sz w:val="20"/>
          <w:szCs w:val="20"/>
          <w:lang w:val="en-US" w:eastAsia="en-US"/>
        </w:rPr>
        <w:t>Membership of Bureau, &amp;c.</w:t>
      </w:r>
    </w:p>
    <w:p w:rsidR="00D6300C" w:rsidRPr="006E06E4" w:rsidRDefault="00D6300C" w:rsidP="00833AB4">
      <w:pPr>
        <w:tabs>
          <w:tab w:val="left" w:pos="1170"/>
        </w:tabs>
        <w:ind w:firstLine="288"/>
        <w:jc w:val="both"/>
        <w:rPr>
          <w:sz w:val="22"/>
          <w:szCs w:val="22"/>
        </w:rPr>
      </w:pPr>
      <w:r w:rsidRPr="006E06E4">
        <w:rPr>
          <w:b/>
          <w:bCs/>
          <w:sz w:val="22"/>
          <w:szCs w:val="22"/>
          <w:lang w:val="en-US" w:eastAsia="en-US"/>
        </w:rPr>
        <w:t>6.</w:t>
      </w:r>
      <w:r w:rsidRPr="006E06E4">
        <w:rPr>
          <w:sz w:val="22"/>
          <w:szCs w:val="22"/>
          <w:lang w:val="en-US" w:eastAsia="en-US"/>
        </w:rPr>
        <w:t>—(1.)</w:t>
      </w:r>
      <w:r w:rsidR="00833AB4">
        <w:rPr>
          <w:sz w:val="22"/>
          <w:szCs w:val="22"/>
          <w:lang w:val="en-US" w:eastAsia="en-US"/>
        </w:rPr>
        <w:tab/>
      </w:r>
      <w:r w:rsidRPr="006E06E4">
        <w:rPr>
          <w:sz w:val="22"/>
          <w:szCs w:val="22"/>
          <w:lang w:val="en-US" w:eastAsia="en-US"/>
        </w:rPr>
        <w:t>Section nine of the Principal Act is amended by omitting sub-sections (1.), (2.) and (3.) and inserting in their stead the following sub-sections:—</w:t>
      </w:r>
    </w:p>
    <w:p w:rsidR="00D6300C" w:rsidRPr="006E06E4" w:rsidRDefault="00D6300C" w:rsidP="00833AB4">
      <w:pPr>
        <w:tabs>
          <w:tab w:val="left" w:pos="900"/>
        </w:tabs>
        <w:ind w:firstLine="288"/>
        <w:jc w:val="both"/>
        <w:rPr>
          <w:sz w:val="22"/>
          <w:szCs w:val="22"/>
        </w:rPr>
      </w:pPr>
      <w:r w:rsidRPr="006E06E4">
        <w:rPr>
          <w:sz w:val="22"/>
          <w:szCs w:val="22"/>
          <w:lang w:val="en-US" w:eastAsia="en-US"/>
        </w:rPr>
        <w:t>“(1.)</w:t>
      </w:r>
      <w:r w:rsidR="00833AB4">
        <w:rPr>
          <w:sz w:val="22"/>
          <w:szCs w:val="22"/>
          <w:lang w:val="en-US" w:eastAsia="en-US"/>
        </w:rPr>
        <w:tab/>
      </w:r>
      <w:r w:rsidRPr="006E06E4">
        <w:rPr>
          <w:sz w:val="22"/>
          <w:szCs w:val="22"/>
          <w:lang w:val="en-US" w:eastAsia="en-US"/>
        </w:rPr>
        <w:t>The Bureau shall consist of—</w:t>
      </w:r>
    </w:p>
    <w:p w:rsidR="00D6300C" w:rsidRPr="006E06E4" w:rsidRDefault="00D6300C" w:rsidP="006E06E4">
      <w:pPr>
        <w:ind w:left="360"/>
        <w:jc w:val="both"/>
        <w:rPr>
          <w:sz w:val="22"/>
          <w:szCs w:val="22"/>
        </w:rPr>
      </w:pPr>
      <w:r w:rsidRPr="006E06E4">
        <w:rPr>
          <w:sz w:val="22"/>
          <w:szCs w:val="22"/>
          <w:lang w:val="en-US" w:eastAsia="en-US"/>
        </w:rPr>
        <w:t>(</w:t>
      </w:r>
      <w:r w:rsidRPr="006E06E4">
        <w:rPr>
          <w:i/>
          <w:iCs/>
          <w:sz w:val="22"/>
          <w:szCs w:val="22"/>
          <w:lang w:val="en-US" w:eastAsia="en-US"/>
        </w:rPr>
        <w:t>a</w:t>
      </w:r>
      <w:r w:rsidRPr="006E06E4">
        <w:rPr>
          <w:sz w:val="22"/>
          <w:szCs w:val="22"/>
          <w:lang w:val="en-US" w:eastAsia="en-US"/>
        </w:rPr>
        <w:t>) six members representative of Australian woolgrowers;</w:t>
      </w:r>
      <w:r w:rsidR="006E06E4">
        <w:rPr>
          <w:sz w:val="22"/>
          <w:szCs w:val="22"/>
          <w:lang w:val="en-US" w:eastAsia="en-US"/>
        </w:rPr>
        <w:t xml:space="preserve"> </w:t>
      </w:r>
      <w:r w:rsidRPr="006E06E4">
        <w:rPr>
          <w:sz w:val="22"/>
          <w:szCs w:val="22"/>
          <w:lang w:val="en-US" w:eastAsia="en-US"/>
        </w:rPr>
        <w:t>and</w:t>
      </w:r>
    </w:p>
    <w:p w:rsidR="00D6300C" w:rsidRPr="006E06E4" w:rsidRDefault="00D6300C" w:rsidP="006E06E4">
      <w:pPr>
        <w:ind w:left="360"/>
        <w:jc w:val="both"/>
        <w:rPr>
          <w:sz w:val="22"/>
          <w:szCs w:val="22"/>
        </w:rPr>
      </w:pPr>
      <w:r w:rsidRPr="006E06E4">
        <w:rPr>
          <w:sz w:val="22"/>
          <w:szCs w:val="22"/>
          <w:lang w:val="en-US" w:eastAsia="en-US"/>
        </w:rPr>
        <w:t>(</w:t>
      </w:r>
      <w:r w:rsidRPr="006E06E4">
        <w:rPr>
          <w:i/>
          <w:iCs/>
          <w:sz w:val="22"/>
          <w:szCs w:val="22"/>
          <w:lang w:val="en-US" w:eastAsia="en-US"/>
        </w:rPr>
        <w:t>b</w:t>
      </w:r>
      <w:r w:rsidRPr="006E06E4">
        <w:rPr>
          <w:sz w:val="22"/>
          <w:szCs w:val="22"/>
          <w:lang w:val="en-US" w:eastAsia="en-US"/>
        </w:rPr>
        <w:t>) one other member.</w:t>
      </w:r>
    </w:p>
    <w:p w:rsidR="00D6300C" w:rsidRPr="006E06E4" w:rsidRDefault="00D6300C" w:rsidP="00833AB4">
      <w:pPr>
        <w:tabs>
          <w:tab w:val="left" w:pos="810"/>
        </w:tabs>
        <w:ind w:firstLine="288"/>
        <w:jc w:val="both"/>
        <w:rPr>
          <w:sz w:val="22"/>
          <w:szCs w:val="22"/>
        </w:rPr>
      </w:pPr>
      <w:r w:rsidRPr="006E06E4">
        <w:rPr>
          <w:sz w:val="22"/>
          <w:szCs w:val="22"/>
          <w:lang w:val="en-US" w:eastAsia="en-US"/>
        </w:rPr>
        <w:t>“(2.)</w:t>
      </w:r>
      <w:r w:rsidR="00833AB4">
        <w:rPr>
          <w:sz w:val="22"/>
          <w:szCs w:val="22"/>
          <w:lang w:val="en-US" w:eastAsia="en-US"/>
        </w:rPr>
        <w:tab/>
      </w:r>
      <w:r w:rsidRPr="006E06E4">
        <w:rPr>
          <w:sz w:val="22"/>
          <w:szCs w:val="22"/>
          <w:lang w:val="en-US" w:eastAsia="en-US"/>
        </w:rPr>
        <w:t>The members of the Bureau shall, subject to the next succeeding sub-section, be appointed by the Governor-General and shall hold office for a period of three years.</w:t>
      </w:r>
    </w:p>
    <w:p w:rsidR="00D6300C" w:rsidRPr="006E06E4" w:rsidRDefault="00D6300C" w:rsidP="00833AB4">
      <w:pPr>
        <w:tabs>
          <w:tab w:val="left" w:pos="900"/>
        </w:tabs>
        <w:ind w:firstLine="288"/>
        <w:jc w:val="both"/>
        <w:rPr>
          <w:sz w:val="22"/>
          <w:szCs w:val="22"/>
        </w:rPr>
      </w:pPr>
      <w:r w:rsidRPr="006E06E4">
        <w:rPr>
          <w:sz w:val="22"/>
          <w:szCs w:val="22"/>
          <w:lang w:val="en-US" w:eastAsia="en-US"/>
        </w:rPr>
        <w:t>“(3.)</w:t>
      </w:r>
      <w:r w:rsidR="00833AB4">
        <w:rPr>
          <w:sz w:val="22"/>
          <w:szCs w:val="22"/>
          <w:lang w:val="en-US" w:eastAsia="en-US"/>
        </w:rPr>
        <w:tab/>
      </w:r>
      <w:r w:rsidRPr="006E06E4">
        <w:rPr>
          <w:sz w:val="22"/>
          <w:szCs w:val="22"/>
          <w:lang w:val="en-US" w:eastAsia="en-US"/>
        </w:rPr>
        <w:t>Three of the members representative of Australian woolgrowers shall be appointed upon the nomination of the organization known as the Australian Woolgrowers’ Council, and three of those members shall be appointed upon the nomination of the organization known as the Australian Wool and Meat Producers’ Federation.</w:t>
      </w:r>
    </w:p>
    <w:p w:rsidR="00833AB4" w:rsidRDefault="00D6300C" w:rsidP="00833AB4">
      <w:pPr>
        <w:tabs>
          <w:tab w:val="left" w:pos="1080"/>
        </w:tabs>
        <w:ind w:firstLine="288"/>
        <w:jc w:val="both"/>
        <w:rPr>
          <w:sz w:val="22"/>
          <w:szCs w:val="22"/>
          <w:lang w:val="en-US" w:eastAsia="en-US"/>
        </w:rPr>
      </w:pPr>
      <w:r w:rsidRPr="006E06E4">
        <w:rPr>
          <w:sz w:val="22"/>
          <w:szCs w:val="22"/>
          <w:lang w:val="en-US" w:eastAsia="en-US"/>
        </w:rPr>
        <w:t>“(3</w:t>
      </w:r>
      <w:r w:rsidRPr="006E06E4">
        <w:rPr>
          <w:smallCaps/>
          <w:sz w:val="22"/>
          <w:szCs w:val="22"/>
          <w:lang w:val="en-US" w:eastAsia="en-US"/>
        </w:rPr>
        <w:t>a</w:t>
      </w:r>
      <w:r w:rsidRPr="006E06E4">
        <w:rPr>
          <w:sz w:val="22"/>
          <w:szCs w:val="22"/>
          <w:lang w:val="en-US" w:eastAsia="en-US"/>
        </w:rPr>
        <w:t>.)</w:t>
      </w:r>
      <w:r w:rsidR="00833AB4">
        <w:rPr>
          <w:sz w:val="22"/>
          <w:szCs w:val="22"/>
          <w:lang w:val="en-US" w:eastAsia="en-US"/>
        </w:rPr>
        <w:tab/>
      </w:r>
      <w:r w:rsidRPr="006E06E4">
        <w:rPr>
          <w:sz w:val="22"/>
          <w:szCs w:val="22"/>
          <w:lang w:val="en-US" w:eastAsia="en-US"/>
        </w:rPr>
        <w:t>If the office of a member representative of Australian woolgrowers becomes vacant before the expiration of his term of office, the Governor-General may, on the nomination of the organization that nominated the member whose office has become vacant, appoint a person to fill the vacancy, and a person so appointed shall, subject to this Act, hold office for the remainder of the term of office of the member in whose place he is appointed.</w:t>
      </w:r>
    </w:p>
    <w:p w:rsidR="00D6300C" w:rsidRPr="006E06E4" w:rsidRDefault="00D6300C" w:rsidP="00833AB4">
      <w:pPr>
        <w:tabs>
          <w:tab w:val="left" w:pos="1080"/>
        </w:tabs>
        <w:ind w:firstLine="288"/>
        <w:jc w:val="both"/>
        <w:rPr>
          <w:sz w:val="22"/>
          <w:szCs w:val="22"/>
        </w:rPr>
      </w:pPr>
      <w:r w:rsidRPr="006E06E4">
        <w:rPr>
          <w:sz w:val="22"/>
          <w:szCs w:val="22"/>
          <w:lang w:val="en-US" w:eastAsia="en-US"/>
        </w:rPr>
        <w:t>“(3</w:t>
      </w:r>
      <w:r w:rsidRPr="006E06E4">
        <w:rPr>
          <w:smallCaps/>
          <w:sz w:val="22"/>
          <w:szCs w:val="22"/>
          <w:lang w:val="en-US" w:eastAsia="en-US"/>
        </w:rPr>
        <w:t>b</w:t>
      </w:r>
      <w:r w:rsidRPr="006E06E4">
        <w:rPr>
          <w:sz w:val="22"/>
          <w:szCs w:val="22"/>
          <w:lang w:val="en-US" w:eastAsia="en-US"/>
        </w:rPr>
        <w:t>.)</w:t>
      </w:r>
      <w:r w:rsidR="00833AB4">
        <w:rPr>
          <w:sz w:val="22"/>
          <w:szCs w:val="22"/>
          <w:lang w:val="en-US" w:eastAsia="en-US"/>
        </w:rPr>
        <w:tab/>
      </w:r>
      <w:r w:rsidRPr="006E06E4">
        <w:rPr>
          <w:sz w:val="22"/>
          <w:szCs w:val="22"/>
          <w:lang w:val="en-US" w:eastAsia="en-US"/>
        </w:rPr>
        <w:t>If the office of the member not representative of Australian woolgrowers becomes vacant before the expiration of his term of office, the Governor-General may appoint a person to fill the vacancy, and a person so appointed shall, subject to this Act, hold office for the remainder of the term of office of the member in whose place he is appointed.”.</w:t>
      </w:r>
    </w:p>
    <w:p w:rsidR="00D6300C" w:rsidRPr="006E06E4" w:rsidRDefault="00D6300C" w:rsidP="006E06E4">
      <w:pPr>
        <w:ind w:firstLine="288"/>
        <w:jc w:val="both"/>
        <w:rPr>
          <w:sz w:val="22"/>
          <w:szCs w:val="22"/>
        </w:rPr>
      </w:pPr>
      <w:r w:rsidRPr="006E06E4">
        <w:rPr>
          <w:sz w:val="22"/>
          <w:szCs w:val="22"/>
          <w:lang w:val="en-US" w:eastAsia="en-US"/>
        </w:rPr>
        <w:t>(2.)</w:t>
      </w:r>
      <w:r w:rsidR="0075044C">
        <w:rPr>
          <w:sz w:val="22"/>
          <w:szCs w:val="22"/>
          <w:lang w:val="en-US" w:eastAsia="en-US"/>
        </w:rPr>
        <w:tab/>
      </w:r>
      <w:r w:rsidRPr="006E06E4">
        <w:rPr>
          <w:sz w:val="22"/>
          <w:szCs w:val="22"/>
          <w:lang w:val="en-US" w:eastAsia="en-US"/>
        </w:rPr>
        <w:t xml:space="preserve">The persons holding office, immediately before the commencement of this Act, as the members of the Australian Wool Bureau representative of Australian woolgrowers shall continue to hold office as such members under the </w:t>
      </w:r>
      <w:r w:rsidRPr="006E06E4">
        <w:rPr>
          <w:i/>
          <w:iCs/>
          <w:sz w:val="22"/>
          <w:szCs w:val="22"/>
          <w:lang w:val="en-US" w:eastAsia="en-US"/>
        </w:rPr>
        <w:t xml:space="preserve">Wool Use Promotion Act </w:t>
      </w:r>
      <w:r w:rsidRPr="006E06E4">
        <w:rPr>
          <w:sz w:val="22"/>
          <w:szCs w:val="22"/>
          <w:lang w:val="en-US" w:eastAsia="en-US"/>
        </w:rPr>
        <w:t>1953–1957 until and including the thirtieth day of June, One thousand nine hundred and fifty-nine.</w:t>
      </w:r>
    </w:p>
    <w:p w:rsidR="006E06E4" w:rsidRDefault="00D6300C" w:rsidP="006E06E4">
      <w:pPr>
        <w:ind w:firstLine="288"/>
        <w:jc w:val="both"/>
        <w:rPr>
          <w:sz w:val="22"/>
          <w:szCs w:val="22"/>
          <w:lang w:val="en-US" w:eastAsia="en-US"/>
        </w:rPr>
      </w:pPr>
      <w:r w:rsidRPr="006E06E4">
        <w:rPr>
          <w:sz w:val="22"/>
          <w:szCs w:val="22"/>
          <w:lang w:val="en-US" w:eastAsia="en-US"/>
        </w:rPr>
        <w:t>(3.)</w:t>
      </w:r>
      <w:r w:rsidR="0075044C">
        <w:rPr>
          <w:sz w:val="22"/>
          <w:szCs w:val="22"/>
          <w:lang w:val="en-US" w:eastAsia="en-US"/>
        </w:rPr>
        <w:tab/>
      </w:r>
      <w:r w:rsidRPr="006E06E4">
        <w:rPr>
          <w:sz w:val="22"/>
          <w:szCs w:val="22"/>
          <w:lang w:val="en-US" w:eastAsia="en-US"/>
        </w:rPr>
        <w:t xml:space="preserve">Notwithstanding the provisions of sub-section (2.) of section nine of the </w:t>
      </w:r>
      <w:r w:rsidRPr="006E06E4">
        <w:rPr>
          <w:i/>
          <w:iCs/>
          <w:sz w:val="22"/>
          <w:szCs w:val="22"/>
          <w:lang w:val="en-US" w:eastAsia="en-US"/>
        </w:rPr>
        <w:t xml:space="preserve">Wool Use Promotion Act </w:t>
      </w:r>
      <w:r w:rsidRPr="006E06E4">
        <w:rPr>
          <w:sz w:val="22"/>
          <w:szCs w:val="22"/>
          <w:lang w:val="en-US" w:eastAsia="en-US"/>
        </w:rPr>
        <w:t>1953–1957, the person first appointed after the commencement of this Act to be the</w:t>
      </w:r>
    </w:p>
    <w:p w:rsidR="006E06E4" w:rsidRDefault="006E06E4">
      <w:pPr>
        <w:widowControl/>
        <w:autoSpaceDE/>
        <w:autoSpaceDN/>
        <w:adjustRightInd/>
        <w:rPr>
          <w:sz w:val="22"/>
          <w:szCs w:val="22"/>
          <w:lang w:val="en-US" w:eastAsia="en-US"/>
        </w:rPr>
      </w:pPr>
      <w:r>
        <w:rPr>
          <w:sz w:val="22"/>
          <w:szCs w:val="22"/>
          <w:lang w:val="en-US" w:eastAsia="en-US"/>
        </w:rPr>
        <w:br w:type="page"/>
      </w:r>
      <w:bookmarkStart w:id="0" w:name="_GoBack"/>
      <w:bookmarkEnd w:id="0"/>
    </w:p>
    <w:p w:rsidR="00D6300C" w:rsidRPr="006E06E4" w:rsidRDefault="00D6300C" w:rsidP="006E06E4">
      <w:pPr>
        <w:jc w:val="both"/>
        <w:rPr>
          <w:sz w:val="22"/>
          <w:szCs w:val="22"/>
        </w:rPr>
      </w:pPr>
      <w:r w:rsidRPr="006E06E4">
        <w:rPr>
          <w:sz w:val="22"/>
          <w:szCs w:val="22"/>
          <w:lang w:val="en-US" w:eastAsia="en-US"/>
        </w:rPr>
        <w:lastRenderedPageBreak/>
        <w:t>member of the Australian Wool Bureau not representative of Australian woolgrowers shall be appointed to hold office until and including the thirtieth day of June, One thousand nine hundred and fifty-nine.</w:t>
      </w:r>
    </w:p>
    <w:p w:rsidR="00D6300C" w:rsidRPr="006E06E4" w:rsidRDefault="00D6300C" w:rsidP="0075044C">
      <w:pPr>
        <w:spacing w:before="60"/>
        <w:ind w:firstLine="288"/>
        <w:jc w:val="both"/>
        <w:rPr>
          <w:sz w:val="22"/>
          <w:szCs w:val="22"/>
        </w:rPr>
      </w:pPr>
      <w:r w:rsidRPr="006E06E4">
        <w:rPr>
          <w:b/>
          <w:bCs/>
          <w:sz w:val="22"/>
          <w:szCs w:val="22"/>
          <w:lang w:val="en-US" w:eastAsia="en-US"/>
        </w:rPr>
        <w:t>7.</w:t>
      </w:r>
      <w:r w:rsidRPr="006E06E4">
        <w:rPr>
          <w:sz w:val="22"/>
          <w:szCs w:val="22"/>
          <w:lang w:val="en-US" w:eastAsia="en-US"/>
        </w:rPr>
        <w:t>—(1.)</w:t>
      </w:r>
      <w:r w:rsidR="0075044C">
        <w:rPr>
          <w:sz w:val="22"/>
          <w:szCs w:val="22"/>
          <w:lang w:val="en-US" w:eastAsia="en-US"/>
        </w:rPr>
        <w:tab/>
      </w:r>
      <w:r w:rsidRPr="006E06E4">
        <w:rPr>
          <w:sz w:val="22"/>
          <w:szCs w:val="22"/>
          <w:lang w:val="en-US" w:eastAsia="en-US"/>
        </w:rPr>
        <w:t>Section eleven of the Principal Act is repealed and the following section inserted in its stead:—</w:t>
      </w:r>
    </w:p>
    <w:p w:rsidR="00D6300C" w:rsidRPr="006E06E4" w:rsidRDefault="00D6300C" w:rsidP="006E06E4">
      <w:pPr>
        <w:spacing w:before="120" w:after="60"/>
        <w:jc w:val="both"/>
        <w:rPr>
          <w:b/>
          <w:bCs/>
          <w:sz w:val="20"/>
          <w:szCs w:val="20"/>
          <w:lang w:val="en-US" w:eastAsia="en-US"/>
        </w:rPr>
      </w:pPr>
      <w:r w:rsidRPr="006E06E4">
        <w:rPr>
          <w:b/>
          <w:bCs/>
          <w:sz w:val="20"/>
          <w:szCs w:val="20"/>
          <w:lang w:val="en-US" w:eastAsia="en-US"/>
        </w:rPr>
        <w:t>Deputies of members.</w:t>
      </w:r>
    </w:p>
    <w:p w:rsidR="0075044C" w:rsidRDefault="00D6300C" w:rsidP="006E06E4">
      <w:pPr>
        <w:ind w:firstLine="288"/>
        <w:jc w:val="both"/>
        <w:rPr>
          <w:sz w:val="22"/>
          <w:szCs w:val="22"/>
          <w:lang w:val="en-US" w:eastAsia="en-US"/>
        </w:rPr>
      </w:pPr>
      <w:r w:rsidRPr="006E06E4">
        <w:rPr>
          <w:sz w:val="22"/>
          <w:szCs w:val="22"/>
          <w:lang w:val="en-US" w:eastAsia="en-US"/>
        </w:rPr>
        <w:t>“11.—(1.)</w:t>
      </w:r>
      <w:r w:rsidR="0075044C">
        <w:rPr>
          <w:sz w:val="22"/>
          <w:szCs w:val="22"/>
          <w:lang w:val="en-US" w:eastAsia="en-US"/>
        </w:rPr>
        <w:tab/>
      </w:r>
      <w:r w:rsidRPr="006E06E4">
        <w:rPr>
          <w:sz w:val="22"/>
          <w:szCs w:val="22"/>
          <w:lang w:val="en-US" w:eastAsia="en-US"/>
        </w:rPr>
        <w:t>A member of the Bureau representative of Australian woolgrowers may, with the approval of the Bureau, appoint a person to be his deputy.</w:t>
      </w:r>
    </w:p>
    <w:p w:rsidR="0075044C" w:rsidRDefault="00D6300C" w:rsidP="0075044C">
      <w:pPr>
        <w:tabs>
          <w:tab w:val="left" w:pos="900"/>
        </w:tabs>
        <w:ind w:firstLine="288"/>
        <w:jc w:val="both"/>
        <w:rPr>
          <w:sz w:val="22"/>
          <w:szCs w:val="22"/>
          <w:lang w:val="en-US" w:eastAsia="en-US"/>
        </w:rPr>
      </w:pPr>
      <w:r w:rsidRPr="006E06E4">
        <w:rPr>
          <w:sz w:val="22"/>
          <w:szCs w:val="22"/>
          <w:lang w:val="en-US" w:eastAsia="en-US"/>
        </w:rPr>
        <w:t>“(2.)</w:t>
      </w:r>
      <w:r w:rsidR="0075044C">
        <w:rPr>
          <w:sz w:val="22"/>
          <w:szCs w:val="22"/>
          <w:lang w:val="en-US" w:eastAsia="en-US"/>
        </w:rPr>
        <w:tab/>
      </w:r>
      <w:r w:rsidRPr="006E06E4">
        <w:rPr>
          <w:sz w:val="22"/>
          <w:szCs w:val="22"/>
          <w:lang w:val="en-US" w:eastAsia="en-US"/>
        </w:rPr>
        <w:t>The Governor-General may appoint a person to be the deputy of the member of the Bureau not representative of Australian woolgrowers.</w:t>
      </w:r>
    </w:p>
    <w:p w:rsidR="0075044C" w:rsidRDefault="00D6300C" w:rsidP="0075044C">
      <w:pPr>
        <w:tabs>
          <w:tab w:val="left" w:pos="900"/>
        </w:tabs>
        <w:ind w:firstLine="288"/>
        <w:jc w:val="both"/>
        <w:rPr>
          <w:sz w:val="22"/>
          <w:szCs w:val="22"/>
          <w:lang w:val="en-US" w:eastAsia="en-US"/>
        </w:rPr>
      </w:pPr>
      <w:r w:rsidRPr="006E06E4">
        <w:rPr>
          <w:sz w:val="22"/>
          <w:szCs w:val="22"/>
          <w:lang w:val="en-US" w:eastAsia="en-US"/>
        </w:rPr>
        <w:t>“(3.)</w:t>
      </w:r>
      <w:r w:rsidR="0075044C">
        <w:rPr>
          <w:sz w:val="22"/>
          <w:szCs w:val="22"/>
          <w:lang w:val="en-US" w:eastAsia="en-US"/>
        </w:rPr>
        <w:tab/>
      </w:r>
      <w:r w:rsidRPr="006E06E4">
        <w:rPr>
          <w:sz w:val="22"/>
          <w:szCs w:val="22"/>
          <w:lang w:val="en-US" w:eastAsia="en-US"/>
        </w:rPr>
        <w:t>A deputy of a member of the Bureau is, in the event of the absence from a meeting of the Bureau of the member of whom he is the deputy, entitled to attend that meeting and, when so attending, shall be deemed to be a member of the Bureau.”.</w:t>
      </w:r>
    </w:p>
    <w:p w:rsidR="00D6300C" w:rsidRPr="006E06E4" w:rsidRDefault="00D6300C" w:rsidP="0075044C">
      <w:pPr>
        <w:tabs>
          <w:tab w:val="left" w:pos="900"/>
        </w:tabs>
        <w:ind w:firstLine="288"/>
        <w:jc w:val="both"/>
        <w:rPr>
          <w:sz w:val="22"/>
          <w:szCs w:val="22"/>
        </w:rPr>
      </w:pPr>
      <w:r w:rsidRPr="006E06E4">
        <w:rPr>
          <w:sz w:val="22"/>
          <w:szCs w:val="22"/>
          <w:lang w:val="en-US" w:eastAsia="en-US"/>
        </w:rPr>
        <w:t>(2.)</w:t>
      </w:r>
      <w:r w:rsidR="0075044C">
        <w:rPr>
          <w:sz w:val="22"/>
          <w:szCs w:val="22"/>
          <w:lang w:val="en-US" w:eastAsia="en-US"/>
        </w:rPr>
        <w:tab/>
      </w:r>
      <w:r w:rsidRPr="006E06E4">
        <w:rPr>
          <w:sz w:val="22"/>
          <w:szCs w:val="22"/>
          <w:lang w:val="en-US" w:eastAsia="en-US"/>
        </w:rPr>
        <w:t xml:space="preserve">A person who was, immediately before the commencement of this Act, the deputy of a member of the Australian Wool Bureau representative of Australian woolgrowers shall be deemed to have been, with the approval of the Bureau, appointed to be the deputy of the member under section eleven of the </w:t>
      </w:r>
      <w:r w:rsidRPr="006E06E4">
        <w:rPr>
          <w:i/>
          <w:iCs/>
          <w:sz w:val="22"/>
          <w:szCs w:val="22"/>
          <w:lang w:val="en-US" w:eastAsia="en-US"/>
        </w:rPr>
        <w:t xml:space="preserve">Wool Use Promotion Act </w:t>
      </w:r>
      <w:r w:rsidRPr="006E06E4">
        <w:rPr>
          <w:sz w:val="22"/>
          <w:szCs w:val="22"/>
          <w:lang w:val="en-US" w:eastAsia="en-US"/>
        </w:rPr>
        <w:t>1953–1957.</w:t>
      </w:r>
    </w:p>
    <w:p w:rsidR="00D6300C" w:rsidRPr="006E06E4" w:rsidRDefault="00D6300C" w:rsidP="006E06E4">
      <w:pPr>
        <w:spacing w:before="120" w:after="60"/>
        <w:jc w:val="both"/>
        <w:rPr>
          <w:b/>
          <w:bCs/>
          <w:sz w:val="20"/>
          <w:szCs w:val="20"/>
          <w:lang w:val="en-US" w:eastAsia="en-US"/>
        </w:rPr>
      </w:pPr>
      <w:r w:rsidRPr="006E06E4">
        <w:rPr>
          <w:b/>
          <w:bCs/>
          <w:sz w:val="20"/>
          <w:szCs w:val="20"/>
          <w:lang w:val="en-US" w:eastAsia="en-US"/>
        </w:rPr>
        <w:t>Fees, allowances and expenses.</w:t>
      </w:r>
    </w:p>
    <w:p w:rsidR="00D6300C" w:rsidRPr="006E06E4" w:rsidRDefault="00D6300C" w:rsidP="006E06E4">
      <w:pPr>
        <w:ind w:firstLine="288"/>
        <w:jc w:val="both"/>
        <w:rPr>
          <w:sz w:val="22"/>
          <w:szCs w:val="22"/>
        </w:rPr>
      </w:pPr>
      <w:r w:rsidRPr="006E06E4">
        <w:rPr>
          <w:b/>
          <w:bCs/>
          <w:sz w:val="22"/>
          <w:szCs w:val="22"/>
          <w:lang w:val="en-US" w:eastAsia="en-US"/>
        </w:rPr>
        <w:t>8.</w:t>
      </w:r>
      <w:r w:rsidR="0075044C">
        <w:rPr>
          <w:b/>
          <w:bCs/>
          <w:sz w:val="22"/>
          <w:szCs w:val="22"/>
          <w:lang w:val="en-US" w:eastAsia="en-US"/>
        </w:rPr>
        <w:tab/>
      </w:r>
      <w:r w:rsidRPr="006E06E4">
        <w:rPr>
          <w:sz w:val="22"/>
          <w:szCs w:val="22"/>
          <w:lang w:val="en-US" w:eastAsia="en-US"/>
        </w:rPr>
        <w:t>Section fourteen of the Principal Act is amended by omitting from sub-section (1.) the words “(other than the Commonwealth Wool Adviser or the Deputy Commonwealth Wool Adviser)”.</w:t>
      </w:r>
    </w:p>
    <w:p w:rsidR="00D6300C" w:rsidRPr="006E06E4" w:rsidRDefault="00D6300C" w:rsidP="006E06E4">
      <w:pPr>
        <w:spacing w:before="120" w:after="60"/>
        <w:jc w:val="both"/>
        <w:rPr>
          <w:b/>
          <w:bCs/>
          <w:sz w:val="20"/>
          <w:szCs w:val="20"/>
          <w:lang w:val="en-US" w:eastAsia="en-US"/>
        </w:rPr>
      </w:pPr>
      <w:r w:rsidRPr="006E06E4">
        <w:rPr>
          <w:b/>
          <w:bCs/>
          <w:sz w:val="20"/>
          <w:szCs w:val="20"/>
          <w:lang w:val="en-US" w:eastAsia="en-US"/>
        </w:rPr>
        <w:t>Wool Use Promotion Fund.</w:t>
      </w:r>
    </w:p>
    <w:p w:rsidR="00D6300C" w:rsidRPr="006E06E4" w:rsidRDefault="00D6300C" w:rsidP="0075044C">
      <w:pPr>
        <w:tabs>
          <w:tab w:val="left" w:pos="1170"/>
        </w:tabs>
        <w:ind w:firstLine="288"/>
        <w:jc w:val="both"/>
        <w:rPr>
          <w:sz w:val="22"/>
          <w:szCs w:val="22"/>
        </w:rPr>
      </w:pPr>
      <w:r w:rsidRPr="006E06E4">
        <w:rPr>
          <w:b/>
          <w:bCs/>
          <w:sz w:val="22"/>
          <w:szCs w:val="22"/>
          <w:lang w:val="en-US" w:eastAsia="en-US"/>
        </w:rPr>
        <w:t>9.</w:t>
      </w:r>
      <w:r w:rsidRPr="006E06E4">
        <w:rPr>
          <w:sz w:val="22"/>
          <w:szCs w:val="22"/>
          <w:lang w:val="en-US" w:eastAsia="en-US"/>
        </w:rPr>
        <w:t>—(1.)</w:t>
      </w:r>
      <w:r w:rsidR="0075044C">
        <w:rPr>
          <w:sz w:val="22"/>
          <w:szCs w:val="22"/>
          <w:lang w:val="en-US" w:eastAsia="en-US"/>
        </w:rPr>
        <w:tab/>
      </w:r>
      <w:r w:rsidRPr="006E06E4">
        <w:rPr>
          <w:sz w:val="22"/>
          <w:szCs w:val="22"/>
          <w:lang w:val="en-US" w:eastAsia="en-US"/>
        </w:rPr>
        <w:t>Section eighteen of the Principal Act is amended by omitting sub-section (2.) and inserting in its stead the following sub-section:—</w:t>
      </w:r>
    </w:p>
    <w:p w:rsidR="00D6300C" w:rsidRPr="006E06E4" w:rsidRDefault="00D6300C" w:rsidP="0075044C">
      <w:pPr>
        <w:tabs>
          <w:tab w:val="left" w:pos="900"/>
        </w:tabs>
        <w:ind w:firstLine="288"/>
        <w:jc w:val="both"/>
        <w:rPr>
          <w:sz w:val="22"/>
          <w:szCs w:val="22"/>
        </w:rPr>
      </w:pPr>
      <w:r w:rsidRPr="006E06E4">
        <w:rPr>
          <w:sz w:val="22"/>
          <w:szCs w:val="22"/>
          <w:lang w:val="en-US" w:eastAsia="en-US"/>
        </w:rPr>
        <w:t>“(2.)</w:t>
      </w:r>
      <w:r w:rsidR="0075044C">
        <w:rPr>
          <w:sz w:val="22"/>
          <w:szCs w:val="22"/>
          <w:lang w:val="en-US" w:eastAsia="en-US"/>
        </w:rPr>
        <w:tab/>
      </w:r>
      <w:r w:rsidRPr="006E06E4">
        <w:rPr>
          <w:sz w:val="22"/>
          <w:szCs w:val="22"/>
          <w:lang w:val="en-US" w:eastAsia="en-US"/>
        </w:rPr>
        <w:t>There shall be paid into the Fund, out of the Consolidated Revenue Fund, which is appropriated accordingly, amounts equal to the amounts of tax received by the Commissioner of Taxation by virtue of paragraph (</w:t>
      </w:r>
      <w:r w:rsidRPr="006E06E4">
        <w:rPr>
          <w:i/>
          <w:iCs/>
          <w:sz w:val="22"/>
          <w:szCs w:val="22"/>
          <w:lang w:val="en-US" w:eastAsia="en-US"/>
        </w:rPr>
        <w:t>a</w:t>
      </w:r>
      <w:r w:rsidRPr="006E06E4">
        <w:rPr>
          <w:sz w:val="22"/>
          <w:szCs w:val="22"/>
          <w:lang w:val="en-US" w:eastAsia="en-US"/>
        </w:rPr>
        <w:t>)</w:t>
      </w:r>
      <w:r w:rsidRPr="006E06E4">
        <w:rPr>
          <w:i/>
          <w:iCs/>
          <w:sz w:val="22"/>
          <w:szCs w:val="22"/>
          <w:lang w:val="en-US" w:eastAsia="en-US"/>
        </w:rPr>
        <w:t xml:space="preserve"> </w:t>
      </w:r>
      <w:r w:rsidRPr="006E06E4">
        <w:rPr>
          <w:sz w:val="22"/>
          <w:szCs w:val="22"/>
          <w:lang w:val="en-US" w:eastAsia="en-US"/>
        </w:rPr>
        <w:t xml:space="preserve">of sub-section (1.) of section six of the </w:t>
      </w:r>
      <w:r w:rsidRPr="006E06E4">
        <w:rPr>
          <w:i/>
          <w:iCs/>
          <w:sz w:val="22"/>
          <w:szCs w:val="22"/>
          <w:lang w:val="en-US" w:eastAsia="en-US"/>
        </w:rPr>
        <w:t xml:space="preserve">Wool Tax Act </w:t>
      </w:r>
      <w:r w:rsidRPr="006E06E4">
        <w:rPr>
          <w:sz w:val="22"/>
          <w:szCs w:val="22"/>
          <w:lang w:val="en-US" w:eastAsia="en-US"/>
        </w:rPr>
        <w:t>(</w:t>
      </w:r>
      <w:r w:rsidRPr="006E06E4">
        <w:rPr>
          <w:i/>
          <w:iCs/>
          <w:sz w:val="22"/>
          <w:szCs w:val="22"/>
          <w:lang w:val="en-US" w:eastAsia="en-US"/>
        </w:rPr>
        <w:t xml:space="preserve">No. </w:t>
      </w:r>
      <w:r w:rsidRPr="006E06E4">
        <w:rPr>
          <w:sz w:val="22"/>
          <w:szCs w:val="22"/>
          <w:lang w:val="en-US" w:eastAsia="en-US"/>
        </w:rPr>
        <w:t>1) 1957 and by virtue of paragraph (</w:t>
      </w:r>
      <w:r w:rsidRPr="006E06E4">
        <w:rPr>
          <w:i/>
          <w:iCs/>
          <w:sz w:val="22"/>
          <w:szCs w:val="22"/>
          <w:lang w:val="en-US" w:eastAsia="en-US"/>
        </w:rPr>
        <w:t>a</w:t>
      </w:r>
      <w:r w:rsidRPr="006E06E4">
        <w:rPr>
          <w:sz w:val="22"/>
          <w:szCs w:val="22"/>
          <w:lang w:val="en-US" w:eastAsia="en-US"/>
        </w:rPr>
        <w:t>)</w:t>
      </w:r>
      <w:r w:rsidRPr="006E06E4">
        <w:rPr>
          <w:i/>
          <w:iCs/>
          <w:sz w:val="22"/>
          <w:szCs w:val="22"/>
          <w:lang w:val="en-US" w:eastAsia="en-US"/>
        </w:rPr>
        <w:t xml:space="preserve"> </w:t>
      </w:r>
      <w:r w:rsidRPr="006E06E4">
        <w:rPr>
          <w:sz w:val="22"/>
          <w:szCs w:val="22"/>
          <w:lang w:val="en-US" w:eastAsia="en-US"/>
        </w:rPr>
        <w:t xml:space="preserve">of sub-section (1.) of section six of the </w:t>
      </w:r>
      <w:r w:rsidRPr="006E06E4">
        <w:rPr>
          <w:i/>
          <w:iCs/>
          <w:sz w:val="22"/>
          <w:szCs w:val="22"/>
          <w:lang w:val="en-US" w:eastAsia="en-US"/>
        </w:rPr>
        <w:t xml:space="preserve">Wool Tax Act </w:t>
      </w:r>
      <w:r w:rsidRPr="006E06E4">
        <w:rPr>
          <w:sz w:val="22"/>
          <w:szCs w:val="22"/>
          <w:lang w:val="en-US" w:eastAsia="en-US"/>
        </w:rPr>
        <w:t>(</w:t>
      </w:r>
      <w:r w:rsidRPr="006E06E4">
        <w:rPr>
          <w:i/>
          <w:iCs/>
          <w:sz w:val="22"/>
          <w:szCs w:val="22"/>
          <w:lang w:val="en-US" w:eastAsia="en-US"/>
        </w:rPr>
        <w:t xml:space="preserve">No. </w:t>
      </w:r>
      <w:r w:rsidRPr="006E06E4">
        <w:rPr>
          <w:sz w:val="22"/>
          <w:szCs w:val="22"/>
          <w:lang w:val="en-US" w:eastAsia="en-US"/>
        </w:rPr>
        <w:t>2) 1957.”.</w:t>
      </w:r>
    </w:p>
    <w:p w:rsidR="006E06E4" w:rsidRDefault="00D6300C" w:rsidP="006E06E4">
      <w:pPr>
        <w:ind w:firstLine="288"/>
        <w:jc w:val="both"/>
        <w:rPr>
          <w:sz w:val="22"/>
          <w:szCs w:val="22"/>
          <w:lang w:val="en-US" w:eastAsia="en-US"/>
        </w:rPr>
      </w:pPr>
      <w:r w:rsidRPr="006E06E4">
        <w:rPr>
          <w:sz w:val="22"/>
          <w:szCs w:val="22"/>
          <w:lang w:val="en-US" w:eastAsia="en-US"/>
        </w:rPr>
        <w:t>(2.)</w:t>
      </w:r>
      <w:r w:rsidR="0075044C">
        <w:rPr>
          <w:sz w:val="22"/>
          <w:szCs w:val="22"/>
          <w:lang w:val="en-US" w:eastAsia="en-US"/>
        </w:rPr>
        <w:tab/>
      </w:r>
      <w:r w:rsidRPr="006E06E4">
        <w:rPr>
          <w:sz w:val="22"/>
          <w:szCs w:val="22"/>
          <w:lang w:val="en-US" w:eastAsia="en-US"/>
        </w:rPr>
        <w:t xml:space="preserve">For the purposes of sub-section (2.) of section eighteen of the </w:t>
      </w:r>
      <w:r w:rsidRPr="006E06E4">
        <w:rPr>
          <w:i/>
          <w:iCs/>
          <w:sz w:val="22"/>
          <w:szCs w:val="22"/>
          <w:lang w:val="en-US" w:eastAsia="en-US"/>
        </w:rPr>
        <w:t xml:space="preserve">Wool Use Promotion Act </w:t>
      </w:r>
      <w:r w:rsidRPr="006E06E4">
        <w:rPr>
          <w:sz w:val="22"/>
          <w:szCs w:val="22"/>
          <w:lang w:val="en-US" w:eastAsia="en-US"/>
        </w:rPr>
        <w:t xml:space="preserve">1953–1957, tax received by the Commissioner of Taxation under the </w:t>
      </w:r>
      <w:r w:rsidRPr="006E06E4">
        <w:rPr>
          <w:i/>
          <w:iCs/>
          <w:sz w:val="22"/>
          <w:szCs w:val="22"/>
          <w:lang w:val="en-US" w:eastAsia="en-US"/>
        </w:rPr>
        <w:t xml:space="preserve">Wool Tax Act </w:t>
      </w:r>
      <w:r w:rsidRPr="006E06E4">
        <w:rPr>
          <w:sz w:val="22"/>
          <w:szCs w:val="22"/>
          <w:lang w:val="en-US" w:eastAsia="en-US"/>
        </w:rPr>
        <w:t>(</w:t>
      </w:r>
      <w:r w:rsidRPr="006E06E4">
        <w:rPr>
          <w:i/>
          <w:iCs/>
          <w:sz w:val="22"/>
          <w:szCs w:val="22"/>
          <w:lang w:val="en-US" w:eastAsia="en-US"/>
        </w:rPr>
        <w:t xml:space="preserve">No. </w:t>
      </w:r>
      <w:r w:rsidRPr="006E06E4">
        <w:rPr>
          <w:sz w:val="22"/>
          <w:szCs w:val="22"/>
          <w:lang w:val="en-US" w:eastAsia="en-US"/>
        </w:rPr>
        <w:t xml:space="preserve">1) 1952 or under the </w:t>
      </w:r>
      <w:r w:rsidRPr="006E06E4">
        <w:rPr>
          <w:i/>
          <w:iCs/>
          <w:sz w:val="22"/>
          <w:szCs w:val="22"/>
          <w:lang w:val="en-US" w:eastAsia="en-US"/>
        </w:rPr>
        <w:t xml:space="preserve">Wool Tax Act </w:t>
      </w:r>
      <w:r w:rsidRPr="006E06E4">
        <w:rPr>
          <w:sz w:val="22"/>
          <w:szCs w:val="22"/>
          <w:lang w:val="en-US" w:eastAsia="en-US"/>
        </w:rPr>
        <w:t>(</w:t>
      </w:r>
      <w:r w:rsidRPr="006E06E4">
        <w:rPr>
          <w:i/>
          <w:iCs/>
          <w:sz w:val="22"/>
          <w:szCs w:val="22"/>
          <w:lang w:val="en-US" w:eastAsia="en-US"/>
        </w:rPr>
        <w:t xml:space="preserve">No. </w:t>
      </w:r>
      <w:r w:rsidRPr="006E06E4">
        <w:rPr>
          <w:sz w:val="22"/>
          <w:szCs w:val="22"/>
          <w:lang w:val="en-US" w:eastAsia="en-US"/>
        </w:rPr>
        <w:t>2) 1952 after the commencement of this Act shall be deemed to be tax received by virtue of paragraph (</w:t>
      </w:r>
      <w:r w:rsidRPr="006E06E4">
        <w:rPr>
          <w:i/>
          <w:iCs/>
          <w:sz w:val="22"/>
          <w:szCs w:val="22"/>
          <w:lang w:val="en-US" w:eastAsia="en-US"/>
        </w:rPr>
        <w:t>a</w:t>
      </w:r>
      <w:r w:rsidRPr="006E06E4">
        <w:rPr>
          <w:sz w:val="22"/>
          <w:szCs w:val="22"/>
          <w:lang w:val="en-US" w:eastAsia="en-US"/>
        </w:rPr>
        <w:t>)</w:t>
      </w:r>
      <w:r w:rsidRPr="006E06E4">
        <w:rPr>
          <w:i/>
          <w:iCs/>
          <w:sz w:val="22"/>
          <w:szCs w:val="22"/>
          <w:lang w:val="en-US" w:eastAsia="en-US"/>
        </w:rPr>
        <w:t xml:space="preserve"> </w:t>
      </w:r>
      <w:r w:rsidRPr="006E06E4">
        <w:rPr>
          <w:sz w:val="22"/>
          <w:szCs w:val="22"/>
          <w:lang w:val="en-US" w:eastAsia="en-US"/>
        </w:rPr>
        <w:t xml:space="preserve">of sub-section (1.) of section six of the </w:t>
      </w:r>
      <w:r w:rsidRPr="006E06E4">
        <w:rPr>
          <w:i/>
          <w:iCs/>
          <w:sz w:val="22"/>
          <w:szCs w:val="22"/>
          <w:lang w:val="en-US" w:eastAsia="en-US"/>
        </w:rPr>
        <w:t xml:space="preserve">Wool Tax Act </w:t>
      </w:r>
      <w:r w:rsidRPr="006E06E4">
        <w:rPr>
          <w:sz w:val="22"/>
          <w:szCs w:val="22"/>
          <w:lang w:val="en-US" w:eastAsia="en-US"/>
        </w:rPr>
        <w:t>(</w:t>
      </w:r>
      <w:r w:rsidRPr="006E06E4">
        <w:rPr>
          <w:i/>
          <w:iCs/>
          <w:sz w:val="22"/>
          <w:szCs w:val="22"/>
          <w:lang w:val="en-US" w:eastAsia="en-US"/>
        </w:rPr>
        <w:t xml:space="preserve">No. </w:t>
      </w:r>
      <w:r w:rsidRPr="006E06E4">
        <w:rPr>
          <w:sz w:val="22"/>
          <w:szCs w:val="22"/>
          <w:lang w:val="en-US" w:eastAsia="en-US"/>
        </w:rPr>
        <w:t>1) 1957 or by virtue of paragraph (</w:t>
      </w:r>
      <w:r w:rsidRPr="006E06E4">
        <w:rPr>
          <w:i/>
          <w:iCs/>
          <w:sz w:val="22"/>
          <w:szCs w:val="22"/>
          <w:lang w:val="en-US" w:eastAsia="en-US"/>
        </w:rPr>
        <w:t>a</w:t>
      </w:r>
      <w:r w:rsidRPr="006E06E4">
        <w:rPr>
          <w:sz w:val="22"/>
          <w:szCs w:val="22"/>
          <w:lang w:val="en-US" w:eastAsia="en-US"/>
        </w:rPr>
        <w:t>)</w:t>
      </w:r>
      <w:r w:rsidRPr="006E06E4">
        <w:rPr>
          <w:i/>
          <w:iCs/>
          <w:sz w:val="22"/>
          <w:szCs w:val="22"/>
          <w:lang w:val="en-US" w:eastAsia="en-US"/>
        </w:rPr>
        <w:t xml:space="preserve"> </w:t>
      </w:r>
      <w:r w:rsidRPr="006E06E4">
        <w:rPr>
          <w:sz w:val="22"/>
          <w:szCs w:val="22"/>
          <w:lang w:val="en-US" w:eastAsia="en-US"/>
        </w:rPr>
        <w:t xml:space="preserve">of sub-section (1.) of section six of the </w:t>
      </w:r>
      <w:r w:rsidRPr="006E06E4">
        <w:rPr>
          <w:i/>
          <w:iCs/>
          <w:sz w:val="22"/>
          <w:szCs w:val="22"/>
          <w:lang w:val="en-US" w:eastAsia="en-US"/>
        </w:rPr>
        <w:t xml:space="preserve">Wool Tax Act </w:t>
      </w:r>
      <w:r w:rsidRPr="006E06E4">
        <w:rPr>
          <w:sz w:val="22"/>
          <w:szCs w:val="22"/>
          <w:lang w:val="en-US" w:eastAsia="en-US"/>
        </w:rPr>
        <w:t>(</w:t>
      </w:r>
      <w:r w:rsidRPr="006E06E4">
        <w:rPr>
          <w:i/>
          <w:iCs/>
          <w:sz w:val="22"/>
          <w:szCs w:val="22"/>
          <w:lang w:val="en-US" w:eastAsia="en-US"/>
        </w:rPr>
        <w:t>No.</w:t>
      </w:r>
      <w:r w:rsidRPr="006E06E4">
        <w:rPr>
          <w:sz w:val="22"/>
          <w:szCs w:val="22"/>
          <w:lang w:val="en-US" w:eastAsia="en-US"/>
        </w:rPr>
        <w:t xml:space="preserve"> 2)</w:t>
      </w:r>
      <w:r w:rsidRPr="006E06E4">
        <w:rPr>
          <w:i/>
          <w:iCs/>
          <w:sz w:val="22"/>
          <w:szCs w:val="22"/>
          <w:lang w:val="en-US" w:eastAsia="en-US"/>
        </w:rPr>
        <w:t xml:space="preserve"> </w:t>
      </w:r>
      <w:r w:rsidRPr="006E06E4">
        <w:rPr>
          <w:sz w:val="22"/>
          <w:szCs w:val="22"/>
          <w:lang w:val="en-US" w:eastAsia="en-US"/>
        </w:rPr>
        <w:t>1957, as the case may be.</w:t>
      </w:r>
    </w:p>
    <w:p w:rsidR="006E06E4" w:rsidRDefault="006E06E4">
      <w:pPr>
        <w:widowControl/>
        <w:autoSpaceDE/>
        <w:autoSpaceDN/>
        <w:adjustRightInd/>
        <w:rPr>
          <w:sz w:val="22"/>
          <w:szCs w:val="22"/>
          <w:lang w:val="en-US" w:eastAsia="en-US"/>
        </w:rPr>
      </w:pPr>
      <w:r>
        <w:rPr>
          <w:sz w:val="22"/>
          <w:szCs w:val="22"/>
          <w:lang w:val="en-US" w:eastAsia="en-US"/>
        </w:rPr>
        <w:br w:type="page"/>
      </w:r>
    </w:p>
    <w:p w:rsidR="00D6300C" w:rsidRPr="00F1554C" w:rsidRDefault="00D6300C" w:rsidP="006E06E4">
      <w:pPr>
        <w:spacing w:before="120" w:after="60"/>
        <w:jc w:val="both"/>
        <w:rPr>
          <w:b/>
          <w:bCs/>
          <w:sz w:val="20"/>
          <w:szCs w:val="20"/>
          <w:lang w:val="en-US" w:eastAsia="en-US"/>
        </w:rPr>
      </w:pPr>
      <w:r w:rsidRPr="00F1554C">
        <w:rPr>
          <w:b/>
          <w:bCs/>
          <w:sz w:val="20"/>
          <w:szCs w:val="20"/>
          <w:lang w:val="en-US" w:eastAsia="en-US"/>
        </w:rPr>
        <w:lastRenderedPageBreak/>
        <w:t>Wool Research Trust Account.</w:t>
      </w:r>
    </w:p>
    <w:p w:rsidR="00D6300C" w:rsidRPr="006E06E4" w:rsidRDefault="00D6300C" w:rsidP="006E06E4">
      <w:pPr>
        <w:ind w:firstLine="288"/>
        <w:jc w:val="both"/>
        <w:rPr>
          <w:sz w:val="22"/>
          <w:szCs w:val="22"/>
        </w:rPr>
      </w:pPr>
      <w:r w:rsidRPr="006E06E4">
        <w:rPr>
          <w:b/>
          <w:bCs/>
          <w:sz w:val="22"/>
          <w:szCs w:val="22"/>
          <w:lang w:val="en-US" w:eastAsia="en-US"/>
        </w:rPr>
        <w:t>10.</w:t>
      </w:r>
      <w:r w:rsidRPr="006E06E4">
        <w:rPr>
          <w:sz w:val="22"/>
          <w:szCs w:val="22"/>
          <w:lang w:val="en-US" w:eastAsia="en-US"/>
        </w:rPr>
        <w:t>—(1.)</w:t>
      </w:r>
      <w:r w:rsidR="0075044C">
        <w:rPr>
          <w:sz w:val="22"/>
          <w:szCs w:val="22"/>
          <w:lang w:val="en-US" w:eastAsia="en-US"/>
        </w:rPr>
        <w:tab/>
      </w:r>
      <w:r w:rsidRPr="006E06E4">
        <w:rPr>
          <w:sz w:val="22"/>
          <w:szCs w:val="22"/>
          <w:lang w:val="en-US" w:eastAsia="en-US"/>
        </w:rPr>
        <w:t>Section twenty-one of the Principal Act is repealed.</w:t>
      </w:r>
    </w:p>
    <w:p w:rsidR="0075044C" w:rsidRDefault="00D6300C" w:rsidP="006E06E4">
      <w:pPr>
        <w:ind w:firstLine="288"/>
        <w:jc w:val="both"/>
        <w:rPr>
          <w:sz w:val="22"/>
          <w:szCs w:val="22"/>
          <w:lang w:val="en-US" w:eastAsia="en-US"/>
        </w:rPr>
      </w:pPr>
      <w:r w:rsidRPr="006E06E4">
        <w:rPr>
          <w:sz w:val="22"/>
          <w:szCs w:val="22"/>
          <w:lang w:val="en-US" w:eastAsia="en-US"/>
        </w:rPr>
        <w:t>(2.)</w:t>
      </w:r>
      <w:r w:rsidR="0075044C">
        <w:rPr>
          <w:sz w:val="22"/>
          <w:szCs w:val="22"/>
          <w:lang w:val="en-US" w:eastAsia="en-US"/>
        </w:rPr>
        <w:tab/>
      </w:r>
      <w:r w:rsidRPr="006E06E4">
        <w:rPr>
          <w:sz w:val="22"/>
          <w:szCs w:val="22"/>
          <w:lang w:val="en-US" w:eastAsia="en-US"/>
        </w:rPr>
        <w:t xml:space="preserve">Upon the date of commencement of this Act, an amount equal to the amount which, at that date, stood to the credit of the Wool Research Trust Account established by the Principal Act shall be credited to the Wool Research Trust Fund established by the </w:t>
      </w:r>
      <w:r w:rsidRPr="006E06E4">
        <w:rPr>
          <w:i/>
          <w:iCs/>
          <w:sz w:val="22"/>
          <w:szCs w:val="22"/>
          <w:lang w:val="en-US" w:eastAsia="en-US"/>
        </w:rPr>
        <w:t xml:space="preserve">Wool Research Act </w:t>
      </w:r>
      <w:r w:rsidRPr="006E06E4">
        <w:rPr>
          <w:sz w:val="22"/>
          <w:szCs w:val="22"/>
          <w:lang w:val="en-US" w:eastAsia="en-US"/>
        </w:rPr>
        <w:t>1957.</w:t>
      </w:r>
    </w:p>
    <w:p w:rsidR="00D6300C" w:rsidRPr="006E06E4" w:rsidRDefault="00D6300C" w:rsidP="006E06E4">
      <w:pPr>
        <w:ind w:firstLine="288"/>
        <w:jc w:val="both"/>
        <w:rPr>
          <w:sz w:val="22"/>
          <w:szCs w:val="22"/>
        </w:rPr>
      </w:pPr>
      <w:r w:rsidRPr="006E06E4">
        <w:rPr>
          <w:sz w:val="22"/>
          <w:szCs w:val="22"/>
          <w:lang w:val="en-US" w:eastAsia="en-US"/>
        </w:rPr>
        <w:t>(3.)</w:t>
      </w:r>
      <w:r w:rsidR="0075044C">
        <w:rPr>
          <w:sz w:val="22"/>
          <w:szCs w:val="22"/>
          <w:lang w:val="en-US" w:eastAsia="en-US"/>
        </w:rPr>
        <w:tab/>
      </w:r>
      <w:r w:rsidRPr="006E06E4">
        <w:rPr>
          <w:sz w:val="22"/>
          <w:szCs w:val="22"/>
          <w:lang w:val="en-US" w:eastAsia="en-US"/>
        </w:rPr>
        <w:t xml:space="preserve">Where, before the date of commencement of this Act, approval was given under section twenty-one of the Principal Act for the application of an amount out of moneys standing to the credit of the Wool Research Trust Account established by the Principal Act and the whole of that amount was not, before that date, paid out of that Account, the like approval shall be deemed to have been given under the </w:t>
      </w:r>
      <w:r w:rsidRPr="006E06E4">
        <w:rPr>
          <w:i/>
          <w:iCs/>
          <w:sz w:val="22"/>
          <w:szCs w:val="22"/>
          <w:lang w:val="en-US" w:eastAsia="en-US"/>
        </w:rPr>
        <w:t xml:space="preserve">Wool Research Act </w:t>
      </w:r>
      <w:r w:rsidRPr="006E06E4">
        <w:rPr>
          <w:sz w:val="22"/>
          <w:szCs w:val="22"/>
          <w:lang w:val="en-US" w:eastAsia="en-US"/>
        </w:rPr>
        <w:t>1957 for the application of an amount equal to the balance of that amount out of moneys standing to the credit of the Wool Research Trust Fund established by the last-mentioned Act.</w:t>
      </w:r>
    </w:p>
    <w:p w:rsidR="008549F1" w:rsidRPr="006E06E4" w:rsidRDefault="008549F1" w:rsidP="006E06E4">
      <w:pPr>
        <w:pBdr>
          <w:bottom w:val="single" w:sz="4" w:space="1" w:color="auto"/>
        </w:pBdr>
        <w:spacing w:before="120"/>
        <w:ind w:left="3312" w:right="3312"/>
        <w:jc w:val="center"/>
        <w:rPr>
          <w:rStyle w:val="FontStyle18"/>
          <w:sz w:val="22"/>
          <w:szCs w:val="22"/>
        </w:rPr>
      </w:pPr>
    </w:p>
    <w:sectPr w:rsidR="008549F1" w:rsidRPr="006E06E4" w:rsidSect="006E06E4">
      <w:headerReference w:type="even" r:id="rId8"/>
      <w:headerReference w:type="default" r:id="rId9"/>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77" w:rsidRDefault="00153E77">
      <w:r>
        <w:separator/>
      </w:r>
    </w:p>
  </w:endnote>
  <w:endnote w:type="continuationSeparator" w:id="0">
    <w:p w:rsidR="00153E77" w:rsidRDefault="0015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77" w:rsidRDefault="00153E77">
      <w:r>
        <w:separator/>
      </w:r>
    </w:p>
  </w:footnote>
  <w:footnote w:type="continuationSeparator" w:id="0">
    <w:p w:rsidR="00153E77" w:rsidRDefault="00153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E4" w:rsidRPr="005E35EB" w:rsidRDefault="006E06E4">
    <w:pPr>
      <w:pStyle w:val="Header"/>
      <w:rPr>
        <w:sz w:val="20"/>
        <w:szCs w:val="20"/>
      </w:rPr>
    </w:pPr>
    <w:r w:rsidRPr="005E35EB">
      <w:rPr>
        <w:sz w:val="20"/>
        <w:szCs w:val="20"/>
        <w:lang w:val="en-US" w:eastAsia="en-US"/>
      </w:rPr>
      <w:t>1957.</w:t>
    </w:r>
    <w:r w:rsidRPr="005E35EB">
      <w:rPr>
        <w:sz w:val="20"/>
        <w:szCs w:val="20"/>
      </w:rPr>
      <w:ptab w:relativeTo="margin" w:alignment="center" w:leader="none"/>
    </w:r>
    <w:r w:rsidRPr="005E35EB">
      <w:rPr>
        <w:i/>
        <w:iCs/>
        <w:sz w:val="20"/>
        <w:szCs w:val="20"/>
        <w:lang w:val="en-US" w:eastAsia="en-US"/>
      </w:rPr>
      <w:t>Wool Use Promotion.</w:t>
    </w:r>
    <w:r w:rsidRPr="005E35EB">
      <w:rPr>
        <w:sz w:val="20"/>
        <w:szCs w:val="20"/>
      </w:rPr>
      <w:ptab w:relativeTo="margin" w:alignment="right" w:leader="none"/>
    </w:r>
    <w:r w:rsidR="005E35EB" w:rsidRPr="005E35EB">
      <w:rPr>
        <w:sz w:val="20"/>
        <w:szCs w:val="20"/>
        <w:lang w:val="en-US" w:eastAsia="en-US"/>
      </w:rPr>
      <w:t>No. 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5E35EB" w:rsidRDefault="005E35EB">
    <w:pPr>
      <w:pStyle w:val="Header"/>
      <w:rPr>
        <w:sz w:val="20"/>
        <w:szCs w:val="20"/>
      </w:rPr>
    </w:pPr>
    <w:r w:rsidRPr="005E35EB">
      <w:rPr>
        <w:sz w:val="20"/>
        <w:szCs w:val="20"/>
        <w:lang w:val="en-US" w:eastAsia="en-US"/>
      </w:rPr>
      <w:t>No. 27.</w:t>
    </w:r>
    <w:r w:rsidRPr="005E35EB">
      <w:rPr>
        <w:sz w:val="20"/>
        <w:szCs w:val="20"/>
        <w:lang w:val="en-US" w:eastAsia="en-US"/>
      </w:rPr>
      <w:ptab w:relativeTo="margin" w:alignment="center" w:leader="none"/>
    </w:r>
    <w:r w:rsidRPr="005E35EB">
      <w:rPr>
        <w:i/>
        <w:iCs/>
        <w:sz w:val="20"/>
        <w:szCs w:val="20"/>
        <w:lang w:val="en-US" w:eastAsia="en-US"/>
      </w:rPr>
      <w:t>Wool Use Promotion.</w:t>
    </w:r>
    <w:r w:rsidRPr="005E35EB">
      <w:rPr>
        <w:sz w:val="20"/>
        <w:szCs w:val="20"/>
        <w:lang w:val="en-US" w:eastAsia="en-US"/>
      </w:rPr>
      <w:ptab w:relativeTo="margin" w:alignment="right" w:leader="none"/>
    </w:r>
    <w:r w:rsidRPr="005E35EB">
      <w:rPr>
        <w:sz w:val="20"/>
        <w:szCs w:val="20"/>
        <w:lang w:val="en-US" w:eastAsia="en-US"/>
      </w:rPr>
      <w:t>1957.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57CEA"/>
    <w:rsid w:val="000E1A3A"/>
    <w:rsid w:val="00153E77"/>
    <w:rsid w:val="001545DB"/>
    <w:rsid w:val="001E4F89"/>
    <w:rsid w:val="00240D17"/>
    <w:rsid w:val="003172AA"/>
    <w:rsid w:val="003C24AC"/>
    <w:rsid w:val="003C59BA"/>
    <w:rsid w:val="00406B03"/>
    <w:rsid w:val="004C4F8D"/>
    <w:rsid w:val="004D29EA"/>
    <w:rsid w:val="004F6F9F"/>
    <w:rsid w:val="0050131D"/>
    <w:rsid w:val="00511833"/>
    <w:rsid w:val="00524485"/>
    <w:rsid w:val="005479F6"/>
    <w:rsid w:val="00562BEB"/>
    <w:rsid w:val="005E35EB"/>
    <w:rsid w:val="005F37F0"/>
    <w:rsid w:val="00601E99"/>
    <w:rsid w:val="00684C17"/>
    <w:rsid w:val="006C611C"/>
    <w:rsid w:val="006E06E4"/>
    <w:rsid w:val="007070A6"/>
    <w:rsid w:val="0075044C"/>
    <w:rsid w:val="00790D9B"/>
    <w:rsid w:val="007D0B2F"/>
    <w:rsid w:val="0080455C"/>
    <w:rsid w:val="00813A8D"/>
    <w:rsid w:val="00833AB4"/>
    <w:rsid w:val="008549F1"/>
    <w:rsid w:val="00A40A56"/>
    <w:rsid w:val="00AF4E79"/>
    <w:rsid w:val="00B35D7F"/>
    <w:rsid w:val="00C00A5B"/>
    <w:rsid w:val="00C97D69"/>
    <w:rsid w:val="00D60718"/>
    <w:rsid w:val="00D6300C"/>
    <w:rsid w:val="00D84B95"/>
    <w:rsid w:val="00DD078D"/>
    <w:rsid w:val="00E40BFD"/>
    <w:rsid w:val="00E447E8"/>
    <w:rsid w:val="00EB381A"/>
    <w:rsid w:val="00F1554C"/>
    <w:rsid w:val="00F2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uiPriority w:val="99"/>
    <w:rsid w:val="00813A8D"/>
  </w:style>
  <w:style w:type="paragraph" w:customStyle="1" w:styleId="Style6">
    <w:name w:val="Style6"/>
    <w:basedOn w:val="Normal"/>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semiHidden/>
    <w:unhideWhenUsed/>
    <w:rsid w:val="001E4F89"/>
    <w:pPr>
      <w:tabs>
        <w:tab w:val="center" w:pos="4513"/>
        <w:tab w:val="right" w:pos="9026"/>
      </w:tabs>
    </w:pPr>
  </w:style>
  <w:style w:type="character" w:customStyle="1" w:styleId="HeaderChar">
    <w:name w:val="Header Char"/>
    <w:basedOn w:val="DefaultParagraphFont"/>
    <w:link w:val="Header"/>
    <w:uiPriority w:val="99"/>
    <w:semiHidden/>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8B570-A2A3-4BAF-B6EB-8FE725D1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1129</Words>
  <Characters>5485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18</cp:revision>
  <dcterms:created xsi:type="dcterms:W3CDTF">2017-03-14T11:02:00Z</dcterms:created>
  <dcterms:modified xsi:type="dcterms:W3CDTF">2018-07-05T22:58:00Z</dcterms:modified>
</cp:coreProperties>
</file>