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1C" w:rsidRDefault="00E1101C" w:rsidP="00322816">
      <w:pPr>
        <w:spacing w:before="6000"/>
        <w:jc w:val="center"/>
        <w:rPr>
          <w:sz w:val="36"/>
        </w:rPr>
      </w:pPr>
      <w:bookmarkStart w:id="0" w:name="_GoBack"/>
      <w:bookmarkEnd w:id="0"/>
      <w:r w:rsidRPr="00322816">
        <w:rPr>
          <w:sz w:val="36"/>
        </w:rPr>
        <w:t>EXPORT PAYMENTS INSURANCE CORPORATION.</w:t>
      </w:r>
    </w:p>
    <w:p w:rsidR="00322816" w:rsidRPr="00166735" w:rsidRDefault="00322816" w:rsidP="00322816">
      <w:pPr>
        <w:pBdr>
          <w:bottom w:val="single" w:sz="4" w:space="1" w:color="auto"/>
        </w:pBdr>
        <w:spacing w:before="120" w:after="120"/>
        <w:ind w:left="3888" w:right="3888"/>
        <w:jc w:val="center"/>
        <w:rPr>
          <w:sz w:val="2"/>
        </w:rPr>
      </w:pPr>
    </w:p>
    <w:p w:rsidR="00322816" w:rsidRPr="00322816" w:rsidRDefault="00322816" w:rsidP="00322816">
      <w:pPr>
        <w:jc w:val="center"/>
        <w:rPr>
          <w:b/>
          <w:sz w:val="28"/>
        </w:rPr>
      </w:pPr>
      <w:r w:rsidRPr="00322816">
        <w:rPr>
          <w:b/>
          <w:sz w:val="28"/>
        </w:rPr>
        <w:t>No. 1 of 1959.</w:t>
      </w:r>
    </w:p>
    <w:p w:rsidR="00E1101C" w:rsidRPr="00322816" w:rsidRDefault="00E1101C" w:rsidP="00322816">
      <w:pPr>
        <w:jc w:val="center"/>
        <w:rPr>
          <w:sz w:val="26"/>
        </w:rPr>
      </w:pPr>
      <w:r w:rsidRPr="00322816">
        <w:rPr>
          <w:sz w:val="26"/>
        </w:rPr>
        <w:t xml:space="preserve">An Act to amend the </w:t>
      </w:r>
      <w:r w:rsidR="00322816" w:rsidRPr="00322816">
        <w:rPr>
          <w:i/>
          <w:sz w:val="26"/>
        </w:rPr>
        <w:t xml:space="preserve">Export Payments Insurance Corporation Act </w:t>
      </w:r>
      <w:r w:rsidRPr="00322816">
        <w:rPr>
          <w:sz w:val="26"/>
        </w:rPr>
        <w:t>1956.</w:t>
      </w:r>
    </w:p>
    <w:p w:rsidR="00E1101C" w:rsidRPr="00322816" w:rsidRDefault="00E1101C" w:rsidP="00322816">
      <w:pPr>
        <w:spacing w:before="120" w:after="120"/>
        <w:jc w:val="right"/>
        <w:rPr>
          <w:sz w:val="26"/>
        </w:rPr>
      </w:pPr>
      <w:r w:rsidRPr="00322816">
        <w:rPr>
          <w:sz w:val="26"/>
        </w:rPr>
        <w:t>[Assented to 25th March, 1959.]</w:t>
      </w:r>
    </w:p>
    <w:p w:rsidR="00E1101C" w:rsidRPr="004C4A36" w:rsidRDefault="00E1101C" w:rsidP="008735BE">
      <w:pPr>
        <w:jc w:val="both"/>
        <w:rPr>
          <w:sz w:val="22"/>
          <w:szCs w:val="22"/>
        </w:rPr>
      </w:pPr>
      <w:r w:rsidRPr="004C4A36">
        <w:rPr>
          <w:sz w:val="22"/>
          <w:szCs w:val="22"/>
        </w:rPr>
        <w:t>BE it enacted by the Queen</w:t>
      </w:r>
      <w:r w:rsidR="003003A3" w:rsidRPr="004C4A36">
        <w:rPr>
          <w:sz w:val="22"/>
          <w:szCs w:val="22"/>
        </w:rPr>
        <w:t>’</w:t>
      </w:r>
      <w:r w:rsidRPr="004C4A36">
        <w:rPr>
          <w:sz w:val="22"/>
          <w:szCs w:val="22"/>
        </w:rPr>
        <w:t>s Most Excellent Majesty, the Senate,</w:t>
      </w:r>
      <w:r w:rsidR="00245A35" w:rsidRPr="004C4A36">
        <w:rPr>
          <w:sz w:val="22"/>
          <w:szCs w:val="22"/>
        </w:rPr>
        <w:t xml:space="preserve"> </w:t>
      </w:r>
      <w:r w:rsidRPr="004C4A36">
        <w:rPr>
          <w:sz w:val="22"/>
          <w:szCs w:val="22"/>
        </w:rPr>
        <w:t>and</w:t>
      </w:r>
      <w:r w:rsidR="00245A35" w:rsidRPr="004C4A36">
        <w:rPr>
          <w:sz w:val="22"/>
          <w:szCs w:val="22"/>
        </w:rPr>
        <w:t xml:space="preserve"> </w:t>
      </w:r>
      <w:r w:rsidRPr="004C4A36">
        <w:rPr>
          <w:sz w:val="22"/>
          <w:szCs w:val="22"/>
        </w:rPr>
        <w:t>the</w:t>
      </w:r>
      <w:r w:rsidR="00245A35" w:rsidRPr="004C4A36">
        <w:rPr>
          <w:sz w:val="22"/>
          <w:szCs w:val="22"/>
        </w:rPr>
        <w:t xml:space="preserve"> </w:t>
      </w:r>
      <w:r w:rsidRPr="004C4A36">
        <w:rPr>
          <w:sz w:val="22"/>
          <w:szCs w:val="22"/>
        </w:rPr>
        <w:t>House</w:t>
      </w:r>
      <w:r w:rsidR="00245A35" w:rsidRPr="004C4A36">
        <w:rPr>
          <w:sz w:val="22"/>
          <w:szCs w:val="22"/>
        </w:rPr>
        <w:t xml:space="preserve"> </w:t>
      </w:r>
      <w:r w:rsidRPr="004C4A36">
        <w:rPr>
          <w:sz w:val="22"/>
          <w:szCs w:val="22"/>
        </w:rPr>
        <w:t>of Representatives</w:t>
      </w:r>
      <w:r w:rsidR="00245A35" w:rsidRPr="004C4A36">
        <w:rPr>
          <w:sz w:val="22"/>
          <w:szCs w:val="22"/>
        </w:rPr>
        <w:t xml:space="preserve"> </w:t>
      </w:r>
      <w:r w:rsidRPr="004C4A36">
        <w:rPr>
          <w:sz w:val="22"/>
          <w:szCs w:val="22"/>
        </w:rPr>
        <w:t>of the Commonwealth of Australia, as follows:—</w:t>
      </w:r>
    </w:p>
    <w:p w:rsidR="00E1101C" w:rsidRPr="00322816" w:rsidRDefault="00E1101C" w:rsidP="008735BE">
      <w:pPr>
        <w:spacing w:before="120" w:after="60"/>
        <w:jc w:val="both"/>
        <w:rPr>
          <w:b/>
          <w:sz w:val="20"/>
        </w:rPr>
      </w:pPr>
      <w:r w:rsidRPr="00322816">
        <w:rPr>
          <w:b/>
          <w:sz w:val="20"/>
        </w:rPr>
        <w:t>Short title and citation.</w:t>
      </w:r>
    </w:p>
    <w:p w:rsidR="00E1101C" w:rsidRPr="00322816" w:rsidRDefault="00322816" w:rsidP="008735BE">
      <w:pPr>
        <w:tabs>
          <w:tab w:val="left" w:pos="1260"/>
        </w:tabs>
        <w:ind w:firstLine="432"/>
        <w:jc w:val="both"/>
        <w:rPr>
          <w:sz w:val="22"/>
        </w:rPr>
      </w:pPr>
      <w:r w:rsidRPr="00322816">
        <w:rPr>
          <w:b/>
          <w:sz w:val="22"/>
        </w:rPr>
        <w:t>1.</w:t>
      </w:r>
      <w:r w:rsidR="00E1101C" w:rsidRPr="00322816">
        <w:rPr>
          <w:sz w:val="22"/>
        </w:rPr>
        <w:t>—(1.)</w:t>
      </w:r>
      <w:r w:rsidR="00166735">
        <w:rPr>
          <w:sz w:val="22"/>
        </w:rPr>
        <w:tab/>
      </w:r>
      <w:r w:rsidR="00E1101C" w:rsidRPr="00322816">
        <w:rPr>
          <w:sz w:val="22"/>
        </w:rPr>
        <w:t xml:space="preserve">This Act may be cited as the </w:t>
      </w:r>
      <w:r w:rsidRPr="00322816">
        <w:rPr>
          <w:i/>
          <w:sz w:val="22"/>
        </w:rPr>
        <w:t xml:space="preserve">Export Payments Insurance Corporation Act </w:t>
      </w:r>
      <w:r w:rsidR="00E1101C" w:rsidRPr="00322816">
        <w:rPr>
          <w:sz w:val="22"/>
        </w:rPr>
        <w:t>1959.</w:t>
      </w:r>
    </w:p>
    <w:p w:rsidR="00E1101C" w:rsidRPr="00322816" w:rsidRDefault="00E1101C" w:rsidP="008735BE">
      <w:pPr>
        <w:tabs>
          <w:tab w:val="left" w:pos="900"/>
        </w:tabs>
        <w:spacing w:before="60"/>
        <w:ind w:firstLine="432"/>
        <w:jc w:val="both"/>
        <w:rPr>
          <w:sz w:val="22"/>
        </w:rPr>
      </w:pPr>
      <w:r w:rsidRPr="00322816">
        <w:rPr>
          <w:sz w:val="22"/>
        </w:rPr>
        <w:t>(2.)</w:t>
      </w:r>
      <w:r w:rsidR="00166735">
        <w:rPr>
          <w:sz w:val="22"/>
        </w:rPr>
        <w:tab/>
      </w:r>
      <w:r w:rsidRPr="00322816">
        <w:rPr>
          <w:sz w:val="22"/>
        </w:rPr>
        <w:t xml:space="preserve">The </w:t>
      </w:r>
      <w:r w:rsidR="00322816" w:rsidRPr="00322816">
        <w:rPr>
          <w:i/>
          <w:sz w:val="22"/>
        </w:rPr>
        <w:t xml:space="preserve">Export Payments Insurance Corporation Act </w:t>
      </w:r>
      <w:r w:rsidR="004C4A36">
        <w:rPr>
          <w:sz w:val="22"/>
        </w:rPr>
        <w:t>1956</w:t>
      </w:r>
      <w:r w:rsidRPr="00322816">
        <w:rPr>
          <w:sz w:val="22"/>
        </w:rPr>
        <w:t xml:space="preserve"> is in this Act referred to as the Principal Act.</w:t>
      </w:r>
    </w:p>
    <w:p w:rsidR="00E1101C" w:rsidRPr="00322816" w:rsidRDefault="00E1101C" w:rsidP="008735BE">
      <w:pPr>
        <w:tabs>
          <w:tab w:val="left" w:pos="900"/>
        </w:tabs>
        <w:spacing w:before="60"/>
        <w:ind w:firstLine="432"/>
        <w:jc w:val="both"/>
        <w:rPr>
          <w:sz w:val="22"/>
        </w:rPr>
      </w:pPr>
      <w:r w:rsidRPr="00322816">
        <w:rPr>
          <w:sz w:val="22"/>
        </w:rPr>
        <w:t>(3.)</w:t>
      </w:r>
      <w:r w:rsidR="00166735">
        <w:rPr>
          <w:sz w:val="22"/>
        </w:rPr>
        <w:tab/>
      </w:r>
      <w:r w:rsidRPr="00322816">
        <w:rPr>
          <w:sz w:val="22"/>
        </w:rPr>
        <w:t>T</w:t>
      </w:r>
      <w:r w:rsidRPr="0047263D">
        <w:rPr>
          <w:sz w:val="22"/>
        </w:rPr>
        <w:t>he Principal Ac</w:t>
      </w:r>
      <w:r w:rsidRPr="00322816">
        <w:rPr>
          <w:sz w:val="22"/>
        </w:rPr>
        <w:t xml:space="preserve">t, as amended by this Act, may be cited as the </w:t>
      </w:r>
      <w:r w:rsidR="0047263D">
        <w:rPr>
          <w:i/>
          <w:sz w:val="22"/>
        </w:rPr>
        <w:t xml:space="preserve">Export Payments Insurance </w:t>
      </w:r>
      <w:r w:rsidR="00322816" w:rsidRPr="00322816">
        <w:rPr>
          <w:i/>
          <w:sz w:val="22"/>
        </w:rPr>
        <w:t xml:space="preserve">Corporation Act </w:t>
      </w:r>
      <w:r w:rsidR="0047263D">
        <w:rPr>
          <w:sz w:val="22"/>
        </w:rPr>
        <w:t>1956–</w:t>
      </w:r>
      <w:r w:rsidRPr="00322816">
        <w:rPr>
          <w:sz w:val="22"/>
        </w:rPr>
        <w:t>1959.</w:t>
      </w:r>
    </w:p>
    <w:p w:rsidR="00322816" w:rsidRPr="00322816" w:rsidRDefault="00322816" w:rsidP="008735BE">
      <w:pPr>
        <w:spacing w:before="120" w:after="60"/>
        <w:jc w:val="both"/>
        <w:rPr>
          <w:b/>
          <w:sz w:val="20"/>
        </w:rPr>
      </w:pPr>
      <w:r w:rsidRPr="00322816">
        <w:rPr>
          <w:b/>
          <w:sz w:val="20"/>
        </w:rPr>
        <w:t>Commencement.</w:t>
      </w:r>
    </w:p>
    <w:p w:rsidR="00322816" w:rsidRDefault="00322816" w:rsidP="008735BE">
      <w:pPr>
        <w:tabs>
          <w:tab w:val="left" w:pos="1260"/>
        </w:tabs>
        <w:ind w:firstLine="432"/>
        <w:jc w:val="both"/>
        <w:rPr>
          <w:sz w:val="22"/>
        </w:rPr>
      </w:pPr>
      <w:r w:rsidRPr="00322816">
        <w:rPr>
          <w:b/>
          <w:sz w:val="22"/>
        </w:rPr>
        <w:t>2.</w:t>
      </w:r>
      <w:r w:rsidR="00E1101C" w:rsidRPr="00322816">
        <w:rPr>
          <w:sz w:val="22"/>
        </w:rPr>
        <w:t>—(1.)</w:t>
      </w:r>
      <w:r w:rsidR="002F0C83">
        <w:rPr>
          <w:sz w:val="22"/>
        </w:rPr>
        <w:tab/>
      </w:r>
      <w:r w:rsidR="00E1101C" w:rsidRPr="00C311E4">
        <w:rPr>
          <w:sz w:val="22"/>
        </w:rPr>
        <w:t xml:space="preserve">Subject </w:t>
      </w:r>
      <w:r w:rsidR="00E1101C" w:rsidRPr="00322816">
        <w:rPr>
          <w:sz w:val="22"/>
        </w:rPr>
        <w:t>to this section, this Act shall come into operation on the day on which it receives the Royal Assent.</w:t>
      </w:r>
    </w:p>
    <w:p w:rsidR="00E1101C" w:rsidRPr="00322816" w:rsidRDefault="00B2616B" w:rsidP="00035D6D">
      <w:pPr>
        <w:rPr>
          <w:sz w:val="22"/>
        </w:rPr>
      </w:pPr>
      <w:r>
        <w:rPr>
          <w:sz w:val="22"/>
        </w:rPr>
        <w:br w:type="page"/>
      </w:r>
    </w:p>
    <w:p w:rsidR="00E1101C" w:rsidRPr="00322816" w:rsidRDefault="00E1101C" w:rsidP="008735BE">
      <w:pPr>
        <w:tabs>
          <w:tab w:val="left" w:pos="900"/>
        </w:tabs>
        <w:ind w:firstLine="432"/>
        <w:jc w:val="both"/>
        <w:rPr>
          <w:sz w:val="22"/>
        </w:rPr>
      </w:pPr>
      <w:r w:rsidRPr="00322816">
        <w:rPr>
          <w:sz w:val="22"/>
        </w:rPr>
        <w:lastRenderedPageBreak/>
        <w:t>(2.)</w:t>
      </w:r>
      <w:r w:rsidR="00862269">
        <w:rPr>
          <w:sz w:val="22"/>
        </w:rPr>
        <w:tab/>
      </w:r>
      <w:r w:rsidRPr="00322816">
        <w:rPr>
          <w:sz w:val="22"/>
        </w:rPr>
        <w:t xml:space="preserve">Section three of this Act shall be deemed to have come into operation on the date of </w:t>
      </w:r>
      <w:r w:rsidRPr="00446BD7">
        <w:rPr>
          <w:sz w:val="22"/>
        </w:rPr>
        <w:t>commencement of</w:t>
      </w:r>
      <w:r w:rsidRPr="00322816">
        <w:rPr>
          <w:sz w:val="22"/>
        </w:rPr>
        <w:t xml:space="preserve"> the Principal Act.</w:t>
      </w:r>
    </w:p>
    <w:p w:rsidR="00322816" w:rsidRPr="00B2616B" w:rsidRDefault="00322816" w:rsidP="008735BE">
      <w:pPr>
        <w:spacing w:before="120" w:after="60"/>
        <w:jc w:val="both"/>
        <w:rPr>
          <w:b/>
          <w:sz w:val="20"/>
        </w:rPr>
      </w:pPr>
      <w:r w:rsidRPr="00B2616B">
        <w:rPr>
          <w:b/>
          <w:sz w:val="20"/>
        </w:rPr>
        <w:t>Terms and conditions of employment.</w:t>
      </w:r>
    </w:p>
    <w:p w:rsidR="00E1101C" w:rsidRPr="00322816" w:rsidRDefault="00322816" w:rsidP="008735BE">
      <w:pPr>
        <w:spacing w:before="60"/>
        <w:ind w:firstLine="432"/>
        <w:jc w:val="both"/>
        <w:rPr>
          <w:sz w:val="22"/>
        </w:rPr>
      </w:pPr>
      <w:r w:rsidRPr="00322816">
        <w:rPr>
          <w:b/>
          <w:sz w:val="22"/>
        </w:rPr>
        <w:t>3.</w:t>
      </w:r>
      <w:r w:rsidR="00B2616B">
        <w:rPr>
          <w:sz w:val="22"/>
        </w:rPr>
        <w:tab/>
      </w:r>
      <w:r w:rsidR="00E1101C" w:rsidRPr="00322816">
        <w:rPr>
          <w:sz w:val="22"/>
        </w:rPr>
        <w:t xml:space="preserve">Section eighteen of the Principal Act is amended by omitting from sub-section (3.) the words </w:t>
      </w:r>
      <w:r w:rsidR="003003A3">
        <w:rPr>
          <w:sz w:val="22"/>
        </w:rPr>
        <w:t>“</w:t>
      </w:r>
      <w:r w:rsidR="00E1101C" w:rsidRPr="00322816">
        <w:rPr>
          <w:sz w:val="22"/>
        </w:rPr>
        <w:t>this section</w:t>
      </w:r>
      <w:r w:rsidR="003003A3">
        <w:rPr>
          <w:sz w:val="22"/>
        </w:rPr>
        <w:t>”</w:t>
      </w:r>
      <w:r w:rsidR="00E1101C" w:rsidRPr="00322816">
        <w:rPr>
          <w:sz w:val="22"/>
        </w:rPr>
        <w:t xml:space="preserve"> (first occurring) and inserting in their stead the words </w:t>
      </w:r>
      <w:r w:rsidR="003003A3">
        <w:rPr>
          <w:sz w:val="22"/>
        </w:rPr>
        <w:t>“</w:t>
      </w:r>
      <w:r w:rsidR="00E1101C" w:rsidRPr="00322816">
        <w:rPr>
          <w:sz w:val="22"/>
        </w:rPr>
        <w:t>this Act</w:t>
      </w:r>
      <w:r w:rsidR="003003A3">
        <w:rPr>
          <w:sz w:val="22"/>
        </w:rPr>
        <w:t>”</w:t>
      </w:r>
      <w:r w:rsidR="00E1101C" w:rsidRPr="00322816">
        <w:rPr>
          <w:sz w:val="22"/>
        </w:rPr>
        <w:t>.</w:t>
      </w:r>
    </w:p>
    <w:p w:rsidR="00322816" w:rsidRPr="00B2616B" w:rsidRDefault="00322816" w:rsidP="008735BE">
      <w:pPr>
        <w:spacing w:before="120" w:after="60"/>
        <w:jc w:val="both"/>
        <w:rPr>
          <w:b/>
          <w:sz w:val="20"/>
        </w:rPr>
      </w:pPr>
      <w:r w:rsidRPr="00B2616B">
        <w:rPr>
          <w:b/>
          <w:sz w:val="20"/>
        </w:rPr>
        <w:t>Capital of Corporation.</w:t>
      </w:r>
    </w:p>
    <w:p w:rsidR="00E1101C" w:rsidRPr="00322816" w:rsidRDefault="00322816" w:rsidP="008735BE">
      <w:pPr>
        <w:spacing w:before="60"/>
        <w:ind w:firstLine="432"/>
        <w:jc w:val="both"/>
        <w:rPr>
          <w:sz w:val="22"/>
        </w:rPr>
      </w:pPr>
      <w:r w:rsidRPr="00322816">
        <w:rPr>
          <w:b/>
          <w:sz w:val="22"/>
        </w:rPr>
        <w:t>4.</w:t>
      </w:r>
      <w:r w:rsidR="00B2616B">
        <w:rPr>
          <w:sz w:val="22"/>
        </w:rPr>
        <w:tab/>
      </w:r>
      <w:r w:rsidR="00E1101C" w:rsidRPr="00322816">
        <w:rPr>
          <w:sz w:val="22"/>
        </w:rPr>
        <w:t>Section twenty-three of the Principal Act is amended by omitting fr</w:t>
      </w:r>
      <w:r w:rsidR="003003A3">
        <w:rPr>
          <w:sz w:val="22"/>
        </w:rPr>
        <w:t>om sub-section (1.) the words “</w:t>
      </w:r>
      <w:r w:rsidR="00E1101C" w:rsidRPr="00322816">
        <w:rPr>
          <w:sz w:val="22"/>
        </w:rPr>
        <w:t>Five hundred</w:t>
      </w:r>
      <w:r w:rsidR="00E1101C" w:rsidRPr="008D659B">
        <w:rPr>
          <w:sz w:val="22"/>
        </w:rPr>
        <w:t xml:space="preserve"> thousand p</w:t>
      </w:r>
      <w:r w:rsidR="00E1101C" w:rsidRPr="00322816">
        <w:rPr>
          <w:sz w:val="22"/>
        </w:rPr>
        <w:t>ounds</w:t>
      </w:r>
      <w:r w:rsidR="003003A3">
        <w:rPr>
          <w:sz w:val="22"/>
        </w:rPr>
        <w:t>”</w:t>
      </w:r>
      <w:r w:rsidR="00E1101C" w:rsidRPr="00322816">
        <w:rPr>
          <w:sz w:val="22"/>
        </w:rPr>
        <w:t xml:space="preserve"> and inserting in their stead the words </w:t>
      </w:r>
      <w:r w:rsidR="003003A3">
        <w:rPr>
          <w:sz w:val="22"/>
        </w:rPr>
        <w:t>“</w:t>
      </w:r>
      <w:r w:rsidR="00E1101C" w:rsidRPr="00322816">
        <w:rPr>
          <w:sz w:val="22"/>
        </w:rPr>
        <w:t>One million pounds</w:t>
      </w:r>
      <w:r w:rsidR="003003A3">
        <w:rPr>
          <w:sz w:val="22"/>
        </w:rPr>
        <w:t>”</w:t>
      </w:r>
      <w:r w:rsidR="00E1101C" w:rsidRPr="00322816">
        <w:rPr>
          <w:sz w:val="22"/>
        </w:rPr>
        <w:t>.</w:t>
      </w:r>
    </w:p>
    <w:p w:rsidR="00322816" w:rsidRPr="00B2616B" w:rsidRDefault="00322816" w:rsidP="008735BE">
      <w:pPr>
        <w:spacing w:before="120" w:after="60"/>
        <w:jc w:val="both"/>
        <w:rPr>
          <w:b/>
          <w:sz w:val="20"/>
        </w:rPr>
      </w:pPr>
      <w:r w:rsidRPr="00B2616B">
        <w:rPr>
          <w:b/>
          <w:sz w:val="20"/>
        </w:rPr>
        <w:t>Maximum liability.</w:t>
      </w:r>
    </w:p>
    <w:p w:rsidR="00E1101C" w:rsidRDefault="00E1101C" w:rsidP="008735BE">
      <w:pPr>
        <w:spacing w:before="60"/>
        <w:ind w:firstLine="432"/>
        <w:jc w:val="both"/>
        <w:rPr>
          <w:sz w:val="22"/>
        </w:rPr>
      </w:pPr>
      <w:r w:rsidRPr="00B2616B">
        <w:rPr>
          <w:b/>
          <w:sz w:val="22"/>
        </w:rPr>
        <w:t>5.</w:t>
      </w:r>
      <w:r w:rsidR="00B2616B">
        <w:rPr>
          <w:sz w:val="22"/>
        </w:rPr>
        <w:tab/>
      </w:r>
      <w:r w:rsidRPr="00322816">
        <w:rPr>
          <w:sz w:val="22"/>
        </w:rPr>
        <w:t xml:space="preserve">Section twenty-eight of the Principal Act is </w:t>
      </w:r>
      <w:r w:rsidR="003003A3">
        <w:rPr>
          <w:sz w:val="22"/>
        </w:rPr>
        <w:t>amended by omitting the words “</w:t>
      </w:r>
      <w:r w:rsidRPr="00322816">
        <w:rPr>
          <w:sz w:val="22"/>
        </w:rPr>
        <w:t>Twenty-five million pounds</w:t>
      </w:r>
      <w:r w:rsidR="003003A3">
        <w:rPr>
          <w:sz w:val="22"/>
        </w:rPr>
        <w:t>”</w:t>
      </w:r>
      <w:r w:rsidRPr="00322816">
        <w:rPr>
          <w:sz w:val="22"/>
        </w:rPr>
        <w:t xml:space="preserve"> and inserting in their stead t</w:t>
      </w:r>
      <w:r w:rsidR="00B2616B">
        <w:rPr>
          <w:sz w:val="22"/>
        </w:rPr>
        <w:t xml:space="preserve">he words </w:t>
      </w:r>
      <w:r w:rsidR="003003A3">
        <w:rPr>
          <w:sz w:val="22"/>
        </w:rPr>
        <w:t>“</w:t>
      </w:r>
      <w:r w:rsidR="00B2616B">
        <w:rPr>
          <w:sz w:val="22"/>
        </w:rPr>
        <w:t>Fifty million pounds</w:t>
      </w:r>
      <w:r w:rsidR="003003A3">
        <w:rPr>
          <w:sz w:val="22"/>
        </w:rPr>
        <w:t>”</w:t>
      </w:r>
      <w:r w:rsidRPr="00322816">
        <w:rPr>
          <w:sz w:val="22"/>
        </w:rPr>
        <w:t>.</w:t>
      </w:r>
    </w:p>
    <w:p w:rsidR="00B2616B" w:rsidRPr="00EB4CFA" w:rsidRDefault="00B2616B" w:rsidP="00EB4CFA">
      <w:pPr>
        <w:pBdr>
          <w:bottom w:val="single" w:sz="4" w:space="1" w:color="auto"/>
        </w:pBdr>
        <w:spacing w:before="240"/>
        <w:ind w:left="3744" w:right="3744"/>
        <w:jc w:val="center"/>
        <w:rPr>
          <w:sz w:val="2"/>
        </w:rPr>
      </w:pPr>
    </w:p>
    <w:sectPr w:rsidR="00B2616B" w:rsidRPr="00EB4CFA" w:rsidSect="00B2616B">
      <w:headerReference w:type="default" r:id="rId7"/>
      <w:type w:val="continuous"/>
      <w:pgSz w:w="11909" w:h="16834" w:code="9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6A" w:rsidRDefault="00451D6A">
      <w:r>
        <w:separator/>
      </w:r>
    </w:p>
  </w:endnote>
  <w:endnote w:type="continuationSeparator" w:id="0">
    <w:p w:rsidR="00451D6A" w:rsidRDefault="0045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6A" w:rsidRDefault="00451D6A">
      <w:r>
        <w:separator/>
      </w:r>
    </w:p>
  </w:footnote>
  <w:footnote w:type="continuationSeparator" w:id="0">
    <w:p w:rsidR="00451D6A" w:rsidRDefault="0045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6B" w:rsidRPr="00BC0738" w:rsidRDefault="00B2616B" w:rsidP="00BC0738">
    <w:pPr>
      <w:tabs>
        <w:tab w:val="left" w:pos="2790"/>
        <w:tab w:val="left" w:pos="8442"/>
      </w:tabs>
      <w:rPr>
        <w:sz w:val="20"/>
        <w:szCs w:val="20"/>
      </w:rPr>
    </w:pPr>
    <w:r w:rsidRPr="00BC0738">
      <w:rPr>
        <w:sz w:val="20"/>
        <w:szCs w:val="20"/>
      </w:rPr>
      <w:t>No. 1.</w:t>
    </w:r>
    <w:r w:rsidRPr="00BC0738">
      <w:rPr>
        <w:sz w:val="20"/>
        <w:szCs w:val="20"/>
      </w:rPr>
      <w:tab/>
    </w:r>
    <w:r w:rsidRPr="00BC0738">
      <w:rPr>
        <w:i/>
        <w:sz w:val="20"/>
        <w:szCs w:val="20"/>
      </w:rPr>
      <w:t>Export Payments Insurance Corporation.</w:t>
    </w:r>
    <w:r w:rsidRPr="00BC0738">
      <w:rPr>
        <w:i/>
        <w:sz w:val="20"/>
        <w:szCs w:val="20"/>
      </w:rPr>
      <w:tab/>
    </w:r>
    <w:r w:rsidRPr="00BC0738">
      <w:rPr>
        <w:sz w:val="20"/>
        <w:szCs w:val="20"/>
      </w:rPr>
      <w:t>1959.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03D6"/>
    <w:multiLevelType w:val="hybridMultilevel"/>
    <w:tmpl w:val="B22CE2A2"/>
    <w:lvl w:ilvl="0" w:tplc="EA6CC84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22816"/>
    <w:rsid w:val="00035D6D"/>
    <w:rsid w:val="000A7899"/>
    <w:rsid w:val="00166735"/>
    <w:rsid w:val="00245A35"/>
    <w:rsid w:val="002A0C21"/>
    <w:rsid w:val="002F0C83"/>
    <w:rsid w:val="003003A3"/>
    <w:rsid w:val="00311FE2"/>
    <w:rsid w:val="00322816"/>
    <w:rsid w:val="00356223"/>
    <w:rsid w:val="004217E6"/>
    <w:rsid w:val="00446BD7"/>
    <w:rsid w:val="00451D6A"/>
    <w:rsid w:val="0047263D"/>
    <w:rsid w:val="004748CE"/>
    <w:rsid w:val="004C4A36"/>
    <w:rsid w:val="00595748"/>
    <w:rsid w:val="00771343"/>
    <w:rsid w:val="00862269"/>
    <w:rsid w:val="008735BE"/>
    <w:rsid w:val="008A6E07"/>
    <w:rsid w:val="008D659B"/>
    <w:rsid w:val="00902F55"/>
    <w:rsid w:val="00B2616B"/>
    <w:rsid w:val="00B83631"/>
    <w:rsid w:val="00BC0738"/>
    <w:rsid w:val="00C311E4"/>
    <w:rsid w:val="00C510BA"/>
    <w:rsid w:val="00D81678"/>
    <w:rsid w:val="00E1101C"/>
    <w:rsid w:val="00EB4CFA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4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1343"/>
  </w:style>
  <w:style w:type="paragraph" w:customStyle="1" w:styleId="Style2">
    <w:name w:val="Style2"/>
    <w:basedOn w:val="Normal"/>
    <w:uiPriority w:val="99"/>
    <w:rsid w:val="00771343"/>
  </w:style>
  <w:style w:type="paragraph" w:customStyle="1" w:styleId="Style3">
    <w:name w:val="Style3"/>
    <w:basedOn w:val="Normal"/>
    <w:uiPriority w:val="99"/>
    <w:rsid w:val="00771343"/>
  </w:style>
  <w:style w:type="paragraph" w:customStyle="1" w:styleId="Style4">
    <w:name w:val="Style4"/>
    <w:basedOn w:val="Normal"/>
    <w:uiPriority w:val="99"/>
    <w:rsid w:val="00771343"/>
  </w:style>
  <w:style w:type="paragraph" w:customStyle="1" w:styleId="Style5">
    <w:name w:val="Style5"/>
    <w:basedOn w:val="Normal"/>
    <w:uiPriority w:val="99"/>
    <w:rsid w:val="00771343"/>
  </w:style>
  <w:style w:type="paragraph" w:customStyle="1" w:styleId="Style6">
    <w:name w:val="Style6"/>
    <w:basedOn w:val="Normal"/>
    <w:uiPriority w:val="99"/>
    <w:rsid w:val="00771343"/>
  </w:style>
  <w:style w:type="paragraph" w:customStyle="1" w:styleId="Style7">
    <w:name w:val="Style7"/>
    <w:basedOn w:val="Normal"/>
    <w:uiPriority w:val="99"/>
    <w:rsid w:val="00771343"/>
  </w:style>
  <w:style w:type="paragraph" w:customStyle="1" w:styleId="Style8">
    <w:name w:val="Style8"/>
    <w:basedOn w:val="Normal"/>
    <w:uiPriority w:val="99"/>
    <w:rsid w:val="00771343"/>
  </w:style>
  <w:style w:type="paragraph" w:customStyle="1" w:styleId="Style9">
    <w:name w:val="Style9"/>
    <w:basedOn w:val="Normal"/>
    <w:uiPriority w:val="99"/>
    <w:rsid w:val="00771343"/>
  </w:style>
  <w:style w:type="paragraph" w:customStyle="1" w:styleId="Style10">
    <w:name w:val="Style10"/>
    <w:basedOn w:val="Normal"/>
    <w:uiPriority w:val="99"/>
    <w:rsid w:val="00771343"/>
  </w:style>
  <w:style w:type="paragraph" w:customStyle="1" w:styleId="Style11">
    <w:name w:val="Style11"/>
    <w:basedOn w:val="Normal"/>
    <w:uiPriority w:val="99"/>
    <w:rsid w:val="00771343"/>
  </w:style>
  <w:style w:type="character" w:customStyle="1" w:styleId="FontStyle13">
    <w:name w:val="Font Style13"/>
    <w:basedOn w:val="DefaultParagraphFont"/>
    <w:uiPriority w:val="99"/>
    <w:rsid w:val="00771343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DefaultParagraphFont"/>
    <w:uiPriority w:val="99"/>
    <w:rsid w:val="0077134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713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7713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7713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71343"/>
    <w:rPr>
      <w:rFonts w:ascii="Sylfaen" w:hAnsi="Sylfaen" w:cs="Sylfaen"/>
      <w:b/>
      <w:bCs/>
      <w:sz w:val="50"/>
      <w:szCs w:val="50"/>
    </w:rPr>
  </w:style>
  <w:style w:type="character" w:customStyle="1" w:styleId="FontStyle19">
    <w:name w:val="Font Style19"/>
    <w:basedOn w:val="DefaultParagraphFont"/>
    <w:uiPriority w:val="99"/>
    <w:rsid w:val="007713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713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771343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16B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616B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</cp:revision>
  <dcterms:created xsi:type="dcterms:W3CDTF">2017-05-01T06:14:00Z</dcterms:created>
  <dcterms:modified xsi:type="dcterms:W3CDTF">2018-08-02T22:25:00Z</dcterms:modified>
</cp:coreProperties>
</file>