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5C" w:rsidRDefault="00CB1B5C" w:rsidP="005755AE">
      <w:pPr>
        <w:spacing w:before="7000"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A71F2F">
        <w:rPr>
          <w:rFonts w:ascii="Times New Roman" w:hAnsi="Times New Roman"/>
          <w:sz w:val="36"/>
          <w:szCs w:val="36"/>
        </w:rPr>
        <w:t>MINISTERS OF STATE.</w:t>
      </w:r>
    </w:p>
    <w:p w:rsidR="00A71F2F" w:rsidRPr="00F64243" w:rsidRDefault="00A71F2F" w:rsidP="00F64243">
      <w:pPr>
        <w:pBdr>
          <w:bottom w:val="single" w:sz="4" w:space="1" w:color="auto"/>
        </w:pBdr>
        <w:spacing w:after="0" w:line="240" w:lineRule="auto"/>
        <w:ind w:left="4018" w:right="4018"/>
        <w:jc w:val="center"/>
        <w:rPr>
          <w:rFonts w:ascii="Times New Roman" w:hAnsi="Times New Roman"/>
          <w:szCs w:val="36"/>
        </w:rPr>
      </w:pPr>
    </w:p>
    <w:p w:rsidR="00CB1B5C" w:rsidRPr="00A71F2F" w:rsidRDefault="00E93A40" w:rsidP="005755AE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A71F2F">
        <w:rPr>
          <w:rFonts w:ascii="Times New Roman" w:hAnsi="Times New Roman"/>
          <w:b/>
          <w:sz w:val="28"/>
        </w:rPr>
        <w:t>No. 1 of 1964.</w:t>
      </w:r>
    </w:p>
    <w:p w:rsidR="00CB1B5C" w:rsidRPr="00A71F2F" w:rsidRDefault="00CB1B5C" w:rsidP="005755A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A71F2F">
        <w:rPr>
          <w:rFonts w:ascii="Times New Roman" w:hAnsi="Times New Roman"/>
          <w:sz w:val="26"/>
        </w:rPr>
        <w:t xml:space="preserve">An Act to amend the </w:t>
      </w:r>
      <w:r w:rsidR="00E93A40" w:rsidRPr="00A71F2F">
        <w:rPr>
          <w:rFonts w:ascii="Times New Roman" w:hAnsi="Times New Roman"/>
          <w:i/>
          <w:sz w:val="26"/>
        </w:rPr>
        <w:t xml:space="preserve">Ministers of State Act </w:t>
      </w:r>
      <w:r w:rsidRPr="00A71F2F">
        <w:rPr>
          <w:rFonts w:ascii="Times New Roman" w:hAnsi="Times New Roman"/>
          <w:sz w:val="26"/>
        </w:rPr>
        <w:t>1952</w:t>
      </w:r>
      <w:r w:rsidR="00F64243">
        <w:rPr>
          <w:rFonts w:ascii="Times New Roman" w:hAnsi="Times New Roman"/>
          <w:sz w:val="26"/>
        </w:rPr>
        <w:t>–</w:t>
      </w:r>
      <w:r w:rsidRPr="00A71F2F">
        <w:rPr>
          <w:rFonts w:ascii="Times New Roman" w:hAnsi="Times New Roman"/>
          <w:sz w:val="26"/>
        </w:rPr>
        <w:t>1959.</w:t>
      </w:r>
    </w:p>
    <w:p w:rsidR="00CB1B5C" w:rsidRPr="00A71F2F" w:rsidRDefault="00CB1B5C" w:rsidP="005755AE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A71F2F">
        <w:rPr>
          <w:rFonts w:ascii="Times New Roman" w:hAnsi="Times New Roman"/>
          <w:sz w:val="26"/>
        </w:rPr>
        <w:t>[Assented to 4th March, 1964.]</w:t>
      </w:r>
    </w:p>
    <w:p w:rsidR="00CB1B5C" w:rsidRPr="00F35A26" w:rsidRDefault="00CB1B5C" w:rsidP="005755AE">
      <w:pPr>
        <w:spacing w:after="0" w:line="240" w:lineRule="auto"/>
        <w:jc w:val="both"/>
        <w:rPr>
          <w:rFonts w:ascii="Times New Roman" w:hAnsi="Times New Roman"/>
        </w:rPr>
      </w:pPr>
      <w:r w:rsidRPr="00F35A26">
        <w:rPr>
          <w:rFonts w:ascii="Times New Roman" w:hAnsi="Times New Roman"/>
        </w:rPr>
        <w:t>BE it enacted by the Queen</w:t>
      </w:r>
      <w:r w:rsidR="002A4493" w:rsidRPr="00F35A26">
        <w:rPr>
          <w:rFonts w:ascii="Times New Roman" w:hAnsi="Times New Roman"/>
        </w:rPr>
        <w:t>’</w:t>
      </w:r>
      <w:r w:rsidRPr="00F35A26">
        <w:rPr>
          <w:rFonts w:ascii="Times New Roman" w:hAnsi="Times New Roman"/>
        </w:rPr>
        <w:t>s Most Excellent Majesty, the Senate,</w:t>
      </w:r>
      <w:r w:rsidR="00024F22" w:rsidRPr="00F35A26">
        <w:rPr>
          <w:rFonts w:ascii="Times New Roman" w:hAnsi="Times New Roman"/>
        </w:rPr>
        <w:t xml:space="preserve"> </w:t>
      </w:r>
      <w:r w:rsidRPr="00F35A26">
        <w:rPr>
          <w:rFonts w:ascii="Times New Roman" w:hAnsi="Times New Roman"/>
        </w:rPr>
        <w:t>and</w:t>
      </w:r>
      <w:r w:rsidR="00024F22" w:rsidRPr="00F35A26">
        <w:rPr>
          <w:rFonts w:ascii="Times New Roman" w:hAnsi="Times New Roman"/>
        </w:rPr>
        <w:t xml:space="preserve"> </w:t>
      </w:r>
      <w:r w:rsidRPr="00F35A26">
        <w:rPr>
          <w:rFonts w:ascii="Times New Roman" w:hAnsi="Times New Roman"/>
        </w:rPr>
        <w:t>the</w:t>
      </w:r>
      <w:r w:rsidR="00024F22" w:rsidRPr="00F35A26">
        <w:rPr>
          <w:rFonts w:ascii="Times New Roman" w:hAnsi="Times New Roman"/>
        </w:rPr>
        <w:t xml:space="preserve"> </w:t>
      </w:r>
      <w:r w:rsidRPr="00F35A26">
        <w:rPr>
          <w:rFonts w:ascii="Times New Roman" w:hAnsi="Times New Roman"/>
        </w:rPr>
        <w:t>House</w:t>
      </w:r>
      <w:r w:rsidR="00024F22" w:rsidRPr="00F35A26">
        <w:rPr>
          <w:rFonts w:ascii="Times New Roman" w:hAnsi="Times New Roman"/>
        </w:rPr>
        <w:t xml:space="preserve"> </w:t>
      </w:r>
      <w:r w:rsidRPr="00F35A26">
        <w:rPr>
          <w:rFonts w:ascii="Times New Roman" w:hAnsi="Times New Roman"/>
        </w:rPr>
        <w:t>of Representatives</w:t>
      </w:r>
      <w:r w:rsidR="00024F22" w:rsidRPr="00F35A26">
        <w:rPr>
          <w:rFonts w:ascii="Times New Roman" w:hAnsi="Times New Roman"/>
        </w:rPr>
        <w:t xml:space="preserve"> </w:t>
      </w:r>
      <w:r w:rsidRPr="00F35A26">
        <w:rPr>
          <w:rFonts w:ascii="Times New Roman" w:hAnsi="Times New Roman"/>
        </w:rPr>
        <w:t>of the Commonwealth of Australia, as follows:—</w:t>
      </w:r>
    </w:p>
    <w:p w:rsidR="00CB1B5C" w:rsidRPr="00F64243" w:rsidRDefault="00E93A40" w:rsidP="00F642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64243">
        <w:rPr>
          <w:rFonts w:ascii="Times New Roman" w:hAnsi="Times New Roman" w:cs="Times New Roman"/>
          <w:b/>
          <w:sz w:val="20"/>
        </w:rPr>
        <w:t>Short title and citation.</w:t>
      </w:r>
    </w:p>
    <w:p w:rsidR="00CB1B5C" w:rsidRPr="00A71F2F" w:rsidRDefault="00E93A40" w:rsidP="005755AE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A71F2F">
        <w:rPr>
          <w:rFonts w:ascii="Times New Roman" w:hAnsi="Times New Roman"/>
          <w:b/>
        </w:rPr>
        <w:t>1.</w:t>
      </w:r>
      <w:r w:rsidR="00CB1B5C" w:rsidRPr="00A71F2F">
        <w:rPr>
          <w:rFonts w:ascii="Times New Roman" w:hAnsi="Times New Roman"/>
        </w:rPr>
        <w:t>—(1.)</w:t>
      </w:r>
      <w:r w:rsidR="00A71F2F">
        <w:rPr>
          <w:rFonts w:ascii="Times New Roman" w:hAnsi="Times New Roman"/>
        </w:rPr>
        <w:tab/>
      </w:r>
      <w:r w:rsidR="00CB1B5C" w:rsidRPr="00A71F2F">
        <w:rPr>
          <w:rFonts w:ascii="Times New Roman" w:hAnsi="Times New Roman"/>
        </w:rPr>
        <w:t xml:space="preserve">This Act may be cited as the </w:t>
      </w:r>
      <w:r w:rsidRPr="00A71F2F">
        <w:rPr>
          <w:rFonts w:ascii="Times New Roman" w:hAnsi="Times New Roman"/>
          <w:i/>
        </w:rPr>
        <w:t xml:space="preserve">Ministers of State Act </w:t>
      </w:r>
      <w:r w:rsidR="00CB1B5C" w:rsidRPr="00A71F2F">
        <w:rPr>
          <w:rFonts w:ascii="Times New Roman" w:hAnsi="Times New Roman"/>
        </w:rPr>
        <w:t>1964.</w:t>
      </w:r>
    </w:p>
    <w:p w:rsidR="00CB1B5C" w:rsidRPr="00A71F2F" w:rsidRDefault="00CB1B5C" w:rsidP="00F64243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A71F2F">
        <w:rPr>
          <w:rFonts w:ascii="Times New Roman" w:hAnsi="Times New Roman"/>
        </w:rPr>
        <w:t>(2.)</w:t>
      </w:r>
      <w:r w:rsidR="00A71F2F">
        <w:rPr>
          <w:rFonts w:ascii="Times New Roman" w:hAnsi="Times New Roman"/>
        </w:rPr>
        <w:tab/>
      </w:r>
      <w:r w:rsidRPr="00A71F2F">
        <w:rPr>
          <w:rFonts w:ascii="Times New Roman" w:hAnsi="Times New Roman"/>
        </w:rPr>
        <w:t xml:space="preserve">The </w:t>
      </w:r>
      <w:r w:rsidR="00E93A40" w:rsidRPr="00A71F2F">
        <w:rPr>
          <w:rFonts w:ascii="Times New Roman" w:hAnsi="Times New Roman"/>
          <w:i/>
        </w:rPr>
        <w:t xml:space="preserve">Ministers of State Act </w:t>
      </w:r>
      <w:r w:rsidRPr="00A71F2F">
        <w:rPr>
          <w:rFonts w:ascii="Times New Roman" w:hAnsi="Times New Roman"/>
        </w:rPr>
        <w:t>1952</w:t>
      </w:r>
      <w:r w:rsidR="00F64243">
        <w:rPr>
          <w:rFonts w:ascii="Times New Roman" w:hAnsi="Times New Roman"/>
        </w:rPr>
        <w:t>–</w:t>
      </w:r>
      <w:r w:rsidR="00F35A26">
        <w:rPr>
          <w:rFonts w:ascii="Times New Roman" w:hAnsi="Times New Roman"/>
        </w:rPr>
        <w:t>1959</w:t>
      </w:r>
      <w:r w:rsidRPr="00A71F2F">
        <w:rPr>
          <w:rFonts w:ascii="Times New Roman" w:hAnsi="Times New Roman"/>
        </w:rPr>
        <w:t xml:space="preserve"> is in this Act referred to as the Principal Act.</w:t>
      </w:r>
    </w:p>
    <w:p w:rsidR="00CB1B5C" w:rsidRPr="00A71F2F" w:rsidRDefault="00CB1B5C" w:rsidP="00F64243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A71F2F">
        <w:rPr>
          <w:rFonts w:ascii="Times New Roman" w:hAnsi="Times New Roman"/>
        </w:rPr>
        <w:t>(3.)</w:t>
      </w:r>
      <w:r w:rsidR="00A71F2F">
        <w:rPr>
          <w:rFonts w:ascii="Times New Roman" w:hAnsi="Times New Roman"/>
        </w:rPr>
        <w:tab/>
      </w:r>
      <w:r w:rsidRPr="00A71F2F">
        <w:rPr>
          <w:rFonts w:ascii="Times New Roman" w:hAnsi="Times New Roman"/>
        </w:rPr>
        <w:t xml:space="preserve">The Principal Act, as amended by this Act, may be cited as the </w:t>
      </w:r>
      <w:r w:rsidR="00E93A40" w:rsidRPr="00A71F2F">
        <w:rPr>
          <w:rFonts w:ascii="Times New Roman" w:hAnsi="Times New Roman"/>
          <w:i/>
        </w:rPr>
        <w:t xml:space="preserve">Ministers of State Act </w:t>
      </w:r>
      <w:r w:rsidRPr="00A71F2F">
        <w:rPr>
          <w:rFonts w:ascii="Times New Roman" w:hAnsi="Times New Roman"/>
        </w:rPr>
        <w:t>1952</w:t>
      </w:r>
      <w:r w:rsidR="00F64243">
        <w:rPr>
          <w:rFonts w:ascii="Times New Roman" w:hAnsi="Times New Roman"/>
        </w:rPr>
        <w:t>–</w:t>
      </w:r>
      <w:r w:rsidRPr="00A71F2F">
        <w:rPr>
          <w:rFonts w:ascii="Times New Roman" w:hAnsi="Times New Roman"/>
        </w:rPr>
        <w:t>1964.</w:t>
      </w:r>
    </w:p>
    <w:p w:rsidR="00CB1B5C" w:rsidRPr="00F64243" w:rsidRDefault="00E93A40" w:rsidP="00F642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64243">
        <w:rPr>
          <w:rFonts w:ascii="Times New Roman" w:hAnsi="Times New Roman" w:cs="Times New Roman"/>
          <w:b/>
          <w:sz w:val="20"/>
        </w:rPr>
        <w:t>Commencement.</w:t>
      </w:r>
    </w:p>
    <w:p w:rsidR="00CB1B5C" w:rsidRPr="00A71F2F" w:rsidRDefault="00E93A40" w:rsidP="005755A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71F2F">
        <w:rPr>
          <w:rFonts w:ascii="Times New Roman" w:hAnsi="Times New Roman"/>
          <w:b/>
        </w:rPr>
        <w:t>2.</w:t>
      </w:r>
      <w:r w:rsidR="00A71F2F">
        <w:rPr>
          <w:rFonts w:ascii="Times New Roman" w:hAnsi="Times New Roman"/>
        </w:rPr>
        <w:tab/>
      </w:r>
      <w:r w:rsidR="00CB1B5C" w:rsidRPr="00A71F2F">
        <w:rPr>
          <w:rFonts w:ascii="Times New Roman" w:hAnsi="Times New Roman"/>
        </w:rPr>
        <w:t>This Act shall come into operation on the day on which it receives the Royal Assent.</w:t>
      </w:r>
    </w:p>
    <w:p w:rsidR="00CB1B5C" w:rsidRPr="00F64243" w:rsidRDefault="00E93A40" w:rsidP="00F6424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64243">
        <w:rPr>
          <w:rFonts w:ascii="Times New Roman" w:hAnsi="Times New Roman" w:cs="Times New Roman"/>
          <w:b/>
          <w:sz w:val="20"/>
        </w:rPr>
        <w:t>Number of Ministers.</w:t>
      </w:r>
    </w:p>
    <w:p w:rsidR="00CB1B5C" w:rsidRDefault="00E93A40" w:rsidP="005755A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71F2F">
        <w:rPr>
          <w:rFonts w:ascii="Times New Roman" w:hAnsi="Times New Roman"/>
          <w:b/>
        </w:rPr>
        <w:t>3.</w:t>
      </w:r>
      <w:r w:rsidR="00A71F2F">
        <w:rPr>
          <w:rFonts w:ascii="Times New Roman" w:hAnsi="Times New Roman"/>
        </w:rPr>
        <w:tab/>
      </w:r>
      <w:r w:rsidR="00CB1B5C" w:rsidRPr="00A71F2F">
        <w:rPr>
          <w:rFonts w:ascii="Times New Roman" w:hAnsi="Times New Roman"/>
        </w:rPr>
        <w:t xml:space="preserve">Section four of the Principal Act is amended by omitting the word </w:t>
      </w:r>
      <w:r w:rsidR="002A4493">
        <w:rPr>
          <w:rFonts w:ascii="Times New Roman" w:hAnsi="Times New Roman"/>
        </w:rPr>
        <w:t>“</w:t>
      </w:r>
      <w:r w:rsidR="00CB1B5C" w:rsidRPr="00A71F2F">
        <w:rPr>
          <w:rFonts w:ascii="Times New Roman" w:hAnsi="Times New Roman"/>
        </w:rPr>
        <w:t>twenty-two</w:t>
      </w:r>
      <w:r w:rsidR="002A4493">
        <w:rPr>
          <w:rFonts w:ascii="Times New Roman" w:hAnsi="Times New Roman"/>
        </w:rPr>
        <w:t>”</w:t>
      </w:r>
      <w:r w:rsidR="00CB1B5C" w:rsidRPr="00A71F2F">
        <w:rPr>
          <w:rFonts w:ascii="Times New Roman" w:hAnsi="Times New Roman"/>
        </w:rPr>
        <w:t xml:space="preserve"> and inserting in its stead the word </w:t>
      </w:r>
      <w:r w:rsidR="002A4493">
        <w:rPr>
          <w:rFonts w:ascii="Times New Roman" w:hAnsi="Times New Roman"/>
        </w:rPr>
        <w:t>“</w:t>
      </w:r>
      <w:r w:rsidR="00CB1B5C" w:rsidRPr="00A71F2F">
        <w:rPr>
          <w:rFonts w:ascii="Times New Roman" w:hAnsi="Times New Roman"/>
        </w:rPr>
        <w:t>twenty-five</w:t>
      </w:r>
      <w:r w:rsidR="002A4493">
        <w:rPr>
          <w:rFonts w:ascii="Times New Roman" w:hAnsi="Times New Roman"/>
        </w:rPr>
        <w:t>”</w:t>
      </w:r>
      <w:r w:rsidR="00CB1B5C" w:rsidRPr="00A71F2F">
        <w:rPr>
          <w:rFonts w:ascii="Times New Roman" w:hAnsi="Times New Roman"/>
        </w:rPr>
        <w:t>.</w:t>
      </w:r>
    </w:p>
    <w:p w:rsidR="000E7F0E" w:rsidRPr="0029304D" w:rsidRDefault="000E7F0E" w:rsidP="0029304D">
      <w:pPr>
        <w:spacing w:before="60" w:after="0" w:line="240" w:lineRule="auto"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:rsidR="00A71F2F" w:rsidRDefault="00A71F2F" w:rsidP="005755A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1B5C" w:rsidRPr="00D802F2" w:rsidRDefault="00E93A40" w:rsidP="00D802F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802F2">
        <w:rPr>
          <w:rFonts w:ascii="Times New Roman" w:hAnsi="Times New Roman" w:cs="Times New Roman"/>
          <w:b/>
          <w:sz w:val="20"/>
        </w:rPr>
        <w:lastRenderedPageBreak/>
        <w:t>Salaries of Ministers.</w:t>
      </w:r>
    </w:p>
    <w:p w:rsidR="00CB1B5C" w:rsidRDefault="00E93A40" w:rsidP="005755A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71F2F">
        <w:rPr>
          <w:rFonts w:ascii="Times New Roman" w:hAnsi="Times New Roman"/>
          <w:b/>
        </w:rPr>
        <w:t>4.</w:t>
      </w:r>
      <w:r w:rsidR="00071C0F">
        <w:rPr>
          <w:rFonts w:ascii="Times New Roman" w:hAnsi="Times New Roman"/>
        </w:rPr>
        <w:tab/>
      </w:r>
      <w:r w:rsidR="00CB1B5C" w:rsidRPr="00A71F2F">
        <w:rPr>
          <w:rFonts w:ascii="Times New Roman" w:hAnsi="Times New Roman"/>
        </w:rPr>
        <w:t xml:space="preserve">Section five of the Principal Act is amended by omitting the words </w:t>
      </w:r>
      <w:r w:rsidR="002A4493">
        <w:rPr>
          <w:rFonts w:ascii="Times New Roman" w:hAnsi="Times New Roman"/>
        </w:rPr>
        <w:t>“</w:t>
      </w:r>
      <w:r w:rsidR="00CB1B5C" w:rsidRPr="00A71F2F">
        <w:rPr>
          <w:rFonts w:ascii="Times New Roman" w:hAnsi="Times New Roman"/>
        </w:rPr>
        <w:t>Sixty-six thousand six hundred</w:t>
      </w:r>
      <w:r w:rsidR="002A4493">
        <w:rPr>
          <w:rFonts w:ascii="Times New Roman" w:hAnsi="Times New Roman"/>
        </w:rPr>
        <w:t>”</w:t>
      </w:r>
      <w:r w:rsidR="00CB1B5C" w:rsidRPr="00A71F2F">
        <w:rPr>
          <w:rFonts w:ascii="Times New Roman" w:hAnsi="Times New Roman"/>
        </w:rPr>
        <w:t xml:space="preserve"> and inserting in their stead the words </w:t>
      </w:r>
      <w:r w:rsidR="002A4493">
        <w:rPr>
          <w:rFonts w:ascii="Times New Roman" w:hAnsi="Times New Roman"/>
        </w:rPr>
        <w:t>“</w:t>
      </w:r>
      <w:r w:rsidR="00CB1B5C" w:rsidRPr="00A71F2F">
        <w:rPr>
          <w:rFonts w:ascii="Times New Roman" w:hAnsi="Times New Roman"/>
        </w:rPr>
        <w:t>Seventy-three thousand three hundred and fifty</w:t>
      </w:r>
      <w:r w:rsidR="002A4493">
        <w:rPr>
          <w:rFonts w:ascii="Times New Roman" w:hAnsi="Times New Roman"/>
        </w:rPr>
        <w:t>”</w:t>
      </w:r>
      <w:r w:rsidR="00CB1B5C" w:rsidRPr="00A71F2F">
        <w:rPr>
          <w:rFonts w:ascii="Times New Roman" w:hAnsi="Times New Roman"/>
        </w:rPr>
        <w:t>.</w:t>
      </w:r>
    </w:p>
    <w:p w:rsidR="00B77DF9" w:rsidRPr="00A71F2F" w:rsidRDefault="00B77DF9" w:rsidP="00D802F2">
      <w:pPr>
        <w:pBdr>
          <w:bottom w:val="single" w:sz="4" w:space="1" w:color="auto"/>
        </w:pBdr>
        <w:spacing w:before="24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B77DF9" w:rsidRPr="00A71F2F" w:rsidSect="00456024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F0" w:rsidRDefault="00EF2CF0" w:rsidP="00506EA0">
      <w:pPr>
        <w:spacing w:after="0" w:line="240" w:lineRule="auto"/>
      </w:pPr>
      <w:r>
        <w:separator/>
      </w:r>
    </w:p>
  </w:endnote>
  <w:endnote w:type="continuationSeparator" w:id="0">
    <w:p w:rsidR="00EF2CF0" w:rsidRDefault="00EF2CF0" w:rsidP="0050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F0" w:rsidRDefault="00EF2CF0" w:rsidP="00506EA0">
      <w:pPr>
        <w:spacing w:after="0" w:line="240" w:lineRule="auto"/>
      </w:pPr>
      <w:r>
        <w:separator/>
      </w:r>
    </w:p>
  </w:footnote>
  <w:footnote w:type="continuationSeparator" w:id="0">
    <w:p w:rsidR="00EF2CF0" w:rsidRDefault="00EF2CF0" w:rsidP="0050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A0" w:rsidRPr="00456024" w:rsidRDefault="00506EA0" w:rsidP="004F491E">
    <w:pPr>
      <w:pStyle w:val="Header"/>
      <w:tabs>
        <w:tab w:val="clear" w:pos="9360"/>
        <w:tab w:val="right" w:pos="8820"/>
      </w:tabs>
      <w:rPr>
        <w:sz w:val="20"/>
      </w:rPr>
    </w:pPr>
    <w:r w:rsidRPr="00456024">
      <w:rPr>
        <w:rFonts w:ascii="Times New Roman" w:hAnsi="Times New Roman"/>
        <w:sz w:val="20"/>
      </w:rPr>
      <w:t>No. 1.</w:t>
    </w:r>
    <w:r w:rsidRPr="00456024">
      <w:rPr>
        <w:rFonts w:ascii="Times New Roman" w:hAnsi="Times New Roman"/>
        <w:sz w:val="20"/>
      </w:rPr>
      <w:tab/>
    </w:r>
    <w:r w:rsidRPr="00456024">
      <w:rPr>
        <w:rFonts w:ascii="Times New Roman" w:hAnsi="Times New Roman"/>
        <w:i/>
        <w:sz w:val="20"/>
      </w:rPr>
      <w:t>Ministers of State.</w:t>
    </w:r>
    <w:r w:rsidRPr="00456024">
      <w:rPr>
        <w:rFonts w:ascii="Times New Roman" w:hAnsi="Times New Roman"/>
        <w:i/>
        <w:sz w:val="20"/>
      </w:rPr>
      <w:tab/>
    </w:r>
    <w:r w:rsidRPr="00456024">
      <w:rPr>
        <w:rFonts w:ascii="Times New Roman" w:hAnsi="Times New Roman"/>
        <w:sz w:val="20"/>
      </w:rPr>
      <w:t>1964.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B5C"/>
    <w:rsid w:val="00024F22"/>
    <w:rsid w:val="00071C0F"/>
    <w:rsid w:val="00073684"/>
    <w:rsid w:val="000E7F0E"/>
    <w:rsid w:val="001B3D5B"/>
    <w:rsid w:val="0029304D"/>
    <w:rsid w:val="002A4493"/>
    <w:rsid w:val="003D3989"/>
    <w:rsid w:val="003E4DA1"/>
    <w:rsid w:val="00456024"/>
    <w:rsid w:val="004F491E"/>
    <w:rsid w:val="00506EA0"/>
    <w:rsid w:val="005251E7"/>
    <w:rsid w:val="005755AE"/>
    <w:rsid w:val="00670955"/>
    <w:rsid w:val="00804D4E"/>
    <w:rsid w:val="00816858"/>
    <w:rsid w:val="00821959"/>
    <w:rsid w:val="009F0DAB"/>
    <w:rsid w:val="00A265A9"/>
    <w:rsid w:val="00A71F2F"/>
    <w:rsid w:val="00B77DF9"/>
    <w:rsid w:val="00BF27D2"/>
    <w:rsid w:val="00CB1B5C"/>
    <w:rsid w:val="00D802F2"/>
    <w:rsid w:val="00E7659E"/>
    <w:rsid w:val="00E93A40"/>
    <w:rsid w:val="00EF2CF0"/>
    <w:rsid w:val="00F35A26"/>
    <w:rsid w:val="00F64243"/>
    <w:rsid w:val="00F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B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B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B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B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B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B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CB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2">
    <w:name w:val="CharStyle32"/>
    <w:basedOn w:val="DefaultParagraphFont"/>
    <w:rsid w:val="00CB1B5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28">
    <w:name w:val="CharStyle128"/>
    <w:basedOn w:val="DefaultParagraphFont"/>
    <w:rsid w:val="00CB1B5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30">
    <w:name w:val="CharStyle130"/>
    <w:basedOn w:val="DefaultParagraphFont"/>
    <w:rsid w:val="00CB1B5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75">
    <w:name w:val="CharStyle175"/>
    <w:basedOn w:val="DefaultParagraphFont"/>
    <w:rsid w:val="00CB1B5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06">
    <w:name w:val="CharStyle206"/>
    <w:basedOn w:val="DefaultParagraphFont"/>
    <w:rsid w:val="00CB1B5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63">
    <w:name w:val="CharStyle263"/>
    <w:basedOn w:val="DefaultParagraphFont"/>
    <w:rsid w:val="00CB1B5C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95">
    <w:name w:val="CharStyle495"/>
    <w:basedOn w:val="DefaultParagraphFont"/>
    <w:rsid w:val="00CB1B5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747">
    <w:name w:val="CharStyle747"/>
    <w:basedOn w:val="DefaultParagraphFont"/>
    <w:rsid w:val="00CB1B5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780">
    <w:name w:val="CharStyle780"/>
    <w:basedOn w:val="DefaultParagraphFont"/>
    <w:rsid w:val="00CB1B5C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783">
    <w:name w:val="CharStyle783"/>
    <w:basedOn w:val="DefaultParagraphFont"/>
    <w:rsid w:val="00CB1B5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EA0"/>
  </w:style>
  <w:style w:type="paragraph" w:styleId="Footer">
    <w:name w:val="footer"/>
    <w:basedOn w:val="Normal"/>
    <w:link w:val="FooterChar"/>
    <w:uiPriority w:val="99"/>
    <w:semiHidden/>
    <w:unhideWhenUsed/>
    <w:rsid w:val="00506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EA0"/>
  </w:style>
  <w:style w:type="paragraph" w:styleId="ListParagraph">
    <w:name w:val="List Paragraph"/>
    <w:basedOn w:val="Normal"/>
    <w:uiPriority w:val="34"/>
    <w:qFormat/>
    <w:rsid w:val="00073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31</cp:revision>
  <dcterms:created xsi:type="dcterms:W3CDTF">2017-04-27T10:04:00Z</dcterms:created>
  <dcterms:modified xsi:type="dcterms:W3CDTF">2018-10-22T03:47:00Z</dcterms:modified>
</cp:coreProperties>
</file>