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25F" w:rsidRDefault="00BC225F" w:rsidP="007B05D1">
      <w:pPr>
        <w:spacing w:before="3000" w:after="0" w:line="240" w:lineRule="auto"/>
        <w:jc w:val="center"/>
        <w:rPr>
          <w:rFonts w:ascii="Times New Roman" w:eastAsia="Times New Roman" w:hAnsi="Times New Roman" w:cs="Times New Roman"/>
          <w:sz w:val="36"/>
          <w:szCs w:val="36"/>
          <w:lang w:val="en-US" w:eastAsia="en-US"/>
        </w:rPr>
      </w:pPr>
      <w:r w:rsidRPr="009A57E7">
        <w:rPr>
          <w:rFonts w:ascii="Times New Roman" w:eastAsia="Times New Roman" w:hAnsi="Times New Roman" w:cs="Times New Roman"/>
          <w:sz w:val="36"/>
          <w:szCs w:val="36"/>
          <w:lang w:val="en-US" w:eastAsia="en-US"/>
        </w:rPr>
        <w:t>EXPLOSIVES.</w:t>
      </w:r>
    </w:p>
    <w:p w:rsidR="009A57E7" w:rsidRPr="009A57E7" w:rsidRDefault="009A57E7" w:rsidP="009A57E7">
      <w:pPr>
        <w:pBdr>
          <w:bottom w:val="single" w:sz="4" w:space="1" w:color="auto"/>
        </w:pBdr>
        <w:spacing w:after="0" w:line="240" w:lineRule="auto"/>
        <w:ind w:left="3888" w:right="3888"/>
        <w:jc w:val="center"/>
        <w:rPr>
          <w:rFonts w:ascii="Times New Roman" w:eastAsia="Times New Roman" w:hAnsi="Times New Roman" w:cs="Times New Roman"/>
          <w:sz w:val="36"/>
          <w:szCs w:val="36"/>
        </w:rPr>
      </w:pPr>
    </w:p>
    <w:p w:rsidR="00BC225F" w:rsidRPr="009A57E7" w:rsidRDefault="00BC225F" w:rsidP="009A57E7">
      <w:pPr>
        <w:spacing w:before="240" w:after="240" w:line="240" w:lineRule="auto"/>
        <w:jc w:val="center"/>
        <w:rPr>
          <w:rFonts w:ascii="Times New Roman" w:eastAsia="Times New Roman" w:hAnsi="Times New Roman" w:cs="Times New Roman"/>
          <w:sz w:val="28"/>
        </w:rPr>
      </w:pPr>
      <w:r w:rsidRPr="009A57E7">
        <w:rPr>
          <w:rFonts w:ascii="Times New Roman" w:eastAsia="Times New Roman" w:hAnsi="Times New Roman" w:cs="Times New Roman"/>
          <w:b/>
          <w:bCs/>
          <w:sz w:val="28"/>
          <w:lang w:val="en-US" w:eastAsia="en-US"/>
        </w:rPr>
        <w:t>No. 47 of 1964.</w:t>
      </w:r>
    </w:p>
    <w:p w:rsidR="00BC225F" w:rsidRPr="009A57E7" w:rsidRDefault="00BC225F" w:rsidP="009A57E7">
      <w:pPr>
        <w:spacing w:after="0" w:line="240" w:lineRule="auto"/>
        <w:jc w:val="center"/>
        <w:rPr>
          <w:rFonts w:ascii="Times New Roman" w:eastAsia="Times New Roman" w:hAnsi="Times New Roman" w:cs="Times New Roman"/>
          <w:sz w:val="26"/>
          <w:szCs w:val="26"/>
        </w:rPr>
      </w:pPr>
      <w:r w:rsidRPr="009A57E7">
        <w:rPr>
          <w:rFonts w:ascii="Times New Roman" w:eastAsia="Times New Roman" w:hAnsi="Times New Roman" w:cs="Times New Roman"/>
          <w:sz w:val="26"/>
          <w:szCs w:val="26"/>
          <w:lang w:val="en-US" w:eastAsia="en-US"/>
        </w:rPr>
        <w:t xml:space="preserve">An Act to amend the </w:t>
      </w:r>
      <w:r w:rsidRPr="009A57E7">
        <w:rPr>
          <w:rFonts w:ascii="Times New Roman" w:eastAsia="Times New Roman" w:hAnsi="Times New Roman" w:cs="Times New Roman"/>
          <w:i/>
          <w:iCs/>
          <w:sz w:val="26"/>
          <w:szCs w:val="26"/>
          <w:lang w:val="en-US" w:eastAsia="en-US"/>
        </w:rPr>
        <w:t xml:space="preserve">Explosives Act </w:t>
      </w:r>
      <w:r w:rsidRPr="009A57E7">
        <w:rPr>
          <w:rFonts w:ascii="Times New Roman" w:eastAsia="Times New Roman" w:hAnsi="Times New Roman" w:cs="Times New Roman"/>
          <w:sz w:val="26"/>
          <w:szCs w:val="26"/>
          <w:lang w:val="en-US" w:eastAsia="en-US"/>
        </w:rPr>
        <w:t>1961.</w:t>
      </w:r>
    </w:p>
    <w:p w:rsidR="00BC225F" w:rsidRPr="009A57E7" w:rsidRDefault="00BC225F" w:rsidP="009A57E7">
      <w:pPr>
        <w:spacing w:before="120" w:after="120" w:line="240" w:lineRule="auto"/>
        <w:jc w:val="right"/>
        <w:rPr>
          <w:rFonts w:ascii="Times New Roman" w:eastAsia="Times New Roman" w:hAnsi="Times New Roman" w:cs="Times New Roman"/>
          <w:sz w:val="26"/>
          <w:szCs w:val="26"/>
        </w:rPr>
      </w:pPr>
      <w:r w:rsidRPr="009A57E7">
        <w:rPr>
          <w:rFonts w:ascii="Times New Roman" w:eastAsia="Times New Roman" w:hAnsi="Times New Roman" w:cs="Times New Roman"/>
          <w:sz w:val="26"/>
          <w:szCs w:val="26"/>
          <w:lang w:val="en-US" w:eastAsia="en-US"/>
        </w:rPr>
        <w:t>[Assented to 28th May, 1964.]</w:t>
      </w:r>
    </w:p>
    <w:p w:rsidR="00BC225F" w:rsidRPr="00C86CA4" w:rsidRDefault="00BC225F" w:rsidP="004046B0">
      <w:pPr>
        <w:spacing w:after="0" w:line="240" w:lineRule="auto"/>
        <w:jc w:val="both"/>
        <w:rPr>
          <w:rFonts w:ascii="Times New Roman" w:eastAsia="Times New Roman" w:hAnsi="Times New Roman" w:cs="Times New Roman"/>
          <w:szCs w:val="22"/>
        </w:rPr>
      </w:pPr>
      <w:r w:rsidRPr="00C86CA4">
        <w:rPr>
          <w:rFonts w:ascii="Times New Roman" w:eastAsia="Sylfaen" w:hAnsi="Times New Roman" w:cs="Times New Roman"/>
          <w:szCs w:val="22"/>
          <w:lang w:val="en-US" w:eastAsia="en-US"/>
        </w:rPr>
        <w:t>B</w:t>
      </w:r>
      <w:r w:rsidRPr="00C86CA4">
        <w:rPr>
          <w:rFonts w:ascii="Times New Roman" w:eastAsia="Times New Roman" w:hAnsi="Times New Roman" w:cs="Times New Roman"/>
          <w:szCs w:val="22"/>
          <w:lang w:val="en-US" w:eastAsia="en-US"/>
        </w:rPr>
        <w:t>E it enacted by the Queen</w:t>
      </w:r>
      <w:r w:rsidR="001650C1" w:rsidRPr="00C86CA4">
        <w:rPr>
          <w:rFonts w:ascii="Times New Roman" w:eastAsia="Times New Roman" w:hAnsi="Times New Roman" w:cs="Times New Roman"/>
          <w:szCs w:val="22"/>
          <w:lang w:val="en-US" w:eastAsia="en-US"/>
        </w:rPr>
        <w:t>’</w:t>
      </w:r>
      <w:r w:rsidRPr="00C86CA4">
        <w:rPr>
          <w:rFonts w:ascii="Times New Roman" w:eastAsia="Times New Roman" w:hAnsi="Times New Roman" w:cs="Times New Roman"/>
          <w:szCs w:val="22"/>
          <w:lang w:val="en-US" w:eastAsia="en-US"/>
        </w:rPr>
        <w:t>s Most Excellent Majesty, the Senate,</w:t>
      </w:r>
      <w:r w:rsidR="00B52613" w:rsidRPr="00C86CA4">
        <w:rPr>
          <w:rFonts w:ascii="Times New Roman" w:eastAsia="Times New Roman" w:hAnsi="Times New Roman" w:cs="Times New Roman"/>
          <w:szCs w:val="22"/>
          <w:lang w:val="en-US" w:eastAsia="en-US"/>
        </w:rPr>
        <w:t xml:space="preserve"> </w:t>
      </w:r>
      <w:r w:rsidRPr="00C86CA4">
        <w:rPr>
          <w:rFonts w:ascii="Times New Roman" w:eastAsia="Times New Roman" w:hAnsi="Times New Roman" w:cs="Times New Roman"/>
          <w:szCs w:val="22"/>
          <w:lang w:val="en-US" w:eastAsia="en-US"/>
        </w:rPr>
        <w:t>and</w:t>
      </w:r>
      <w:r w:rsidR="00B52613" w:rsidRPr="00C86CA4">
        <w:rPr>
          <w:rFonts w:ascii="Times New Roman" w:eastAsia="Times New Roman" w:hAnsi="Times New Roman" w:cs="Times New Roman"/>
          <w:szCs w:val="22"/>
          <w:lang w:val="en-US" w:eastAsia="en-US"/>
        </w:rPr>
        <w:t xml:space="preserve"> </w:t>
      </w:r>
      <w:r w:rsidRPr="00C86CA4">
        <w:rPr>
          <w:rFonts w:ascii="Times New Roman" w:eastAsia="Times New Roman" w:hAnsi="Times New Roman" w:cs="Times New Roman"/>
          <w:szCs w:val="22"/>
          <w:lang w:val="en-US" w:eastAsia="en-US"/>
        </w:rPr>
        <w:t>the</w:t>
      </w:r>
      <w:r w:rsidR="00B52613" w:rsidRPr="00C86CA4">
        <w:rPr>
          <w:rFonts w:ascii="Times New Roman" w:eastAsia="Times New Roman" w:hAnsi="Times New Roman" w:cs="Times New Roman"/>
          <w:szCs w:val="22"/>
          <w:lang w:val="en-US" w:eastAsia="en-US"/>
        </w:rPr>
        <w:t xml:space="preserve"> </w:t>
      </w:r>
      <w:r w:rsidRPr="00C86CA4">
        <w:rPr>
          <w:rFonts w:ascii="Times New Roman" w:eastAsia="Times New Roman" w:hAnsi="Times New Roman" w:cs="Times New Roman"/>
          <w:szCs w:val="22"/>
          <w:lang w:val="en-US" w:eastAsia="en-US"/>
        </w:rPr>
        <w:t>House</w:t>
      </w:r>
      <w:r w:rsidR="00B52613" w:rsidRPr="00C86CA4">
        <w:rPr>
          <w:rFonts w:ascii="Times New Roman" w:eastAsia="Times New Roman" w:hAnsi="Times New Roman" w:cs="Times New Roman"/>
          <w:szCs w:val="22"/>
          <w:lang w:val="en-US" w:eastAsia="en-US"/>
        </w:rPr>
        <w:t xml:space="preserve"> </w:t>
      </w:r>
      <w:r w:rsidRPr="00C86CA4">
        <w:rPr>
          <w:rFonts w:ascii="Times New Roman" w:eastAsia="Times New Roman" w:hAnsi="Times New Roman" w:cs="Times New Roman"/>
          <w:szCs w:val="22"/>
          <w:lang w:val="en-US" w:eastAsia="en-US"/>
        </w:rPr>
        <w:t>of Representatives</w:t>
      </w:r>
      <w:r w:rsidR="00B52613" w:rsidRPr="00C86CA4">
        <w:rPr>
          <w:rFonts w:ascii="Times New Roman" w:eastAsia="Times New Roman" w:hAnsi="Times New Roman" w:cs="Times New Roman"/>
          <w:szCs w:val="22"/>
          <w:lang w:val="en-US" w:eastAsia="en-US"/>
        </w:rPr>
        <w:t xml:space="preserve"> </w:t>
      </w:r>
      <w:r w:rsidRPr="00C86CA4">
        <w:rPr>
          <w:rFonts w:ascii="Times New Roman" w:eastAsia="Times New Roman" w:hAnsi="Times New Roman" w:cs="Times New Roman"/>
          <w:szCs w:val="22"/>
          <w:lang w:val="en-US" w:eastAsia="en-US"/>
        </w:rPr>
        <w:t>of the Commonwealth of Australia, as follows:—</w:t>
      </w:r>
    </w:p>
    <w:p w:rsidR="00BC225F" w:rsidRPr="009A57E7" w:rsidRDefault="00BC225F" w:rsidP="009A57E7">
      <w:pPr>
        <w:spacing w:before="120" w:after="60" w:line="240" w:lineRule="auto"/>
        <w:rPr>
          <w:rFonts w:ascii="Times New Roman" w:eastAsia="Times New Roman" w:hAnsi="Times New Roman" w:cs="Times New Roman"/>
          <w:sz w:val="20"/>
          <w:szCs w:val="20"/>
        </w:rPr>
      </w:pPr>
      <w:r w:rsidRPr="009A57E7">
        <w:rPr>
          <w:rFonts w:ascii="Times New Roman" w:eastAsia="Times New Roman" w:hAnsi="Times New Roman" w:cs="Times New Roman"/>
          <w:b/>
          <w:bCs/>
          <w:sz w:val="20"/>
          <w:szCs w:val="20"/>
          <w:lang w:val="en-US" w:eastAsia="en-US"/>
        </w:rPr>
        <w:t>Short title and citation.</w:t>
      </w:r>
    </w:p>
    <w:p w:rsidR="00BC225F" w:rsidRPr="00BC225F" w:rsidRDefault="00BC225F" w:rsidP="004046B0">
      <w:pPr>
        <w:spacing w:after="120" w:line="240" w:lineRule="auto"/>
        <w:ind w:firstLine="432"/>
        <w:jc w:val="both"/>
        <w:rPr>
          <w:rFonts w:ascii="Times New Roman" w:eastAsia="Times New Roman" w:hAnsi="Times New Roman" w:cs="Times New Roman"/>
          <w:szCs w:val="22"/>
        </w:rPr>
      </w:pPr>
      <w:r w:rsidRPr="00B52613">
        <w:rPr>
          <w:rFonts w:ascii="Times New Roman" w:eastAsia="Times New Roman" w:hAnsi="Times New Roman" w:cs="Times New Roman"/>
          <w:b/>
          <w:bCs/>
          <w:smallCaps/>
          <w:szCs w:val="22"/>
          <w:lang w:val="en-US" w:eastAsia="en-US"/>
        </w:rPr>
        <w:t>1.</w:t>
      </w:r>
      <w:r w:rsidRPr="00B52613">
        <w:rPr>
          <w:rFonts w:ascii="Times New Roman" w:eastAsia="Times New Roman" w:hAnsi="Times New Roman" w:cs="Times New Roman"/>
          <w:szCs w:val="22"/>
          <w:lang w:val="en-US" w:eastAsia="en-US"/>
        </w:rPr>
        <w:t xml:space="preserve">—(1.) This Act may be cited as the </w:t>
      </w:r>
      <w:r w:rsidRPr="00B52613">
        <w:rPr>
          <w:rFonts w:ascii="Times New Roman" w:eastAsia="Times New Roman" w:hAnsi="Times New Roman" w:cs="Times New Roman"/>
          <w:i/>
          <w:iCs/>
          <w:szCs w:val="22"/>
          <w:lang w:val="en-US" w:eastAsia="en-US"/>
        </w:rPr>
        <w:t xml:space="preserve">Explosives Act </w:t>
      </w:r>
      <w:r w:rsidRPr="00B52613">
        <w:rPr>
          <w:rFonts w:ascii="Times New Roman" w:eastAsia="Times New Roman" w:hAnsi="Times New Roman" w:cs="Times New Roman"/>
          <w:szCs w:val="22"/>
          <w:lang w:val="en-US" w:eastAsia="en-US"/>
        </w:rPr>
        <w:t>1964.</w:t>
      </w:r>
    </w:p>
    <w:p w:rsidR="00BC225F" w:rsidRPr="00BC225F" w:rsidRDefault="00BC225F" w:rsidP="004046B0">
      <w:pPr>
        <w:spacing w:after="120" w:line="240" w:lineRule="auto"/>
        <w:ind w:firstLine="432"/>
        <w:jc w:val="both"/>
        <w:rPr>
          <w:rFonts w:ascii="Times New Roman" w:eastAsia="Times New Roman" w:hAnsi="Times New Roman" w:cs="Times New Roman"/>
          <w:szCs w:val="22"/>
        </w:rPr>
      </w:pPr>
      <w:r w:rsidRPr="00B52613">
        <w:rPr>
          <w:rFonts w:ascii="Times New Roman" w:eastAsia="Times New Roman" w:hAnsi="Times New Roman" w:cs="Times New Roman"/>
          <w:szCs w:val="22"/>
          <w:lang w:val="en-US" w:eastAsia="en-US"/>
        </w:rPr>
        <w:t xml:space="preserve">(2.) The </w:t>
      </w:r>
      <w:r w:rsidRPr="00B52613">
        <w:rPr>
          <w:rFonts w:ascii="Times New Roman" w:eastAsia="Times New Roman" w:hAnsi="Times New Roman" w:cs="Times New Roman"/>
          <w:i/>
          <w:iCs/>
          <w:szCs w:val="22"/>
          <w:lang w:val="en-US" w:eastAsia="en-US"/>
        </w:rPr>
        <w:t xml:space="preserve">Explosives Act </w:t>
      </w:r>
      <w:r w:rsidR="00C86CA4">
        <w:rPr>
          <w:rFonts w:ascii="Times New Roman" w:eastAsia="Times New Roman" w:hAnsi="Times New Roman" w:cs="Times New Roman"/>
          <w:szCs w:val="22"/>
          <w:lang w:val="en-US" w:eastAsia="en-US"/>
        </w:rPr>
        <w:t>1961</w:t>
      </w:r>
      <w:r w:rsidRPr="00B52613">
        <w:rPr>
          <w:rFonts w:ascii="Times New Roman" w:eastAsia="Times New Roman" w:hAnsi="Times New Roman" w:cs="Times New Roman"/>
          <w:szCs w:val="22"/>
          <w:lang w:val="en-US" w:eastAsia="en-US"/>
        </w:rPr>
        <w:t xml:space="preserve"> is in this Act referred to as the Principal Act.</w:t>
      </w:r>
    </w:p>
    <w:p w:rsidR="00BC225F" w:rsidRPr="00BC225F" w:rsidRDefault="00BC225F" w:rsidP="004046B0">
      <w:pPr>
        <w:spacing w:after="0" w:line="240" w:lineRule="auto"/>
        <w:ind w:firstLine="432"/>
        <w:jc w:val="both"/>
        <w:rPr>
          <w:rFonts w:ascii="Times New Roman" w:eastAsia="Times New Roman" w:hAnsi="Times New Roman" w:cs="Times New Roman"/>
          <w:szCs w:val="22"/>
        </w:rPr>
      </w:pPr>
      <w:r w:rsidRPr="00B52613">
        <w:rPr>
          <w:rFonts w:ascii="Times New Roman" w:eastAsia="Times New Roman" w:hAnsi="Times New Roman" w:cs="Times New Roman"/>
          <w:szCs w:val="22"/>
          <w:lang w:val="en-US" w:eastAsia="en-US"/>
        </w:rPr>
        <w:t xml:space="preserve">(3.) The Principal Act, as amended by this Act, may be cited as the </w:t>
      </w:r>
      <w:r w:rsidRPr="00B52613">
        <w:rPr>
          <w:rFonts w:ascii="Times New Roman" w:eastAsia="Times New Roman" w:hAnsi="Times New Roman" w:cs="Times New Roman"/>
          <w:i/>
          <w:iCs/>
          <w:szCs w:val="22"/>
          <w:lang w:val="en-US" w:eastAsia="en-US"/>
        </w:rPr>
        <w:t xml:space="preserve">Explosives Act </w:t>
      </w:r>
      <w:r w:rsidRPr="00B52613">
        <w:rPr>
          <w:rFonts w:ascii="Times New Roman" w:eastAsia="Times New Roman" w:hAnsi="Times New Roman" w:cs="Times New Roman"/>
          <w:szCs w:val="22"/>
          <w:lang w:val="en-US" w:eastAsia="en-US"/>
        </w:rPr>
        <w:t>1961-1964.</w:t>
      </w:r>
    </w:p>
    <w:p w:rsidR="00BC225F" w:rsidRPr="009A57E7" w:rsidRDefault="00BC225F" w:rsidP="009A57E7">
      <w:pPr>
        <w:spacing w:before="120" w:after="60" w:line="240" w:lineRule="auto"/>
        <w:rPr>
          <w:rFonts w:ascii="Times New Roman" w:eastAsia="Times New Roman" w:hAnsi="Times New Roman" w:cs="Times New Roman"/>
          <w:b/>
          <w:bCs/>
          <w:sz w:val="20"/>
          <w:szCs w:val="20"/>
          <w:lang w:val="en-US" w:eastAsia="en-US"/>
        </w:rPr>
      </w:pPr>
      <w:r w:rsidRPr="009A57E7">
        <w:rPr>
          <w:rFonts w:ascii="Times New Roman" w:eastAsia="Times New Roman" w:hAnsi="Times New Roman" w:cs="Times New Roman"/>
          <w:b/>
          <w:bCs/>
          <w:sz w:val="20"/>
          <w:szCs w:val="20"/>
          <w:lang w:val="en-US" w:eastAsia="en-US"/>
        </w:rPr>
        <w:t>Commencement.</w:t>
      </w:r>
    </w:p>
    <w:p w:rsidR="00BC225F" w:rsidRPr="00BC225F" w:rsidRDefault="00BC225F" w:rsidP="00E627DE">
      <w:pPr>
        <w:spacing w:after="0" w:line="240" w:lineRule="auto"/>
        <w:ind w:firstLine="432"/>
        <w:rPr>
          <w:rFonts w:ascii="Times New Roman" w:eastAsia="Times New Roman" w:hAnsi="Times New Roman" w:cs="Times New Roman"/>
          <w:szCs w:val="22"/>
        </w:rPr>
      </w:pPr>
      <w:r w:rsidRPr="00B52613">
        <w:rPr>
          <w:rFonts w:ascii="Times New Roman" w:eastAsia="Times New Roman" w:hAnsi="Times New Roman" w:cs="Times New Roman"/>
          <w:b/>
          <w:bCs/>
          <w:szCs w:val="22"/>
          <w:lang w:val="en-US" w:eastAsia="en-US"/>
        </w:rPr>
        <w:t>2.</w:t>
      </w:r>
      <w:r w:rsidRPr="00B52613">
        <w:rPr>
          <w:rFonts w:ascii="Times New Roman" w:eastAsia="Times New Roman" w:hAnsi="Times New Roman" w:cs="Times New Roman"/>
          <w:szCs w:val="22"/>
          <w:lang w:val="en-US" w:eastAsia="en-US"/>
        </w:rPr>
        <w:t xml:space="preserve"> This Act shall come into operation on a date to be fixed by Proclamation.</w:t>
      </w:r>
    </w:p>
    <w:p w:rsidR="00BC225F" w:rsidRPr="009A57E7" w:rsidRDefault="00BC225F" w:rsidP="009A57E7">
      <w:pPr>
        <w:spacing w:before="120" w:after="60" w:line="240" w:lineRule="auto"/>
        <w:rPr>
          <w:rFonts w:ascii="Times New Roman" w:eastAsia="Times New Roman" w:hAnsi="Times New Roman" w:cs="Times New Roman"/>
          <w:b/>
          <w:bCs/>
          <w:sz w:val="20"/>
          <w:szCs w:val="20"/>
          <w:lang w:val="en-US" w:eastAsia="en-US"/>
        </w:rPr>
      </w:pPr>
      <w:r w:rsidRPr="009A57E7">
        <w:rPr>
          <w:rFonts w:ascii="Times New Roman" w:eastAsia="Times New Roman" w:hAnsi="Times New Roman" w:cs="Times New Roman"/>
          <w:b/>
          <w:bCs/>
          <w:sz w:val="20"/>
          <w:szCs w:val="20"/>
          <w:lang w:val="en-US" w:eastAsia="en-US"/>
        </w:rPr>
        <w:t>Parts.</w:t>
      </w:r>
    </w:p>
    <w:p w:rsidR="00BC225F" w:rsidRPr="00BC225F" w:rsidRDefault="00BC225F" w:rsidP="00E627DE">
      <w:pPr>
        <w:spacing w:after="0" w:line="240" w:lineRule="auto"/>
        <w:ind w:firstLine="432"/>
        <w:rPr>
          <w:rFonts w:ascii="Times New Roman" w:eastAsia="Times New Roman" w:hAnsi="Times New Roman" w:cs="Times New Roman"/>
          <w:szCs w:val="22"/>
        </w:rPr>
      </w:pPr>
      <w:r w:rsidRPr="00B52613">
        <w:rPr>
          <w:rFonts w:ascii="Times New Roman" w:eastAsia="Times New Roman" w:hAnsi="Times New Roman" w:cs="Times New Roman"/>
          <w:b/>
          <w:bCs/>
          <w:szCs w:val="22"/>
          <w:lang w:val="en-US" w:eastAsia="en-US"/>
        </w:rPr>
        <w:t>3.</w:t>
      </w:r>
      <w:r w:rsidRPr="00B52613">
        <w:rPr>
          <w:rFonts w:ascii="Times New Roman" w:eastAsia="Times New Roman" w:hAnsi="Times New Roman" w:cs="Times New Roman"/>
          <w:szCs w:val="22"/>
          <w:lang w:val="en-US" w:eastAsia="en-US"/>
        </w:rPr>
        <w:t xml:space="preserve"> Section three of the Principal Act is amended by omitting the words—</w:t>
      </w:r>
    </w:p>
    <w:p w:rsidR="00BC225F" w:rsidRPr="00BC225F" w:rsidRDefault="001650C1" w:rsidP="00E627DE">
      <w:pPr>
        <w:spacing w:before="120" w:after="0" w:line="240" w:lineRule="auto"/>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BC225F" w:rsidRPr="00B52613">
        <w:rPr>
          <w:rFonts w:ascii="Times New Roman" w:eastAsia="Times New Roman" w:hAnsi="Times New Roman" w:cs="Times New Roman"/>
          <w:szCs w:val="22"/>
          <w:lang w:val="en-US" w:eastAsia="en-US"/>
        </w:rPr>
        <w:t xml:space="preserve">Part </w:t>
      </w:r>
      <w:r w:rsidR="00BC225F" w:rsidRPr="00B52613">
        <w:rPr>
          <w:rFonts w:ascii="Times New Roman" w:eastAsia="Times New Roman" w:hAnsi="Times New Roman" w:cs="Times New Roman"/>
          <w:smallCaps/>
          <w:szCs w:val="22"/>
          <w:lang w:val="en-US" w:eastAsia="en-US"/>
        </w:rPr>
        <w:t>II.</w:t>
      </w:r>
      <w:r w:rsidR="00BC225F" w:rsidRPr="00B52613">
        <w:rPr>
          <w:rFonts w:ascii="Times New Roman" w:eastAsia="Times New Roman" w:hAnsi="Times New Roman" w:cs="Times New Roman"/>
          <w:szCs w:val="22"/>
          <w:lang w:val="en-US" w:eastAsia="en-US"/>
        </w:rPr>
        <w:t xml:space="preserve">—Explosives for </w:t>
      </w:r>
      <w:proofErr w:type="spellStart"/>
      <w:r w:rsidR="00BC225F" w:rsidRPr="00B52613">
        <w:rPr>
          <w:rFonts w:ascii="Times New Roman" w:eastAsia="Times New Roman" w:hAnsi="Times New Roman" w:cs="Times New Roman"/>
          <w:szCs w:val="22"/>
          <w:lang w:val="en-US" w:eastAsia="en-US"/>
        </w:rPr>
        <w:t>Defence</w:t>
      </w:r>
      <w:proofErr w:type="spellEnd"/>
      <w:r w:rsidR="00BC225F" w:rsidRPr="00B52613">
        <w:rPr>
          <w:rFonts w:ascii="Times New Roman" w:eastAsia="Times New Roman" w:hAnsi="Times New Roman" w:cs="Times New Roman"/>
          <w:szCs w:val="22"/>
          <w:lang w:val="en-US" w:eastAsia="en-US"/>
        </w:rPr>
        <w:t xml:space="preserve"> Purposes (Sections 8-12).</w:t>
      </w:r>
      <w:r>
        <w:rPr>
          <w:rFonts w:ascii="Times New Roman" w:eastAsia="Times New Roman" w:hAnsi="Times New Roman" w:cs="Times New Roman"/>
          <w:szCs w:val="22"/>
          <w:lang w:val="en-US" w:eastAsia="en-US"/>
        </w:rPr>
        <w:t>”</w:t>
      </w:r>
    </w:p>
    <w:p w:rsidR="00BC225F" w:rsidRPr="00BC225F" w:rsidRDefault="00BC225F" w:rsidP="00BC225F">
      <w:pPr>
        <w:spacing w:after="0" w:line="240" w:lineRule="auto"/>
        <w:rPr>
          <w:rFonts w:ascii="Times New Roman" w:eastAsia="Times New Roman" w:hAnsi="Times New Roman" w:cs="Times New Roman"/>
          <w:szCs w:val="22"/>
        </w:rPr>
      </w:pPr>
      <w:r w:rsidRPr="00B52613">
        <w:rPr>
          <w:rFonts w:ascii="Times New Roman" w:eastAsia="Times New Roman" w:hAnsi="Times New Roman" w:cs="Times New Roman"/>
          <w:szCs w:val="22"/>
          <w:lang w:val="en-US" w:eastAsia="en-US"/>
        </w:rPr>
        <w:t>and inserting in their stead the words—</w:t>
      </w:r>
    </w:p>
    <w:p w:rsidR="00BC225F" w:rsidRPr="00BC225F" w:rsidRDefault="001650C1" w:rsidP="00E627DE">
      <w:pPr>
        <w:spacing w:before="120" w:after="0" w:line="240" w:lineRule="auto"/>
        <w:ind w:firstLine="432"/>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BC225F" w:rsidRPr="00B52613">
        <w:rPr>
          <w:rFonts w:ascii="Times New Roman" w:eastAsia="Times New Roman" w:hAnsi="Times New Roman" w:cs="Times New Roman"/>
          <w:szCs w:val="22"/>
          <w:lang w:val="en-US" w:eastAsia="en-US"/>
        </w:rPr>
        <w:t xml:space="preserve">Part </w:t>
      </w:r>
      <w:r w:rsidR="00BC225F" w:rsidRPr="00B52613">
        <w:rPr>
          <w:rFonts w:ascii="Times New Roman" w:eastAsia="Times New Roman" w:hAnsi="Times New Roman" w:cs="Times New Roman"/>
          <w:smallCaps/>
          <w:szCs w:val="22"/>
          <w:lang w:val="en-US" w:eastAsia="en-US"/>
        </w:rPr>
        <w:t>II—</w:t>
      </w:r>
      <w:r w:rsidR="00BC225F" w:rsidRPr="00B52613">
        <w:rPr>
          <w:rFonts w:ascii="Times New Roman" w:eastAsia="Times New Roman" w:hAnsi="Times New Roman" w:cs="Times New Roman"/>
          <w:szCs w:val="22"/>
          <w:lang w:val="en-US" w:eastAsia="en-US"/>
        </w:rPr>
        <w:t>Handling of Explosives (Sections 8-12).</w:t>
      </w:r>
      <w:r>
        <w:rPr>
          <w:rFonts w:ascii="Times New Roman" w:eastAsia="Times New Roman" w:hAnsi="Times New Roman" w:cs="Times New Roman"/>
          <w:szCs w:val="22"/>
          <w:lang w:val="en-US" w:eastAsia="en-US"/>
        </w:rPr>
        <w:t>”</w:t>
      </w:r>
      <w:r w:rsidR="00BC225F" w:rsidRPr="00B52613">
        <w:rPr>
          <w:rFonts w:ascii="Times New Roman" w:eastAsia="Times New Roman" w:hAnsi="Times New Roman" w:cs="Times New Roman"/>
          <w:szCs w:val="22"/>
          <w:lang w:val="en-US" w:eastAsia="en-US"/>
        </w:rPr>
        <w:t>.</w:t>
      </w:r>
    </w:p>
    <w:p w:rsidR="00BC225F" w:rsidRPr="009A57E7" w:rsidRDefault="00BC225F" w:rsidP="009A57E7">
      <w:pPr>
        <w:spacing w:before="120" w:after="60" w:line="240" w:lineRule="auto"/>
        <w:rPr>
          <w:rFonts w:ascii="Times New Roman" w:eastAsia="Times New Roman" w:hAnsi="Times New Roman" w:cs="Times New Roman"/>
          <w:b/>
          <w:bCs/>
          <w:sz w:val="20"/>
          <w:szCs w:val="20"/>
          <w:lang w:val="en-US" w:eastAsia="en-US"/>
        </w:rPr>
      </w:pPr>
      <w:r w:rsidRPr="009A57E7">
        <w:rPr>
          <w:rFonts w:ascii="Times New Roman" w:eastAsia="Times New Roman" w:hAnsi="Times New Roman" w:cs="Times New Roman"/>
          <w:b/>
          <w:bCs/>
          <w:sz w:val="20"/>
          <w:szCs w:val="20"/>
          <w:lang w:val="en-US" w:eastAsia="en-US"/>
        </w:rPr>
        <w:t>Heading to Part II.</w:t>
      </w:r>
    </w:p>
    <w:p w:rsidR="00BC225F" w:rsidRPr="00BC225F" w:rsidRDefault="00BC225F" w:rsidP="004046B0">
      <w:pPr>
        <w:spacing w:after="0" w:line="240" w:lineRule="auto"/>
        <w:ind w:firstLine="432"/>
        <w:jc w:val="both"/>
        <w:rPr>
          <w:rFonts w:ascii="Times New Roman" w:eastAsia="Times New Roman" w:hAnsi="Times New Roman" w:cs="Times New Roman"/>
          <w:szCs w:val="22"/>
        </w:rPr>
      </w:pPr>
      <w:r w:rsidRPr="00B52613">
        <w:rPr>
          <w:rFonts w:ascii="Times New Roman" w:eastAsia="Times New Roman" w:hAnsi="Times New Roman" w:cs="Times New Roman"/>
          <w:b/>
          <w:bCs/>
          <w:smallCaps/>
          <w:szCs w:val="22"/>
          <w:lang w:val="en-US" w:eastAsia="en-US"/>
        </w:rPr>
        <w:t>4.</w:t>
      </w:r>
      <w:r w:rsidRPr="00B52613">
        <w:rPr>
          <w:rFonts w:ascii="Times New Roman" w:eastAsia="Times New Roman" w:hAnsi="Times New Roman" w:cs="Times New Roman"/>
          <w:smallCaps/>
          <w:szCs w:val="22"/>
          <w:lang w:val="en-US" w:eastAsia="en-US"/>
        </w:rPr>
        <w:t xml:space="preserve"> </w:t>
      </w:r>
      <w:r w:rsidRPr="00B52613">
        <w:rPr>
          <w:rFonts w:ascii="Times New Roman" w:eastAsia="Times New Roman" w:hAnsi="Times New Roman" w:cs="Times New Roman"/>
          <w:szCs w:val="22"/>
          <w:lang w:val="en-US" w:eastAsia="en-US"/>
        </w:rPr>
        <w:t xml:space="preserve">The heading to Part </w:t>
      </w:r>
      <w:r w:rsidRPr="00B52613">
        <w:rPr>
          <w:rFonts w:ascii="Times New Roman" w:eastAsia="Times New Roman" w:hAnsi="Times New Roman" w:cs="Times New Roman"/>
          <w:smallCaps/>
          <w:szCs w:val="22"/>
          <w:lang w:val="en-US" w:eastAsia="en-US"/>
        </w:rPr>
        <w:t xml:space="preserve">II. </w:t>
      </w:r>
      <w:r w:rsidRPr="00B52613">
        <w:rPr>
          <w:rFonts w:ascii="Times New Roman" w:eastAsia="Times New Roman" w:hAnsi="Times New Roman" w:cs="Times New Roman"/>
          <w:szCs w:val="22"/>
          <w:lang w:val="en-US" w:eastAsia="en-US"/>
        </w:rPr>
        <w:t>of the Principal Act is omitted and the following heading inserted in its stead:—</w:t>
      </w:r>
    </w:p>
    <w:p w:rsidR="00BC225F" w:rsidRPr="00BC225F" w:rsidRDefault="001650C1" w:rsidP="0000092F">
      <w:pPr>
        <w:spacing w:after="0" w:line="240" w:lineRule="auto"/>
        <w:ind w:firstLine="432"/>
        <w:rPr>
          <w:rFonts w:ascii="Times New Roman" w:eastAsia="Times New Roman" w:hAnsi="Times New Roman" w:cs="Times New Roman"/>
          <w:szCs w:val="22"/>
        </w:rPr>
      </w:pPr>
      <w:r>
        <w:rPr>
          <w:rFonts w:ascii="Times New Roman" w:eastAsia="Times New Roman" w:hAnsi="Times New Roman" w:cs="Times New Roman"/>
          <w:smallCaps/>
          <w:szCs w:val="22"/>
          <w:lang w:val="en-US" w:eastAsia="en-US"/>
        </w:rPr>
        <w:t>“</w:t>
      </w:r>
      <w:r w:rsidR="00BC225F" w:rsidRPr="00B52613">
        <w:rPr>
          <w:rFonts w:ascii="Times New Roman" w:eastAsia="Times New Roman" w:hAnsi="Times New Roman" w:cs="Times New Roman"/>
          <w:smallCaps/>
          <w:szCs w:val="22"/>
          <w:lang w:val="en-US" w:eastAsia="en-US"/>
        </w:rPr>
        <w:t>Part II.—Handling of Explosives.</w:t>
      </w:r>
      <w:r>
        <w:rPr>
          <w:rFonts w:ascii="Times New Roman" w:eastAsia="Times New Roman" w:hAnsi="Times New Roman" w:cs="Times New Roman"/>
          <w:smallCaps/>
          <w:szCs w:val="22"/>
          <w:lang w:val="en-US" w:eastAsia="en-US"/>
        </w:rPr>
        <w:t>”</w:t>
      </w:r>
      <w:r w:rsidR="00BC225F" w:rsidRPr="00B52613">
        <w:rPr>
          <w:rFonts w:ascii="Times New Roman" w:eastAsia="Times New Roman" w:hAnsi="Times New Roman" w:cs="Times New Roman"/>
          <w:smallCaps/>
          <w:szCs w:val="22"/>
          <w:lang w:val="en-US" w:eastAsia="en-US"/>
        </w:rPr>
        <w:t>.</w:t>
      </w:r>
    </w:p>
    <w:p w:rsidR="00BC225F" w:rsidRPr="009A57E7" w:rsidRDefault="00BC225F" w:rsidP="00BE5CB3">
      <w:pPr>
        <w:spacing w:before="120" w:after="60" w:line="240" w:lineRule="auto"/>
        <w:rPr>
          <w:rFonts w:ascii="Times New Roman" w:eastAsia="Times New Roman" w:hAnsi="Times New Roman" w:cs="Times New Roman"/>
          <w:b/>
          <w:bCs/>
          <w:sz w:val="20"/>
          <w:szCs w:val="20"/>
          <w:lang w:val="en-US" w:eastAsia="en-US"/>
        </w:rPr>
      </w:pPr>
      <w:r w:rsidRPr="009A57E7">
        <w:rPr>
          <w:rFonts w:ascii="Times New Roman" w:eastAsia="Times New Roman" w:hAnsi="Times New Roman" w:cs="Times New Roman"/>
          <w:b/>
          <w:bCs/>
          <w:sz w:val="20"/>
          <w:szCs w:val="20"/>
          <w:lang w:val="en-US" w:eastAsia="en-US"/>
        </w:rPr>
        <w:t>Explosives to which this Part applies.</w:t>
      </w:r>
    </w:p>
    <w:p w:rsidR="00BC225F" w:rsidRPr="00BC225F" w:rsidRDefault="00BC225F" w:rsidP="004046B0">
      <w:pPr>
        <w:spacing w:after="120" w:line="240" w:lineRule="auto"/>
        <w:ind w:firstLine="432"/>
        <w:jc w:val="both"/>
        <w:rPr>
          <w:rFonts w:ascii="Times New Roman" w:eastAsia="Times New Roman" w:hAnsi="Times New Roman" w:cs="Times New Roman"/>
          <w:szCs w:val="22"/>
        </w:rPr>
      </w:pPr>
      <w:r w:rsidRPr="00B52613">
        <w:rPr>
          <w:rFonts w:ascii="Times New Roman" w:eastAsia="Times New Roman" w:hAnsi="Times New Roman" w:cs="Times New Roman"/>
          <w:b/>
          <w:bCs/>
          <w:szCs w:val="22"/>
          <w:lang w:val="en-US" w:eastAsia="en-US"/>
        </w:rPr>
        <w:t>5.</w:t>
      </w:r>
      <w:r w:rsidRPr="00B52613">
        <w:rPr>
          <w:rFonts w:ascii="Times New Roman" w:eastAsia="Times New Roman" w:hAnsi="Times New Roman" w:cs="Times New Roman"/>
          <w:szCs w:val="22"/>
          <w:lang w:val="en-US" w:eastAsia="en-US"/>
        </w:rPr>
        <w:t xml:space="preserve"> Section nine of the Principal Act is amended by omitting paragraph (</w:t>
      </w:r>
      <w:r w:rsidRPr="00B52613">
        <w:rPr>
          <w:rFonts w:ascii="Times New Roman" w:eastAsia="Times New Roman" w:hAnsi="Times New Roman" w:cs="Times New Roman"/>
          <w:i/>
          <w:iCs/>
          <w:szCs w:val="22"/>
          <w:lang w:val="en-US" w:eastAsia="en-US"/>
        </w:rPr>
        <w:t>a</w:t>
      </w:r>
      <w:r w:rsidRPr="00B52613">
        <w:rPr>
          <w:rFonts w:ascii="Times New Roman" w:eastAsia="Times New Roman" w:hAnsi="Times New Roman" w:cs="Times New Roman"/>
          <w:szCs w:val="22"/>
          <w:lang w:val="en-US" w:eastAsia="en-US"/>
        </w:rPr>
        <w:t>) and inserting in its stead the following paragraphs:—</w:t>
      </w:r>
    </w:p>
    <w:p w:rsidR="00BC225F" w:rsidRPr="00BC225F" w:rsidRDefault="001650C1" w:rsidP="004046B0">
      <w:pPr>
        <w:spacing w:after="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BC225F" w:rsidRPr="00B52613">
        <w:rPr>
          <w:rFonts w:ascii="Times New Roman" w:eastAsia="Times New Roman" w:hAnsi="Times New Roman" w:cs="Times New Roman"/>
          <w:szCs w:val="22"/>
          <w:lang w:val="en-US" w:eastAsia="en-US"/>
        </w:rPr>
        <w:t>(</w:t>
      </w:r>
      <w:r w:rsidR="00BC225F" w:rsidRPr="00B52613">
        <w:rPr>
          <w:rFonts w:ascii="Times New Roman" w:eastAsia="Times New Roman" w:hAnsi="Times New Roman" w:cs="Times New Roman"/>
          <w:i/>
          <w:iCs/>
          <w:szCs w:val="22"/>
          <w:lang w:val="en-US" w:eastAsia="en-US"/>
        </w:rPr>
        <w:t>a</w:t>
      </w:r>
      <w:r w:rsidR="00BC225F" w:rsidRPr="00B52613">
        <w:rPr>
          <w:rFonts w:ascii="Times New Roman" w:eastAsia="Times New Roman" w:hAnsi="Times New Roman" w:cs="Times New Roman"/>
          <w:szCs w:val="22"/>
          <w:lang w:val="en-US" w:eastAsia="en-US"/>
        </w:rPr>
        <w:t>) are the property of, or are in the possession or control of, the Commonwealth;</w:t>
      </w:r>
    </w:p>
    <w:p w:rsidR="00BC225F" w:rsidRPr="00C86CA4" w:rsidRDefault="00BC225F" w:rsidP="00C86CA4">
      <w:pPr>
        <w:spacing w:before="60" w:after="120" w:line="240" w:lineRule="auto"/>
        <w:ind w:left="1152" w:hanging="576"/>
        <w:jc w:val="both"/>
        <w:rPr>
          <w:rFonts w:ascii="Times New Roman" w:eastAsia="Times New Roman" w:hAnsi="Times New Roman" w:cs="Times New Roman"/>
          <w:szCs w:val="22"/>
        </w:rPr>
      </w:pPr>
      <w:r w:rsidRPr="00B52613">
        <w:rPr>
          <w:rFonts w:ascii="Times New Roman" w:eastAsia="Times New Roman" w:hAnsi="Times New Roman" w:cs="Times New Roman"/>
          <w:szCs w:val="22"/>
          <w:lang w:val="en-US" w:eastAsia="en-US"/>
        </w:rPr>
        <w:t>(</w:t>
      </w:r>
      <w:r w:rsidRPr="00B52613">
        <w:rPr>
          <w:rFonts w:ascii="Times New Roman" w:eastAsia="Times New Roman" w:hAnsi="Times New Roman" w:cs="Times New Roman"/>
          <w:i/>
          <w:iCs/>
          <w:szCs w:val="22"/>
          <w:lang w:val="en-US" w:eastAsia="en-US"/>
        </w:rPr>
        <w:t>ab</w:t>
      </w:r>
      <w:r w:rsidRPr="00B52613">
        <w:rPr>
          <w:rFonts w:ascii="Times New Roman" w:eastAsia="Times New Roman" w:hAnsi="Times New Roman" w:cs="Times New Roman"/>
          <w:szCs w:val="22"/>
          <w:lang w:val="en-US" w:eastAsia="en-US"/>
        </w:rPr>
        <w:t>) have been manufactured by the Commonwealth and, in pursuance of an arrangement made with the Commonwealth, are intended to be, or are being, exported from the Commonwealth; or</w:t>
      </w:r>
      <w:r w:rsidR="001650C1">
        <w:rPr>
          <w:rFonts w:ascii="Times New Roman" w:eastAsia="Times New Roman" w:hAnsi="Times New Roman" w:cs="Times New Roman"/>
          <w:szCs w:val="22"/>
          <w:lang w:val="en-US" w:eastAsia="en-US"/>
        </w:rPr>
        <w:t>”</w:t>
      </w:r>
      <w:r w:rsidRPr="00B52613">
        <w:rPr>
          <w:rFonts w:ascii="Times New Roman" w:eastAsia="Times New Roman" w:hAnsi="Times New Roman" w:cs="Times New Roman"/>
          <w:szCs w:val="22"/>
          <w:lang w:val="en-US" w:eastAsia="en-US"/>
        </w:rPr>
        <w:t>.</w:t>
      </w:r>
      <w:bookmarkStart w:id="0" w:name="_GoBack"/>
      <w:bookmarkEnd w:id="0"/>
    </w:p>
    <w:p w:rsidR="006B3FFF" w:rsidRDefault="006B3FFF">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BC225F" w:rsidRPr="009F2441" w:rsidRDefault="00BC225F" w:rsidP="00BE5CB3">
      <w:pPr>
        <w:spacing w:before="120" w:after="60" w:line="240" w:lineRule="auto"/>
        <w:rPr>
          <w:rFonts w:ascii="Times New Roman" w:eastAsia="Times New Roman" w:hAnsi="Times New Roman" w:cs="Times New Roman"/>
          <w:b/>
          <w:bCs/>
          <w:sz w:val="20"/>
          <w:szCs w:val="20"/>
          <w:lang w:val="en-US" w:eastAsia="en-US"/>
        </w:rPr>
      </w:pPr>
      <w:r w:rsidRPr="009F2441">
        <w:rPr>
          <w:rFonts w:ascii="Times New Roman" w:eastAsia="Times New Roman" w:hAnsi="Times New Roman" w:cs="Times New Roman"/>
          <w:b/>
          <w:bCs/>
          <w:sz w:val="20"/>
          <w:szCs w:val="20"/>
          <w:lang w:val="en-US" w:eastAsia="en-US"/>
        </w:rPr>
        <w:lastRenderedPageBreak/>
        <w:t>Orders relating to the berthing of vessels.</w:t>
      </w:r>
    </w:p>
    <w:p w:rsidR="00BC225F" w:rsidRPr="00BC225F" w:rsidRDefault="00BC225F" w:rsidP="004046B0">
      <w:pPr>
        <w:spacing w:after="0" w:line="240" w:lineRule="auto"/>
        <w:ind w:firstLine="432"/>
        <w:jc w:val="both"/>
        <w:rPr>
          <w:rFonts w:ascii="Times New Roman" w:eastAsia="Times New Roman" w:hAnsi="Times New Roman" w:cs="Times New Roman"/>
          <w:szCs w:val="22"/>
        </w:rPr>
      </w:pPr>
      <w:r w:rsidRPr="00BE5CB3">
        <w:rPr>
          <w:rFonts w:ascii="Times New Roman" w:eastAsia="Times New Roman" w:hAnsi="Times New Roman" w:cs="Times New Roman"/>
          <w:b/>
          <w:szCs w:val="22"/>
          <w:lang w:val="en-US" w:eastAsia="en-US"/>
        </w:rPr>
        <w:t>6.</w:t>
      </w:r>
      <w:r w:rsidRPr="00B52613">
        <w:rPr>
          <w:rFonts w:ascii="Times New Roman" w:eastAsia="Times New Roman" w:hAnsi="Times New Roman" w:cs="Times New Roman"/>
          <w:szCs w:val="22"/>
          <w:lang w:val="en-US" w:eastAsia="en-US"/>
        </w:rPr>
        <w:t xml:space="preserve"> Section eleven of the Principal Act is amended 6y adding at the end thereof the following sub-section:—</w:t>
      </w:r>
    </w:p>
    <w:p w:rsidR="00BC225F" w:rsidRPr="00BC225F" w:rsidRDefault="001650C1" w:rsidP="004046B0">
      <w:pPr>
        <w:spacing w:before="120" w:after="0" w:line="240" w:lineRule="auto"/>
        <w:ind w:firstLine="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BC225F" w:rsidRPr="00B52613">
        <w:rPr>
          <w:rFonts w:ascii="Times New Roman" w:eastAsia="Times New Roman" w:hAnsi="Times New Roman" w:cs="Times New Roman"/>
          <w:szCs w:val="22"/>
          <w:lang w:val="en-US" w:eastAsia="en-US"/>
        </w:rPr>
        <w:t xml:space="preserve">(3.) Except in the case of explosives referred to in </w:t>
      </w:r>
      <w:r w:rsidR="00BC225F" w:rsidRPr="007211C2">
        <w:rPr>
          <w:rFonts w:ascii="Times New Roman" w:eastAsia="Times New Roman" w:hAnsi="Times New Roman" w:cs="Times New Roman"/>
          <w:szCs w:val="22"/>
          <w:lang w:val="en-US" w:eastAsia="en-US"/>
        </w:rPr>
        <w:t>paragraph (</w:t>
      </w:r>
      <w:r w:rsidR="00BC225F" w:rsidRPr="007211C2">
        <w:rPr>
          <w:rFonts w:ascii="Times New Roman" w:eastAsia="Times New Roman" w:hAnsi="Times New Roman" w:cs="Times New Roman"/>
          <w:i/>
          <w:iCs/>
          <w:szCs w:val="22"/>
          <w:lang w:val="en-US" w:eastAsia="en-US"/>
        </w:rPr>
        <w:t>ab</w:t>
      </w:r>
      <w:r w:rsidR="00BC225F" w:rsidRPr="007211C2">
        <w:rPr>
          <w:rFonts w:ascii="Times New Roman" w:eastAsia="Times New Roman" w:hAnsi="Times New Roman" w:cs="Times New Roman"/>
          <w:szCs w:val="22"/>
          <w:lang w:val="en-US" w:eastAsia="en-US"/>
        </w:rPr>
        <w:t>) or in paragraph (</w:t>
      </w:r>
      <w:r w:rsidR="00BC225F" w:rsidRPr="007211C2">
        <w:rPr>
          <w:rFonts w:ascii="Times New Roman" w:eastAsia="Times New Roman" w:hAnsi="Times New Roman" w:cs="Times New Roman"/>
          <w:i/>
          <w:iCs/>
          <w:szCs w:val="22"/>
          <w:lang w:val="en-US" w:eastAsia="en-US"/>
        </w:rPr>
        <w:t>b</w:t>
      </w:r>
      <w:r w:rsidR="00BC225F" w:rsidRPr="007211C2">
        <w:rPr>
          <w:rFonts w:ascii="Times New Roman" w:eastAsia="Times New Roman" w:hAnsi="Times New Roman" w:cs="Times New Roman"/>
          <w:szCs w:val="22"/>
          <w:lang w:val="en-US" w:eastAsia="en-US"/>
        </w:rPr>
        <w:t>)</w:t>
      </w:r>
      <w:r w:rsidR="00BC225F" w:rsidRPr="00B52613">
        <w:rPr>
          <w:rFonts w:ascii="Times New Roman" w:eastAsia="Times New Roman" w:hAnsi="Times New Roman" w:cs="Times New Roman"/>
          <w:i/>
          <w:iCs/>
          <w:szCs w:val="22"/>
          <w:lang w:val="en-US" w:eastAsia="en-US"/>
        </w:rPr>
        <w:t xml:space="preserve"> </w:t>
      </w:r>
      <w:r w:rsidR="00BC225F" w:rsidRPr="00B52613">
        <w:rPr>
          <w:rFonts w:ascii="Times New Roman" w:eastAsia="Times New Roman" w:hAnsi="Times New Roman" w:cs="Times New Roman"/>
          <w:szCs w:val="22"/>
          <w:lang w:val="en-US" w:eastAsia="en-US"/>
        </w:rPr>
        <w:t xml:space="preserve">of section nine of this Act, the powers conferred by regulations made by virtue of sub-section (1.) of this section shall not be exercised otherwise than for a purpose related to the </w:t>
      </w:r>
      <w:proofErr w:type="spellStart"/>
      <w:r w:rsidR="00BC225F" w:rsidRPr="00B52613">
        <w:rPr>
          <w:rFonts w:ascii="Times New Roman" w:eastAsia="Times New Roman" w:hAnsi="Times New Roman" w:cs="Times New Roman"/>
          <w:szCs w:val="22"/>
          <w:lang w:val="en-US" w:eastAsia="en-US"/>
        </w:rPr>
        <w:t>defence</w:t>
      </w:r>
      <w:proofErr w:type="spellEnd"/>
      <w:r w:rsidR="00BC225F" w:rsidRPr="00B52613">
        <w:rPr>
          <w:rFonts w:ascii="Times New Roman" w:eastAsia="Times New Roman" w:hAnsi="Times New Roman" w:cs="Times New Roman"/>
          <w:szCs w:val="22"/>
          <w:lang w:val="en-US" w:eastAsia="en-US"/>
        </w:rPr>
        <w:t xml:space="preserve"> of the Commonwealth.</w:t>
      </w:r>
      <w:r>
        <w:rPr>
          <w:rFonts w:ascii="Times New Roman" w:eastAsia="Times New Roman" w:hAnsi="Times New Roman" w:cs="Times New Roman"/>
          <w:szCs w:val="22"/>
          <w:lang w:val="en-US" w:eastAsia="en-US"/>
        </w:rPr>
        <w:t>”</w:t>
      </w:r>
      <w:r w:rsidR="00BC225F" w:rsidRPr="00B52613">
        <w:rPr>
          <w:rFonts w:ascii="Times New Roman" w:eastAsia="Times New Roman" w:hAnsi="Times New Roman" w:cs="Times New Roman"/>
          <w:szCs w:val="22"/>
          <w:lang w:val="en-US" w:eastAsia="en-US"/>
        </w:rPr>
        <w:t>.</w:t>
      </w:r>
    </w:p>
    <w:p w:rsidR="00BC225F" w:rsidRPr="00BC225F" w:rsidRDefault="00BC225F" w:rsidP="00BE5CB3">
      <w:pPr>
        <w:spacing w:before="60" w:after="0" w:line="240" w:lineRule="auto"/>
        <w:ind w:firstLine="432"/>
        <w:rPr>
          <w:rFonts w:ascii="Times New Roman" w:eastAsia="Times New Roman" w:hAnsi="Times New Roman" w:cs="Times New Roman"/>
          <w:szCs w:val="22"/>
        </w:rPr>
      </w:pPr>
      <w:r w:rsidRPr="00BE5CB3">
        <w:rPr>
          <w:rFonts w:ascii="Times New Roman" w:eastAsia="Times New Roman" w:hAnsi="Times New Roman" w:cs="Times New Roman"/>
          <w:b/>
          <w:szCs w:val="22"/>
          <w:lang w:val="en-US" w:eastAsia="en-US"/>
        </w:rPr>
        <w:t>7.</w:t>
      </w:r>
      <w:r w:rsidRPr="00B52613">
        <w:rPr>
          <w:rFonts w:ascii="Times New Roman" w:eastAsia="Times New Roman" w:hAnsi="Times New Roman" w:cs="Times New Roman"/>
          <w:szCs w:val="22"/>
          <w:lang w:val="en-US" w:eastAsia="en-US"/>
        </w:rPr>
        <w:t xml:space="preserve"> After section eleven of the Principal Act the following section is inserted:—</w:t>
      </w:r>
    </w:p>
    <w:p w:rsidR="00BE5CB3" w:rsidRPr="009F2441" w:rsidRDefault="00BE5CB3" w:rsidP="00BE5CB3">
      <w:pPr>
        <w:spacing w:before="120" w:after="60" w:line="240" w:lineRule="auto"/>
        <w:rPr>
          <w:rFonts w:ascii="Times New Roman" w:eastAsia="Times New Roman" w:hAnsi="Times New Roman" w:cs="Times New Roman"/>
          <w:b/>
          <w:bCs/>
          <w:sz w:val="20"/>
          <w:szCs w:val="20"/>
          <w:lang w:val="en-US" w:eastAsia="en-US"/>
        </w:rPr>
      </w:pPr>
      <w:r w:rsidRPr="009F2441">
        <w:rPr>
          <w:rFonts w:ascii="Times New Roman" w:eastAsia="Times New Roman" w:hAnsi="Times New Roman" w:cs="Times New Roman"/>
          <w:b/>
          <w:bCs/>
          <w:sz w:val="20"/>
          <w:szCs w:val="20"/>
          <w:lang w:val="en-US" w:eastAsia="en-US"/>
        </w:rPr>
        <w:t>Orders relating to transporting explosives by railway.</w:t>
      </w:r>
    </w:p>
    <w:p w:rsidR="00BC225F" w:rsidRPr="00BC225F" w:rsidRDefault="001650C1" w:rsidP="00BE5CB3">
      <w:pPr>
        <w:spacing w:before="120" w:after="0" w:line="240" w:lineRule="auto"/>
        <w:ind w:firstLine="432"/>
        <w:jc w:val="both"/>
        <w:rPr>
          <w:rFonts w:ascii="Times New Roman" w:eastAsia="Times New Roman" w:hAnsi="Times New Roman" w:cs="Times New Roman"/>
          <w:szCs w:val="22"/>
        </w:rPr>
      </w:pPr>
      <w:r w:rsidRPr="007B05D1">
        <w:rPr>
          <w:rFonts w:ascii="Times New Roman" w:eastAsia="Times New Roman" w:hAnsi="Times New Roman" w:cs="Times New Roman"/>
          <w:szCs w:val="22"/>
          <w:lang w:val="en-US" w:eastAsia="en-US"/>
        </w:rPr>
        <w:t>“</w:t>
      </w:r>
      <w:r w:rsidR="00BC225F" w:rsidRPr="007B05D1">
        <w:rPr>
          <w:rFonts w:ascii="Times New Roman" w:eastAsia="Times New Roman" w:hAnsi="Times New Roman" w:cs="Times New Roman"/>
          <w:szCs w:val="22"/>
          <w:lang w:val="en-US" w:eastAsia="en-US"/>
        </w:rPr>
        <w:t>11</w:t>
      </w:r>
      <w:r w:rsidR="00BC225F" w:rsidRPr="007B05D1">
        <w:rPr>
          <w:rFonts w:ascii="Times New Roman" w:eastAsia="Times New Roman" w:hAnsi="Times New Roman" w:cs="Times New Roman"/>
          <w:smallCaps/>
          <w:szCs w:val="22"/>
          <w:lang w:val="en-US" w:eastAsia="en-US"/>
        </w:rPr>
        <w:t>a.—</w:t>
      </w:r>
      <w:r w:rsidR="00BC225F" w:rsidRPr="007B05D1">
        <w:rPr>
          <w:rFonts w:ascii="Times New Roman" w:eastAsia="Times New Roman" w:hAnsi="Times New Roman" w:cs="Times New Roman"/>
          <w:szCs w:val="22"/>
          <w:lang w:val="en-US" w:eastAsia="en-US"/>
        </w:rPr>
        <w:t>(1.)</w:t>
      </w:r>
      <w:r w:rsidR="00BC225F" w:rsidRPr="00B52613">
        <w:rPr>
          <w:rFonts w:ascii="Times New Roman" w:eastAsia="Times New Roman" w:hAnsi="Times New Roman" w:cs="Times New Roman"/>
          <w:szCs w:val="22"/>
          <w:lang w:val="en-US" w:eastAsia="en-US"/>
        </w:rPr>
        <w:t xml:space="preserve"> The regulations may empower a person to give, by order, such directions as are necessary for ensuring that such explosives to which this Part applies as are specified in the order are transported by railway between such places, on such day or days and in such manner as are so specified.</w:t>
      </w:r>
    </w:p>
    <w:p w:rsidR="00BC225F" w:rsidRDefault="001650C1" w:rsidP="004046B0">
      <w:pPr>
        <w:spacing w:before="120" w:after="0" w:line="240" w:lineRule="auto"/>
        <w:ind w:firstLine="432"/>
        <w:jc w:val="both"/>
        <w:rPr>
          <w:rFonts w:ascii="Times New Roman" w:hAnsi="Times New Roman" w:cs="Times New Roman"/>
          <w:szCs w:val="22"/>
          <w:lang w:val="en-US" w:eastAsia="en-US"/>
        </w:rPr>
      </w:pPr>
      <w:r w:rsidRPr="00F65DB3">
        <w:rPr>
          <w:rFonts w:ascii="Times New Roman" w:hAnsi="Times New Roman" w:cs="Times New Roman"/>
          <w:szCs w:val="22"/>
          <w:lang w:val="en-US" w:eastAsia="en-US"/>
        </w:rPr>
        <w:t>“</w:t>
      </w:r>
      <w:r w:rsidR="00BC225F" w:rsidRPr="00F65DB3">
        <w:rPr>
          <w:rFonts w:ascii="Times New Roman" w:hAnsi="Times New Roman" w:cs="Times New Roman"/>
          <w:szCs w:val="22"/>
          <w:lang w:val="en-US" w:eastAsia="en-US"/>
        </w:rPr>
        <w:t>(2.) Except in the case of explosives referred to in paragraph (</w:t>
      </w:r>
      <w:r w:rsidR="00BC225F" w:rsidRPr="00F65DB3">
        <w:rPr>
          <w:rFonts w:ascii="Times New Roman" w:hAnsi="Times New Roman" w:cs="Times New Roman"/>
          <w:i/>
          <w:iCs/>
          <w:szCs w:val="22"/>
          <w:lang w:val="en-US" w:eastAsia="en-US"/>
        </w:rPr>
        <w:t>ab</w:t>
      </w:r>
      <w:r w:rsidR="00BC225F" w:rsidRPr="00F65DB3">
        <w:rPr>
          <w:rFonts w:ascii="Times New Roman" w:hAnsi="Times New Roman" w:cs="Times New Roman"/>
          <w:szCs w:val="22"/>
          <w:lang w:val="en-US" w:eastAsia="en-US"/>
        </w:rPr>
        <w:t>)</w:t>
      </w:r>
      <w:r w:rsidR="00BC225F" w:rsidRPr="00F65DB3">
        <w:rPr>
          <w:rFonts w:ascii="Times New Roman" w:hAnsi="Times New Roman" w:cs="Times New Roman"/>
          <w:i/>
          <w:iCs/>
          <w:szCs w:val="22"/>
          <w:lang w:val="en-US" w:eastAsia="en-US"/>
        </w:rPr>
        <w:t xml:space="preserve"> </w:t>
      </w:r>
      <w:r w:rsidR="00BC225F" w:rsidRPr="00F65DB3">
        <w:rPr>
          <w:rFonts w:ascii="Times New Roman" w:hAnsi="Times New Roman" w:cs="Times New Roman"/>
          <w:szCs w:val="22"/>
          <w:lang w:val="en-US" w:eastAsia="en-US"/>
        </w:rPr>
        <w:t>or in paragraph (</w:t>
      </w:r>
      <w:r w:rsidR="00BC225F" w:rsidRPr="00F65DB3">
        <w:rPr>
          <w:rFonts w:ascii="Times New Roman" w:hAnsi="Times New Roman" w:cs="Times New Roman"/>
          <w:i/>
          <w:iCs/>
          <w:szCs w:val="22"/>
          <w:lang w:val="en-US" w:eastAsia="en-US"/>
        </w:rPr>
        <w:t>b</w:t>
      </w:r>
      <w:r w:rsidR="00BC225F" w:rsidRPr="00F65DB3">
        <w:rPr>
          <w:rFonts w:ascii="Times New Roman" w:hAnsi="Times New Roman" w:cs="Times New Roman"/>
          <w:szCs w:val="22"/>
          <w:lang w:val="en-US" w:eastAsia="en-US"/>
        </w:rPr>
        <w:t>)</w:t>
      </w:r>
      <w:r w:rsidR="00BC225F" w:rsidRPr="00F65DB3">
        <w:rPr>
          <w:rFonts w:ascii="Times New Roman" w:hAnsi="Times New Roman" w:cs="Times New Roman"/>
          <w:i/>
          <w:iCs/>
          <w:szCs w:val="22"/>
          <w:lang w:val="en-US" w:eastAsia="en-US"/>
        </w:rPr>
        <w:t xml:space="preserve"> </w:t>
      </w:r>
      <w:r w:rsidR="00BC225F" w:rsidRPr="00F65DB3">
        <w:rPr>
          <w:rFonts w:ascii="Times New Roman" w:hAnsi="Times New Roman" w:cs="Times New Roman"/>
          <w:szCs w:val="22"/>
          <w:lang w:val="en-US" w:eastAsia="en-US"/>
        </w:rPr>
        <w:t xml:space="preserve">of section nine of this Act, the powers conferred by regulations made by virtue of the last preceding sub-section shall not be exercised otherwise than for a purpose related to the </w:t>
      </w:r>
      <w:proofErr w:type="spellStart"/>
      <w:r w:rsidR="00BC225F" w:rsidRPr="00F65DB3">
        <w:rPr>
          <w:rFonts w:ascii="Times New Roman" w:hAnsi="Times New Roman" w:cs="Times New Roman"/>
          <w:szCs w:val="22"/>
          <w:lang w:val="en-US" w:eastAsia="en-US"/>
        </w:rPr>
        <w:t>defence</w:t>
      </w:r>
      <w:proofErr w:type="spellEnd"/>
      <w:r w:rsidR="00BC225F" w:rsidRPr="00F65DB3">
        <w:rPr>
          <w:rFonts w:ascii="Times New Roman" w:hAnsi="Times New Roman" w:cs="Times New Roman"/>
          <w:szCs w:val="22"/>
          <w:lang w:val="en-US" w:eastAsia="en-US"/>
        </w:rPr>
        <w:t xml:space="preserve"> of the Commonwealth.</w:t>
      </w:r>
      <w:r w:rsidRPr="00F65DB3">
        <w:rPr>
          <w:rFonts w:ascii="Times New Roman" w:hAnsi="Times New Roman" w:cs="Times New Roman"/>
          <w:szCs w:val="22"/>
          <w:lang w:val="en-US" w:eastAsia="en-US"/>
        </w:rPr>
        <w:t>”</w:t>
      </w:r>
      <w:r w:rsidR="00BC225F" w:rsidRPr="00F65DB3">
        <w:rPr>
          <w:rFonts w:ascii="Times New Roman" w:hAnsi="Times New Roman" w:cs="Times New Roman"/>
          <w:szCs w:val="22"/>
          <w:lang w:val="en-US" w:eastAsia="en-US"/>
        </w:rPr>
        <w:t>.</w:t>
      </w:r>
    </w:p>
    <w:p w:rsidR="00715BA5" w:rsidRPr="00F65DB3" w:rsidRDefault="00715BA5" w:rsidP="00B426E5">
      <w:pPr>
        <w:pBdr>
          <w:bottom w:val="single" w:sz="4" w:space="1" w:color="auto"/>
        </w:pBdr>
        <w:spacing w:before="240" w:after="0" w:line="240" w:lineRule="auto"/>
        <w:ind w:left="3312" w:right="3312"/>
        <w:jc w:val="center"/>
        <w:rPr>
          <w:rFonts w:ascii="Times New Roman" w:hAnsi="Times New Roman" w:cs="Times New Roman"/>
          <w:szCs w:val="22"/>
        </w:rPr>
      </w:pPr>
    </w:p>
    <w:sectPr w:rsidR="00715BA5" w:rsidRPr="00F65DB3" w:rsidSect="0057514E">
      <w:headerReference w:type="even" r:id="rId7"/>
      <w:type w:val="continuous"/>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11F" w:rsidRDefault="00A9611F" w:rsidP="0057514E">
      <w:pPr>
        <w:spacing w:after="0" w:line="240" w:lineRule="auto"/>
      </w:pPr>
      <w:r>
        <w:separator/>
      </w:r>
    </w:p>
  </w:endnote>
  <w:endnote w:type="continuationSeparator" w:id="0">
    <w:p w:rsidR="00A9611F" w:rsidRDefault="00A9611F" w:rsidP="0057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11F" w:rsidRDefault="00A9611F" w:rsidP="0057514E">
      <w:pPr>
        <w:spacing w:after="0" w:line="240" w:lineRule="auto"/>
      </w:pPr>
      <w:r>
        <w:separator/>
      </w:r>
    </w:p>
  </w:footnote>
  <w:footnote w:type="continuationSeparator" w:id="0">
    <w:p w:rsidR="00A9611F" w:rsidRDefault="00A9611F" w:rsidP="00575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4E" w:rsidRPr="0057514E" w:rsidRDefault="0057514E" w:rsidP="0057514E">
    <w:pPr>
      <w:spacing w:after="0" w:line="240" w:lineRule="auto"/>
      <w:rPr>
        <w:rFonts w:ascii="Times New Roman" w:eastAsia="Times New Roman" w:hAnsi="Times New Roman" w:cs="Times New Roman"/>
        <w:sz w:val="20"/>
        <w:szCs w:val="20"/>
      </w:rPr>
    </w:pPr>
    <w:r w:rsidRPr="0057514E">
      <w:rPr>
        <w:rFonts w:ascii="Times New Roman" w:eastAsia="Times New Roman" w:hAnsi="Times New Roman" w:cs="Times New Roman"/>
        <w:sz w:val="20"/>
        <w:szCs w:val="20"/>
        <w:lang w:val="en-US" w:eastAsia="en-US"/>
      </w:rPr>
      <w:t>No. 47.</w:t>
    </w:r>
    <w:r w:rsidRPr="0057514E">
      <w:rPr>
        <w:rFonts w:ascii="Times New Roman" w:hAnsi="Times New Roman" w:cs="Times New Roman"/>
        <w:sz w:val="20"/>
        <w:szCs w:val="24"/>
      </w:rPr>
      <w:ptab w:relativeTo="margin" w:alignment="center" w:leader="none"/>
    </w:r>
    <w:r w:rsidRPr="0057514E">
      <w:rPr>
        <w:rFonts w:ascii="Times New Roman" w:eastAsia="Times New Roman" w:hAnsi="Times New Roman" w:cs="Times New Roman"/>
        <w:i/>
        <w:iCs/>
        <w:sz w:val="20"/>
        <w:szCs w:val="20"/>
        <w:lang w:val="en-US" w:eastAsia="en-US"/>
      </w:rPr>
      <w:t>Explosives.</w:t>
    </w:r>
    <w:r w:rsidRPr="0057514E">
      <w:rPr>
        <w:rFonts w:ascii="Times New Roman" w:hAnsi="Times New Roman" w:cs="Times New Roman"/>
        <w:sz w:val="20"/>
        <w:szCs w:val="24"/>
      </w:rPr>
      <w:ptab w:relativeTo="margin" w:alignment="right" w:leader="none"/>
    </w:r>
    <w:r w:rsidRPr="0057514E">
      <w:rPr>
        <w:rFonts w:ascii="Times New Roman" w:eastAsia="Times New Roman" w:hAnsi="Times New Roman" w:cs="Times New Roman"/>
        <w:sz w:val="20"/>
        <w:szCs w:val="20"/>
        <w:lang w:val="en-US" w:eastAsia="en-US"/>
      </w:rPr>
      <w:t>1964.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225F"/>
    <w:rsid w:val="0000092F"/>
    <w:rsid w:val="00056D55"/>
    <w:rsid w:val="001650C1"/>
    <w:rsid w:val="00297F59"/>
    <w:rsid w:val="002D60A5"/>
    <w:rsid w:val="00340734"/>
    <w:rsid w:val="00392136"/>
    <w:rsid w:val="003C5D40"/>
    <w:rsid w:val="00402E8F"/>
    <w:rsid w:val="004046B0"/>
    <w:rsid w:val="00444A7C"/>
    <w:rsid w:val="0057514E"/>
    <w:rsid w:val="006B3FFF"/>
    <w:rsid w:val="00715BA5"/>
    <w:rsid w:val="007211C2"/>
    <w:rsid w:val="007B05D1"/>
    <w:rsid w:val="009A57E7"/>
    <w:rsid w:val="009C0572"/>
    <w:rsid w:val="009C5CE2"/>
    <w:rsid w:val="009F2441"/>
    <w:rsid w:val="00A53622"/>
    <w:rsid w:val="00A9611F"/>
    <w:rsid w:val="00B426E5"/>
    <w:rsid w:val="00B52613"/>
    <w:rsid w:val="00BC225F"/>
    <w:rsid w:val="00BE5CB3"/>
    <w:rsid w:val="00C4187B"/>
    <w:rsid w:val="00C86CA4"/>
    <w:rsid w:val="00D51FD6"/>
    <w:rsid w:val="00E627DE"/>
    <w:rsid w:val="00EB2538"/>
    <w:rsid w:val="00EB2FBA"/>
    <w:rsid w:val="00F51A82"/>
    <w:rsid w:val="00F65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C225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C225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C225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C225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C225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C225F"/>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BC225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C225F"/>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BC225F"/>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C225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BC225F"/>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BC225F"/>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BC225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C225F"/>
    <w:rPr>
      <w:rFonts w:ascii="Times New Roman" w:eastAsia="Times New Roman" w:hAnsi="Times New Roman" w:cs="Times New Roman"/>
      <w:b/>
      <w:bCs/>
      <w:i w:val="0"/>
      <w:iCs w:val="0"/>
      <w:smallCaps w:val="0"/>
      <w:sz w:val="28"/>
      <w:szCs w:val="28"/>
    </w:rPr>
  </w:style>
  <w:style w:type="character" w:customStyle="1" w:styleId="CharStyle1">
    <w:name w:val="CharStyle1"/>
    <w:basedOn w:val="DefaultParagraphFont"/>
    <w:rsid w:val="00BC225F"/>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BC225F"/>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BC225F"/>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BC225F"/>
    <w:rPr>
      <w:rFonts w:ascii="Times New Roman" w:eastAsia="Times New Roman" w:hAnsi="Times New Roman" w:cs="Times New Roman"/>
      <w:b/>
      <w:bCs/>
      <w:i w:val="0"/>
      <w:iCs w:val="0"/>
      <w:smallCaps w:val="0"/>
      <w:sz w:val="24"/>
      <w:szCs w:val="24"/>
    </w:rPr>
  </w:style>
  <w:style w:type="character" w:customStyle="1" w:styleId="CharStyle8">
    <w:name w:val="CharStyle8"/>
    <w:basedOn w:val="DefaultParagraphFont"/>
    <w:rsid w:val="00BC225F"/>
    <w:rPr>
      <w:rFonts w:ascii="Sylfaen" w:eastAsia="Sylfaen" w:hAnsi="Sylfaen" w:cs="Sylfaen"/>
      <w:b/>
      <w:bCs/>
      <w:i w:val="0"/>
      <w:iCs w:val="0"/>
      <w:smallCaps w:val="0"/>
      <w:sz w:val="50"/>
      <w:szCs w:val="50"/>
    </w:rPr>
  </w:style>
  <w:style w:type="character" w:customStyle="1" w:styleId="CharStyle10">
    <w:name w:val="CharStyle10"/>
    <w:basedOn w:val="DefaultParagraphFont"/>
    <w:rsid w:val="00BC225F"/>
    <w:rPr>
      <w:rFonts w:ascii="Times New Roman" w:eastAsia="Times New Roman" w:hAnsi="Times New Roman" w:cs="Times New Roman"/>
      <w:b w:val="0"/>
      <w:bCs w:val="0"/>
      <w:i/>
      <w:iCs/>
      <w:smallCaps w:val="0"/>
      <w:sz w:val="22"/>
      <w:szCs w:val="22"/>
    </w:rPr>
  </w:style>
  <w:style w:type="character" w:customStyle="1" w:styleId="CharStyle20">
    <w:name w:val="CharStyle20"/>
    <w:basedOn w:val="DefaultParagraphFont"/>
    <w:rsid w:val="00BC225F"/>
    <w:rPr>
      <w:rFonts w:ascii="Times New Roman" w:eastAsia="Times New Roman" w:hAnsi="Times New Roman" w:cs="Times New Roman"/>
      <w:b/>
      <w:bCs/>
      <w:i w:val="0"/>
      <w:iCs w:val="0"/>
      <w:smallCaps/>
      <w:sz w:val="22"/>
      <w:szCs w:val="22"/>
    </w:rPr>
  </w:style>
  <w:style w:type="character" w:customStyle="1" w:styleId="CharStyle21">
    <w:name w:val="CharStyle21"/>
    <w:basedOn w:val="DefaultParagraphFont"/>
    <w:rsid w:val="00BC225F"/>
    <w:rPr>
      <w:rFonts w:ascii="Times New Roman" w:eastAsia="Times New Roman" w:hAnsi="Times New Roman" w:cs="Times New Roman"/>
      <w:b w:val="0"/>
      <w:bCs w:val="0"/>
      <w:i w:val="0"/>
      <w:iCs w:val="0"/>
      <w:smallCaps w:val="0"/>
      <w:sz w:val="14"/>
      <w:szCs w:val="14"/>
    </w:rPr>
  </w:style>
  <w:style w:type="character" w:customStyle="1" w:styleId="CharStyle30">
    <w:name w:val="CharStyle30"/>
    <w:basedOn w:val="DefaultParagraphFont"/>
    <w:rsid w:val="00BC225F"/>
    <w:rPr>
      <w:rFonts w:ascii="Times New Roman" w:eastAsia="Times New Roman" w:hAnsi="Times New Roman" w:cs="Times New Roman"/>
      <w:b w:val="0"/>
      <w:bCs w:val="0"/>
      <w:i w:val="0"/>
      <w:iCs w:val="0"/>
      <w:smallCaps w:val="0"/>
      <w:sz w:val="22"/>
      <w:szCs w:val="22"/>
    </w:rPr>
  </w:style>
  <w:style w:type="paragraph" w:styleId="Header">
    <w:name w:val="header"/>
    <w:basedOn w:val="Normal"/>
    <w:link w:val="HeaderChar"/>
    <w:uiPriority w:val="99"/>
    <w:semiHidden/>
    <w:unhideWhenUsed/>
    <w:rsid w:val="005751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514E"/>
  </w:style>
  <w:style w:type="paragraph" w:styleId="Footer">
    <w:name w:val="footer"/>
    <w:basedOn w:val="Normal"/>
    <w:link w:val="FooterChar"/>
    <w:uiPriority w:val="99"/>
    <w:semiHidden/>
    <w:unhideWhenUsed/>
    <w:rsid w:val="0057514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7514E"/>
  </w:style>
  <w:style w:type="paragraph" w:styleId="BalloonText">
    <w:name w:val="Balloon Text"/>
    <w:basedOn w:val="Normal"/>
    <w:link w:val="BalloonTextChar"/>
    <w:uiPriority w:val="99"/>
    <w:semiHidden/>
    <w:unhideWhenUsed/>
    <w:rsid w:val="0057514E"/>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57514E"/>
    <w:rPr>
      <w:rFonts w:ascii="Tahoma" w:hAnsi="Tahoma" w:cs="Tahoma"/>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24</cp:revision>
  <dcterms:created xsi:type="dcterms:W3CDTF">2017-05-01T06:25:00Z</dcterms:created>
  <dcterms:modified xsi:type="dcterms:W3CDTF">2018-10-29T02:14:00Z</dcterms:modified>
</cp:coreProperties>
</file>