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9AB" w:rsidRDefault="001929AB" w:rsidP="006C31D5">
      <w:pPr>
        <w:spacing w:after="240" w:line="240" w:lineRule="auto"/>
        <w:jc w:val="center"/>
        <w:rPr>
          <w:rFonts w:ascii="Times New Roman" w:hAnsi="Times New Roman"/>
          <w:sz w:val="36"/>
        </w:rPr>
      </w:pPr>
      <w:r w:rsidRPr="00EA6C39">
        <w:rPr>
          <w:rFonts w:ascii="Times New Roman" w:hAnsi="Times New Roman"/>
          <w:sz w:val="36"/>
        </w:rPr>
        <w:t>INCOME TAX (INTERNATIONAL AGREEMENTS).</w:t>
      </w:r>
    </w:p>
    <w:p w:rsidR="00EA6C39" w:rsidRPr="006C31D5" w:rsidRDefault="00EA6C39" w:rsidP="00EA6C39">
      <w:pPr>
        <w:pBdr>
          <w:top w:val="single" w:sz="4" w:space="1" w:color="auto"/>
        </w:pBdr>
        <w:spacing w:after="0" w:line="240" w:lineRule="auto"/>
        <w:ind w:left="3888" w:right="3888"/>
        <w:jc w:val="center"/>
        <w:rPr>
          <w:rFonts w:ascii="Times New Roman" w:hAnsi="Times New Roman"/>
          <w:sz w:val="14"/>
        </w:rPr>
      </w:pPr>
    </w:p>
    <w:p w:rsidR="001929AB" w:rsidRPr="00EA6C39" w:rsidRDefault="00EF66B8" w:rsidP="006C31D5">
      <w:pPr>
        <w:spacing w:before="60" w:after="120" w:line="240" w:lineRule="auto"/>
        <w:jc w:val="center"/>
        <w:rPr>
          <w:rFonts w:ascii="Times New Roman" w:hAnsi="Times New Roman"/>
          <w:sz w:val="28"/>
        </w:rPr>
      </w:pPr>
      <w:r w:rsidRPr="00EA6C39">
        <w:rPr>
          <w:rFonts w:ascii="Times New Roman" w:hAnsi="Times New Roman"/>
          <w:b/>
          <w:sz w:val="28"/>
        </w:rPr>
        <w:t>No. 112 of 1964.</w:t>
      </w:r>
    </w:p>
    <w:p w:rsidR="001929AB" w:rsidRPr="00EA6C39" w:rsidRDefault="001929AB" w:rsidP="00EA6C39">
      <w:pPr>
        <w:spacing w:before="120" w:after="120" w:line="240" w:lineRule="auto"/>
        <w:ind w:left="432" w:hanging="432"/>
        <w:jc w:val="center"/>
        <w:rPr>
          <w:rFonts w:ascii="Times New Roman" w:hAnsi="Times New Roman"/>
          <w:sz w:val="26"/>
        </w:rPr>
      </w:pPr>
      <w:r w:rsidRPr="00EA6C39">
        <w:rPr>
          <w:rFonts w:ascii="Times New Roman" w:hAnsi="Times New Roman"/>
          <w:sz w:val="26"/>
        </w:rPr>
        <w:t xml:space="preserve">An Act to amend section sixteen of the </w:t>
      </w:r>
      <w:r w:rsidR="00EF66B8" w:rsidRPr="00EA6C39">
        <w:rPr>
          <w:rFonts w:ascii="Times New Roman" w:hAnsi="Times New Roman"/>
          <w:i/>
          <w:sz w:val="26"/>
        </w:rPr>
        <w:t>Income</w:t>
      </w:r>
      <w:r w:rsidR="00EA6C39">
        <w:rPr>
          <w:rFonts w:ascii="Times New Roman" w:hAnsi="Times New Roman"/>
          <w:i/>
          <w:sz w:val="26"/>
        </w:rPr>
        <w:t xml:space="preserve"> Tax </w:t>
      </w:r>
      <w:r w:rsidR="00EA6C39" w:rsidRPr="006441D3">
        <w:rPr>
          <w:rFonts w:ascii="Times New Roman" w:hAnsi="Times New Roman"/>
          <w:sz w:val="26"/>
        </w:rPr>
        <w:t>(</w:t>
      </w:r>
      <w:r w:rsidR="00EA6C39">
        <w:rPr>
          <w:rFonts w:ascii="Times New Roman" w:hAnsi="Times New Roman"/>
          <w:i/>
          <w:sz w:val="26"/>
        </w:rPr>
        <w:t>International Agreements</w:t>
      </w:r>
      <w:r w:rsidR="00EA6C39" w:rsidRPr="006441D3">
        <w:rPr>
          <w:rFonts w:ascii="Times New Roman" w:hAnsi="Times New Roman"/>
          <w:sz w:val="26"/>
        </w:rPr>
        <w:t>)</w:t>
      </w:r>
      <w:r w:rsidR="00EA6C39">
        <w:rPr>
          <w:rFonts w:ascii="Times New Roman" w:hAnsi="Times New Roman"/>
          <w:i/>
          <w:sz w:val="26"/>
        </w:rPr>
        <w:t xml:space="preserve"> </w:t>
      </w:r>
      <w:r w:rsidR="00EF66B8" w:rsidRPr="00EA6C39">
        <w:rPr>
          <w:rFonts w:ascii="Times New Roman" w:hAnsi="Times New Roman"/>
          <w:i/>
          <w:sz w:val="26"/>
        </w:rPr>
        <w:t>Act</w:t>
      </w:r>
      <w:r w:rsidR="00486854">
        <w:rPr>
          <w:rFonts w:ascii="Times New Roman" w:hAnsi="Times New Roman"/>
          <w:i/>
          <w:sz w:val="26"/>
        </w:rPr>
        <w:t xml:space="preserve"> </w:t>
      </w:r>
      <w:r w:rsidRPr="00EA6C39">
        <w:rPr>
          <w:rFonts w:ascii="Times New Roman" w:hAnsi="Times New Roman"/>
          <w:sz w:val="26"/>
        </w:rPr>
        <w:t>1953</w:t>
      </w:r>
      <w:r w:rsidR="00486854">
        <w:rPr>
          <w:rFonts w:ascii="Times New Roman" w:hAnsi="Times New Roman"/>
          <w:sz w:val="26"/>
        </w:rPr>
        <w:t>–</w:t>
      </w:r>
      <w:r w:rsidRPr="00EA6C39">
        <w:rPr>
          <w:rFonts w:ascii="Times New Roman" w:hAnsi="Times New Roman"/>
          <w:sz w:val="26"/>
        </w:rPr>
        <w:t>1963.</w:t>
      </w:r>
    </w:p>
    <w:p w:rsidR="001929AB" w:rsidRPr="00EA6C39" w:rsidRDefault="001929AB" w:rsidP="00EA6C39">
      <w:pPr>
        <w:spacing w:before="120" w:after="120" w:line="240" w:lineRule="auto"/>
        <w:jc w:val="right"/>
        <w:rPr>
          <w:rFonts w:ascii="Times New Roman" w:hAnsi="Times New Roman"/>
          <w:sz w:val="26"/>
        </w:rPr>
      </w:pPr>
      <w:r w:rsidRPr="00EA6C39">
        <w:rPr>
          <w:rFonts w:ascii="Times New Roman" w:hAnsi="Times New Roman"/>
          <w:sz w:val="26"/>
        </w:rPr>
        <w:t>[Assented to 23rd November, 1964.]</w:t>
      </w:r>
    </w:p>
    <w:p w:rsidR="001929AB" w:rsidRPr="006441D3" w:rsidRDefault="00EF66B8" w:rsidP="00EA6C39">
      <w:pPr>
        <w:spacing w:after="0" w:line="240" w:lineRule="auto"/>
        <w:jc w:val="both"/>
        <w:rPr>
          <w:rFonts w:ascii="Times New Roman" w:hAnsi="Times New Roman"/>
        </w:rPr>
      </w:pPr>
      <w:r w:rsidRPr="006441D3">
        <w:rPr>
          <w:rFonts w:ascii="Times New Roman" w:hAnsi="Times New Roman"/>
        </w:rPr>
        <w:t>B</w:t>
      </w:r>
      <w:r w:rsidR="001929AB" w:rsidRPr="006441D3">
        <w:rPr>
          <w:rFonts w:ascii="Times New Roman" w:hAnsi="Times New Roman"/>
        </w:rPr>
        <w:t>E it enacted by the Queen</w:t>
      </w:r>
      <w:r w:rsidR="00FD7C3A" w:rsidRPr="006441D3">
        <w:rPr>
          <w:rFonts w:ascii="Times New Roman" w:hAnsi="Times New Roman"/>
        </w:rPr>
        <w:t>’</w:t>
      </w:r>
      <w:r w:rsidR="001929AB" w:rsidRPr="006441D3">
        <w:rPr>
          <w:rFonts w:ascii="Times New Roman" w:hAnsi="Times New Roman"/>
        </w:rPr>
        <w:t>s Most Excellent Majesty, the Senate,</w:t>
      </w:r>
      <w:r w:rsidR="00FD7C3A" w:rsidRPr="006441D3">
        <w:rPr>
          <w:rFonts w:ascii="Times New Roman" w:hAnsi="Times New Roman"/>
        </w:rPr>
        <w:t xml:space="preserve"> </w:t>
      </w:r>
      <w:r w:rsidR="001929AB" w:rsidRPr="006441D3">
        <w:rPr>
          <w:rFonts w:ascii="Times New Roman" w:hAnsi="Times New Roman"/>
        </w:rPr>
        <w:t>and</w:t>
      </w:r>
      <w:r w:rsidR="00FD7C3A" w:rsidRPr="006441D3">
        <w:rPr>
          <w:rFonts w:ascii="Times New Roman" w:hAnsi="Times New Roman"/>
        </w:rPr>
        <w:t xml:space="preserve"> </w:t>
      </w:r>
      <w:r w:rsidR="001929AB" w:rsidRPr="006441D3">
        <w:rPr>
          <w:rFonts w:ascii="Times New Roman" w:hAnsi="Times New Roman"/>
        </w:rPr>
        <w:t>the</w:t>
      </w:r>
      <w:r w:rsidR="00FD7C3A" w:rsidRPr="006441D3">
        <w:rPr>
          <w:rFonts w:ascii="Times New Roman" w:hAnsi="Times New Roman"/>
        </w:rPr>
        <w:t xml:space="preserve"> </w:t>
      </w:r>
      <w:r w:rsidR="001929AB" w:rsidRPr="006441D3">
        <w:rPr>
          <w:rFonts w:ascii="Times New Roman" w:hAnsi="Times New Roman"/>
        </w:rPr>
        <w:t>House</w:t>
      </w:r>
      <w:r w:rsidR="00FD7C3A" w:rsidRPr="006441D3">
        <w:rPr>
          <w:rFonts w:ascii="Times New Roman" w:hAnsi="Times New Roman"/>
        </w:rPr>
        <w:t xml:space="preserve"> </w:t>
      </w:r>
      <w:r w:rsidR="001929AB" w:rsidRPr="006441D3">
        <w:rPr>
          <w:rFonts w:ascii="Times New Roman" w:hAnsi="Times New Roman"/>
        </w:rPr>
        <w:t>of</w:t>
      </w:r>
      <w:r w:rsidR="00FD7C3A" w:rsidRPr="006441D3">
        <w:rPr>
          <w:rFonts w:ascii="Times New Roman" w:hAnsi="Times New Roman"/>
        </w:rPr>
        <w:t xml:space="preserve"> </w:t>
      </w:r>
      <w:r w:rsidR="001929AB" w:rsidRPr="006441D3">
        <w:rPr>
          <w:rFonts w:ascii="Times New Roman" w:hAnsi="Times New Roman"/>
        </w:rPr>
        <w:t>Representatives</w:t>
      </w:r>
      <w:r w:rsidR="00FD7C3A" w:rsidRPr="006441D3">
        <w:rPr>
          <w:rFonts w:ascii="Times New Roman" w:hAnsi="Times New Roman"/>
        </w:rPr>
        <w:t xml:space="preserve"> </w:t>
      </w:r>
      <w:r w:rsidR="001929AB" w:rsidRPr="006441D3">
        <w:rPr>
          <w:rFonts w:ascii="Times New Roman" w:hAnsi="Times New Roman"/>
        </w:rPr>
        <w:t>of the Commonwealth of Australia, as follows:—</w:t>
      </w:r>
    </w:p>
    <w:p w:rsidR="001929AB" w:rsidRPr="00EA6C39" w:rsidRDefault="00EF66B8" w:rsidP="00EA6C39">
      <w:pPr>
        <w:spacing w:before="120" w:after="60" w:line="240" w:lineRule="auto"/>
        <w:jc w:val="both"/>
        <w:rPr>
          <w:rFonts w:ascii="Times New Roman" w:hAnsi="Times New Roman" w:cs="Times New Roman"/>
          <w:b/>
          <w:sz w:val="20"/>
        </w:rPr>
      </w:pPr>
      <w:r w:rsidRPr="00EA6C39">
        <w:rPr>
          <w:rFonts w:ascii="Times New Roman" w:hAnsi="Times New Roman" w:cs="Times New Roman"/>
          <w:b/>
          <w:sz w:val="20"/>
        </w:rPr>
        <w:t>Short title and citation.</w:t>
      </w:r>
    </w:p>
    <w:p w:rsidR="001929AB" w:rsidRPr="00EA6C39" w:rsidRDefault="00EF66B8" w:rsidP="00EA6C39">
      <w:pPr>
        <w:spacing w:after="0" w:line="240" w:lineRule="auto"/>
        <w:ind w:firstLine="432"/>
        <w:jc w:val="both"/>
        <w:rPr>
          <w:rFonts w:ascii="Times New Roman" w:hAnsi="Times New Roman"/>
        </w:rPr>
      </w:pPr>
      <w:r w:rsidRPr="00EA6C39">
        <w:rPr>
          <w:rFonts w:ascii="Times New Roman" w:hAnsi="Times New Roman"/>
          <w:b/>
        </w:rPr>
        <w:t>1.</w:t>
      </w:r>
      <w:r w:rsidR="001929AB" w:rsidRPr="00EA6C39">
        <w:rPr>
          <w:rFonts w:ascii="Times New Roman" w:hAnsi="Times New Roman"/>
        </w:rPr>
        <w:t>—(1.)</w:t>
      </w:r>
      <w:r w:rsidR="00EA6C39">
        <w:rPr>
          <w:rFonts w:ascii="Times New Roman" w:hAnsi="Times New Roman"/>
        </w:rPr>
        <w:tab/>
      </w:r>
      <w:r w:rsidR="001929AB" w:rsidRPr="00EA6C39">
        <w:rPr>
          <w:rFonts w:ascii="Times New Roman" w:hAnsi="Times New Roman"/>
        </w:rPr>
        <w:t xml:space="preserve">This Act may be cited as the </w:t>
      </w:r>
      <w:r w:rsidRPr="00EA6C39">
        <w:rPr>
          <w:rFonts w:ascii="Times New Roman" w:hAnsi="Times New Roman"/>
          <w:i/>
        </w:rPr>
        <w:t xml:space="preserve">Income Tax </w:t>
      </w:r>
      <w:r w:rsidRPr="006441D3">
        <w:rPr>
          <w:rFonts w:ascii="Times New Roman" w:hAnsi="Times New Roman"/>
        </w:rPr>
        <w:t>(</w:t>
      </w:r>
      <w:r w:rsidRPr="00EA6C39">
        <w:rPr>
          <w:rFonts w:ascii="Times New Roman" w:hAnsi="Times New Roman"/>
          <w:i/>
        </w:rPr>
        <w:t>International Agreement</w:t>
      </w:r>
      <w:r w:rsidRPr="006441D3">
        <w:rPr>
          <w:rFonts w:ascii="Times New Roman" w:hAnsi="Times New Roman"/>
          <w:i/>
        </w:rPr>
        <w:t>s</w:t>
      </w:r>
      <w:r w:rsidRPr="006441D3">
        <w:rPr>
          <w:rFonts w:ascii="Times New Roman" w:hAnsi="Times New Roman"/>
        </w:rPr>
        <w:t>)</w:t>
      </w:r>
      <w:r w:rsidRPr="00EA6C39">
        <w:rPr>
          <w:rFonts w:ascii="Times New Roman" w:hAnsi="Times New Roman"/>
          <w:i/>
        </w:rPr>
        <w:t xml:space="preserve"> Act </w:t>
      </w:r>
      <w:r w:rsidR="001929AB" w:rsidRPr="00EA6C39">
        <w:rPr>
          <w:rFonts w:ascii="Times New Roman" w:hAnsi="Times New Roman"/>
        </w:rPr>
        <w:t>1964.</w:t>
      </w:r>
    </w:p>
    <w:p w:rsidR="001929AB" w:rsidRPr="00EA6C39" w:rsidRDefault="001929AB" w:rsidP="00EA6C39">
      <w:pPr>
        <w:tabs>
          <w:tab w:val="left" w:pos="900"/>
        </w:tabs>
        <w:spacing w:after="0" w:line="240" w:lineRule="auto"/>
        <w:ind w:firstLine="432"/>
        <w:jc w:val="both"/>
        <w:rPr>
          <w:rFonts w:ascii="Times New Roman" w:hAnsi="Times New Roman"/>
        </w:rPr>
      </w:pPr>
      <w:r w:rsidRPr="00EA6C39">
        <w:rPr>
          <w:rFonts w:ascii="Times New Roman" w:hAnsi="Times New Roman"/>
        </w:rPr>
        <w:t>(2.)</w:t>
      </w:r>
      <w:r w:rsidR="00EA6C39">
        <w:rPr>
          <w:rFonts w:ascii="Times New Roman" w:hAnsi="Times New Roman"/>
        </w:rPr>
        <w:tab/>
      </w:r>
      <w:r w:rsidRPr="00EA6C39">
        <w:rPr>
          <w:rFonts w:ascii="Times New Roman" w:hAnsi="Times New Roman"/>
        </w:rPr>
        <w:t xml:space="preserve">The </w:t>
      </w:r>
      <w:r w:rsidR="00EF66B8" w:rsidRPr="00EA6C39">
        <w:rPr>
          <w:rFonts w:ascii="Times New Roman" w:hAnsi="Times New Roman"/>
          <w:i/>
        </w:rPr>
        <w:t xml:space="preserve">Income Tax </w:t>
      </w:r>
      <w:r w:rsidR="00EF66B8" w:rsidRPr="006441D3">
        <w:rPr>
          <w:rFonts w:ascii="Times New Roman" w:hAnsi="Times New Roman"/>
        </w:rPr>
        <w:t>(</w:t>
      </w:r>
      <w:r w:rsidR="00EF66B8" w:rsidRPr="00EA6C39">
        <w:rPr>
          <w:rFonts w:ascii="Times New Roman" w:hAnsi="Times New Roman"/>
          <w:i/>
        </w:rPr>
        <w:t>International Agreements</w:t>
      </w:r>
      <w:r w:rsidR="00EF66B8" w:rsidRPr="006441D3">
        <w:rPr>
          <w:rFonts w:ascii="Times New Roman" w:hAnsi="Times New Roman"/>
        </w:rPr>
        <w:t>)</w:t>
      </w:r>
      <w:r w:rsidR="00EF66B8" w:rsidRPr="00EA6C39">
        <w:rPr>
          <w:rFonts w:ascii="Times New Roman" w:hAnsi="Times New Roman"/>
          <w:i/>
        </w:rPr>
        <w:t xml:space="preserve"> Act </w:t>
      </w:r>
      <w:r w:rsidR="006C31D5">
        <w:rPr>
          <w:rFonts w:ascii="Times New Roman" w:hAnsi="Times New Roman"/>
        </w:rPr>
        <w:t>1953–</w:t>
      </w:r>
      <w:r w:rsidR="006441D3">
        <w:rPr>
          <w:rFonts w:ascii="Times New Roman" w:hAnsi="Times New Roman"/>
        </w:rPr>
        <w:t>1963,</w:t>
      </w:r>
      <w:r w:rsidRPr="00EA6C39">
        <w:rPr>
          <w:rFonts w:ascii="Times New Roman" w:hAnsi="Times New Roman"/>
        </w:rPr>
        <w:t xml:space="preserve"> as amended by this Act, may be cited as the </w:t>
      </w:r>
      <w:r w:rsidR="00EF66B8" w:rsidRPr="00EA6C39">
        <w:rPr>
          <w:rFonts w:ascii="Times New Roman" w:hAnsi="Times New Roman"/>
          <w:i/>
        </w:rPr>
        <w:t xml:space="preserve">Income Tax </w:t>
      </w:r>
      <w:r w:rsidR="00EF66B8" w:rsidRPr="006441D3">
        <w:rPr>
          <w:rFonts w:ascii="Times New Roman" w:hAnsi="Times New Roman"/>
        </w:rPr>
        <w:t>(</w:t>
      </w:r>
      <w:r w:rsidR="00EF66B8" w:rsidRPr="00EA6C39">
        <w:rPr>
          <w:rFonts w:ascii="Times New Roman" w:hAnsi="Times New Roman"/>
          <w:i/>
        </w:rPr>
        <w:t>International Agreements</w:t>
      </w:r>
      <w:r w:rsidR="00EF66B8" w:rsidRPr="006441D3">
        <w:rPr>
          <w:rFonts w:ascii="Times New Roman" w:hAnsi="Times New Roman"/>
        </w:rPr>
        <w:t>)</w:t>
      </w:r>
      <w:r w:rsidR="00EF66B8" w:rsidRPr="00EA6C39">
        <w:rPr>
          <w:rFonts w:ascii="Times New Roman" w:hAnsi="Times New Roman"/>
          <w:i/>
        </w:rPr>
        <w:t xml:space="preserve"> Act </w:t>
      </w:r>
      <w:r w:rsidR="006C31D5">
        <w:rPr>
          <w:rFonts w:ascii="Times New Roman" w:hAnsi="Times New Roman"/>
        </w:rPr>
        <w:t>1953–</w:t>
      </w:r>
      <w:r w:rsidRPr="00EA6C39">
        <w:rPr>
          <w:rFonts w:ascii="Times New Roman" w:hAnsi="Times New Roman"/>
        </w:rPr>
        <w:t>1964.</w:t>
      </w:r>
    </w:p>
    <w:p w:rsidR="001929AB" w:rsidRPr="00EA6C39" w:rsidRDefault="00EF66B8" w:rsidP="00EA6C39">
      <w:pPr>
        <w:spacing w:before="120" w:after="60" w:line="240" w:lineRule="auto"/>
        <w:jc w:val="both"/>
        <w:rPr>
          <w:rFonts w:ascii="Times New Roman" w:hAnsi="Times New Roman" w:cs="Times New Roman"/>
          <w:b/>
          <w:sz w:val="20"/>
        </w:rPr>
      </w:pPr>
      <w:r w:rsidRPr="00EA6C39">
        <w:rPr>
          <w:rFonts w:ascii="Times New Roman" w:hAnsi="Times New Roman" w:cs="Times New Roman"/>
          <w:b/>
          <w:sz w:val="20"/>
        </w:rPr>
        <w:t>Commencement.</w:t>
      </w:r>
    </w:p>
    <w:p w:rsidR="001929AB" w:rsidRPr="00EA6C39" w:rsidRDefault="00EF66B8" w:rsidP="00EA6C39">
      <w:pPr>
        <w:spacing w:after="0" w:line="240" w:lineRule="auto"/>
        <w:ind w:firstLine="432"/>
        <w:jc w:val="both"/>
        <w:rPr>
          <w:rFonts w:ascii="Times New Roman" w:hAnsi="Times New Roman"/>
        </w:rPr>
      </w:pPr>
      <w:r w:rsidRPr="00EA6C39">
        <w:rPr>
          <w:rFonts w:ascii="Times New Roman" w:hAnsi="Times New Roman"/>
          <w:b/>
        </w:rPr>
        <w:t>2.</w:t>
      </w:r>
      <w:r w:rsidR="00EA6C39">
        <w:rPr>
          <w:rFonts w:ascii="Times New Roman" w:hAnsi="Times New Roman"/>
          <w:b/>
        </w:rPr>
        <w:tab/>
      </w:r>
      <w:r w:rsidR="001929AB" w:rsidRPr="00EA6C39">
        <w:rPr>
          <w:rFonts w:ascii="Times New Roman" w:hAnsi="Times New Roman"/>
        </w:rPr>
        <w:t>This Act shall come into operation on the day on which it receives the Royal Assent.</w:t>
      </w:r>
    </w:p>
    <w:p w:rsidR="001929AB" w:rsidRPr="00EA6C39" w:rsidRDefault="00EF66B8" w:rsidP="00EA6C39">
      <w:pPr>
        <w:spacing w:before="120" w:after="60" w:line="240" w:lineRule="auto"/>
        <w:jc w:val="both"/>
        <w:rPr>
          <w:rFonts w:ascii="Times New Roman" w:hAnsi="Times New Roman" w:cs="Times New Roman"/>
          <w:b/>
          <w:sz w:val="20"/>
        </w:rPr>
      </w:pPr>
      <w:r w:rsidRPr="00EA6C39">
        <w:rPr>
          <w:rFonts w:ascii="Times New Roman" w:hAnsi="Times New Roman" w:cs="Times New Roman"/>
          <w:b/>
          <w:sz w:val="20"/>
        </w:rPr>
        <w:t>Ascertainment of Australian tax on dividend.</w:t>
      </w:r>
    </w:p>
    <w:p w:rsidR="001929AB" w:rsidRPr="00EA6C39" w:rsidRDefault="001929AB" w:rsidP="00EA6C39">
      <w:pPr>
        <w:spacing w:after="0" w:line="240" w:lineRule="auto"/>
        <w:ind w:firstLine="432"/>
        <w:jc w:val="both"/>
        <w:rPr>
          <w:rFonts w:ascii="Times New Roman" w:hAnsi="Times New Roman"/>
        </w:rPr>
      </w:pPr>
      <w:r w:rsidRPr="006441D3">
        <w:rPr>
          <w:rFonts w:ascii="Times New Roman" w:hAnsi="Times New Roman"/>
          <w:b/>
        </w:rPr>
        <w:t>3.</w:t>
      </w:r>
      <w:r w:rsidR="00EA6C39">
        <w:rPr>
          <w:rFonts w:ascii="Times New Roman" w:hAnsi="Times New Roman"/>
        </w:rPr>
        <w:tab/>
      </w:r>
      <w:r w:rsidRPr="00EA6C39">
        <w:rPr>
          <w:rFonts w:ascii="Times New Roman" w:hAnsi="Times New Roman"/>
        </w:rPr>
        <w:t xml:space="preserve">Section sixteen of the </w:t>
      </w:r>
      <w:r w:rsidR="00EF66B8" w:rsidRPr="00EA6C39">
        <w:rPr>
          <w:rFonts w:ascii="Times New Roman" w:hAnsi="Times New Roman"/>
          <w:i/>
        </w:rPr>
        <w:t xml:space="preserve">Income Tax </w:t>
      </w:r>
      <w:r w:rsidR="00EF66B8" w:rsidRPr="006441D3">
        <w:rPr>
          <w:rFonts w:ascii="Times New Roman" w:hAnsi="Times New Roman"/>
        </w:rPr>
        <w:t>(</w:t>
      </w:r>
      <w:r w:rsidR="00EF66B8" w:rsidRPr="00EA6C39">
        <w:rPr>
          <w:rFonts w:ascii="Times New Roman" w:hAnsi="Times New Roman"/>
          <w:i/>
        </w:rPr>
        <w:t>International Agreements</w:t>
      </w:r>
      <w:r w:rsidR="00EF66B8" w:rsidRPr="006441D3">
        <w:rPr>
          <w:rFonts w:ascii="Times New Roman" w:hAnsi="Times New Roman"/>
        </w:rPr>
        <w:t>)</w:t>
      </w:r>
      <w:r w:rsidR="00EF66B8" w:rsidRPr="00EA6C39">
        <w:rPr>
          <w:rFonts w:ascii="Times New Roman" w:hAnsi="Times New Roman"/>
          <w:i/>
        </w:rPr>
        <w:t xml:space="preserve"> Act </w:t>
      </w:r>
      <w:r w:rsidR="006C31D5">
        <w:rPr>
          <w:rFonts w:ascii="Times New Roman" w:hAnsi="Times New Roman"/>
        </w:rPr>
        <w:t>1953–</w:t>
      </w:r>
      <w:r w:rsidRPr="00EA6C39">
        <w:rPr>
          <w:rFonts w:ascii="Times New Roman" w:hAnsi="Times New Roman"/>
        </w:rPr>
        <w:t>1963 is amended—</w:t>
      </w:r>
    </w:p>
    <w:p w:rsidR="001929AB" w:rsidRPr="00EA6C39" w:rsidRDefault="00EF66B8" w:rsidP="00EA6C39">
      <w:pPr>
        <w:spacing w:after="0" w:line="240" w:lineRule="auto"/>
        <w:ind w:left="1152" w:hanging="576"/>
        <w:rPr>
          <w:rFonts w:ascii="Times New Roman" w:hAnsi="Times New Roman"/>
        </w:rPr>
      </w:pPr>
      <w:r w:rsidRPr="00EA6C39">
        <w:rPr>
          <w:rFonts w:ascii="Times New Roman" w:hAnsi="Times New Roman"/>
          <w:i/>
        </w:rPr>
        <w:t xml:space="preserve">(a) </w:t>
      </w:r>
      <w:r w:rsidR="001929AB" w:rsidRPr="00EA6C39">
        <w:rPr>
          <w:rFonts w:ascii="Times New Roman" w:hAnsi="Times New Roman"/>
        </w:rPr>
        <w:t>by omitting sub-section (5.) and inserting in its stead the following sub-section:—</w:t>
      </w:r>
    </w:p>
    <w:p w:rsidR="001929AB" w:rsidRPr="00EA6C39" w:rsidRDefault="00FD7C3A" w:rsidP="00FD7C3A">
      <w:pPr>
        <w:tabs>
          <w:tab w:val="left" w:pos="990"/>
          <w:tab w:val="left" w:pos="1080"/>
          <w:tab w:val="left" w:pos="1260"/>
          <w:tab w:val="left" w:pos="2070"/>
        </w:tabs>
        <w:spacing w:after="0" w:line="240" w:lineRule="auto"/>
        <w:ind w:left="1440"/>
        <w:jc w:val="both"/>
        <w:rPr>
          <w:rFonts w:ascii="Times New Roman" w:hAnsi="Times New Roman"/>
        </w:rPr>
      </w:pPr>
      <w:r>
        <w:rPr>
          <w:rFonts w:ascii="Times New Roman" w:hAnsi="Times New Roman"/>
        </w:rPr>
        <w:t>“</w:t>
      </w:r>
      <w:r w:rsidR="001929AB" w:rsidRPr="00EA6C39">
        <w:rPr>
          <w:rFonts w:ascii="Times New Roman" w:hAnsi="Times New Roman"/>
        </w:rPr>
        <w:t>(5.)</w:t>
      </w:r>
      <w:r w:rsidR="00EA6C39">
        <w:rPr>
          <w:rFonts w:ascii="Times New Roman" w:hAnsi="Times New Roman"/>
        </w:rPr>
        <w:tab/>
      </w:r>
      <w:r w:rsidR="001929AB" w:rsidRPr="00EA6C39">
        <w:rPr>
          <w:rFonts w:ascii="Times New Roman" w:hAnsi="Times New Roman"/>
        </w:rPr>
        <w:t>In the case of—</w:t>
      </w:r>
    </w:p>
    <w:p w:rsidR="001929AB" w:rsidRPr="00EA6C39" w:rsidRDefault="001929AB" w:rsidP="00FD7C3A">
      <w:pPr>
        <w:spacing w:after="0" w:line="240" w:lineRule="auto"/>
        <w:ind w:left="2304" w:hanging="576"/>
        <w:jc w:val="both"/>
        <w:rPr>
          <w:rFonts w:ascii="Times New Roman" w:hAnsi="Times New Roman"/>
        </w:rPr>
      </w:pPr>
      <w:r w:rsidRPr="00EA6C39">
        <w:rPr>
          <w:rFonts w:ascii="Times New Roman" w:hAnsi="Times New Roman"/>
        </w:rPr>
        <w:t>(</w:t>
      </w:r>
      <w:r w:rsidR="00EF66B8" w:rsidRPr="00EA6C39">
        <w:rPr>
          <w:rFonts w:ascii="Times New Roman" w:hAnsi="Times New Roman"/>
          <w:i/>
        </w:rPr>
        <w:t>a</w:t>
      </w:r>
      <w:r w:rsidRPr="00EA6C39">
        <w:rPr>
          <w:rFonts w:ascii="Times New Roman" w:hAnsi="Times New Roman"/>
        </w:rPr>
        <w:t>)</w:t>
      </w:r>
      <w:r w:rsidR="00EF66B8" w:rsidRPr="00EA6C39">
        <w:rPr>
          <w:rFonts w:ascii="Times New Roman" w:hAnsi="Times New Roman"/>
          <w:i/>
        </w:rPr>
        <w:t xml:space="preserve"> </w:t>
      </w:r>
      <w:r w:rsidRPr="00EA6C39">
        <w:rPr>
          <w:rFonts w:ascii="Times New Roman" w:hAnsi="Times New Roman"/>
        </w:rPr>
        <w:t>a person who has paid or is liable to pay further tax assessed under section ninety-four of the Assessment Act; or</w:t>
      </w:r>
    </w:p>
    <w:p w:rsidR="001929AB" w:rsidRPr="00EA6C39" w:rsidRDefault="001929AB" w:rsidP="00FD7C3A">
      <w:pPr>
        <w:spacing w:after="0" w:line="240" w:lineRule="auto"/>
        <w:ind w:left="2304" w:hanging="576"/>
        <w:jc w:val="both"/>
        <w:rPr>
          <w:rFonts w:ascii="Times New Roman" w:hAnsi="Times New Roman"/>
        </w:rPr>
      </w:pPr>
      <w:r w:rsidRPr="00EA6C39">
        <w:rPr>
          <w:rFonts w:ascii="Times New Roman" w:hAnsi="Times New Roman"/>
        </w:rPr>
        <w:t>(</w:t>
      </w:r>
      <w:r w:rsidR="00EF66B8" w:rsidRPr="00EA6C39">
        <w:rPr>
          <w:rFonts w:ascii="Times New Roman" w:hAnsi="Times New Roman"/>
          <w:i/>
        </w:rPr>
        <w:t>b</w:t>
      </w:r>
      <w:r w:rsidRPr="00EA6C39">
        <w:rPr>
          <w:rFonts w:ascii="Times New Roman" w:hAnsi="Times New Roman"/>
        </w:rPr>
        <w:t>)</w:t>
      </w:r>
      <w:r w:rsidR="00EF66B8" w:rsidRPr="00EA6C39">
        <w:rPr>
          <w:rFonts w:ascii="Times New Roman" w:hAnsi="Times New Roman"/>
          <w:i/>
        </w:rPr>
        <w:t xml:space="preserve"> </w:t>
      </w:r>
      <w:r w:rsidRPr="00EA6C39">
        <w:rPr>
          <w:rFonts w:ascii="Times New Roman" w:hAnsi="Times New Roman"/>
        </w:rPr>
        <w:t>a trustee of a trust estate who has paid or is liable to pay tax assessed under section one hundred</w:t>
      </w:r>
      <w:bookmarkStart w:id="0" w:name="_GoBack"/>
      <w:bookmarkEnd w:id="0"/>
      <w:r w:rsidRPr="00EA6C39">
        <w:rPr>
          <w:rFonts w:ascii="Times New Roman" w:hAnsi="Times New Roman"/>
        </w:rPr>
        <w:t xml:space="preserve"> and two of the Assessment Act,</w:t>
      </w:r>
    </w:p>
    <w:p w:rsidR="001929AB" w:rsidRPr="00EA6C39" w:rsidRDefault="001929AB" w:rsidP="00FD7C3A">
      <w:pPr>
        <w:spacing w:after="0" w:line="240" w:lineRule="auto"/>
        <w:ind w:left="1152"/>
        <w:jc w:val="both"/>
        <w:rPr>
          <w:rFonts w:ascii="Times New Roman" w:hAnsi="Times New Roman"/>
        </w:rPr>
      </w:pPr>
      <w:r w:rsidRPr="00EA6C39">
        <w:rPr>
          <w:rFonts w:ascii="Times New Roman" w:hAnsi="Times New Roman"/>
        </w:rPr>
        <w:t>the amount of Australian tax shall be such amount as the Commissioner determines, being so much of the tax paid or payable by the person or trustee in respect of income of the year of income as, in the opinion of the Commissioner, is reasonably attributable to the dividend.</w:t>
      </w:r>
      <w:r w:rsidR="00FD7C3A">
        <w:rPr>
          <w:rFonts w:ascii="Times New Roman" w:hAnsi="Times New Roman"/>
        </w:rPr>
        <w:t>”</w:t>
      </w:r>
      <w:r w:rsidRPr="00EA6C39">
        <w:rPr>
          <w:rFonts w:ascii="Times New Roman" w:hAnsi="Times New Roman"/>
        </w:rPr>
        <w:t>; and</w:t>
      </w:r>
    </w:p>
    <w:p w:rsidR="001929AB" w:rsidRPr="00EA6C39" w:rsidRDefault="001929AB" w:rsidP="00EA6C39">
      <w:pPr>
        <w:spacing w:after="0" w:line="240" w:lineRule="auto"/>
        <w:ind w:left="1152" w:hanging="576"/>
        <w:jc w:val="both"/>
        <w:rPr>
          <w:rFonts w:ascii="Times New Roman" w:hAnsi="Times New Roman"/>
        </w:rPr>
      </w:pPr>
      <w:r w:rsidRPr="00EA6C39">
        <w:rPr>
          <w:rFonts w:ascii="Times New Roman" w:hAnsi="Times New Roman"/>
        </w:rPr>
        <w:t>(</w:t>
      </w:r>
      <w:r w:rsidR="00EF66B8" w:rsidRPr="00EA6C39">
        <w:rPr>
          <w:rFonts w:ascii="Times New Roman" w:hAnsi="Times New Roman"/>
          <w:i/>
        </w:rPr>
        <w:t>b</w:t>
      </w:r>
      <w:r w:rsidRPr="00EA6C39">
        <w:rPr>
          <w:rFonts w:ascii="Times New Roman" w:hAnsi="Times New Roman"/>
        </w:rPr>
        <w:t>)</w:t>
      </w:r>
      <w:r w:rsidR="00EF66B8" w:rsidRPr="00EA6C39">
        <w:rPr>
          <w:rFonts w:ascii="Times New Roman" w:hAnsi="Times New Roman"/>
          <w:i/>
        </w:rPr>
        <w:t xml:space="preserve"> </w:t>
      </w:r>
      <w:r w:rsidRPr="00EA6C39">
        <w:rPr>
          <w:rFonts w:ascii="Times New Roman" w:hAnsi="Times New Roman"/>
        </w:rPr>
        <w:t xml:space="preserve">by omitting from sub-section (8.) the definition of </w:t>
      </w:r>
      <w:r w:rsidR="00FD7C3A">
        <w:rPr>
          <w:rFonts w:ascii="Times New Roman" w:hAnsi="Times New Roman"/>
        </w:rPr>
        <w:t>“</w:t>
      </w:r>
      <w:r w:rsidRPr="00EA6C39">
        <w:rPr>
          <w:rFonts w:ascii="Times New Roman" w:hAnsi="Times New Roman"/>
        </w:rPr>
        <w:t>apportionable deduction</w:t>
      </w:r>
      <w:r w:rsidR="00FD7C3A">
        <w:rPr>
          <w:rFonts w:ascii="Times New Roman" w:hAnsi="Times New Roman"/>
        </w:rPr>
        <w:t>”</w:t>
      </w:r>
      <w:r w:rsidRPr="00EA6C39">
        <w:rPr>
          <w:rFonts w:ascii="Times New Roman" w:hAnsi="Times New Roman"/>
        </w:rPr>
        <w:t>.</w:t>
      </w:r>
    </w:p>
    <w:p w:rsidR="00EA6C39" w:rsidRDefault="00EA6C39">
      <w:pPr>
        <w:rPr>
          <w:rFonts w:ascii="Times New Roman" w:hAnsi="Times New Roman"/>
        </w:rPr>
      </w:pPr>
      <w:r>
        <w:rPr>
          <w:rFonts w:ascii="Times New Roman" w:hAnsi="Times New Roman"/>
        </w:rPr>
        <w:br w:type="page"/>
      </w:r>
    </w:p>
    <w:p w:rsidR="001929AB" w:rsidRPr="00EA6C39" w:rsidRDefault="00EF66B8" w:rsidP="00486854">
      <w:pPr>
        <w:tabs>
          <w:tab w:val="left" w:pos="2816"/>
        </w:tabs>
        <w:spacing w:before="120" w:after="60" w:line="240" w:lineRule="auto"/>
        <w:rPr>
          <w:rFonts w:ascii="Times New Roman" w:hAnsi="Times New Roman" w:cs="Times New Roman"/>
          <w:b/>
          <w:sz w:val="20"/>
        </w:rPr>
      </w:pPr>
      <w:r w:rsidRPr="00EA6C39">
        <w:rPr>
          <w:rFonts w:ascii="Times New Roman" w:hAnsi="Times New Roman" w:cs="Times New Roman"/>
          <w:b/>
          <w:sz w:val="20"/>
        </w:rPr>
        <w:lastRenderedPageBreak/>
        <w:t>Application of amendments.</w:t>
      </w:r>
    </w:p>
    <w:p w:rsidR="001929AB" w:rsidRDefault="00EF66B8" w:rsidP="00EA6C39">
      <w:pPr>
        <w:spacing w:after="0" w:line="240" w:lineRule="auto"/>
        <w:ind w:firstLine="432"/>
        <w:jc w:val="both"/>
        <w:rPr>
          <w:rFonts w:ascii="Times New Roman" w:hAnsi="Times New Roman"/>
        </w:rPr>
      </w:pPr>
      <w:r w:rsidRPr="00EA6C39">
        <w:rPr>
          <w:rFonts w:ascii="Times New Roman" w:hAnsi="Times New Roman"/>
          <w:b/>
        </w:rPr>
        <w:t>4.</w:t>
      </w:r>
      <w:r w:rsidR="00EA6C39">
        <w:rPr>
          <w:rFonts w:ascii="Times New Roman" w:hAnsi="Times New Roman"/>
          <w:b/>
        </w:rPr>
        <w:tab/>
      </w:r>
      <w:r w:rsidR="001929AB" w:rsidRPr="00EA6C39">
        <w:rPr>
          <w:rFonts w:ascii="Times New Roman" w:hAnsi="Times New Roman"/>
        </w:rPr>
        <w:t>The amendments made by the last preceding section apply to assessments in respect of income, and to determinations of credits in respect of tax upon income, of the year of income that commences on the first day of July, One thousand nine hundred and sixty-five, and of all subsequent years of income.</w:t>
      </w:r>
    </w:p>
    <w:p w:rsidR="00EF737F" w:rsidRPr="00EA6C39" w:rsidRDefault="00EF737F" w:rsidP="00EF737F">
      <w:pPr>
        <w:pBdr>
          <w:bottom w:val="single" w:sz="4" w:space="1" w:color="auto"/>
        </w:pBdr>
        <w:spacing w:after="120" w:line="240" w:lineRule="auto"/>
        <w:ind w:left="2880" w:right="2880" w:firstLine="432"/>
        <w:jc w:val="both"/>
        <w:rPr>
          <w:rFonts w:ascii="Times New Roman" w:hAnsi="Times New Roman"/>
        </w:rPr>
      </w:pPr>
    </w:p>
    <w:sectPr w:rsidR="00EF737F" w:rsidRPr="00EA6C39" w:rsidSect="00BC43BA">
      <w:headerReference w:type="default" r:id="rId7"/>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EBE" w:rsidRDefault="00AE2EBE" w:rsidP="00486854">
      <w:pPr>
        <w:spacing w:after="0" w:line="240" w:lineRule="auto"/>
      </w:pPr>
      <w:r>
        <w:separator/>
      </w:r>
    </w:p>
  </w:endnote>
  <w:endnote w:type="continuationSeparator" w:id="0">
    <w:p w:rsidR="00AE2EBE" w:rsidRDefault="00AE2EBE" w:rsidP="00486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EBE" w:rsidRDefault="00AE2EBE" w:rsidP="00486854">
      <w:pPr>
        <w:spacing w:after="0" w:line="240" w:lineRule="auto"/>
      </w:pPr>
      <w:r>
        <w:separator/>
      </w:r>
    </w:p>
  </w:footnote>
  <w:footnote w:type="continuationSeparator" w:id="0">
    <w:p w:rsidR="00AE2EBE" w:rsidRDefault="00AE2EBE" w:rsidP="004868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854" w:rsidRPr="00BC43BA" w:rsidRDefault="00486854">
    <w:pPr>
      <w:pStyle w:val="Header"/>
      <w:rPr>
        <w:rFonts w:ascii="Times New Roman" w:hAnsi="Times New Roman"/>
        <w:sz w:val="20"/>
      </w:rPr>
    </w:pPr>
    <w:r w:rsidRPr="00BC43BA">
      <w:rPr>
        <w:rFonts w:ascii="Times New Roman" w:hAnsi="Times New Roman"/>
        <w:sz w:val="20"/>
      </w:rPr>
      <w:t>1964.</w:t>
    </w:r>
    <w:r w:rsidRPr="00BC43BA">
      <w:rPr>
        <w:rFonts w:ascii="Times New Roman" w:hAnsi="Times New Roman"/>
        <w:sz w:val="20"/>
      </w:rPr>
      <w:ptab w:relativeTo="margin" w:alignment="center" w:leader="none"/>
    </w:r>
    <w:r w:rsidRPr="00BC43BA">
      <w:rPr>
        <w:rFonts w:ascii="Times New Roman" w:hAnsi="Times New Roman"/>
        <w:i/>
        <w:sz w:val="20"/>
      </w:rPr>
      <w:t xml:space="preserve">Income Tax </w:t>
    </w:r>
    <w:r w:rsidRPr="00BC43BA">
      <w:rPr>
        <w:rFonts w:ascii="Times New Roman" w:hAnsi="Times New Roman"/>
        <w:sz w:val="20"/>
      </w:rPr>
      <w:t>(</w:t>
    </w:r>
    <w:r w:rsidRPr="00BC43BA">
      <w:rPr>
        <w:rFonts w:ascii="Times New Roman" w:hAnsi="Times New Roman"/>
        <w:i/>
        <w:sz w:val="20"/>
      </w:rPr>
      <w:t>International Agreements</w:t>
    </w:r>
    <w:r w:rsidRPr="00BC43BA">
      <w:rPr>
        <w:rFonts w:ascii="Times New Roman" w:hAnsi="Times New Roman"/>
        <w:sz w:val="20"/>
      </w:rPr>
      <w:t>)</w:t>
    </w:r>
    <w:r w:rsidRPr="00BC43BA">
      <w:rPr>
        <w:rFonts w:ascii="Times New Roman" w:hAnsi="Times New Roman"/>
        <w:i/>
        <w:sz w:val="20"/>
      </w:rPr>
      <w:t>.</w:t>
    </w:r>
    <w:r w:rsidRPr="00BC43BA">
      <w:rPr>
        <w:rFonts w:ascii="Times New Roman" w:hAnsi="Times New Roman"/>
        <w:sz w:val="20"/>
      </w:rPr>
      <w:ptab w:relativeTo="margin" w:alignment="right" w:leader="none"/>
    </w:r>
    <w:r w:rsidRPr="00BC43BA">
      <w:rPr>
        <w:rFonts w:ascii="Times New Roman" w:hAnsi="Times New Roman"/>
        <w:sz w:val="20"/>
      </w:rPr>
      <w:t>No. 112.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929AB"/>
    <w:rsid w:val="001929AB"/>
    <w:rsid w:val="00486854"/>
    <w:rsid w:val="0058075B"/>
    <w:rsid w:val="006441D3"/>
    <w:rsid w:val="006C31D5"/>
    <w:rsid w:val="008663B9"/>
    <w:rsid w:val="009512B4"/>
    <w:rsid w:val="00AE2EBE"/>
    <w:rsid w:val="00B96121"/>
    <w:rsid w:val="00BC43BA"/>
    <w:rsid w:val="00DA4C36"/>
    <w:rsid w:val="00EA6C39"/>
    <w:rsid w:val="00EF66B8"/>
    <w:rsid w:val="00EF737F"/>
    <w:rsid w:val="00FD7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3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1929AB"/>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1929AB"/>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1929AB"/>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1929AB"/>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1929AB"/>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1929AB"/>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1929AB"/>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1929AB"/>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1929AB"/>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1929AB"/>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1929AB"/>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1929AB"/>
    <w:pPr>
      <w:spacing w:after="0" w:line="240" w:lineRule="auto"/>
    </w:pPr>
    <w:rPr>
      <w:rFonts w:ascii="Times New Roman" w:eastAsia="Times New Roman" w:hAnsi="Times New Roman" w:cs="Times New Roman"/>
      <w:sz w:val="20"/>
      <w:szCs w:val="20"/>
    </w:rPr>
  </w:style>
  <w:style w:type="paragraph" w:customStyle="1" w:styleId="Style51">
    <w:name w:val="Style51"/>
    <w:basedOn w:val="Normal"/>
    <w:rsid w:val="001929AB"/>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1929AB"/>
    <w:rPr>
      <w:rFonts w:ascii="Times New Roman" w:eastAsia="Times New Roman" w:hAnsi="Times New Roman" w:cs="Times New Roman"/>
      <w:b w:val="0"/>
      <w:bCs w:val="0"/>
      <w:i w:val="0"/>
      <w:iCs w:val="0"/>
      <w:smallCaps w:val="0"/>
      <w:sz w:val="30"/>
      <w:szCs w:val="30"/>
    </w:rPr>
  </w:style>
  <w:style w:type="character" w:customStyle="1" w:styleId="CharStyle4">
    <w:name w:val="CharStyle4"/>
    <w:basedOn w:val="DefaultParagraphFont"/>
    <w:rsid w:val="001929AB"/>
    <w:rPr>
      <w:rFonts w:ascii="Times New Roman" w:eastAsia="Times New Roman" w:hAnsi="Times New Roman" w:cs="Times New Roman"/>
      <w:b w:val="0"/>
      <w:bCs w:val="0"/>
      <w:i/>
      <w:iCs/>
      <w:smallCaps w:val="0"/>
      <w:sz w:val="26"/>
      <w:szCs w:val="26"/>
    </w:rPr>
  </w:style>
  <w:style w:type="character" w:customStyle="1" w:styleId="CharStyle10">
    <w:name w:val="CharStyle10"/>
    <w:basedOn w:val="DefaultParagraphFont"/>
    <w:rsid w:val="001929AB"/>
    <w:rPr>
      <w:rFonts w:ascii="Times New Roman" w:eastAsia="Times New Roman" w:hAnsi="Times New Roman" w:cs="Times New Roman"/>
      <w:b w:val="0"/>
      <w:bCs w:val="0"/>
      <w:i/>
      <w:iCs/>
      <w:smallCaps w:val="0"/>
      <w:sz w:val="22"/>
      <w:szCs w:val="22"/>
    </w:rPr>
  </w:style>
  <w:style w:type="character" w:customStyle="1" w:styleId="CharStyle38">
    <w:name w:val="CharStyle38"/>
    <w:basedOn w:val="DefaultParagraphFont"/>
    <w:rsid w:val="001929AB"/>
    <w:rPr>
      <w:rFonts w:ascii="Times New Roman" w:eastAsia="Times New Roman" w:hAnsi="Times New Roman" w:cs="Times New Roman"/>
      <w:b/>
      <w:bCs/>
      <w:i w:val="0"/>
      <w:iCs w:val="0"/>
      <w:smallCaps w:val="0"/>
      <w:spacing w:val="-10"/>
      <w:sz w:val="26"/>
      <w:szCs w:val="26"/>
    </w:rPr>
  </w:style>
  <w:style w:type="character" w:customStyle="1" w:styleId="CharStyle39">
    <w:name w:val="CharStyle39"/>
    <w:basedOn w:val="DefaultParagraphFont"/>
    <w:rsid w:val="001929AB"/>
    <w:rPr>
      <w:rFonts w:ascii="Times New Roman" w:eastAsia="Times New Roman" w:hAnsi="Times New Roman" w:cs="Times New Roman"/>
      <w:b w:val="0"/>
      <w:bCs w:val="0"/>
      <w:i w:val="0"/>
      <w:iCs w:val="0"/>
      <w:smallCaps w:val="0"/>
      <w:sz w:val="26"/>
      <w:szCs w:val="26"/>
    </w:rPr>
  </w:style>
  <w:style w:type="character" w:customStyle="1" w:styleId="CharStyle45">
    <w:name w:val="CharStyle45"/>
    <w:basedOn w:val="DefaultParagraphFont"/>
    <w:rsid w:val="001929AB"/>
    <w:rPr>
      <w:rFonts w:ascii="Times New Roman" w:eastAsia="Times New Roman" w:hAnsi="Times New Roman" w:cs="Times New Roman"/>
      <w:b/>
      <w:bCs/>
      <w:i w:val="0"/>
      <w:iCs w:val="0"/>
      <w:smallCaps w:val="0"/>
      <w:sz w:val="14"/>
      <w:szCs w:val="14"/>
    </w:rPr>
  </w:style>
  <w:style w:type="character" w:customStyle="1" w:styleId="CharStyle47">
    <w:name w:val="CharStyle47"/>
    <w:basedOn w:val="DefaultParagraphFont"/>
    <w:rsid w:val="001929AB"/>
    <w:rPr>
      <w:rFonts w:ascii="Times New Roman" w:eastAsia="Times New Roman" w:hAnsi="Times New Roman" w:cs="Times New Roman"/>
      <w:b w:val="0"/>
      <w:bCs w:val="0"/>
      <w:i w:val="0"/>
      <w:iCs w:val="0"/>
      <w:smallCaps w:val="0"/>
      <w:sz w:val="22"/>
      <w:szCs w:val="22"/>
    </w:rPr>
  </w:style>
  <w:style w:type="character" w:customStyle="1" w:styleId="CharStyle757">
    <w:name w:val="CharStyle757"/>
    <w:basedOn w:val="DefaultParagraphFont"/>
    <w:rsid w:val="001929AB"/>
    <w:rPr>
      <w:rFonts w:ascii="Palatino Linotype" w:eastAsia="Palatino Linotype" w:hAnsi="Palatino Linotype" w:cs="Palatino Linotype"/>
      <w:b/>
      <w:bCs/>
      <w:i w:val="0"/>
      <w:iCs w:val="0"/>
      <w:smallCaps w:val="0"/>
      <w:sz w:val="48"/>
      <w:szCs w:val="48"/>
    </w:rPr>
  </w:style>
  <w:style w:type="paragraph" w:styleId="Header">
    <w:name w:val="header"/>
    <w:basedOn w:val="Normal"/>
    <w:link w:val="HeaderChar"/>
    <w:uiPriority w:val="99"/>
    <w:semiHidden/>
    <w:unhideWhenUsed/>
    <w:rsid w:val="0048685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86854"/>
  </w:style>
  <w:style w:type="paragraph" w:styleId="Footer">
    <w:name w:val="footer"/>
    <w:basedOn w:val="Normal"/>
    <w:link w:val="FooterChar"/>
    <w:uiPriority w:val="99"/>
    <w:semiHidden/>
    <w:unhideWhenUsed/>
    <w:rsid w:val="0048685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86854"/>
  </w:style>
  <w:style w:type="paragraph" w:styleId="BalloonText">
    <w:name w:val="Balloon Text"/>
    <w:basedOn w:val="Normal"/>
    <w:link w:val="BalloonTextChar"/>
    <w:uiPriority w:val="99"/>
    <w:semiHidden/>
    <w:unhideWhenUsed/>
    <w:rsid w:val="00486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8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9</cp:revision>
  <dcterms:created xsi:type="dcterms:W3CDTF">2017-04-28T05:39:00Z</dcterms:created>
  <dcterms:modified xsi:type="dcterms:W3CDTF">2018-11-04T23:05:00Z</dcterms:modified>
</cp:coreProperties>
</file>