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729" w:rsidRPr="00D61CA0" w:rsidRDefault="00C069BC" w:rsidP="00D61CA0">
      <w:pPr>
        <w:spacing w:after="0" w:line="240" w:lineRule="auto"/>
        <w:jc w:val="center"/>
        <w:rPr>
          <w:rFonts w:ascii="Times New Roman" w:hAnsi="Times New Roman"/>
          <w:sz w:val="36"/>
        </w:rPr>
      </w:pPr>
      <w:r w:rsidRPr="00D61CA0">
        <w:rPr>
          <w:rFonts w:ascii="Times New Roman" w:hAnsi="Times New Roman"/>
          <w:b/>
          <w:sz w:val="36"/>
        </w:rPr>
        <w:t>Copper Bounty</w:t>
      </w:r>
    </w:p>
    <w:p w:rsidR="00CB5729" w:rsidRPr="00D61CA0" w:rsidRDefault="00C069BC" w:rsidP="00D61CA0">
      <w:pPr>
        <w:spacing w:before="120" w:after="120" w:line="240" w:lineRule="auto"/>
        <w:jc w:val="center"/>
        <w:rPr>
          <w:rFonts w:ascii="Times New Roman" w:hAnsi="Times New Roman"/>
          <w:sz w:val="28"/>
        </w:rPr>
      </w:pPr>
      <w:r w:rsidRPr="00D61CA0">
        <w:rPr>
          <w:rFonts w:ascii="Times New Roman" w:hAnsi="Times New Roman"/>
          <w:b/>
          <w:sz w:val="28"/>
        </w:rPr>
        <w:t>No. 80 of 1965</w:t>
      </w:r>
    </w:p>
    <w:p w:rsidR="00CB5729" w:rsidRPr="00D61CA0" w:rsidRDefault="00CB5729" w:rsidP="00D61CA0">
      <w:pPr>
        <w:spacing w:before="120" w:after="120" w:line="240" w:lineRule="auto"/>
        <w:jc w:val="center"/>
        <w:rPr>
          <w:rFonts w:ascii="Times New Roman" w:hAnsi="Times New Roman"/>
          <w:sz w:val="26"/>
        </w:rPr>
      </w:pPr>
      <w:r w:rsidRPr="00D61CA0">
        <w:rPr>
          <w:rFonts w:ascii="Times New Roman" w:hAnsi="Times New Roman"/>
          <w:sz w:val="26"/>
        </w:rPr>
        <w:t xml:space="preserve">An Act to amend the </w:t>
      </w:r>
      <w:r w:rsidR="00C069BC" w:rsidRPr="00D61CA0">
        <w:rPr>
          <w:rFonts w:ascii="Times New Roman" w:hAnsi="Times New Roman"/>
          <w:i/>
          <w:sz w:val="26"/>
        </w:rPr>
        <w:t xml:space="preserve">Copper Bounty Act </w:t>
      </w:r>
      <w:r w:rsidRPr="00D61CA0">
        <w:rPr>
          <w:rFonts w:ascii="Times New Roman" w:hAnsi="Times New Roman"/>
          <w:sz w:val="26"/>
        </w:rPr>
        <w:t>1958</w:t>
      </w:r>
      <w:r w:rsidR="00D61CA0">
        <w:rPr>
          <w:rFonts w:ascii="Times New Roman" w:hAnsi="Times New Roman"/>
          <w:sz w:val="26"/>
        </w:rPr>
        <w:t>–</w:t>
      </w:r>
      <w:r w:rsidRPr="00D61CA0">
        <w:rPr>
          <w:rFonts w:ascii="Times New Roman" w:hAnsi="Times New Roman"/>
          <w:sz w:val="26"/>
        </w:rPr>
        <w:t>1963.</w:t>
      </w:r>
    </w:p>
    <w:p w:rsidR="00CB5729" w:rsidRPr="0078119E" w:rsidRDefault="00CB5729" w:rsidP="00D61CA0">
      <w:pPr>
        <w:spacing w:before="120" w:after="120" w:line="240" w:lineRule="auto"/>
        <w:jc w:val="right"/>
        <w:rPr>
          <w:rFonts w:ascii="Times New Roman" w:hAnsi="Times New Roman"/>
          <w:sz w:val="26"/>
        </w:rPr>
      </w:pPr>
      <w:r w:rsidRPr="0078119E">
        <w:rPr>
          <w:rFonts w:ascii="Times New Roman" w:hAnsi="Times New Roman"/>
          <w:sz w:val="26"/>
        </w:rPr>
        <w:t>[</w:t>
      </w:r>
      <w:r w:rsidR="00C069BC" w:rsidRPr="0078119E">
        <w:rPr>
          <w:rFonts w:ascii="Times New Roman" w:hAnsi="Times New Roman"/>
          <w:sz w:val="26"/>
        </w:rPr>
        <w:t>Assented to 25 November, 1965</w:t>
      </w:r>
      <w:r w:rsidRPr="0078119E">
        <w:rPr>
          <w:rFonts w:ascii="Times New Roman" w:hAnsi="Times New Roman"/>
          <w:sz w:val="26"/>
        </w:rPr>
        <w:t>]</w:t>
      </w:r>
    </w:p>
    <w:p w:rsidR="00CB5729" w:rsidRPr="0078119E" w:rsidRDefault="00CB5729" w:rsidP="00D61CA0">
      <w:pPr>
        <w:spacing w:after="0" w:line="240" w:lineRule="auto"/>
        <w:jc w:val="both"/>
        <w:rPr>
          <w:rFonts w:ascii="Times New Roman" w:hAnsi="Times New Roman"/>
        </w:rPr>
      </w:pPr>
      <w:r w:rsidRPr="0078119E">
        <w:rPr>
          <w:rFonts w:ascii="Times New Roman" w:hAnsi="Times New Roman"/>
        </w:rPr>
        <w:t>BE it enacted by the Queen</w:t>
      </w:r>
      <w:r w:rsidR="00D61CA0" w:rsidRPr="0078119E">
        <w:rPr>
          <w:rFonts w:ascii="Times New Roman" w:hAnsi="Times New Roman"/>
        </w:rPr>
        <w:t>’</w:t>
      </w:r>
      <w:r w:rsidRPr="0078119E">
        <w:rPr>
          <w:rFonts w:ascii="Times New Roman" w:hAnsi="Times New Roman"/>
        </w:rPr>
        <w:t>s Most Excellent Majesty, the Senate, and the House of Representatives of the Commonwealth of Australia, as follows:—</w:t>
      </w:r>
    </w:p>
    <w:p w:rsidR="00CB5729" w:rsidRPr="00D61CA0" w:rsidRDefault="00C069BC" w:rsidP="00D61CA0">
      <w:pPr>
        <w:spacing w:before="120" w:after="60" w:line="240" w:lineRule="auto"/>
        <w:jc w:val="both"/>
        <w:rPr>
          <w:rFonts w:ascii="Times New Roman" w:hAnsi="Times New Roman" w:cs="Times New Roman"/>
          <w:b/>
          <w:sz w:val="20"/>
        </w:rPr>
      </w:pPr>
      <w:r w:rsidRPr="00D61CA0">
        <w:rPr>
          <w:rFonts w:ascii="Times New Roman" w:hAnsi="Times New Roman" w:cs="Times New Roman"/>
          <w:b/>
          <w:sz w:val="20"/>
        </w:rPr>
        <w:t>Short title and citation.</w:t>
      </w:r>
    </w:p>
    <w:p w:rsidR="00CB5729" w:rsidRPr="00D61CA0" w:rsidRDefault="00C069BC" w:rsidP="000C07ED">
      <w:pPr>
        <w:tabs>
          <w:tab w:val="left" w:pos="1260"/>
        </w:tabs>
        <w:spacing w:after="0" w:line="240" w:lineRule="auto"/>
        <w:ind w:firstLine="432"/>
        <w:jc w:val="both"/>
        <w:rPr>
          <w:rFonts w:ascii="Times New Roman" w:hAnsi="Times New Roman"/>
        </w:rPr>
      </w:pPr>
      <w:r w:rsidRPr="00D61CA0">
        <w:rPr>
          <w:rFonts w:ascii="Times New Roman" w:hAnsi="Times New Roman"/>
          <w:b/>
        </w:rPr>
        <w:t>1.</w:t>
      </w:r>
      <w:r w:rsidR="000C07ED">
        <w:rPr>
          <w:rFonts w:ascii="Times New Roman" w:hAnsi="Times New Roman"/>
        </w:rPr>
        <w:t>—(1.)</w:t>
      </w:r>
      <w:r w:rsidR="000C07ED">
        <w:rPr>
          <w:rFonts w:ascii="Times New Roman" w:hAnsi="Times New Roman"/>
        </w:rPr>
        <w:tab/>
      </w:r>
      <w:r w:rsidR="00CB5729" w:rsidRPr="00D61CA0">
        <w:rPr>
          <w:rFonts w:ascii="Times New Roman" w:hAnsi="Times New Roman"/>
        </w:rPr>
        <w:t xml:space="preserve">This Act may be cited as the </w:t>
      </w:r>
      <w:r w:rsidRPr="00D61CA0">
        <w:rPr>
          <w:rFonts w:ascii="Times New Roman" w:hAnsi="Times New Roman"/>
          <w:i/>
        </w:rPr>
        <w:t xml:space="preserve">Copper Bounty Act </w:t>
      </w:r>
      <w:r w:rsidR="00CB5729" w:rsidRPr="00D61CA0">
        <w:rPr>
          <w:rFonts w:ascii="Times New Roman" w:hAnsi="Times New Roman"/>
        </w:rPr>
        <w:t>1965.</w:t>
      </w:r>
    </w:p>
    <w:p w:rsidR="00CB5729" w:rsidRPr="00D61CA0" w:rsidRDefault="000C07ED" w:rsidP="000C07ED">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CB5729" w:rsidRPr="00D61CA0">
        <w:rPr>
          <w:rFonts w:ascii="Times New Roman" w:hAnsi="Times New Roman"/>
        </w:rPr>
        <w:t xml:space="preserve">The </w:t>
      </w:r>
      <w:r w:rsidR="00C069BC" w:rsidRPr="00D61CA0">
        <w:rPr>
          <w:rFonts w:ascii="Times New Roman" w:hAnsi="Times New Roman"/>
          <w:i/>
        </w:rPr>
        <w:t xml:space="preserve">Copper Bounty Act </w:t>
      </w:r>
      <w:r w:rsidR="00CB5729" w:rsidRPr="00D61CA0">
        <w:rPr>
          <w:rFonts w:ascii="Times New Roman" w:hAnsi="Times New Roman"/>
        </w:rPr>
        <w:t>1958</w:t>
      </w:r>
      <w:r w:rsidR="00D61CA0">
        <w:rPr>
          <w:rFonts w:ascii="Times New Roman" w:hAnsi="Times New Roman"/>
        </w:rPr>
        <w:t>–</w:t>
      </w:r>
      <w:r w:rsidR="0078119E">
        <w:rPr>
          <w:rFonts w:ascii="Times New Roman" w:hAnsi="Times New Roman"/>
        </w:rPr>
        <w:t>1963</w:t>
      </w:r>
      <w:r w:rsidR="00CB5729" w:rsidRPr="00D61CA0">
        <w:rPr>
          <w:rFonts w:ascii="Times New Roman" w:hAnsi="Times New Roman"/>
        </w:rPr>
        <w:t xml:space="preserve"> is in this Act referred to as the Principal Act.</w:t>
      </w:r>
    </w:p>
    <w:p w:rsidR="00CB5729" w:rsidRPr="00D61CA0" w:rsidRDefault="000C07ED" w:rsidP="000C07ED">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00CB5729" w:rsidRPr="00D61CA0">
        <w:rPr>
          <w:rFonts w:ascii="Times New Roman" w:hAnsi="Times New Roman"/>
        </w:rPr>
        <w:t xml:space="preserve">The Principal Act as amended by this Act, may be cited as the </w:t>
      </w:r>
      <w:r w:rsidR="00C069BC" w:rsidRPr="00D61CA0">
        <w:rPr>
          <w:rFonts w:ascii="Times New Roman" w:hAnsi="Times New Roman"/>
          <w:i/>
        </w:rPr>
        <w:t xml:space="preserve">Copper Bounty Act </w:t>
      </w:r>
      <w:r w:rsidR="00CB5729" w:rsidRPr="00D61CA0">
        <w:rPr>
          <w:rFonts w:ascii="Times New Roman" w:hAnsi="Times New Roman"/>
        </w:rPr>
        <w:t>1958</w:t>
      </w:r>
      <w:r w:rsidR="00D61CA0">
        <w:rPr>
          <w:rFonts w:ascii="Times New Roman" w:hAnsi="Times New Roman"/>
        </w:rPr>
        <w:t>–</w:t>
      </w:r>
      <w:r w:rsidR="00CB5729" w:rsidRPr="00D61CA0">
        <w:rPr>
          <w:rFonts w:ascii="Times New Roman" w:hAnsi="Times New Roman"/>
        </w:rPr>
        <w:t>1965.</w:t>
      </w:r>
    </w:p>
    <w:p w:rsidR="00CB5729" w:rsidRPr="00D61CA0" w:rsidRDefault="00C069BC" w:rsidP="00D61CA0">
      <w:pPr>
        <w:spacing w:before="120" w:after="60" w:line="240" w:lineRule="auto"/>
        <w:jc w:val="both"/>
        <w:rPr>
          <w:rFonts w:ascii="Times New Roman" w:hAnsi="Times New Roman" w:cs="Times New Roman"/>
          <w:b/>
          <w:sz w:val="20"/>
        </w:rPr>
      </w:pPr>
      <w:r w:rsidRPr="00D61CA0">
        <w:rPr>
          <w:rFonts w:ascii="Times New Roman" w:hAnsi="Times New Roman" w:cs="Times New Roman"/>
          <w:b/>
          <w:sz w:val="20"/>
        </w:rPr>
        <w:t>Commencement.</w:t>
      </w:r>
    </w:p>
    <w:p w:rsidR="00CB5729" w:rsidRPr="00D61CA0" w:rsidRDefault="00C069BC" w:rsidP="00D61CA0">
      <w:pPr>
        <w:spacing w:after="0" w:line="240" w:lineRule="auto"/>
        <w:ind w:firstLine="432"/>
        <w:jc w:val="both"/>
        <w:rPr>
          <w:rFonts w:ascii="Times New Roman" w:hAnsi="Times New Roman"/>
        </w:rPr>
      </w:pPr>
      <w:r w:rsidRPr="00D61CA0">
        <w:rPr>
          <w:rFonts w:ascii="Times New Roman" w:hAnsi="Times New Roman"/>
          <w:b/>
          <w:smallCaps/>
        </w:rPr>
        <w:t>2.</w:t>
      </w:r>
      <w:r w:rsidR="000C07ED">
        <w:rPr>
          <w:rFonts w:ascii="Times New Roman" w:hAnsi="Times New Roman"/>
          <w:b/>
          <w:smallCaps/>
        </w:rPr>
        <w:tab/>
      </w:r>
      <w:r w:rsidR="00CB5729" w:rsidRPr="00D61CA0">
        <w:rPr>
          <w:rFonts w:ascii="Times New Roman" w:hAnsi="Times New Roman"/>
        </w:rPr>
        <w:t>This Act shall come into operation on the day on which it receives the Royal Assent.</w:t>
      </w:r>
    </w:p>
    <w:p w:rsidR="00CB5729" w:rsidRPr="00D61CA0" w:rsidRDefault="00C069BC" w:rsidP="00D61CA0">
      <w:pPr>
        <w:spacing w:before="120" w:after="60" w:line="240" w:lineRule="auto"/>
        <w:jc w:val="both"/>
        <w:rPr>
          <w:rFonts w:ascii="Times New Roman" w:hAnsi="Times New Roman" w:cs="Times New Roman"/>
          <w:b/>
          <w:sz w:val="20"/>
        </w:rPr>
      </w:pPr>
      <w:r w:rsidRPr="00D61CA0">
        <w:rPr>
          <w:rFonts w:ascii="Times New Roman" w:hAnsi="Times New Roman" w:cs="Times New Roman"/>
          <w:b/>
          <w:sz w:val="20"/>
        </w:rPr>
        <w:t>Interpretation.</w:t>
      </w:r>
    </w:p>
    <w:p w:rsidR="00D61CA0" w:rsidRDefault="00C069BC" w:rsidP="00D61CA0">
      <w:pPr>
        <w:spacing w:after="0" w:line="240" w:lineRule="auto"/>
        <w:ind w:firstLine="432"/>
        <w:jc w:val="both"/>
        <w:rPr>
          <w:rFonts w:ascii="Times New Roman" w:hAnsi="Times New Roman"/>
        </w:rPr>
      </w:pPr>
      <w:r w:rsidRPr="00D61CA0">
        <w:rPr>
          <w:rFonts w:ascii="Times New Roman" w:hAnsi="Times New Roman"/>
          <w:b/>
        </w:rPr>
        <w:t>3.</w:t>
      </w:r>
      <w:r w:rsidR="000C07ED">
        <w:rPr>
          <w:rFonts w:ascii="Times New Roman" w:hAnsi="Times New Roman"/>
          <w:b/>
        </w:rPr>
        <w:tab/>
      </w:r>
      <w:r w:rsidR="00CB5729" w:rsidRPr="00D61CA0">
        <w:rPr>
          <w:rFonts w:ascii="Times New Roman" w:hAnsi="Times New Roman"/>
        </w:rPr>
        <w:t>Section 3 o</w:t>
      </w:r>
      <w:r w:rsidR="00D61CA0">
        <w:rPr>
          <w:rFonts w:ascii="Times New Roman" w:hAnsi="Times New Roman"/>
        </w:rPr>
        <w:t>f the Principal Act is amended—</w:t>
      </w:r>
    </w:p>
    <w:p w:rsidR="00CB5729" w:rsidRPr="00D61CA0" w:rsidRDefault="00CB5729" w:rsidP="00D61CA0">
      <w:pPr>
        <w:spacing w:before="60" w:after="60" w:line="240" w:lineRule="auto"/>
        <w:ind w:left="1152" w:hanging="576"/>
        <w:jc w:val="both"/>
        <w:rPr>
          <w:rFonts w:ascii="Times New Roman" w:hAnsi="Times New Roman"/>
        </w:rPr>
      </w:pPr>
      <w:r w:rsidRPr="00D61CA0">
        <w:rPr>
          <w:rFonts w:ascii="Times New Roman" w:hAnsi="Times New Roman"/>
        </w:rPr>
        <w:t>(</w:t>
      </w:r>
      <w:r w:rsidR="00C069BC" w:rsidRPr="00D61CA0">
        <w:rPr>
          <w:rFonts w:ascii="Times New Roman" w:hAnsi="Times New Roman"/>
          <w:i/>
        </w:rPr>
        <w:t>a</w:t>
      </w:r>
      <w:r w:rsidRPr="00D61CA0">
        <w:rPr>
          <w:rFonts w:ascii="Times New Roman" w:hAnsi="Times New Roman"/>
        </w:rPr>
        <w:t>) by omitting from paragraph (</w:t>
      </w:r>
      <w:r w:rsidR="00C069BC" w:rsidRPr="00D61CA0">
        <w:rPr>
          <w:rFonts w:ascii="Times New Roman" w:hAnsi="Times New Roman"/>
          <w:i/>
        </w:rPr>
        <w:t>h</w:t>
      </w:r>
      <w:r w:rsidRPr="00D61CA0">
        <w:rPr>
          <w:rFonts w:ascii="Times New Roman" w:hAnsi="Times New Roman"/>
        </w:rPr>
        <w:t xml:space="preserve">) of sub-section (2.) the word </w:t>
      </w:r>
      <w:r w:rsidR="00D61CA0">
        <w:rPr>
          <w:rFonts w:ascii="Times New Roman" w:hAnsi="Times New Roman"/>
        </w:rPr>
        <w:t>“</w:t>
      </w:r>
      <w:r w:rsidRPr="00D61CA0">
        <w:rPr>
          <w:rFonts w:ascii="Times New Roman" w:hAnsi="Times New Roman"/>
        </w:rPr>
        <w:t>and</w:t>
      </w:r>
      <w:r w:rsidR="00D61CA0">
        <w:rPr>
          <w:rFonts w:ascii="Times New Roman" w:hAnsi="Times New Roman"/>
        </w:rPr>
        <w:t>”</w:t>
      </w:r>
      <w:r w:rsidRPr="00D61CA0">
        <w:rPr>
          <w:rFonts w:ascii="Times New Roman" w:hAnsi="Times New Roman"/>
        </w:rPr>
        <w:t>(last occurring);</w:t>
      </w:r>
    </w:p>
    <w:p w:rsidR="00CB5729" w:rsidRPr="00D61CA0" w:rsidRDefault="00CB5729" w:rsidP="00D61CA0">
      <w:pPr>
        <w:spacing w:before="60" w:after="60" w:line="240" w:lineRule="auto"/>
        <w:ind w:left="1152" w:hanging="576"/>
        <w:jc w:val="both"/>
        <w:rPr>
          <w:rFonts w:ascii="Times New Roman" w:hAnsi="Times New Roman"/>
        </w:rPr>
      </w:pPr>
      <w:r w:rsidRPr="00D61CA0">
        <w:rPr>
          <w:rFonts w:ascii="Times New Roman" w:hAnsi="Times New Roman"/>
        </w:rPr>
        <w:t>(</w:t>
      </w:r>
      <w:r w:rsidR="00C069BC" w:rsidRPr="00D61CA0">
        <w:rPr>
          <w:rFonts w:ascii="Times New Roman" w:hAnsi="Times New Roman"/>
          <w:i/>
        </w:rPr>
        <w:t>b</w:t>
      </w:r>
      <w:r w:rsidRPr="00D61CA0">
        <w:rPr>
          <w:rFonts w:ascii="Times New Roman" w:hAnsi="Times New Roman"/>
        </w:rPr>
        <w:t>) by adding at the end of sub-section (2.) the following word and paragraph:—</w:t>
      </w:r>
    </w:p>
    <w:p w:rsidR="00CB5729" w:rsidRPr="00D61CA0" w:rsidRDefault="00D61CA0" w:rsidP="009321DA">
      <w:pPr>
        <w:spacing w:after="0" w:line="240" w:lineRule="auto"/>
        <w:ind w:left="2304" w:hanging="1008"/>
        <w:jc w:val="both"/>
        <w:rPr>
          <w:rFonts w:ascii="Times New Roman" w:hAnsi="Times New Roman"/>
        </w:rPr>
      </w:pPr>
      <w:r>
        <w:rPr>
          <w:rFonts w:ascii="Times New Roman" w:hAnsi="Times New Roman"/>
        </w:rPr>
        <w:t>“</w:t>
      </w:r>
      <w:r w:rsidR="00CB5729" w:rsidRPr="00D61CA0">
        <w:rPr>
          <w:rFonts w:ascii="Times New Roman" w:hAnsi="Times New Roman"/>
        </w:rPr>
        <w:t>;and (</w:t>
      </w:r>
      <w:r w:rsidR="00C069BC" w:rsidRPr="00D61CA0">
        <w:rPr>
          <w:rFonts w:ascii="Times New Roman" w:hAnsi="Times New Roman"/>
          <w:i/>
        </w:rPr>
        <w:t>j</w:t>
      </w:r>
      <w:r w:rsidR="00CB5729" w:rsidRPr="00D61CA0">
        <w:rPr>
          <w:rFonts w:ascii="Times New Roman" w:hAnsi="Times New Roman"/>
        </w:rPr>
        <w:t>) the year commencing on the first day of January, One thousand nine hundred and sixty-six.</w:t>
      </w:r>
      <w:r>
        <w:rPr>
          <w:rFonts w:ascii="Times New Roman" w:hAnsi="Times New Roman"/>
        </w:rPr>
        <w:t>”</w:t>
      </w:r>
      <w:r w:rsidR="00CB5729" w:rsidRPr="00D61CA0">
        <w:rPr>
          <w:rFonts w:ascii="Times New Roman" w:hAnsi="Times New Roman"/>
        </w:rPr>
        <w:t>; and</w:t>
      </w:r>
    </w:p>
    <w:p w:rsidR="00CB5729" w:rsidRPr="00D61CA0" w:rsidRDefault="00CB5729" w:rsidP="00D61CA0">
      <w:pPr>
        <w:spacing w:before="60" w:after="60" w:line="240" w:lineRule="auto"/>
        <w:ind w:left="1152" w:hanging="576"/>
        <w:jc w:val="both"/>
        <w:rPr>
          <w:rFonts w:ascii="Times New Roman" w:hAnsi="Times New Roman"/>
        </w:rPr>
      </w:pPr>
      <w:r w:rsidRPr="00D61CA0">
        <w:rPr>
          <w:rFonts w:ascii="Times New Roman" w:hAnsi="Times New Roman"/>
        </w:rPr>
        <w:t>(</w:t>
      </w:r>
      <w:r w:rsidR="00C069BC" w:rsidRPr="00D61CA0">
        <w:rPr>
          <w:rFonts w:ascii="Times New Roman" w:hAnsi="Times New Roman"/>
          <w:i/>
        </w:rPr>
        <w:t>c</w:t>
      </w:r>
      <w:r w:rsidRPr="00D61CA0">
        <w:rPr>
          <w:rFonts w:ascii="Times New Roman" w:hAnsi="Times New Roman"/>
        </w:rPr>
        <w:t>) by adding at the end of that sub-section the following sub-sections :—</w:t>
      </w:r>
    </w:p>
    <w:p w:rsidR="00CB5729" w:rsidRPr="00D61CA0" w:rsidRDefault="00D61CA0" w:rsidP="003E53B5">
      <w:pPr>
        <w:spacing w:after="0" w:line="240" w:lineRule="auto"/>
        <w:ind w:left="1152" w:firstLine="288"/>
        <w:jc w:val="both"/>
        <w:rPr>
          <w:rFonts w:ascii="Times New Roman" w:hAnsi="Times New Roman"/>
        </w:rPr>
      </w:pPr>
      <w:r>
        <w:rPr>
          <w:rFonts w:ascii="Times New Roman" w:hAnsi="Times New Roman"/>
        </w:rPr>
        <w:t>“</w:t>
      </w:r>
      <w:r w:rsidR="00CB5729" w:rsidRPr="00D61CA0">
        <w:rPr>
          <w:rFonts w:ascii="Times New Roman" w:hAnsi="Times New Roman"/>
        </w:rPr>
        <w:t xml:space="preserve">(3.) The Governor-General may, by Proclamation, specify a date in the year One thousand nine hundred and sixty-six, not being a date before the date on which the Proclamation is published in the </w:t>
      </w:r>
      <w:r w:rsidR="00C069BC" w:rsidRPr="00D61CA0">
        <w:rPr>
          <w:rFonts w:ascii="Times New Roman" w:hAnsi="Times New Roman"/>
          <w:i/>
        </w:rPr>
        <w:t xml:space="preserve">Gazette, </w:t>
      </w:r>
      <w:r w:rsidR="00CB5729" w:rsidRPr="00D61CA0">
        <w:rPr>
          <w:rFonts w:ascii="Times New Roman" w:hAnsi="Times New Roman"/>
        </w:rPr>
        <w:t>as the date on which bounty shall cease to be payable.</w:t>
      </w:r>
    </w:p>
    <w:p w:rsidR="00CB5729" w:rsidRPr="00D61CA0" w:rsidRDefault="00D61CA0" w:rsidP="003E53B5">
      <w:pPr>
        <w:spacing w:after="0" w:line="240" w:lineRule="auto"/>
        <w:ind w:left="1152" w:firstLine="288"/>
        <w:jc w:val="both"/>
        <w:rPr>
          <w:rFonts w:ascii="Times New Roman" w:hAnsi="Times New Roman"/>
        </w:rPr>
      </w:pPr>
      <w:r>
        <w:rPr>
          <w:rFonts w:ascii="Times New Roman" w:hAnsi="Times New Roman"/>
        </w:rPr>
        <w:t>“</w:t>
      </w:r>
      <w:r w:rsidR="00CB5729" w:rsidRPr="00D61CA0">
        <w:rPr>
          <w:rFonts w:ascii="Times New Roman" w:hAnsi="Times New Roman"/>
        </w:rPr>
        <w:t>(4.) Where a Proclamation has been made under the last preceding sub-section, then, for the purposes of this Act, the period commencing on the first day of January, One thousand nine hundred and sixty-six, and ending on the date specified in the Proclamation shall be deemed to be and at all times from the first day of January, One thousand nine hundred and sixty-six, to have been, the period specified in paragraph (</w:t>
      </w:r>
      <w:r w:rsidR="00C069BC" w:rsidRPr="00D61CA0">
        <w:rPr>
          <w:rFonts w:ascii="Times New Roman" w:hAnsi="Times New Roman"/>
          <w:i/>
        </w:rPr>
        <w:t>j</w:t>
      </w:r>
      <w:r w:rsidR="00CB5729" w:rsidRPr="00D61CA0">
        <w:rPr>
          <w:rFonts w:ascii="Times New Roman" w:hAnsi="Times New Roman"/>
        </w:rPr>
        <w:t>) of sub-section (2.) of this section.</w:t>
      </w:r>
      <w:r>
        <w:rPr>
          <w:rFonts w:ascii="Times New Roman" w:hAnsi="Times New Roman"/>
        </w:rPr>
        <w:t>”</w:t>
      </w:r>
      <w:r w:rsidR="00CB5729" w:rsidRPr="00D61CA0">
        <w:rPr>
          <w:rFonts w:ascii="Times New Roman" w:hAnsi="Times New Roman"/>
        </w:rPr>
        <w:t>.</w:t>
      </w:r>
    </w:p>
    <w:p w:rsidR="00D61CA0" w:rsidRDefault="00D61CA0">
      <w:pPr>
        <w:rPr>
          <w:rFonts w:ascii="Times New Roman" w:hAnsi="Times New Roman"/>
        </w:rPr>
      </w:pPr>
      <w:r>
        <w:rPr>
          <w:rFonts w:ascii="Times New Roman" w:hAnsi="Times New Roman"/>
        </w:rPr>
        <w:br w:type="page"/>
      </w:r>
      <w:bookmarkStart w:id="0" w:name="_GoBack"/>
      <w:bookmarkEnd w:id="0"/>
    </w:p>
    <w:p w:rsidR="00CB5729" w:rsidRPr="00D61CA0" w:rsidRDefault="00C069BC" w:rsidP="00D61CA0">
      <w:pPr>
        <w:spacing w:before="120" w:after="60" w:line="240" w:lineRule="auto"/>
        <w:jc w:val="both"/>
        <w:rPr>
          <w:rFonts w:ascii="Times New Roman" w:hAnsi="Times New Roman" w:cs="Times New Roman"/>
          <w:b/>
          <w:sz w:val="20"/>
        </w:rPr>
      </w:pPr>
      <w:r w:rsidRPr="00D61CA0">
        <w:rPr>
          <w:rFonts w:ascii="Times New Roman" w:hAnsi="Times New Roman" w:cs="Times New Roman"/>
          <w:b/>
          <w:sz w:val="20"/>
        </w:rPr>
        <w:lastRenderedPageBreak/>
        <w:t>Reduction of bounty whe</w:t>
      </w:r>
      <w:r w:rsidR="00012FC5">
        <w:rPr>
          <w:rFonts w:ascii="Times New Roman" w:hAnsi="Times New Roman" w:cs="Times New Roman"/>
          <w:b/>
          <w:sz w:val="20"/>
        </w:rPr>
        <w:t>re</w:t>
      </w:r>
      <w:r w:rsidRPr="00D61CA0">
        <w:rPr>
          <w:rFonts w:ascii="Times New Roman" w:hAnsi="Times New Roman" w:cs="Times New Roman"/>
          <w:b/>
          <w:sz w:val="20"/>
        </w:rPr>
        <w:t xml:space="preserve"> profits exceed ten per centum per annum.</w:t>
      </w:r>
    </w:p>
    <w:p w:rsidR="00CB5729" w:rsidRPr="00D61CA0" w:rsidRDefault="00C069BC" w:rsidP="00D61CA0">
      <w:pPr>
        <w:spacing w:after="0" w:line="240" w:lineRule="auto"/>
        <w:ind w:firstLine="432"/>
        <w:jc w:val="both"/>
        <w:rPr>
          <w:rFonts w:ascii="Times New Roman" w:hAnsi="Times New Roman"/>
        </w:rPr>
      </w:pPr>
      <w:r w:rsidRPr="00D61CA0">
        <w:rPr>
          <w:rFonts w:ascii="Times New Roman" w:hAnsi="Times New Roman"/>
          <w:b/>
          <w:smallCaps/>
        </w:rPr>
        <w:t>4.</w:t>
      </w:r>
      <w:r w:rsidR="000C07ED">
        <w:rPr>
          <w:rFonts w:ascii="Times New Roman" w:hAnsi="Times New Roman"/>
          <w:b/>
          <w:smallCaps/>
        </w:rPr>
        <w:tab/>
      </w:r>
      <w:r w:rsidR="00CB5729" w:rsidRPr="00D61CA0">
        <w:rPr>
          <w:rFonts w:ascii="Times New Roman" w:hAnsi="Times New Roman"/>
        </w:rPr>
        <w:t>Section 8 of the Principal Act is amended—</w:t>
      </w:r>
    </w:p>
    <w:p w:rsidR="00CB5729" w:rsidRPr="00D61CA0" w:rsidRDefault="00CB5729" w:rsidP="00181ACD">
      <w:pPr>
        <w:spacing w:before="60" w:after="0" w:line="240" w:lineRule="auto"/>
        <w:ind w:left="1296" w:hanging="720"/>
        <w:jc w:val="both"/>
        <w:rPr>
          <w:rFonts w:ascii="Times New Roman" w:hAnsi="Times New Roman"/>
        </w:rPr>
      </w:pPr>
      <w:r w:rsidRPr="00D61CA0">
        <w:rPr>
          <w:rFonts w:ascii="Times New Roman" w:hAnsi="Times New Roman"/>
        </w:rPr>
        <w:t>(</w:t>
      </w:r>
      <w:r w:rsidR="00C069BC" w:rsidRPr="00D61CA0">
        <w:rPr>
          <w:rFonts w:ascii="Times New Roman" w:hAnsi="Times New Roman"/>
          <w:i/>
        </w:rPr>
        <w:t>a</w:t>
      </w:r>
      <w:r w:rsidRPr="00D61CA0">
        <w:rPr>
          <w:rFonts w:ascii="Times New Roman" w:hAnsi="Times New Roman"/>
        </w:rPr>
        <w:t>) by omitting sub-sections (1.) and (2.) and inserting in their stead the following sub-sections:—</w:t>
      </w:r>
    </w:p>
    <w:p w:rsidR="00CB5729" w:rsidRPr="00D61CA0" w:rsidRDefault="00D61CA0" w:rsidP="00945FDF">
      <w:pPr>
        <w:tabs>
          <w:tab w:val="left" w:pos="1530"/>
        </w:tabs>
        <w:spacing w:after="0" w:line="240" w:lineRule="auto"/>
        <w:ind w:left="1008" w:firstLine="432"/>
        <w:jc w:val="both"/>
        <w:rPr>
          <w:rFonts w:ascii="Times New Roman" w:hAnsi="Times New Roman"/>
        </w:rPr>
      </w:pPr>
      <w:r>
        <w:rPr>
          <w:rFonts w:ascii="Times New Roman" w:hAnsi="Times New Roman"/>
        </w:rPr>
        <w:t>“</w:t>
      </w:r>
      <w:r w:rsidR="00CB5729" w:rsidRPr="00D61CA0">
        <w:rPr>
          <w:rFonts w:ascii="Times New Roman" w:hAnsi="Times New Roman"/>
        </w:rPr>
        <w:t>(1.) Where—</w:t>
      </w:r>
    </w:p>
    <w:p w:rsidR="00CB5729" w:rsidRPr="00D61CA0" w:rsidRDefault="00CB5729" w:rsidP="00012FC5">
      <w:pPr>
        <w:spacing w:before="60" w:after="60" w:line="240" w:lineRule="auto"/>
        <w:ind w:left="2016" w:hanging="432"/>
        <w:jc w:val="both"/>
        <w:rPr>
          <w:rFonts w:ascii="Times New Roman" w:hAnsi="Times New Roman"/>
        </w:rPr>
      </w:pPr>
      <w:r w:rsidRPr="00D61CA0">
        <w:rPr>
          <w:rFonts w:ascii="Times New Roman" w:hAnsi="Times New Roman"/>
        </w:rPr>
        <w:t>(</w:t>
      </w:r>
      <w:r w:rsidR="00C069BC" w:rsidRPr="00D61CA0">
        <w:rPr>
          <w:rFonts w:ascii="Times New Roman" w:hAnsi="Times New Roman"/>
          <w:i/>
        </w:rPr>
        <w:t>a</w:t>
      </w:r>
      <w:r w:rsidRPr="00D61CA0">
        <w:rPr>
          <w:rFonts w:ascii="Times New Roman" w:hAnsi="Times New Roman"/>
        </w:rPr>
        <w:t>) a financial year or part of a financial year, of a producer, falls within the periods to which this Act applies; and</w:t>
      </w:r>
    </w:p>
    <w:p w:rsidR="00CB5729" w:rsidRPr="00D61CA0" w:rsidRDefault="00CB5729" w:rsidP="00C55090">
      <w:pPr>
        <w:spacing w:before="60" w:after="60" w:line="240" w:lineRule="auto"/>
        <w:ind w:left="2160" w:hanging="576"/>
        <w:jc w:val="both"/>
        <w:rPr>
          <w:rFonts w:ascii="Times New Roman" w:hAnsi="Times New Roman"/>
        </w:rPr>
      </w:pPr>
      <w:r w:rsidRPr="00D61CA0">
        <w:rPr>
          <w:rFonts w:ascii="Times New Roman" w:hAnsi="Times New Roman"/>
        </w:rPr>
        <w:t>(</w:t>
      </w:r>
      <w:r w:rsidR="00C069BC" w:rsidRPr="00D61CA0">
        <w:rPr>
          <w:rFonts w:ascii="Times New Roman" w:hAnsi="Times New Roman"/>
          <w:i/>
        </w:rPr>
        <w:t>b</w:t>
      </w:r>
      <w:r w:rsidRPr="00D61CA0">
        <w:rPr>
          <w:rFonts w:ascii="Times New Roman" w:hAnsi="Times New Roman"/>
        </w:rPr>
        <w:t>) the net profit derived by the producer during that financial year or part of a financial year from the production and sale of refined copper, after taking into account bounty payable in respect of that refined copper, would exceed profit at the rate of ten per centum per annum on the capital used by the producer in that production and sale,</w:t>
      </w:r>
    </w:p>
    <w:p w:rsidR="00CB5729" w:rsidRPr="00D61CA0" w:rsidRDefault="00CB5729" w:rsidP="00D61CA0">
      <w:pPr>
        <w:spacing w:after="0" w:line="240" w:lineRule="auto"/>
        <w:ind w:left="1296"/>
        <w:jc w:val="both"/>
        <w:rPr>
          <w:rFonts w:ascii="Times New Roman" w:hAnsi="Times New Roman"/>
        </w:rPr>
      </w:pPr>
      <w:r w:rsidRPr="00D61CA0">
        <w:rPr>
          <w:rFonts w:ascii="Times New Roman" w:hAnsi="Times New Roman"/>
        </w:rPr>
        <w:t>the bounty otherwise payable in respect of that refined copper shall be reduced by the amount of the excess.</w:t>
      </w:r>
    </w:p>
    <w:p w:rsidR="00CB5729" w:rsidRPr="00D61CA0" w:rsidRDefault="00D61CA0" w:rsidP="00293CE5">
      <w:pPr>
        <w:tabs>
          <w:tab w:val="left" w:pos="1530"/>
        </w:tabs>
        <w:spacing w:before="60" w:after="60" w:line="240" w:lineRule="auto"/>
        <w:ind w:left="1296" w:firstLine="288"/>
        <w:jc w:val="both"/>
        <w:rPr>
          <w:rFonts w:ascii="Times New Roman" w:hAnsi="Times New Roman"/>
        </w:rPr>
      </w:pPr>
      <w:r>
        <w:rPr>
          <w:rFonts w:ascii="Times New Roman" w:hAnsi="Times New Roman"/>
        </w:rPr>
        <w:t>“</w:t>
      </w:r>
      <w:r w:rsidR="00CB5729" w:rsidRPr="00D61CA0">
        <w:rPr>
          <w:rFonts w:ascii="Times New Roman" w:hAnsi="Times New Roman"/>
        </w:rPr>
        <w:t>(2.) For the purposes of the last preceding sub</w:t>
      </w:r>
      <w:r w:rsidR="00A9141B">
        <w:rPr>
          <w:rFonts w:ascii="Times New Roman" w:hAnsi="Times New Roman"/>
        </w:rPr>
        <w:t>-</w:t>
      </w:r>
      <w:r w:rsidR="00CB5729" w:rsidRPr="00D61CA0">
        <w:rPr>
          <w:rFonts w:ascii="Times New Roman" w:hAnsi="Times New Roman"/>
        </w:rPr>
        <w:t>section, where the Minister is satisfied that the net profit derived by the producer during an earlier financial year or part of a financial year that fell within the periods to which this Act applies from the production and sale of refined copper, after taking into account any bounty in respect of that refined copper, was less than profit at the rate of ten per centum per annum on the capital used in that production and sale, or that no such profit was derived, he may make such allowance by reason of that fact as he, in his discretion, thinks fit.</w:t>
      </w:r>
      <w:r>
        <w:rPr>
          <w:rFonts w:ascii="Times New Roman" w:hAnsi="Times New Roman"/>
        </w:rPr>
        <w:t>”</w:t>
      </w:r>
      <w:r w:rsidR="00CB5729" w:rsidRPr="00D61CA0">
        <w:rPr>
          <w:rFonts w:ascii="Times New Roman" w:hAnsi="Times New Roman"/>
        </w:rPr>
        <w:t>;</w:t>
      </w:r>
    </w:p>
    <w:p w:rsidR="00CB5729" w:rsidRPr="00D61CA0" w:rsidRDefault="00CB5729" w:rsidP="00945FDF">
      <w:pPr>
        <w:spacing w:before="60" w:after="60" w:line="240" w:lineRule="auto"/>
        <w:ind w:left="1152" w:hanging="576"/>
        <w:jc w:val="both"/>
        <w:rPr>
          <w:rFonts w:ascii="Times New Roman" w:hAnsi="Times New Roman"/>
        </w:rPr>
      </w:pPr>
      <w:r w:rsidRPr="00D61CA0">
        <w:rPr>
          <w:rFonts w:ascii="Times New Roman" w:hAnsi="Times New Roman"/>
        </w:rPr>
        <w:t>(</w:t>
      </w:r>
      <w:r w:rsidR="00C069BC" w:rsidRPr="00D61CA0">
        <w:rPr>
          <w:rFonts w:ascii="Times New Roman" w:hAnsi="Times New Roman"/>
          <w:i/>
        </w:rPr>
        <w:t>b</w:t>
      </w:r>
      <w:r w:rsidRPr="00D61CA0">
        <w:rPr>
          <w:rFonts w:ascii="Times New Roman" w:hAnsi="Times New Roman"/>
        </w:rPr>
        <w:t>) by omitting from paragraph (</w:t>
      </w:r>
      <w:r w:rsidR="00C069BC" w:rsidRPr="00D61CA0">
        <w:rPr>
          <w:rFonts w:ascii="Times New Roman" w:hAnsi="Times New Roman"/>
          <w:i/>
        </w:rPr>
        <w:t>b</w:t>
      </w:r>
      <w:r w:rsidRPr="00D61CA0">
        <w:rPr>
          <w:rFonts w:ascii="Times New Roman" w:hAnsi="Times New Roman"/>
        </w:rPr>
        <w:t xml:space="preserve">) of sub-section (6.) the word </w:t>
      </w:r>
      <w:r w:rsidR="00D61CA0">
        <w:rPr>
          <w:rFonts w:ascii="Times New Roman" w:hAnsi="Times New Roman"/>
        </w:rPr>
        <w:t>“</w:t>
      </w:r>
      <w:r w:rsidRPr="00D61CA0">
        <w:rPr>
          <w:rFonts w:ascii="Times New Roman" w:hAnsi="Times New Roman"/>
        </w:rPr>
        <w:t>and</w:t>
      </w:r>
      <w:r w:rsidR="00D61CA0">
        <w:rPr>
          <w:rFonts w:ascii="Times New Roman" w:hAnsi="Times New Roman"/>
        </w:rPr>
        <w:t>”</w:t>
      </w:r>
      <w:r w:rsidRPr="00D61CA0">
        <w:rPr>
          <w:rFonts w:ascii="Times New Roman" w:hAnsi="Times New Roman"/>
        </w:rPr>
        <w:t>;</w:t>
      </w:r>
    </w:p>
    <w:p w:rsidR="00CB5729" w:rsidRPr="00D61CA0" w:rsidRDefault="00CB5729" w:rsidP="00945FDF">
      <w:pPr>
        <w:spacing w:before="60" w:after="60" w:line="240" w:lineRule="auto"/>
        <w:ind w:left="1152" w:hanging="576"/>
        <w:jc w:val="both"/>
        <w:rPr>
          <w:rFonts w:ascii="Times New Roman" w:hAnsi="Times New Roman"/>
        </w:rPr>
      </w:pPr>
      <w:r w:rsidRPr="00D61CA0">
        <w:rPr>
          <w:rFonts w:ascii="Times New Roman" w:hAnsi="Times New Roman"/>
        </w:rPr>
        <w:t>(</w:t>
      </w:r>
      <w:r w:rsidR="00C069BC" w:rsidRPr="00D61CA0">
        <w:rPr>
          <w:rFonts w:ascii="Times New Roman" w:hAnsi="Times New Roman"/>
          <w:i/>
        </w:rPr>
        <w:t>c</w:t>
      </w:r>
      <w:r w:rsidRPr="00D61CA0">
        <w:rPr>
          <w:rFonts w:ascii="Times New Roman" w:hAnsi="Times New Roman"/>
        </w:rPr>
        <w:t>) by adding at the end of sub-section (6.) the following word and paragraph:—</w:t>
      </w:r>
    </w:p>
    <w:p w:rsidR="00CB5729" w:rsidRPr="00D61CA0" w:rsidRDefault="00D61CA0" w:rsidP="008445AE">
      <w:pPr>
        <w:spacing w:before="60" w:after="60" w:line="240" w:lineRule="auto"/>
        <w:ind w:left="2448" w:hanging="1152"/>
        <w:jc w:val="both"/>
        <w:rPr>
          <w:rFonts w:ascii="Times New Roman" w:hAnsi="Times New Roman"/>
        </w:rPr>
      </w:pPr>
      <w:r>
        <w:rPr>
          <w:rFonts w:ascii="Times New Roman" w:hAnsi="Times New Roman"/>
        </w:rPr>
        <w:t>“</w:t>
      </w:r>
      <w:r w:rsidR="00CB5729" w:rsidRPr="00D61CA0">
        <w:rPr>
          <w:rFonts w:ascii="Times New Roman" w:hAnsi="Times New Roman"/>
        </w:rPr>
        <w:t>; and (</w:t>
      </w:r>
      <w:r w:rsidR="00C069BC" w:rsidRPr="00D61CA0">
        <w:rPr>
          <w:rFonts w:ascii="Times New Roman" w:hAnsi="Times New Roman"/>
          <w:i/>
        </w:rPr>
        <w:t>d</w:t>
      </w:r>
      <w:r w:rsidR="00CB5729" w:rsidRPr="00D61CA0">
        <w:rPr>
          <w:rFonts w:ascii="Times New Roman" w:hAnsi="Times New Roman"/>
        </w:rPr>
        <w:t xml:space="preserve">) where the period in which the refined copper is sold is the period to which this Act </w:t>
      </w:r>
      <w:r w:rsidR="00945FDF">
        <w:rPr>
          <w:rFonts w:ascii="Times New Roman" w:hAnsi="Times New Roman"/>
        </w:rPr>
        <w:t>applies specified in paragraph (</w:t>
      </w:r>
      <w:r w:rsidR="00945FDF">
        <w:rPr>
          <w:rFonts w:ascii="Times New Roman" w:hAnsi="Times New Roman"/>
          <w:i/>
        </w:rPr>
        <w:t>j</w:t>
      </w:r>
      <w:r w:rsidR="00CB5729" w:rsidRPr="00D61CA0">
        <w:rPr>
          <w:rFonts w:ascii="Times New Roman" w:hAnsi="Times New Roman"/>
        </w:rPr>
        <w:t>) of that sub-section—</w:t>
      </w:r>
    </w:p>
    <w:p w:rsidR="00CB5729" w:rsidRPr="00D61CA0" w:rsidRDefault="00CB5729" w:rsidP="003F0875">
      <w:pPr>
        <w:spacing w:after="0" w:line="240" w:lineRule="auto"/>
        <w:ind w:left="2880" w:hanging="432"/>
        <w:jc w:val="both"/>
        <w:rPr>
          <w:rFonts w:ascii="Times New Roman" w:hAnsi="Times New Roman"/>
        </w:rPr>
      </w:pPr>
      <w:r w:rsidRPr="00D61CA0">
        <w:rPr>
          <w:rFonts w:ascii="Times New Roman" w:hAnsi="Times New Roman"/>
        </w:rPr>
        <w:t>(</w:t>
      </w:r>
      <w:proofErr w:type="spellStart"/>
      <w:r w:rsidRPr="00D61CA0">
        <w:rPr>
          <w:rFonts w:ascii="Times New Roman" w:hAnsi="Times New Roman"/>
        </w:rPr>
        <w:t>i</w:t>
      </w:r>
      <w:proofErr w:type="spellEnd"/>
      <w:r w:rsidRPr="00D61CA0">
        <w:rPr>
          <w:rFonts w:ascii="Times New Roman" w:hAnsi="Times New Roman"/>
        </w:rPr>
        <w:t>) if that period ends on the thirty-first day of December, One thousand nine hundred and sixty-six—the quantity of</w:t>
      </w:r>
    </w:p>
    <w:p w:rsidR="00D61CA0" w:rsidRDefault="00D61CA0">
      <w:pPr>
        <w:rPr>
          <w:rFonts w:ascii="Times New Roman" w:hAnsi="Times New Roman"/>
        </w:rPr>
      </w:pPr>
      <w:r>
        <w:rPr>
          <w:rFonts w:ascii="Times New Roman" w:hAnsi="Times New Roman"/>
        </w:rPr>
        <w:br w:type="page"/>
      </w:r>
    </w:p>
    <w:p w:rsidR="00CB5729" w:rsidRPr="00D61CA0" w:rsidRDefault="00CB5729" w:rsidP="00606DA5">
      <w:pPr>
        <w:spacing w:after="0" w:line="240" w:lineRule="auto"/>
        <w:ind w:left="3456"/>
        <w:jc w:val="both"/>
        <w:rPr>
          <w:rFonts w:ascii="Times New Roman" w:hAnsi="Times New Roman"/>
        </w:rPr>
      </w:pPr>
      <w:r w:rsidRPr="00D61CA0">
        <w:rPr>
          <w:rFonts w:ascii="Times New Roman" w:hAnsi="Times New Roman"/>
        </w:rPr>
        <w:lastRenderedPageBreak/>
        <w:t>refined copper obtained in that period from copper ore produced by that producer is less than fifty tons; or</w:t>
      </w:r>
    </w:p>
    <w:p w:rsidR="00CB5729" w:rsidRPr="00D61CA0" w:rsidRDefault="00CB5729" w:rsidP="00606DA5">
      <w:pPr>
        <w:spacing w:before="60" w:after="60" w:line="240" w:lineRule="auto"/>
        <w:ind w:left="3312" w:hanging="432"/>
        <w:jc w:val="both"/>
        <w:rPr>
          <w:rFonts w:ascii="Times New Roman" w:hAnsi="Times New Roman"/>
        </w:rPr>
      </w:pPr>
      <w:r w:rsidRPr="00D61CA0">
        <w:rPr>
          <w:rFonts w:ascii="Times New Roman" w:hAnsi="Times New Roman"/>
        </w:rPr>
        <w:t>(ii) where a Proclamation has been made under sub-section (3.) of section three of this Act—the quantity of refined copper obtained in the period from copper ore produced by that producer is less than an amount that bears the same proportion to fifty tons as the number of days in the period bears to three hundred and sixty-five.</w:t>
      </w:r>
      <w:r w:rsidR="00D61CA0">
        <w:rPr>
          <w:rFonts w:ascii="Times New Roman" w:hAnsi="Times New Roman"/>
        </w:rPr>
        <w:t>”</w:t>
      </w:r>
      <w:r w:rsidRPr="00D61CA0">
        <w:rPr>
          <w:rFonts w:ascii="Times New Roman" w:hAnsi="Times New Roman"/>
        </w:rPr>
        <w:t>; and</w:t>
      </w:r>
    </w:p>
    <w:p w:rsidR="00CB5729" w:rsidRPr="00D61CA0" w:rsidRDefault="00CB5729" w:rsidP="00982BAD">
      <w:pPr>
        <w:spacing w:after="0" w:line="240" w:lineRule="auto"/>
        <w:ind w:left="1152" w:hanging="576"/>
        <w:jc w:val="both"/>
        <w:rPr>
          <w:rFonts w:ascii="Times New Roman" w:hAnsi="Times New Roman"/>
        </w:rPr>
      </w:pPr>
      <w:r w:rsidRPr="00D61CA0">
        <w:rPr>
          <w:rFonts w:ascii="Times New Roman" w:hAnsi="Times New Roman"/>
        </w:rPr>
        <w:t>(</w:t>
      </w:r>
      <w:r w:rsidR="00C069BC" w:rsidRPr="00D61CA0">
        <w:rPr>
          <w:rFonts w:ascii="Times New Roman" w:hAnsi="Times New Roman"/>
          <w:i/>
        </w:rPr>
        <w:t>d</w:t>
      </w:r>
      <w:r w:rsidRPr="00D61CA0">
        <w:rPr>
          <w:rFonts w:ascii="Times New Roman" w:hAnsi="Times New Roman"/>
        </w:rPr>
        <w:t>) by adding at the end thereof the following sub-section:—</w:t>
      </w:r>
    </w:p>
    <w:p w:rsidR="00CB5729" w:rsidRDefault="00D61CA0" w:rsidP="000D49A6">
      <w:pPr>
        <w:spacing w:after="0" w:line="240" w:lineRule="auto"/>
        <w:ind w:left="1152" w:firstLine="288"/>
        <w:jc w:val="both"/>
        <w:rPr>
          <w:rFonts w:ascii="Times New Roman" w:hAnsi="Times New Roman"/>
        </w:rPr>
      </w:pPr>
      <w:r>
        <w:rPr>
          <w:rFonts w:ascii="Times New Roman" w:hAnsi="Times New Roman"/>
        </w:rPr>
        <w:t>“</w:t>
      </w:r>
      <w:r w:rsidR="00CB5729" w:rsidRPr="00D61CA0">
        <w:rPr>
          <w:rFonts w:ascii="Times New Roman" w:hAnsi="Times New Roman"/>
        </w:rPr>
        <w:t xml:space="preserve">(8.) For the purposes of this section, </w:t>
      </w:r>
      <w:r>
        <w:rPr>
          <w:rFonts w:ascii="Times New Roman" w:hAnsi="Times New Roman"/>
        </w:rPr>
        <w:t>‘</w:t>
      </w:r>
      <w:r w:rsidR="00CB5729" w:rsidRPr="00D61CA0">
        <w:rPr>
          <w:rFonts w:ascii="Times New Roman" w:hAnsi="Times New Roman"/>
        </w:rPr>
        <w:t>financial year</w:t>
      </w:r>
      <w:r>
        <w:rPr>
          <w:rFonts w:ascii="Times New Roman" w:hAnsi="Times New Roman"/>
        </w:rPr>
        <w:t>’</w:t>
      </w:r>
      <w:r w:rsidR="00CB5729" w:rsidRPr="00D61CA0">
        <w:rPr>
          <w:rFonts w:ascii="Times New Roman" w:hAnsi="Times New Roman"/>
        </w:rPr>
        <w:t>, in relation to a producer, means a year that is a year of income for the purposes of the law relating to income tax in its application to that producer.</w:t>
      </w:r>
      <w:r>
        <w:rPr>
          <w:rFonts w:ascii="Times New Roman" w:hAnsi="Times New Roman"/>
        </w:rPr>
        <w:t>”</w:t>
      </w:r>
      <w:r w:rsidR="00CB5729" w:rsidRPr="00D61CA0">
        <w:rPr>
          <w:rFonts w:ascii="Times New Roman" w:hAnsi="Times New Roman"/>
        </w:rPr>
        <w:t>.</w:t>
      </w:r>
    </w:p>
    <w:p w:rsidR="00982BAD" w:rsidRPr="00982BAD" w:rsidRDefault="00982BAD" w:rsidP="00982BAD">
      <w:pPr>
        <w:pBdr>
          <w:bottom w:val="thinThickLargeGap" w:sz="24" w:space="1" w:color="auto"/>
        </w:pBdr>
        <w:spacing w:after="0" w:line="240" w:lineRule="auto"/>
        <w:jc w:val="both"/>
        <w:rPr>
          <w:rFonts w:ascii="Times New Roman" w:hAnsi="Times New Roman"/>
          <w:sz w:val="16"/>
        </w:rPr>
      </w:pPr>
    </w:p>
    <w:sectPr w:rsidR="00982BAD" w:rsidRPr="00982BAD" w:rsidSect="003F17A5">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B8F" w:rsidRDefault="00E10B8F" w:rsidP="003F17A5">
      <w:pPr>
        <w:spacing w:after="0" w:line="240" w:lineRule="auto"/>
      </w:pPr>
      <w:r>
        <w:separator/>
      </w:r>
    </w:p>
  </w:endnote>
  <w:endnote w:type="continuationSeparator" w:id="0">
    <w:p w:rsidR="00E10B8F" w:rsidRDefault="00E10B8F" w:rsidP="003F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B8F" w:rsidRDefault="00E10B8F" w:rsidP="003F17A5">
      <w:pPr>
        <w:spacing w:after="0" w:line="240" w:lineRule="auto"/>
      </w:pPr>
      <w:r>
        <w:separator/>
      </w:r>
    </w:p>
  </w:footnote>
  <w:footnote w:type="continuationSeparator" w:id="0">
    <w:p w:rsidR="00E10B8F" w:rsidRDefault="00E10B8F" w:rsidP="003F1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7A5" w:rsidRPr="003F17A5" w:rsidRDefault="003F17A5" w:rsidP="00012FC5">
    <w:pPr>
      <w:pStyle w:val="Header"/>
      <w:tabs>
        <w:tab w:val="clear" w:pos="4680"/>
        <w:tab w:val="clear" w:pos="9360"/>
      </w:tabs>
      <w:ind w:right="29"/>
      <w:rPr>
        <w:rFonts w:ascii="Times New Roman" w:hAnsi="Times New Roman"/>
        <w:sz w:val="20"/>
      </w:rPr>
    </w:pPr>
    <w:r w:rsidRPr="003F17A5">
      <w:rPr>
        <w:rFonts w:ascii="Times New Roman" w:hAnsi="Times New Roman"/>
        <w:sz w:val="20"/>
      </w:rPr>
      <w:t>1965</w:t>
    </w:r>
    <w:r w:rsidRPr="003F17A5">
      <w:rPr>
        <w:rFonts w:ascii="Times New Roman" w:hAnsi="Times New Roman"/>
        <w:sz w:val="20"/>
      </w:rPr>
      <w:ptab w:relativeTo="margin" w:alignment="center" w:leader="none"/>
    </w:r>
    <w:r w:rsidRPr="003F17A5">
      <w:rPr>
        <w:rFonts w:ascii="Times New Roman" w:hAnsi="Times New Roman"/>
        <w:i/>
        <w:sz w:val="20"/>
      </w:rPr>
      <w:t>Copper Bounty</w:t>
    </w:r>
    <w:r w:rsidRPr="003F17A5">
      <w:rPr>
        <w:rFonts w:ascii="Times New Roman" w:hAnsi="Times New Roman"/>
        <w:sz w:val="20"/>
      </w:rPr>
      <w:ptab w:relativeTo="margin" w:alignment="right" w:leader="none"/>
    </w:r>
    <w:r w:rsidRPr="003F17A5">
      <w:rPr>
        <w:rFonts w:ascii="Times New Roman" w:hAnsi="Times New Roman"/>
        <w:sz w:val="20"/>
      </w:rPr>
      <w:t>No. 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7A5" w:rsidRPr="003F17A5" w:rsidRDefault="003F17A5" w:rsidP="006553C7">
    <w:pPr>
      <w:pStyle w:val="Header"/>
      <w:tabs>
        <w:tab w:val="clear" w:pos="4680"/>
        <w:tab w:val="clear" w:pos="9360"/>
      </w:tabs>
      <w:rPr>
        <w:rFonts w:ascii="Times New Roman" w:hAnsi="Times New Roman"/>
        <w:sz w:val="20"/>
      </w:rPr>
    </w:pPr>
    <w:r>
      <w:rPr>
        <w:rFonts w:ascii="Times New Roman" w:hAnsi="Times New Roman"/>
        <w:sz w:val="20"/>
      </w:rPr>
      <w:t>No. 80</w:t>
    </w:r>
    <w:r w:rsidRPr="003F17A5">
      <w:rPr>
        <w:rFonts w:ascii="Times New Roman" w:hAnsi="Times New Roman"/>
        <w:sz w:val="20"/>
      </w:rPr>
      <w:ptab w:relativeTo="margin" w:alignment="center" w:leader="none"/>
    </w:r>
    <w:r w:rsidRPr="003F17A5">
      <w:rPr>
        <w:rFonts w:ascii="Times New Roman" w:hAnsi="Times New Roman"/>
        <w:i/>
        <w:sz w:val="20"/>
      </w:rPr>
      <w:t>Copper Bounty</w:t>
    </w:r>
    <w:r w:rsidRPr="003F17A5">
      <w:rPr>
        <w:rFonts w:ascii="Times New Roman" w:hAnsi="Times New Roman"/>
        <w:sz w:val="20"/>
      </w:rPr>
      <w:ptab w:relativeTo="margin" w:alignment="right" w:leader="none"/>
    </w:r>
    <w:r>
      <w:rPr>
        <w:rFonts w:ascii="Times New Roman" w:hAnsi="Times New Roman"/>
        <w:sz w:val="20"/>
      </w:rPr>
      <w:t>1965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5729"/>
    <w:rsid w:val="00012FC5"/>
    <w:rsid w:val="000C07ED"/>
    <w:rsid w:val="000D49A6"/>
    <w:rsid w:val="00181ACD"/>
    <w:rsid w:val="00293CE5"/>
    <w:rsid w:val="003E53B5"/>
    <w:rsid w:val="003F0875"/>
    <w:rsid w:val="003F17A5"/>
    <w:rsid w:val="00450094"/>
    <w:rsid w:val="00606DA5"/>
    <w:rsid w:val="006553C7"/>
    <w:rsid w:val="0078119E"/>
    <w:rsid w:val="008445AE"/>
    <w:rsid w:val="00891509"/>
    <w:rsid w:val="008F4BD2"/>
    <w:rsid w:val="00904DEE"/>
    <w:rsid w:val="009321DA"/>
    <w:rsid w:val="00945FDF"/>
    <w:rsid w:val="00982BAD"/>
    <w:rsid w:val="00A20CC1"/>
    <w:rsid w:val="00A9141B"/>
    <w:rsid w:val="00C069BC"/>
    <w:rsid w:val="00C55090"/>
    <w:rsid w:val="00CB5729"/>
    <w:rsid w:val="00D61CA0"/>
    <w:rsid w:val="00E10B8F"/>
    <w:rsid w:val="00F73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B572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B572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B572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B572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B572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B5729"/>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CB5729"/>
    <w:pPr>
      <w:spacing w:after="0" w:line="240" w:lineRule="auto"/>
    </w:pPr>
    <w:rPr>
      <w:rFonts w:ascii="Times New Roman" w:eastAsia="Times New Roman" w:hAnsi="Times New Roman" w:cs="Times New Roman"/>
      <w:sz w:val="20"/>
      <w:szCs w:val="20"/>
    </w:rPr>
  </w:style>
  <w:style w:type="paragraph" w:customStyle="1" w:styleId="Style441">
    <w:name w:val="Style441"/>
    <w:basedOn w:val="Normal"/>
    <w:rsid w:val="00CB5729"/>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CB5729"/>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CB5729"/>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CB5729"/>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CB5729"/>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CB5729"/>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CB5729"/>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CB5729"/>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CB5729"/>
    <w:pPr>
      <w:spacing w:after="0" w:line="240" w:lineRule="auto"/>
    </w:pPr>
    <w:rPr>
      <w:rFonts w:ascii="Times New Roman" w:eastAsia="Times New Roman" w:hAnsi="Times New Roman" w:cs="Times New Roman"/>
      <w:sz w:val="20"/>
      <w:szCs w:val="20"/>
    </w:rPr>
  </w:style>
  <w:style w:type="character" w:customStyle="1" w:styleId="CharStyle27">
    <w:name w:val="CharStyle27"/>
    <w:basedOn w:val="DefaultParagraphFont"/>
    <w:rsid w:val="00CB5729"/>
    <w:rPr>
      <w:rFonts w:ascii="Times New Roman" w:eastAsia="Times New Roman" w:hAnsi="Times New Roman" w:cs="Times New Roman"/>
      <w:b w:val="0"/>
      <w:bCs w:val="0"/>
      <w:i w:val="0"/>
      <w:iCs w:val="0"/>
      <w:smallCaps w:val="0"/>
      <w:sz w:val="14"/>
      <w:szCs w:val="14"/>
    </w:rPr>
  </w:style>
  <w:style w:type="character" w:customStyle="1" w:styleId="CharStyle30">
    <w:name w:val="CharStyle30"/>
    <w:basedOn w:val="DefaultParagraphFont"/>
    <w:rsid w:val="00CB5729"/>
    <w:rPr>
      <w:rFonts w:ascii="Times New Roman" w:eastAsia="Times New Roman" w:hAnsi="Times New Roman" w:cs="Times New Roman"/>
      <w:b w:val="0"/>
      <w:bCs w:val="0"/>
      <w:i w:val="0"/>
      <w:iCs w:val="0"/>
      <w:smallCaps w:val="0"/>
      <w:sz w:val="22"/>
      <w:szCs w:val="22"/>
    </w:rPr>
  </w:style>
  <w:style w:type="character" w:customStyle="1" w:styleId="CharStyle59">
    <w:name w:val="CharStyle59"/>
    <w:basedOn w:val="DefaultParagraphFont"/>
    <w:rsid w:val="00CB5729"/>
    <w:rPr>
      <w:rFonts w:ascii="Times New Roman" w:eastAsia="Times New Roman" w:hAnsi="Times New Roman" w:cs="Times New Roman"/>
      <w:b/>
      <w:bCs/>
      <w:i w:val="0"/>
      <w:iCs w:val="0"/>
      <w:smallCaps w:val="0"/>
      <w:spacing w:val="-10"/>
      <w:sz w:val="24"/>
      <w:szCs w:val="24"/>
    </w:rPr>
  </w:style>
  <w:style w:type="character" w:customStyle="1" w:styleId="CharStyle82">
    <w:name w:val="CharStyle82"/>
    <w:basedOn w:val="DefaultParagraphFont"/>
    <w:rsid w:val="00CB5729"/>
    <w:rPr>
      <w:rFonts w:ascii="Times New Roman" w:eastAsia="Times New Roman" w:hAnsi="Times New Roman" w:cs="Times New Roman"/>
      <w:b w:val="0"/>
      <w:bCs w:val="0"/>
      <w:i w:val="0"/>
      <w:iCs w:val="0"/>
      <w:smallCaps w:val="0"/>
      <w:sz w:val="24"/>
      <w:szCs w:val="24"/>
    </w:rPr>
  </w:style>
  <w:style w:type="character" w:customStyle="1" w:styleId="CharStyle83">
    <w:name w:val="CharStyle83"/>
    <w:basedOn w:val="DefaultParagraphFont"/>
    <w:rsid w:val="00CB5729"/>
    <w:rPr>
      <w:rFonts w:ascii="Times New Roman" w:eastAsia="Times New Roman" w:hAnsi="Times New Roman" w:cs="Times New Roman"/>
      <w:b/>
      <w:bCs/>
      <w:i w:val="0"/>
      <w:iCs w:val="0"/>
      <w:smallCaps w:val="0"/>
      <w:spacing w:val="-10"/>
      <w:sz w:val="36"/>
      <w:szCs w:val="36"/>
    </w:rPr>
  </w:style>
  <w:style w:type="character" w:customStyle="1" w:styleId="CharStyle86">
    <w:name w:val="CharStyle86"/>
    <w:basedOn w:val="DefaultParagraphFont"/>
    <w:rsid w:val="00CB5729"/>
    <w:rPr>
      <w:rFonts w:ascii="Times New Roman" w:eastAsia="Times New Roman" w:hAnsi="Times New Roman" w:cs="Times New Roman"/>
      <w:b w:val="0"/>
      <w:bCs w:val="0"/>
      <w:i/>
      <w:iCs/>
      <w:smallCaps w:val="0"/>
      <w:sz w:val="26"/>
      <w:szCs w:val="26"/>
    </w:rPr>
  </w:style>
  <w:style w:type="character" w:customStyle="1" w:styleId="CharStyle91">
    <w:name w:val="CharStyle91"/>
    <w:basedOn w:val="DefaultParagraphFont"/>
    <w:rsid w:val="00CB5729"/>
    <w:rPr>
      <w:rFonts w:ascii="Times New Roman" w:eastAsia="Times New Roman" w:hAnsi="Times New Roman" w:cs="Times New Roman"/>
      <w:b w:val="0"/>
      <w:bCs w:val="0"/>
      <w:i/>
      <w:iCs/>
      <w:smallCaps w:val="0"/>
      <w:sz w:val="22"/>
      <w:szCs w:val="22"/>
    </w:rPr>
  </w:style>
  <w:style w:type="character" w:customStyle="1" w:styleId="CharStyle126">
    <w:name w:val="CharStyle126"/>
    <w:basedOn w:val="DefaultParagraphFont"/>
    <w:rsid w:val="00CB5729"/>
    <w:rPr>
      <w:rFonts w:ascii="Times New Roman" w:eastAsia="Times New Roman" w:hAnsi="Times New Roman" w:cs="Times New Roman"/>
      <w:b/>
      <w:bCs/>
      <w:i w:val="0"/>
      <w:iCs w:val="0"/>
      <w:smallCaps/>
      <w:sz w:val="24"/>
      <w:szCs w:val="24"/>
    </w:rPr>
  </w:style>
  <w:style w:type="character" w:customStyle="1" w:styleId="CharStyle272">
    <w:name w:val="CharStyle272"/>
    <w:basedOn w:val="DefaultParagraphFont"/>
    <w:rsid w:val="00CB5729"/>
    <w:rPr>
      <w:rFonts w:ascii="Times New Roman" w:eastAsia="Times New Roman" w:hAnsi="Times New Roman" w:cs="Times New Roman"/>
      <w:b w:val="0"/>
      <w:bCs w:val="0"/>
      <w:i w:val="0"/>
      <w:iCs w:val="0"/>
      <w:smallCaps w:val="0"/>
      <w:sz w:val="26"/>
      <w:szCs w:val="26"/>
    </w:rPr>
  </w:style>
  <w:style w:type="character" w:customStyle="1" w:styleId="CharStyle331">
    <w:name w:val="CharStyle331"/>
    <w:basedOn w:val="DefaultParagraphFont"/>
    <w:rsid w:val="00CB5729"/>
    <w:rPr>
      <w:rFonts w:ascii="Times New Roman" w:eastAsia="Times New Roman" w:hAnsi="Times New Roman" w:cs="Times New Roman"/>
      <w:b/>
      <w:bCs/>
      <w:i/>
      <w:iCs/>
      <w:smallCaps w:val="0"/>
      <w:spacing w:val="20"/>
      <w:sz w:val="22"/>
      <w:szCs w:val="22"/>
    </w:rPr>
  </w:style>
  <w:style w:type="character" w:customStyle="1" w:styleId="CharStyle440">
    <w:name w:val="CharStyle440"/>
    <w:basedOn w:val="DefaultParagraphFont"/>
    <w:rsid w:val="00CB5729"/>
    <w:rPr>
      <w:rFonts w:ascii="Book Antiqua" w:eastAsia="Book Antiqua" w:hAnsi="Book Antiqua" w:cs="Book Antiqua"/>
      <w:b w:val="0"/>
      <w:bCs w:val="0"/>
      <w:i w:val="0"/>
      <w:iCs w:val="0"/>
      <w:smallCaps w:val="0"/>
      <w:sz w:val="50"/>
      <w:szCs w:val="50"/>
    </w:rPr>
  </w:style>
  <w:style w:type="paragraph" w:styleId="Header">
    <w:name w:val="header"/>
    <w:basedOn w:val="Normal"/>
    <w:link w:val="HeaderChar"/>
    <w:uiPriority w:val="99"/>
    <w:unhideWhenUsed/>
    <w:rsid w:val="003F1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7A5"/>
  </w:style>
  <w:style w:type="paragraph" w:styleId="Footer">
    <w:name w:val="footer"/>
    <w:basedOn w:val="Normal"/>
    <w:link w:val="FooterChar"/>
    <w:uiPriority w:val="99"/>
    <w:semiHidden/>
    <w:unhideWhenUsed/>
    <w:rsid w:val="003F17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17A5"/>
  </w:style>
  <w:style w:type="paragraph" w:styleId="BalloonText">
    <w:name w:val="Balloon Text"/>
    <w:basedOn w:val="Normal"/>
    <w:link w:val="BalloonTextChar"/>
    <w:uiPriority w:val="99"/>
    <w:semiHidden/>
    <w:unhideWhenUsed/>
    <w:rsid w:val="003F1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9EA0A788-A2E0-4E83-ACB5-462A3428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22</cp:revision>
  <dcterms:created xsi:type="dcterms:W3CDTF">2017-04-29T06:54:00Z</dcterms:created>
  <dcterms:modified xsi:type="dcterms:W3CDTF">2018-11-13T23:05:00Z</dcterms:modified>
</cp:coreProperties>
</file>