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51" w:rsidRPr="00262ACF" w:rsidRDefault="00756419" w:rsidP="00262ACF">
      <w:pPr>
        <w:spacing w:after="0" w:line="240" w:lineRule="auto"/>
        <w:jc w:val="center"/>
        <w:rPr>
          <w:rFonts w:ascii="Times New Roman" w:hAnsi="Times New Roman" w:cs="Times New Roman"/>
          <w:b/>
          <w:sz w:val="36"/>
        </w:rPr>
      </w:pPr>
      <w:r w:rsidRPr="00262ACF">
        <w:rPr>
          <w:rFonts w:ascii="Times New Roman" w:hAnsi="Times New Roman" w:cs="Times New Roman"/>
          <w:b/>
          <w:sz w:val="36"/>
        </w:rPr>
        <w:t>Canned Fruits Export Charges</w:t>
      </w:r>
    </w:p>
    <w:p w:rsidR="00794D51" w:rsidRPr="00262ACF" w:rsidRDefault="00756419" w:rsidP="003F6DAF">
      <w:pPr>
        <w:spacing w:before="240" w:after="120" w:line="240" w:lineRule="auto"/>
        <w:jc w:val="center"/>
        <w:rPr>
          <w:rFonts w:ascii="Times New Roman" w:hAnsi="Times New Roman" w:cs="Times New Roman"/>
          <w:b/>
          <w:sz w:val="28"/>
        </w:rPr>
      </w:pPr>
      <w:r w:rsidRPr="00262ACF">
        <w:rPr>
          <w:rFonts w:ascii="Times New Roman" w:hAnsi="Times New Roman" w:cs="Times New Roman"/>
          <w:b/>
          <w:sz w:val="28"/>
        </w:rPr>
        <w:t>No. 73 of 1966</w:t>
      </w:r>
    </w:p>
    <w:p w:rsidR="00794D51" w:rsidRPr="00262ACF" w:rsidRDefault="00794D51" w:rsidP="00262ACF">
      <w:pPr>
        <w:spacing w:before="120" w:after="120" w:line="240" w:lineRule="auto"/>
        <w:jc w:val="center"/>
        <w:rPr>
          <w:rFonts w:ascii="Times New Roman" w:hAnsi="Times New Roman" w:cs="Times New Roman"/>
          <w:sz w:val="26"/>
        </w:rPr>
      </w:pPr>
      <w:r w:rsidRPr="00262ACF">
        <w:rPr>
          <w:rFonts w:ascii="Times New Roman" w:hAnsi="Times New Roman" w:cs="Times New Roman"/>
          <w:sz w:val="26"/>
        </w:rPr>
        <w:t xml:space="preserve">An Act to amend the </w:t>
      </w:r>
      <w:r w:rsidR="00756419" w:rsidRPr="004200A9">
        <w:rPr>
          <w:rFonts w:ascii="Times New Roman" w:hAnsi="Times New Roman" w:cs="Times New Roman"/>
          <w:i/>
          <w:sz w:val="26"/>
        </w:rPr>
        <w:t>Canned Fruits Export Charges Act</w:t>
      </w:r>
      <w:r w:rsidR="00756419" w:rsidRPr="00262ACF">
        <w:rPr>
          <w:rFonts w:ascii="Times New Roman" w:hAnsi="Times New Roman" w:cs="Times New Roman"/>
          <w:sz w:val="26"/>
        </w:rPr>
        <w:t xml:space="preserve"> </w:t>
      </w:r>
      <w:r w:rsidRPr="00262ACF">
        <w:rPr>
          <w:rFonts w:ascii="Times New Roman" w:hAnsi="Times New Roman" w:cs="Times New Roman"/>
          <w:sz w:val="26"/>
        </w:rPr>
        <w:t>1926</w:t>
      </w:r>
      <w:r w:rsidR="00A51483">
        <w:rPr>
          <w:rFonts w:ascii="Times New Roman" w:hAnsi="Times New Roman" w:cs="Times New Roman"/>
          <w:sz w:val="26"/>
        </w:rPr>
        <w:t>–</w:t>
      </w:r>
      <w:r w:rsidRPr="00262ACF">
        <w:rPr>
          <w:rFonts w:ascii="Times New Roman" w:hAnsi="Times New Roman" w:cs="Times New Roman"/>
          <w:sz w:val="26"/>
        </w:rPr>
        <w:t>1965.</w:t>
      </w:r>
    </w:p>
    <w:p w:rsidR="00794D51" w:rsidRPr="00A73A79" w:rsidRDefault="00756419" w:rsidP="00262ACF">
      <w:pPr>
        <w:spacing w:before="120" w:after="120" w:line="240" w:lineRule="auto"/>
        <w:jc w:val="right"/>
        <w:rPr>
          <w:rFonts w:ascii="Times New Roman" w:hAnsi="Times New Roman" w:cs="Times New Roman"/>
          <w:sz w:val="26"/>
        </w:rPr>
      </w:pPr>
      <w:r w:rsidRPr="00A73A79">
        <w:rPr>
          <w:rFonts w:ascii="Times New Roman" w:hAnsi="Times New Roman" w:cs="Times New Roman"/>
          <w:sz w:val="26"/>
        </w:rPr>
        <w:t>[Assented to 29 October 1966]</w:t>
      </w:r>
    </w:p>
    <w:p w:rsidR="00794D51" w:rsidRPr="00A73A79" w:rsidRDefault="00756419" w:rsidP="00262ACF">
      <w:pPr>
        <w:spacing w:after="0" w:line="240" w:lineRule="auto"/>
        <w:jc w:val="both"/>
        <w:rPr>
          <w:rFonts w:ascii="Times New Roman" w:hAnsi="Times New Roman" w:cs="Times New Roman"/>
        </w:rPr>
      </w:pPr>
      <w:r w:rsidRPr="00A73A79">
        <w:rPr>
          <w:rFonts w:ascii="Times New Roman" w:hAnsi="Times New Roman" w:cs="Times New Roman"/>
        </w:rPr>
        <w:t>B</w:t>
      </w:r>
      <w:r w:rsidR="00794D51" w:rsidRPr="00A73A79">
        <w:rPr>
          <w:rFonts w:ascii="Times New Roman" w:hAnsi="Times New Roman" w:cs="Times New Roman"/>
        </w:rPr>
        <w:t>E it enacted by the Queen</w:t>
      </w:r>
      <w:r w:rsidR="00262ACF" w:rsidRPr="00A73A79">
        <w:rPr>
          <w:rFonts w:ascii="Times New Roman" w:hAnsi="Times New Roman" w:cs="Times New Roman"/>
        </w:rPr>
        <w:t>’</w:t>
      </w:r>
      <w:r w:rsidR="00794D51" w:rsidRPr="00A73A79">
        <w:rPr>
          <w:rFonts w:ascii="Times New Roman" w:hAnsi="Times New Roman" w:cs="Times New Roman"/>
        </w:rPr>
        <w:t>s Most Excellent Majesty, the Senate, and the House of Representatives of the Commonwealth of Australia, as follows:—</w:t>
      </w:r>
    </w:p>
    <w:p w:rsidR="00794D51" w:rsidRPr="00A51483" w:rsidRDefault="00756419" w:rsidP="00A51483">
      <w:pPr>
        <w:spacing w:before="120" w:after="60" w:line="240" w:lineRule="auto"/>
        <w:rPr>
          <w:rFonts w:ascii="Times New Roman" w:hAnsi="Times New Roman" w:cs="Times New Roman"/>
          <w:b/>
          <w:sz w:val="20"/>
        </w:rPr>
      </w:pPr>
      <w:r w:rsidRPr="00A51483">
        <w:rPr>
          <w:rFonts w:ascii="Times New Roman" w:hAnsi="Times New Roman" w:cs="Times New Roman"/>
          <w:b/>
          <w:sz w:val="20"/>
        </w:rPr>
        <w:t>Short title and citation.</w:t>
      </w:r>
    </w:p>
    <w:p w:rsidR="00794D51" w:rsidRPr="00262ACF" w:rsidRDefault="00756419" w:rsidP="00262ACF">
      <w:pPr>
        <w:tabs>
          <w:tab w:val="left" w:pos="936"/>
        </w:tabs>
        <w:spacing w:after="0" w:line="240" w:lineRule="auto"/>
        <w:ind w:firstLine="432"/>
        <w:jc w:val="both"/>
        <w:rPr>
          <w:rFonts w:ascii="Times New Roman" w:hAnsi="Times New Roman" w:cs="Times New Roman"/>
        </w:rPr>
      </w:pPr>
      <w:r w:rsidRPr="00262ACF">
        <w:rPr>
          <w:rFonts w:ascii="Times New Roman" w:hAnsi="Times New Roman" w:cs="Times New Roman"/>
          <w:b/>
          <w:smallCaps/>
        </w:rPr>
        <w:t>1.</w:t>
      </w:r>
      <w:r w:rsidR="00262ACF">
        <w:rPr>
          <w:rFonts w:ascii="Times New Roman" w:hAnsi="Times New Roman" w:cs="Times New Roman"/>
        </w:rPr>
        <w:t>—(1.)</w:t>
      </w:r>
      <w:r w:rsidR="00262ACF">
        <w:rPr>
          <w:rFonts w:ascii="Times New Roman" w:hAnsi="Times New Roman" w:cs="Times New Roman"/>
        </w:rPr>
        <w:tab/>
      </w:r>
      <w:r w:rsidR="00794D51" w:rsidRPr="00262ACF">
        <w:rPr>
          <w:rFonts w:ascii="Times New Roman" w:hAnsi="Times New Roman" w:cs="Times New Roman"/>
        </w:rPr>
        <w:t xml:space="preserve">This Act may be cited as the </w:t>
      </w:r>
      <w:r w:rsidRPr="00262ACF">
        <w:rPr>
          <w:rFonts w:ascii="Times New Roman" w:hAnsi="Times New Roman" w:cs="Times New Roman"/>
          <w:i/>
        </w:rPr>
        <w:t xml:space="preserve">Canned Fruits Export Charges Act </w:t>
      </w:r>
      <w:r w:rsidR="00794D51" w:rsidRPr="00262ACF">
        <w:rPr>
          <w:rFonts w:ascii="Times New Roman" w:hAnsi="Times New Roman" w:cs="Times New Roman"/>
        </w:rPr>
        <w:t>1966.</w:t>
      </w:r>
    </w:p>
    <w:p w:rsidR="00794D51" w:rsidRPr="00262ACF" w:rsidRDefault="00262ACF" w:rsidP="00262A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94D51" w:rsidRPr="00262ACF">
        <w:rPr>
          <w:rFonts w:ascii="Times New Roman" w:hAnsi="Times New Roman" w:cs="Times New Roman"/>
        </w:rPr>
        <w:t xml:space="preserve">The </w:t>
      </w:r>
      <w:r w:rsidR="00756419" w:rsidRPr="00262ACF">
        <w:rPr>
          <w:rFonts w:ascii="Times New Roman" w:hAnsi="Times New Roman" w:cs="Times New Roman"/>
          <w:i/>
        </w:rPr>
        <w:t xml:space="preserve">Canned Fruits Export Charges Act </w:t>
      </w:r>
      <w:r w:rsidR="00794D51" w:rsidRPr="00262ACF">
        <w:rPr>
          <w:rFonts w:ascii="Times New Roman" w:hAnsi="Times New Roman" w:cs="Times New Roman"/>
        </w:rPr>
        <w:t>1926</w:t>
      </w:r>
      <w:r w:rsidR="00A51483">
        <w:rPr>
          <w:rFonts w:ascii="Times New Roman" w:hAnsi="Times New Roman" w:cs="Times New Roman"/>
        </w:rPr>
        <w:t>–</w:t>
      </w:r>
      <w:r w:rsidR="00A73A79">
        <w:rPr>
          <w:rFonts w:ascii="Times New Roman" w:hAnsi="Times New Roman" w:cs="Times New Roman"/>
        </w:rPr>
        <w:t>1965</w:t>
      </w:r>
      <w:r w:rsidR="00794D51" w:rsidRPr="00262ACF">
        <w:rPr>
          <w:rFonts w:ascii="Times New Roman" w:hAnsi="Times New Roman" w:cs="Times New Roman"/>
        </w:rPr>
        <w:t xml:space="preserve"> is in this Act referred to as the Principal Act.</w:t>
      </w:r>
    </w:p>
    <w:p w:rsidR="00794D51" w:rsidRPr="00262ACF" w:rsidRDefault="00262ACF" w:rsidP="00262A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94D51" w:rsidRPr="00262ACF">
        <w:rPr>
          <w:rFonts w:ascii="Times New Roman" w:hAnsi="Times New Roman" w:cs="Times New Roman"/>
        </w:rPr>
        <w:t xml:space="preserve">The Principal Act, as amended by this Act, may be cited as the </w:t>
      </w:r>
      <w:r w:rsidR="00756419" w:rsidRPr="00262ACF">
        <w:rPr>
          <w:rFonts w:ascii="Times New Roman" w:hAnsi="Times New Roman" w:cs="Times New Roman"/>
          <w:i/>
        </w:rPr>
        <w:t xml:space="preserve">Canned Fruits Export Charges Act </w:t>
      </w:r>
      <w:r w:rsidR="00794D51" w:rsidRPr="00262ACF">
        <w:rPr>
          <w:rFonts w:ascii="Times New Roman" w:hAnsi="Times New Roman" w:cs="Times New Roman"/>
        </w:rPr>
        <w:t>1926</w:t>
      </w:r>
      <w:r w:rsidR="009D3070">
        <w:rPr>
          <w:rFonts w:ascii="Times New Roman" w:hAnsi="Times New Roman" w:cs="Times New Roman"/>
        </w:rPr>
        <w:t>–</w:t>
      </w:r>
      <w:r w:rsidR="00794D51" w:rsidRPr="00262ACF">
        <w:rPr>
          <w:rFonts w:ascii="Times New Roman" w:hAnsi="Times New Roman" w:cs="Times New Roman"/>
        </w:rPr>
        <w:t>1966.</w:t>
      </w:r>
    </w:p>
    <w:p w:rsidR="00794D51" w:rsidRPr="009D3070" w:rsidRDefault="00756419" w:rsidP="009D3070">
      <w:pPr>
        <w:spacing w:before="120" w:after="60" w:line="240" w:lineRule="auto"/>
        <w:rPr>
          <w:rFonts w:ascii="Times New Roman" w:hAnsi="Times New Roman" w:cs="Times New Roman"/>
          <w:b/>
          <w:sz w:val="20"/>
        </w:rPr>
      </w:pPr>
      <w:r w:rsidRPr="009D3070">
        <w:rPr>
          <w:rFonts w:ascii="Times New Roman" w:hAnsi="Times New Roman" w:cs="Times New Roman"/>
          <w:b/>
          <w:sz w:val="20"/>
        </w:rPr>
        <w:t>Commencement.</w:t>
      </w:r>
    </w:p>
    <w:p w:rsidR="00794D51" w:rsidRPr="00262ACF" w:rsidRDefault="00756419" w:rsidP="00262ACF">
      <w:pPr>
        <w:spacing w:after="0" w:line="240" w:lineRule="auto"/>
        <w:ind w:firstLine="432"/>
        <w:jc w:val="both"/>
        <w:rPr>
          <w:rFonts w:ascii="Times New Roman" w:hAnsi="Times New Roman" w:cs="Times New Roman"/>
        </w:rPr>
      </w:pPr>
      <w:r w:rsidRPr="00262ACF">
        <w:rPr>
          <w:rFonts w:ascii="Times New Roman" w:hAnsi="Times New Roman" w:cs="Times New Roman"/>
          <w:b/>
          <w:smallCaps/>
        </w:rPr>
        <w:t>2.</w:t>
      </w:r>
      <w:r w:rsidR="00262ACF">
        <w:rPr>
          <w:rFonts w:ascii="Times New Roman" w:hAnsi="Times New Roman" w:cs="Times New Roman"/>
          <w:smallCaps/>
        </w:rPr>
        <w:tab/>
      </w:r>
      <w:r w:rsidR="00794D51" w:rsidRPr="00262ACF">
        <w:rPr>
          <w:rFonts w:ascii="Times New Roman" w:hAnsi="Times New Roman" w:cs="Times New Roman"/>
        </w:rPr>
        <w:t>This Act shall come into operation on the first day of January, One thousand nine hundred and sixty-seven.</w:t>
      </w:r>
    </w:p>
    <w:p w:rsidR="00794D51" w:rsidRPr="009D3070" w:rsidRDefault="00756419" w:rsidP="009D3070">
      <w:pPr>
        <w:spacing w:before="120" w:after="60" w:line="240" w:lineRule="auto"/>
        <w:rPr>
          <w:rFonts w:ascii="Times New Roman" w:hAnsi="Times New Roman" w:cs="Times New Roman"/>
          <w:b/>
          <w:sz w:val="20"/>
        </w:rPr>
      </w:pPr>
      <w:r w:rsidRPr="009D3070">
        <w:rPr>
          <w:rFonts w:ascii="Times New Roman" w:hAnsi="Times New Roman" w:cs="Times New Roman"/>
          <w:b/>
          <w:sz w:val="20"/>
        </w:rPr>
        <w:t>Interpretation.</w:t>
      </w:r>
    </w:p>
    <w:p w:rsidR="00794D51" w:rsidRPr="00262ACF" w:rsidRDefault="00756419" w:rsidP="00262ACF">
      <w:pPr>
        <w:spacing w:after="0" w:line="240" w:lineRule="auto"/>
        <w:ind w:firstLine="432"/>
        <w:jc w:val="both"/>
        <w:rPr>
          <w:rFonts w:ascii="Times New Roman" w:hAnsi="Times New Roman" w:cs="Times New Roman"/>
        </w:rPr>
      </w:pPr>
      <w:r w:rsidRPr="00262ACF">
        <w:rPr>
          <w:rFonts w:ascii="Times New Roman" w:hAnsi="Times New Roman" w:cs="Times New Roman"/>
          <w:b/>
        </w:rPr>
        <w:t>3.</w:t>
      </w:r>
      <w:r w:rsidR="00262ACF">
        <w:rPr>
          <w:rFonts w:ascii="Times New Roman" w:hAnsi="Times New Roman" w:cs="Times New Roman"/>
        </w:rPr>
        <w:tab/>
      </w:r>
      <w:r w:rsidR="00794D51" w:rsidRPr="00262ACF">
        <w:rPr>
          <w:rFonts w:ascii="Times New Roman" w:hAnsi="Times New Roman" w:cs="Times New Roman"/>
        </w:rPr>
        <w:t>Section 2 of the Principal Act is amended by adding at the end thereof the following sub-section:—</w:t>
      </w:r>
    </w:p>
    <w:p w:rsidR="00794D51" w:rsidRPr="00262ACF" w:rsidRDefault="00262ACF" w:rsidP="00262A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94D51" w:rsidRPr="00262ACF">
        <w:rPr>
          <w:rFonts w:ascii="Times New Roman" w:hAnsi="Times New Roman" w:cs="Times New Roman"/>
        </w:rPr>
        <w:t>A reference in the Schedule to this Act to the weight of the pack shall, in relation to any canned fruits, be read as a reference to the weight of the contents of the container in which the canned fruits are enclosed.</w:t>
      </w:r>
      <w:r>
        <w:rPr>
          <w:rFonts w:ascii="Times New Roman" w:hAnsi="Times New Roman" w:cs="Times New Roman"/>
        </w:rPr>
        <w:t>”</w:t>
      </w:r>
      <w:r w:rsidR="00794D51" w:rsidRPr="00262ACF">
        <w:rPr>
          <w:rFonts w:ascii="Times New Roman" w:hAnsi="Times New Roman" w:cs="Times New Roman"/>
        </w:rPr>
        <w:t>.</w:t>
      </w:r>
    </w:p>
    <w:p w:rsidR="00794D51" w:rsidRPr="009D3070" w:rsidRDefault="00756419" w:rsidP="009D3070">
      <w:pPr>
        <w:spacing w:before="120" w:after="60" w:line="240" w:lineRule="auto"/>
        <w:rPr>
          <w:rFonts w:ascii="Times New Roman" w:hAnsi="Times New Roman" w:cs="Times New Roman"/>
          <w:b/>
          <w:sz w:val="20"/>
        </w:rPr>
      </w:pPr>
      <w:r w:rsidRPr="009D3070">
        <w:rPr>
          <w:rFonts w:ascii="Times New Roman" w:hAnsi="Times New Roman" w:cs="Times New Roman"/>
          <w:b/>
          <w:sz w:val="20"/>
        </w:rPr>
        <w:t>Charge on export of canned fruits.</w:t>
      </w:r>
    </w:p>
    <w:p w:rsidR="00794D51" w:rsidRPr="00262ACF" w:rsidRDefault="00756419" w:rsidP="00262ACF">
      <w:pPr>
        <w:spacing w:after="0" w:line="240" w:lineRule="auto"/>
        <w:ind w:firstLine="432"/>
        <w:jc w:val="both"/>
        <w:rPr>
          <w:rFonts w:ascii="Times New Roman" w:hAnsi="Times New Roman" w:cs="Times New Roman"/>
        </w:rPr>
      </w:pPr>
      <w:r w:rsidRPr="00262ACF">
        <w:rPr>
          <w:rFonts w:ascii="Times New Roman" w:hAnsi="Times New Roman" w:cs="Times New Roman"/>
          <w:b/>
          <w:smallCaps/>
        </w:rPr>
        <w:t>4.</w:t>
      </w:r>
      <w:r w:rsidR="00262ACF">
        <w:rPr>
          <w:rFonts w:ascii="Times New Roman" w:hAnsi="Times New Roman" w:cs="Times New Roman"/>
          <w:smallCaps/>
        </w:rPr>
        <w:tab/>
      </w:r>
      <w:r w:rsidR="00794D51" w:rsidRPr="00262ACF">
        <w:rPr>
          <w:rFonts w:ascii="Times New Roman" w:hAnsi="Times New Roman" w:cs="Times New Roman"/>
        </w:rPr>
        <w:t>Section 3 of the Principal Act is amended—</w:t>
      </w:r>
    </w:p>
    <w:p w:rsidR="00794D51" w:rsidRPr="00262ACF" w:rsidRDefault="00794D51" w:rsidP="00262ACF">
      <w:pPr>
        <w:spacing w:after="0" w:line="240" w:lineRule="auto"/>
        <w:ind w:left="1152" w:hanging="576"/>
        <w:jc w:val="both"/>
        <w:rPr>
          <w:rFonts w:ascii="Times New Roman" w:hAnsi="Times New Roman" w:cs="Times New Roman"/>
        </w:rPr>
      </w:pPr>
      <w:r w:rsidRPr="00262ACF">
        <w:rPr>
          <w:rFonts w:ascii="Times New Roman" w:hAnsi="Times New Roman" w:cs="Times New Roman"/>
        </w:rPr>
        <w:t>(</w:t>
      </w:r>
      <w:r w:rsidR="00756419" w:rsidRPr="00262ACF">
        <w:rPr>
          <w:rFonts w:ascii="Times New Roman" w:hAnsi="Times New Roman" w:cs="Times New Roman"/>
          <w:i/>
        </w:rPr>
        <w:t>a</w:t>
      </w:r>
      <w:r w:rsidRPr="00262ACF">
        <w:rPr>
          <w:rFonts w:ascii="Times New Roman" w:hAnsi="Times New Roman" w:cs="Times New Roman"/>
        </w:rPr>
        <w:t>) by omitting sub-section (2.) and inserting in its stead the following sub-section:—</w:t>
      </w:r>
    </w:p>
    <w:p w:rsidR="00794D51" w:rsidRPr="00262ACF" w:rsidRDefault="00262ACF" w:rsidP="00262ACF">
      <w:pPr>
        <w:spacing w:after="0" w:line="240" w:lineRule="auto"/>
        <w:ind w:left="1152" w:firstLine="432"/>
        <w:jc w:val="both"/>
        <w:rPr>
          <w:rFonts w:ascii="Times New Roman" w:hAnsi="Times New Roman" w:cs="Times New Roman"/>
        </w:rPr>
      </w:pPr>
      <w:r>
        <w:rPr>
          <w:rFonts w:ascii="Times New Roman" w:hAnsi="Times New Roman" w:cs="Times New Roman"/>
        </w:rPr>
        <w:t>“</w:t>
      </w:r>
      <w:r w:rsidR="00794D51" w:rsidRPr="00262ACF">
        <w:rPr>
          <w:rFonts w:ascii="Times New Roman" w:hAnsi="Times New Roman" w:cs="Times New Roman"/>
        </w:rPr>
        <w:t>(2.) The rate of the charge in respect of any canned fruits is the rate set out in the Schedule to this Act that applies to the canned fruits or such lower prescribed rate, if any, as applies to the canned fruits.</w:t>
      </w:r>
      <w:r>
        <w:rPr>
          <w:rFonts w:ascii="Times New Roman" w:hAnsi="Times New Roman" w:cs="Times New Roman"/>
        </w:rPr>
        <w:t>”</w:t>
      </w:r>
      <w:r w:rsidR="00794D51" w:rsidRPr="00262ACF">
        <w:rPr>
          <w:rFonts w:ascii="Times New Roman" w:hAnsi="Times New Roman" w:cs="Times New Roman"/>
        </w:rPr>
        <w:t>; and</w:t>
      </w:r>
    </w:p>
    <w:p w:rsidR="00794D51" w:rsidRPr="00262ACF" w:rsidRDefault="00794D51" w:rsidP="00262ACF">
      <w:pPr>
        <w:spacing w:after="0" w:line="240" w:lineRule="auto"/>
        <w:ind w:left="1152" w:hanging="576"/>
        <w:jc w:val="both"/>
        <w:rPr>
          <w:rFonts w:ascii="Times New Roman" w:hAnsi="Times New Roman" w:cs="Times New Roman"/>
        </w:rPr>
      </w:pPr>
      <w:r w:rsidRPr="00262ACF">
        <w:rPr>
          <w:rFonts w:ascii="Times New Roman" w:hAnsi="Times New Roman" w:cs="Times New Roman"/>
        </w:rPr>
        <w:t>(</w:t>
      </w:r>
      <w:r w:rsidR="00756419" w:rsidRPr="00262ACF">
        <w:rPr>
          <w:rFonts w:ascii="Times New Roman" w:hAnsi="Times New Roman" w:cs="Times New Roman"/>
          <w:i/>
        </w:rPr>
        <w:t>b</w:t>
      </w:r>
      <w:r w:rsidRPr="00262ACF">
        <w:rPr>
          <w:rFonts w:ascii="Times New Roman" w:hAnsi="Times New Roman" w:cs="Times New Roman"/>
        </w:rPr>
        <w:t xml:space="preserve">) by omitting from sub-section (3.) the words </w:t>
      </w:r>
      <w:r w:rsidR="00262ACF">
        <w:rPr>
          <w:rFonts w:ascii="Times New Roman" w:hAnsi="Times New Roman" w:cs="Times New Roman"/>
        </w:rPr>
        <w:t>“</w:t>
      </w:r>
      <w:r w:rsidRPr="00262ACF">
        <w:rPr>
          <w:rFonts w:ascii="Times New Roman" w:hAnsi="Times New Roman" w:cs="Times New Roman"/>
        </w:rPr>
        <w:t>on or before the entry of those canned fruits for export</w:t>
      </w:r>
      <w:r w:rsidR="00262ACF">
        <w:rPr>
          <w:rFonts w:ascii="Times New Roman" w:hAnsi="Times New Roman" w:cs="Times New Roman"/>
        </w:rPr>
        <w:t>”</w:t>
      </w:r>
      <w:r w:rsidRPr="00262ACF">
        <w:rPr>
          <w:rFonts w:ascii="Times New Roman" w:hAnsi="Times New Roman" w:cs="Times New Roman"/>
        </w:rPr>
        <w:t xml:space="preserve"> and inserting in their stead the words </w:t>
      </w:r>
      <w:r w:rsidR="00262ACF">
        <w:rPr>
          <w:rFonts w:ascii="Times New Roman" w:hAnsi="Times New Roman" w:cs="Times New Roman"/>
        </w:rPr>
        <w:t>“</w:t>
      </w:r>
      <w:r w:rsidRPr="00262ACF">
        <w:rPr>
          <w:rFonts w:ascii="Times New Roman" w:hAnsi="Times New Roman" w:cs="Times New Roman"/>
        </w:rPr>
        <w:t>within thirty days after the expiration of the month of the year in which the canned fruits are exported</w:t>
      </w:r>
      <w:r w:rsidR="00262ACF">
        <w:rPr>
          <w:rFonts w:ascii="Times New Roman" w:hAnsi="Times New Roman" w:cs="Times New Roman"/>
        </w:rPr>
        <w:t>”</w:t>
      </w:r>
      <w:r w:rsidRPr="00262ACF">
        <w:rPr>
          <w:rFonts w:ascii="Times New Roman" w:hAnsi="Times New Roman" w:cs="Times New Roman"/>
        </w:rPr>
        <w:t>.</w:t>
      </w:r>
    </w:p>
    <w:p w:rsidR="00794D51" w:rsidRPr="009D3070" w:rsidRDefault="00756419" w:rsidP="009D3070">
      <w:pPr>
        <w:spacing w:before="120" w:after="60" w:line="240" w:lineRule="auto"/>
        <w:rPr>
          <w:rFonts w:ascii="Times New Roman" w:hAnsi="Times New Roman" w:cs="Times New Roman"/>
          <w:b/>
          <w:sz w:val="20"/>
        </w:rPr>
      </w:pPr>
      <w:r w:rsidRPr="009D3070">
        <w:rPr>
          <w:rFonts w:ascii="Times New Roman" w:hAnsi="Times New Roman" w:cs="Times New Roman"/>
          <w:b/>
          <w:sz w:val="20"/>
        </w:rPr>
        <w:t>The Schedule.</w:t>
      </w:r>
    </w:p>
    <w:p w:rsidR="00794D51" w:rsidRPr="00262ACF" w:rsidRDefault="00756419" w:rsidP="00262ACF">
      <w:pPr>
        <w:spacing w:after="0" w:line="240" w:lineRule="auto"/>
        <w:ind w:firstLine="432"/>
        <w:jc w:val="both"/>
        <w:rPr>
          <w:rFonts w:ascii="Times New Roman" w:hAnsi="Times New Roman" w:cs="Times New Roman"/>
        </w:rPr>
      </w:pPr>
      <w:r w:rsidRPr="00262ACF">
        <w:rPr>
          <w:rFonts w:ascii="Times New Roman" w:hAnsi="Times New Roman" w:cs="Times New Roman"/>
          <w:b/>
          <w:smallCaps/>
        </w:rPr>
        <w:t>5.</w:t>
      </w:r>
      <w:r w:rsidR="00262ACF">
        <w:rPr>
          <w:rFonts w:ascii="Times New Roman" w:hAnsi="Times New Roman" w:cs="Times New Roman"/>
          <w:smallCaps/>
        </w:rPr>
        <w:tab/>
      </w:r>
      <w:r w:rsidR="00794D51" w:rsidRPr="00262ACF">
        <w:rPr>
          <w:rFonts w:ascii="Times New Roman" w:hAnsi="Times New Roman" w:cs="Times New Roman"/>
        </w:rPr>
        <w:t>The Principal Act is amended by adding at the end thereof the Schedule set out in the Schedule to this Act.</w:t>
      </w:r>
    </w:p>
    <w:p w:rsidR="00794D51" w:rsidRPr="00262ACF" w:rsidRDefault="00262ACF" w:rsidP="00262ACF">
      <w:pPr>
        <w:spacing w:after="0" w:line="240" w:lineRule="auto"/>
        <w:jc w:val="both"/>
        <w:rPr>
          <w:rFonts w:ascii="Times New Roman" w:hAnsi="Times New Roman" w:cs="Times New Roman"/>
        </w:rPr>
      </w:pPr>
      <w:bookmarkStart w:id="0" w:name="_GoBack"/>
      <w:bookmarkEnd w:id="0"/>
      <w:r w:rsidRPr="00262ACF">
        <w:rPr>
          <w:rFonts w:ascii="Times New Roman" w:hAnsi="Times New Roman" w:cs="Times New Roman"/>
        </w:rPr>
        <w:br w:type="page"/>
      </w:r>
    </w:p>
    <w:p w:rsidR="00794D51" w:rsidRPr="00A461F1" w:rsidRDefault="00794D51" w:rsidP="00E7099C">
      <w:pPr>
        <w:tabs>
          <w:tab w:val="left" w:pos="7740"/>
        </w:tabs>
        <w:spacing w:after="0" w:line="240" w:lineRule="auto"/>
        <w:ind w:firstLine="3600"/>
        <w:jc w:val="both"/>
        <w:rPr>
          <w:rFonts w:ascii="Times New Roman" w:hAnsi="Times New Roman" w:cs="Times New Roman"/>
        </w:rPr>
      </w:pPr>
      <w:r w:rsidRPr="00A461F1">
        <w:rPr>
          <w:rFonts w:ascii="Times New Roman" w:hAnsi="Times New Roman" w:cs="Times New Roman"/>
        </w:rPr>
        <w:lastRenderedPageBreak/>
        <w:t>THE SCHEDULE</w:t>
      </w:r>
      <w:r w:rsidR="00805255" w:rsidRPr="00A461F1">
        <w:rPr>
          <w:rFonts w:ascii="Times New Roman" w:hAnsi="Times New Roman" w:cs="Times New Roman"/>
        </w:rPr>
        <w:tab/>
      </w:r>
      <w:r w:rsidR="00756419" w:rsidRPr="00A461F1">
        <w:rPr>
          <w:rFonts w:ascii="Times New Roman" w:hAnsi="Times New Roman" w:cs="Times New Roman"/>
        </w:rPr>
        <w:t>Section 5.</w:t>
      </w:r>
    </w:p>
    <w:p w:rsidR="00E7099C" w:rsidRDefault="00E7099C" w:rsidP="00A461F1">
      <w:pPr>
        <w:spacing w:before="60" w:after="60" w:line="240" w:lineRule="auto"/>
        <w:jc w:val="center"/>
        <w:rPr>
          <w:rFonts w:ascii="Times New Roman" w:hAnsi="Times New Roman" w:cs="Times New Roman"/>
        </w:rPr>
      </w:pPr>
      <w:r w:rsidRPr="00262ACF">
        <w:rPr>
          <w:rFonts w:ascii="Times New Roman" w:hAnsi="Times New Roman" w:cs="Times New Roman"/>
        </w:rPr>
        <w:t>—</w:t>
      </w:r>
      <w:r w:rsidR="00A461F1" w:rsidRPr="00262ACF">
        <w:rPr>
          <w:rFonts w:ascii="Times New Roman" w:hAnsi="Times New Roman" w:cs="Times New Roman"/>
        </w:rPr>
        <w:t>—</w:t>
      </w:r>
    </w:p>
    <w:p w:rsidR="00794D51" w:rsidRPr="00A461F1" w:rsidRDefault="00262ACF" w:rsidP="00E7099C">
      <w:pPr>
        <w:tabs>
          <w:tab w:val="left" w:pos="7740"/>
        </w:tabs>
        <w:spacing w:after="0" w:line="240" w:lineRule="auto"/>
        <w:ind w:firstLine="3600"/>
        <w:jc w:val="both"/>
        <w:rPr>
          <w:rFonts w:ascii="Times New Roman" w:hAnsi="Times New Roman" w:cs="Times New Roman"/>
        </w:rPr>
      </w:pPr>
      <w:r w:rsidRPr="00A461F1">
        <w:rPr>
          <w:rFonts w:ascii="Times New Roman" w:hAnsi="Times New Roman" w:cs="Times New Roman"/>
        </w:rPr>
        <w:t>“</w:t>
      </w:r>
      <w:r w:rsidR="00794D51" w:rsidRPr="00A461F1">
        <w:rPr>
          <w:rFonts w:ascii="Times New Roman" w:hAnsi="Times New Roman" w:cs="Times New Roman"/>
        </w:rPr>
        <w:t>THE SCHEDULE</w:t>
      </w:r>
      <w:r w:rsidR="00805255" w:rsidRPr="00A461F1">
        <w:rPr>
          <w:rFonts w:ascii="Times New Roman" w:hAnsi="Times New Roman" w:cs="Times New Roman"/>
        </w:rPr>
        <w:tab/>
      </w:r>
      <w:r w:rsidR="00756419" w:rsidRPr="00A461F1">
        <w:rPr>
          <w:rFonts w:ascii="Times New Roman" w:hAnsi="Times New Roman" w:cs="Times New Roman"/>
        </w:rPr>
        <w:t>Section 3.</w:t>
      </w:r>
    </w:p>
    <w:p w:rsidR="00794D51" w:rsidRPr="000173EA" w:rsidRDefault="00756419" w:rsidP="00A461F1">
      <w:pPr>
        <w:spacing w:before="60" w:after="60" w:line="240" w:lineRule="auto"/>
        <w:jc w:val="center"/>
        <w:rPr>
          <w:rFonts w:ascii="Times New Roman" w:hAnsi="Times New Roman" w:cs="Times New Roman"/>
          <w:smallCaps/>
        </w:rPr>
      </w:pPr>
      <w:r w:rsidRPr="000173EA">
        <w:rPr>
          <w:rFonts w:ascii="Times New Roman" w:hAnsi="Times New Roman" w:cs="Times New Roman"/>
          <w:smallCaps/>
        </w:rPr>
        <w:t>Rate of Charge</w:t>
      </w:r>
    </w:p>
    <w:tbl>
      <w:tblPr>
        <w:tblW w:w="5000" w:type="pct"/>
        <w:tblCellMar>
          <w:left w:w="40" w:type="dxa"/>
          <w:right w:w="40" w:type="dxa"/>
        </w:tblCellMar>
        <w:tblLook w:val="0000" w:firstRow="0" w:lastRow="0" w:firstColumn="0" w:lastColumn="0" w:noHBand="0" w:noVBand="0"/>
      </w:tblPr>
      <w:tblGrid>
        <w:gridCol w:w="5555"/>
        <w:gridCol w:w="3554"/>
      </w:tblGrid>
      <w:tr w:rsidR="00794D51" w:rsidRPr="00262ACF" w:rsidTr="00805255">
        <w:trPr>
          <w:trHeight w:val="20"/>
        </w:trPr>
        <w:tc>
          <w:tcPr>
            <w:tcW w:w="3049" w:type="pct"/>
            <w:tcBorders>
              <w:top w:val="single" w:sz="6" w:space="0" w:color="auto"/>
              <w:bottom w:val="single" w:sz="6" w:space="0" w:color="auto"/>
              <w:right w:val="single" w:sz="6" w:space="0" w:color="auto"/>
            </w:tcBorders>
            <w:vAlign w:val="center"/>
          </w:tcPr>
          <w:p w:rsidR="00794D51" w:rsidRPr="00262ACF" w:rsidRDefault="00794D51" w:rsidP="00805255">
            <w:pPr>
              <w:spacing w:before="120" w:after="120" w:line="240" w:lineRule="auto"/>
              <w:jc w:val="center"/>
              <w:rPr>
                <w:rFonts w:ascii="Times New Roman" w:hAnsi="Times New Roman" w:cs="Times New Roman"/>
              </w:rPr>
            </w:pPr>
            <w:r w:rsidRPr="00262ACF">
              <w:rPr>
                <w:rFonts w:ascii="Times New Roman" w:hAnsi="Times New Roman" w:cs="Times New Roman"/>
              </w:rPr>
              <w:t>Weight of Pack</w:t>
            </w:r>
          </w:p>
        </w:tc>
        <w:tc>
          <w:tcPr>
            <w:tcW w:w="1951" w:type="pct"/>
            <w:tcBorders>
              <w:top w:val="single" w:sz="6" w:space="0" w:color="auto"/>
              <w:left w:val="single" w:sz="6" w:space="0" w:color="auto"/>
              <w:bottom w:val="single" w:sz="6" w:space="0" w:color="auto"/>
            </w:tcBorders>
            <w:vAlign w:val="center"/>
          </w:tcPr>
          <w:p w:rsidR="00794D51" w:rsidRPr="00262ACF" w:rsidRDefault="00794D51" w:rsidP="00805255">
            <w:pPr>
              <w:spacing w:before="120" w:after="120" w:line="240" w:lineRule="auto"/>
              <w:jc w:val="center"/>
              <w:rPr>
                <w:rFonts w:ascii="Times New Roman" w:hAnsi="Times New Roman" w:cs="Times New Roman"/>
              </w:rPr>
            </w:pPr>
            <w:r w:rsidRPr="00262ACF">
              <w:rPr>
                <w:rFonts w:ascii="Times New Roman" w:hAnsi="Times New Roman" w:cs="Times New Roman"/>
              </w:rPr>
              <w:t>Rate of Charge</w:t>
            </w:r>
          </w:p>
        </w:tc>
      </w:tr>
      <w:tr w:rsidR="00794D51" w:rsidRPr="00262ACF" w:rsidTr="00805255">
        <w:trPr>
          <w:trHeight w:val="20"/>
        </w:trPr>
        <w:tc>
          <w:tcPr>
            <w:tcW w:w="3049" w:type="pct"/>
            <w:tcBorders>
              <w:top w:val="single" w:sz="6" w:space="0" w:color="auto"/>
              <w:righ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Where the weight of the pack does not exceed 5 ounces</w:t>
            </w:r>
          </w:p>
        </w:tc>
        <w:tc>
          <w:tcPr>
            <w:tcW w:w="1951" w:type="pct"/>
            <w:tcBorders>
              <w:top w:val="single" w:sz="6" w:space="0" w:color="auto"/>
              <w:lef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.375 cents per dozen containers</w:t>
            </w:r>
          </w:p>
        </w:tc>
      </w:tr>
      <w:tr w:rsidR="00794D51" w:rsidRPr="00262ACF" w:rsidTr="00805255">
        <w:trPr>
          <w:trHeight w:val="20"/>
        </w:trPr>
        <w:tc>
          <w:tcPr>
            <w:tcW w:w="3049" w:type="pct"/>
            <w:tcBorders>
              <w:righ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Where the weight of the pack exceeds 5 ounces but does not exceed 11 ounces</w:t>
            </w:r>
          </w:p>
        </w:tc>
        <w:tc>
          <w:tcPr>
            <w:tcW w:w="1951" w:type="pct"/>
            <w:tcBorders>
              <w:lef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.75 cents per dozen containers</w:t>
            </w:r>
          </w:p>
        </w:tc>
      </w:tr>
      <w:tr w:rsidR="00794D51" w:rsidRPr="00262ACF" w:rsidTr="00805255">
        <w:trPr>
          <w:trHeight w:val="20"/>
        </w:trPr>
        <w:tc>
          <w:tcPr>
            <w:tcW w:w="3049" w:type="pct"/>
            <w:tcBorders>
              <w:righ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Where the weight of the pack exceeds 11 ounces but does not exceed 17 ounces</w:t>
            </w:r>
          </w:p>
        </w:tc>
        <w:tc>
          <w:tcPr>
            <w:tcW w:w="1951" w:type="pct"/>
            <w:tcBorders>
              <w:lef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1.5 cents per dozen containers</w:t>
            </w:r>
          </w:p>
        </w:tc>
      </w:tr>
      <w:tr w:rsidR="00794D51" w:rsidRPr="00262ACF" w:rsidTr="00805255">
        <w:trPr>
          <w:trHeight w:val="20"/>
        </w:trPr>
        <w:tc>
          <w:tcPr>
            <w:tcW w:w="3049" w:type="pct"/>
            <w:tcBorders>
              <w:righ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Where the weight of the pack exceeds 17 ounces but does not exceed 24 ounces</w:t>
            </w:r>
          </w:p>
        </w:tc>
        <w:tc>
          <w:tcPr>
            <w:tcW w:w="1951" w:type="pct"/>
            <w:tcBorders>
              <w:left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2 cents per dozen containers</w:t>
            </w:r>
          </w:p>
        </w:tc>
      </w:tr>
      <w:tr w:rsidR="00794D51" w:rsidRPr="00262ACF" w:rsidTr="00805255">
        <w:trPr>
          <w:trHeight w:val="20"/>
        </w:trPr>
        <w:tc>
          <w:tcPr>
            <w:tcW w:w="3049" w:type="pct"/>
            <w:tcBorders>
              <w:bottom w:val="single" w:sz="6" w:space="0" w:color="auto"/>
              <w:right w:val="single" w:sz="6" w:space="0" w:color="auto"/>
            </w:tcBorders>
          </w:tcPr>
          <w:p w:rsidR="00794D51" w:rsidRPr="00262ACF" w:rsidRDefault="00794D51" w:rsidP="00805255">
            <w:pPr>
              <w:tabs>
                <w:tab w:val="left" w:leader="dot" w:pos="5295"/>
              </w:tabs>
              <w:spacing w:after="0" w:line="240" w:lineRule="auto"/>
              <w:ind w:left="288" w:hanging="288"/>
              <w:jc w:val="both"/>
              <w:rPr>
                <w:rFonts w:ascii="Times New Roman" w:hAnsi="Times New Roman" w:cs="Times New Roman"/>
              </w:rPr>
            </w:pPr>
            <w:r w:rsidRPr="00262ACF">
              <w:rPr>
                <w:rFonts w:ascii="Times New Roman" w:hAnsi="Times New Roman" w:cs="Times New Roman"/>
              </w:rPr>
              <w:t>Where the weight of the pack exceeds 24 ounces</w:t>
            </w:r>
            <w:r w:rsidR="00805255">
              <w:rPr>
                <w:rFonts w:ascii="Times New Roman" w:hAnsi="Times New Roman" w:cs="Times New Roman"/>
              </w:rPr>
              <w:tab/>
            </w:r>
          </w:p>
        </w:tc>
        <w:tc>
          <w:tcPr>
            <w:tcW w:w="1951" w:type="pct"/>
            <w:tcBorders>
              <w:left w:val="single" w:sz="6" w:space="0" w:color="auto"/>
              <w:bottom w:val="single" w:sz="6" w:space="0" w:color="auto"/>
            </w:tcBorders>
          </w:tcPr>
          <w:p w:rsidR="00794D51" w:rsidRPr="00262ACF" w:rsidRDefault="00794D51" w:rsidP="00805255">
            <w:pPr>
              <w:spacing w:after="0" w:line="240" w:lineRule="auto"/>
              <w:ind w:left="288" w:hanging="288"/>
              <w:jc w:val="both"/>
              <w:rPr>
                <w:rFonts w:ascii="Times New Roman" w:hAnsi="Times New Roman" w:cs="Times New Roman"/>
              </w:rPr>
            </w:pPr>
            <w:r w:rsidRPr="00262ACF">
              <w:rPr>
                <w:rFonts w:ascii="Times New Roman" w:hAnsi="Times New Roman" w:cs="Times New Roman"/>
              </w:rPr>
              <w:t>3 cents per dozen containers and, in addition, 1.5 cents per dozen containers for each 16 ounces, or part of 16 ounces, by which the weight of the pack exceeds 31 ounces</w:t>
            </w:r>
            <w:r w:rsidR="00262ACF">
              <w:rPr>
                <w:rFonts w:ascii="Times New Roman" w:hAnsi="Times New Roman" w:cs="Times New Roman"/>
              </w:rPr>
              <w:t>”</w:t>
            </w:r>
          </w:p>
        </w:tc>
      </w:tr>
    </w:tbl>
    <w:p w:rsidR="00794D51" w:rsidRPr="000173EA" w:rsidRDefault="00794D51" w:rsidP="00805255">
      <w:pPr>
        <w:pBdr>
          <w:bottom w:val="single" w:sz="4" w:space="1" w:color="auto"/>
        </w:pBdr>
        <w:spacing w:before="120" w:after="0" w:line="240" w:lineRule="auto"/>
        <w:ind w:left="3600" w:right="3600"/>
        <w:jc w:val="center"/>
        <w:rPr>
          <w:rFonts w:ascii="Times New Roman" w:hAnsi="Times New Roman" w:cs="Times New Roman"/>
        </w:rPr>
      </w:pPr>
    </w:p>
    <w:sectPr w:rsidR="00794D51" w:rsidRPr="000173EA" w:rsidSect="00E0693F">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28" w:rsidRDefault="00E14228" w:rsidP="00E0693F">
      <w:pPr>
        <w:spacing w:after="0" w:line="240" w:lineRule="auto"/>
      </w:pPr>
      <w:r>
        <w:separator/>
      </w:r>
    </w:p>
  </w:endnote>
  <w:endnote w:type="continuationSeparator" w:id="0">
    <w:p w:rsidR="00E14228" w:rsidRDefault="00E14228" w:rsidP="00E0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28" w:rsidRDefault="00E14228" w:rsidP="00E0693F">
      <w:pPr>
        <w:spacing w:after="0" w:line="240" w:lineRule="auto"/>
      </w:pPr>
      <w:r>
        <w:separator/>
      </w:r>
    </w:p>
  </w:footnote>
  <w:footnote w:type="continuationSeparator" w:id="0">
    <w:p w:rsidR="00E14228" w:rsidRDefault="00E14228" w:rsidP="00E06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3F" w:rsidRPr="00E0693F" w:rsidRDefault="00E0693F">
    <w:pPr>
      <w:pStyle w:val="Header"/>
      <w:rPr>
        <w:rFonts w:ascii="Times New Roman" w:hAnsi="Times New Roman"/>
        <w:sz w:val="20"/>
      </w:rPr>
    </w:pPr>
    <w:r w:rsidRPr="00E0693F">
      <w:rPr>
        <w:rFonts w:ascii="Times New Roman" w:hAnsi="Times New Roman" w:cs="Times New Roman"/>
        <w:sz w:val="20"/>
      </w:rPr>
      <w:t>1966</w:t>
    </w:r>
    <w:r w:rsidRPr="00E0693F">
      <w:rPr>
        <w:rFonts w:ascii="Times New Roman" w:hAnsi="Times New Roman"/>
        <w:sz w:val="20"/>
      </w:rPr>
      <w:ptab w:relativeTo="margin" w:alignment="center" w:leader="none"/>
    </w:r>
    <w:r w:rsidRPr="00E0693F">
      <w:rPr>
        <w:rFonts w:ascii="Times New Roman" w:hAnsi="Times New Roman" w:cs="Times New Roman"/>
        <w:i/>
        <w:sz w:val="20"/>
      </w:rPr>
      <w:t>Canned Fruits Export Charges</w:t>
    </w:r>
    <w:r w:rsidRPr="00E0693F">
      <w:rPr>
        <w:rFonts w:ascii="Times New Roman" w:hAnsi="Times New Roman"/>
        <w:sz w:val="20"/>
      </w:rPr>
      <w:ptab w:relativeTo="margin" w:alignment="right" w:leader="none"/>
    </w:r>
    <w:r w:rsidRPr="00E0693F">
      <w:rPr>
        <w:rFonts w:ascii="Times New Roman" w:hAnsi="Times New Roman" w:cs="Times New Roman"/>
        <w:sz w:val="20"/>
      </w:rPr>
      <w:t>No. 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4D51"/>
    <w:rsid w:val="000173EA"/>
    <w:rsid w:val="00084AE2"/>
    <w:rsid w:val="00262ACF"/>
    <w:rsid w:val="003F6DAF"/>
    <w:rsid w:val="004200A9"/>
    <w:rsid w:val="004B051E"/>
    <w:rsid w:val="00591472"/>
    <w:rsid w:val="00593CD2"/>
    <w:rsid w:val="005F3636"/>
    <w:rsid w:val="00756419"/>
    <w:rsid w:val="00794D51"/>
    <w:rsid w:val="00805255"/>
    <w:rsid w:val="00856F8C"/>
    <w:rsid w:val="00952CD2"/>
    <w:rsid w:val="009D3070"/>
    <w:rsid w:val="00A461F1"/>
    <w:rsid w:val="00A51483"/>
    <w:rsid w:val="00A73A79"/>
    <w:rsid w:val="00B01415"/>
    <w:rsid w:val="00CA13E5"/>
    <w:rsid w:val="00CB1AA7"/>
    <w:rsid w:val="00E0693F"/>
    <w:rsid w:val="00E14228"/>
    <w:rsid w:val="00E7099C"/>
    <w:rsid w:val="00F1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4D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4D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94D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4D5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94D5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94D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94D51"/>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794D51"/>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794D51"/>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94D51"/>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94D51"/>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794D51"/>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794D51"/>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94D51"/>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794D51"/>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794D51"/>
    <w:rPr>
      <w:rFonts w:ascii="Times New Roman" w:eastAsia="Times New Roman" w:hAnsi="Times New Roman" w:cs="Times New Roman"/>
      <w:b/>
      <w:bCs/>
      <w:i w:val="0"/>
      <w:iCs w:val="0"/>
      <w:smallCaps w:val="0"/>
      <w:spacing w:val="-10"/>
      <w:sz w:val="36"/>
      <w:szCs w:val="36"/>
    </w:rPr>
  </w:style>
  <w:style w:type="character" w:customStyle="1" w:styleId="CharStyle42">
    <w:name w:val="CharStyle42"/>
    <w:basedOn w:val="DefaultParagraphFont"/>
    <w:rsid w:val="00794D51"/>
    <w:rPr>
      <w:rFonts w:ascii="Times New Roman" w:eastAsia="Times New Roman" w:hAnsi="Times New Roman" w:cs="Times New Roman"/>
      <w:b/>
      <w:bCs/>
      <w:i w:val="0"/>
      <w:iCs w:val="0"/>
      <w:smallCaps w:val="0"/>
      <w:spacing w:val="-10"/>
      <w:sz w:val="24"/>
      <w:szCs w:val="24"/>
    </w:rPr>
  </w:style>
  <w:style w:type="character" w:customStyle="1" w:styleId="CharStyle74">
    <w:name w:val="CharStyle74"/>
    <w:basedOn w:val="DefaultParagraphFont"/>
    <w:rsid w:val="00794D51"/>
    <w:rPr>
      <w:rFonts w:ascii="Times New Roman" w:eastAsia="Times New Roman" w:hAnsi="Times New Roman" w:cs="Times New Roman"/>
      <w:b w:val="0"/>
      <w:bCs w:val="0"/>
      <w:i w:val="0"/>
      <w:iCs w:val="0"/>
      <w:smallCaps w:val="0"/>
      <w:sz w:val="16"/>
      <w:szCs w:val="16"/>
    </w:rPr>
  </w:style>
  <w:style w:type="character" w:customStyle="1" w:styleId="CharStyle179">
    <w:name w:val="CharStyle179"/>
    <w:basedOn w:val="DefaultParagraphFont"/>
    <w:rsid w:val="00794D51"/>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794D51"/>
    <w:rPr>
      <w:rFonts w:ascii="Times New Roman" w:eastAsia="Times New Roman" w:hAnsi="Times New Roman" w:cs="Times New Roman"/>
      <w:b w:val="0"/>
      <w:bCs w:val="0"/>
      <w:i/>
      <w:iCs/>
      <w:smallCaps w:val="0"/>
      <w:sz w:val="20"/>
      <w:szCs w:val="20"/>
    </w:rPr>
  </w:style>
  <w:style w:type="character" w:customStyle="1" w:styleId="CharStyle236">
    <w:name w:val="CharStyle236"/>
    <w:basedOn w:val="DefaultParagraphFont"/>
    <w:rsid w:val="00794D51"/>
    <w:rPr>
      <w:rFonts w:ascii="Times New Roman" w:eastAsia="Times New Roman" w:hAnsi="Times New Roman" w:cs="Times New Roman"/>
      <w:b/>
      <w:bCs/>
      <w:i/>
      <w:iCs/>
      <w:smallCaps w:val="0"/>
      <w:sz w:val="24"/>
      <w:szCs w:val="24"/>
    </w:rPr>
  </w:style>
  <w:style w:type="character" w:customStyle="1" w:styleId="CharStyle498">
    <w:name w:val="CharStyle498"/>
    <w:basedOn w:val="DefaultParagraphFont"/>
    <w:rsid w:val="00794D51"/>
    <w:rPr>
      <w:rFonts w:ascii="Times New Roman" w:eastAsia="Times New Roman" w:hAnsi="Times New Roman" w:cs="Times New Roman"/>
      <w:b w:val="0"/>
      <w:bCs w:val="0"/>
      <w:i w:val="0"/>
      <w:iCs w:val="0"/>
      <w:smallCaps/>
      <w:sz w:val="20"/>
      <w:szCs w:val="20"/>
    </w:rPr>
  </w:style>
  <w:style w:type="character" w:customStyle="1" w:styleId="CharStyle523">
    <w:name w:val="CharStyle523"/>
    <w:basedOn w:val="DefaultParagraphFont"/>
    <w:rsid w:val="00794D51"/>
    <w:rPr>
      <w:rFonts w:ascii="Times New Roman" w:eastAsia="Times New Roman" w:hAnsi="Times New Roman" w:cs="Times New Roman"/>
      <w:b/>
      <w:bCs/>
      <w:i/>
      <w:iCs/>
      <w:smallCaps w:val="0"/>
      <w:spacing w:val="20"/>
      <w:sz w:val="22"/>
      <w:szCs w:val="22"/>
    </w:rPr>
  </w:style>
  <w:style w:type="character" w:customStyle="1" w:styleId="CharStyle530">
    <w:name w:val="CharStyle530"/>
    <w:basedOn w:val="DefaultParagraphFont"/>
    <w:rsid w:val="00794D51"/>
    <w:rPr>
      <w:rFonts w:ascii="Times New Roman" w:eastAsia="Times New Roman" w:hAnsi="Times New Roman" w:cs="Times New Roman"/>
      <w:b w:val="0"/>
      <w:bCs w:val="0"/>
      <w:i w:val="0"/>
      <w:iCs w:val="0"/>
      <w:smallCaps w:val="0"/>
      <w:sz w:val="20"/>
      <w:szCs w:val="20"/>
    </w:rPr>
  </w:style>
  <w:style w:type="character" w:customStyle="1" w:styleId="CharStyle594">
    <w:name w:val="CharStyle594"/>
    <w:basedOn w:val="DefaultParagraphFont"/>
    <w:rsid w:val="00794D51"/>
    <w:rPr>
      <w:rFonts w:ascii="Times New Roman" w:eastAsia="Times New Roman" w:hAnsi="Times New Roman" w:cs="Times New Roman"/>
      <w:b/>
      <w:bCs/>
      <w:i w:val="0"/>
      <w:iCs w:val="0"/>
      <w:smallCaps w:val="0"/>
      <w:sz w:val="44"/>
      <w:szCs w:val="44"/>
    </w:rPr>
  </w:style>
  <w:style w:type="character" w:customStyle="1" w:styleId="CharStyle809">
    <w:name w:val="CharStyle809"/>
    <w:basedOn w:val="DefaultParagraphFont"/>
    <w:rsid w:val="00794D51"/>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semiHidden/>
    <w:unhideWhenUsed/>
    <w:rsid w:val="00E06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693F"/>
  </w:style>
  <w:style w:type="paragraph" w:styleId="Footer">
    <w:name w:val="footer"/>
    <w:basedOn w:val="Normal"/>
    <w:link w:val="FooterChar"/>
    <w:uiPriority w:val="99"/>
    <w:semiHidden/>
    <w:unhideWhenUsed/>
    <w:rsid w:val="00E06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693F"/>
  </w:style>
  <w:style w:type="paragraph" w:styleId="BalloonText">
    <w:name w:val="Balloon Text"/>
    <w:basedOn w:val="Normal"/>
    <w:link w:val="BalloonTextChar"/>
    <w:uiPriority w:val="99"/>
    <w:semiHidden/>
    <w:unhideWhenUsed/>
    <w:rsid w:val="00E06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2017-05-01T09:52:00Z</dcterms:created>
  <dcterms:modified xsi:type="dcterms:W3CDTF">2018-12-11T23:29:00Z</dcterms:modified>
</cp:coreProperties>
</file>