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8A" w:rsidRPr="00CF55D0" w:rsidRDefault="00553C8A" w:rsidP="00A500BE">
      <w:pPr>
        <w:spacing w:before="5000" w:after="0" w:line="240" w:lineRule="auto"/>
        <w:jc w:val="center"/>
        <w:rPr>
          <w:rFonts w:ascii="Times New Roman" w:hAnsi="Times New Roman"/>
          <w:b/>
          <w:sz w:val="36"/>
        </w:rPr>
      </w:pPr>
      <w:r w:rsidRPr="00CF55D0">
        <w:rPr>
          <w:rFonts w:ascii="Times New Roman" w:hAnsi="Times New Roman"/>
          <w:b/>
          <w:sz w:val="36"/>
        </w:rPr>
        <w:t>Statute Law Revision (Decimal Currency)</w:t>
      </w:r>
    </w:p>
    <w:p w:rsidR="00553C8A" w:rsidRPr="00522F4D" w:rsidRDefault="00B07E33" w:rsidP="00522F4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522F4D">
        <w:rPr>
          <w:rFonts w:ascii="Times New Roman" w:hAnsi="Times New Roman"/>
          <w:b/>
          <w:sz w:val="28"/>
        </w:rPr>
        <w:t>No. 3 of 1967</w:t>
      </w:r>
    </w:p>
    <w:p w:rsidR="00553C8A" w:rsidRPr="00522F4D" w:rsidRDefault="00553C8A" w:rsidP="00A500BE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522F4D">
        <w:rPr>
          <w:rFonts w:ascii="Times New Roman" w:hAnsi="Times New Roman"/>
          <w:sz w:val="26"/>
        </w:rPr>
        <w:t xml:space="preserve">An Act to amend the </w:t>
      </w:r>
      <w:r w:rsidR="00B07E33" w:rsidRPr="00522F4D">
        <w:rPr>
          <w:rFonts w:ascii="Times New Roman" w:hAnsi="Times New Roman"/>
          <w:i/>
          <w:sz w:val="26"/>
        </w:rPr>
        <w:t xml:space="preserve">Statute Law Revision </w:t>
      </w:r>
      <w:r w:rsidRPr="00522F4D">
        <w:rPr>
          <w:rFonts w:ascii="Times New Roman" w:hAnsi="Times New Roman"/>
          <w:sz w:val="26"/>
        </w:rPr>
        <w:t>(</w:t>
      </w:r>
      <w:r w:rsidR="00B07E33" w:rsidRPr="00522F4D">
        <w:rPr>
          <w:rFonts w:ascii="Times New Roman" w:hAnsi="Times New Roman"/>
          <w:i/>
          <w:sz w:val="26"/>
        </w:rPr>
        <w:t>Decimal Currency</w:t>
      </w:r>
      <w:r w:rsidRPr="00522F4D">
        <w:rPr>
          <w:rFonts w:ascii="Times New Roman" w:hAnsi="Times New Roman"/>
          <w:sz w:val="26"/>
        </w:rPr>
        <w:t>)</w:t>
      </w:r>
      <w:r w:rsidR="00B07E33" w:rsidRPr="00522F4D">
        <w:rPr>
          <w:rFonts w:ascii="Times New Roman" w:hAnsi="Times New Roman"/>
          <w:i/>
          <w:sz w:val="26"/>
        </w:rPr>
        <w:t xml:space="preserve"> Act </w:t>
      </w:r>
      <w:r w:rsidRPr="00522F4D">
        <w:rPr>
          <w:rFonts w:ascii="Times New Roman" w:hAnsi="Times New Roman"/>
          <w:sz w:val="26"/>
        </w:rPr>
        <w:t>1966.</w:t>
      </w:r>
    </w:p>
    <w:p w:rsidR="00553C8A" w:rsidRPr="001D78DB" w:rsidRDefault="00553C8A" w:rsidP="00522F4D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1D78DB">
        <w:rPr>
          <w:rFonts w:ascii="Times New Roman" w:hAnsi="Times New Roman"/>
          <w:sz w:val="26"/>
        </w:rPr>
        <w:t>[</w:t>
      </w:r>
      <w:r w:rsidR="00B07E33" w:rsidRPr="001D78DB">
        <w:rPr>
          <w:rFonts w:ascii="Times New Roman" w:hAnsi="Times New Roman"/>
          <w:sz w:val="26"/>
        </w:rPr>
        <w:t>Assented to 13 April 1967</w:t>
      </w:r>
      <w:r w:rsidRPr="001D78DB">
        <w:rPr>
          <w:rFonts w:ascii="Times New Roman" w:hAnsi="Times New Roman"/>
          <w:sz w:val="26"/>
        </w:rPr>
        <w:t>]</w:t>
      </w:r>
    </w:p>
    <w:p w:rsidR="00553C8A" w:rsidRPr="00522F4D" w:rsidRDefault="00553C8A" w:rsidP="00412D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22F4D">
        <w:rPr>
          <w:rFonts w:ascii="Times New Roman" w:hAnsi="Times New Roman"/>
          <w:sz w:val="24"/>
        </w:rPr>
        <w:t>BE it enacted by the Queen</w:t>
      </w:r>
      <w:r w:rsidR="00B07E33" w:rsidRPr="00522F4D">
        <w:rPr>
          <w:rFonts w:ascii="Times New Roman" w:hAnsi="Times New Roman"/>
          <w:sz w:val="24"/>
        </w:rPr>
        <w:t>’</w:t>
      </w:r>
      <w:r w:rsidRPr="00522F4D">
        <w:rPr>
          <w:rFonts w:ascii="Times New Roman" w:hAnsi="Times New Roman"/>
          <w:sz w:val="24"/>
        </w:rPr>
        <w:t>s Most Excellent Majesty, the Senate, and the House of Representatives of the Commonwealth of Australia, as follows:—</w:t>
      </w:r>
    </w:p>
    <w:p w:rsidR="00553C8A" w:rsidRPr="00522F4D" w:rsidRDefault="00B07E33" w:rsidP="00522F4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22F4D">
        <w:rPr>
          <w:rFonts w:ascii="Times New Roman" w:hAnsi="Times New Roman" w:cs="Times New Roman"/>
          <w:b/>
          <w:sz w:val="20"/>
        </w:rPr>
        <w:t>Short title and citation.</w:t>
      </w:r>
    </w:p>
    <w:p w:rsidR="00553C8A" w:rsidRPr="00F3559B" w:rsidRDefault="00B07E33" w:rsidP="00A500BE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  <w:b/>
        </w:rPr>
        <w:t>1.</w:t>
      </w:r>
      <w:r w:rsidR="00522F4D">
        <w:rPr>
          <w:rFonts w:ascii="Times New Roman" w:hAnsi="Times New Roman"/>
        </w:rPr>
        <w:t>—(1.)</w:t>
      </w:r>
      <w:r w:rsidR="00522F4D">
        <w:rPr>
          <w:rFonts w:ascii="Times New Roman" w:hAnsi="Times New Roman"/>
        </w:rPr>
        <w:tab/>
      </w:r>
      <w:r w:rsidR="00553C8A" w:rsidRPr="00F3559B">
        <w:rPr>
          <w:rFonts w:ascii="Times New Roman" w:hAnsi="Times New Roman"/>
        </w:rPr>
        <w:t xml:space="preserve">This Act may be cited as the </w:t>
      </w:r>
      <w:r w:rsidRPr="00F3559B">
        <w:rPr>
          <w:rFonts w:ascii="Times New Roman" w:hAnsi="Times New Roman"/>
          <w:i/>
        </w:rPr>
        <w:t xml:space="preserve">Statute Law Revision </w:t>
      </w:r>
      <w:r w:rsidR="00553C8A" w:rsidRPr="00F3559B">
        <w:rPr>
          <w:rFonts w:ascii="Times New Roman" w:hAnsi="Times New Roman"/>
        </w:rPr>
        <w:t>(</w:t>
      </w:r>
      <w:r w:rsidRPr="00F3559B">
        <w:rPr>
          <w:rFonts w:ascii="Times New Roman" w:hAnsi="Times New Roman"/>
          <w:i/>
        </w:rPr>
        <w:t>Decimal Currency</w:t>
      </w:r>
      <w:r w:rsidR="00553C8A" w:rsidRPr="00F3559B">
        <w:rPr>
          <w:rFonts w:ascii="Times New Roman" w:hAnsi="Times New Roman"/>
        </w:rPr>
        <w:t>)</w:t>
      </w:r>
      <w:r w:rsidRPr="00F3559B">
        <w:rPr>
          <w:rFonts w:ascii="Times New Roman" w:hAnsi="Times New Roman"/>
          <w:i/>
        </w:rPr>
        <w:t xml:space="preserve"> Act </w:t>
      </w:r>
      <w:r w:rsidR="00553C8A" w:rsidRPr="00F3559B">
        <w:rPr>
          <w:rFonts w:ascii="Times New Roman" w:hAnsi="Times New Roman"/>
        </w:rPr>
        <w:t>1967.</w:t>
      </w:r>
    </w:p>
    <w:p w:rsidR="00553C8A" w:rsidRDefault="00553C8A" w:rsidP="00A500BE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</w:rPr>
        <w:t>(2.)</w:t>
      </w:r>
      <w:r w:rsidR="00522F4D">
        <w:rPr>
          <w:rFonts w:ascii="Times New Roman" w:hAnsi="Times New Roman"/>
        </w:rPr>
        <w:tab/>
      </w:r>
      <w:r w:rsidRPr="00F3559B">
        <w:rPr>
          <w:rFonts w:ascii="Times New Roman" w:hAnsi="Times New Roman"/>
        </w:rPr>
        <w:t xml:space="preserve">The </w:t>
      </w:r>
      <w:r w:rsidR="00B07E33" w:rsidRPr="00F3559B">
        <w:rPr>
          <w:rFonts w:ascii="Times New Roman" w:hAnsi="Times New Roman"/>
          <w:i/>
        </w:rPr>
        <w:t xml:space="preserve">Statute Law Revision </w:t>
      </w:r>
      <w:r w:rsidRPr="00F3559B">
        <w:rPr>
          <w:rFonts w:ascii="Times New Roman" w:hAnsi="Times New Roman"/>
        </w:rPr>
        <w:t>(</w:t>
      </w:r>
      <w:r w:rsidR="00B07E33" w:rsidRPr="00F3559B">
        <w:rPr>
          <w:rFonts w:ascii="Times New Roman" w:hAnsi="Times New Roman"/>
          <w:i/>
        </w:rPr>
        <w:t>Decimal Currency</w:t>
      </w:r>
      <w:r w:rsidRPr="00F3559B">
        <w:rPr>
          <w:rFonts w:ascii="Times New Roman" w:hAnsi="Times New Roman"/>
        </w:rPr>
        <w:t>)</w:t>
      </w:r>
      <w:r w:rsidR="00B07E33" w:rsidRPr="00F3559B">
        <w:rPr>
          <w:rFonts w:ascii="Times New Roman" w:hAnsi="Times New Roman"/>
          <w:i/>
        </w:rPr>
        <w:t xml:space="preserve"> Act </w:t>
      </w:r>
      <w:r w:rsidR="001D78DB">
        <w:rPr>
          <w:rFonts w:ascii="Times New Roman" w:hAnsi="Times New Roman"/>
        </w:rPr>
        <w:t>1966</w:t>
      </w:r>
      <w:r w:rsidRPr="00F3559B">
        <w:rPr>
          <w:rFonts w:ascii="Times New Roman" w:hAnsi="Times New Roman"/>
        </w:rPr>
        <w:t xml:space="preserve"> is in this Act referred to as the Principal Act.</w:t>
      </w:r>
    </w:p>
    <w:p w:rsidR="00553C8A" w:rsidRPr="00F3559B" w:rsidRDefault="00B07E33" w:rsidP="00A500BE">
      <w:pPr>
        <w:spacing w:after="0" w:line="240" w:lineRule="auto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</w:rPr>
        <w:br w:type="page"/>
      </w:r>
    </w:p>
    <w:p w:rsidR="00553C8A" w:rsidRPr="00F3559B" w:rsidRDefault="00553C8A" w:rsidP="00A500BE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</w:rPr>
        <w:lastRenderedPageBreak/>
        <w:t>(3.)</w:t>
      </w:r>
      <w:r w:rsidR="00522F4D">
        <w:rPr>
          <w:rFonts w:ascii="Times New Roman" w:hAnsi="Times New Roman"/>
        </w:rPr>
        <w:tab/>
      </w:r>
      <w:r w:rsidRPr="00F3559B">
        <w:rPr>
          <w:rFonts w:ascii="Times New Roman" w:hAnsi="Times New Roman"/>
        </w:rPr>
        <w:t xml:space="preserve">The Principal Act, as amended by this Act, may be cited as the </w:t>
      </w:r>
      <w:r w:rsidR="00B07E33" w:rsidRPr="00F3559B">
        <w:rPr>
          <w:rFonts w:ascii="Times New Roman" w:hAnsi="Times New Roman"/>
          <w:i/>
        </w:rPr>
        <w:t xml:space="preserve">Statute Law Revision </w:t>
      </w:r>
      <w:r w:rsidRPr="00F3559B">
        <w:rPr>
          <w:rFonts w:ascii="Times New Roman" w:hAnsi="Times New Roman"/>
        </w:rPr>
        <w:t>(</w:t>
      </w:r>
      <w:r w:rsidR="00B07E33" w:rsidRPr="00F3559B">
        <w:rPr>
          <w:rFonts w:ascii="Times New Roman" w:hAnsi="Times New Roman"/>
          <w:i/>
        </w:rPr>
        <w:t>Decimal Currency</w:t>
      </w:r>
      <w:r w:rsidRPr="00F3559B">
        <w:rPr>
          <w:rFonts w:ascii="Times New Roman" w:hAnsi="Times New Roman"/>
        </w:rPr>
        <w:t>)</w:t>
      </w:r>
      <w:r w:rsidR="00B07E33" w:rsidRPr="00F3559B">
        <w:rPr>
          <w:rFonts w:ascii="Times New Roman" w:hAnsi="Times New Roman"/>
          <w:i/>
        </w:rPr>
        <w:t xml:space="preserve"> Act </w:t>
      </w:r>
      <w:r w:rsidR="008E0EF1">
        <w:rPr>
          <w:rFonts w:ascii="Times New Roman" w:hAnsi="Times New Roman"/>
        </w:rPr>
        <w:t>1966–</w:t>
      </w:r>
      <w:r w:rsidRPr="00F3559B">
        <w:rPr>
          <w:rFonts w:ascii="Times New Roman" w:hAnsi="Times New Roman"/>
        </w:rPr>
        <w:t>1967.</w:t>
      </w:r>
    </w:p>
    <w:p w:rsidR="00553C8A" w:rsidRPr="00F3559B" w:rsidRDefault="00B07E33" w:rsidP="00A500BE">
      <w:pPr>
        <w:spacing w:before="120" w:after="60" w:line="240" w:lineRule="auto"/>
        <w:jc w:val="both"/>
        <w:rPr>
          <w:rFonts w:ascii="Times New Roman" w:hAnsi="Times New Roman"/>
        </w:rPr>
      </w:pPr>
      <w:r w:rsidRPr="00522F4D">
        <w:rPr>
          <w:rFonts w:ascii="Times New Roman" w:hAnsi="Times New Roman" w:cs="Times New Roman"/>
          <w:b/>
          <w:sz w:val="20"/>
        </w:rPr>
        <w:t>Commencement</w:t>
      </w:r>
      <w:r w:rsidRPr="00F3559B">
        <w:rPr>
          <w:rFonts w:ascii="Times New Roman" w:hAnsi="Times New Roman"/>
          <w:b/>
        </w:rPr>
        <w:t>.</w:t>
      </w:r>
    </w:p>
    <w:p w:rsidR="00553C8A" w:rsidRPr="00F3559B" w:rsidRDefault="00B07E33" w:rsidP="00A500BE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  <w:b/>
        </w:rPr>
        <w:t>2.</w:t>
      </w:r>
      <w:r w:rsidR="00522F4D">
        <w:rPr>
          <w:rFonts w:ascii="Times New Roman" w:hAnsi="Times New Roman"/>
          <w:b/>
        </w:rPr>
        <w:tab/>
      </w:r>
      <w:r w:rsidR="00553C8A" w:rsidRPr="00F3559B">
        <w:rPr>
          <w:rFonts w:ascii="Times New Roman" w:hAnsi="Times New Roman"/>
        </w:rPr>
        <w:t>This Act shall be deemed to have come into operation on the day on which the Principal Act came into operation.</w:t>
      </w:r>
    </w:p>
    <w:p w:rsidR="00553C8A" w:rsidRPr="00522F4D" w:rsidRDefault="00B07E33" w:rsidP="00A500B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22F4D">
        <w:rPr>
          <w:rFonts w:ascii="Times New Roman" w:hAnsi="Times New Roman" w:cs="Times New Roman"/>
          <w:b/>
          <w:sz w:val="20"/>
        </w:rPr>
        <w:t>First Schedule.</w:t>
      </w:r>
    </w:p>
    <w:p w:rsidR="00553C8A" w:rsidRPr="00F3559B" w:rsidRDefault="00B07E33" w:rsidP="00A500BE">
      <w:pPr>
        <w:tabs>
          <w:tab w:val="left" w:pos="144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  <w:b/>
        </w:rPr>
        <w:t>3.</w:t>
      </w:r>
      <w:r w:rsidR="00553C8A" w:rsidRPr="00F3559B">
        <w:rPr>
          <w:rFonts w:ascii="Times New Roman" w:hAnsi="Times New Roman"/>
        </w:rPr>
        <w:t>—(1.)</w:t>
      </w:r>
      <w:r w:rsidR="00522F4D">
        <w:rPr>
          <w:rFonts w:ascii="Times New Roman" w:hAnsi="Times New Roman"/>
        </w:rPr>
        <w:tab/>
      </w:r>
      <w:r w:rsidR="00553C8A" w:rsidRPr="00F3559B">
        <w:rPr>
          <w:rFonts w:ascii="Times New Roman" w:hAnsi="Times New Roman"/>
        </w:rPr>
        <w:t xml:space="preserve">The First Schedule to the Principal Act is amended by omitting the words and figures </w:t>
      </w:r>
      <w:r w:rsidRPr="00F3559B">
        <w:rPr>
          <w:rFonts w:ascii="Times New Roman" w:hAnsi="Times New Roman"/>
        </w:rPr>
        <w:t>“</w:t>
      </w:r>
      <w:r w:rsidR="00553C8A" w:rsidRPr="00F3559B">
        <w:rPr>
          <w:rFonts w:ascii="Times New Roman" w:hAnsi="Times New Roman"/>
        </w:rPr>
        <w:t>NORFOLK ISLAND AC</w:t>
      </w:r>
      <w:r w:rsidR="008E0EF1">
        <w:rPr>
          <w:rFonts w:ascii="Times New Roman" w:hAnsi="Times New Roman"/>
        </w:rPr>
        <w:t>T 1959–</w:t>
      </w:r>
      <w:r w:rsidR="00553C8A" w:rsidRPr="00F3559B">
        <w:rPr>
          <w:rFonts w:ascii="Times New Roman" w:hAnsi="Times New Roman"/>
        </w:rPr>
        <w:t>1963</w:t>
      </w:r>
      <w:r w:rsidRPr="00F3559B">
        <w:rPr>
          <w:rFonts w:ascii="Times New Roman" w:hAnsi="Times New Roman"/>
        </w:rPr>
        <w:t>”</w:t>
      </w:r>
      <w:r w:rsidR="00553C8A" w:rsidRPr="00F3559B">
        <w:rPr>
          <w:rFonts w:ascii="Times New Roman" w:hAnsi="Times New Roman"/>
        </w:rPr>
        <w:t xml:space="preserve"> and inserting in their stead the words and figures </w:t>
      </w:r>
      <w:r w:rsidRPr="00F3559B">
        <w:rPr>
          <w:rFonts w:ascii="Times New Roman" w:hAnsi="Times New Roman"/>
        </w:rPr>
        <w:t>“</w:t>
      </w:r>
      <w:r w:rsidR="00553C8A" w:rsidRPr="00F3559B">
        <w:rPr>
          <w:rFonts w:ascii="Times New Roman" w:hAnsi="Times New Roman"/>
        </w:rPr>
        <w:t>NORFOLK ISLAND ACT 1957</w:t>
      </w:r>
      <w:r w:rsidR="008E0EF1">
        <w:rPr>
          <w:rFonts w:ascii="Times New Roman" w:hAnsi="Times New Roman"/>
        </w:rPr>
        <w:t>–</w:t>
      </w:r>
      <w:r w:rsidR="00553C8A" w:rsidRPr="00F3559B">
        <w:rPr>
          <w:rFonts w:ascii="Times New Roman" w:hAnsi="Times New Roman"/>
        </w:rPr>
        <w:t>1963</w:t>
      </w:r>
      <w:r w:rsidRPr="00F3559B">
        <w:rPr>
          <w:rFonts w:ascii="Times New Roman" w:hAnsi="Times New Roman"/>
        </w:rPr>
        <w:t>”</w:t>
      </w:r>
      <w:r w:rsidR="00553C8A" w:rsidRPr="00F3559B">
        <w:rPr>
          <w:rFonts w:ascii="Times New Roman" w:hAnsi="Times New Roman"/>
        </w:rPr>
        <w:t>.</w:t>
      </w:r>
    </w:p>
    <w:p w:rsidR="00553C8A" w:rsidRPr="00F3559B" w:rsidRDefault="00553C8A" w:rsidP="00A500BE">
      <w:pPr>
        <w:tabs>
          <w:tab w:val="left" w:pos="810"/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</w:rPr>
        <w:t>(2.)</w:t>
      </w:r>
      <w:r w:rsidR="00522F4D">
        <w:rPr>
          <w:rFonts w:ascii="Times New Roman" w:hAnsi="Times New Roman"/>
        </w:rPr>
        <w:tab/>
      </w:r>
      <w:r w:rsidRPr="00F3559B">
        <w:rPr>
          <w:rFonts w:ascii="Times New Roman" w:hAnsi="Times New Roman"/>
        </w:rPr>
        <w:t xml:space="preserve">The First Schedule to the Principal Act is amended by omitting the following words and figures occurring after the heading </w:t>
      </w:r>
      <w:r w:rsidR="00B07E33" w:rsidRPr="00F3559B">
        <w:rPr>
          <w:rFonts w:ascii="Times New Roman" w:hAnsi="Times New Roman"/>
        </w:rPr>
        <w:t>“</w:t>
      </w:r>
      <w:r w:rsidRPr="00F3559B">
        <w:rPr>
          <w:rFonts w:ascii="Times New Roman" w:hAnsi="Times New Roman"/>
        </w:rPr>
        <w:t>TARIFF BOARD ACT 1921</w:t>
      </w:r>
      <w:r w:rsidR="008E0EF1">
        <w:rPr>
          <w:rFonts w:ascii="Times New Roman" w:hAnsi="Times New Roman"/>
        </w:rPr>
        <w:t>–</w:t>
      </w:r>
      <w:r w:rsidRPr="00F3559B">
        <w:rPr>
          <w:rFonts w:ascii="Times New Roman" w:hAnsi="Times New Roman"/>
        </w:rPr>
        <w:t>1962</w:t>
      </w:r>
      <w:r w:rsidR="00B07E33" w:rsidRPr="00F3559B">
        <w:rPr>
          <w:rFonts w:ascii="Times New Roman" w:hAnsi="Times New Roman"/>
        </w:rPr>
        <w:t>”</w:t>
      </w:r>
      <w:r w:rsidRPr="00F3559B">
        <w:rPr>
          <w:rFonts w:ascii="Times New Roman" w:hAnsi="Times New Roman"/>
        </w:rPr>
        <w:t>:—</w:t>
      </w:r>
    </w:p>
    <w:tbl>
      <w:tblPr>
        <w:tblW w:w="3854" w:type="pct"/>
        <w:tblInd w:w="121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2431"/>
        <w:gridCol w:w="2610"/>
      </w:tblGrid>
      <w:tr w:rsidR="00553C8A" w:rsidRPr="00F3559B" w:rsidTr="00A500BE">
        <w:trPr>
          <w:trHeight w:val="267"/>
        </w:trPr>
        <w:tc>
          <w:tcPr>
            <w:tcW w:w="1410" w:type="pct"/>
            <w:tcBorders>
              <w:right w:val="single" w:sz="6" w:space="0" w:color="auto"/>
            </w:tcBorders>
          </w:tcPr>
          <w:p w:rsidR="00553C8A" w:rsidRPr="00F3559B" w:rsidRDefault="00B07E33" w:rsidP="00A500BE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F3559B">
              <w:rPr>
                <w:rFonts w:ascii="Times New Roman" w:hAnsi="Times New Roman"/>
              </w:rPr>
              <w:t>“</w:t>
            </w:r>
            <w:r w:rsidR="001D78DB">
              <w:rPr>
                <w:rFonts w:ascii="Times New Roman" w:hAnsi="Times New Roman"/>
              </w:rPr>
              <w:t>Section 33</w:t>
            </w:r>
          </w:p>
        </w:tc>
        <w:tc>
          <w:tcPr>
            <w:tcW w:w="1731" w:type="pct"/>
            <w:tcBorders>
              <w:left w:val="single" w:sz="6" w:space="0" w:color="auto"/>
              <w:right w:val="single" w:sz="6" w:space="0" w:color="auto"/>
            </w:tcBorders>
          </w:tcPr>
          <w:p w:rsidR="00553C8A" w:rsidRPr="00F3559B" w:rsidRDefault="00553C8A" w:rsidP="00836F82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3559B">
              <w:rPr>
                <w:rFonts w:ascii="Times New Roman" w:hAnsi="Times New Roman"/>
              </w:rPr>
              <w:t>Five hundred pounds</w:t>
            </w:r>
          </w:p>
        </w:tc>
        <w:tc>
          <w:tcPr>
            <w:tcW w:w="1859" w:type="pct"/>
            <w:tcBorders>
              <w:left w:val="single" w:sz="6" w:space="0" w:color="auto"/>
            </w:tcBorders>
          </w:tcPr>
          <w:p w:rsidR="00553C8A" w:rsidRPr="00F3559B" w:rsidRDefault="00553C8A" w:rsidP="005A60F9">
            <w:pPr>
              <w:spacing w:before="60" w:after="60" w:line="240" w:lineRule="auto"/>
              <w:ind w:left="288"/>
              <w:rPr>
                <w:rFonts w:ascii="Times New Roman" w:hAnsi="Times New Roman"/>
              </w:rPr>
            </w:pPr>
            <w:r w:rsidRPr="00F3559B">
              <w:rPr>
                <w:rFonts w:ascii="Times New Roman" w:hAnsi="Times New Roman"/>
              </w:rPr>
              <w:t>One thousand dollars</w:t>
            </w:r>
            <w:r w:rsidR="00B07E33" w:rsidRPr="00F3559B">
              <w:rPr>
                <w:rFonts w:ascii="Times New Roman" w:hAnsi="Times New Roman"/>
              </w:rPr>
              <w:t>”</w:t>
            </w:r>
          </w:p>
        </w:tc>
      </w:tr>
    </w:tbl>
    <w:p w:rsidR="00553C8A" w:rsidRPr="00F3559B" w:rsidRDefault="00553C8A" w:rsidP="00A500BE">
      <w:pPr>
        <w:spacing w:after="0" w:line="240" w:lineRule="auto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</w:rPr>
        <w:t>and inserting in their stead the words and figures—</w:t>
      </w:r>
    </w:p>
    <w:tbl>
      <w:tblPr>
        <w:tblW w:w="4027" w:type="pct"/>
        <w:tblInd w:w="121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2430"/>
        <w:gridCol w:w="2926"/>
      </w:tblGrid>
      <w:tr w:rsidR="00553C8A" w:rsidRPr="00F3559B" w:rsidTr="00A500BE">
        <w:trPr>
          <w:trHeight w:val="154"/>
        </w:trPr>
        <w:tc>
          <w:tcPr>
            <w:tcW w:w="1350" w:type="pct"/>
            <w:tcBorders>
              <w:right w:val="single" w:sz="6" w:space="0" w:color="auto"/>
            </w:tcBorders>
          </w:tcPr>
          <w:p w:rsidR="00553C8A" w:rsidRPr="00F3559B" w:rsidRDefault="001D78DB" w:rsidP="00A500BE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Section 25(2.)</w:t>
            </w:r>
            <w:r w:rsidR="00553C8A" w:rsidRPr="00F3559B">
              <w:rPr>
                <w:rFonts w:ascii="Times New Roman" w:hAnsi="Times New Roman"/>
              </w:rPr>
              <w:t>1</w:t>
            </w:r>
          </w:p>
        </w:tc>
        <w:tc>
          <w:tcPr>
            <w:tcW w:w="1656" w:type="pct"/>
            <w:tcBorders>
              <w:left w:val="single" w:sz="6" w:space="0" w:color="auto"/>
              <w:right w:val="single" w:sz="6" w:space="0" w:color="auto"/>
            </w:tcBorders>
          </w:tcPr>
          <w:p w:rsidR="00553C8A" w:rsidRPr="00F3559B" w:rsidRDefault="00553C8A" w:rsidP="00836F82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3559B">
              <w:rPr>
                <w:rFonts w:ascii="Times New Roman" w:hAnsi="Times New Roman"/>
              </w:rPr>
              <w:t>Five hundred pounds</w:t>
            </w:r>
          </w:p>
        </w:tc>
        <w:tc>
          <w:tcPr>
            <w:tcW w:w="1994" w:type="pct"/>
            <w:tcBorders>
              <w:left w:val="single" w:sz="6" w:space="0" w:color="auto"/>
            </w:tcBorders>
          </w:tcPr>
          <w:p w:rsidR="00553C8A" w:rsidRPr="00F3559B" w:rsidRDefault="00553C8A" w:rsidP="005A60F9">
            <w:pPr>
              <w:spacing w:before="60" w:after="60" w:line="240" w:lineRule="auto"/>
              <w:ind w:left="288"/>
              <w:rPr>
                <w:rFonts w:ascii="Times New Roman" w:hAnsi="Times New Roman"/>
              </w:rPr>
            </w:pPr>
            <w:r w:rsidRPr="00F3559B">
              <w:rPr>
                <w:rFonts w:ascii="Times New Roman" w:hAnsi="Times New Roman"/>
              </w:rPr>
              <w:t>One thousand dollars</w:t>
            </w:r>
            <w:r w:rsidR="00B07E33" w:rsidRPr="00F3559B">
              <w:rPr>
                <w:rFonts w:ascii="Times New Roman" w:hAnsi="Times New Roman"/>
              </w:rPr>
              <w:t>”</w:t>
            </w:r>
            <w:r w:rsidRPr="00F3559B">
              <w:rPr>
                <w:rFonts w:ascii="Times New Roman" w:hAnsi="Times New Roman"/>
              </w:rPr>
              <w:t>.</w:t>
            </w:r>
          </w:p>
        </w:tc>
      </w:tr>
    </w:tbl>
    <w:p w:rsidR="00553C8A" w:rsidRPr="00F3559B" w:rsidRDefault="00553C8A" w:rsidP="00A500BE">
      <w:pPr>
        <w:tabs>
          <w:tab w:val="left" w:pos="900"/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</w:rPr>
        <w:t>(3.)</w:t>
      </w:r>
      <w:r w:rsidR="00522F4D">
        <w:rPr>
          <w:rFonts w:ascii="Times New Roman" w:hAnsi="Times New Roman"/>
        </w:rPr>
        <w:tab/>
      </w:r>
      <w:r w:rsidRPr="00F3559B">
        <w:rPr>
          <w:rFonts w:ascii="Times New Roman" w:hAnsi="Times New Roman"/>
        </w:rPr>
        <w:t xml:space="preserve">The First Schedule to the Principal Act is amended by omitting the words and figures </w:t>
      </w:r>
      <w:r w:rsidR="00B07E33" w:rsidRPr="00F3559B">
        <w:rPr>
          <w:rFonts w:ascii="Times New Roman" w:hAnsi="Times New Roman"/>
        </w:rPr>
        <w:t>“</w:t>
      </w:r>
      <w:r w:rsidR="008E0EF1">
        <w:rPr>
          <w:rFonts w:ascii="Times New Roman" w:hAnsi="Times New Roman"/>
        </w:rPr>
        <w:t>WAR SERVICE HOMES ACT 1918–</w:t>
      </w:r>
      <w:r w:rsidRPr="00F3559B">
        <w:rPr>
          <w:rFonts w:ascii="Times New Roman" w:hAnsi="Times New Roman"/>
        </w:rPr>
        <w:t>1962</w:t>
      </w:r>
      <w:r w:rsidR="00B07E33" w:rsidRPr="00F3559B">
        <w:rPr>
          <w:rFonts w:ascii="Times New Roman" w:hAnsi="Times New Roman"/>
        </w:rPr>
        <w:t>”</w:t>
      </w:r>
      <w:r w:rsidRPr="00F3559B">
        <w:rPr>
          <w:rFonts w:ascii="Times New Roman" w:hAnsi="Times New Roman"/>
        </w:rPr>
        <w:t xml:space="preserve"> and inserting in their stead the words and figures </w:t>
      </w:r>
      <w:r w:rsidR="00B07E33" w:rsidRPr="00F3559B">
        <w:rPr>
          <w:rFonts w:ascii="Times New Roman" w:hAnsi="Times New Roman"/>
        </w:rPr>
        <w:t>“</w:t>
      </w:r>
      <w:r w:rsidRPr="00F3559B">
        <w:rPr>
          <w:rFonts w:ascii="Times New Roman" w:hAnsi="Times New Roman"/>
        </w:rPr>
        <w:t>WAR SERVICE HOMES ACT 1918</w:t>
      </w:r>
      <w:r w:rsidR="008E0EF1">
        <w:rPr>
          <w:rFonts w:ascii="Times New Roman" w:hAnsi="Times New Roman"/>
        </w:rPr>
        <w:t>–</w:t>
      </w:r>
      <w:r w:rsidRPr="00F3559B">
        <w:rPr>
          <w:rFonts w:ascii="Times New Roman" w:hAnsi="Times New Roman"/>
        </w:rPr>
        <w:t>1962, AS AMENDED BY THE NATIONAL DEBT SINKING FUND ACT 1966</w:t>
      </w:r>
      <w:r w:rsidR="00B07E33" w:rsidRPr="00F3559B">
        <w:rPr>
          <w:rFonts w:ascii="Times New Roman" w:hAnsi="Times New Roman"/>
        </w:rPr>
        <w:t>”</w:t>
      </w:r>
      <w:r w:rsidRPr="00F3559B">
        <w:rPr>
          <w:rFonts w:ascii="Times New Roman" w:hAnsi="Times New Roman"/>
        </w:rPr>
        <w:t>.</w:t>
      </w:r>
    </w:p>
    <w:p w:rsidR="00553C8A" w:rsidRPr="00EF4D05" w:rsidRDefault="00B07E33" w:rsidP="00FA4F94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EF4D05">
        <w:rPr>
          <w:rFonts w:ascii="Times New Roman" w:hAnsi="Times New Roman"/>
          <w:b/>
          <w:sz w:val="20"/>
        </w:rPr>
        <w:t>Second Schedule.</w:t>
      </w:r>
    </w:p>
    <w:p w:rsidR="00553C8A" w:rsidRPr="00F3559B" w:rsidRDefault="00B07E33" w:rsidP="00A500BE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  <w:b/>
        </w:rPr>
        <w:t>4.</w:t>
      </w:r>
      <w:r w:rsidR="00553C8A" w:rsidRPr="00F3559B">
        <w:rPr>
          <w:rFonts w:ascii="Times New Roman" w:hAnsi="Times New Roman"/>
        </w:rPr>
        <w:t>—(1.)</w:t>
      </w:r>
      <w:r w:rsidR="00522F4D">
        <w:rPr>
          <w:rFonts w:ascii="Times New Roman" w:hAnsi="Times New Roman"/>
        </w:rPr>
        <w:tab/>
      </w:r>
      <w:r w:rsidR="00553C8A" w:rsidRPr="00F3559B">
        <w:rPr>
          <w:rFonts w:ascii="Times New Roman" w:hAnsi="Times New Roman"/>
        </w:rPr>
        <w:t>The Second Schedule to the Principal Act is amended by omitting the words and figures—</w:t>
      </w:r>
    </w:p>
    <w:p w:rsidR="00553C8A" w:rsidRPr="00F3559B" w:rsidRDefault="00B07E33" w:rsidP="00A500BE">
      <w:pPr>
        <w:spacing w:before="60" w:after="60" w:line="240" w:lineRule="auto"/>
        <w:ind w:left="720"/>
        <w:jc w:val="both"/>
        <w:rPr>
          <w:rFonts w:ascii="Times New Roman" w:hAnsi="Times New Roman"/>
        </w:rPr>
      </w:pPr>
      <w:r w:rsidRPr="00A500BE">
        <w:rPr>
          <w:rFonts w:ascii="Times New Roman" w:hAnsi="Times New Roman"/>
        </w:rPr>
        <w:t>“</w:t>
      </w:r>
      <w:r w:rsidRPr="00F3559B">
        <w:rPr>
          <w:rFonts w:ascii="Times New Roman" w:hAnsi="Times New Roman"/>
          <w:i/>
        </w:rPr>
        <w:t xml:space="preserve">Norfolk Island Act </w:t>
      </w:r>
      <w:r w:rsidR="008E0EF1">
        <w:rPr>
          <w:rFonts w:ascii="Times New Roman" w:hAnsi="Times New Roman"/>
        </w:rPr>
        <w:t>1959–</w:t>
      </w:r>
      <w:r w:rsidR="00553C8A" w:rsidRPr="00F3559B">
        <w:rPr>
          <w:rFonts w:ascii="Times New Roman" w:hAnsi="Times New Roman"/>
        </w:rPr>
        <w:t xml:space="preserve">1963 | </w:t>
      </w:r>
      <w:r w:rsidRPr="00F3559B">
        <w:rPr>
          <w:rFonts w:ascii="Times New Roman" w:hAnsi="Times New Roman"/>
          <w:i/>
        </w:rPr>
        <w:t xml:space="preserve">Norfolk Island Act </w:t>
      </w:r>
      <w:r w:rsidR="00553C8A" w:rsidRPr="00F3559B">
        <w:rPr>
          <w:rFonts w:ascii="Times New Roman" w:hAnsi="Times New Roman"/>
        </w:rPr>
        <w:t>1959</w:t>
      </w:r>
      <w:r w:rsidR="008E0EF1">
        <w:rPr>
          <w:rFonts w:ascii="Times New Roman" w:hAnsi="Times New Roman"/>
        </w:rPr>
        <w:t>–</w:t>
      </w:r>
      <w:r w:rsidR="00553C8A" w:rsidRPr="00F3559B">
        <w:rPr>
          <w:rFonts w:ascii="Times New Roman" w:hAnsi="Times New Roman"/>
        </w:rPr>
        <w:t>1966</w:t>
      </w:r>
      <w:r w:rsidRPr="00A500BE">
        <w:rPr>
          <w:rFonts w:ascii="Times New Roman" w:hAnsi="Times New Roman"/>
        </w:rPr>
        <w:t>”</w:t>
      </w:r>
    </w:p>
    <w:p w:rsidR="00553C8A" w:rsidRPr="00F3559B" w:rsidRDefault="00553C8A" w:rsidP="00A500BE">
      <w:pPr>
        <w:spacing w:after="0" w:line="240" w:lineRule="auto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</w:rPr>
        <w:t>and inserting in their stead the words and figures—</w:t>
      </w:r>
    </w:p>
    <w:p w:rsidR="00553C8A" w:rsidRPr="00F3559B" w:rsidRDefault="00B07E33" w:rsidP="00A500BE">
      <w:pPr>
        <w:spacing w:before="60" w:after="60" w:line="240" w:lineRule="auto"/>
        <w:ind w:left="720"/>
        <w:jc w:val="both"/>
        <w:rPr>
          <w:rFonts w:ascii="Times New Roman" w:hAnsi="Times New Roman"/>
        </w:rPr>
      </w:pPr>
      <w:r w:rsidRPr="00A500BE">
        <w:rPr>
          <w:rFonts w:ascii="Times New Roman" w:hAnsi="Times New Roman"/>
        </w:rPr>
        <w:t>“</w:t>
      </w:r>
      <w:r w:rsidRPr="00F3559B">
        <w:rPr>
          <w:rFonts w:ascii="Times New Roman" w:hAnsi="Times New Roman"/>
          <w:i/>
        </w:rPr>
        <w:t xml:space="preserve">Norfolk Island Act </w:t>
      </w:r>
      <w:r w:rsidR="008E0EF1">
        <w:rPr>
          <w:rFonts w:ascii="Times New Roman" w:hAnsi="Times New Roman"/>
        </w:rPr>
        <w:t>1957–</w:t>
      </w:r>
      <w:r w:rsidR="00553C8A" w:rsidRPr="00F3559B">
        <w:rPr>
          <w:rFonts w:ascii="Times New Roman" w:hAnsi="Times New Roman"/>
        </w:rPr>
        <w:t xml:space="preserve">1963 | </w:t>
      </w:r>
      <w:r w:rsidRPr="00F3559B">
        <w:rPr>
          <w:rFonts w:ascii="Times New Roman" w:hAnsi="Times New Roman"/>
          <w:i/>
        </w:rPr>
        <w:t xml:space="preserve">Norfolk Island Act </w:t>
      </w:r>
      <w:r w:rsidR="00553C8A" w:rsidRPr="00F3559B">
        <w:rPr>
          <w:rFonts w:ascii="Times New Roman" w:hAnsi="Times New Roman"/>
        </w:rPr>
        <w:t>1957</w:t>
      </w:r>
      <w:r w:rsidR="008E0EF1">
        <w:rPr>
          <w:rFonts w:ascii="Times New Roman" w:hAnsi="Times New Roman"/>
        </w:rPr>
        <w:t>–</w:t>
      </w:r>
      <w:r w:rsidR="001D78DB">
        <w:rPr>
          <w:rFonts w:ascii="Times New Roman" w:hAnsi="Times New Roman"/>
        </w:rPr>
        <w:t>1966</w:t>
      </w:r>
      <w:bookmarkStart w:id="0" w:name="_GoBack"/>
      <w:bookmarkEnd w:id="0"/>
      <w:r w:rsidR="00A500BE" w:rsidRPr="00A500BE">
        <w:rPr>
          <w:rFonts w:ascii="Times New Roman" w:hAnsi="Times New Roman"/>
        </w:rPr>
        <w:t>”</w:t>
      </w:r>
    </w:p>
    <w:p w:rsidR="00553C8A" w:rsidRDefault="00522F4D" w:rsidP="00A500BE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553C8A" w:rsidRPr="00F3559B">
        <w:rPr>
          <w:rFonts w:ascii="Times New Roman" w:hAnsi="Times New Roman"/>
        </w:rPr>
        <w:t xml:space="preserve">The Second Schedule to the Principal Act is amended by omitting the words and figures </w:t>
      </w:r>
      <w:r w:rsidR="00B07E33" w:rsidRPr="00F3559B">
        <w:rPr>
          <w:rFonts w:ascii="Times New Roman" w:hAnsi="Times New Roman"/>
        </w:rPr>
        <w:t>“</w:t>
      </w:r>
      <w:r w:rsidR="00B07E33" w:rsidRPr="00F3559B">
        <w:rPr>
          <w:rFonts w:ascii="Times New Roman" w:hAnsi="Times New Roman"/>
          <w:i/>
        </w:rPr>
        <w:t xml:space="preserve">War Service Homes Act </w:t>
      </w:r>
      <w:r w:rsidR="008E0EF1">
        <w:rPr>
          <w:rFonts w:ascii="Times New Roman" w:hAnsi="Times New Roman"/>
        </w:rPr>
        <w:t>1918–</w:t>
      </w:r>
      <w:r w:rsidR="00553C8A" w:rsidRPr="00F3559B">
        <w:rPr>
          <w:rFonts w:ascii="Times New Roman" w:hAnsi="Times New Roman"/>
        </w:rPr>
        <w:t>1962</w:t>
      </w:r>
      <w:r w:rsidR="00B07E33" w:rsidRPr="00F3559B">
        <w:rPr>
          <w:rFonts w:ascii="Times New Roman" w:hAnsi="Times New Roman"/>
        </w:rPr>
        <w:t>”</w:t>
      </w:r>
      <w:r w:rsidR="00553C8A" w:rsidRPr="00F3559B">
        <w:rPr>
          <w:rFonts w:ascii="Times New Roman" w:hAnsi="Times New Roman"/>
        </w:rPr>
        <w:t xml:space="preserve"> and inserting in their stead the words and figures </w:t>
      </w:r>
      <w:r w:rsidR="00B07E33" w:rsidRPr="00F3559B">
        <w:rPr>
          <w:rFonts w:ascii="Times New Roman" w:hAnsi="Times New Roman"/>
        </w:rPr>
        <w:t>“</w:t>
      </w:r>
      <w:r w:rsidR="00B07E33" w:rsidRPr="00F3559B">
        <w:rPr>
          <w:rFonts w:ascii="Times New Roman" w:hAnsi="Times New Roman"/>
          <w:i/>
        </w:rPr>
        <w:t xml:space="preserve">War Service Homes Act </w:t>
      </w:r>
      <w:r w:rsidR="00553C8A" w:rsidRPr="00F3559B">
        <w:rPr>
          <w:rFonts w:ascii="Times New Roman" w:hAnsi="Times New Roman"/>
        </w:rPr>
        <w:t xml:space="preserve">1918-1962, as amended by the </w:t>
      </w:r>
      <w:r w:rsidR="00B07E33" w:rsidRPr="00F3559B">
        <w:rPr>
          <w:rFonts w:ascii="Times New Roman" w:hAnsi="Times New Roman"/>
          <w:i/>
        </w:rPr>
        <w:t xml:space="preserve">National Debt Sinking Fund Act </w:t>
      </w:r>
      <w:r w:rsidR="00553C8A" w:rsidRPr="00F3559B">
        <w:rPr>
          <w:rFonts w:ascii="Times New Roman" w:hAnsi="Times New Roman"/>
        </w:rPr>
        <w:t>1966</w:t>
      </w:r>
      <w:r w:rsidR="00B07E33" w:rsidRPr="00F3559B">
        <w:rPr>
          <w:rFonts w:ascii="Times New Roman" w:hAnsi="Times New Roman"/>
        </w:rPr>
        <w:t>”</w:t>
      </w:r>
      <w:r w:rsidR="00553C8A" w:rsidRPr="00F3559B">
        <w:rPr>
          <w:rFonts w:ascii="Times New Roman" w:hAnsi="Times New Roman"/>
        </w:rPr>
        <w:t>.</w:t>
      </w:r>
    </w:p>
    <w:sectPr w:rsidR="00553C8A" w:rsidSect="00A500BE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80" w:rsidRDefault="00456180" w:rsidP="00A500BE">
      <w:pPr>
        <w:spacing w:after="0" w:line="240" w:lineRule="auto"/>
      </w:pPr>
      <w:r>
        <w:separator/>
      </w:r>
    </w:p>
  </w:endnote>
  <w:endnote w:type="continuationSeparator" w:id="0">
    <w:p w:rsidR="00456180" w:rsidRDefault="00456180" w:rsidP="00A5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80" w:rsidRDefault="00456180" w:rsidP="00A500BE">
      <w:pPr>
        <w:spacing w:after="0" w:line="240" w:lineRule="auto"/>
      </w:pPr>
      <w:r>
        <w:separator/>
      </w:r>
    </w:p>
  </w:footnote>
  <w:footnote w:type="continuationSeparator" w:id="0">
    <w:p w:rsidR="00456180" w:rsidRDefault="00456180" w:rsidP="00A5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BE" w:rsidRPr="00A500BE" w:rsidRDefault="00A500BE">
    <w:pPr>
      <w:pStyle w:val="Header"/>
      <w:rPr>
        <w:rFonts w:ascii="Times New Roman" w:hAnsi="Times New Roman"/>
        <w:sz w:val="20"/>
      </w:rPr>
    </w:pPr>
    <w:r w:rsidRPr="00A500BE">
      <w:rPr>
        <w:rFonts w:ascii="Times New Roman" w:hAnsi="Times New Roman"/>
        <w:sz w:val="20"/>
      </w:rPr>
      <w:t>1967.</w:t>
    </w:r>
    <w:r w:rsidRPr="00A500BE">
      <w:rPr>
        <w:rFonts w:ascii="Times New Roman" w:hAnsi="Times New Roman"/>
        <w:sz w:val="20"/>
      </w:rPr>
      <w:ptab w:relativeTo="margin" w:alignment="center" w:leader="none"/>
    </w:r>
    <w:r w:rsidRPr="00A500BE">
      <w:rPr>
        <w:rFonts w:ascii="Times New Roman" w:hAnsi="Times New Roman"/>
        <w:i/>
        <w:sz w:val="20"/>
      </w:rPr>
      <w:t xml:space="preserve">Statute Law Revision </w:t>
    </w:r>
    <w:r w:rsidRPr="00A500BE">
      <w:rPr>
        <w:rFonts w:ascii="Times New Roman" w:hAnsi="Times New Roman"/>
        <w:sz w:val="20"/>
      </w:rPr>
      <w:t>(</w:t>
    </w:r>
    <w:r w:rsidRPr="00A500BE">
      <w:rPr>
        <w:rFonts w:ascii="Times New Roman" w:hAnsi="Times New Roman"/>
        <w:i/>
        <w:sz w:val="20"/>
      </w:rPr>
      <w:t>Decimal Currency</w:t>
    </w:r>
    <w:r w:rsidRPr="00A500BE">
      <w:rPr>
        <w:rFonts w:ascii="Times New Roman" w:hAnsi="Times New Roman"/>
        <w:sz w:val="20"/>
      </w:rPr>
      <w:t>)</w:t>
    </w:r>
    <w:r w:rsidRPr="00A500BE">
      <w:rPr>
        <w:rFonts w:ascii="Times New Roman" w:hAnsi="Times New Roman"/>
        <w:sz w:val="20"/>
      </w:rPr>
      <w:ptab w:relativeTo="margin" w:alignment="right" w:leader="none"/>
    </w:r>
    <w:r w:rsidRPr="00A500BE">
      <w:rPr>
        <w:rFonts w:ascii="Times New Roman" w:hAnsi="Times New Roman"/>
        <w:sz w:val="20"/>
      </w:rPr>
      <w:t>No.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403"/>
    <w:multiLevelType w:val="singleLevel"/>
    <w:tmpl w:val="E9C81C3E"/>
    <w:lvl w:ilvl="0">
      <w:start w:val="1"/>
      <w:numFmt w:val="lowerLetter"/>
      <w:lvlText w:val="(%1)"/>
      <w:lvlJc w:val="left"/>
    </w:lvl>
  </w:abstractNum>
  <w:abstractNum w:abstractNumId="1">
    <w:nsid w:val="3AAE5A7A"/>
    <w:multiLevelType w:val="singleLevel"/>
    <w:tmpl w:val="9A2E7290"/>
    <w:lvl w:ilvl="0">
      <w:start w:val="1"/>
      <w:numFmt w:val="lowerLetter"/>
      <w:lvlText w:val="(%1)"/>
      <w:lvlJc w:val="left"/>
    </w:lvl>
  </w:abstractNum>
  <w:abstractNum w:abstractNumId="2">
    <w:nsid w:val="49423447"/>
    <w:multiLevelType w:val="singleLevel"/>
    <w:tmpl w:val="986AA780"/>
    <w:lvl w:ilvl="0">
      <w:start w:val="1"/>
      <w:numFmt w:val="decimal"/>
      <w:lvlText w:val="%1."/>
      <w:lvlJc w:val="left"/>
    </w:lvl>
  </w:abstractNum>
  <w:abstractNum w:abstractNumId="3">
    <w:nsid w:val="68247C7B"/>
    <w:multiLevelType w:val="singleLevel"/>
    <w:tmpl w:val="8A8A578C"/>
    <w:lvl w:ilvl="0">
      <w:start w:val="2"/>
      <w:numFmt w:val="decimal"/>
      <w:lvlText w:val="%1."/>
      <w:lvlJc w:val="left"/>
    </w:lvl>
  </w:abstractNum>
  <w:abstractNum w:abstractNumId="4">
    <w:nsid w:val="69DD1C79"/>
    <w:multiLevelType w:val="singleLevel"/>
    <w:tmpl w:val="93B04CBE"/>
    <w:lvl w:ilvl="0">
      <w:start w:val="2"/>
      <w:numFmt w:val="lowerLetter"/>
      <w:lvlText w:val="(%1)"/>
      <w:lvlJc w:val="left"/>
    </w:lvl>
  </w:abstractNum>
  <w:abstractNum w:abstractNumId="5">
    <w:nsid w:val="702F15F9"/>
    <w:multiLevelType w:val="singleLevel"/>
    <w:tmpl w:val="63AE735A"/>
    <w:lvl w:ilvl="0">
      <w:start w:val="1"/>
      <w:numFmt w:val="lowerLetter"/>
      <w:lvlText w:val="(%1)"/>
      <w:lvlJc w:val="left"/>
    </w:lvl>
  </w:abstractNum>
  <w:abstractNum w:abstractNumId="6">
    <w:nsid w:val="7B6B07CD"/>
    <w:multiLevelType w:val="singleLevel"/>
    <w:tmpl w:val="C8481676"/>
    <w:lvl w:ilvl="0">
      <w:start w:val="2"/>
      <w:numFmt w:val="lowerLetter"/>
      <w:lvlText w:val="(%1)"/>
      <w:lvlJc w:val="left"/>
    </w:lvl>
  </w:abstractNum>
  <w:abstractNum w:abstractNumId="7">
    <w:nsid w:val="7ECB0017"/>
    <w:multiLevelType w:val="singleLevel"/>
    <w:tmpl w:val="3A1A5CB4"/>
    <w:lvl w:ilvl="0">
      <w:start w:val="1"/>
      <w:numFmt w:val="lowerLetter"/>
      <w:lvlText w:val="(%1)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316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3C8A"/>
    <w:rsid w:val="001C3739"/>
    <w:rsid w:val="001D78DB"/>
    <w:rsid w:val="001F0DC0"/>
    <w:rsid w:val="003E2A7A"/>
    <w:rsid w:val="00412D45"/>
    <w:rsid w:val="00456180"/>
    <w:rsid w:val="004D1E46"/>
    <w:rsid w:val="00522F4D"/>
    <w:rsid w:val="00553C8A"/>
    <w:rsid w:val="005A60F9"/>
    <w:rsid w:val="005B22DB"/>
    <w:rsid w:val="006150CE"/>
    <w:rsid w:val="00836F82"/>
    <w:rsid w:val="008B1888"/>
    <w:rsid w:val="008E0EF1"/>
    <w:rsid w:val="009077EE"/>
    <w:rsid w:val="00937EC6"/>
    <w:rsid w:val="00A076AE"/>
    <w:rsid w:val="00A14528"/>
    <w:rsid w:val="00A500BE"/>
    <w:rsid w:val="00A73AC3"/>
    <w:rsid w:val="00A9011D"/>
    <w:rsid w:val="00B07E33"/>
    <w:rsid w:val="00CC19C7"/>
    <w:rsid w:val="00CF55D0"/>
    <w:rsid w:val="00D424ED"/>
    <w:rsid w:val="00EF4D05"/>
    <w:rsid w:val="00F3559B"/>
    <w:rsid w:val="00FA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55">
    <w:name w:val="Style555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6">
    <w:name w:val="Style17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84">
    <w:name w:val="Style348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5">
    <w:name w:val="Style97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">
    <w:name w:val="Style119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57">
    <w:name w:val="Style2157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">
    <w:name w:val="Style43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44">
    <w:name w:val="Style514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30">
    <w:name w:val="Style453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87">
    <w:name w:val="Style5487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">
    <w:name w:val="Style172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35">
    <w:name w:val="Style433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30">
    <w:name w:val="Style553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74">
    <w:name w:val="Style547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">
    <w:name w:val="Style139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71">
    <w:name w:val="Style5471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3">
    <w:name w:val="Style128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2">
    <w:name w:val="Style202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9">
    <w:name w:val="Style4359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">
    <w:name w:val="Style7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6">
    <w:name w:val="Style41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6">
    <w:name w:val="Style122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">
    <w:name w:val="Style16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54">
    <w:name w:val="Style555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50">
    <w:name w:val="Style335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03">
    <w:name w:val="Style460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63">
    <w:name w:val="Style556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">
    <w:name w:val="Style16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6">
    <w:name w:val="Style97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96">
    <w:name w:val="Style419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64">
    <w:name w:val="Style556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3">
    <w:name w:val="CharStyle63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64">
    <w:name w:val="CharStyle64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65">
    <w:name w:val="CharStyle65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0">
    <w:name w:val="CharStyle70"/>
    <w:basedOn w:val="DefaultParagraphFont"/>
    <w:rsid w:val="00553C8A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88">
    <w:name w:val="CharStyle88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05">
    <w:name w:val="CharStyle105"/>
    <w:basedOn w:val="DefaultParagraphFont"/>
    <w:rsid w:val="00553C8A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06">
    <w:name w:val="CharStyle106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15">
    <w:name w:val="CharStyle115"/>
    <w:basedOn w:val="DefaultParagraphFont"/>
    <w:rsid w:val="00553C8A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147">
    <w:name w:val="CharStyle147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57">
    <w:name w:val="CharStyle157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18">
    <w:name w:val="CharStyle218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82">
    <w:name w:val="CharStyle382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w w:val="20"/>
      <w:sz w:val="14"/>
      <w:szCs w:val="14"/>
    </w:rPr>
  </w:style>
  <w:style w:type="character" w:customStyle="1" w:styleId="CharStyle431">
    <w:name w:val="CharStyle431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/>
      <w:spacing w:val="30"/>
      <w:sz w:val="12"/>
      <w:szCs w:val="12"/>
    </w:rPr>
  </w:style>
  <w:style w:type="character" w:customStyle="1" w:styleId="CharStyle438">
    <w:name w:val="CharStyle438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 w:val="0"/>
      <w:w w:val="20"/>
      <w:sz w:val="16"/>
      <w:szCs w:val="16"/>
    </w:rPr>
  </w:style>
  <w:style w:type="character" w:customStyle="1" w:styleId="CharStyle476">
    <w:name w:val="CharStyle476"/>
    <w:basedOn w:val="DefaultParagraphFont"/>
    <w:rsid w:val="00553C8A"/>
    <w:rPr>
      <w:rFonts w:ascii="Verdana" w:eastAsia="Verdana" w:hAnsi="Verdana" w:cs="Verdana"/>
      <w:b/>
      <w:bCs/>
      <w:i w:val="0"/>
      <w:iCs w:val="0"/>
      <w:smallCaps/>
      <w:spacing w:val="-10"/>
      <w:sz w:val="14"/>
      <w:szCs w:val="14"/>
    </w:rPr>
  </w:style>
  <w:style w:type="character" w:customStyle="1" w:styleId="CharStyle523">
    <w:name w:val="CharStyle523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28">
    <w:name w:val="CharStyle528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w w:val="30"/>
      <w:sz w:val="14"/>
      <w:szCs w:val="14"/>
    </w:rPr>
  </w:style>
  <w:style w:type="character" w:customStyle="1" w:styleId="CharStyle537">
    <w:name w:val="CharStyle537"/>
    <w:basedOn w:val="DefaultParagraphFont"/>
    <w:rsid w:val="00553C8A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540">
    <w:name w:val="CharStyle540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42">
    <w:name w:val="CharStyle542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85">
    <w:name w:val="CharStyle585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610">
    <w:name w:val="CharStyle610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/>
      <w:spacing w:val="40"/>
      <w:sz w:val="14"/>
      <w:szCs w:val="14"/>
    </w:rPr>
  </w:style>
  <w:style w:type="character" w:customStyle="1" w:styleId="CharStyle619">
    <w:name w:val="CharStyle619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/>
      <w:sz w:val="14"/>
      <w:szCs w:val="14"/>
    </w:rPr>
  </w:style>
  <w:style w:type="character" w:customStyle="1" w:styleId="CharStyle634">
    <w:name w:val="CharStyle634"/>
    <w:basedOn w:val="DefaultParagraphFont"/>
    <w:rsid w:val="00553C8A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676">
    <w:name w:val="CharStyle676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752">
    <w:name w:val="CharStyle752"/>
    <w:basedOn w:val="DefaultParagraphFont"/>
    <w:rsid w:val="00553C8A"/>
    <w:rPr>
      <w:rFonts w:ascii="Georgia" w:eastAsia="Georgia" w:hAnsi="Georgia" w:cs="Georgia"/>
      <w:b w:val="0"/>
      <w:bCs w:val="0"/>
      <w:i w:val="0"/>
      <w:iCs w:val="0"/>
      <w:smallCaps w:val="0"/>
      <w:sz w:val="48"/>
      <w:szCs w:val="48"/>
    </w:rPr>
  </w:style>
  <w:style w:type="paragraph" w:styleId="ListParagraph">
    <w:name w:val="List Paragraph"/>
    <w:basedOn w:val="Normal"/>
    <w:uiPriority w:val="34"/>
    <w:qFormat/>
    <w:rsid w:val="00A145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0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0BE"/>
  </w:style>
  <w:style w:type="paragraph" w:styleId="Footer">
    <w:name w:val="footer"/>
    <w:basedOn w:val="Normal"/>
    <w:link w:val="FooterChar"/>
    <w:uiPriority w:val="99"/>
    <w:semiHidden/>
    <w:unhideWhenUsed/>
    <w:rsid w:val="00A50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0BE"/>
  </w:style>
  <w:style w:type="paragraph" w:styleId="BalloonText">
    <w:name w:val="Balloon Text"/>
    <w:basedOn w:val="Normal"/>
    <w:link w:val="BalloonTextChar"/>
    <w:uiPriority w:val="99"/>
    <w:semiHidden/>
    <w:unhideWhenUsed/>
    <w:rsid w:val="00A5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12</cp:revision>
  <dcterms:created xsi:type="dcterms:W3CDTF">2017-05-03T11:29:00Z</dcterms:created>
  <dcterms:modified xsi:type="dcterms:W3CDTF">2018-12-19T21:39:00Z</dcterms:modified>
</cp:coreProperties>
</file>