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B49" w:rsidRPr="00A82907" w:rsidRDefault="0096786B" w:rsidP="006E54AB">
      <w:pPr>
        <w:widowControl/>
        <w:spacing w:before="7000" w:after="60"/>
        <w:ind w:left="1008" w:hanging="432"/>
        <w:jc w:val="center"/>
        <w:rPr>
          <w:b/>
          <w:sz w:val="36"/>
        </w:rPr>
      </w:pPr>
      <w:bookmarkStart w:id="0" w:name="_GoBack"/>
      <w:bookmarkEnd w:id="0"/>
      <w:r w:rsidRPr="00A82907">
        <w:rPr>
          <w:b/>
          <w:sz w:val="36"/>
        </w:rPr>
        <w:t>Northern Territory (Administration)</w:t>
      </w:r>
    </w:p>
    <w:p w:rsidR="0096786B" w:rsidRPr="00D83B49" w:rsidRDefault="0096786B" w:rsidP="00D83B49">
      <w:pPr>
        <w:widowControl/>
        <w:pBdr>
          <w:top w:val="single" w:sz="4" w:space="1" w:color="auto"/>
        </w:pBdr>
        <w:spacing w:before="200"/>
        <w:ind w:left="4032" w:right="4032"/>
        <w:jc w:val="center"/>
        <w:rPr>
          <w:sz w:val="22"/>
        </w:rPr>
      </w:pPr>
    </w:p>
    <w:p w:rsidR="00D7597E" w:rsidRPr="00D83B49" w:rsidRDefault="00D7597E" w:rsidP="00FE2F44">
      <w:pPr>
        <w:spacing w:before="120" w:after="120"/>
        <w:jc w:val="center"/>
        <w:rPr>
          <w:b/>
          <w:sz w:val="28"/>
        </w:rPr>
      </w:pPr>
      <w:r w:rsidRPr="00D83B49">
        <w:rPr>
          <w:b/>
          <w:sz w:val="28"/>
        </w:rPr>
        <w:t>No. 5 of 1968</w:t>
      </w:r>
    </w:p>
    <w:p w:rsidR="0096786B" w:rsidRPr="00D83B49" w:rsidRDefault="0096786B" w:rsidP="006E54AB">
      <w:pPr>
        <w:widowControl/>
        <w:spacing w:after="60"/>
        <w:ind w:left="1008" w:hanging="432"/>
        <w:jc w:val="both"/>
        <w:rPr>
          <w:sz w:val="26"/>
        </w:rPr>
      </w:pPr>
      <w:r w:rsidRPr="00D83B49">
        <w:rPr>
          <w:sz w:val="26"/>
        </w:rPr>
        <w:t>An Act relating to the Rights of an Officer of the Public Service of the Commonwealth who is appointed to the Office of Administrator of the Northern Territory of</w:t>
      </w:r>
      <w:r w:rsidR="00D83B49" w:rsidRPr="00D83B49">
        <w:rPr>
          <w:sz w:val="26"/>
        </w:rPr>
        <w:t xml:space="preserve"> </w:t>
      </w:r>
      <w:r w:rsidRPr="00D83B49">
        <w:rPr>
          <w:sz w:val="26"/>
        </w:rPr>
        <w:t>Australia.</w:t>
      </w:r>
    </w:p>
    <w:p w:rsidR="0096786B" w:rsidRPr="009A43CE" w:rsidRDefault="0096786B" w:rsidP="003A148F">
      <w:pPr>
        <w:spacing w:before="120"/>
        <w:jc w:val="right"/>
        <w:rPr>
          <w:sz w:val="26"/>
        </w:rPr>
      </w:pPr>
      <w:r w:rsidRPr="009A43CE">
        <w:rPr>
          <w:sz w:val="26"/>
        </w:rPr>
        <w:t>[</w:t>
      </w:r>
      <w:r w:rsidR="00D7597E" w:rsidRPr="009A43CE">
        <w:rPr>
          <w:sz w:val="26"/>
        </w:rPr>
        <w:t>Assented to 8 May 1968</w:t>
      </w:r>
      <w:r w:rsidRPr="009A43CE">
        <w:rPr>
          <w:sz w:val="26"/>
        </w:rPr>
        <w:t>]</w:t>
      </w:r>
    </w:p>
    <w:p w:rsidR="0096786B" w:rsidRPr="009A43CE" w:rsidRDefault="0096786B" w:rsidP="003A148F">
      <w:pPr>
        <w:spacing w:after="120"/>
        <w:jc w:val="right"/>
        <w:rPr>
          <w:sz w:val="26"/>
        </w:rPr>
      </w:pPr>
      <w:r w:rsidRPr="009A43CE">
        <w:rPr>
          <w:sz w:val="26"/>
        </w:rPr>
        <w:t>[</w:t>
      </w:r>
      <w:r w:rsidR="00D7597E" w:rsidRPr="009A43CE">
        <w:rPr>
          <w:sz w:val="26"/>
        </w:rPr>
        <w:t>Date of commencement, 5 June 1968</w:t>
      </w:r>
      <w:r w:rsidRPr="009A43CE">
        <w:rPr>
          <w:sz w:val="26"/>
        </w:rPr>
        <w:t>]</w:t>
      </w:r>
    </w:p>
    <w:p w:rsidR="0096786B" w:rsidRPr="009A43CE" w:rsidRDefault="0096786B" w:rsidP="00BA3D8C">
      <w:pPr>
        <w:jc w:val="both"/>
        <w:rPr>
          <w:sz w:val="22"/>
          <w:szCs w:val="22"/>
        </w:rPr>
      </w:pPr>
      <w:r w:rsidRPr="009A43CE">
        <w:rPr>
          <w:sz w:val="22"/>
          <w:szCs w:val="22"/>
        </w:rPr>
        <w:t>BE it enacted by the Queen</w:t>
      </w:r>
      <w:r w:rsidR="00BB2FBF" w:rsidRPr="009A43CE">
        <w:rPr>
          <w:sz w:val="22"/>
          <w:szCs w:val="22"/>
        </w:rPr>
        <w:t>’</w:t>
      </w:r>
      <w:r w:rsidRPr="009A43CE">
        <w:rPr>
          <w:sz w:val="22"/>
          <w:szCs w:val="22"/>
        </w:rPr>
        <w:t>s Most Excellent Majesty, the Senate, and the House of Representatives of the Commonwealth of Australia, as follows:—</w:t>
      </w:r>
    </w:p>
    <w:p w:rsidR="00D7597E" w:rsidRPr="00AE37E3" w:rsidRDefault="00D7597E" w:rsidP="00AE37E3">
      <w:pPr>
        <w:widowControl/>
        <w:spacing w:before="120" w:after="60"/>
        <w:jc w:val="both"/>
        <w:rPr>
          <w:b/>
          <w:sz w:val="20"/>
        </w:rPr>
      </w:pPr>
      <w:r w:rsidRPr="00AE37E3">
        <w:rPr>
          <w:b/>
          <w:sz w:val="20"/>
        </w:rPr>
        <w:t>Short title and citation.</w:t>
      </w:r>
    </w:p>
    <w:p w:rsidR="0096786B" w:rsidRPr="00815D9E" w:rsidRDefault="00D7597E" w:rsidP="00AE37E3">
      <w:pPr>
        <w:widowControl/>
        <w:ind w:firstLine="432"/>
        <w:jc w:val="both"/>
        <w:rPr>
          <w:sz w:val="22"/>
        </w:rPr>
      </w:pPr>
      <w:r w:rsidRPr="00815D9E">
        <w:rPr>
          <w:b/>
          <w:sz w:val="22"/>
        </w:rPr>
        <w:t>1.</w:t>
      </w:r>
      <w:r w:rsidR="0096786B" w:rsidRPr="00815D9E">
        <w:rPr>
          <w:sz w:val="22"/>
        </w:rPr>
        <w:t>—(1.)</w:t>
      </w:r>
      <w:r w:rsidR="00AE37E3">
        <w:rPr>
          <w:sz w:val="22"/>
        </w:rPr>
        <w:tab/>
      </w:r>
      <w:r w:rsidR="0096786B" w:rsidRPr="00815D9E">
        <w:rPr>
          <w:sz w:val="22"/>
        </w:rPr>
        <w:t xml:space="preserve">This Act may be cited as the </w:t>
      </w:r>
      <w:r w:rsidRPr="00815D9E">
        <w:rPr>
          <w:i/>
          <w:sz w:val="22"/>
        </w:rPr>
        <w:t>Northern Territory</w:t>
      </w:r>
      <w:r w:rsidR="0096786B" w:rsidRPr="00815D9E">
        <w:rPr>
          <w:sz w:val="22"/>
        </w:rPr>
        <w:t xml:space="preserve"> (</w:t>
      </w:r>
      <w:r w:rsidRPr="00815D9E">
        <w:rPr>
          <w:i/>
          <w:sz w:val="22"/>
        </w:rPr>
        <w:t>Administration</w:t>
      </w:r>
      <w:r w:rsidR="0096786B" w:rsidRPr="00815D9E">
        <w:rPr>
          <w:sz w:val="22"/>
        </w:rPr>
        <w:t xml:space="preserve">) </w:t>
      </w:r>
      <w:r w:rsidRPr="00815D9E">
        <w:rPr>
          <w:i/>
          <w:sz w:val="22"/>
        </w:rPr>
        <w:t xml:space="preserve">Act </w:t>
      </w:r>
      <w:r w:rsidR="0096786B" w:rsidRPr="00815D9E">
        <w:rPr>
          <w:sz w:val="22"/>
        </w:rPr>
        <w:t>1968.</w:t>
      </w:r>
    </w:p>
    <w:p w:rsidR="0096786B" w:rsidRPr="00815D9E" w:rsidRDefault="0096786B" w:rsidP="00D031B6">
      <w:pPr>
        <w:widowControl/>
        <w:tabs>
          <w:tab w:val="left" w:pos="1080"/>
        </w:tabs>
        <w:ind w:firstLine="432"/>
        <w:jc w:val="both"/>
        <w:rPr>
          <w:sz w:val="22"/>
        </w:rPr>
      </w:pPr>
      <w:r w:rsidRPr="00815D9E">
        <w:rPr>
          <w:sz w:val="22"/>
        </w:rPr>
        <w:t>(2.)</w:t>
      </w:r>
      <w:r w:rsidR="00283A22">
        <w:rPr>
          <w:sz w:val="22"/>
        </w:rPr>
        <w:tab/>
      </w:r>
      <w:r w:rsidRPr="00815D9E">
        <w:rPr>
          <w:sz w:val="22"/>
        </w:rPr>
        <w:t xml:space="preserve">The </w:t>
      </w:r>
      <w:r w:rsidR="00D7597E" w:rsidRPr="00815D9E">
        <w:rPr>
          <w:i/>
          <w:sz w:val="22"/>
        </w:rPr>
        <w:t>Northern Territory</w:t>
      </w:r>
      <w:r w:rsidRPr="00815D9E">
        <w:rPr>
          <w:sz w:val="22"/>
        </w:rPr>
        <w:t xml:space="preserve"> (</w:t>
      </w:r>
      <w:r w:rsidR="00D7597E" w:rsidRPr="00815D9E">
        <w:rPr>
          <w:i/>
          <w:sz w:val="22"/>
        </w:rPr>
        <w:t>Administration</w:t>
      </w:r>
      <w:r w:rsidRPr="00815D9E">
        <w:rPr>
          <w:sz w:val="22"/>
        </w:rPr>
        <w:t xml:space="preserve">) </w:t>
      </w:r>
      <w:r w:rsidR="00D7597E" w:rsidRPr="00815D9E">
        <w:rPr>
          <w:i/>
          <w:sz w:val="22"/>
        </w:rPr>
        <w:t xml:space="preserve">Act </w:t>
      </w:r>
      <w:r w:rsidR="009A43CE">
        <w:rPr>
          <w:sz w:val="22"/>
        </w:rPr>
        <w:t>1910-1967</w:t>
      </w:r>
      <w:r w:rsidRPr="00815D9E">
        <w:rPr>
          <w:sz w:val="22"/>
        </w:rPr>
        <w:t xml:space="preserve"> is in this Act referred to as the Principal Act.</w:t>
      </w:r>
    </w:p>
    <w:p w:rsidR="0096786B" w:rsidRDefault="0096786B" w:rsidP="00E87C0C">
      <w:pPr>
        <w:widowControl/>
        <w:tabs>
          <w:tab w:val="left" w:pos="1080"/>
        </w:tabs>
        <w:spacing w:after="60"/>
        <w:ind w:firstLine="432"/>
        <w:jc w:val="both"/>
        <w:rPr>
          <w:sz w:val="22"/>
        </w:rPr>
      </w:pPr>
      <w:r w:rsidRPr="00815D9E">
        <w:rPr>
          <w:sz w:val="22"/>
        </w:rPr>
        <w:t>(3.)</w:t>
      </w:r>
      <w:r w:rsidR="00306075">
        <w:rPr>
          <w:sz w:val="22"/>
        </w:rPr>
        <w:tab/>
      </w:r>
      <w:r w:rsidRPr="00815D9E">
        <w:rPr>
          <w:sz w:val="22"/>
        </w:rPr>
        <w:t xml:space="preserve">The Principal Act, as amended by this Act, may be cited as the </w:t>
      </w:r>
      <w:r w:rsidR="00D7597E" w:rsidRPr="00815D9E">
        <w:rPr>
          <w:i/>
          <w:sz w:val="22"/>
        </w:rPr>
        <w:t>Northern Territory</w:t>
      </w:r>
      <w:r w:rsidRPr="00815D9E">
        <w:rPr>
          <w:sz w:val="22"/>
        </w:rPr>
        <w:t xml:space="preserve"> (</w:t>
      </w:r>
      <w:r w:rsidR="00D7597E" w:rsidRPr="00815D9E">
        <w:rPr>
          <w:i/>
          <w:sz w:val="22"/>
        </w:rPr>
        <w:t>Administration</w:t>
      </w:r>
      <w:r w:rsidRPr="00815D9E">
        <w:rPr>
          <w:sz w:val="22"/>
        </w:rPr>
        <w:t xml:space="preserve">) </w:t>
      </w:r>
      <w:r w:rsidR="00D7597E" w:rsidRPr="00815D9E">
        <w:rPr>
          <w:i/>
          <w:sz w:val="22"/>
        </w:rPr>
        <w:t xml:space="preserve">Act </w:t>
      </w:r>
      <w:r w:rsidRPr="00815D9E">
        <w:rPr>
          <w:sz w:val="22"/>
        </w:rPr>
        <w:t>1910-1968.</w:t>
      </w:r>
    </w:p>
    <w:p w:rsidR="00D7597E" w:rsidRPr="00FB7092" w:rsidRDefault="00616F32" w:rsidP="00FB7092">
      <w:pPr>
        <w:widowControl/>
        <w:tabs>
          <w:tab w:val="left" w:pos="1080"/>
        </w:tabs>
        <w:spacing w:before="120" w:after="60"/>
        <w:jc w:val="both"/>
        <w:rPr>
          <w:b/>
          <w:sz w:val="20"/>
        </w:rPr>
      </w:pPr>
      <w:r>
        <w:rPr>
          <w:sz w:val="22"/>
        </w:rPr>
        <w:br w:type="page"/>
      </w:r>
      <w:r w:rsidR="00D7597E" w:rsidRPr="00FB7092">
        <w:rPr>
          <w:b/>
          <w:sz w:val="20"/>
        </w:rPr>
        <w:lastRenderedPageBreak/>
        <w:t>Interpretation.</w:t>
      </w:r>
    </w:p>
    <w:p w:rsidR="0096786B" w:rsidRPr="00815D9E" w:rsidRDefault="00D7597E" w:rsidP="000D4BAE">
      <w:pPr>
        <w:widowControl/>
        <w:ind w:firstLine="432"/>
        <w:jc w:val="both"/>
        <w:rPr>
          <w:sz w:val="22"/>
        </w:rPr>
      </w:pPr>
      <w:r w:rsidRPr="00815D9E">
        <w:rPr>
          <w:b/>
          <w:sz w:val="22"/>
        </w:rPr>
        <w:t>2.</w:t>
      </w:r>
      <w:r w:rsidR="000D4BAE">
        <w:rPr>
          <w:b/>
          <w:sz w:val="22"/>
        </w:rPr>
        <w:tab/>
      </w:r>
      <w:r w:rsidR="0096786B" w:rsidRPr="00815D9E">
        <w:rPr>
          <w:sz w:val="22"/>
        </w:rPr>
        <w:t>Section 3 of the Principal Act is amended by omitting from sub</w:t>
      </w:r>
      <w:r w:rsidR="00E4366A">
        <w:rPr>
          <w:sz w:val="22"/>
        </w:rPr>
        <w:t>-</w:t>
      </w:r>
      <w:r w:rsidR="0096786B" w:rsidRPr="00815D9E">
        <w:rPr>
          <w:sz w:val="22"/>
        </w:rPr>
        <w:t xml:space="preserve">section (1.) the definition of </w:t>
      </w:r>
      <w:r w:rsidR="00BB2FBF">
        <w:rPr>
          <w:sz w:val="22"/>
        </w:rPr>
        <w:t>“</w:t>
      </w:r>
      <w:r w:rsidR="0096786B" w:rsidRPr="00815D9E">
        <w:rPr>
          <w:sz w:val="22"/>
        </w:rPr>
        <w:t>the Territory</w:t>
      </w:r>
      <w:r w:rsidR="00BB2FBF">
        <w:rPr>
          <w:sz w:val="22"/>
        </w:rPr>
        <w:t>”</w:t>
      </w:r>
      <w:r w:rsidR="0096786B" w:rsidRPr="00815D9E">
        <w:rPr>
          <w:sz w:val="22"/>
        </w:rPr>
        <w:t xml:space="preserve"> and inserting in its stead the following definition:—</w:t>
      </w:r>
    </w:p>
    <w:p w:rsidR="0096786B" w:rsidRPr="00815D9E" w:rsidRDefault="00BB2FBF" w:rsidP="0054069D">
      <w:pPr>
        <w:widowControl/>
        <w:ind w:left="1080" w:hanging="576"/>
        <w:jc w:val="both"/>
        <w:rPr>
          <w:sz w:val="22"/>
        </w:rPr>
      </w:pPr>
      <w:r>
        <w:rPr>
          <w:sz w:val="22"/>
        </w:rPr>
        <w:t>“‘</w:t>
      </w:r>
      <w:r w:rsidR="0096786B" w:rsidRPr="00815D9E">
        <w:rPr>
          <w:sz w:val="22"/>
        </w:rPr>
        <w:t>the Territory</w:t>
      </w:r>
      <w:r>
        <w:rPr>
          <w:sz w:val="22"/>
        </w:rPr>
        <w:t>’</w:t>
      </w:r>
      <w:r w:rsidR="0096786B" w:rsidRPr="00815D9E">
        <w:rPr>
          <w:sz w:val="22"/>
        </w:rPr>
        <w:t xml:space="preserve"> means the Northern Territory of Australia.</w:t>
      </w:r>
      <w:r>
        <w:rPr>
          <w:sz w:val="22"/>
        </w:rPr>
        <w:t>”</w:t>
      </w:r>
      <w:r w:rsidR="0096786B" w:rsidRPr="00815D9E">
        <w:rPr>
          <w:sz w:val="22"/>
        </w:rPr>
        <w:t>.</w:t>
      </w:r>
    </w:p>
    <w:p w:rsidR="0096786B" w:rsidRPr="00815D9E" w:rsidRDefault="00D7597E" w:rsidP="00E4366A">
      <w:pPr>
        <w:widowControl/>
        <w:spacing w:before="60"/>
        <w:ind w:firstLine="432"/>
        <w:jc w:val="both"/>
        <w:rPr>
          <w:sz w:val="22"/>
        </w:rPr>
      </w:pPr>
      <w:r w:rsidRPr="00815D9E">
        <w:rPr>
          <w:b/>
          <w:sz w:val="22"/>
        </w:rPr>
        <w:t>3.</w:t>
      </w:r>
      <w:r w:rsidR="00144C5D">
        <w:rPr>
          <w:b/>
          <w:sz w:val="22"/>
        </w:rPr>
        <w:tab/>
      </w:r>
      <w:r w:rsidR="0096786B" w:rsidRPr="00815D9E">
        <w:rPr>
          <w:sz w:val="22"/>
        </w:rPr>
        <w:t>After section 3</w:t>
      </w:r>
      <w:r w:rsidR="0096786B" w:rsidRPr="00D57649">
        <w:rPr>
          <w:smallCaps/>
          <w:sz w:val="22"/>
        </w:rPr>
        <w:t>a</w:t>
      </w:r>
      <w:r w:rsidR="0096786B" w:rsidRPr="00815D9E">
        <w:rPr>
          <w:sz w:val="22"/>
        </w:rPr>
        <w:t xml:space="preserve"> of the Principal Act the following section is inserted:—</w:t>
      </w:r>
    </w:p>
    <w:p w:rsidR="00D7597E" w:rsidRPr="00E43910" w:rsidRDefault="00D7597E" w:rsidP="00E43910">
      <w:pPr>
        <w:widowControl/>
        <w:spacing w:before="120" w:after="60"/>
        <w:jc w:val="both"/>
        <w:rPr>
          <w:b/>
          <w:sz w:val="20"/>
        </w:rPr>
      </w:pPr>
      <w:r w:rsidRPr="00E43910">
        <w:rPr>
          <w:b/>
          <w:sz w:val="20"/>
        </w:rPr>
        <w:t>Rights of officer appointed to office of Administrator.</w:t>
      </w:r>
    </w:p>
    <w:p w:rsidR="0096786B" w:rsidRPr="00815D9E" w:rsidRDefault="00BB2FBF" w:rsidP="00F00CD8">
      <w:pPr>
        <w:widowControl/>
        <w:ind w:firstLine="432"/>
        <w:jc w:val="both"/>
        <w:rPr>
          <w:sz w:val="22"/>
        </w:rPr>
      </w:pPr>
      <w:r>
        <w:rPr>
          <w:sz w:val="22"/>
        </w:rPr>
        <w:t>“</w:t>
      </w:r>
      <w:r w:rsidR="0096786B" w:rsidRPr="00815D9E">
        <w:rPr>
          <w:sz w:val="22"/>
        </w:rPr>
        <w:t>3</w:t>
      </w:r>
      <w:r w:rsidR="0096786B" w:rsidRPr="00F00CD8">
        <w:rPr>
          <w:smallCaps/>
          <w:sz w:val="22"/>
        </w:rPr>
        <w:t>aa</w:t>
      </w:r>
      <w:r w:rsidR="0096786B" w:rsidRPr="00815D9E">
        <w:rPr>
          <w:sz w:val="22"/>
        </w:rPr>
        <w:t>. Where a person appointed to the office of Administrator of the Territory was, immediately before his appointment, an officer of the Public Service of the Commonwealth—</w:t>
      </w:r>
    </w:p>
    <w:p w:rsidR="0096786B" w:rsidRPr="00815D9E" w:rsidRDefault="0096786B" w:rsidP="00E4366A">
      <w:pPr>
        <w:widowControl/>
        <w:spacing w:before="60"/>
        <w:ind w:left="864" w:hanging="360"/>
        <w:jc w:val="both"/>
        <w:rPr>
          <w:sz w:val="22"/>
        </w:rPr>
      </w:pPr>
      <w:r w:rsidRPr="00815D9E">
        <w:rPr>
          <w:sz w:val="22"/>
        </w:rPr>
        <w:t>(</w:t>
      </w:r>
      <w:r w:rsidR="00D7597E" w:rsidRPr="00815D9E">
        <w:rPr>
          <w:i/>
          <w:sz w:val="22"/>
        </w:rPr>
        <w:t>a</w:t>
      </w:r>
      <w:r w:rsidRPr="00815D9E">
        <w:rPr>
          <w:sz w:val="22"/>
        </w:rPr>
        <w:t>) he retains his existing and accruing rights; and</w:t>
      </w:r>
    </w:p>
    <w:p w:rsidR="0096786B" w:rsidRDefault="0096786B" w:rsidP="00430F84">
      <w:pPr>
        <w:widowControl/>
        <w:ind w:left="864" w:hanging="360"/>
        <w:jc w:val="both"/>
        <w:rPr>
          <w:sz w:val="22"/>
        </w:rPr>
      </w:pPr>
      <w:r w:rsidRPr="00815D9E">
        <w:rPr>
          <w:sz w:val="22"/>
        </w:rPr>
        <w:t>(</w:t>
      </w:r>
      <w:r w:rsidR="00D7597E" w:rsidRPr="00815D9E">
        <w:rPr>
          <w:i/>
          <w:sz w:val="22"/>
        </w:rPr>
        <w:t>b</w:t>
      </w:r>
      <w:r w:rsidRPr="00815D9E">
        <w:rPr>
          <w:sz w:val="22"/>
        </w:rPr>
        <w:t>) for the purpose of determining those rights, his service in the office of Administrator shall be taken into account as if it were service in the Public Service of the Commonwealth.</w:t>
      </w:r>
      <w:r w:rsidR="00BB2FBF">
        <w:rPr>
          <w:sz w:val="22"/>
        </w:rPr>
        <w:t>”</w:t>
      </w:r>
      <w:r w:rsidRPr="00815D9E">
        <w:rPr>
          <w:sz w:val="22"/>
        </w:rPr>
        <w:t>.</w:t>
      </w:r>
    </w:p>
    <w:p w:rsidR="00235155" w:rsidRPr="00815D9E" w:rsidRDefault="00235155" w:rsidP="00E4366A">
      <w:pPr>
        <w:widowControl/>
        <w:pBdr>
          <w:top w:val="single" w:sz="4" w:space="1" w:color="auto"/>
        </w:pBdr>
        <w:spacing w:before="480"/>
        <w:ind w:left="3600" w:right="3600"/>
        <w:jc w:val="center"/>
        <w:rPr>
          <w:sz w:val="22"/>
        </w:rPr>
      </w:pPr>
    </w:p>
    <w:sectPr w:rsidR="00235155" w:rsidRPr="00815D9E" w:rsidSect="006E54AB">
      <w:headerReference w:type="even" r:id="rId6"/>
      <w:headerReference w:type="default" r:id="rId7"/>
      <w:pgSz w:w="11909" w:h="16834" w:code="9"/>
      <w:pgMar w:top="1135" w:right="850" w:bottom="1135" w:left="170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7DC" w:rsidRDefault="000E47DC">
      <w:r>
        <w:separator/>
      </w:r>
    </w:p>
  </w:endnote>
  <w:endnote w:type="continuationSeparator" w:id="0">
    <w:p w:rsidR="000E47DC" w:rsidRDefault="000E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7DC" w:rsidRDefault="000E47DC">
      <w:r>
        <w:separator/>
      </w:r>
    </w:p>
  </w:footnote>
  <w:footnote w:type="continuationSeparator" w:id="0">
    <w:p w:rsidR="000E47DC" w:rsidRDefault="000E4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9A0" w:rsidRPr="00CD29A0" w:rsidRDefault="00CD29A0" w:rsidP="00786134">
    <w:pPr>
      <w:pStyle w:val="Header"/>
      <w:tabs>
        <w:tab w:val="clear" w:pos="9360"/>
        <w:tab w:val="right" w:pos="9270"/>
      </w:tabs>
      <w:rPr>
        <w:sz w:val="20"/>
      </w:rPr>
    </w:pPr>
    <w:r w:rsidRPr="00CD29A0">
      <w:rPr>
        <w:sz w:val="20"/>
      </w:rPr>
      <w:t>1968</w:t>
    </w:r>
    <w:r w:rsidRPr="00CD29A0">
      <w:rPr>
        <w:sz w:val="20"/>
      </w:rPr>
      <w:ptab w:relativeTo="margin" w:alignment="center" w:leader="none"/>
    </w:r>
    <w:r w:rsidRPr="00CD29A0">
      <w:rPr>
        <w:i/>
        <w:sz w:val="20"/>
      </w:rPr>
      <w:t>Northern Territory</w:t>
    </w:r>
    <w:r w:rsidRPr="00CD29A0">
      <w:rPr>
        <w:sz w:val="20"/>
      </w:rPr>
      <w:t xml:space="preserve"> (</w:t>
    </w:r>
    <w:r w:rsidRPr="00CD29A0">
      <w:rPr>
        <w:i/>
        <w:sz w:val="20"/>
      </w:rPr>
      <w:t>Administration</w:t>
    </w:r>
    <w:r w:rsidRPr="00CD29A0">
      <w:rPr>
        <w:sz w:val="20"/>
      </w:rPr>
      <w:t>)</w:t>
    </w:r>
    <w:r w:rsidRPr="00CD29A0">
      <w:rPr>
        <w:sz w:val="20"/>
      </w:rPr>
      <w:ptab w:relativeTo="margin" w:alignment="right" w:leader="none"/>
    </w:r>
    <w:r w:rsidRPr="00CD29A0">
      <w:rPr>
        <w:sz w:val="20"/>
      </w:rPr>
      <w:t>No. 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9A0" w:rsidRPr="00CD29A0" w:rsidRDefault="00CD29A0">
    <w:pPr>
      <w:pStyle w:val="Header"/>
      <w:rPr>
        <w:sz w:val="20"/>
      </w:rPr>
    </w:pPr>
    <w:r w:rsidRPr="00CD29A0">
      <w:rPr>
        <w:sz w:val="20"/>
      </w:rPr>
      <w:t>No. 5</w:t>
    </w:r>
    <w:r w:rsidRPr="00CD29A0">
      <w:rPr>
        <w:sz w:val="20"/>
      </w:rPr>
      <w:ptab w:relativeTo="margin" w:alignment="center" w:leader="none"/>
    </w:r>
    <w:r w:rsidRPr="00CD29A0">
      <w:rPr>
        <w:i/>
        <w:sz w:val="20"/>
      </w:rPr>
      <w:t>Northern Territory</w:t>
    </w:r>
    <w:r w:rsidRPr="00CD29A0">
      <w:rPr>
        <w:sz w:val="20"/>
      </w:rPr>
      <w:t xml:space="preserve"> (</w:t>
    </w:r>
    <w:r w:rsidRPr="00CD29A0">
      <w:rPr>
        <w:i/>
        <w:sz w:val="20"/>
      </w:rPr>
      <w:t>Administration</w:t>
    </w:r>
    <w:r w:rsidRPr="00CD29A0">
      <w:rPr>
        <w:sz w:val="20"/>
      </w:rPr>
      <w:t>)</w:t>
    </w:r>
    <w:r w:rsidRPr="00CD29A0">
      <w:rPr>
        <w:sz w:val="20"/>
      </w:rPr>
      <w:ptab w:relativeTo="margin" w:alignment="right" w:leader="none"/>
    </w:r>
    <w:r w:rsidRPr="00CD29A0">
      <w:rPr>
        <w:sz w:val="20"/>
      </w:rPr>
      <w:t>1968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967064"/>
    <w:rsid w:val="000B1A48"/>
    <w:rsid w:val="000D4BAE"/>
    <w:rsid w:val="000E47DC"/>
    <w:rsid w:val="00143F2A"/>
    <w:rsid w:val="00144C5D"/>
    <w:rsid w:val="0015034A"/>
    <w:rsid w:val="001E278B"/>
    <w:rsid w:val="00235155"/>
    <w:rsid w:val="00256C2D"/>
    <w:rsid w:val="00257365"/>
    <w:rsid w:val="00283A22"/>
    <w:rsid w:val="00306075"/>
    <w:rsid w:val="003358E3"/>
    <w:rsid w:val="00337D9F"/>
    <w:rsid w:val="003520B4"/>
    <w:rsid w:val="00374129"/>
    <w:rsid w:val="003A148F"/>
    <w:rsid w:val="00430F84"/>
    <w:rsid w:val="0054069D"/>
    <w:rsid w:val="00553D66"/>
    <w:rsid w:val="0059725F"/>
    <w:rsid w:val="00616F32"/>
    <w:rsid w:val="006274C9"/>
    <w:rsid w:val="0064384A"/>
    <w:rsid w:val="006E54AB"/>
    <w:rsid w:val="00786134"/>
    <w:rsid w:val="00815D9E"/>
    <w:rsid w:val="0082121E"/>
    <w:rsid w:val="00916746"/>
    <w:rsid w:val="00932B5C"/>
    <w:rsid w:val="00967064"/>
    <w:rsid w:val="0096786B"/>
    <w:rsid w:val="009A43CE"/>
    <w:rsid w:val="009F7D1D"/>
    <w:rsid w:val="00A123F1"/>
    <w:rsid w:val="00A82907"/>
    <w:rsid w:val="00AA2A2D"/>
    <w:rsid w:val="00AE37E3"/>
    <w:rsid w:val="00B1096F"/>
    <w:rsid w:val="00BA3D8C"/>
    <w:rsid w:val="00BB2FBF"/>
    <w:rsid w:val="00BF781D"/>
    <w:rsid w:val="00C76C0F"/>
    <w:rsid w:val="00CA016F"/>
    <w:rsid w:val="00CD29A0"/>
    <w:rsid w:val="00D0130A"/>
    <w:rsid w:val="00D031B6"/>
    <w:rsid w:val="00D1636D"/>
    <w:rsid w:val="00D359E5"/>
    <w:rsid w:val="00D45823"/>
    <w:rsid w:val="00D57649"/>
    <w:rsid w:val="00D7597E"/>
    <w:rsid w:val="00D83B49"/>
    <w:rsid w:val="00D85C14"/>
    <w:rsid w:val="00DA074B"/>
    <w:rsid w:val="00DA109F"/>
    <w:rsid w:val="00DF3BA6"/>
    <w:rsid w:val="00E01AB3"/>
    <w:rsid w:val="00E4366A"/>
    <w:rsid w:val="00E43910"/>
    <w:rsid w:val="00E820E8"/>
    <w:rsid w:val="00E87C0C"/>
    <w:rsid w:val="00F00CD8"/>
    <w:rsid w:val="00F04E2E"/>
    <w:rsid w:val="00F24FA7"/>
    <w:rsid w:val="00F3251B"/>
    <w:rsid w:val="00F808C3"/>
    <w:rsid w:val="00F9508E"/>
    <w:rsid w:val="00FB709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style>
  <w:style w:type="character" w:customStyle="1" w:styleId="FontStyle14">
    <w:name w:val="Font Style14"/>
    <w:basedOn w:val="DefaultParagraphFont"/>
    <w:uiPriority w:val="99"/>
    <w:rPr>
      <w:rFonts w:ascii="Times New Roman" w:hAnsi="Times New Roman" w:cs="Times New Roman"/>
      <w:i/>
      <w:iCs/>
      <w:sz w:val="22"/>
      <w:szCs w:val="22"/>
    </w:rPr>
  </w:style>
  <w:style w:type="character" w:customStyle="1" w:styleId="FontStyle15">
    <w:name w:val="Font Style15"/>
    <w:basedOn w:val="DefaultParagraphFont"/>
    <w:uiPriority w:val="99"/>
    <w:rPr>
      <w:rFonts w:ascii="Times New Roman" w:hAnsi="Times New Roman" w:cs="Times New Roman"/>
      <w:b/>
      <w:bCs/>
      <w:sz w:val="14"/>
      <w:szCs w:val="14"/>
    </w:rPr>
  </w:style>
  <w:style w:type="character" w:customStyle="1" w:styleId="FontStyle16">
    <w:name w:val="Font Style16"/>
    <w:basedOn w:val="DefaultParagraphFont"/>
    <w:uiPriority w:val="99"/>
    <w:rPr>
      <w:rFonts w:ascii="Times New Roman" w:hAnsi="Times New Roman" w:cs="Times New Roman"/>
      <w:sz w:val="22"/>
      <w:szCs w:val="22"/>
    </w:rPr>
  </w:style>
  <w:style w:type="character" w:customStyle="1" w:styleId="FontStyle17">
    <w:name w:val="Font Style17"/>
    <w:basedOn w:val="DefaultParagraphFont"/>
    <w:uiPriority w:val="99"/>
    <w:rPr>
      <w:rFonts w:ascii="Times New Roman" w:hAnsi="Times New Roman" w:cs="Times New Roman"/>
      <w:b/>
      <w:bCs/>
      <w:spacing w:val="-10"/>
      <w:sz w:val="36"/>
      <w:szCs w:val="36"/>
    </w:rPr>
  </w:style>
  <w:style w:type="character" w:customStyle="1" w:styleId="FontStyle18">
    <w:name w:val="Font Style18"/>
    <w:basedOn w:val="DefaultParagraphFont"/>
    <w:uiPriority w:val="99"/>
    <w:rPr>
      <w:rFonts w:ascii="Times New Roman" w:hAnsi="Times New Roman" w:cs="Times New Roman"/>
      <w:b/>
      <w:bCs/>
      <w:spacing w:val="-10"/>
      <w:sz w:val="24"/>
      <w:szCs w:val="24"/>
    </w:rPr>
  </w:style>
  <w:style w:type="character" w:customStyle="1" w:styleId="FontStyle19">
    <w:name w:val="Font Style19"/>
    <w:basedOn w:val="DefaultParagraphFont"/>
    <w:uiPriority w:val="99"/>
    <w:rPr>
      <w:rFonts w:ascii="Times New Roman" w:hAnsi="Times New Roman" w:cs="Times New Roman"/>
      <w:b/>
      <w:bCs/>
      <w:smallCaps/>
      <w:sz w:val="16"/>
      <w:szCs w:val="16"/>
    </w:rPr>
  </w:style>
  <w:style w:type="character" w:customStyle="1" w:styleId="FontStyle20">
    <w:name w:val="Font Style20"/>
    <w:basedOn w:val="DefaultParagraphFont"/>
    <w:uiPriority w:val="99"/>
    <w:rPr>
      <w:rFonts w:ascii="Georgia" w:hAnsi="Georgia" w:cs="Georgia"/>
      <w:b/>
      <w:bCs/>
      <w:spacing w:val="10"/>
      <w:sz w:val="10"/>
      <w:szCs w:val="10"/>
    </w:rPr>
  </w:style>
  <w:style w:type="character" w:customStyle="1" w:styleId="FontStyle21">
    <w:name w:val="Font Style21"/>
    <w:basedOn w:val="DefaultParagraphFont"/>
    <w:uiPriority w:val="99"/>
    <w:rPr>
      <w:rFonts w:ascii="Times New Roman" w:hAnsi="Times New Roman" w:cs="Times New Roman"/>
      <w:b/>
      <w:bCs/>
      <w:sz w:val="24"/>
      <w:szCs w:val="24"/>
    </w:rPr>
  </w:style>
  <w:style w:type="character" w:customStyle="1" w:styleId="FontStyle22">
    <w:name w:val="Font Style22"/>
    <w:basedOn w:val="DefaultParagraphFont"/>
    <w:uiPriority w:val="99"/>
    <w:rPr>
      <w:rFonts w:ascii="Sylfaen" w:hAnsi="Sylfaen" w:cs="Sylfaen"/>
      <w:b/>
      <w:bCs/>
      <w:sz w:val="50"/>
      <w:szCs w:val="50"/>
    </w:rPr>
  </w:style>
  <w:style w:type="paragraph" w:styleId="Header">
    <w:name w:val="header"/>
    <w:basedOn w:val="Normal"/>
    <w:link w:val="HeaderChar"/>
    <w:uiPriority w:val="99"/>
    <w:semiHidden/>
    <w:unhideWhenUsed/>
    <w:rsid w:val="00CD29A0"/>
    <w:pPr>
      <w:tabs>
        <w:tab w:val="center" w:pos="4680"/>
        <w:tab w:val="right" w:pos="9360"/>
      </w:tabs>
    </w:pPr>
  </w:style>
  <w:style w:type="character" w:customStyle="1" w:styleId="HeaderChar">
    <w:name w:val="Header Char"/>
    <w:basedOn w:val="DefaultParagraphFont"/>
    <w:link w:val="Header"/>
    <w:uiPriority w:val="99"/>
    <w:semiHidden/>
    <w:locked/>
    <w:rsid w:val="00CD29A0"/>
    <w:rPr>
      <w:rFonts w:hAnsi="Times New Roman" w:cs="Times New Roman"/>
      <w:sz w:val="24"/>
      <w:szCs w:val="24"/>
    </w:rPr>
  </w:style>
  <w:style w:type="paragraph" w:styleId="Footer">
    <w:name w:val="footer"/>
    <w:basedOn w:val="Normal"/>
    <w:link w:val="FooterChar"/>
    <w:uiPriority w:val="99"/>
    <w:semiHidden/>
    <w:unhideWhenUsed/>
    <w:rsid w:val="00CD29A0"/>
    <w:pPr>
      <w:tabs>
        <w:tab w:val="center" w:pos="4680"/>
        <w:tab w:val="right" w:pos="9360"/>
      </w:tabs>
    </w:pPr>
  </w:style>
  <w:style w:type="character" w:customStyle="1" w:styleId="FooterChar">
    <w:name w:val="Footer Char"/>
    <w:basedOn w:val="DefaultParagraphFont"/>
    <w:link w:val="Footer"/>
    <w:uiPriority w:val="99"/>
    <w:semiHidden/>
    <w:locked/>
    <w:rsid w:val="00CD29A0"/>
    <w:rPr>
      <w:rFonts w:hAnsi="Times New Roman" w:cs="Times New Roman"/>
      <w:sz w:val="24"/>
      <w:szCs w:val="24"/>
    </w:rPr>
  </w:style>
  <w:style w:type="paragraph" w:styleId="BalloonText">
    <w:name w:val="Balloon Text"/>
    <w:basedOn w:val="Normal"/>
    <w:link w:val="BalloonTextChar"/>
    <w:uiPriority w:val="99"/>
    <w:semiHidden/>
    <w:unhideWhenUsed/>
    <w:rsid w:val="00CD29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29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250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1</cp:revision>
  <dcterms:created xsi:type="dcterms:W3CDTF">2017-06-19T06:18:00Z</dcterms:created>
  <dcterms:modified xsi:type="dcterms:W3CDTF">2019-01-16T19:38:00Z</dcterms:modified>
</cp:coreProperties>
</file>