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8C" w:rsidRPr="006527AC" w:rsidRDefault="00AF2C8C" w:rsidP="00103517">
      <w:pPr>
        <w:spacing w:before="5000" w:after="0" w:line="240" w:lineRule="auto"/>
        <w:jc w:val="center"/>
        <w:rPr>
          <w:rFonts w:ascii="Times New Roman" w:hAnsi="Times New Roman"/>
          <w:b/>
          <w:sz w:val="36"/>
        </w:rPr>
      </w:pPr>
      <w:r w:rsidRPr="006527AC">
        <w:rPr>
          <w:rFonts w:ascii="Times New Roman" w:hAnsi="Times New Roman"/>
          <w:b/>
          <w:sz w:val="36"/>
        </w:rPr>
        <w:t>Stevedoring Industry (Temporary Provisions)</w:t>
      </w:r>
    </w:p>
    <w:p w:rsidR="00AF2C8C" w:rsidRPr="006527AC" w:rsidRDefault="00876CC7" w:rsidP="00092D44">
      <w:pPr>
        <w:spacing w:before="120" w:after="120" w:line="240" w:lineRule="auto"/>
        <w:jc w:val="center"/>
        <w:rPr>
          <w:rFonts w:ascii="Times New Roman" w:hAnsi="Times New Roman" w:cs="Times New Roman"/>
          <w:b/>
          <w:sz w:val="28"/>
        </w:rPr>
      </w:pPr>
      <w:r w:rsidRPr="006527AC">
        <w:rPr>
          <w:rFonts w:ascii="Times New Roman" w:hAnsi="Times New Roman" w:cs="Times New Roman"/>
          <w:b/>
          <w:sz w:val="28"/>
        </w:rPr>
        <w:t>No. 146 of 1968</w:t>
      </w:r>
    </w:p>
    <w:p w:rsidR="00AF2C8C" w:rsidRPr="006527AC" w:rsidRDefault="00AF2C8C" w:rsidP="00092D44">
      <w:pPr>
        <w:spacing w:before="120" w:after="120" w:line="240" w:lineRule="auto"/>
        <w:jc w:val="center"/>
        <w:rPr>
          <w:rFonts w:ascii="Times New Roman" w:hAnsi="Times New Roman" w:cs="Times New Roman"/>
          <w:sz w:val="26"/>
        </w:rPr>
      </w:pPr>
      <w:r w:rsidRPr="006527AC">
        <w:rPr>
          <w:rFonts w:ascii="Times New Roman" w:hAnsi="Times New Roman" w:cs="Times New Roman"/>
          <w:sz w:val="26"/>
        </w:rPr>
        <w:t xml:space="preserve">An Act to amend the </w:t>
      </w:r>
      <w:r w:rsidR="00876CC7" w:rsidRPr="006527AC">
        <w:rPr>
          <w:rFonts w:ascii="Times New Roman" w:hAnsi="Times New Roman" w:cs="Times New Roman"/>
          <w:i/>
          <w:sz w:val="26"/>
        </w:rPr>
        <w:t xml:space="preserve">Stevedoring Industry </w:t>
      </w:r>
      <w:r w:rsidRPr="006527AC">
        <w:rPr>
          <w:rFonts w:ascii="Times New Roman" w:hAnsi="Times New Roman" w:cs="Times New Roman"/>
          <w:sz w:val="26"/>
        </w:rPr>
        <w:t>(</w:t>
      </w:r>
      <w:r w:rsidR="00876CC7" w:rsidRPr="006527AC">
        <w:rPr>
          <w:rFonts w:ascii="Times New Roman" w:hAnsi="Times New Roman" w:cs="Times New Roman"/>
          <w:i/>
          <w:sz w:val="26"/>
        </w:rPr>
        <w:t>Temporary Provisions</w:t>
      </w:r>
      <w:r w:rsidR="00C20062" w:rsidRPr="00C20062">
        <w:rPr>
          <w:rFonts w:ascii="Times New Roman" w:hAnsi="Times New Roman" w:cs="Times New Roman"/>
          <w:sz w:val="26"/>
        </w:rPr>
        <w:t>)</w:t>
      </w:r>
      <w:r w:rsidR="00876CC7" w:rsidRPr="006527AC">
        <w:rPr>
          <w:rFonts w:ascii="Times New Roman" w:hAnsi="Times New Roman" w:cs="Times New Roman"/>
          <w:i/>
          <w:sz w:val="26"/>
        </w:rPr>
        <w:t xml:space="preserve"> Act </w:t>
      </w:r>
      <w:r w:rsidRPr="006527AC">
        <w:rPr>
          <w:rFonts w:ascii="Times New Roman" w:hAnsi="Times New Roman" w:cs="Times New Roman"/>
          <w:sz w:val="26"/>
        </w:rPr>
        <w:t>1967.</w:t>
      </w:r>
    </w:p>
    <w:p w:rsidR="00AF2C8C" w:rsidRPr="00664EBC" w:rsidRDefault="00AF2C8C" w:rsidP="00092D44">
      <w:pPr>
        <w:spacing w:before="120" w:after="120" w:line="240" w:lineRule="auto"/>
        <w:jc w:val="right"/>
        <w:rPr>
          <w:rFonts w:ascii="Times New Roman" w:hAnsi="Times New Roman" w:cs="Times New Roman"/>
          <w:sz w:val="26"/>
        </w:rPr>
      </w:pPr>
      <w:r w:rsidRPr="00664EBC">
        <w:rPr>
          <w:rFonts w:ascii="Times New Roman" w:hAnsi="Times New Roman" w:cs="Times New Roman"/>
          <w:sz w:val="26"/>
        </w:rPr>
        <w:t>[</w:t>
      </w:r>
      <w:r w:rsidR="00876CC7" w:rsidRPr="00664EBC">
        <w:rPr>
          <w:rFonts w:ascii="Times New Roman" w:hAnsi="Times New Roman" w:cs="Times New Roman"/>
          <w:sz w:val="26"/>
        </w:rPr>
        <w:t>Assented to 9 December 1968</w:t>
      </w:r>
      <w:r w:rsidRPr="00664EBC">
        <w:rPr>
          <w:rFonts w:ascii="Times New Roman" w:hAnsi="Times New Roman" w:cs="Times New Roman"/>
          <w:sz w:val="26"/>
        </w:rPr>
        <w:t>]</w:t>
      </w:r>
    </w:p>
    <w:p w:rsidR="00AF2C8C" w:rsidRPr="00664EBC" w:rsidRDefault="00AF2C8C" w:rsidP="00176E5E">
      <w:pPr>
        <w:spacing w:after="0" w:line="240" w:lineRule="auto"/>
        <w:jc w:val="both"/>
        <w:rPr>
          <w:rFonts w:ascii="Times New Roman" w:hAnsi="Times New Roman"/>
        </w:rPr>
      </w:pPr>
      <w:r w:rsidRPr="00664EBC">
        <w:rPr>
          <w:rFonts w:ascii="Times New Roman" w:hAnsi="Times New Roman"/>
        </w:rPr>
        <w:t>BE it enacted by the Queen</w:t>
      </w:r>
      <w:r w:rsidR="00683A1E" w:rsidRPr="00664EBC">
        <w:rPr>
          <w:rFonts w:ascii="Times New Roman" w:hAnsi="Times New Roman"/>
        </w:rPr>
        <w:t>’</w:t>
      </w:r>
      <w:r w:rsidRPr="00664EBC">
        <w:rPr>
          <w:rFonts w:ascii="Times New Roman" w:hAnsi="Times New Roman"/>
        </w:rPr>
        <w:t>s Most Excellent Majesty, the Senate, and the House of Representatives of the Commonwealth of Australia, as follows:—</w:t>
      </w:r>
    </w:p>
    <w:p w:rsidR="00AF2C8C" w:rsidRPr="005A28B8" w:rsidRDefault="00876CC7" w:rsidP="005A28B8">
      <w:pPr>
        <w:spacing w:before="120" w:after="60" w:line="240" w:lineRule="auto"/>
        <w:jc w:val="both"/>
        <w:rPr>
          <w:rFonts w:ascii="Times New Roman" w:hAnsi="Times New Roman" w:cs="Times New Roman"/>
          <w:b/>
          <w:sz w:val="20"/>
        </w:rPr>
      </w:pPr>
      <w:r w:rsidRPr="005A28B8">
        <w:rPr>
          <w:rFonts w:ascii="Times New Roman" w:hAnsi="Times New Roman" w:cs="Times New Roman"/>
          <w:b/>
          <w:sz w:val="20"/>
        </w:rPr>
        <w:t>Short title and citation.</w:t>
      </w:r>
    </w:p>
    <w:p w:rsidR="00AF2C8C" w:rsidRPr="00176E5E" w:rsidRDefault="00876CC7" w:rsidP="005A28B8">
      <w:pPr>
        <w:spacing w:after="0" w:line="240" w:lineRule="auto"/>
        <w:ind w:firstLine="432"/>
        <w:jc w:val="both"/>
        <w:rPr>
          <w:rFonts w:ascii="Times New Roman" w:hAnsi="Times New Roman"/>
        </w:rPr>
      </w:pPr>
      <w:r w:rsidRPr="00176E5E">
        <w:rPr>
          <w:rFonts w:ascii="Times New Roman" w:hAnsi="Times New Roman"/>
          <w:b/>
        </w:rPr>
        <w:t>1.</w:t>
      </w:r>
      <w:r w:rsidR="00AF2C8C" w:rsidRPr="00176E5E">
        <w:rPr>
          <w:rFonts w:ascii="Times New Roman" w:hAnsi="Times New Roman"/>
        </w:rPr>
        <w:t>—(1.)</w:t>
      </w:r>
      <w:r w:rsidR="005A28B8">
        <w:rPr>
          <w:rFonts w:ascii="Times New Roman" w:hAnsi="Times New Roman"/>
        </w:rPr>
        <w:tab/>
      </w:r>
      <w:r w:rsidR="00AF2C8C" w:rsidRPr="00176E5E">
        <w:rPr>
          <w:rFonts w:ascii="Times New Roman" w:hAnsi="Times New Roman"/>
        </w:rPr>
        <w:t xml:space="preserve">This Act may be cited as the </w:t>
      </w:r>
      <w:r w:rsidRPr="00176E5E">
        <w:rPr>
          <w:rFonts w:ascii="Times New Roman" w:hAnsi="Times New Roman"/>
          <w:i/>
        </w:rPr>
        <w:t xml:space="preserve">Stevedoring Industry </w:t>
      </w:r>
      <w:r w:rsidR="00C20062" w:rsidRPr="00C20062">
        <w:rPr>
          <w:rFonts w:ascii="Times New Roman" w:hAnsi="Times New Roman"/>
        </w:rPr>
        <w:t>(</w:t>
      </w:r>
      <w:r w:rsidRPr="00176E5E">
        <w:rPr>
          <w:rFonts w:ascii="Times New Roman" w:hAnsi="Times New Roman"/>
          <w:i/>
        </w:rPr>
        <w:t>Temporary Provisions</w:t>
      </w:r>
      <w:r w:rsidR="00C20062" w:rsidRPr="00C20062">
        <w:rPr>
          <w:rFonts w:ascii="Times New Roman" w:hAnsi="Times New Roman"/>
        </w:rPr>
        <w:t>)</w:t>
      </w:r>
      <w:r w:rsidRPr="00176E5E">
        <w:rPr>
          <w:rFonts w:ascii="Times New Roman" w:hAnsi="Times New Roman"/>
          <w:i/>
        </w:rPr>
        <w:t xml:space="preserve"> Act </w:t>
      </w:r>
      <w:r w:rsidR="00AF2C8C" w:rsidRPr="00176E5E">
        <w:rPr>
          <w:rFonts w:ascii="Times New Roman" w:hAnsi="Times New Roman"/>
        </w:rPr>
        <w:t>1968.</w:t>
      </w:r>
    </w:p>
    <w:p w:rsidR="00AF2C8C" w:rsidRPr="00176E5E" w:rsidRDefault="00AF2C8C" w:rsidP="00283702">
      <w:pPr>
        <w:tabs>
          <w:tab w:val="left" w:pos="1080"/>
        </w:tabs>
        <w:spacing w:after="0" w:line="240" w:lineRule="auto"/>
        <w:ind w:firstLine="432"/>
        <w:jc w:val="both"/>
        <w:rPr>
          <w:rFonts w:ascii="Times New Roman" w:hAnsi="Times New Roman"/>
        </w:rPr>
      </w:pPr>
      <w:r w:rsidRPr="00176E5E">
        <w:rPr>
          <w:rFonts w:ascii="Times New Roman" w:hAnsi="Times New Roman"/>
        </w:rPr>
        <w:t>(2.)</w:t>
      </w:r>
      <w:r w:rsidR="0049026D">
        <w:rPr>
          <w:rFonts w:ascii="Times New Roman" w:hAnsi="Times New Roman"/>
        </w:rPr>
        <w:tab/>
      </w:r>
      <w:r w:rsidRPr="00176E5E">
        <w:rPr>
          <w:rFonts w:ascii="Times New Roman" w:hAnsi="Times New Roman"/>
        </w:rPr>
        <w:t xml:space="preserve">The </w:t>
      </w:r>
      <w:r w:rsidR="00876CC7" w:rsidRPr="00176E5E">
        <w:rPr>
          <w:rFonts w:ascii="Times New Roman" w:hAnsi="Times New Roman"/>
          <w:i/>
        </w:rPr>
        <w:t xml:space="preserve">Stevedoring Industry </w:t>
      </w:r>
      <w:r w:rsidR="00C20062" w:rsidRPr="00C20062">
        <w:rPr>
          <w:rFonts w:ascii="Times New Roman" w:hAnsi="Times New Roman"/>
        </w:rPr>
        <w:t>(</w:t>
      </w:r>
      <w:r w:rsidR="00876CC7" w:rsidRPr="00176E5E">
        <w:rPr>
          <w:rFonts w:ascii="Times New Roman" w:hAnsi="Times New Roman"/>
          <w:i/>
        </w:rPr>
        <w:t>Temporary Provisions</w:t>
      </w:r>
      <w:r w:rsidR="00C20062" w:rsidRPr="00C20062">
        <w:rPr>
          <w:rFonts w:ascii="Times New Roman" w:hAnsi="Times New Roman"/>
        </w:rPr>
        <w:t>)</w:t>
      </w:r>
      <w:r w:rsidR="00876CC7" w:rsidRPr="00176E5E">
        <w:rPr>
          <w:rFonts w:ascii="Times New Roman" w:hAnsi="Times New Roman"/>
          <w:i/>
        </w:rPr>
        <w:t xml:space="preserve"> Act </w:t>
      </w:r>
      <w:r w:rsidR="00664EBC">
        <w:rPr>
          <w:rFonts w:ascii="Times New Roman" w:hAnsi="Times New Roman"/>
        </w:rPr>
        <w:t>1967</w:t>
      </w:r>
      <w:r w:rsidRPr="00176E5E">
        <w:rPr>
          <w:rFonts w:ascii="Times New Roman" w:hAnsi="Times New Roman"/>
        </w:rPr>
        <w:t xml:space="preserve"> is in this Act referred to as the Principal Act.</w:t>
      </w:r>
    </w:p>
    <w:p w:rsidR="00AF2C8C" w:rsidRDefault="00AF2C8C" w:rsidP="002D6C70">
      <w:pPr>
        <w:tabs>
          <w:tab w:val="left" w:pos="1080"/>
        </w:tabs>
        <w:spacing w:after="0" w:line="240" w:lineRule="auto"/>
        <w:ind w:firstLine="432"/>
        <w:jc w:val="both"/>
        <w:rPr>
          <w:rFonts w:ascii="Times New Roman" w:hAnsi="Times New Roman"/>
        </w:rPr>
      </w:pPr>
      <w:r w:rsidRPr="00176E5E">
        <w:rPr>
          <w:rFonts w:ascii="Times New Roman" w:hAnsi="Times New Roman"/>
        </w:rPr>
        <w:t>(3.)</w:t>
      </w:r>
      <w:r w:rsidR="002D6C70">
        <w:rPr>
          <w:rFonts w:ascii="Times New Roman" w:hAnsi="Times New Roman"/>
        </w:rPr>
        <w:tab/>
      </w:r>
      <w:r w:rsidRPr="00176E5E">
        <w:rPr>
          <w:rFonts w:ascii="Times New Roman" w:hAnsi="Times New Roman"/>
        </w:rPr>
        <w:t xml:space="preserve">The Principal Act, as amended by this Act, may be cited as the </w:t>
      </w:r>
      <w:r w:rsidR="00876CC7" w:rsidRPr="00176E5E">
        <w:rPr>
          <w:rFonts w:ascii="Times New Roman" w:hAnsi="Times New Roman"/>
          <w:i/>
        </w:rPr>
        <w:t xml:space="preserve">Stevedoring Industry </w:t>
      </w:r>
      <w:r w:rsidR="00C20062" w:rsidRPr="00C20062">
        <w:rPr>
          <w:rFonts w:ascii="Times New Roman" w:hAnsi="Times New Roman"/>
        </w:rPr>
        <w:t>(</w:t>
      </w:r>
      <w:r w:rsidR="00876CC7" w:rsidRPr="00176E5E">
        <w:rPr>
          <w:rFonts w:ascii="Times New Roman" w:hAnsi="Times New Roman"/>
          <w:i/>
        </w:rPr>
        <w:t>Temporary Provisions</w:t>
      </w:r>
      <w:r w:rsidR="00C20062" w:rsidRPr="00C20062">
        <w:rPr>
          <w:rFonts w:ascii="Times New Roman" w:hAnsi="Times New Roman"/>
        </w:rPr>
        <w:t>)</w:t>
      </w:r>
      <w:r w:rsidR="00876CC7" w:rsidRPr="00176E5E">
        <w:rPr>
          <w:rFonts w:ascii="Times New Roman" w:hAnsi="Times New Roman"/>
          <w:i/>
        </w:rPr>
        <w:t xml:space="preserve"> Act </w:t>
      </w:r>
      <w:r w:rsidR="00C20062">
        <w:rPr>
          <w:rFonts w:ascii="Times New Roman" w:hAnsi="Times New Roman"/>
        </w:rPr>
        <w:t>1967–</w:t>
      </w:r>
      <w:r w:rsidRPr="00176E5E">
        <w:rPr>
          <w:rFonts w:ascii="Times New Roman" w:hAnsi="Times New Roman"/>
        </w:rPr>
        <w:t>1968.</w:t>
      </w:r>
    </w:p>
    <w:p w:rsidR="00AF2C8C" w:rsidRPr="000535EA" w:rsidRDefault="00F62D78" w:rsidP="000535EA">
      <w:pPr>
        <w:spacing w:before="120" w:after="60" w:line="240" w:lineRule="auto"/>
        <w:jc w:val="both"/>
        <w:rPr>
          <w:rFonts w:ascii="Times New Roman" w:hAnsi="Times New Roman" w:cs="Times New Roman"/>
          <w:b/>
          <w:sz w:val="20"/>
        </w:rPr>
      </w:pPr>
      <w:bookmarkStart w:id="0" w:name="_GoBack"/>
      <w:bookmarkEnd w:id="0"/>
      <w:r>
        <w:rPr>
          <w:rFonts w:ascii="Times New Roman" w:hAnsi="Times New Roman"/>
        </w:rPr>
        <w:br w:type="page"/>
      </w:r>
      <w:r w:rsidR="00876CC7" w:rsidRPr="000535EA">
        <w:rPr>
          <w:rFonts w:ascii="Times New Roman" w:hAnsi="Times New Roman" w:cs="Times New Roman"/>
          <w:b/>
          <w:sz w:val="20"/>
        </w:rPr>
        <w:lastRenderedPageBreak/>
        <w:t>Commencement.</w:t>
      </w:r>
    </w:p>
    <w:p w:rsidR="00AF2C8C" w:rsidRPr="00176E5E" w:rsidRDefault="00876CC7" w:rsidP="000535EA">
      <w:pPr>
        <w:spacing w:after="0" w:line="240" w:lineRule="auto"/>
        <w:ind w:firstLine="432"/>
        <w:jc w:val="both"/>
        <w:rPr>
          <w:rFonts w:ascii="Times New Roman" w:hAnsi="Times New Roman"/>
        </w:rPr>
      </w:pPr>
      <w:r w:rsidRPr="00176E5E">
        <w:rPr>
          <w:rFonts w:ascii="Times New Roman" w:hAnsi="Times New Roman"/>
          <w:b/>
        </w:rPr>
        <w:t>2.</w:t>
      </w:r>
      <w:r w:rsidR="000535EA">
        <w:rPr>
          <w:rFonts w:ascii="Times New Roman" w:hAnsi="Times New Roman"/>
        </w:rPr>
        <w:tab/>
      </w:r>
      <w:r w:rsidR="00AF2C8C" w:rsidRPr="00176E5E">
        <w:rPr>
          <w:rFonts w:ascii="Times New Roman" w:hAnsi="Times New Roman"/>
        </w:rPr>
        <w:t>This Act shall come into operation on the day on which it receives the Royal Assent.</w:t>
      </w:r>
    </w:p>
    <w:p w:rsidR="00AF2C8C" w:rsidRPr="00053511" w:rsidRDefault="00876CC7" w:rsidP="00053511">
      <w:pPr>
        <w:spacing w:before="120" w:after="60" w:line="240" w:lineRule="auto"/>
        <w:jc w:val="both"/>
        <w:rPr>
          <w:rFonts w:ascii="Times New Roman" w:hAnsi="Times New Roman" w:cs="Times New Roman"/>
          <w:b/>
          <w:sz w:val="20"/>
        </w:rPr>
      </w:pPr>
      <w:r w:rsidRPr="00053511">
        <w:rPr>
          <w:rFonts w:ascii="Times New Roman" w:hAnsi="Times New Roman" w:cs="Times New Roman"/>
          <w:b/>
          <w:sz w:val="20"/>
        </w:rPr>
        <w:t>Definitions.</w:t>
      </w:r>
    </w:p>
    <w:p w:rsidR="00AF2C8C" w:rsidRPr="00176E5E" w:rsidRDefault="00876CC7" w:rsidP="00053511">
      <w:pPr>
        <w:spacing w:after="0" w:line="240" w:lineRule="auto"/>
        <w:ind w:firstLine="432"/>
        <w:jc w:val="both"/>
        <w:rPr>
          <w:rFonts w:ascii="Times New Roman" w:hAnsi="Times New Roman"/>
        </w:rPr>
      </w:pPr>
      <w:r w:rsidRPr="00176E5E">
        <w:rPr>
          <w:rFonts w:ascii="Times New Roman" w:hAnsi="Times New Roman"/>
          <w:b/>
        </w:rPr>
        <w:t>3.</w:t>
      </w:r>
      <w:r w:rsidR="00053511">
        <w:rPr>
          <w:rFonts w:ascii="Times New Roman" w:hAnsi="Times New Roman"/>
        </w:rPr>
        <w:tab/>
      </w:r>
      <w:r w:rsidR="00AF2C8C" w:rsidRPr="00176E5E">
        <w:rPr>
          <w:rFonts w:ascii="Times New Roman" w:hAnsi="Times New Roman"/>
        </w:rPr>
        <w:t>Section 5 of the Principal Act is amended—</w:t>
      </w:r>
    </w:p>
    <w:p w:rsidR="00AF2C8C" w:rsidRPr="00176E5E" w:rsidRDefault="00AF2C8C" w:rsidP="000B4964">
      <w:pPr>
        <w:spacing w:after="0" w:line="240" w:lineRule="auto"/>
        <w:ind w:left="1080" w:hanging="576"/>
        <w:jc w:val="both"/>
        <w:rPr>
          <w:rFonts w:ascii="Times New Roman" w:hAnsi="Times New Roman"/>
        </w:rPr>
      </w:pPr>
      <w:r w:rsidRPr="00176E5E">
        <w:rPr>
          <w:rFonts w:ascii="Times New Roman" w:hAnsi="Times New Roman"/>
        </w:rPr>
        <w:t>(</w:t>
      </w:r>
      <w:r w:rsidR="00876CC7" w:rsidRPr="00176E5E">
        <w:rPr>
          <w:rFonts w:ascii="Times New Roman" w:hAnsi="Times New Roman"/>
          <w:i/>
        </w:rPr>
        <w:t>a</w:t>
      </w:r>
      <w:r w:rsidRPr="00176E5E">
        <w:rPr>
          <w:rFonts w:ascii="Times New Roman" w:hAnsi="Times New Roman"/>
        </w:rPr>
        <w:t xml:space="preserve">) by inserting before the definition of </w:t>
      </w:r>
      <w:r w:rsidR="00683A1E">
        <w:rPr>
          <w:rFonts w:ascii="Times New Roman" w:hAnsi="Times New Roman"/>
        </w:rPr>
        <w:t>“</w:t>
      </w:r>
      <w:r w:rsidRPr="00176E5E">
        <w:rPr>
          <w:rFonts w:ascii="Times New Roman" w:hAnsi="Times New Roman"/>
        </w:rPr>
        <w:t>the Fund</w:t>
      </w:r>
      <w:r w:rsidR="00683A1E">
        <w:rPr>
          <w:rFonts w:ascii="Times New Roman" w:hAnsi="Times New Roman"/>
        </w:rPr>
        <w:t>”</w:t>
      </w:r>
      <w:r w:rsidRPr="00176E5E">
        <w:rPr>
          <w:rFonts w:ascii="Times New Roman" w:hAnsi="Times New Roman"/>
        </w:rPr>
        <w:t xml:space="preserve"> the following definitions:—</w:t>
      </w:r>
    </w:p>
    <w:p w:rsidR="00AF2C8C" w:rsidRPr="00176E5E" w:rsidRDefault="00683A1E" w:rsidP="00ED745B">
      <w:pPr>
        <w:spacing w:after="0" w:line="240" w:lineRule="auto"/>
        <w:ind w:left="1368" w:hanging="360"/>
        <w:jc w:val="both"/>
        <w:rPr>
          <w:rFonts w:ascii="Times New Roman" w:hAnsi="Times New Roman"/>
        </w:rPr>
      </w:pPr>
      <w:r>
        <w:rPr>
          <w:rFonts w:ascii="Times New Roman" w:hAnsi="Times New Roman"/>
        </w:rPr>
        <w:t>“‘</w:t>
      </w:r>
      <w:r w:rsidR="00AF2C8C" w:rsidRPr="00176E5E">
        <w:rPr>
          <w:rFonts w:ascii="Times New Roman" w:hAnsi="Times New Roman"/>
        </w:rPr>
        <w:t>annual leave</w:t>
      </w:r>
      <w:r>
        <w:rPr>
          <w:rFonts w:ascii="Times New Roman" w:hAnsi="Times New Roman"/>
        </w:rPr>
        <w:t>’</w:t>
      </w:r>
      <w:r w:rsidR="00AF2C8C" w:rsidRPr="00176E5E">
        <w:rPr>
          <w:rFonts w:ascii="Times New Roman" w:hAnsi="Times New Roman"/>
        </w:rPr>
        <w:t>, in relation to a waterside worker, mean* annual leave to which the waterside worker has become entitled under an award of the C</w:t>
      </w:r>
      <w:r w:rsidR="00C20062">
        <w:rPr>
          <w:rFonts w:ascii="Times New Roman" w:hAnsi="Times New Roman"/>
        </w:rPr>
        <w:t>o</w:t>
      </w:r>
      <w:r w:rsidR="00AF2C8C" w:rsidRPr="00176E5E">
        <w:rPr>
          <w:rFonts w:ascii="Times New Roman" w:hAnsi="Times New Roman"/>
        </w:rPr>
        <w:t>mmission;</w:t>
      </w:r>
    </w:p>
    <w:p w:rsidR="00AF2C8C" w:rsidRPr="00176E5E" w:rsidRDefault="00683A1E" w:rsidP="0093767D">
      <w:pPr>
        <w:spacing w:after="0" w:line="240" w:lineRule="auto"/>
        <w:ind w:left="1483" w:hanging="360"/>
        <w:jc w:val="both"/>
        <w:rPr>
          <w:rFonts w:ascii="Times New Roman" w:hAnsi="Times New Roman"/>
        </w:rPr>
      </w:pPr>
      <w:r>
        <w:rPr>
          <w:rFonts w:ascii="Times New Roman" w:hAnsi="Times New Roman"/>
        </w:rPr>
        <w:t>‘</w:t>
      </w:r>
      <w:r w:rsidR="00AF2C8C" w:rsidRPr="00176E5E">
        <w:rPr>
          <w:rFonts w:ascii="Times New Roman" w:hAnsi="Times New Roman"/>
        </w:rPr>
        <w:t>casual employment</w:t>
      </w:r>
      <w:r>
        <w:rPr>
          <w:rFonts w:ascii="Times New Roman" w:hAnsi="Times New Roman"/>
        </w:rPr>
        <w:t>’</w:t>
      </w:r>
      <w:r w:rsidR="00AF2C8C" w:rsidRPr="00176E5E">
        <w:rPr>
          <w:rFonts w:ascii="Times New Roman" w:hAnsi="Times New Roman"/>
        </w:rPr>
        <w:t>, in relation to a waterside worker, means employment of the waterside worker as a waterside worker otherwise than on a weekly hiring;</w:t>
      </w:r>
    </w:p>
    <w:p w:rsidR="00AF2C8C" w:rsidRPr="00176E5E" w:rsidRDefault="00683A1E" w:rsidP="00774B51">
      <w:pPr>
        <w:spacing w:after="0" w:line="240" w:lineRule="auto"/>
        <w:ind w:left="1483" w:hanging="360"/>
        <w:jc w:val="both"/>
        <w:rPr>
          <w:rFonts w:ascii="Times New Roman" w:hAnsi="Times New Roman"/>
        </w:rPr>
      </w:pPr>
      <w:r>
        <w:rPr>
          <w:rFonts w:ascii="Times New Roman" w:hAnsi="Times New Roman"/>
        </w:rPr>
        <w:t>‘</w:t>
      </w:r>
      <w:r w:rsidR="00AF2C8C" w:rsidRPr="00176E5E">
        <w:rPr>
          <w:rFonts w:ascii="Times New Roman" w:hAnsi="Times New Roman"/>
        </w:rPr>
        <w:t>class A waterside worker</w:t>
      </w:r>
      <w:r>
        <w:rPr>
          <w:rFonts w:ascii="Times New Roman" w:hAnsi="Times New Roman"/>
        </w:rPr>
        <w:t>’</w:t>
      </w:r>
      <w:r w:rsidR="00AF2C8C" w:rsidRPr="00176E5E">
        <w:rPr>
          <w:rFonts w:ascii="Times New Roman" w:hAnsi="Times New Roman"/>
        </w:rPr>
        <w:t xml:space="preserve"> has the same meaning as in the </w:t>
      </w:r>
      <w:r w:rsidR="00876CC7" w:rsidRPr="00176E5E">
        <w:rPr>
          <w:rFonts w:ascii="Times New Roman" w:hAnsi="Times New Roman"/>
          <w:i/>
        </w:rPr>
        <w:t xml:space="preserve">Stevedoring Industry Charge Assessment Act </w:t>
      </w:r>
      <w:r w:rsidR="00C20062">
        <w:rPr>
          <w:rFonts w:ascii="Times New Roman" w:hAnsi="Times New Roman"/>
        </w:rPr>
        <w:t>1947–</w:t>
      </w:r>
      <w:r w:rsidR="00AF2C8C" w:rsidRPr="00176E5E">
        <w:rPr>
          <w:rFonts w:ascii="Times New Roman" w:hAnsi="Times New Roman"/>
        </w:rPr>
        <w:t>1967;</w:t>
      </w:r>
    </w:p>
    <w:p w:rsidR="00AF2C8C" w:rsidRPr="00176E5E" w:rsidRDefault="00683A1E" w:rsidP="00774B51">
      <w:pPr>
        <w:spacing w:after="0" w:line="240" w:lineRule="auto"/>
        <w:ind w:left="1483" w:hanging="360"/>
        <w:jc w:val="both"/>
        <w:rPr>
          <w:rFonts w:ascii="Times New Roman" w:hAnsi="Times New Roman"/>
        </w:rPr>
      </w:pPr>
      <w:r>
        <w:rPr>
          <w:rFonts w:ascii="Times New Roman" w:hAnsi="Times New Roman"/>
        </w:rPr>
        <w:t>‘</w:t>
      </w:r>
      <w:r w:rsidR="00AF2C8C" w:rsidRPr="00176E5E">
        <w:rPr>
          <w:rFonts w:ascii="Times New Roman" w:hAnsi="Times New Roman"/>
        </w:rPr>
        <w:t>special agreement for weekly hiring</w:t>
      </w:r>
      <w:r>
        <w:rPr>
          <w:rFonts w:ascii="Times New Roman" w:hAnsi="Times New Roman"/>
        </w:rPr>
        <w:t>’</w:t>
      </w:r>
      <w:r w:rsidR="00AF2C8C" w:rsidRPr="00176E5E">
        <w:rPr>
          <w:rFonts w:ascii="Times New Roman" w:hAnsi="Times New Roman"/>
        </w:rPr>
        <w:t>, in relation to waterside workers, means a special agreement between the employer of the waterside workers and the Waterside Workers</w:t>
      </w:r>
      <w:r>
        <w:rPr>
          <w:rFonts w:ascii="Times New Roman" w:hAnsi="Times New Roman"/>
        </w:rPr>
        <w:t>’</w:t>
      </w:r>
      <w:r w:rsidR="00AF2C8C" w:rsidRPr="00176E5E">
        <w:rPr>
          <w:rFonts w:ascii="Times New Roman" w:hAnsi="Times New Roman"/>
        </w:rPr>
        <w:t xml:space="preserve"> Federation of Australia with respect to the employment, on a weekly hiring, of the waterside workers in respect of particular ships at particular terminals or wharves, being an agreement that—</w:t>
      </w:r>
    </w:p>
    <w:p w:rsidR="00AF2C8C" w:rsidRPr="00176E5E" w:rsidRDefault="00C20062" w:rsidP="005146B9">
      <w:pPr>
        <w:spacing w:after="0" w:line="240" w:lineRule="auto"/>
        <w:ind w:left="2088" w:hanging="360"/>
        <w:jc w:val="both"/>
        <w:rPr>
          <w:rFonts w:ascii="Times New Roman" w:hAnsi="Times New Roman"/>
        </w:rPr>
      </w:pPr>
      <w:r w:rsidRPr="00C20062">
        <w:rPr>
          <w:rFonts w:ascii="Times New Roman" w:hAnsi="Times New Roman"/>
        </w:rPr>
        <w:t>(</w:t>
      </w:r>
      <w:r w:rsidR="00876CC7" w:rsidRPr="00176E5E">
        <w:rPr>
          <w:rFonts w:ascii="Times New Roman" w:hAnsi="Times New Roman"/>
          <w:i/>
        </w:rPr>
        <w:t>a</w:t>
      </w:r>
      <w:r w:rsidRPr="00C20062">
        <w:rPr>
          <w:rFonts w:ascii="Times New Roman" w:hAnsi="Times New Roman"/>
        </w:rPr>
        <w:t>)</w:t>
      </w:r>
      <w:r w:rsidR="00876CC7" w:rsidRPr="00176E5E">
        <w:rPr>
          <w:rFonts w:ascii="Times New Roman" w:hAnsi="Times New Roman"/>
          <w:i/>
        </w:rPr>
        <w:t xml:space="preserve"> </w:t>
      </w:r>
      <w:r w:rsidR="00AF2C8C" w:rsidRPr="00176E5E">
        <w:rPr>
          <w:rFonts w:ascii="Times New Roman" w:hAnsi="Times New Roman"/>
        </w:rPr>
        <w:t>was entered into before the operative date; or</w:t>
      </w:r>
    </w:p>
    <w:p w:rsidR="00AF2C8C" w:rsidRPr="00176E5E" w:rsidRDefault="00C20062" w:rsidP="005146B9">
      <w:pPr>
        <w:spacing w:after="0" w:line="240" w:lineRule="auto"/>
        <w:ind w:left="2088" w:hanging="360"/>
        <w:jc w:val="both"/>
        <w:rPr>
          <w:rFonts w:ascii="Times New Roman" w:hAnsi="Times New Roman"/>
        </w:rPr>
      </w:pPr>
      <w:r w:rsidRPr="00C20062">
        <w:rPr>
          <w:rFonts w:ascii="Times New Roman" w:hAnsi="Times New Roman"/>
        </w:rPr>
        <w:t>(</w:t>
      </w:r>
      <w:r w:rsidR="00876CC7" w:rsidRPr="00176E5E">
        <w:rPr>
          <w:rFonts w:ascii="Times New Roman" w:hAnsi="Times New Roman"/>
          <w:i/>
        </w:rPr>
        <w:t>b</w:t>
      </w:r>
      <w:r w:rsidRPr="00C20062">
        <w:rPr>
          <w:rFonts w:ascii="Times New Roman" w:hAnsi="Times New Roman"/>
        </w:rPr>
        <w:t>)</w:t>
      </w:r>
      <w:r w:rsidR="00876CC7" w:rsidRPr="00176E5E">
        <w:rPr>
          <w:rFonts w:ascii="Times New Roman" w:hAnsi="Times New Roman"/>
          <w:i/>
        </w:rPr>
        <w:t xml:space="preserve"> </w:t>
      </w:r>
      <w:r w:rsidR="00AF2C8C" w:rsidRPr="00176E5E">
        <w:rPr>
          <w:rFonts w:ascii="Times New Roman" w:hAnsi="Times New Roman"/>
        </w:rPr>
        <w:t>was entered into on or after the operative date and was, in the opinion of the Minister, intended by the parties to it to take the place of an agreement that was entered into before the operative date;</w:t>
      </w:r>
    </w:p>
    <w:p w:rsidR="00AF2C8C" w:rsidRPr="00176E5E" w:rsidRDefault="00683A1E" w:rsidP="0067394C">
      <w:pPr>
        <w:spacing w:after="0" w:line="240" w:lineRule="auto"/>
        <w:ind w:left="1483" w:hanging="360"/>
        <w:jc w:val="both"/>
        <w:rPr>
          <w:rFonts w:ascii="Times New Roman" w:hAnsi="Times New Roman"/>
        </w:rPr>
      </w:pPr>
      <w:r>
        <w:rPr>
          <w:rFonts w:ascii="Times New Roman" w:hAnsi="Times New Roman"/>
        </w:rPr>
        <w:t>‘</w:t>
      </w:r>
      <w:r w:rsidR="00AF2C8C" w:rsidRPr="00176E5E">
        <w:rPr>
          <w:rFonts w:ascii="Times New Roman" w:hAnsi="Times New Roman"/>
        </w:rPr>
        <w:t>the Association</w:t>
      </w:r>
      <w:r>
        <w:rPr>
          <w:rFonts w:ascii="Times New Roman" w:hAnsi="Times New Roman"/>
        </w:rPr>
        <w:t>’</w:t>
      </w:r>
      <w:r w:rsidR="00AF2C8C" w:rsidRPr="00176E5E">
        <w:rPr>
          <w:rFonts w:ascii="Times New Roman" w:hAnsi="Times New Roman"/>
        </w:rPr>
        <w:t xml:space="preserve"> means The Association of Employers of Waterside </w:t>
      </w:r>
      <w:proofErr w:type="spellStart"/>
      <w:r w:rsidR="00AF2C8C" w:rsidRPr="00176E5E">
        <w:rPr>
          <w:rFonts w:ascii="Times New Roman" w:hAnsi="Times New Roman"/>
        </w:rPr>
        <w:t>Labour</w:t>
      </w:r>
      <w:proofErr w:type="spellEnd"/>
      <w:r w:rsidR="00AF2C8C" w:rsidRPr="00176E5E">
        <w:rPr>
          <w:rFonts w:ascii="Times New Roman" w:hAnsi="Times New Roman"/>
        </w:rPr>
        <w:t xml:space="preserve">, an association registered as an organization under the </w:t>
      </w:r>
      <w:r w:rsidR="00876CC7" w:rsidRPr="00176E5E">
        <w:rPr>
          <w:rFonts w:ascii="Times New Roman" w:hAnsi="Times New Roman"/>
          <w:i/>
        </w:rPr>
        <w:t xml:space="preserve">Conciliation and Arbitration Act </w:t>
      </w:r>
      <w:r w:rsidR="00AF2C8C" w:rsidRPr="00176E5E">
        <w:rPr>
          <w:rFonts w:ascii="Times New Roman" w:hAnsi="Times New Roman"/>
        </w:rPr>
        <w:t>1904–1968;</w:t>
      </w:r>
      <w:r>
        <w:rPr>
          <w:rFonts w:ascii="Times New Roman" w:hAnsi="Times New Roman"/>
        </w:rPr>
        <w:t>”</w:t>
      </w:r>
      <w:r w:rsidR="00AF2C8C" w:rsidRPr="00176E5E">
        <w:rPr>
          <w:rFonts w:ascii="Times New Roman" w:hAnsi="Times New Roman"/>
        </w:rPr>
        <w:t>; and</w:t>
      </w:r>
    </w:p>
    <w:p w:rsidR="00AF2C8C" w:rsidRPr="00176E5E" w:rsidRDefault="00C20062" w:rsidP="0067394C">
      <w:pPr>
        <w:spacing w:after="0" w:line="240" w:lineRule="auto"/>
        <w:ind w:left="1080" w:hanging="576"/>
        <w:jc w:val="both"/>
        <w:rPr>
          <w:rFonts w:ascii="Times New Roman" w:hAnsi="Times New Roman"/>
        </w:rPr>
      </w:pPr>
      <w:r w:rsidRPr="00C20062">
        <w:rPr>
          <w:rFonts w:ascii="Times New Roman" w:hAnsi="Times New Roman"/>
        </w:rPr>
        <w:t>(</w:t>
      </w:r>
      <w:r w:rsidR="00876CC7" w:rsidRPr="00176E5E">
        <w:rPr>
          <w:rFonts w:ascii="Times New Roman" w:hAnsi="Times New Roman"/>
          <w:i/>
        </w:rPr>
        <w:t>b</w:t>
      </w:r>
      <w:r w:rsidRPr="00C20062">
        <w:rPr>
          <w:rFonts w:ascii="Times New Roman" w:hAnsi="Times New Roman"/>
        </w:rPr>
        <w:t>)</w:t>
      </w:r>
      <w:r w:rsidR="00876CC7" w:rsidRPr="00176E5E">
        <w:rPr>
          <w:rFonts w:ascii="Times New Roman" w:hAnsi="Times New Roman"/>
          <w:i/>
        </w:rPr>
        <w:t xml:space="preserve"> </w:t>
      </w:r>
      <w:r w:rsidR="00AF2C8C" w:rsidRPr="00176E5E">
        <w:rPr>
          <w:rFonts w:ascii="Times New Roman" w:hAnsi="Times New Roman"/>
        </w:rPr>
        <w:t xml:space="preserve">by inserting after the definition of </w:t>
      </w:r>
      <w:r w:rsidR="00683A1E">
        <w:rPr>
          <w:rFonts w:ascii="Times New Roman" w:hAnsi="Times New Roman"/>
        </w:rPr>
        <w:t>“</w:t>
      </w:r>
      <w:r w:rsidR="00AF2C8C" w:rsidRPr="00176E5E">
        <w:rPr>
          <w:rFonts w:ascii="Times New Roman" w:hAnsi="Times New Roman"/>
        </w:rPr>
        <w:t>the holding company</w:t>
      </w:r>
      <w:r w:rsidR="00683A1E">
        <w:rPr>
          <w:rFonts w:ascii="Times New Roman" w:hAnsi="Times New Roman"/>
        </w:rPr>
        <w:t>”</w:t>
      </w:r>
      <w:r w:rsidR="00AF2C8C" w:rsidRPr="00176E5E">
        <w:rPr>
          <w:rFonts w:ascii="Times New Roman" w:hAnsi="Times New Roman"/>
        </w:rPr>
        <w:t xml:space="preserve"> the following definition:—</w:t>
      </w:r>
    </w:p>
    <w:p w:rsidR="00AF2C8C" w:rsidRPr="00176E5E" w:rsidRDefault="00683A1E" w:rsidP="00B94997">
      <w:pPr>
        <w:spacing w:after="0" w:line="240" w:lineRule="auto"/>
        <w:ind w:left="1368" w:hanging="360"/>
        <w:jc w:val="both"/>
        <w:rPr>
          <w:rFonts w:ascii="Times New Roman" w:hAnsi="Times New Roman"/>
        </w:rPr>
      </w:pPr>
      <w:r>
        <w:rPr>
          <w:rFonts w:ascii="Times New Roman" w:hAnsi="Times New Roman"/>
        </w:rPr>
        <w:t>“‘</w:t>
      </w:r>
      <w:r w:rsidR="00AF2C8C" w:rsidRPr="00176E5E">
        <w:rPr>
          <w:rFonts w:ascii="Times New Roman" w:hAnsi="Times New Roman"/>
        </w:rPr>
        <w:t>the operative date</w:t>
      </w:r>
      <w:r>
        <w:rPr>
          <w:rFonts w:ascii="Times New Roman" w:hAnsi="Times New Roman"/>
        </w:rPr>
        <w:t>’</w:t>
      </w:r>
      <w:r w:rsidR="00AF2C8C" w:rsidRPr="00176E5E">
        <w:rPr>
          <w:rFonts w:ascii="Times New Roman" w:hAnsi="Times New Roman"/>
        </w:rPr>
        <w:t xml:space="preserve"> means the twenty-seventh day of November, One thousand nine hundred and sixty-seven;</w:t>
      </w:r>
      <w:r>
        <w:rPr>
          <w:rFonts w:ascii="Times New Roman" w:hAnsi="Times New Roman"/>
        </w:rPr>
        <w:t>”</w:t>
      </w:r>
      <w:r w:rsidR="00AF2C8C" w:rsidRPr="00176E5E">
        <w:rPr>
          <w:rFonts w:ascii="Times New Roman" w:hAnsi="Times New Roman"/>
        </w:rPr>
        <w:t>.</w:t>
      </w:r>
    </w:p>
    <w:p w:rsidR="00AF2C8C" w:rsidRPr="00176E5E" w:rsidRDefault="00876CC7" w:rsidP="00C20062">
      <w:pPr>
        <w:spacing w:before="120" w:after="0" w:line="240" w:lineRule="auto"/>
        <w:ind w:firstLine="432"/>
        <w:jc w:val="both"/>
        <w:rPr>
          <w:rFonts w:ascii="Times New Roman" w:hAnsi="Times New Roman"/>
        </w:rPr>
      </w:pPr>
      <w:r w:rsidRPr="00176E5E">
        <w:rPr>
          <w:rFonts w:ascii="Times New Roman" w:hAnsi="Times New Roman"/>
          <w:b/>
        </w:rPr>
        <w:t>4.</w:t>
      </w:r>
      <w:r w:rsidR="00895D1A">
        <w:rPr>
          <w:rFonts w:ascii="Times New Roman" w:hAnsi="Times New Roman"/>
        </w:rPr>
        <w:tab/>
      </w:r>
      <w:r w:rsidR="00AF2C8C" w:rsidRPr="00176E5E">
        <w:rPr>
          <w:rFonts w:ascii="Times New Roman" w:hAnsi="Times New Roman"/>
        </w:rPr>
        <w:t>Section 7 of the Principal Act is repealed and the following sections are inserted in its stead:—</w:t>
      </w:r>
    </w:p>
    <w:p w:rsidR="00AF2C8C" w:rsidRPr="004C07FE" w:rsidRDefault="00876CC7" w:rsidP="004C07FE">
      <w:pPr>
        <w:spacing w:before="120" w:after="60" w:line="240" w:lineRule="auto"/>
        <w:jc w:val="both"/>
        <w:rPr>
          <w:rFonts w:ascii="Times New Roman" w:hAnsi="Times New Roman" w:cs="Times New Roman"/>
          <w:b/>
          <w:sz w:val="20"/>
        </w:rPr>
      </w:pPr>
      <w:r w:rsidRPr="004C07FE">
        <w:rPr>
          <w:rFonts w:ascii="Times New Roman" w:hAnsi="Times New Roman" w:cs="Times New Roman"/>
          <w:b/>
          <w:sz w:val="20"/>
        </w:rPr>
        <w:t>Payments by the Authority to the holding company.</w:t>
      </w:r>
    </w:p>
    <w:p w:rsidR="00AF2C8C" w:rsidRPr="00176E5E" w:rsidRDefault="00683A1E" w:rsidP="00147175">
      <w:pPr>
        <w:tabs>
          <w:tab w:val="left" w:pos="990"/>
        </w:tabs>
        <w:spacing w:after="0" w:line="240" w:lineRule="auto"/>
        <w:ind w:firstLine="432"/>
        <w:jc w:val="both"/>
        <w:rPr>
          <w:rFonts w:ascii="Times New Roman" w:hAnsi="Times New Roman"/>
        </w:rPr>
      </w:pPr>
      <w:r>
        <w:rPr>
          <w:rFonts w:ascii="Times New Roman" w:hAnsi="Times New Roman"/>
        </w:rPr>
        <w:t>“</w:t>
      </w:r>
      <w:r w:rsidR="00AF2C8C" w:rsidRPr="00176E5E">
        <w:rPr>
          <w:rFonts w:ascii="Times New Roman" w:hAnsi="Times New Roman"/>
        </w:rPr>
        <w:t>7.</w:t>
      </w:r>
      <w:r w:rsidR="004C07FE">
        <w:rPr>
          <w:rFonts w:ascii="Times New Roman" w:hAnsi="Times New Roman"/>
        </w:rPr>
        <w:tab/>
      </w:r>
      <w:r w:rsidR="00AF2C8C" w:rsidRPr="00176E5E">
        <w:rPr>
          <w:rFonts w:ascii="Times New Roman" w:hAnsi="Times New Roman"/>
        </w:rPr>
        <w:t>Subject to any direction of the Minister, the Authority may make payments to the holding company for the purpose of meeting the cost to the holding company of—</w:t>
      </w:r>
    </w:p>
    <w:p w:rsidR="00AF2C8C" w:rsidRDefault="00C20062" w:rsidP="00141110">
      <w:pPr>
        <w:spacing w:after="0" w:line="240" w:lineRule="auto"/>
        <w:ind w:left="864" w:hanging="360"/>
        <w:jc w:val="both"/>
        <w:rPr>
          <w:rFonts w:ascii="Times New Roman" w:hAnsi="Times New Roman"/>
        </w:rPr>
      </w:pPr>
      <w:r w:rsidRPr="00C20062">
        <w:rPr>
          <w:rFonts w:ascii="Times New Roman" w:hAnsi="Times New Roman"/>
        </w:rPr>
        <w:t>(</w:t>
      </w:r>
      <w:r w:rsidR="00876CC7" w:rsidRPr="00176E5E">
        <w:rPr>
          <w:rFonts w:ascii="Times New Roman" w:hAnsi="Times New Roman"/>
          <w:i/>
        </w:rPr>
        <w:t>a</w:t>
      </w:r>
      <w:r w:rsidRPr="00C20062">
        <w:rPr>
          <w:rFonts w:ascii="Times New Roman" w:hAnsi="Times New Roman"/>
        </w:rPr>
        <w:t>)</w:t>
      </w:r>
      <w:r w:rsidR="00876CC7" w:rsidRPr="00176E5E">
        <w:rPr>
          <w:rFonts w:ascii="Times New Roman" w:hAnsi="Times New Roman"/>
          <w:i/>
        </w:rPr>
        <w:t xml:space="preserve"> </w:t>
      </w:r>
      <w:r w:rsidR="00AF2C8C" w:rsidRPr="00176E5E">
        <w:rPr>
          <w:rFonts w:ascii="Times New Roman" w:hAnsi="Times New Roman"/>
        </w:rPr>
        <w:t>wages paid, on or after the operative date, to a registered regular waterside worker at a permanent port (other than a waterside worker employed in accordance with a special agreement for weekly hiring) in respect of shifts during which the waterside worker was available for work but was not required to work;</w:t>
      </w:r>
    </w:p>
    <w:p w:rsidR="00F00E19" w:rsidRPr="00176E5E" w:rsidRDefault="00F3360C" w:rsidP="00292FD2">
      <w:pPr>
        <w:spacing w:after="0" w:line="240" w:lineRule="auto"/>
        <w:ind w:left="864" w:hanging="360"/>
        <w:jc w:val="both"/>
        <w:rPr>
          <w:rFonts w:ascii="Times New Roman" w:hAnsi="Times New Roman"/>
        </w:rPr>
      </w:pPr>
      <w:r>
        <w:rPr>
          <w:rFonts w:ascii="Times New Roman" w:hAnsi="Times New Roman"/>
        </w:rPr>
        <w:br w:type="page"/>
      </w:r>
      <w:r w:rsidR="00C20062" w:rsidRPr="00C20062">
        <w:rPr>
          <w:rFonts w:ascii="Times New Roman" w:hAnsi="Times New Roman"/>
        </w:rPr>
        <w:lastRenderedPageBreak/>
        <w:t>(</w:t>
      </w:r>
      <w:r w:rsidR="00F00E19" w:rsidRPr="00176E5E">
        <w:rPr>
          <w:rFonts w:ascii="Times New Roman" w:hAnsi="Times New Roman"/>
          <w:i/>
        </w:rPr>
        <w:t>b</w:t>
      </w:r>
      <w:r w:rsidR="00C20062" w:rsidRPr="00C20062">
        <w:rPr>
          <w:rFonts w:ascii="Times New Roman" w:hAnsi="Times New Roman"/>
        </w:rPr>
        <w:t>)</w:t>
      </w:r>
      <w:r w:rsidR="00F00E19" w:rsidRPr="00176E5E">
        <w:rPr>
          <w:rFonts w:ascii="Times New Roman" w:hAnsi="Times New Roman"/>
          <w:i/>
        </w:rPr>
        <w:t xml:space="preserve"> </w:t>
      </w:r>
      <w:r w:rsidR="00F00E19" w:rsidRPr="00176E5E">
        <w:rPr>
          <w:rFonts w:ascii="Times New Roman" w:hAnsi="Times New Roman"/>
        </w:rPr>
        <w:t>wages paid to a registered regular waterside worker at a permanent port in respect of any period during which the waterside worker was absent from work on annual leave, being leave—</w:t>
      </w:r>
    </w:p>
    <w:p w:rsidR="00F00E19" w:rsidRPr="00176E5E" w:rsidRDefault="00F00E19" w:rsidP="001476FA">
      <w:pPr>
        <w:spacing w:after="0" w:line="240" w:lineRule="auto"/>
        <w:ind w:left="1584" w:hanging="360"/>
        <w:jc w:val="both"/>
        <w:rPr>
          <w:rFonts w:ascii="Times New Roman" w:hAnsi="Times New Roman"/>
        </w:rPr>
      </w:pPr>
      <w:r w:rsidRPr="00176E5E">
        <w:rPr>
          <w:rFonts w:ascii="Times New Roman" w:hAnsi="Times New Roman"/>
        </w:rPr>
        <w:t>(</w:t>
      </w:r>
      <w:proofErr w:type="spellStart"/>
      <w:r w:rsidRPr="00176E5E">
        <w:rPr>
          <w:rFonts w:ascii="Times New Roman" w:hAnsi="Times New Roman"/>
        </w:rPr>
        <w:t>i</w:t>
      </w:r>
      <w:proofErr w:type="spellEnd"/>
      <w:r w:rsidRPr="00176E5E">
        <w:rPr>
          <w:rFonts w:ascii="Times New Roman" w:hAnsi="Times New Roman"/>
        </w:rPr>
        <w:t>) to which the waterside worker became entitled before the date as from which the port is to be deemed to have been a permanent port; and</w:t>
      </w:r>
    </w:p>
    <w:p w:rsidR="00F00E19" w:rsidRPr="00176E5E" w:rsidRDefault="00F00E19" w:rsidP="001476FA">
      <w:pPr>
        <w:spacing w:after="0" w:line="240" w:lineRule="auto"/>
        <w:ind w:left="1584" w:hanging="360"/>
        <w:jc w:val="both"/>
        <w:rPr>
          <w:rFonts w:ascii="Times New Roman" w:hAnsi="Times New Roman"/>
        </w:rPr>
      </w:pPr>
      <w:r w:rsidRPr="00176E5E">
        <w:rPr>
          <w:rFonts w:ascii="Times New Roman" w:hAnsi="Times New Roman"/>
        </w:rPr>
        <w:t>(ii) that commenced on or after that date and before the next thirtieth day of June after that date;</w:t>
      </w:r>
    </w:p>
    <w:p w:rsidR="00F00E19" w:rsidRPr="00176E5E" w:rsidRDefault="00C20062" w:rsidP="00F72F98">
      <w:pPr>
        <w:spacing w:after="0" w:line="240" w:lineRule="auto"/>
        <w:ind w:left="864" w:hanging="360"/>
        <w:jc w:val="both"/>
        <w:rPr>
          <w:rFonts w:ascii="Times New Roman" w:hAnsi="Times New Roman"/>
        </w:rPr>
      </w:pPr>
      <w:r w:rsidRPr="00C20062">
        <w:rPr>
          <w:rFonts w:ascii="Times New Roman" w:hAnsi="Times New Roman"/>
        </w:rPr>
        <w:t>(</w:t>
      </w:r>
      <w:r w:rsidR="00F00E19" w:rsidRPr="00176E5E">
        <w:rPr>
          <w:rFonts w:ascii="Times New Roman" w:hAnsi="Times New Roman"/>
          <w:i/>
        </w:rPr>
        <w:t>c</w:t>
      </w:r>
      <w:r w:rsidRPr="00C20062">
        <w:rPr>
          <w:rFonts w:ascii="Times New Roman" w:hAnsi="Times New Roman"/>
        </w:rPr>
        <w:t>)</w:t>
      </w:r>
      <w:r w:rsidR="00F00E19" w:rsidRPr="00176E5E">
        <w:rPr>
          <w:rFonts w:ascii="Times New Roman" w:hAnsi="Times New Roman"/>
          <w:i/>
        </w:rPr>
        <w:t xml:space="preserve"> </w:t>
      </w:r>
      <w:r w:rsidR="00F00E19" w:rsidRPr="00176E5E">
        <w:rPr>
          <w:rFonts w:ascii="Times New Roman" w:hAnsi="Times New Roman"/>
        </w:rPr>
        <w:t>wages paid to a registered regular waterside worker at a permanent port in respect of any period during which the waterside worker was absent from work on annual leave, being leave that is attributable to a period of casual employment of the waterside worker that commenced on or after the date as from which the port is to be deemed to have been a permanent port;</w:t>
      </w:r>
    </w:p>
    <w:p w:rsidR="00F00E19" w:rsidRPr="00176E5E" w:rsidRDefault="00C20062" w:rsidP="00EC74AB">
      <w:pPr>
        <w:spacing w:after="0" w:line="240" w:lineRule="auto"/>
        <w:ind w:left="864" w:hanging="360"/>
        <w:jc w:val="both"/>
        <w:rPr>
          <w:rFonts w:ascii="Times New Roman" w:hAnsi="Times New Roman"/>
        </w:rPr>
      </w:pPr>
      <w:r w:rsidRPr="00C20062">
        <w:rPr>
          <w:rFonts w:ascii="Times New Roman" w:hAnsi="Times New Roman"/>
        </w:rPr>
        <w:t>(</w:t>
      </w:r>
      <w:r w:rsidR="00F00E19" w:rsidRPr="00176E5E">
        <w:rPr>
          <w:rFonts w:ascii="Times New Roman" w:hAnsi="Times New Roman"/>
          <w:i/>
        </w:rPr>
        <w:t>d</w:t>
      </w:r>
      <w:r w:rsidRPr="00C20062">
        <w:rPr>
          <w:rFonts w:ascii="Times New Roman" w:hAnsi="Times New Roman"/>
        </w:rPr>
        <w:t>)</w:t>
      </w:r>
      <w:r w:rsidR="00F00E19" w:rsidRPr="00176E5E">
        <w:rPr>
          <w:rFonts w:ascii="Times New Roman" w:hAnsi="Times New Roman"/>
          <w:i/>
        </w:rPr>
        <w:t xml:space="preserve"> </w:t>
      </w:r>
      <w:r w:rsidR="00F00E19" w:rsidRPr="00176E5E">
        <w:rPr>
          <w:rFonts w:ascii="Times New Roman" w:hAnsi="Times New Roman"/>
        </w:rPr>
        <w:t>such part, if any, of any amount in lieu of annual leave paid, on or after the operative date, to a person whose registration under the Stevedoring Industry Act as a registered regular waterside worker at a permanent port has been cancelled within one year after the date as from which the port is to be deemed to have been a permanent port as is attributable to a period of casual employment of the waterside worker; and</w:t>
      </w:r>
    </w:p>
    <w:p w:rsidR="00F00E19" w:rsidRPr="00176E5E" w:rsidRDefault="00C20062" w:rsidP="005509DD">
      <w:pPr>
        <w:spacing w:after="0" w:line="240" w:lineRule="auto"/>
        <w:ind w:left="864" w:hanging="360"/>
        <w:jc w:val="both"/>
        <w:rPr>
          <w:rFonts w:ascii="Times New Roman" w:hAnsi="Times New Roman"/>
        </w:rPr>
      </w:pPr>
      <w:r w:rsidRPr="00C20062">
        <w:rPr>
          <w:rFonts w:ascii="Times New Roman" w:hAnsi="Times New Roman"/>
        </w:rPr>
        <w:t>(</w:t>
      </w:r>
      <w:r w:rsidR="00F00E19" w:rsidRPr="00176E5E">
        <w:rPr>
          <w:rFonts w:ascii="Times New Roman" w:hAnsi="Times New Roman"/>
          <w:i/>
        </w:rPr>
        <w:t>e</w:t>
      </w:r>
      <w:r w:rsidRPr="00C20062">
        <w:rPr>
          <w:rFonts w:ascii="Times New Roman" w:hAnsi="Times New Roman"/>
        </w:rPr>
        <w:t>)</w:t>
      </w:r>
      <w:r w:rsidR="00F00E19" w:rsidRPr="00176E5E">
        <w:rPr>
          <w:rFonts w:ascii="Times New Roman" w:hAnsi="Times New Roman"/>
          <w:i/>
        </w:rPr>
        <w:t xml:space="preserve"> </w:t>
      </w:r>
      <w:r w:rsidR="00F00E19" w:rsidRPr="00176E5E">
        <w:rPr>
          <w:rFonts w:ascii="Times New Roman" w:hAnsi="Times New Roman"/>
        </w:rPr>
        <w:t>contributions to the Fund paid, or to be paid, on or after the operative date, by the holding company on behalf of the Association.</w:t>
      </w:r>
    </w:p>
    <w:p w:rsidR="00F00E19" w:rsidRPr="00036B94" w:rsidRDefault="00F00E19" w:rsidP="00036B94">
      <w:pPr>
        <w:spacing w:before="120" w:after="60" w:line="240" w:lineRule="auto"/>
        <w:jc w:val="both"/>
        <w:rPr>
          <w:rFonts w:ascii="Times New Roman" w:hAnsi="Times New Roman" w:cs="Times New Roman"/>
          <w:b/>
          <w:sz w:val="20"/>
        </w:rPr>
      </w:pPr>
      <w:r w:rsidRPr="00036B94">
        <w:rPr>
          <w:rFonts w:ascii="Times New Roman" w:hAnsi="Times New Roman" w:cs="Times New Roman"/>
          <w:b/>
          <w:sz w:val="20"/>
        </w:rPr>
        <w:t>Payments by Authority to the Association.</w:t>
      </w:r>
    </w:p>
    <w:p w:rsidR="00F00E19" w:rsidRPr="00176E5E" w:rsidRDefault="00683A1E" w:rsidP="006A215E">
      <w:pPr>
        <w:tabs>
          <w:tab w:val="left" w:pos="1170"/>
        </w:tabs>
        <w:spacing w:after="0" w:line="240" w:lineRule="auto"/>
        <w:ind w:firstLine="432"/>
        <w:jc w:val="both"/>
        <w:rPr>
          <w:rFonts w:ascii="Times New Roman" w:hAnsi="Times New Roman"/>
        </w:rPr>
      </w:pPr>
      <w:r>
        <w:rPr>
          <w:rFonts w:ascii="Times New Roman" w:hAnsi="Times New Roman"/>
        </w:rPr>
        <w:t>“</w:t>
      </w:r>
      <w:r w:rsidR="00F00E19" w:rsidRPr="00176E5E">
        <w:rPr>
          <w:rFonts w:ascii="Times New Roman" w:hAnsi="Times New Roman"/>
        </w:rPr>
        <w:t>7</w:t>
      </w:r>
      <w:r w:rsidR="00F00E19" w:rsidRPr="00036B94">
        <w:rPr>
          <w:rFonts w:ascii="Times New Roman" w:hAnsi="Times New Roman"/>
          <w:smallCaps/>
        </w:rPr>
        <w:t>a</w:t>
      </w:r>
      <w:r w:rsidR="00F00E19" w:rsidRPr="00176E5E">
        <w:rPr>
          <w:rFonts w:ascii="Times New Roman" w:hAnsi="Times New Roman"/>
        </w:rPr>
        <w:t>.</w:t>
      </w:r>
      <w:r w:rsidR="00165C06">
        <w:rPr>
          <w:rFonts w:ascii="Times New Roman" w:hAnsi="Times New Roman"/>
        </w:rPr>
        <w:tab/>
      </w:r>
      <w:r w:rsidR="00F00E19" w:rsidRPr="00176E5E">
        <w:rPr>
          <w:rFonts w:ascii="Times New Roman" w:hAnsi="Times New Roman"/>
        </w:rPr>
        <w:t>Subject to any direction of the Minister, the Authority may make payments to the Association for the purpose of meeting the cost to the Association of payments made, or to be made, in accordance with the regulations in respect of waterside workers whose registration under the Stevedoring Industry Act at a port has been or is cancelled on the ground that the number of waterside workers at the port is more than the number required for the proper and effective conduct of stevedoring operations at the port.</w:t>
      </w:r>
    </w:p>
    <w:p w:rsidR="00F00E19" w:rsidRPr="005D7A70" w:rsidRDefault="00F00E19" w:rsidP="005D7A70">
      <w:pPr>
        <w:spacing w:before="120" w:after="60" w:line="240" w:lineRule="auto"/>
        <w:jc w:val="both"/>
        <w:rPr>
          <w:rFonts w:ascii="Times New Roman" w:hAnsi="Times New Roman" w:cs="Times New Roman"/>
          <w:b/>
          <w:sz w:val="20"/>
        </w:rPr>
      </w:pPr>
      <w:r w:rsidRPr="005D7A70">
        <w:rPr>
          <w:rFonts w:ascii="Times New Roman" w:hAnsi="Times New Roman" w:cs="Times New Roman"/>
          <w:b/>
          <w:sz w:val="20"/>
        </w:rPr>
        <w:t>Refund of part of charge.</w:t>
      </w:r>
    </w:p>
    <w:p w:rsidR="00F00E19" w:rsidRPr="00176E5E" w:rsidRDefault="00683A1E" w:rsidP="00786F40">
      <w:pPr>
        <w:tabs>
          <w:tab w:val="left" w:pos="1170"/>
        </w:tabs>
        <w:spacing w:after="0" w:line="240" w:lineRule="auto"/>
        <w:ind w:firstLine="432"/>
        <w:jc w:val="both"/>
        <w:rPr>
          <w:rFonts w:ascii="Times New Roman" w:hAnsi="Times New Roman"/>
        </w:rPr>
      </w:pPr>
      <w:r>
        <w:rPr>
          <w:rFonts w:ascii="Times New Roman" w:hAnsi="Times New Roman"/>
        </w:rPr>
        <w:t>“</w:t>
      </w:r>
      <w:r w:rsidR="00F00E19" w:rsidRPr="00176E5E">
        <w:rPr>
          <w:rFonts w:ascii="Times New Roman" w:hAnsi="Times New Roman"/>
        </w:rPr>
        <w:t>7</w:t>
      </w:r>
      <w:r w:rsidR="00F00E19" w:rsidRPr="005D7A70">
        <w:rPr>
          <w:rFonts w:ascii="Times New Roman" w:hAnsi="Times New Roman"/>
          <w:smallCaps/>
        </w:rPr>
        <w:t>b</w:t>
      </w:r>
      <w:r w:rsidR="00F00E19" w:rsidRPr="00176E5E">
        <w:rPr>
          <w:rFonts w:ascii="Times New Roman" w:hAnsi="Times New Roman"/>
        </w:rPr>
        <w:t>.</w:t>
      </w:r>
      <w:r w:rsidR="00BB5F2B">
        <w:rPr>
          <w:rFonts w:ascii="Times New Roman" w:hAnsi="Times New Roman"/>
        </w:rPr>
        <w:tab/>
      </w:r>
      <w:r w:rsidR="00F00E19" w:rsidRPr="00176E5E">
        <w:rPr>
          <w:rFonts w:ascii="Times New Roman" w:hAnsi="Times New Roman"/>
        </w:rPr>
        <w:t>Subject to any direction of the Minister, where the Authority is satisfied that—</w:t>
      </w:r>
    </w:p>
    <w:p w:rsidR="00F00E19" w:rsidRPr="00176E5E" w:rsidRDefault="00C20062" w:rsidP="00432CE4">
      <w:pPr>
        <w:spacing w:after="0" w:line="240" w:lineRule="auto"/>
        <w:ind w:left="864" w:hanging="360"/>
        <w:jc w:val="both"/>
        <w:rPr>
          <w:rFonts w:ascii="Times New Roman" w:hAnsi="Times New Roman"/>
        </w:rPr>
      </w:pPr>
      <w:r w:rsidRPr="00C20062">
        <w:rPr>
          <w:rFonts w:ascii="Times New Roman" w:hAnsi="Times New Roman"/>
        </w:rPr>
        <w:t>(</w:t>
      </w:r>
      <w:r w:rsidR="00F00E19" w:rsidRPr="00176E5E">
        <w:rPr>
          <w:rFonts w:ascii="Times New Roman" w:hAnsi="Times New Roman"/>
          <w:i/>
        </w:rPr>
        <w:t>a</w:t>
      </w:r>
      <w:r w:rsidRPr="00C20062">
        <w:rPr>
          <w:rFonts w:ascii="Times New Roman" w:hAnsi="Times New Roman"/>
        </w:rPr>
        <w:t>)</w:t>
      </w:r>
      <w:r w:rsidR="00F00E19" w:rsidRPr="00176E5E">
        <w:rPr>
          <w:rFonts w:ascii="Times New Roman" w:hAnsi="Times New Roman"/>
          <w:i/>
        </w:rPr>
        <w:t xml:space="preserve"> </w:t>
      </w:r>
      <w:r w:rsidR="00F00E19" w:rsidRPr="00176E5E">
        <w:rPr>
          <w:rFonts w:ascii="Times New Roman" w:hAnsi="Times New Roman"/>
        </w:rPr>
        <w:t>an employer has, on or after the operative date, employed class A waterside workers in accordance with a special agreement for weekly hiring; and</w:t>
      </w:r>
    </w:p>
    <w:p w:rsidR="00F00E19" w:rsidRPr="00176E5E" w:rsidRDefault="00C20062" w:rsidP="00432CE4">
      <w:pPr>
        <w:spacing w:after="0" w:line="240" w:lineRule="auto"/>
        <w:ind w:left="864" w:hanging="360"/>
        <w:jc w:val="both"/>
        <w:rPr>
          <w:rFonts w:ascii="Times New Roman" w:hAnsi="Times New Roman"/>
        </w:rPr>
      </w:pPr>
      <w:r w:rsidRPr="00C20062">
        <w:rPr>
          <w:rFonts w:ascii="Times New Roman" w:hAnsi="Times New Roman"/>
        </w:rPr>
        <w:t>(</w:t>
      </w:r>
      <w:r w:rsidR="00F00E19" w:rsidRPr="00176E5E">
        <w:rPr>
          <w:rFonts w:ascii="Times New Roman" w:hAnsi="Times New Roman"/>
          <w:i/>
        </w:rPr>
        <w:t>b</w:t>
      </w:r>
      <w:r w:rsidRPr="00C20062">
        <w:rPr>
          <w:rFonts w:ascii="Times New Roman" w:hAnsi="Times New Roman"/>
        </w:rPr>
        <w:t>)</w:t>
      </w:r>
      <w:r w:rsidR="00F00E19" w:rsidRPr="00176E5E">
        <w:rPr>
          <w:rFonts w:ascii="Times New Roman" w:hAnsi="Times New Roman"/>
          <w:i/>
        </w:rPr>
        <w:t xml:space="preserve"> </w:t>
      </w:r>
      <w:r w:rsidR="00F00E19" w:rsidRPr="00176E5E">
        <w:rPr>
          <w:rFonts w:ascii="Times New Roman" w:hAnsi="Times New Roman"/>
        </w:rPr>
        <w:t xml:space="preserve">the employer has paid the charge imposed by the </w:t>
      </w:r>
      <w:r w:rsidR="00F00E19" w:rsidRPr="00176E5E">
        <w:rPr>
          <w:rFonts w:ascii="Times New Roman" w:hAnsi="Times New Roman"/>
          <w:i/>
        </w:rPr>
        <w:t xml:space="preserve">Stevedoring Industry Charge Act </w:t>
      </w:r>
      <w:r>
        <w:rPr>
          <w:rFonts w:ascii="Times New Roman" w:hAnsi="Times New Roman"/>
        </w:rPr>
        <w:t>1947–</w:t>
      </w:r>
      <w:r w:rsidR="00F00E19" w:rsidRPr="00176E5E">
        <w:rPr>
          <w:rFonts w:ascii="Times New Roman" w:hAnsi="Times New Roman"/>
        </w:rPr>
        <w:t>1967 in respect of that employment,</w:t>
      </w:r>
    </w:p>
    <w:p w:rsidR="00F00E19" w:rsidRPr="00176E5E" w:rsidRDefault="00F00E19" w:rsidP="00F00E19">
      <w:pPr>
        <w:spacing w:after="0" w:line="240" w:lineRule="auto"/>
        <w:jc w:val="both"/>
        <w:rPr>
          <w:rFonts w:ascii="Times New Roman" w:hAnsi="Times New Roman"/>
        </w:rPr>
      </w:pPr>
      <w:r w:rsidRPr="00176E5E">
        <w:rPr>
          <w:rFonts w:ascii="Times New Roman" w:hAnsi="Times New Roman"/>
        </w:rPr>
        <w:t xml:space="preserve">the Authority may pay to the employer an amount equal to such part of the charge so paid as the Authority considers appropriate having regard to the proportion of the amounts paid to the Authority under section 46 of the Stevedoring Industry Act that, from time to time, is applied by the Authority for the purpose of meeting the cost to the holding company of the wages referred to in paragraph </w:t>
      </w:r>
      <w:r w:rsidR="00C20062" w:rsidRPr="00C20062">
        <w:rPr>
          <w:rFonts w:ascii="Times New Roman" w:hAnsi="Times New Roman"/>
        </w:rPr>
        <w:t>(</w:t>
      </w:r>
      <w:r w:rsidRPr="00176E5E">
        <w:rPr>
          <w:rFonts w:ascii="Times New Roman" w:hAnsi="Times New Roman"/>
          <w:i/>
        </w:rPr>
        <w:t>a</w:t>
      </w:r>
      <w:r w:rsidR="00C20062" w:rsidRPr="00C20062">
        <w:rPr>
          <w:rFonts w:ascii="Times New Roman" w:hAnsi="Times New Roman"/>
        </w:rPr>
        <w:t>)</w:t>
      </w:r>
      <w:r w:rsidRPr="00176E5E">
        <w:rPr>
          <w:rFonts w:ascii="Times New Roman" w:hAnsi="Times New Roman"/>
          <w:i/>
        </w:rPr>
        <w:t xml:space="preserve"> </w:t>
      </w:r>
      <w:r w:rsidRPr="00176E5E">
        <w:rPr>
          <w:rFonts w:ascii="Times New Roman" w:hAnsi="Times New Roman"/>
        </w:rPr>
        <w:t>of section 7 of this Act.</w:t>
      </w:r>
      <w:r w:rsidR="00683A1E">
        <w:rPr>
          <w:rFonts w:ascii="Times New Roman" w:hAnsi="Times New Roman"/>
        </w:rPr>
        <w:t>”</w:t>
      </w:r>
      <w:r w:rsidR="00AF75B0">
        <w:rPr>
          <w:rFonts w:ascii="Times New Roman" w:hAnsi="Times New Roman"/>
        </w:rPr>
        <w:t>.</w:t>
      </w:r>
    </w:p>
    <w:sectPr w:rsidR="00F00E19" w:rsidRPr="00176E5E" w:rsidSect="00674C9C">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98" w:rsidRDefault="00626698" w:rsidP="00183822">
      <w:pPr>
        <w:spacing w:after="0" w:line="240" w:lineRule="auto"/>
      </w:pPr>
      <w:r>
        <w:separator/>
      </w:r>
    </w:p>
  </w:endnote>
  <w:endnote w:type="continuationSeparator" w:id="0">
    <w:p w:rsidR="00626698" w:rsidRDefault="00626698" w:rsidP="0018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98" w:rsidRDefault="00626698" w:rsidP="00183822">
      <w:pPr>
        <w:spacing w:after="0" w:line="240" w:lineRule="auto"/>
      </w:pPr>
      <w:r>
        <w:separator/>
      </w:r>
    </w:p>
  </w:footnote>
  <w:footnote w:type="continuationSeparator" w:id="0">
    <w:p w:rsidR="00626698" w:rsidRDefault="00626698" w:rsidP="00183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22" w:rsidRPr="00183822" w:rsidRDefault="00183822">
    <w:pPr>
      <w:pStyle w:val="Header"/>
      <w:rPr>
        <w:rFonts w:ascii="Times New Roman" w:hAnsi="Times New Roman"/>
        <w:sz w:val="20"/>
      </w:rPr>
    </w:pPr>
    <w:r w:rsidRPr="00183822">
      <w:rPr>
        <w:rFonts w:ascii="Times New Roman" w:hAnsi="Times New Roman"/>
        <w:sz w:val="20"/>
      </w:rPr>
      <w:t>No. 146</w:t>
    </w:r>
    <w:r w:rsidRPr="00183822">
      <w:rPr>
        <w:rFonts w:ascii="Times New Roman" w:hAnsi="Times New Roman"/>
        <w:sz w:val="20"/>
      </w:rPr>
      <w:ptab w:relativeTo="margin" w:alignment="center" w:leader="none"/>
    </w:r>
    <w:r w:rsidRPr="00183822">
      <w:rPr>
        <w:rFonts w:ascii="Times New Roman" w:hAnsi="Times New Roman"/>
        <w:i/>
        <w:sz w:val="20"/>
      </w:rPr>
      <w:t xml:space="preserve">Stevedoring Industry </w:t>
    </w:r>
    <w:r w:rsidR="00C20062" w:rsidRPr="00C20062">
      <w:rPr>
        <w:rFonts w:ascii="Times New Roman" w:hAnsi="Times New Roman"/>
        <w:sz w:val="20"/>
      </w:rPr>
      <w:t>(</w:t>
    </w:r>
    <w:r w:rsidRPr="00183822">
      <w:rPr>
        <w:rFonts w:ascii="Times New Roman" w:hAnsi="Times New Roman"/>
        <w:i/>
        <w:sz w:val="20"/>
      </w:rPr>
      <w:t>Temporary Provisions</w:t>
    </w:r>
    <w:r w:rsidR="00C20062" w:rsidRPr="00C20062">
      <w:rPr>
        <w:rFonts w:ascii="Times New Roman" w:hAnsi="Times New Roman"/>
        <w:sz w:val="20"/>
      </w:rPr>
      <w:t>)</w:t>
    </w:r>
    <w:r w:rsidRPr="00183822">
      <w:rPr>
        <w:rFonts w:ascii="Times New Roman" w:hAnsi="Times New Roman"/>
        <w:sz w:val="20"/>
      </w:rPr>
      <w:ptab w:relativeTo="margin" w:alignment="right" w:leader="none"/>
    </w:r>
    <w:r w:rsidRPr="00183822">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22" w:rsidRPr="00183822" w:rsidRDefault="00183822">
    <w:pPr>
      <w:pStyle w:val="Header"/>
      <w:rPr>
        <w:rFonts w:ascii="Times New Roman" w:hAnsi="Times New Roman"/>
        <w:sz w:val="20"/>
      </w:rPr>
    </w:pPr>
    <w:r w:rsidRPr="00183822">
      <w:rPr>
        <w:rFonts w:ascii="Times New Roman" w:hAnsi="Times New Roman"/>
        <w:sz w:val="20"/>
      </w:rPr>
      <w:t>1968</w:t>
    </w:r>
    <w:r w:rsidRPr="00183822">
      <w:rPr>
        <w:rFonts w:ascii="Times New Roman" w:hAnsi="Times New Roman"/>
        <w:sz w:val="20"/>
      </w:rPr>
      <w:ptab w:relativeTo="margin" w:alignment="center" w:leader="none"/>
    </w:r>
    <w:r w:rsidRPr="00183822">
      <w:rPr>
        <w:rFonts w:ascii="Times New Roman" w:hAnsi="Times New Roman"/>
        <w:i/>
        <w:sz w:val="20"/>
      </w:rPr>
      <w:t xml:space="preserve">Stevedoring Industry </w:t>
    </w:r>
    <w:r w:rsidR="00C20062" w:rsidRPr="00C20062">
      <w:rPr>
        <w:rFonts w:ascii="Times New Roman" w:hAnsi="Times New Roman"/>
        <w:sz w:val="20"/>
      </w:rPr>
      <w:t>(</w:t>
    </w:r>
    <w:r w:rsidRPr="00183822">
      <w:rPr>
        <w:rFonts w:ascii="Times New Roman" w:hAnsi="Times New Roman"/>
        <w:i/>
        <w:sz w:val="20"/>
      </w:rPr>
      <w:t>Temporary Provisions</w:t>
    </w:r>
    <w:r w:rsidR="00C20062" w:rsidRPr="00C20062">
      <w:rPr>
        <w:rFonts w:ascii="Times New Roman" w:hAnsi="Times New Roman"/>
        <w:sz w:val="20"/>
      </w:rPr>
      <w:t>)</w:t>
    </w:r>
    <w:r w:rsidRPr="00183822">
      <w:rPr>
        <w:rFonts w:ascii="Times New Roman" w:hAnsi="Times New Roman"/>
        <w:sz w:val="20"/>
      </w:rPr>
      <w:ptab w:relativeTo="margin" w:alignment="right" w:leader="none"/>
    </w:r>
    <w:r w:rsidRPr="00183822">
      <w:rPr>
        <w:rFonts w:ascii="Times New Roman" w:hAnsi="Times New Roman"/>
        <w:sz w:val="20"/>
      </w:rPr>
      <w:t>No. 146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2C8C"/>
    <w:rsid w:val="00036B94"/>
    <w:rsid w:val="00053511"/>
    <w:rsid w:val="000535EA"/>
    <w:rsid w:val="00092D44"/>
    <w:rsid w:val="000B4964"/>
    <w:rsid w:val="00103517"/>
    <w:rsid w:val="00141110"/>
    <w:rsid w:val="00147175"/>
    <w:rsid w:val="001476FA"/>
    <w:rsid w:val="00155E17"/>
    <w:rsid w:val="00165C06"/>
    <w:rsid w:val="00176E5E"/>
    <w:rsid w:val="00183822"/>
    <w:rsid w:val="001F25FD"/>
    <w:rsid w:val="00283702"/>
    <w:rsid w:val="00292FD2"/>
    <w:rsid w:val="002D6C70"/>
    <w:rsid w:val="003F4D3F"/>
    <w:rsid w:val="00432CE4"/>
    <w:rsid w:val="004631A1"/>
    <w:rsid w:val="004824D1"/>
    <w:rsid w:val="0049026D"/>
    <w:rsid w:val="004A5C79"/>
    <w:rsid w:val="004B0BF7"/>
    <w:rsid w:val="004C07FE"/>
    <w:rsid w:val="00510B60"/>
    <w:rsid w:val="005146B9"/>
    <w:rsid w:val="005509DD"/>
    <w:rsid w:val="00585F3B"/>
    <w:rsid w:val="005A28B8"/>
    <w:rsid w:val="005D7A70"/>
    <w:rsid w:val="00626698"/>
    <w:rsid w:val="006527AC"/>
    <w:rsid w:val="00664EBC"/>
    <w:rsid w:val="0067394C"/>
    <w:rsid w:val="00674C9C"/>
    <w:rsid w:val="00683A1E"/>
    <w:rsid w:val="006A215E"/>
    <w:rsid w:val="00774B51"/>
    <w:rsid w:val="00786F40"/>
    <w:rsid w:val="007941A0"/>
    <w:rsid w:val="007A76EE"/>
    <w:rsid w:val="008216B1"/>
    <w:rsid w:val="00876CC7"/>
    <w:rsid w:val="00895D1A"/>
    <w:rsid w:val="0093767D"/>
    <w:rsid w:val="009A56B7"/>
    <w:rsid w:val="009C09B8"/>
    <w:rsid w:val="00AF2C8C"/>
    <w:rsid w:val="00AF75B0"/>
    <w:rsid w:val="00B40615"/>
    <w:rsid w:val="00B4421B"/>
    <w:rsid w:val="00B94997"/>
    <w:rsid w:val="00BB5F2B"/>
    <w:rsid w:val="00BD42F3"/>
    <w:rsid w:val="00C1593E"/>
    <w:rsid w:val="00C20062"/>
    <w:rsid w:val="00D02719"/>
    <w:rsid w:val="00D24AB7"/>
    <w:rsid w:val="00DD25F2"/>
    <w:rsid w:val="00EB401B"/>
    <w:rsid w:val="00EC74AB"/>
    <w:rsid w:val="00ED745B"/>
    <w:rsid w:val="00F00E19"/>
    <w:rsid w:val="00F3360C"/>
    <w:rsid w:val="00F62D78"/>
    <w:rsid w:val="00F72F98"/>
    <w:rsid w:val="00FB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F2C8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F2C8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F2C8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F2C8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F2C8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F2C8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F2C8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F2C8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F2C8C"/>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AF2C8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AF2C8C"/>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AF2C8C"/>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AF2C8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F2C8C"/>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AF2C8C"/>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AF2C8C"/>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AF2C8C"/>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AF2C8C"/>
    <w:rPr>
      <w:rFonts w:ascii="Times New Roman" w:eastAsia="Times New Roman" w:hAnsi="Times New Roman" w:cs="Times New Roman"/>
      <w:b/>
      <w:bCs/>
      <w:i w:val="0"/>
      <w:iCs w:val="0"/>
      <w:smallCaps w:val="0"/>
      <w:sz w:val="20"/>
      <w:szCs w:val="20"/>
    </w:rPr>
  </w:style>
  <w:style w:type="character" w:customStyle="1" w:styleId="CharStyle412">
    <w:name w:val="CharStyle412"/>
    <w:basedOn w:val="DefaultParagraphFont"/>
    <w:rsid w:val="00AF2C8C"/>
    <w:rPr>
      <w:rFonts w:ascii="Times New Roman" w:eastAsia="Times New Roman" w:hAnsi="Times New Roman" w:cs="Times New Roman"/>
      <w:b/>
      <w:bCs/>
      <w:i/>
      <w:iCs/>
      <w:smallCaps w:val="0"/>
      <w:sz w:val="24"/>
      <w:szCs w:val="24"/>
    </w:rPr>
  </w:style>
  <w:style w:type="character" w:customStyle="1" w:styleId="CharStyle664">
    <w:name w:val="CharStyle664"/>
    <w:basedOn w:val="DefaultParagraphFont"/>
    <w:rsid w:val="00AF2C8C"/>
    <w:rPr>
      <w:rFonts w:ascii="Times New Roman" w:eastAsia="Times New Roman" w:hAnsi="Times New Roman" w:cs="Times New Roman"/>
      <w:b/>
      <w:bCs/>
      <w:i w:val="0"/>
      <w:iCs w:val="0"/>
      <w:smallCaps/>
      <w:sz w:val="20"/>
      <w:szCs w:val="20"/>
    </w:rPr>
  </w:style>
  <w:style w:type="character" w:customStyle="1" w:styleId="CharStyle815">
    <w:name w:val="CharStyle815"/>
    <w:basedOn w:val="DefaultParagraphFont"/>
    <w:rsid w:val="00AF2C8C"/>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AF2C8C"/>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AF2C8C"/>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1838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822"/>
  </w:style>
  <w:style w:type="paragraph" w:styleId="Footer">
    <w:name w:val="footer"/>
    <w:basedOn w:val="Normal"/>
    <w:link w:val="FooterChar"/>
    <w:uiPriority w:val="99"/>
    <w:semiHidden/>
    <w:unhideWhenUsed/>
    <w:rsid w:val="001838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3822"/>
  </w:style>
  <w:style w:type="paragraph" w:styleId="BalloonText">
    <w:name w:val="Balloon Text"/>
    <w:basedOn w:val="Normal"/>
    <w:link w:val="BalloonTextChar"/>
    <w:uiPriority w:val="99"/>
    <w:semiHidden/>
    <w:unhideWhenUsed/>
    <w:rsid w:val="0018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D4C0-545D-4D5D-A189-18143DCA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154</cp:revision>
  <dcterms:created xsi:type="dcterms:W3CDTF">2017-05-07T18:27:00Z</dcterms:created>
  <dcterms:modified xsi:type="dcterms:W3CDTF">2019-02-06T02:20:00Z</dcterms:modified>
</cp:coreProperties>
</file>