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331C" w:rsidRPr="00A46D7F" w:rsidRDefault="006B331C" w:rsidP="005C2F63">
      <w:r w:rsidRPr="00A46D7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38483182" r:id="rId10"/>
        </w:object>
      </w:r>
    </w:p>
    <w:p w:rsidR="006B331C" w:rsidRPr="00A46D7F" w:rsidRDefault="006B331C" w:rsidP="005C2F63">
      <w:pPr>
        <w:pStyle w:val="ShortT"/>
        <w:spacing w:before="240"/>
      </w:pPr>
      <w:r w:rsidRPr="00A46D7F">
        <w:t>Public Works Committee Act 1969</w:t>
      </w:r>
    </w:p>
    <w:p w:rsidR="006B331C" w:rsidRPr="00A46D7F" w:rsidRDefault="006B331C" w:rsidP="005C2F63">
      <w:pPr>
        <w:pStyle w:val="CompiledActNo"/>
        <w:spacing w:before="240"/>
      </w:pPr>
      <w:r w:rsidRPr="00A46D7F">
        <w:t>No.</w:t>
      </w:r>
      <w:r w:rsidR="00A46D7F">
        <w:t> </w:t>
      </w:r>
      <w:r w:rsidRPr="00A46D7F">
        <w:t>92, 1969</w:t>
      </w:r>
    </w:p>
    <w:p w:rsidR="006B331C" w:rsidRPr="00A46D7F" w:rsidRDefault="006B331C" w:rsidP="005C2F63">
      <w:pPr>
        <w:spacing w:before="1000"/>
        <w:rPr>
          <w:rFonts w:cs="Arial"/>
          <w:b/>
          <w:sz w:val="32"/>
          <w:szCs w:val="32"/>
        </w:rPr>
      </w:pPr>
      <w:r w:rsidRPr="00A46D7F">
        <w:rPr>
          <w:rFonts w:cs="Arial"/>
          <w:b/>
          <w:sz w:val="32"/>
          <w:szCs w:val="32"/>
        </w:rPr>
        <w:t>Compilation No.</w:t>
      </w:r>
      <w:r w:rsidR="00A46D7F">
        <w:rPr>
          <w:rFonts w:cs="Arial"/>
          <w:b/>
          <w:sz w:val="32"/>
          <w:szCs w:val="32"/>
        </w:rPr>
        <w:t> </w:t>
      </w:r>
      <w:r w:rsidRPr="00A46D7F">
        <w:rPr>
          <w:rFonts w:cs="Arial"/>
          <w:b/>
          <w:sz w:val="32"/>
          <w:szCs w:val="32"/>
        </w:rPr>
        <w:fldChar w:fldCharType="begin"/>
      </w:r>
      <w:r w:rsidRPr="00A46D7F">
        <w:rPr>
          <w:rFonts w:cs="Arial"/>
          <w:b/>
          <w:sz w:val="32"/>
          <w:szCs w:val="32"/>
        </w:rPr>
        <w:instrText xml:space="preserve"> DOCPROPERTY  CompilationNumber </w:instrText>
      </w:r>
      <w:r w:rsidRPr="00A46D7F">
        <w:rPr>
          <w:rFonts w:cs="Arial"/>
          <w:b/>
          <w:sz w:val="32"/>
          <w:szCs w:val="32"/>
        </w:rPr>
        <w:fldChar w:fldCharType="separate"/>
      </w:r>
      <w:r w:rsidR="00A46D7F">
        <w:rPr>
          <w:rFonts w:cs="Arial"/>
          <w:b/>
          <w:sz w:val="32"/>
          <w:szCs w:val="32"/>
        </w:rPr>
        <w:t>12</w:t>
      </w:r>
      <w:r w:rsidRPr="00A46D7F">
        <w:rPr>
          <w:rFonts w:cs="Arial"/>
          <w:b/>
          <w:sz w:val="32"/>
          <w:szCs w:val="32"/>
        </w:rPr>
        <w:fldChar w:fldCharType="end"/>
      </w:r>
    </w:p>
    <w:p w:rsidR="006B331C" w:rsidRPr="00A46D7F" w:rsidRDefault="006B331C" w:rsidP="005C2F63">
      <w:pPr>
        <w:spacing w:before="480"/>
        <w:rPr>
          <w:rFonts w:cs="Arial"/>
          <w:sz w:val="24"/>
        </w:rPr>
      </w:pPr>
      <w:r w:rsidRPr="00A46D7F">
        <w:rPr>
          <w:rFonts w:cs="Arial"/>
          <w:b/>
          <w:sz w:val="24"/>
        </w:rPr>
        <w:t xml:space="preserve">Compilation date: </w:t>
      </w:r>
      <w:r w:rsidRPr="00A46D7F">
        <w:rPr>
          <w:rFonts w:cs="Arial"/>
          <w:b/>
          <w:sz w:val="24"/>
        </w:rPr>
        <w:tab/>
      </w:r>
      <w:r w:rsidRPr="00A46D7F">
        <w:rPr>
          <w:rFonts w:cs="Arial"/>
          <w:b/>
          <w:sz w:val="24"/>
        </w:rPr>
        <w:tab/>
      </w:r>
      <w:r w:rsidRPr="00A46D7F">
        <w:rPr>
          <w:rFonts w:cs="Arial"/>
          <w:b/>
          <w:sz w:val="24"/>
        </w:rPr>
        <w:tab/>
      </w:r>
      <w:r w:rsidRPr="00A46D7F">
        <w:rPr>
          <w:rFonts w:cs="Arial"/>
          <w:sz w:val="24"/>
        </w:rPr>
        <w:fldChar w:fldCharType="begin"/>
      </w:r>
      <w:r w:rsidRPr="00A46D7F">
        <w:rPr>
          <w:rFonts w:cs="Arial"/>
          <w:sz w:val="24"/>
        </w:rPr>
        <w:instrText xml:space="preserve"> DOCPROPERTY StartDate \@ "d MMMM yyyy" \*MERGEFORMAT </w:instrText>
      </w:r>
      <w:r w:rsidRPr="00A46D7F">
        <w:rPr>
          <w:rFonts w:cs="Arial"/>
          <w:sz w:val="24"/>
        </w:rPr>
        <w:fldChar w:fldCharType="separate"/>
      </w:r>
      <w:r w:rsidR="00A46D7F" w:rsidRPr="00A46D7F">
        <w:rPr>
          <w:rFonts w:cs="Arial"/>
          <w:bCs/>
          <w:sz w:val="24"/>
        </w:rPr>
        <w:t>21</w:t>
      </w:r>
      <w:r w:rsidR="00A46D7F">
        <w:rPr>
          <w:rFonts w:cs="Arial"/>
          <w:sz w:val="24"/>
        </w:rPr>
        <w:t xml:space="preserve"> October 2016</w:t>
      </w:r>
      <w:r w:rsidRPr="00A46D7F">
        <w:rPr>
          <w:rFonts w:cs="Arial"/>
          <w:sz w:val="24"/>
        </w:rPr>
        <w:fldChar w:fldCharType="end"/>
      </w:r>
    </w:p>
    <w:p w:rsidR="006B331C" w:rsidRPr="00A46D7F" w:rsidRDefault="006B331C" w:rsidP="006B331C">
      <w:pPr>
        <w:spacing w:before="240"/>
        <w:rPr>
          <w:rFonts w:cs="Arial"/>
          <w:sz w:val="24"/>
        </w:rPr>
      </w:pPr>
      <w:r w:rsidRPr="00A46D7F">
        <w:rPr>
          <w:rFonts w:cs="Arial"/>
          <w:b/>
          <w:sz w:val="24"/>
        </w:rPr>
        <w:t>Includes amendments up to:</w:t>
      </w:r>
      <w:r w:rsidRPr="00A46D7F">
        <w:rPr>
          <w:rFonts w:cs="Arial"/>
          <w:b/>
          <w:sz w:val="24"/>
        </w:rPr>
        <w:tab/>
      </w:r>
      <w:r w:rsidRPr="00A46D7F">
        <w:rPr>
          <w:rFonts w:cs="Arial"/>
          <w:sz w:val="24"/>
        </w:rPr>
        <w:fldChar w:fldCharType="begin"/>
      </w:r>
      <w:r w:rsidRPr="00A46D7F">
        <w:rPr>
          <w:rFonts w:cs="Arial"/>
          <w:sz w:val="24"/>
        </w:rPr>
        <w:instrText xml:space="preserve"> DOCPROPERTY IncludesUpTo </w:instrText>
      </w:r>
      <w:r w:rsidRPr="00A46D7F">
        <w:rPr>
          <w:rFonts w:cs="Arial"/>
          <w:sz w:val="24"/>
        </w:rPr>
        <w:fldChar w:fldCharType="separate"/>
      </w:r>
      <w:r w:rsidR="00A46D7F">
        <w:rPr>
          <w:rFonts w:cs="Arial"/>
          <w:sz w:val="24"/>
        </w:rPr>
        <w:t>Act No. 61, 2016</w:t>
      </w:r>
      <w:r w:rsidRPr="00A46D7F">
        <w:rPr>
          <w:rFonts w:cs="Arial"/>
          <w:sz w:val="24"/>
        </w:rPr>
        <w:fldChar w:fldCharType="end"/>
      </w:r>
    </w:p>
    <w:p w:rsidR="006B331C" w:rsidRPr="00A46D7F" w:rsidRDefault="006B331C" w:rsidP="005C2F63">
      <w:pPr>
        <w:spacing w:before="240"/>
        <w:rPr>
          <w:rFonts w:cs="Arial"/>
          <w:sz w:val="28"/>
          <w:szCs w:val="28"/>
        </w:rPr>
      </w:pPr>
      <w:r w:rsidRPr="00A46D7F">
        <w:rPr>
          <w:rFonts w:cs="Arial"/>
          <w:b/>
          <w:sz w:val="24"/>
        </w:rPr>
        <w:t>Registered:</w:t>
      </w:r>
      <w:r w:rsidRPr="00A46D7F">
        <w:rPr>
          <w:rFonts w:cs="Arial"/>
          <w:b/>
          <w:sz w:val="24"/>
        </w:rPr>
        <w:tab/>
      </w:r>
      <w:r w:rsidRPr="00A46D7F">
        <w:rPr>
          <w:rFonts w:cs="Arial"/>
          <w:b/>
          <w:sz w:val="24"/>
        </w:rPr>
        <w:tab/>
      </w:r>
      <w:r w:rsidRPr="00A46D7F">
        <w:rPr>
          <w:rFonts w:cs="Arial"/>
          <w:b/>
          <w:sz w:val="24"/>
        </w:rPr>
        <w:tab/>
      </w:r>
      <w:r w:rsidRPr="00A46D7F">
        <w:rPr>
          <w:rFonts w:cs="Arial"/>
          <w:b/>
          <w:sz w:val="24"/>
        </w:rPr>
        <w:tab/>
      </w:r>
      <w:r w:rsidRPr="00A46D7F">
        <w:rPr>
          <w:rFonts w:cs="Arial"/>
          <w:sz w:val="24"/>
        </w:rPr>
        <w:fldChar w:fldCharType="begin"/>
      </w:r>
      <w:r w:rsidRPr="00A46D7F">
        <w:rPr>
          <w:rFonts w:cs="Arial"/>
          <w:sz w:val="24"/>
        </w:rPr>
        <w:instrText xml:space="preserve"> IF </w:instrText>
      </w:r>
      <w:r w:rsidRPr="00A46D7F">
        <w:rPr>
          <w:rFonts w:cs="Arial"/>
          <w:sz w:val="24"/>
        </w:rPr>
        <w:fldChar w:fldCharType="begin"/>
      </w:r>
      <w:r w:rsidRPr="00A46D7F">
        <w:rPr>
          <w:rFonts w:cs="Arial"/>
          <w:sz w:val="24"/>
        </w:rPr>
        <w:instrText xml:space="preserve"> DOCPROPERTY RegisteredDate </w:instrText>
      </w:r>
      <w:r w:rsidRPr="00A46D7F">
        <w:rPr>
          <w:rFonts w:cs="Arial"/>
          <w:sz w:val="24"/>
        </w:rPr>
        <w:fldChar w:fldCharType="separate"/>
      </w:r>
      <w:r w:rsidR="00A46D7F">
        <w:rPr>
          <w:rFonts w:cs="Arial"/>
          <w:sz w:val="24"/>
        </w:rPr>
        <w:instrText>21/10/2016</w:instrText>
      </w:r>
      <w:r w:rsidRPr="00A46D7F">
        <w:rPr>
          <w:rFonts w:cs="Arial"/>
          <w:sz w:val="24"/>
        </w:rPr>
        <w:fldChar w:fldCharType="end"/>
      </w:r>
      <w:r w:rsidRPr="00A46D7F">
        <w:rPr>
          <w:rFonts w:cs="Arial"/>
          <w:sz w:val="24"/>
        </w:rPr>
        <w:instrText xml:space="preserve"> = #1/1/1901# "Unknown" </w:instrText>
      </w:r>
      <w:r w:rsidRPr="00A46D7F">
        <w:rPr>
          <w:rFonts w:cs="Arial"/>
          <w:sz w:val="24"/>
        </w:rPr>
        <w:fldChar w:fldCharType="begin"/>
      </w:r>
      <w:r w:rsidRPr="00A46D7F">
        <w:rPr>
          <w:rFonts w:cs="Arial"/>
          <w:sz w:val="24"/>
        </w:rPr>
        <w:instrText xml:space="preserve"> DOCPROPERTY RegisteredDate \@ "d MMMM yyyy" </w:instrText>
      </w:r>
      <w:r w:rsidRPr="00A46D7F">
        <w:rPr>
          <w:rFonts w:cs="Arial"/>
          <w:sz w:val="24"/>
        </w:rPr>
        <w:fldChar w:fldCharType="separate"/>
      </w:r>
      <w:r w:rsidR="00A46D7F">
        <w:rPr>
          <w:rFonts w:cs="Arial"/>
          <w:sz w:val="24"/>
        </w:rPr>
        <w:instrText>21 October 2016</w:instrText>
      </w:r>
      <w:r w:rsidRPr="00A46D7F">
        <w:rPr>
          <w:rFonts w:cs="Arial"/>
          <w:sz w:val="24"/>
        </w:rPr>
        <w:fldChar w:fldCharType="end"/>
      </w:r>
      <w:r w:rsidRPr="00A46D7F">
        <w:rPr>
          <w:rFonts w:cs="Arial"/>
          <w:sz w:val="24"/>
        </w:rPr>
        <w:instrText xml:space="preserve"> \*MERGEFORMAT </w:instrText>
      </w:r>
      <w:r w:rsidRPr="00A46D7F">
        <w:rPr>
          <w:rFonts w:cs="Arial"/>
          <w:sz w:val="24"/>
        </w:rPr>
        <w:fldChar w:fldCharType="separate"/>
      </w:r>
      <w:r w:rsidR="00A46D7F" w:rsidRPr="00A46D7F">
        <w:rPr>
          <w:rFonts w:cs="Arial"/>
          <w:bCs/>
          <w:noProof/>
          <w:sz w:val="24"/>
        </w:rPr>
        <w:t>21</w:t>
      </w:r>
      <w:r w:rsidR="00A46D7F">
        <w:rPr>
          <w:rFonts w:cs="Arial"/>
          <w:noProof/>
          <w:sz w:val="24"/>
        </w:rPr>
        <w:t xml:space="preserve"> October 2016</w:t>
      </w:r>
      <w:r w:rsidRPr="00A46D7F">
        <w:rPr>
          <w:rFonts w:cs="Arial"/>
          <w:sz w:val="24"/>
        </w:rPr>
        <w:fldChar w:fldCharType="end"/>
      </w:r>
    </w:p>
    <w:p w:rsidR="006B331C" w:rsidRPr="00A46D7F" w:rsidRDefault="006B331C" w:rsidP="005C2F63">
      <w:pPr>
        <w:rPr>
          <w:b/>
          <w:szCs w:val="22"/>
        </w:rPr>
      </w:pPr>
    </w:p>
    <w:p w:rsidR="006B331C" w:rsidRPr="00A46D7F" w:rsidRDefault="006B331C" w:rsidP="005C2F63">
      <w:pPr>
        <w:pageBreakBefore/>
        <w:rPr>
          <w:rFonts w:cs="Arial"/>
          <w:b/>
          <w:sz w:val="32"/>
          <w:szCs w:val="32"/>
        </w:rPr>
      </w:pPr>
      <w:r w:rsidRPr="00A46D7F">
        <w:rPr>
          <w:rFonts w:cs="Arial"/>
          <w:b/>
          <w:sz w:val="32"/>
          <w:szCs w:val="32"/>
        </w:rPr>
        <w:lastRenderedPageBreak/>
        <w:t>About this compilation</w:t>
      </w:r>
    </w:p>
    <w:p w:rsidR="006B331C" w:rsidRPr="00A46D7F" w:rsidRDefault="006B331C" w:rsidP="005C2F63">
      <w:pPr>
        <w:spacing w:before="240"/>
        <w:rPr>
          <w:rFonts w:cs="Arial"/>
        </w:rPr>
      </w:pPr>
      <w:r w:rsidRPr="00A46D7F">
        <w:rPr>
          <w:rFonts w:cs="Arial"/>
          <w:b/>
          <w:szCs w:val="22"/>
        </w:rPr>
        <w:t>This compilation</w:t>
      </w:r>
    </w:p>
    <w:p w:rsidR="006B331C" w:rsidRPr="00A46D7F" w:rsidRDefault="006B331C" w:rsidP="005C2F63">
      <w:pPr>
        <w:spacing w:before="120" w:after="120"/>
        <w:rPr>
          <w:rFonts w:cs="Arial"/>
          <w:szCs w:val="22"/>
        </w:rPr>
      </w:pPr>
      <w:r w:rsidRPr="00A46D7F">
        <w:rPr>
          <w:rFonts w:cs="Arial"/>
          <w:szCs w:val="22"/>
        </w:rPr>
        <w:t xml:space="preserve">This is a compilation of the </w:t>
      </w:r>
      <w:r w:rsidRPr="00A46D7F">
        <w:rPr>
          <w:rFonts w:cs="Arial"/>
          <w:i/>
          <w:szCs w:val="22"/>
        </w:rPr>
        <w:fldChar w:fldCharType="begin"/>
      </w:r>
      <w:r w:rsidRPr="00A46D7F">
        <w:rPr>
          <w:rFonts w:cs="Arial"/>
          <w:i/>
          <w:szCs w:val="22"/>
        </w:rPr>
        <w:instrText xml:space="preserve"> STYLEREF  ShortT </w:instrText>
      </w:r>
      <w:r w:rsidRPr="00A46D7F">
        <w:rPr>
          <w:rFonts w:cs="Arial"/>
          <w:i/>
          <w:szCs w:val="22"/>
        </w:rPr>
        <w:fldChar w:fldCharType="separate"/>
      </w:r>
      <w:r w:rsidR="00A46D7F">
        <w:rPr>
          <w:rFonts w:cs="Arial"/>
          <w:i/>
          <w:noProof/>
          <w:szCs w:val="22"/>
        </w:rPr>
        <w:t>Public Works Committee Act 1969</w:t>
      </w:r>
      <w:r w:rsidRPr="00A46D7F">
        <w:rPr>
          <w:rFonts w:cs="Arial"/>
          <w:i/>
          <w:szCs w:val="22"/>
        </w:rPr>
        <w:fldChar w:fldCharType="end"/>
      </w:r>
      <w:r w:rsidRPr="00A46D7F">
        <w:rPr>
          <w:rFonts w:cs="Arial"/>
          <w:szCs w:val="22"/>
        </w:rPr>
        <w:t xml:space="preserve"> that shows the text of the law as amended and in force on </w:t>
      </w:r>
      <w:r w:rsidRPr="00A46D7F">
        <w:rPr>
          <w:rFonts w:cs="Arial"/>
          <w:szCs w:val="22"/>
        </w:rPr>
        <w:fldChar w:fldCharType="begin"/>
      </w:r>
      <w:r w:rsidRPr="00A46D7F">
        <w:rPr>
          <w:rFonts w:cs="Arial"/>
          <w:szCs w:val="22"/>
        </w:rPr>
        <w:instrText xml:space="preserve"> DOCPROPERTY StartDate \@ "d MMMM yyyy" </w:instrText>
      </w:r>
      <w:r w:rsidRPr="00A46D7F">
        <w:rPr>
          <w:rFonts w:cs="Arial"/>
          <w:szCs w:val="22"/>
        </w:rPr>
        <w:fldChar w:fldCharType="separate"/>
      </w:r>
      <w:r w:rsidR="00A46D7F">
        <w:rPr>
          <w:rFonts w:cs="Arial"/>
          <w:szCs w:val="22"/>
        </w:rPr>
        <w:t>21 October 2016</w:t>
      </w:r>
      <w:r w:rsidRPr="00A46D7F">
        <w:rPr>
          <w:rFonts w:cs="Arial"/>
          <w:szCs w:val="22"/>
        </w:rPr>
        <w:fldChar w:fldCharType="end"/>
      </w:r>
      <w:r w:rsidRPr="00A46D7F">
        <w:rPr>
          <w:rFonts w:cs="Arial"/>
          <w:szCs w:val="22"/>
        </w:rPr>
        <w:t xml:space="preserve"> (the </w:t>
      </w:r>
      <w:r w:rsidRPr="00A46D7F">
        <w:rPr>
          <w:rFonts w:cs="Arial"/>
          <w:b/>
          <w:i/>
          <w:szCs w:val="22"/>
        </w:rPr>
        <w:t>compilation date</w:t>
      </w:r>
      <w:r w:rsidRPr="00A46D7F">
        <w:rPr>
          <w:rFonts w:cs="Arial"/>
          <w:szCs w:val="22"/>
        </w:rPr>
        <w:t>).</w:t>
      </w:r>
    </w:p>
    <w:p w:rsidR="006B331C" w:rsidRPr="00A46D7F" w:rsidRDefault="006B331C" w:rsidP="005C2F63">
      <w:pPr>
        <w:spacing w:after="120"/>
        <w:rPr>
          <w:rFonts w:cs="Arial"/>
          <w:szCs w:val="22"/>
        </w:rPr>
      </w:pPr>
      <w:r w:rsidRPr="00A46D7F">
        <w:rPr>
          <w:rFonts w:cs="Arial"/>
          <w:szCs w:val="22"/>
        </w:rPr>
        <w:t xml:space="preserve">The notes at the end of this compilation (the </w:t>
      </w:r>
      <w:r w:rsidRPr="00A46D7F">
        <w:rPr>
          <w:rFonts w:cs="Arial"/>
          <w:b/>
          <w:i/>
          <w:szCs w:val="22"/>
        </w:rPr>
        <w:t>endnotes</w:t>
      </w:r>
      <w:r w:rsidRPr="00A46D7F">
        <w:rPr>
          <w:rFonts w:cs="Arial"/>
          <w:szCs w:val="22"/>
        </w:rPr>
        <w:t>) include information about amending laws and the amendment history of provisions of the compiled law.</w:t>
      </w:r>
    </w:p>
    <w:p w:rsidR="006B331C" w:rsidRPr="00A46D7F" w:rsidRDefault="006B331C" w:rsidP="005C2F63">
      <w:pPr>
        <w:tabs>
          <w:tab w:val="left" w:pos="5640"/>
        </w:tabs>
        <w:spacing w:before="120" w:after="120"/>
        <w:rPr>
          <w:rFonts w:cs="Arial"/>
          <w:b/>
          <w:szCs w:val="22"/>
        </w:rPr>
      </w:pPr>
      <w:r w:rsidRPr="00A46D7F">
        <w:rPr>
          <w:rFonts w:cs="Arial"/>
          <w:b/>
          <w:szCs w:val="22"/>
        </w:rPr>
        <w:t>Uncommenced amendments</w:t>
      </w:r>
    </w:p>
    <w:p w:rsidR="006B331C" w:rsidRPr="00A46D7F" w:rsidRDefault="006B331C" w:rsidP="005C2F63">
      <w:pPr>
        <w:spacing w:after="120"/>
        <w:rPr>
          <w:rFonts w:cs="Arial"/>
          <w:szCs w:val="22"/>
        </w:rPr>
      </w:pPr>
      <w:r w:rsidRPr="00A46D7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B331C" w:rsidRPr="00A46D7F" w:rsidRDefault="006B331C" w:rsidP="005C2F63">
      <w:pPr>
        <w:spacing w:before="120" w:after="120"/>
        <w:rPr>
          <w:rFonts w:cs="Arial"/>
          <w:b/>
          <w:szCs w:val="22"/>
        </w:rPr>
      </w:pPr>
      <w:r w:rsidRPr="00A46D7F">
        <w:rPr>
          <w:rFonts w:cs="Arial"/>
          <w:b/>
          <w:szCs w:val="22"/>
        </w:rPr>
        <w:t>Application, saving and transitional provisions for provisions and amendments</w:t>
      </w:r>
    </w:p>
    <w:p w:rsidR="006B331C" w:rsidRPr="00A46D7F" w:rsidRDefault="006B331C" w:rsidP="005C2F63">
      <w:pPr>
        <w:spacing w:after="120"/>
        <w:rPr>
          <w:rFonts w:cs="Arial"/>
          <w:szCs w:val="22"/>
        </w:rPr>
      </w:pPr>
      <w:r w:rsidRPr="00A46D7F">
        <w:rPr>
          <w:rFonts w:cs="Arial"/>
          <w:szCs w:val="22"/>
        </w:rPr>
        <w:t>If the operation of a provision or amendment of the compiled law is affected by an application, saving or transitional provision that is not included in this compilation, details are included in the endnotes.</w:t>
      </w:r>
    </w:p>
    <w:p w:rsidR="006B331C" w:rsidRPr="00A46D7F" w:rsidRDefault="006B331C" w:rsidP="005C2F63">
      <w:pPr>
        <w:spacing w:after="120"/>
        <w:rPr>
          <w:rFonts w:cs="Arial"/>
          <w:b/>
          <w:szCs w:val="22"/>
        </w:rPr>
      </w:pPr>
      <w:r w:rsidRPr="00A46D7F">
        <w:rPr>
          <w:rFonts w:cs="Arial"/>
          <w:b/>
          <w:szCs w:val="22"/>
        </w:rPr>
        <w:t>Editorial changes</w:t>
      </w:r>
    </w:p>
    <w:p w:rsidR="006B331C" w:rsidRPr="00A46D7F" w:rsidRDefault="006B331C" w:rsidP="005C2F63">
      <w:pPr>
        <w:spacing w:after="120"/>
        <w:rPr>
          <w:rFonts w:cs="Arial"/>
          <w:szCs w:val="22"/>
        </w:rPr>
      </w:pPr>
      <w:r w:rsidRPr="00A46D7F">
        <w:rPr>
          <w:rFonts w:cs="Arial"/>
          <w:szCs w:val="22"/>
        </w:rPr>
        <w:t>For more information about any editorial changes made in this compilation, see the endnotes.</w:t>
      </w:r>
    </w:p>
    <w:p w:rsidR="006B331C" w:rsidRPr="00A46D7F" w:rsidRDefault="006B331C" w:rsidP="005C2F63">
      <w:pPr>
        <w:spacing w:before="120" w:after="120"/>
        <w:rPr>
          <w:rFonts w:cs="Arial"/>
          <w:b/>
          <w:szCs w:val="22"/>
        </w:rPr>
      </w:pPr>
      <w:r w:rsidRPr="00A46D7F">
        <w:rPr>
          <w:rFonts w:cs="Arial"/>
          <w:b/>
          <w:szCs w:val="22"/>
        </w:rPr>
        <w:t>Modifications</w:t>
      </w:r>
    </w:p>
    <w:p w:rsidR="006B331C" w:rsidRPr="00A46D7F" w:rsidRDefault="006B331C" w:rsidP="005C2F63">
      <w:pPr>
        <w:spacing w:after="120"/>
        <w:rPr>
          <w:rFonts w:cs="Arial"/>
          <w:szCs w:val="22"/>
        </w:rPr>
      </w:pPr>
      <w:r w:rsidRPr="00A46D7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B331C" w:rsidRPr="00A46D7F" w:rsidRDefault="006B331C" w:rsidP="005C2F63">
      <w:pPr>
        <w:spacing w:before="80" w:after="120"/>
        <w:rPr>
          <w:rFonts w:cs="Arial"/>
          <w:b/>
          <w:szCs w:val="22"/>
        </w:rPr>
      </w:pPr>
      <w:r w:rsidRPr="00A46D7F">
        <w:rPr>
          <w:rFonts w:cs="Arial"/>
          <w:b/>
          <w:szCs w:val="22"/>
        </w:rPr>
        <w:t>Self</w:t>
      </w:r>
      <w:r w:rsidR="00A46D7F">
        <w:rPr>
          <w:rFonts w:cs="Arial"/>
          <w:b/>
          <w:szCs w:val="22"/>
        </w:rPr>
        <w:noBreakHyphen/>
      </w:r>
      <w:r w:rsidRPr="00A46D7F">
        <w:rPr>
          <w:rFonts w:cs="Arial"/>
          <w:b/>
          <w:szCs w:val="22"/>
        </w:rPr>
        <w:t>repealing provisions</w:t>
      </w:r>
    </w:p>
    <w:p w:rsidR="006B331C" w:rsidRPr="00A46D7F" w:rsidRDefault="006B331C" w:rsidP="005C2F63">
      <w:pPr>
        <w:spacing w:after="120"/>
        <w:rPr>
          <w:rFonts w:cs="Arial"/>
          <w:szCs w:val="22"/>
        </w:rPr>
      </w:pPr>
      <w:r w:rsidRPr="00A46D7F">
        <w:rPr>
          <w:rFonts w:cs="Arial"/>
          <w:szCs w:val="22"/>
        </w:rPr>
        <w:t>If a provision of the compiled law has been repealed in accordance with a provision of the law, details are included in the endnotes.</w:t>
      </w:r>
    </w:p>
    <w:p w:rsidR="006B331C" w:rsidRPr="00A46D7F" w:rsidRDefault="006B331C" w:rsidP="005C2F63">
      <w:pPr>
        <w:pStyle w:val="Header"/>
        <w:tabs>
          <w:tab w:val="clear" w:pos="4150"/>
          <w:tab w:val="clear" w:pos="8307"/>
        </w:tabs>
      </w:pPr>
      <w:r w:rsidRPr="00A46D7F">
        <w:rPr>
          <w:rStyle w:val="CharChapNo"/>
        </w:rPr>
        <w:t xml:space="preserve"> </w:t>
      </w:r>
      <w:r w:rsidRPr="00A46D7F">
        <w:rPr>
          <w:rStyle w:val="CharChapText"/>
        </w:rPr>
        <w:t xml:space="preserve"> </w:t>
      </w:r>
    </w:p>
    <w:p w:rsidR="006B331C" w:rsidRPr="00A46D7F" w:rsidRDefault="006B331C" w:rsidP="005C2F63">
      <w:pPr>
        <w:pStyle w:val="Header"/>
        <w:tabs>
          <w:tab w:val="clear" w:pos="4150"/>
          <w:tab w:val="clear" w:pos="8307"/>
        </w:tabs>
      </w:pPr>
      <w:r w:rsidRPr="00A46D7F">
        <w:rPr>
          <w:rStyle w:val="CharPartNo"/>
        </w:rPr>
        <w:t xml:space="preserve"> </w:t>
      </w:r>
      <w:r w:rsidRPr="00A46D7F">
        <w:rPr>
          <w:rStyle w:val="CharPartText"/>
        </w:rPr>
        <w:t xml:space="preserve"> </w:t>
      </w:r>
    </w:p>
    <w:p w:rsidR="006B331C" w:rsidRPr="00A46D7F" w:rsidRDefault="006B331C" w:rsidP="005C2F63">
      <w:pPr>
        <w:pStyle w:val="Header"/>
        <w:tabs>
          <w:tab w:val="clear" w:pos="4150"/>
          <w:tab w:val="clear" w:pos="8307"/>
        </w:tabs>
      </w:pPr>
      <w:r w:rsidRPr="00A46D7F">
        <w:rPr>
          <w:rStyle w:val="CharDivNo"/>
        </w:rPr>
        <w:t xml:space="preserve"> </w:t>
      </w:r>
      <w:r w:rsidRPr="00A46D7F">
        <w:rPr>
          <w:rStyle w:val="CharDivText"/>
        </w:rPr>
        <w:t xml:space="preserve"> </w:t>
      </w:r>
    </w:p>
    <w:p w:rsidR="006B331C" w:rsidRPr="00A46D7F" w:rsidRDefault="006B331C" w:rsidP="005C2F63">
      <w:pPr>
        <w:sectPr w:rsidR="006B331C" w:rsidRPr="00A46D7F" w:rsidSect="001F680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33126" w:rsidRPr="00A46D7F" w:rsidRDefault="00433126" w:rsidP="008A2A64">
      <w:r w:rsidRPr="00A46D7F">
        <w:rPr>
          <w:rFonts w:cs="Times New Roman"/>
          <w:sz w:val="36"/>
        </w:rPr>
        <w:lastRenderedPageBreak/>
        <w:t>Contents</w:t>
      </w:r>
    </w:p>
    <w:p w:rsidR="00A46D7F" w:rsidRDefault="00355C00">
      <w:pPr>
        <w:pStyle w:val="TOC2"/>
        <w:rPr>
          <w:rFonts w:asciiTheme="minorHAnsi" w:eastAsiaTheme="minorEastAsia" w:hAnsiTheme="minorHAnsi" w:cstheme="minorBidi"/>
          <w:b w:val="0"/>
          <w:noProof/>
          <w:kern w:val="0"/>
          <w:sz w:val="22"/>
          <w:szCs w:val="22"/>
        </w:rPr>
      </w:pPr>
      <w:r w:rsidRPr="00A46D7F">
        <w:rPr>
          <w:iCs/>
          <w:szCs w:val="28"/>
        </w:rPr>
        <w:fldChar w:fldCharType="begin"/>
      </w:r>
      <w:r w:rsidRPr="00A46D7F">
        <w:instrText xml:space="preserve"> TOC \o "1-9" \t "ActHead 1,2,ActHead 2,2,ActHead 3,3,ActHead 4,4,ActHead 5,5, Schedule,2, Schedule Text,3, NotesSection,6" </w:instrText>
      </w:r>
      <w:r w:rsidRPr="00A46D7F">
        <w:rPr>
          <w:iCs/>
          <w:szCs w:val="28"/>
        </w:rPr>
        <w:fldChar w:fldCharType="separate"/>
      </w:r>
      <w:r w:rsidR="00A46D7F">
        <w:rPr>
          <w:noProof/>
        </w:rPr>
        <w:t>Part I—Preliminary</w:t>
      </w:r>
      <w:r w:rsidR="00A46D7F" w:rsidRPr="00A46D7F">
        <w:rPr>
          <w:b w:val="0"/>
          <w:noProof/>
          <w:sz w:val="18"/>
        </w:rPr>
        <w:tab/>
      </w:r>
      <w:r w:rsidR="00A46D7F" w:rsidRPr="00A46D7F">
        <w:rPr>
          <w:b w:val="0"/>
          <w:noProof/>
          <w:sz w:val="18"/>
        </w:rPr>
        <w:fldChar w:fldCharType="begin"/>
      </w:r>
      <w:r w:rsidR="00A46D7F" w:rsidRPr="00A46D7F">
        <w:rPr>
          <w:b w:val="0"/>
          <w:noProof/>
          <w:sz w:val="18"/>
        </w:rPr>
        <w:instrText xml:space="preserve"> PAGEREF _Toc464741234 \h </w:instrText>
      </w:r>
      <w:r w:rsidR="00A46D7F" w:rsidRPr="00A46D7F">
        <w:rPr>
          <w:b w:val="0"/>
          <w:noProof/>
          <w:sz w:val="18"/>
        </w:rPr>
      </w:r>
      <w:r w:rsidR="00A46D7F" w:rsidRPr="00A46D7F">
        <w:rPr>
          <w:b w:val="0"/>
          <w:noProof/>
          <w:sz w:val="18"/>
        </w:rPr>
        <w:fldChar w:fldCharType="separate"/>
      </w:r>
      <w:r w:rsidR="00A46D7F" w:rsidRPr="00A46D7F">
        <w:rPr>
          <w:b w:val="0"/>
          <w:noProof/>
          <w:sz w:val="18"/>
        </w:rPr>
        <w:t>1</w:t>
      </w:r>
      <w:r w:rsidR="00A46D7F" w:rsidRPr="00A46D7F">
        <w:rPr>
          <w:b w:val="0"/>
          <w:noProof/>
          <w:sz w:val="18"/>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1</w:t>
      </w:r>
      <w:r>
        <w:rPr>
          <w:noProof/>
        </w:rPr>
        <w:tab/>
        <w:t>Short title</w:t>
      </w:r>
      <w:r w:rsidRPr="00A46D7F">
        <w:rPr>
          <w:noProof/>
        </w:rPr>
        <w:tab/>
      </w:r>
      <w:r w:rsidRPr="00A46D7F">
        <w:rPr>
          <w:noProof/>
        </w:rPr>
        <w:fldChar w:fldCharType="begin"/>
      </w:r>
      <w:r w:rsidRPr="00A46D7F">
        <w:rPr>
          <w:noProof/>
        </w:rPr>
        <w:instrText xml:space="preserve"> PAGEREF _Toc464741235 \h </w:instrText>
      </w:r>
      <w:r w:rsidRPr="00A46D7F">
        <w:rPr>
          <w:noProof/>
        </w:rPr>
      </w:r>
      <w:r w:rsidRPr="00A46D7F">
        <w:rPr>
          <w:noProof/>
        </w:rPr>
        <w:fldChar w:fldCharType="separate"/>
      </w:r>
      <w:r w:rsidRPr="00A46D7F">
        <w:rPr>
          <w:noProof/>
        </w:rPr>
        <w:t>1</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2</w:t>
      </w:r>
      <w:r>
        <w:rPr>
          <w:noProof/>
        </w:rPr>
        <w:tab/>
        <w:t>Commencement</w:t>
      </w:r>
      <w:r w:rsidRPr="00A46D7F">
        <w:rPr>
          <w:noProof/>
        </w:rPr>
        <w:tab/>
      </w:r>
      <w:r w:rsidRPr="00A46D7F">
        <w:rPr>
          <w:noProof/>
        </w:rPr>
        <w:fldChar w:fldCharType="begin"/>
      </w:r>
      <w:r w:rsidRPr="00A46D7F">
        <w:rPr>
          <w:noProof/>
        </w:rPr>
        <w:instrText xml:space="preserve"> PAGEREF _Toc464741236 \h </w:instrText>
      </w:r>
      <w:r w:rsidRPr="00A46D7F">
        <w:rPr>
          <w:noProof/>
        </w:rPr>
      </w:r>
      <w:r w:rsidRPr="00A46D7F">
        <w:rPr>
          <w:noProof/>
        </w:rPr>
        <w:fldChar w:fldCharType="separate"/>
      </w:r>
      <w:r w:rsidRPr="00A46D7F">
        <w:rPr>
          <w:noProof/>
        </w:rPr>
        <w:t>1</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5</w:t>
      </w:r>
      <w:r>
        <w:rPr>
          <w:noProof/>
        </w:rPr>
        <w:tab/>
        <w:t>Interpretation</w:t>
      </w:r>
      <w:r w:rsidRPr="00A46D7F">
        <w:rPr>
          <w:noProof/>
        </w:rPr>
        <w:tab/>
      </w:r>
      <w:r w:rsidRPr="00A46D7F">
        <w:rPr>
          <w:noProof/>
        </w:rPr>
        <w:fldChar w:fldCharType="begin"/>
      </w:r>
      <w:r w:rsidRPr="00A46D7F">
        <w:rPr>
          <w:noProof/>
        </w:rPr>
        <w:instrText xml:space="preserve"> PAGEREF _Toc464741237 \h </w:instrText>
      </w:r>
      <w:r w:rsidRPr="00A46D7F">
        <w:rPr>
          <w:noProof/>
        </w:rPr>
      </w:r>
      <w:r w:rsidRPr="00A46D7F">
        <w:rPr>
          <w:noProof/>
        </w:rPr>
        <w:fldChar w:fldCharType="separate"/>
      </w:r>
      <w:r w:rsidRPr="00A46D7F">
        <w:rPr>
          <w:noProof/>
        </w:rPr>
        <w:t>1</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5AA</w:t>
      </w:r>
      <w:r>
        <w:rPr>
          <w:noProof/>
        </w:rPr>
        <w:tab/>
        <w:t xml:space="preserve">Meaning of </w:t>
      </w:r>
      <w:r w:rsidRPr="00B57AA4">
        <w:rPr>
          <w:i/>
          <w:noProof/>
        </w:rPr>
        <w:t>public work</w:t>
      </w:r>
      <w:r w:rsidRPr="00A46D7F">
        <w:rPr>
          <w:noProof/>
        </w:rPr>
        <w:tab/>
      </w:r>
      <w:r w:rsidRPr="00A46D7F">
        <w:rPr>
          <w:noProof/>
        </w:rPr>
        <w:fldChar w:fldCharType="begin"/>
      </w:r>
      <w:r w:rsidRPr="00A46D7F">
        <w:rPr>
          <w:noProof/>
        </w:rPr>
        <w:instrText xml:space="preserve"> PAGEREF _Toc464741238 \h </w:instrText>
      </w:r>
      <w:r w:rsidRPr="00A46D7F">
        <w:rPr>
          <w:noProof/>
        </w:rPr>
      </w:r>
      <w:r w:rsidRPr="00A46D7F">
        <w:rPr>
          <w:noProof/>
        </w:rPr>
        <w:fldChar w:fldCharType="separate"/>
      </w:r>
      <w:r w:rsidRPr="00A46D7F">
        <w:rPr>
          <w:noProof/>
        </w:rPr>
        <w:t>3</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B57AA4">
        <w:rPr>
          <w:i/>
          <w:noProof/>
        </w:rPr>
        <w:t>Criminal Code</w:t>
      </w:r>
      <w:r w:rsidRPr="00A46D7F">
        <w:rPr>
          <w:noProof/>
        </w:rPr>
        <w:tab/>
      </w:r>
      <w:r w:rsidRPr="00A46D7F">
        <w:rPr>
          <w:noProof/>
        </w:rPr>
        <w:fldChar w:fldCharType="begin"/>
      </w:r>
      <w:r w:rsidRPr="00A46D7F">
        <w:rPr>
          <w:noProof/>
        </w:rPr>
        <w:instrText xml:space="preserve"> PAGEREF _Toc464741239 \h </w:instrText>
      </w:r>
      <w:r w:rsidRPr="00A46D7F">
        <w:rPr>
          <w:noProof/>
        </w:rPr>
      </w:r>
      <w:r w:rsidRPr="00A46D7F">
        <w:rPr>
          <w:noProof/>
        </w:rPr>
        <w:fldChar w:fldCharType="separate"/>
      </w:r>
      <w:r w:rsidRPr="00A46D7F">
        <w:rPr>
          <w:noProof/>
        </w:rPr>
        <w:t>5</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6</w:t>
      </w:r>
      <w:r>
        <w:rPr>
          <w:noProof/>
        </w:rPr>
        <w:tab/>
        <w:t>Extension to Territories</w:t>
      </w:r>
      <w:r w:rsidRPr="00A46D7F">
        <w:rPr>
          <w:noProof/>
        </w:rPr>
        <w:tab/>
      </w:r>
      <w:r w:rsidRPr="00A46D7F">
        <w:rPr>
          <w:noProof/>
        </w:rPr>
        <w:fldChar w:fldCharType="begin"/>
      </w:r>
      <w:r w:rsidRPr="00A46D7F">
        <w:rPr>
          <w:noProof/>
        </w:rPr>
        <w:instrText xml:space="preserve"> PAGEREF _Toc464741240 \h </w:instrText>
      </w:r>
      <w:r w:rsidRPr="00A46D7F">
        <w:rPr>
          <w:noProof/>
        </w:rPr>
      </w:r>
      <w:r w:rsidRPr="00A46D7F">
        <w:rPr>
          <w:noProof/>
        </w:rPr>
        <w:fldChar w:fldCharType="separate"/>
      </w:r>
      <w:r w:rsidRPr="00A46D7F">
        <w:rPr>
          <w:noProof/>
        </w:rPr>
        <w:t>5</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6A</w:t>
      </w:r>
      <w:r>
        <w:rPr>
          <w:noProof/>
        </w:rPr>
        <w:tab/>
        <w:t>Bodies to which Act applies</w:t>
      </w:r>
      <w:r w:rsidRPr="00A46D7F">
        <w:rPr>
          <w:noProof/>
        </w:rPr>
        <w:tab/>
      </w:r>
      <w:r w:rsidRPr="00A46D7F">
        <w:rPr>
          <w:noProof/>
        </w:rPr>
        <w:fldChar w:fldCharType="begin"/>
      </w:r>
      <w:r w:rsidRPr="00A46D7F">
        <w:rPr>
          <w:noProof/>
        </w:rPr>
        <w:instrText xml:space="preserve"> PAGEREF _Toc464741241 \h </w:instrText>
      </w:r>
      <w:r w:rsidRPr="00A46D7F">
        <w:rPr>
          <w:noProof/>
        </w:rPr>
      </w:r>
      <w:r w:rsidRPr="00A46D7F">
        <w:rPr>
          <w:noProof/>
        </w:rPr>
        <w:fldChar w:fldCharType="separate"/>
      </w:r>
      <w:r w:rsidRPr="00A46D7F">
        <w:rPr>
          <w:noProof/>
        </w:rPr>
        <w:t>5</w:t>
      </w:r>
      <w:r w:rsidRPr="00A46D7F">
        <w:rPr>
          <w:noProof/>
        </w:rPr>
        <w:fldChar w:fldCharType="end"/>
      </w:r>
    </w:p>
    <w:p w:rsidR="00A46D7F" w:rsidRDefault="00A46D7F">
      <w:pPr>
        <w:pStyle w:val="TOC2"/>
        <w:rPr>
          <w:rFonts w:asciiTheme="minorHAnsi" w:eastAsiaTheme="minorEastAsia" w:hAnsiTheme="minorHAnsi" w:cstheme="minorBidi"/>
          <w:b w:val="0"/>
          <w:noProof/>
          <w:kern w:val="0"/>
          <w:sz w:val="22"/>
          <w:szCs w:val="22"/>
        </w:rPr>
      </w:pPr>
      <w:r>
        <w:rPr>
          <w:noProof/>
        </w:rPr>
        <w:t>Part II—Parliamentary Standing Committee on Public Works</w:t>
      </w:r>
      <w:r w:rsidRPr="00A46D7F">
        <w:rPr>
          <w:b w:val="0"/>
          <w:noProof/>
          <w:sz w:val="18"/>
        </w:rPr>
        <w:tab/>
      </w:r>
      <w:r w:rsidRPr="00A46D7F">
        <w:rPr>
          <w:b w:val="0"/>
          <w:noProof/>
          <w:sz w:val="18"/>
        </w:rPr>
        <w:fldChar w:fldCharType="begin"/>
      </w:r>
      <w:r w:rsidRPr="00A46D7F">
        <w:rPr>
          <w:b w:val="0"/>
          <w:noProof/>
          <w:sz w:val="18"/>
        </w:rPr>
        <w:instrText xml:space="preserve"> PAGEREF _Toc464741242 \h </w:instrText>
      </w:r>
      <w:r w:rsidRPr="00A46D7F">
        <w:rPr>
          <w:b w:val="0"/>
          <w:noProof/>
          <w:sz w:val="18"/>
        </w:rPr>
      </w:r>
      <w:r w:rsidRPr="00A46D7F">
        <w:rPr>
          <w:b w:val="0"/>
          <w:noProof/>
          <w:sz w:val="18"/>
        </w:rPr>
        <w:fldChar w:fldCharType="separate"/>
      </w:r>
      <w:r w:rsidRPr="00A46D7F">
        <w:rPr>
          <w:b w:val="0"/>
          <w:noProof/>
          <w:sz w:val="18"/>
        </w:rPr>
        <w:t>7</w:t>
      </w:r>
      <w:r w:rsidRPr="00A46D7F">
        <w:rPr>
          <w:b w:val="0"/>
          <w:noProof/>
          <w:sz w:val="18"/>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7</w:t>
      </w:r>
      <w:r>
        <w:rPr>
          <w:noProof/>
        </w:rPr>
        <w:tab/>
        <w:t>Parliamentary Standing Committee on Public Works</w:t>
      </w:r>
      <w:r w:rsidRPr="00A46D7F">
        <w:rPr>
          <w:noProof/>
        </w:rPr>
        <w:tab/>
      </w:r>
      <w:r w:rsidRPr="00A46D7F">
        <w:rPr>
          <w:noProof/>
        </w:rPr>
        <w:fldChar w:fldCharType="begin"/>
      </w:r>
      <w:r w:rsidRPr="00A46D7F">
        <w:rPr>
          <w:noProof/>
        </w:rPr>
        <w:instrText xml:space="preserve"> PAGEREF _Toc464741243 \h </w:instrText>
      </w:r>
      <w:r w:rsidRPr="00A46D7F">
        <w:rPr>
          <w:noProof/>
        </w:rPr>
      </w:r>
      <w:r w:rsidRPr="00A46D7F">
        <w:rPr>
          <w:noProof/>
        </w:rPr>
        <w:fldChar w:fldCharType="separate"/>
      </w:r>
      <w:r w:rsidRPr="00A46D7F">
        <w:rPr>
          <w:noProof/>
        </w:rPr>
        <w:t>7</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8</w:t>
      </w:r>
      <w:r>
        <w:rPr>
          <w:noProof/>
        </w:rPr>
        <w:tab/>
        <w:t>Declaration to be subscribed by members</w:t>
      </w:r>
      <w:r w:rsidRPr="00A46D7F">
        <w:rPr>
          <w:noProof/>
        </w:rPr>
        <w:tab/>
      </w:r>
      <w:r w:rsidRPr="00A46D7F">
        <w:rPr>
          <w:noProof/>
        </w:rPr>
        <w:fldChar w:fldCharType="begin"/>
      </w:r>
      <w:r w:rsidRPr="00A46D7F">
        <w:rPr>
          <w:noProof/>
        </w:rPr>
        <w:instrText xml:space="preserve"> PAGEREF _Toc464741244 \h </w:instrText>
      </w:r>
      <w:r w:rsidRPr="00A46D7F">
        <w:rPr>
          <w:noProof/>
        </w:rPr>
      </w:r>
      <w:r w:rsidRPr="00A46D7F">
        <w:rPr>
          <w:noProof/>
        </w:rPr>
        <w:fldChar w:fldCharType="separate"/>
      </w:r>
      <w:r w:rsidRPr="00A46D7F">
        <w:rPr>
          <w:noProof/>
        </w:rPr>
        <w:t>8</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9</w:t>
      </w:r>
      <w:r>
        <w:rPr>
          <w:noProof/>
        </w:rPr>
        <w:tab/>
        <w:t>Chair and Deputy Chair</w:t>
      </w:r>
      <w:r w:rsidRPr="00A46D7F">
        <w:rPr>
          <w:noProof/>
        </w:rPr>
        <w:tab/>
      </w:r>
      <w:r w:rsidRPr="00A46D7F">
        <w:rPr>
          <w:noProof/>
        </w:rPr>
        <w:fldChar w:fldCharType="begin"/>
      </w:r>
      <w:r w:rsidRPr="00A46D7F">
        <w:rPr>
          <w:noProof/>
        </w:rPr>
        <w:instrText xml:space="preserve"> PAGEREF _Toc464741245 \h </w:instrText>
      </w:r>
      <w:r w:rsidRPr="00A46D7F">
        <w:rPr>
          <w:noProof/>
        </w:rPr>
      </w:r>
      <w:r w:rsidRPr="00A46D7F">
        <w:rPr>
          <w:noProof/>
        </w:rPr>
        <w:fldChar w:fldCharType="separate"/>
      </w:r>
      <w:r w:rsidRPr="00A46D7F">
        <w:rPr>
          <w:noProof/>
        </w:rPr>
        <w:t>9</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10</w:t>
      </w:r>
      <w:r>
        <w:rPr>
          <w:noProof/>
        </w:rPr>
        <w:tab/>
        <w:t>Sectional Committees</w:t>
      </w:r>
      <w:r w:rsidRPr="00A46D7F">
        <w:rPr>
          <w:noProof/>
        </w:rPr>
        <w:tab/>
      </w:r>
      <w:r w:rsidRPr="00A46D7F">
        <w:rPr>
          <w:noProof/>
        </w:rPr>
        <w:fldChar w:fldCharType="begin"/>
      </w:r>
      <w:r w:rsidRPr="00A46D7F">
        <w:rPr>
          <w:noProof/>
        </w:rPr>
        <w:instrText xml:space="preserve"> PAGEREF _Toc464741246 \h </w:instrText>
      </w:r>
      <w:r w:rsidRPr="00A46D7F">
        <w:rPr>
          <w:noProof/>
        </w:rPr>
      </w:r>
      <w:r w:rsidRPr="00A46D7F">
        <w:rPr>
          <w:noProof/>
        </w:rPr>
        <w:fldChar w:fldCharType="separate"/>
      </w:r>
      <w:r w:rsidRPr="00A46D7F">
        <w:rPr>
          <w:noProof/>
        </w:rPr>
        <w:t>10</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11</w:t>
      </w:r>
      <w:r>
        <w:rPr>
          <w:noProof/>
        </w:rPr>
        <w:tab/>
        <w:t>Reference of matters to Sectional Committees</w:t>
      </w:r>
      <w:r w:rsidRPr="00A46D7F">
        <w:rPr>
          <w:noProof/>
        </w:rPr>
        <w:tab/>
      </w:r>
      <w:r w:rsidRPr="00A46D7F">
        <w:rPr>
          <w:noProof/>
        </w:rPr>
        <w:fldChar w:fldCharType="begin"/>
      </w:r>
      <w:r w:rsidRPr="00A46D7F">
        <w:rPr>
          <w:noProof/>
        </w:rPr>
        <w:instrText xml:space="preserve"> PAGEREF _Toc464741247 \h </w:instrText>
      </w:r>
      <w:r w:rsidRPr="00A46D7F">
        <w:rPr>
          <w:noProof/>
        </w:rPr>
      </w:r>
      <w:r w:rsidRPr="00A46D7F">
        <w:rPr>
          <w:noProof/>
        </w:rPr>
        <w:fldChar w:fldCharType="separate"/>
      </w:r>
      <w:r w:rsidRPr="00A46D7F">
        <w:rPr>
          <w:noProof/>
        </w:rPr>
        <w:t>11</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12</w:t>
      </w:r>
      <w:r>
        <w:rPr>
          <w:noProof/>
        </w:rPr>
        <w:tab/>
        <w:t>Meetings of the Committee</w:t>
      </w:r>
      <w:r w:rsidRPr="00A46D7F">
        <w:rPr>
          <w:noProof/>
        </w:rPr>
        <w:tab/>
      </w:r>
      <w:r w:rsidRPr="00A46D7F">
        <w:rPr>
          <w:noProof/>
        </w:rPr>
        <w:fldChar w:fldCharType="begin"/>
      </w:r>
      <w:r w:rsidRPr="00A46D7F">
        <w:rPr>
          <w:noProof/>
        </w:rPr>
        <w:instrText xml:space="preserve"> PAGEREF _Toc464741248 \h </w:instrText>
      </w:r>
      <w:r w:rsidRPr="00A46D7F">
        <w:rPr>
          <w:noProof/>
        </w:rPr>
      </w:r>
      <w:r w:rsidRPr="00A46D7F">
        <w:rPr>
          <w:noProof/>
        </w:rPr>
        <w:fldChar w:fldCharType="separate"/>
      </w:r>
      <w:r w:rsidRPr="00A46D7F">
        <w:rPr>
          <w:noProof/>
        </w:rPr>
        <w:t>12</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13</w:t>
      </w:r>
      <w:r>
        <w:rPr>
          <w:noProof/>
        </w:rPr>
        <w:tab/>
        <w:t>Quorum</w:t>
      </w:r>
      <w:r w:rsidRPr="00A46D7F">
        <w:rPr>
          <w:noProof/>
        </w:rPr>
        <w:tab/>
      </w:r>
      <w:r w:rsidRPr="00A46D7F">
        <w:rPr>
          <w:noProof/>
        </w:rPr>
        <w:fldChar w:fldCharType="begin"/>
      </w:r>
      <w:r w:rsidRPr="00A46D7F">
        <w:rPr>
          <w:noProof/>
        </w:rPr>
        <w:instrText xml:space="preserve"> PAGEREF _Toc464741249 \h </w:instrText>
      </w:r>
      <w:r w:rsidRPr="00A46D7F">
        <w:rPr>
          <w:noProof/>
        </w:rPr>
      </w:r>
      <w:r w:rsidRPr="00A46D7F">
        <w:rPr>
          <w:noProof/>
        </w:rPr>
        <w:fldChar w:fldCharType="separate"/>
      </w:r>
      <w:r w:rsidRPr="00A46D7F">
        <w:rPr>
          <w:noProof/>
        </w:rPr>
        <w:t>12</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14</w:t>
      </w:r>
      <w:r>
        <w:rPr>
          <w:noProof/>
        </w:rPr>
        <w:tab/>
        <w:t>Voting</w:t>
      </w:r>
      <w:r w:rsidRPr="00A46D7F">
        <w:rPr>
          <w:noProof/>
        </w:rPr>
        <w:tab/>
      </w:r>
      <w:r w:rsidRPr="00A46D7F">
        <w:rPr>
          <w:noProof/>
        </w:rPr>
        <w:fldChar w:fldCharType="begin"/>
      </w:r>
      <w:r w:rsidRPr="00A46D7F">
        <w:rPr>
          <w:noProof/>
        </w:rPr>
        <w:instrText xml:space="preserve"> PAGEREF _Toc464741250 \h </w:instrText>
      </w:r>
      <w:r w:rsidRPr="00A46D7F">
        <w:rPr>
          <w:noProof/>
        </w:rPr>
      </w:r>
      <w:r w:rsidRPr="00A46D7F">
        <w:rPr>
          <w:noProof/>
        </w:rPr>
        <w:fldChar w:fldCharType="separate"/>
      </w:r>
      <w:r w:rsidRPr="00A46D7F">
        <w:rPr>
          <w:noProof/>
        </w:rPr>
        <w:t>13</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15</w:t>
      </w:r>
      <w:r>
        <w:rPr>
          <w:noProof/>
        </w:rPr>
        <w:tab/>
        <w:t>Minutes</w:t>
      </w:r>
      <w:r w:rsidRPr="00A46D7F">
        <w:rPr>
          <w:noProof/>
        </w:rPr>
        <w:tab/>
      </w:r>
      <w:r w:rsidRPr="00A46D7F">
        <w:rPr>
          <w:noProof/>
        </w:rPr>
        <w:fldChar w:fldCharType="begin"/>
      </w:r>
      <w:r w:rsidRPr="00A46D7F">
        <w:rPr>
          <w:noProof/>
        </w:rPr>
        <w:instrText xml:space="preserve"> PAGEREF _Toc464741251 \h </w:instrText>
      </w:r>
      <w:r w:rsidRPr="00A46D7F">
        <w:rPr>
          <w:noProof/>
        </w:rPr>
      </w:r>
      <w:r w:rsidRPr="00A46D7F">
        <w:rPr>
          <w:noProof/>
        </w:rPr>
        <w:fldChar w:fldCharType="separate"/>
      </w:r>
      <w:r w:rsidRPr="00A46D7F">
        <w:rPr>
          <w:noProof/>
        </w:rPr>
        <w:t>13</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16</w:t>
      </w:r>
      <w:r>
        <w:rPr>
          <w:noProof/>
        </w:rPr>
        <w:tab/>
        <w:t>Annual report</w:t>
      </w:r>
      <w:r w:rsidRPr="00A46D7F">
        <w:rPr>
          <w:noProof/>
        </w:rPr>
        <w:tab/>
      </w:r>
      <w:r w:rsidRPr="00A46D7F">
        <w:rPr>
          <w:noProof/>
        </w:rPr>
        <w:fldChar w:fldCharType="begin"/>
      </w:r>
      <w:r w:rsidRPr="00A46D7F">
        <w:rPr>
          <w:noProof/>
        </w:rPr>
        <w:instrText xml:space="preserve"> PAGEREF _Toc464741252 \h </w:instrText>
      </w:r>
      <w:r w:rsidRPr="00A46D7F">
        <w:rPr>
          <w:noProof/>
        </w:rPr>
      </w:r>
      <w:r w:rsidRPr="00A46D7F">
        <w:rPr>
          <w:noProof/>
        </w:rPr>
        <w:fldChar w:fldCharType="separate"/>
      </w:r>
      <w:r w:rsidRPr="00A46D7F">
        <w:rPr>
          <w:noProof/>
        </w:rPr>
        <w:t>13</w:t>
      </w:r>
      <w:r w:rsidRPr="00A46D7F">
        <w:rPr>
          <w:noProof/>
        </w:rPr>
        <w:fldChar w:fldCharType="end"/>
      </w:r>
    </w:p>
    <w:p w:rsidR="00A46D7F" w:rsidRDefault="00A46D7F">
      <w:pPr>
        <w:pStyle w:val="TOC2"/>
        <w:rPr>
          <w:rFonts w:asciiTheme="minorHAnsi" w:eastAsiaTheme="minorEastAsia" w:hAnsiTheme="minorHAnsi" w:cstheme="minorBidi"/>
          <w:b w:val="0"/>
          <w:noProof/>
          <w:kern w:val="0"/>
          <w:sz w:val="22"/>
          <w:szCs w:val="22"/>
        </w:rPr>
      </w:pPr>
      <w:r>
        <w:rPr>
          <w:noProof/>
        </w:rPr>
        <w:t>Part III—Reports on Public Works</w:t>
      </w:r>
      <w:r w:rsidRPr="00A46D7F">
        <w:rPr>
          <w:b w:val="0"/>
          <w:noProof/>
          <w:sz w:val="18"/>
        </w:rPr>
        <w:tab/>
      </w:r>
      <w:r w:rsidRPr="00A46D7F">
        <w:rPr>
          <w:b w:val="0"/>
          <w:noProof/>
          <w:sz w:val="18"/>
        </w:rPr>
        <w:fldChar w:fldCharType="begin"/>
      </w:r>
      <w:r w:rsidRPr="00A46D7F">
        <w:rPr>
          <w:b w:val="0"/>
          <w:noProof/>
          <w:sz w:val="18"/>
        </w:rPr>
        <w:instrText xml:space="preserve"> PAGEREF _Toc464741253 \h </w:instrText>
      </w:r>
      <w:r w:rsidRPr="00A46D7F">
        <w:rPr>
          <w:b w:val="0"/>
          <w:noProof/>
          <w:sz w:val="18"/>
        </w:rPr>
      </w:r>
      <w:r w:rsidRPr="00A46D7F">
        <w:rPr>
          <w:b w:val="0"/>
          <w:noProof/>
          <w:sz w:val="18"/>
        </w:rPr>
        <w:fldChar w:fldCharType="separate"/>
      </w:r>
      <w:r w:rsidRPr="00A46D7F">
        <w:rPr>
          <w:b w:val="0"/>
          <w:noProof/>
          <w:sz w:val="18"/>
        </w:rPr>
        <w:t>14</w:t>
      </w:r>
      <w:r w:rsidRPr="00A46D7F">
        <w:rPr>
          <w:b w:val="0"/>
          <w:noProof/>
          <w:sz w:val="18"/>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17</w:t>
      </w:r>
      <w:r>
        <w:rPr>
          <w:noProof/>
        </w:rPr>
        <w:tab/>
        <w:t>Functions of the Committee</w:t>
      </w:r>
      <w:r w:rsidRPr="00A46D7F">
        <w:rPr>
          <w:noProof/>
        </w:rPr>
        <w:tab/>
      </w:r>
      <w:r w:rsidRPr="00A46D7F">
        <w:rPr>
          <w:noProof/>
        </w:rPr>
        <w:fldChar w:fldCharType="begin"/>
      </w:r>
      <w:r w:rsidRPr="00A46D7F">
        <w:rPr>
          <w:noProof/>
        </w:rPr>
        <w:instrText xml:space="preserve"> PAGEREF _Toc464741254 \h </w:instrText>
      </w:r>
      <w:r w:rsidRPr="00A46D7F">
        <w:rPr>
          <w:noProof/>
        </w:rPr>
      </w:r>
      <w:r w:rsidRPr="00A46D7F">
        <w:rPr>
          <w:noProof/>
        </w:rPr>
        <w:fldChar w:fldCharType="separate"/>
      </w:r>
      <w:r w:rsidRPr="00A46D7F">
        <w:rPr>
          <w:noProof/>
        </w:rPr>
        <w:t>14</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18</w:t>
      </w:r>
      <w:r>
        <w:rPr>
          <w:noProof/>
        </w:rPr>
        <w:tab/>
        <w:t>Reference of public works to the Committee</w:t>
      </w:r>
      <w:r w:rsidRPr="00A46D7F">
        <w:rPr>
          <w:noProof/>
        </w:rPr>
        <w:tab/>
      </w:r>
      <w:r w:rsidRPr="00A46D7F">
        <w:rPr>
          <w:noProof/>
        </w:rPr>
        <w:fldChar w:fldCharType="begin"/>
      </w:r>
      <w:r w:rsidRPr="00A46D7F">
        <w:rPr>
          <w:noProof/>
        </w:rPr>
        <w:instrText xml:space="preserve"> PAGEREF _Toc464741255 \h </w:instrText>
      </w:r>
      <w:r w:rsidRPr="00A46D7F">
        <w:rPr>
          <w:noProof/>
        </w:rPr>
      </w:r>
      <w:r w:rsidRPr="00A46D7F">
        <w:rPr>
          <w:noProof/>
        </w:rPr>
        <w:fldChar w:fldCharType="separate"/>
      </w:r>
      <w:r w:rsidRPr="00A46D7F">
        <w:rPr>
          <w:noProof/>
        </w:rPr>
        <w:t>15</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18A</w:t>
      </w:r>
      <w:r>
        <w:rPr>
          <w:noProof/>
        </w:rPr>
        <w:tab/>
        <w:t>Inquiries by Committee</w:t>
      </w:r>
      <w:r w:rsidRPr="00A46D7F">
        <w:rPr>
          <w:noProof/>
        </w:rPr>
        <w:tab/>
      </w:r>
      <w:r w:rsidRPr="00A46D7F">
        <w:rPr>
          <w:noProof/>
        </w:rPr>
        <w:fldChar w:fldCharType="begin"/>
      </w:r>
      <w:r w:rsidRPr="00A46D7F">
        <w:rPr>
          <w:noProof/>
        </w:rPr>
        <w:instrText xml:space="preserve"> PAGEREF _Toc464741256 \h </w:instrText>
      </w:r>
      <w:r w:rsidRPr="00A46D7F">
        <w:rPr>
          <w:noProof/>
        </w:rPr>
      </w:r>
      <w:r w:rsidRPr="00A46D7F">
        <w:rPr>
          <w:noProof/>
        </w:rPr>
        <w:fldChar w:fldCharType="separate"/>
      </w:r>
      <w:r w:rsidRPr="00A46D7F">
        <w:rPr>
          <w:noProof/>
        </w:rPr>
        <w:t>17</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18B</w:t>
      </w:r>
      <w:r>
        <w:rPr>
          <w:noProof/>
        </w:rPr>
        <w:tab/>
        <w:t>Consideration of overseas public works</w:t>
      </w:r>
      <w:r w:rsidRPr="00A46D7F">
        <w:rPr>
          <w:noProof/>
        </w:rPr>
        <w:tab/>
      </w:r>
      <w:r w:rsidRPr="00A46D7F">
        <w:rPr>
          <w:noProof/>
        </w:rPr>
        <w:fldChar w:fldCharType="begin"/>
      </w:r>
      <w:r w:rsidRPr="00A46D7F">
        <w:rPr>
          <w:noProof/>
        </w:rPr>
        <w:instrText xml:space="preserve"> PAGEREF _Toc464741257 \h </w:instrText>
      </w:r>
      <w:r w:rsidRPr="00A46D7F">
        <w:rPr>
          <w:noProof/>
        </w:rPr>
      </w:r>
      <w:r w:rsidRPr="00A46D7F">
        <w:rPr>
          <w:noProof/>
        </w:rPr>
        <w:fldChar w:fldCharType="separate"/>
      </w:r>
      <w:r w:rsidRPr="00A46D7F">
        <w:rPr>
          <w:noProof/>
        </w:rPr>
        <w:t>17</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19</w:t>
      </w:r>
      <w:r>
        <w:rPr>
          <w:noProof/>
        </w:rPr>
        <w:tab/>
        <w:t>Review of reports</w:t>
      </w:r>
      <w:r w:rsidRPr="00A46D7F">
        <w:rPr>
          <w:noProof/>
        </w:rPr>
        <w:tab/>
      </w:r>
      <w:r w:rsidRPr="00A46D7F">
        <w:rPr>
          <w:noProof/>
        </w:rPr>
        <w:fldChar w:fldCharType="begin"/>
      </w:r>
      <w:r w:rsidRPr="00A46D7F">
        <w:rPr>
          <w:noProof/>
        </w:rPr>
        <w:instrText xml:space="preserve"> PAGEREF _Toc464741258 \h </w:instrText>
      </w:r>
      <w:r w:rsidRPr="00A46D7F">
        <w:rPr>
          <w:noProof/>
        </w:rPr>
      </w:r>
      <w:r w:rsidRPr="00A46D7F">
        <w:rPr>
          <w:noProof/>
        </w:rPr>
        <w:fldChar w:fldCharType="separate"/>
      </w:r>
      <w:r w:rsidRPr="00A46D7F">
        <w:rPr>
          <w:noProof/>
        </w:rPr>
        <w:t>18</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20</w:t>
      </w:r>
      <w:r>
        <w:rPr>
          <w:noProof/>
        </w:rPr>
        <w:tab/>
        <w:t>Power to take evidence</w:t>
      </w:r>
      <w:r w:rsidRPr="00A46D7F">
        <w:rPr>
          <w:noProof/>
        </w:rPr>
        <w:tab/>
      </w:r>
      <w:r w:rsidRPr="00A46D7F">
        <w:rPr>
          <w:noProof/>
        </w:rPr>
        <w:fldChar w:fldCharType="begin"/>
      </w:r>
      <w:r w:rsidRPr="00A46D7F">
        <w:rPr>
          <w:noProof/>
        </w:rPr>
        <w:instrText xml:space="preserve"> PAGEREF _Toc464741259 \h </w:instrText>
      </w:r>
      <w:r w:rsidRPr="00A46D7F">
        <w:rPr>
          <w:noProof/>
        </w:rPr>
      </w:r>
      <w:r w:rsidRPr="00A46D7F">
        <w:rPr>
          <w:noProof/>
        </w:rPr>
        <w:fldChar w:fldCharType="separate"/>
      </w:r>
      <w:r w:rsidRPr="00A46D7F">
        <w:rPr>
          <w:noProof/>
        </w:rPr>
        <w:t>18</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21</w:t>
      </w:r>
      <w:r>
        <w:rPr>
          <w:noProof/>
        </w:rPr>
        <w:tab/>
        <w:t>Power to summon witnesses</w:t>
      </w:r>
      <w:r w:rsidRPr="00A46D7F">
        <w:rPr>
          <w:noProof/>
        </w:rPr>
        <w:tab/>
      </w:r>
      <w:r w:rsidRPr="00A46D7F">
        <w:rPr>
          <w:noProof/>
        </w:rPr>
        <w:fldChar w:fldCharType="begin"/>
      </w:r>
      <w:r w:rsidRPr="00A46D7F">
        <w:rPr>
          <w:noProof/>
        </w:rPr>
        <w:instrText xml:space="preserve"> PAGEREF _Toc464741260 \h </w:instrText>
      </w:r>
      <w:r w:rsidRPr="00A46D7F">
        <w:rPr>
          <w:noProof/>
        </w:rPr>
      </w:r>
      <w:r w:rsidRPr="00A46D7F">
        <w:rPr>
          <w:noProof/>
        </w:rPr>
        <w:fldChar w:fldCharType="separate"/>
      </w:r>
      <w:r w:rsidRPr="00A46D7F">
        <w:rPr>
          <w:noProof/>
        </w:rPr>
        <w:t>18</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22</w:t>
      </w:r>
      <w:r>
        <w:rPr>
          <w:noProof/>
        </w:rPr>
        <w:tab/>
        <w:t>Warrant for apprehension of witness</w:t>
      </w:r>
      <w:r w:rsidRPr="00A46D7F">
        <w:rPr>
          <w:noProof/>
        </w:rPr>
        <w:tab/>
      </w:r>
      <w:r w:rsidRPr="00A46D7F">
        <w:rPr>
          <w:noProof/>
        </w:rPr>
        <w:fldChar w:fldCharType="begin"/>
      </w:r>
      <w:r w:rsidRPr="00A46D7F">
        <w:rPr>
          <w:noProof/>
        </w:rPr>
        <w:instrText xml:space="preserve"> PAGEREF _Toc464741261 \h </w:instrText>
      </w:r>
      <w:r w:rsidRPr="00A46D7F">
        <w:rPr>
          <w:noProof/>
        </w:rPr>
      </w:r>
      <w:r w:rsidRPr="00A46D7F">
        <w:rPr>
          <w:noProof/>
        </w:rPr>
        <w:fldChar w:fldCharType="separate"/>
      </w:r>
      <w:r w:rsidRPr="00A46D7F">
        <w:rPr>
          <w:noProof/>
        </w:rPr>
        <w:t>19</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23</w:t>
      </w:r>
      <w:r>
        <w:rPr>
          <w:noProof/>
        </w:rPr>
        <w:tab/>
        <w:t>Evidence to be given in public except in certain cases</w:t>
      </w:r>
      <w:r w:rsidRPr="00A46D7F">
        <w:rPr>
          <w:noProof/>
        </w:rPr>
        <w:tab/>
      </w:r>
      <w:r w:rsidRPr="00A46D7F">
        <w:rPr>
          <w:noProof/>
        </w:rPr>
        <w:fldChar w:fldCharType="begin"/>
      </w:r>
      <w:r w:rsidRPr="00A46D7F">
        <w:rPr>
          <w:noProof/>
        </w:rPr>
        <w:instrText xml:space="preserve"> PAGEREF _Toc464741262 \h </w:instrText>
      </w:r>
      <w:r w:rsidRPr="00A46D7F">
        <w:rPr>
          <w:noProof/>
        </w:rPr>
      </w:r>
      <w:r w:rsidRPr="00A46D7F">
        <w:rPr>
          <w:noProof/>
        </w:rPr>
        <w:fldChar w:fldCharType="separate"/>
      </w:r>
      <w:r w:rsidRPr="00A46D7F">
        <w:rPr>
          <w:noProof/>
        </w:rPr>
        <w:t>20</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24</w:t>
      </w:r>
      <w:r>
        <w:rPr>
          <w:noProof/>
        </w:rPr>
        <w:tab/>
        <w:t>Continuance of evidence</w:t>
      </w:r>
      <w:r w:rsidRPr="00A46D7F">
        <w:rPr>
          <w:noProof/>
        </w:rPr>
        <w:tab/>
      </w:r>
      <w:r w:rsidRPr="00A46D7F">
        <w:rPr>
          <w:noProof/>
        </w:rPr>
        <w:fldChar w:fldCharType="begin"/>
      </w:r>
      <w:r w:rsidRPr="00A46D7F">
        <w:rPr>
          <w:noProof/>
        </w:rPr>
        <w:instrText xml:space="preserve"> PAGEREF _Toc464741263 \h </w:instrText>
      </w:r>
      <w:r w:rsidRPr="00A46D7F">
        <w:rPr>
          <w:noProof/>
        </w:rPr>
      </w:r>
      <w:r w:rsidRPr="00A46D7F">
        <w:rPr>
          <w:noProof/>
        </w:rPr>
        <w:fldChar w:fldCharType="separate"/>
      </w:r>
      <w:r w:rsidRPr="00A46D7F">
        <w:rPr>
          <w:noProof/>
        </w:rPr>
        <w:t>21</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25</w:t>
      </w:r>
      <w:r>
        <w:rPr>
          <w:noProof/>
        </w:rPr>
        <w:tab/>
        <w:t>Privileges of witnesses</w:t>
      </w:r>
      <w:r w:rsidRPr="00A46D7F">
        <w:rPr>
          <w:noProof/>
        </w:rPr>
        <w:tab/>
      </w:r>
      <w:r w:rsidRPr="00A46D7F">
        <w:rPr>
          <w:noProof/>
        </w:rPr>
        <w:fldChar w:fldCharType="begin"/>
      </w:r>
      <w:r w:rsidRPr="00A46D7F">
        <w:rPr>
          <w:noProof/>
        </w:rPr>
        <w:instrText xml:space="preserve"> PAGEREF _Toc464741264 \h </w:instrText>
      </w:r>
      <w:r w:rsidRPr="00A46D7F">
        <w:rPr>
          <w:noProof/>
        </w:rPr>
      </w:r>
      <w:r w:rsidRPr="00A46D7F">
        <w:rPr>
          <w:noProof/>
        </w:rPr>
        <w:fldChar w:fldCharType="separate"/>
      </w:r>
      <w:r w:rsidRPr="00A46D7F">
        <w:rPr>
          <w:noProof/>
        </w:rPr>
        <w:t>22</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26</w:t>
      </w:r>
      <w:r>
        <w:rPr>
          <w:noProof/>
        </w:rPr>
        <w:tab/>
        <w:t>Assessors</w:t>
      </w:r>
      <w:r w:rsidRPr="00A46D7F">
        <w:rPr>
          <w:noProof/>
        </w:rPr>
        <w:tab/>
      </w:r>
      <w:r w:rsidRPr="00A46D7F">
        <w:rPr>
          <w:noProof/>
        </w:rPr>
        <w:fldChar w:fldCharType="begin"/>
      </w:r>
      <w:r w:rsidRPr="00A46D7F">
        <w:rPr>
          <w:noProof/>
        </w:rPr>
        <w:instrText xml:space="preserve"> PAGEREF _Toc464741265 \h </w:instrText>
      </w:r>
      <w:r w:rsidRPr="00A46D7F">
        <w:rPr>
          <w:noProof/>
        </w:rPr>
      </w:r>
      <w:r w:rsidRPr="00A46D7F">
        <w:rPr>
          <w:noProof/>
        </w:rPr>
        <w:fldChar w:fldCharType="separate"/>
      </w:r>
      <w:r w:rsidRPr="00A46D7F">
        <w:rPr>
          <w:noProof/>
        </w:rPr>
        <w:t>22</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27</w:t>
      </w:r>
      <w:r>
        <w:rPr>
          <w:noProof/>
        </w:rPr>
        <w:tab/>
        <w:t>Power to enter on land etc.</w:t>
      </w:r>
      <w:r w:rsidRPr="00A46D7F">
        <w:rPr>
          <w:noProof/>
        </w:rPr>
        <w:tab/>
      </w:r>
      <w:r w:rsidRPr="00A46D7F">
        <w:rPr>
          <w:noProof/>
        </w:rPr>
        <w:fldChar w:fldCharType="begin"/>
      </w:r>
      <w:r w:rsidRPr="00A46D7F">
        <w:rPr>
          <w:noProof/>
        </w:rPr>
        <w:instrText xml:space="preserve"> PAGEREF _Toc464741266 \h </w:instrText>
      </w:r>
      <w:r w:rsidRPr="00A46D7F">
        <w:rPr>
          <w:noProof/>
        </w:rPr>
      </w:r>
      <w:r w:rsidRPr="00A46D7F">
        <w:rPr>
          <w:noProof/>
        </w:rPr>
        <w:fldChar w:fldCharType="separate"/>
      </w:r>
      <w:r w:rsidRPr="00A46D7F">
        <w:rPr>
          <w:noProof/>
        </w:rPr>
        <w:t>22</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28</w:t>
      </w:r>
      <w:r>
        <w:rPr>
          <w:noProof/>
        </w:rPr>
        <w:tab/>
        <w:t>Failure of witness to attend</w:t>
      </w:r>
      <w:r w:rsidRPr="00A46D7F">
        <w:rPr>
          <w:noProof/>
        </w:rPr>
        <w:tab/>
      </w:r>
      <w:r w:rsidRPr="00A46D7F">
        <w:rPr>
          <w:noProof/>
        </w:rPr>
        <w:fldChar w:fldCharType="begin"/>
      </w:r>
      <w:r w:rsidRPr="00A46D7F">
        <w:rPr>
          <w:noProof/>
        </w:rPr>
        <w:instrText xml:space="preserve"> PAGEREF _Toc464741267 \h </w:instrText>
      </w:r>
      <w:r w:rsidRPr="00A46D7F">
        <w:rPr>
          <w:noProof/>
        </w:rPr>
      </w:r>
      <w:r w:rsidRPr="00A46D7F">
        <w:rPr>
          <w:noProof/>
        </w:rPr>
        <w:fldChar w:fldCharType="separate"/>
      </w:r>
      <w:r w:rsidRPr="00A46D7F">
        <w:rPr>
          <w:noProof/>
        </w:rPr>
        <w:t>22</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29</w:t>
      </w:r>
      <w:r>
        <w:rPr>
          <w:noProof/>
        </w:rPr>
        <w:tab/>
        <w:t>Preventing witnesses from giving evidence</w:t>
      </w:r>
      <w:r w:rsidRPr="00A46D7F">
        <w:rPr>
          <w:noProof/>
        </w:rPr>
        <w:tab/>
      </w:r>
      <w:r w:rsidRPr="00A46D7F">
        <w:rPr>
          <w:noProof/>
        </w:rPr>
        <w:fldChar w:fldCharType="begin"/>
      </w:r>
      <w:r w:rsidRPr="00A46D7F">
        <w:rPr>
          <w:noProof/>
        </w:rPr>
        <w:instrText xml:space="preserve"> PAGEREF _Toc464741268 \h </w:instrText>
      </w:r>
      <w:r w:rsidRPr="00A46D7F">
        <w:rPr>
          <w:noProof/>
        </w:rPr>
      </w:r>
      <w:r w:rsidRPr="00A46D7F">
        <w:rPr>
          <w:noProof/>
        </w:rPr>
        <w:fldChar w:fldCharType="separate"/>
      </w:r>
      <w:r w:rsidRPr="00A46D7F">
        <w:rPr>
          <w:noProof/>
        </w:rPr>
        <w:t>23</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30</w:t>
      </w:r>
      <w:r>
        <w:rPr>
          <w:noProof/>
        </w:rPr>
        <w:tab/>
        <w:t>Refusal to be sworn etc.</w:t>
      </w:r>
      <w:r w:rsidRPr="00A46D7F">
        <w:rPr>
          <w:noProof/>
        </w:rPr>
        <w:tab/>
      </w:r>
      <w:r w:rsidRPr="00A46D7F">
        <w:rPr>
          <w:noProof/>
        </w:rPr>
        <w:fldChar w:fldCharType="begin"/>
      </w:r>
      <w:r w:rsidRPr="00A46D7F">
        <w:rPr>
          <w:noProof/>
        </w:rPr>
        <w:instrText xml:space="preserve"> PAGEREF _Toc464741269 \h </w:instrText>
      </w:r>
      <w:r w:rsidRPr="00A46D7F">
        <w:rPr>
          <w:noProof/>
        </w:rPr>
      </w:r>
      <w:r w:rsidRPr="00A46D7F">
        <w:rPr>
          <w:noProof/>
        </w:rPr>
        <w:fldChar w:fldCharType="separate"/>
      </w:r>
      <w:r w:rsidRPr="00A46D7F">
        <w:rPr>
          <w:noProof/>
        </w:rPr>
        <w:t>23</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31</w:t>
      </w:r>
      <w:r>
        <w:rPr>
          <w:noProof/>
        </w:rPr>
        <w:tab/>
        <w:t>False evidence</w:t>
      </w:r>
      <w:r w:rsidRPr="00A46D7F">
        <w:rPr>
          <w:noProof/>
        </w:rPr>
        <w:tab/>
      </w:r>
      <w:r w:rsidRPr="00A46D7F">
        <w:rPr>
          <w:noProof/>
        </w:rPr>
        <w:fldChar w:fldCharType="begin"/>
      </w:r>
      <w:r w:rsidRPr="00A46D7F">
        <w:rPr>
          <w:noProof/>
        </w:rPr>
        <w:instrText xml:space="preserve"> PAGEREF _Toc464741270 \h </w:instrText>
      </w:r>
      <w:r w:rsidRPr="00A46D7F">
        <w:rPr>
          <w:noProof/>
        </w:rPr>
      </w:r>
      <w:r w:rsidRPr="00A46D7F">
        <w:rPr>
          <w:noProof/>
        </w:rPr>
        <w:fldChar w:fldCharType="separate"/>
      </w:r>
      <w:r w:rsidRPr="00A46D7F">
        <w:rPr>
          <w:noProof/>
        </w:rPr>
        <w:t>23</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32</w:t>
      </w:r>
      <w:r>
        <w:rPr>
          <w:noProof/>
        </w:rPr>
        <w:tab/>
        <w:t>Protection of witnesses</w:t>
      </w:r>
      <w:r w:rsidRPr="00A46D7F">
        <w:rPr>
          <w:noProof/>
        </w:rPr>
        <w:tab/>
      </w:r>
      <w:r w:rsidRPr="00A46D7F">
        <w:rPr>
          <w:noProof/>
        </w:rPr>
        <w:fldChar w:fldCharType="begin"/>
      </w:r>
      <w:r w:rsidRPr="00A46D7F">
        <w:rPr>
          <w:noProof/>
        </w:rPr>
        <w:instrText xml:space="preserve"> PAGEREF _Toc464741271 \h </w:instrText>
      </w:r>
      <w:r w:rsidRPr="00A46D7F">
        <w:rPr>
          <w:noProof/>
        </w:rPr>
      </w:r>
      <w:r w:rsidRPr="00A46D7F">
        <w:rPr>
          <w:noProof/>
        </w:rPr>
        <w:fldChar w:fldCharType="separate"/>
      </w:r>
      <w:r w:rsidRPr="00A46D7F">
        <w:rPr>
          <w:noProof/>
        </w:rPr>
        <w:t>24</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33</w:t>
      </w:r>
      <w:r>
        <w:rPr>
          <w:noProof/>
        </w:rPr>
        <w:tab/>
        <w:t>Prosecution of offences</w:t>
      </w:r>
      <w:r w:rsidRPr="00A46D7F">
        <w:rPr>
          <w:noProof/>
        </w:rPr>
        <w:tab/>
      </w:r>
      <w:r w:rsidRPr="00A46D7F">
        <w:rPr>
          <w:noProof/>
        </w:rPr>
        <w:fldChar w:fldCharType="begin"/>
      </w:r>
      <w:r w:rsidRPr="00A46D7F">
        <w:rPr>
          <w:noProof/>
        </w:rPr>
        <w:instrText xml:space="preserve"> PAGEREF _Toc464741272 \h </w:instrText>
      </w:r>
      <w:r w:rsidRPr="00A46D7F">
        <w:rPr>
          <w:noProof/>
        </w:rPr>
      </w:r>
      <w:r w:rsidRPr="00A46D7F">
        <w:rPr>
          <w:noProof/>
        </w:rPr>
        <w:fldChar w:fldCharType="separate"/>
      </w:r>
      <w:r w:rsidRPr="00A46D7F">
        <w:rPr>
          <w:noProof/>
        </w:rPr>
        <w:t>24</w:t>
      </w:r>
      <w:r w:rsidRPr="00A46D7F">
        <w:rPr>
          <w:noProof/>
        </w:rPr>
        <w:fldChar w:fldCharType="end"/>
      </w:r>
    </w:p>
    <w:p w:rsidR="00A46D7F" w:rsidRDefault="00A46D7F">
      <w:pPr>
        <w:pStyle w:val="TOC2"/>
        <w:rPr>
          <w:rFonts w:asciiTheme="minorHAnsi" w:eastAsiaTheme="minorEastAsia" w:hAnsiTheme="minorHAnsi" w:cstheme="minorBidi"/>
          <w:b w:val="0"/>
          <w:noProof/>
          <w:kern w:val="0"/>
          <w:sz w:val="22"/>
          <w:szCs w:val="22"/>
        </w:rPr>
      </w:pPr>
      <w:r>
        <w:rPr>
          <w:noProof/>
        </w:rPr>
        <w:t>Part IV—Miscellaneous</w:t>
      </w:r>
      <w:r w:rsidRPr="00A46D7F">
        <w:rPr>
          <w:b w:val="0"/>
          <w:noProof/>
          <w:sz w:val="18"/>
        </w:rPr>
        <w:tab/>
      </w:r>
      <w:r w:rsidRPr="00A46D7F">
        <w:rPr>
          <w:b w:val="0"/>
          <w:noProof/>
          <w:sz w:val="18"/>
        </w:rPr>
        <w:fldChar w:fldCharType="begin"/>
      </w:r>
      <w:r w:rsidRPr="00A46D7F">
        <w:rPr>
          <w:b w:val="0"/>
          <w:noProof/>
          <w:sz w:val="18"/>
        </w:rPr>
        <w:instrText xml:space="preserve"> PAGEREF _Toc464741273 \h </w:instrText>
      </w:r>
      <w:r w:rsidRPr="00A46D7F">
        <w:rPr>
          <w:b w:val="0"/>
          <w:noProof/>
          <w:sz w:val="18"/>
        </w:rPr>
      </w:r>
      <w:r w:rsidRPr="00A46D7F">
        <w:rPr>
          <w:b w:val="0"/>
          <w:noProof/>
          <w:sz w:val="18"/>
        </w:rPr>
        <w:fldChar w:fldCharType="separate"/>
      </w:r>
      <w:r w:rsidRPr="00A46D7F">
        <w:rPr>
          <w:b w:val="0"/>
          <w:noProof/>
          <w:sz w:val="18"/>
        </w:rPr>
        <w:t>25</w:t>
      </w:r>
      <w:r w:rsidRPr="00A46D7F">
        <w:rPr>
          <w:b w:val="0"/>
          <w:noProof/>
          <w:sz w:val="18"/>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35</w:t>
      </w:r>
      <w:r>
        <w:rPr>
          <w:noProof/>
        </w:rPr>
        <w:tab/>
        <w:t>Allowances</w:t>
      </w:r>
      <w:r w:rsidRPr="00A46D7F">
        <w:rPr>
          <w:noProof/>
        </w:rPr>
        <w:tab/>
      </w:r>
      <w:r w:rsidRPr="00A46D7F">
        <w:rPr>
          <w:noProof/>
        </w:rPr>
        <w:fldChar w:fldCharType="begin"/>
      </w:r>
      <w:r w:rsidRPr="00A46D7F">
        <w:rPr>
          <w:noProof/>
        </w:rPr>
        <w:instrText xml:space="preserve"> PAGEREF _Toc464741274 \h </w:instrText>
      </w:r>
      <w:r w:rsidRPr="00A46D7F">
        <w:rPr>
          <w:noProof/>
        </w:rPr>
      </w:r>
      <w:r w:rsidRPr="00A46D7F">
        <w:rPr>
          <w:noProof/>
        </w:rPr>
        <w:fldChar w:fldCharType="separate"/>
      </w:r>
      <w:r w:rsidRPr="00A46D7F">
        <w:rPr>
          <w:noProof/>
        </w:rPr>
        <w:t>25</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36</w:t>
      </w:r>
      <w:r>
        <w:rPr>
          <w:noProof/>
        </w:rPr>
        <w:tab/>
        <w:t>Limitation of annual expenditure</w:t>
      </w:r>
      <w:r w:rsidRPr="00A46D7F">
        <w:rPr>
          <w:noProof/>
        </w:rPr>
        <w:tab/>
      </w:r>
      <w:r w:rsidRPr="00A46D7F">
        <w:rPr>
          <w:noProof/>
        </w:rPr>
        <w:fldChar w:fldCharType="begin"/>
      </w:r>
      <w:r w:rsidRPr="00A46D7F">
        <w:rPr>
          <w:noProof/>
        </w:rPr>
        <w:instrText xml:space="preserve"> PAGEREF _Toc464741275 \h </w:instrText>
      </w:r>
      <w:r w:rsidRPr="00A46D7F">
        <w:rPr>
          <w:noProof/>
        </w:rPr>
      </w:r>
      <w:r w:rsidRPr="00A46D7F">
        <w:rPr>
          <w:noProof/>
        </w:rPr>
        <w:fldChar w:fldCharType="separate"/>
      </w:r>
      <w:r w:rsidRPr="00A46D7F">
        <w:rPr>
          <w:noProof/>
        </w:rPr>
        <w:t>25</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37</w:t>
      </w:r>
      <w:r>
        <w:rPr>
          <w:noProof/>
        </w:rPr>
        <w:tab/>
        <w:t>Application of Parliamentary Papers Act</w:t>
      </w:r>
      <w:r w:rsidRPr="00A46D7F">
        <w:rPr>
          <w:noProof/>
        </w:rPr>
        <w:tab/>
      </w:r>
      <w:r w:rsidRPr="00A46D7F">
        <w:rPr>
          <w:noProof/>
        </w:rPr>
        <w:fldChar w:fldCharType="begin"/>
      </w:r>
      <w:r w:rsidRPr="00A46D7F">
        <w:rPr>
          <w:noProof/>
        </w:rPr>
        <w:instrText xml:space="preserve"> PAGEREF _Toc464741276 \h </w:instrText>
      </w:r>
      <w:r w:rsidRPr="00A46D7F">
        <w:rPr>
          <w:noProof/>
        </w:rPr>
      </w:r>
      <w:r w:rsidRPr="00A46D7F">
        <w:rPr>
          <w:noProof/>
        </w:rPr>
        <w:fldChar w:fldCharType="separate"/>
      </w:r>
      <w:r w:rsidRPr="00A46D7F">
        <w:rPr>
          <w:noProof/>
        </w:rPr>
        <w:t>25</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38</w:t>
      </w:r>
      <w:r>
        <w:rPr>
          <w:noProof/>
        </w:rPr>
        <w:tab/>
        <w:t>Evidence given before former Committee</w:t>
      </w:r>
      <w:r w:rsidRPr="00A46D7F">
        <w:rPr>
          <w:noProof/>
        </w:rPr>
        <w:tab/>
      </w:r>
      <w:r w:rsidRPr="00A46D7F">
        <w:rPr>
          <w:noProof/>
        </w:rPr>
        <w:fldChar w:fldCharType="begin"/>
      </w:r>
      <w:r w:rsidRPr="00A46D7F">
        <w:rPr>
          <w:noProof/>
        </w:rPr>
        <w:instrText xml:space="preserve"> PAGEREF _Toc464741277 \h </w:instrText>
      </w:r>
      <w:r w:rsidRPr="00A46D7F">
        <w:rPr>
          <w:noProof/>
        </w:rPr>
      </w:r>
      <w:r w:rsidRPr="00A46D7F">
        <w:rPr>
          <w:noProof/>
        </w:rPr>
        <w:fldChar w:fldCharType="separate"/>
      </w:r>
      <w:r w:rsidRPr="00A46D7F">
        <w:rPr>
          <w:noProof/>
        </w:rPr>
        <w:t>25</w:t>
      </w:r>
      <w:r w:rsidRPr="00A46D7F">
        <w:rPr>
          <w:noProof/>
        </w:rPr>
        <w:fldChar w:fldCharType="end"/>
      </w:r>
    </w:p>
    <w:p w:rsidR="00A46D7F" w:rsidRDefault="00A46D7F">
      <w:pPr>
        <w:pStyle w:val="TOC5"/>
        <w:rPr>
          <w:rFonts w:asciiTheme="minorHAnsi" w:eastAsiaTheme="minorEastAsia" w:hAnsiTheme="minorHAnsi" w:cstheme="minorBidi"/>
          <w:noProof/>
          <w:kern w:val="0"/>
          <w:sz w:val="22"/>
          <w:szCs w:val="22"/>
        </w:rPr>
      </w:pPr>
      <w:r>
        <w:rPr>
          <w:noProof/>
        </w:rPr>
        <w:t>40</w:t>
      </w:r>
      <w:r>
        <w:rPr>
          <w:noProof/>
        </w:rPr>
        <w:tab/>
        <w:t>Regulations</w:t>
      </w:r>
      <w:r w:rsidRPr="00A46D7F">
        <w:rPr>
          <w:noProof/>
        </w:rPr>
        <w:tab/>
      </w:r>
      <w:r w:rsidRPr="00A46D7F">
        <w:rPr>
          <w:noProof/>
        </w:rPr>
        <w:fldChar w:fldCharType="begin"/>
      </w:r>
      <w:r w:rsidRPr="00A46D7F">
        <w:rPr>
          <w:noProof/>
        </w:rPr>
        <w:instrText xml:space="preserve"> PAGEREF _Toc464741278 \h </w:instrText>
      </w:r>
      <w:r w:rsidRPr="00A46D7F">
        <w:rPr>
          <w:noProof/>
        </w:rPr>
      </w:r>
      <w:r w:rsidRPr="00A46D7F">
        <w:rPr>
          <w:noProof/>
        </w:rPr>
        <w:fldChar w:fldCharType="separate"/>
      </w:r>
      <w:r w:rsidRPr="00A46D7F">
        <w:rPr>
          <w:noProof/>
        </w:rPr>
        <w:t>26</w:t>
      </w:r>
      <w:r w:rsidRPr="00A46D7F">
        <w:rPr>
          <w:noProof/>
        </w:rPr>
        <w:fldChar w:fldCharType="end"/>
      </w:r>
    </w:p>
    <w:p w:rsidR="00A46D7F" w:rsidRDefault="00A46D7F">
      <w:pPr>
        <w:pStyle w:val="TOC2"/>
        <w:rPr>
          <w:rFonts w:asciiTheme="minorHAnsi" w:eastAsiaTheme="minorEastAsia" w:hAnsiTheme="minorHAnsi" w:cstheme="minorBidi"/>
          <w:b w:val="0"/>
          <w:noProof/>
          <w:kern w:val="0"/>
          <w:sz w:val="22"/>
          <w:szCs w:val="22"/>
        </w:rPr>
      </w:pPr>
      <w:r>
        <w:rPr>
          <w:noProof/>
        </w:rPr>
        <w:t>The Schedule—Public Works Committee Act 1969</w:t>
      </w:r>
      <w:r w:rsidRPr="00A46D7F">
        <w:rPr>
          <w:b w:val="0"/>
          <w:noProof/>
          <w:sz w:val="18"/>
        </w:rPr>
        <w:tab/>
      </w:r>
      <w:r w:rsidRPr="00A46D7F">
        <w:rPr>
          <w:b w:val="0"/>
          <w:noProof/>
          <w:sz w:val="18"/>
        </w:rPr>
        <w:fldChar w:fldCharType="begin"/>
      </w:r>
      <w:r w:rsidRPr="00A46D7F">
        <w:rPr>
          <w:b w:val="0"/>
          <w:noProof/>
          <w:sz w:val="18"/>
        </w:rPr>
        <w:instrText xml:space="preserve"> PAGEREF _Toc464741279 \h </w:instrText>
      </w:r>
      <w:r w:rsidRPr="00A46D7F">
        <w:rPr>
          <w:b w:val="0"/>
          <w:noProof/>
          <w:sz w:val="18"/>
        </w:rPr>
      </w:r>
      <w:r w:rsidRPr="00A46D7F">
        <w:rPr>
          <w:b w:val="0"/>
          <w:noProof/>
          <w:sz w:val="18"/>
        </w:rPr>
        <w:fldChar w:fldCharType="separate"/>
      </w:r>
      <w:r w:rsidRPr="00A46D7F">
        <w:rPr>
          <w:b w:val="0"/>
          <w:noProof/>
          <w:sz w:val="18"/>
        </w:rPr>
        <w:t>27</w:t>
      </w:r>
      <w:r w:rsidRPr="00A46D7F">
        <w:rPr>
          <w:b w:val="0"/>
          <w:noProof/>
          <w:sz w:val="18"/>
        </w:rPr>
        <w:fldChar w:fldCharType="end"/>
      </w:r>
    </w:p>
    <w:p w:rsidR="00A46D7F" w:rsidRDefault="00A46D7F" w:rsidP="00A46D7F">
      <w:pPr>
        <w:pStyle w:val="TOC2"/>
        <w:rPr>
          <w:rFonts w:asciiTheme="minorHAnsi" w:eastAsiaTheme="minorEastAsia" w:hAnsiTheme="minorHAnsi" w:cstheme="minorBidi"/>
          <w:b w:val="0"/>
          <w:noProof/>
          <w:kern w:val="0"/>
          <w:sz w:val="22"/>
          <w:szCs w:val="22"/>
        </w:rPr>
      </w:pPr>
      <w:r>
        <w:rPr>
          <w:noProof/>
        </w:rPr>
        <w:t>Endnotes</w:t>
      </w:r>
      <w:r w:rsidRPr="00A46D7F">
        <w:rPr>
          <w:b w:val="0"/>
          <w:noProof/>
          <w:sz w:val="18"/>
        </w:rPr>
        <w:tab/>
      </w:r>
      <w:r w:rsidRPr="00A46D7F">
        <w:rPr>
          <w:b w:val="0"/>
          <w:noProof/>
          <w:sz w:val="18"/>
        </w:rPr>
        <w:fldChar w:fldCharType="begin"/>
      </w:r>
      <w:r w:rsidRPr="00A46D7F">
        <w:rPr>
          <w:b w:val="0"/>
          <w:noProof/>
          <w:sz w:val="18"/>
        </w:rPr>
        <w:instrText xml:space="preserve"> PAGEREF _Toc464741280 \h </w:instrText>
      </w:r>
      <w:r w:rsidRPr="00A46D7F">
        <w:rPr>
          <w:b w:val="0"/>
          <w:noProof/>
          <w:sz w:val="18"/>
        </w:rPr>
      </w:r>
      <w:r w:rsidRPr="00A46D7F">
        <w:rPr>
          <w:b w:val="0"/>
          <w:noProof/>
          <w:sz w:val="18"/>
        </w:rPr>
        <w:fldChar w:fldCharType="separate"/>
      </w:r>
      <w:r w:rsidRPr="00A46D7F">
        <w:rPr>
          <w:b w:val="0"/>
          <w:noProof/>
          <w:sz w:val="18"/>
        </w:rPr>
        <w:t>28</w:t>
      </w:r>
      <w:r w:rsidRPr="00A46D7F">
        <w:rPr>
          <w:b w:val="0"/>
          <w:noProof/>
          <w:sz w:val="18"/>
        </w:rPr>
        <w:fldChar w:fldCharType="end"/>
      </w:r>
    </w:p>
    <w:p w:rsidR="00A46D7F" w:rsidRDefault="00A46D7F">
      <w:pPr>
        <w:pStyle w:val="TOC3"/>
        <w:rPr>
          <w:rFonts w:asciiTheme="minorHAnsi" w:eastAsiaTheme="minorEastAsia" w:hAnsiTheme="minorHAnsi" w:cstheme="minorBidi"/>
          <w:b w:val="0"/>
          <w:noProof/>
          <w:kern w:val="0"/>
          <w:szCs w:val="22"/>
        </w:rPr>
      </w:pPr>
      <w:r>
        <w:rPr>
          <w:noProof/>
        </w:rPr>
        <w:t>Endnote 1—About the endnotes</w:t>
      </w:r>
      <w:r w:rsidRPr="00A46D7F">
        <w:rPr>
          <w:b w:val="0"/>
          <w:noProof/>
          <w:sz w:val="18"/>
        </w:rPr>
        <w:tab/>
      </w:r>
      <w:r w:rsidRPr="00A46D7F">
        <w:rPr>
          <w:b w:val="0"/>
          <w:noProof/>
          <w:sz w:val="18"/>
        </w:rPr>
        <w:fldChar w:fldCharType="begin"/>
      </w:r>
      <w:r w:rsidRPr="00A46D7F">
        <w:rPr>
          <w:b w:val="0"/>
          <w:noProof/>
          <w:sz w:val="18"/>
        </w:rPr>
        <w:instrText xml:space="preserve"> PAGEREF _Toc464741281 \h </w:instrText>
      </w:r>
      <w:r w:rsidRPr="00A46D7F">
        <w:rPr>
          <w:b w:val="0"/>
          <w:noProof/>
          <w:sz w:val="18"/>
        </w:rPr>
      </w:r>
      <w:r w:rsidRPr="00A46D7F">
        <w:rPr>
          <w:b w:val="0"/>
          <w:noProof/>
          <w:sz w:val="18"/>
        </w:rPr>
        <w:fldChar w:fldCharType="separate"/>
      </w:r>
      <w:r w:rsidRPr="00A46D7F">
        <w:rPr>
          <w:b w:val="0"/>
          <w:noProof/>
          <w:sz w:val="18"/>
        </w:rPr>
        <w:t>28</w:t>
      </w:r>
      <w:r w:rsidRPr="00A46D7F">
        <w:rPr>
          <w:b w:val="0"/>
          <w:noProof/>
          <w:sz w:val="18"/>
        </w:rPr>
        <w:fldChar w:fldCharType="end"/>
      </w:r>
    </w:p>
    <w:p w:rsidR="00A46D7F" w:rsidRDefault="00A46D7F">
      <w:pPr>
        <w:pStyle w:val="TOC3"/>
        <w:rPr>
          <w:rFonts w:asciiTheme="minorHAnsi" w:eastAsiaTheme="minorEastAsia" w:hAnsiTheme="minorHAnsi" w:cstheme="minorBidi"/>
          <w:b w:val="0"/>
          <w:noProof/>
          <w:kern w:val="0"/>
          <w:szCs w:val="22"/>
        </w:rPr>
      </w:pPr>
      <w:r>
        <w:rPr>
          <w:noProof/>
        </w:rPr>
        <w:t>Endnote 2—Abbreviation key</w:t>
      </w:r>
      <w:r w:rsidRPr="00A46D7F">
        <w:rPr>
          <w:b w:val="0"/>
          <w:noProof/>
          <w:sz w:val="18"/>
        </w:rPr>
        <w:tab/>
      </w:r>
      <w:r w:rsidRPr="00A46D7F">
        <w:rPr>
          <w:b w:val="0"/>
          <w:noProof/>
          <w:sz w:val="18"/>
        </w:rPr>
        <w:fldChar w:fldCharType="begin"/>
      </w:r>
      <w:r w:rsidRPr="00A46D7F">
        <w:rPr>
          <w:b w:val="0"/>
          <w:noProof/>
          <w:sz w:val="18"/>
        </w:rPr>
        <w:instrText xml:space="preserve"> PAGEREF _Toc464741282 \h </w:instrText>
      </w:r>
      <w:r w:rsidRPr="00A46D7F">
        <w:rPr>
          <w:b w:val="0"/>
          <w:noProof/>
          <w:sz w:val="18"/>
        </w:rPr>
      </w:r>
      <w:r w:rsidRPr="00A46D7F">
        <w:rPr>
          <w:b w:val="0"/>
          <w:noProof/>
          <w:sz w:val="18"/>
        </w:rPr>
        <w:fldChar w:fldCharType="separate"/>
      </w:r>
      <w:r w:rsidRPr="00A46D7F">
        <w:rPr>
          <w:b w:val="0"/>
          <w:noProof/>
          <w:sz w:val="18"/>
        </w:rPr>
        <w:t>30</w:t>
      </w:r>
      <w:r w:rsidRPr="00A46D7F">
        <w:rPr>
          <w:b w:val="0"/>
          <w:noProof/>
          <w:sz w:val="18"/>
        </w:rPr>
        <w:fldChar w:fldCharType="end"/>
      </w:r>
    </w:p>
    <w:p w:rsidR="00A46D7F" w:rsidRDefault="00A46D7F">
      <w:pPr>
        <w:pStyle w:val="TOC3"/>
        <w:rPr>
          <w:rFonts w:asciiTheme="minorHAnsi" w:eastAsiaTheme="minorEastAsia" w:hAnsiTheme="minorHAnsi" w:cstheme="minorBidi"/>
          <w:b w:val="0"/>
          <w:noProof/>
          <w:kern w:val="0"/>
          <w:szCs w:val="22"/>
        </w:rPr>
      </w:pPr>
      <w:r>
        <w:rPr>
          <w:noProof/>
        </w:rPr>
        <w:t>Endnote 3—Legislation history</w:t>
      </w:r>
      <w:r w:rsidRPr="00A46D7F">
        <w:rPr>
          <w:b w:val="0"/>
          <w:noProof/>
          <w:sz w:val="18"/>
        </w:rPr>
        <w:tab/>
      </w:r>
      <w:r w:rsidRPr="00A46D7F">
        <w:rPr>
          <w:b w:val="0"/>
          <w:noProof/>
          <w:sz w:val="18"/>
        </w:rPr>
        <w:fldChar w:fldCharType="begin"/>
      </w:r>
      <w:r w:rsidRPr="00A46D7F">
        <w:rPr>
          <w:b w:val="0"/>
          <w:noProof/>
          <w:sz w:val="18"/>
        </w:rPr>
        <w:instrText xml:space="preserve"> PAGEREF _Toc464741283 \h </w:instrText>
      </w:r>
      <w:r w:rsidRPr="00A46D7F">
        <w:rPr>
          <w:b w:val="0"/>
          <w:noProof/>
          <w:sz w:val="18"/>
        </w:rPr>
      </w:r>
      <w:r w:rsidRPr="00A46D7F">
        <w:rPr>
          <w:b w:val="0"/>
          <w:noProof/>
          <w:sz w:val="18"/>
        </w:rPr>
        <w:fldChar w:fldCharType="separate"/>
      </w:r>
      <w:r w:rsidRPr="00A46D7F">
        <w:rPr>
          <w:b w:val="0"/>
          <w:noProof/>
          <w:sz w:val="18"/>
        </w:rPr>
        <w:t>31</w:t>
      </w:r>
      <w:r w:rsidRPr="00A46D7F">
        <w:rPr>
          <w:b w:val="0"/>
          <w:noProof/>
          <w:sz w:val="18"/>
        </w:rPr>
        <w:fldChar w:fldCharType="end"/>
      </w:r>
    </w:p>
    <w:p w:rsidR="00A46D7F" w:rsidRDefault="00A46D7F">
      <w:pPr>
        <w:pStyle w:val="TOC3"/>
        <w:rPr>
          <w:rFonts w:asciiTheme="minorHAnsi" w:eastAsiaTheme="minorEastAsia" w:hAnsiTheme="minorHAnsi" w:cstheme="minorBidi"/>
          <w:b w:val="0"/>
          <w:noProof/>
          <w:kern w:val="0"/>
          <w:szCs w:val="22"/>
        </w:rPr>
      </w:pPr>
      <w:r>
        <w:rPr>
          <w:noProof/>
        </w:rPr>
        <w:t>Endnote 4—Amendment history</w:t>
      </w:r>
      <w:r w:rsidRPr="00A46D7F">
        <w:rPr>
          <w:b w:val="0"/>
          <w:noProof/>
          <w:sz w:val="18"/>
        </w:rPr>
        <w:tab/>
      </w:r>
      <w:r w:rsidRPr="00A46D7F">
        <w:rPr>
          <w:b w:val="0"/>
          <w:noProof/>
          <w:sz w:val="18"/>
        </w:rPr>
        <w:fldChar w:fldCharType="begin"/>
      </w:r>
      <w:r w:rsidRPr="00A46D7F">
        <w:rPr>
          <w:b w:val="0"/>
          <w:noProof/>
          <w:sz w:val="18"/>
        </w:rPr>
        <w:instrText xml:space="preserve"> PAGEREF _Toc464741284 \h </w:instrText>
      </w:r>
      <w:r w:rsidRPr="00A46D7F">
        <w:rPr>
          <w:b w:val="0"/>
          <w:noProof/>
          <w:sz w:val="18"/>
        </w:rPr>
      </w:r>
      <w:r w:rsidRPr="00A46D7F">
        <w:rPr>
          <w:b w:val="0"/>
          <w:noProof/>
          <w:sz w:val="18"/>
        </w:rPr>
        <w:fldChar w:fldCharType="separate"/>
      </w:r>
      <w:r w:rsidRPr="00A46D7F">
        <w:rPr>
          <w:b w:val="0"/>
          <w:noProof/>
          <w:sz w:val="18"/>
        </w:rPr>
        <w:t>34</w:t>
      </w:r>
      <w:r w:rsidRPr="00A46D7F">
        <w:rPr>
          <w:b w:val="0"/>
          <w:noProof/>
          <w:sz w:val="18"/>
        </w:rPr>
        <w:fldChar w:fldCharType="end"/>
      </w:r>
    </w:p>
    <w:p w:rsidR="00C91B29" w:rsidRPr="00A46D7F" w:rsidRDefault="00355C00" w:rsidP="00C91B29">
      <w:pPr>
        <w:sectPr w:rsidR="00C91B29" w:rsidRPr="00A46D7F" w:rsidSect="001F680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A46D7F">
        <w:fldChar w:fldCharType="end"/>
      </w:r>
    </w:p>
    <w:p w:rsidR="00433126" w:rsidRPr="00A46D7F" w:rsidRDefault="00B648E1" w:rsidP="00C91B29">
      <w:pPr>
        <w:pStyle w:val="LongT"/>
      </w:pPr>
      <w:r w:rsidRPr="00A46D7F">
        <w:lastRenderedPageBreak/>
        <w:t>A</w:t>
      </w:r>
      <w:r w:rsidR="00433126" w:rsidRPr="00A46D7F">
        <w:t>n Act relating to the Parliamentary Standing Committee on Public Works</w:t>
      </w:r>
    </w:p>
    <w:p w:rsidR="00433126" w:rsidRPr="00A46D7F" w:rsidRDefault="00433126" w:rsidP="00433126">
      <w:pPr>
        <w:pStyle w:val="ActHead2"/>
      </w:pPr>
      <w:bookmarkStart w:id="1" w:name="_Toc464741234"/>
      <w:r w:rsidRPr="00A46D7F">
        <w:rPr>
          <w:rStyle w:val="CharPartNo"/>
        </w:rPr>
        <w:t>Part</w:t>
      </w:r>
      <w:r w:rsidR="00872F30" w:rsidRPr="00A46D7F">
        <w:rPr>
          <w:rStyle w:val="CharPartNo"/>
        </w:rPr>
        <w:t> </w:t>
      </w:r>
      <w:r w:rsidRPr="00A46D7F">
        <w:rPr>
          <w:rStyle w:val="CharPartNo"/>
        </w:rPr>
        <w:t>I</w:t>
      </w:r>
      <w:r w:rsidRPr="00A46D7F">
        <w:t>—</w:t>
      </w:r>
      <w:r w:rsidRPr="00A46D7F">
        <w:rPr>
          <w:rStyle w:val="CharPartText"/>
        </w:rPr>
        <w:t>Preliminary</w:t>
      </w:r>
      <w:bookmarkEnd w:id="1"/>
    </w:p>
    <w:p w:rsidR="00433126" w:rsidRPr="00A46D7F" w:rsidRDefault="00433126" w:rsidP="00433126">
      <w:pPr>
        <w:pStyle w:val="ActHead5"/>
      </w:pPr>
      <w:bookmarkStart w:id="2" w:name="_Toc464741235"/>
      <w:r w:rsidRPr="00A46D7F">
        <w:rPr>
          <w:rStyle w:val="CharSectno"/>
        </w:rPr>
        <w:t>1</w:t>
      </w:r>
      <w:r w:rsidRPr="00A46D7F">
        <w:t xml:space="preserve">  Short title</w:t>
      </w:r>
      <w:bookmarkEnd w:id="2"/>
    </w:p>
    <w:p w:rsidR="00433126" w:rsidRPr="00A46D7F" w:rsidRDefault="00433126" w:rsidP="00433126">
      <w:pPr>
        <w:pStyle w:val="subsection"/>
      </w:pPr>
      <w:r w:rsidRPr="00A46D7F">
        <w:tab/>
      </w:r>
      <w:r w:rsidRPr="00A46D7F">
        <w:tab/>
        <w:t xml:space="preserve">This Act may be cited as the </w:t>
      </w:r>
      <w:r w:rsidRPr="00A46D7F">
        <w:rPr>
          <w:i/>
        </w:rPr>
        <w:t>Public Works Committee Act 1969</w:t>
      </w:r>
      <w:r w:rsidRPr="00A46D7F">
        <w:t>.</w:t>
      </w:r>
    </w:p>
    <w:p w:rsidR="00433126" w:rsidRPr="00A46D7F" w:rsidRDefault="00433126" w:rsidP="00433126">
      <w:pPr>
        <w:pStyle w:val="ActHead5"/>
      </w:pPr>
      <w:bookmarkStart w:id="3" w:name="_Toc464741236"/>
      <w:r w:rsidRPr="00A46D7F">
        <w:rPr>
          <w:rStyle w:val="CharSectno"/>
        </w:rPr>
        <w:t>2</w:t>
      </w:r>
      <w:r w:rsidRPr="00A46D7F">
        <w:t xml:space="preserve">  Commencement</w:t>
      </w:r>
      <w:bookmarkEnd w:id="3"/>
    </w:p>
    <w:p w:rsidR="00433126" w:rsidRPr="00A46D7F" w:rsidRDefault="00433126" w:rsidP="00433126">
      <w:pPr>
        <w:pStyle w:val="subsection"/>
      </w:pPr>
      <w:r w:rsidRPr="00A46D7F">
        <w:tab/>
      </w:r>
      <w:r w:rsidRPr="00A46D7F">
        <w:tab/>
        <w:t>This Act shall come into operation on a date to be fixed by Proclamation.</w:t>
      </w:r>
    </w:p>
    <w:p w:rsidR="00433126" w:rsidRPr="00A46D7F" w:rsidRDefault="00433126" w:rsidP="00433126">
      <w:pPr>
        <w:pStyle w:val="ActHead5"/>
      </w:pPr>
      <w:bookmarkStart w:id="4" w:name="_Toc464741237"/>
      <w:r w:rsidRPr="00A46D7F">
        <w:rPr>
          <w:rStyle w:val="CharSectno"/>
        </w:rPr>
        <w:t>5</w:t>
      </w:r>
      <w:r w:rsidRPr="00A46D7F">
        <w:t xml:space="preserve">  Interpretation</w:t>
      </w:r>
      <w:bookmarkEnd w:id="4"/>
    </w:p>
    <w:p w:rsidR="00433126" w:rsidRPr="00A46D7F" w:rsidRDefault="00433126" w:rsidP="00433126">
      <w:pPr>
        <w:pStyle w:val="subsection"/>
      </w:pPr>
      <w:r w:rsidRPr="00A46D7F">
        <w:tab/>
      </w:r>
      <w:r w:rsidRPr="00A46D7F">
        <w:tab/>
        <w:t>In this Act, unless the contrary intention appears:</w:t>
      </w:r>
    </w:p>
    <w:p w:rsidR="00433126" w:rsidRPr="00A46D7F" w:rsidRDefault="00433126" w:rsidP="00433126">
      <w:pPr>
        <w:pStyle w:val="Definition"/>
      </w:pPr>
      <w:r w:rsidRPr="00A46D7F">
        <w:rPr>
          <w:b/>
          <w:i/>
        </w:rPr>
        <w:t>assessor</w:t>
      </w:r>
      <w:r w:rsidRPr="00A46D7F">
        <w:t xml:space="preserve"> means a person appointed under section</w:t>
      </w:r>
      <w:r w:rsidR="00A46D7F">
        <w:t> </w:t>
      </w:r>
      <w:r w:rsidRPr="00A46D7F">
        <w:t>26.</w:t>
      </w:r>
    </w:p>
    <w:p w:rsidR="00433126" w:rsidRPr="00A46D7F" w:rsidRDefault="00433126" w:rsidP="00433126">
      <w:pPr>
        <w:pStyle w:val="Definition"/>
      </w:pPr>
      <w:r w:rsidRPr="00A46D7F">
        <w:rPr>
          <w:b/>
          <w:i/>
        </w:rPr>
        <w:t>authority of the Commonwealth</w:t>
      </w:r>
      <w:r w:rsidRPr="00A46D7F">
        <w:t xml:space="preserve"> means:</w:t>
      </w:r>
    </w:p>
    <w:p w:rsidR="00433126" w:rsidRPr="00A46D7F" w:rsidRDefault="00433126" w:rsidP="00433126">
      <w:pPr>
        <w:pStyle w:val="paragraph"/>
      </w:pPr>
      <w:r w:rsidRPr="00A46D7F">
        <w:tab/>
        <w:t>(a)</w:t>
      </w:r>
      <w:r w:rsidRPr="00A46D7F">
        <w:tab/>
        <w:t>a body corporate, or an unincorporated body, established for a public purpose by, or in accordance with the provisions of, an enactment;</w:t>
      </w:r>
    </w:p>
    <w:p w:rsidR="00433126" w:rsidRPr="00A46D7F" w:rsidRDefault="00433126" w:rsidP="00433126">
      <w:pPr>
        <w:pStyle w:val="paragraph"/>
      </w:pPr>
      <w:r w:rsidRPr="00A46D7F">
        <w:tab/>
        <w:t>(b)</w:t>
      </w:r>
      <w:r w:rsidRPr="00A46D7F">
        <w:tab/>
        <w:t>a body established by the Governor</w:t>
      </w:r>
      <w:r w:rsidR="00A46D7F">
        <w:noBreakHyphen/>
      </w:r>
      <w:r w:rsidRPr="00A46D7F">
        <w:t>General or a Minister otherwise than in accordance with an enactment; or</w:t>
      </w:r>
    </w:p>
    <w:p w:rsidR="00433126" w:rsidRPr="00A46D7F" w:rsidRDefault="00433126" w:rsidP="00433126">
      <w:pPr>
        <w:pStyle w:val="paragraph"/>
        <w:keepNext/>
      </w:pPr>
      <w:r w:rsidRPr="00A46D7F">
        <w:tab/>
        <w:t>(c)</w:t>
      </w:r>
      <w:r w:rsidRPr="00A46D7F">
        <w:tab/>
        <w:t>an incorporated company over which the Commonwealth is in a position to exercise control;</w:t>
      </w:r>
    </w:p>
    <w:p w:rsidR="00433126" w:rsidRPr="00A46D7F" w:rsidRDefault="00433126" w:rsidP="00433126">
      <w:pPr>
        <w:pStyle w:val="subsection2"/>
      </w:pPr>
      <w:r w:rsidRPr="00A46D7F">
        <w:t>but does not include an inter</w:t>
      </w:r>
      <w:r w:rsidR="00A46D7F">
        <w:noBreakHyphen/>
      </w:r>
      <w:r w:rsidRPr="00A46D7F">
        <w:t>governmental body.</w:t>
      </w:r>
    </w:p>
    <w:p w:rsidR="00433126" w:rsidRPr="00A46D7F" w:rsidRDefault="00433126" w:rsidP="00433126">
      <w:pPr>
        <w:pStyle w:val="Definition"/>
      </w:pPr>
      <w:r w:rsidRPr="00A46D7F">
        <w:rPr>
          <w:b/>
          <w:i/>
        </w:rPr>
        <w:t>authority of the Commonwealth to which this Act applies</w:t>
      </w:r>
      <w:r w:rsidRPr="00A46D7F">
        <w:t xml:space="preserve"> means an authority of the Commonwealth that, under section</w:t>
      </w:r>
      <w:r w:rsidR="00A46D7F">
        <w:t> </w:t>
      </w:r>
      <w:r w:rsidRPr="00A46D7F">
        <w:t>6A, is an authority of the Commonwealth to which this Act applies.</w:t>
      </w:r>
    </w:p>
    <w:p w:rsidR="00433126" w:rsidRPr="00A46D7F" w:rsidRDefault="00433126" w:rsidP="00433126">
      <w:pPr>
        <w:pStyle w:val="Definition"/>
      </w:pPr>
      <w:r w:rsidRPr="00A46D7F">
        <w:rPr>
          <w:b/>
          <w:i/>
        </w:rPr>
        <w:t>building</w:t>
      </w:r>
      <w:r w:rsidRPr="00A46D7F">
        <w:t xml:space="preserve"> includes part of a building.</w:t>
      </w:r>
    </w:p>
    <w:p w:rsidR="00732775" w:rsidRPr="00A46D7F" w:rsidRDefault="00732775" w:rsidP="00732775">
      <w:pPr>
        <w:pStyle w:val="Definition"/>
      </w:pPr>
      <w:r w:rsidRPr="00A46D7F">
        <w:rPr>
          <w:b/>
          <w:i/>
        </w:rPr>
        <w:t>Chair</w:t>
      </w:r>
      <w:r w:rsidRPr="00A46D7F">
        <w:t xml:space="preserve"> means the Chair of the Committee.</w:t>
      </w:r>
    </w:p>
    <w:p w:rsidR="00433126" w:rsidRPr="00A46D7F" w:rsidRDefault="00433126" w:rsidP="00433126">
      <w:pPr>
        <w:pStyle w:val="Definition"/>
      </w:pPr>
      <w:r w:rsidRPr="00A46D7F">
        <w:rPr>
          <w:b/>
          <w:i/>
        </w:rPr>
        <w:lastRenderedPageBreak/>
        <w:t>commence</w:t>
      </w:r>
      <w:r w:rsidRPr="00A46D7F">
        <w:t xml:space="preserve">, in relation to a public work, includes enter into a contract for the carrying out of the whole or a part of the work, and </w:t>
      </w:r>
      <w:r w:rsidRPr="00A46D7F">
        <w:rPr>
          <w:b/>
          <w:i/>
        </w:rPr>
        <w:t>commencement</w:t>
      </w:r>
      <w:r w:rsidRPr="00A46D7F">
        <w:t xml:space="preserve"> has a corresponding meaning.</w:t>
      </w:r>
    </w:p>
    <w:p w:rsidR="00433126" w:rsidRPr="00A46D7F" w:rsidRDefault="00433126" w:rsidP="00433126">
      <w:pPr>
        <w:pStyle w:val="Definition"/>
      </w:pPr>
      <w:r w:rsidRPr="00A46D7F">
        <w:rPr>
          <w:b/>
          <w:i/>
        </w:rPr>
        <w:t>court of summary jurisdiction</w:t>
      </w:r>
      <w:r w:rsidRPr="00A46D7F">
        <w:t xml:space="preserve"> includes a court of a Territory sitting as a court for the making of summary orders or the summary punishment of offences under the law of the Territory.</w:t>
      </w:r>
    </w:p>
    <w:p w:rsidR="00433126" w:rsidRPr="00A46D7F" w:rsidRDefault="00433126" w:rsidP="00433126">
      <w:pPr>
        <w:pStyle w:val="Definition"/>
      </w:pPr>
      <w:r w:rsidRPr="00A46D7F">
        <w:rPr>
          <w:b/>
          <w:i/>
        </w:rPr>
        <w:t>enactment</w:t>
      </w:r>
      <w:r w:rsidRPr="00A46D7F">
        <w:t xml:space="preserve"> means:</w:t>
      </w:r>
    </w:p>
    <w:p w:rsidR="00433126" w:rsidRPr="00A46D7F" w:rsidRDefault="00433126" w:rsidP="00433126">
      <w:pPr>
        <w:pStyle w:val="paragraph"/>
      </w:pPr>
      <w:r w:rsidRPr="00A46D7F">
        <w:tab/>
        <w:t>(a)</w:t>
      </w:r>
      <w:r w:rsidRPr="00A46D7F">
        <w:tab/>
        <w:t>an Act;</w:t>
      </w:r>
    </w:p>
    <w:p w:rsidR="00433126" w:rsidRPr="00A46D7F" w:rsidRDefault="00433126" w:rsidP="00433126">
      <w:pPr>
        <w:pStyle w:val="paragraph"/>
      </w:pPr>
      <w:r w:rsidRPr="00A46D7F">
        <w:tab/>
        <w:t>(b)</w:t>
      </w:r>
      <w:r w:rsidRPr="00A46D7F">
        <w:tab/>
        <w:t xml:space="preserve">an Ordinance of the </w:t>
      </w:r>
      <w:smartTag w:uri="urn:schemas-microsoft-com:office:smarttags" w:element="State">
        <w:smartTag w:uri="urn:schemas-microsoft-com:office:smarttags" w:element="place">
          <w:r w:rsidRPr="00A46D7F">
            <w:t>Australian Capital Territory</w:t>
          </w:r>
        </w:smartTag>
      </w:smartTag>
      <w:r w:rsidRPr="00A46D7F">
        <w:t>; or</w:t>
      </w:r>
    </w:p>
    <w:p w:rsidR="00433126" w:rsidRPr="00A46D7F" w:rsidRDefault="00433126" w:rsidP="00433126">
      <w:pPr>
        <w:pStyle w:val="paragraph"/>
      </w:pPr>
      <w:r w:rsidRPr="00A46D7F">
        <w:tab/>
        <w:t>(c)</w:t>
      </w:r>
      <w:r w:rsidRPr="00A46D7F">
        <w:tab/>
        <w:t>an instrument (including rules, regulations or by</w:t>
      </w:r>
      <w:r w:rsidR="00A46D7F">
        <w:noBreakHyphen/>
      </w:r>
      <w:r w:rsidRPr="00A46D7F">
        <w:t>laws) made under an Act or under such an Ordinance.</w:t>
      </w:r>
    </w:p>
    <w:p w:rsidR="00433126" w:rsidRPr="00A46D7F" w:rsidRDefault="00433126" w:rsidP="00433126">
      <w:pPr>
        <w:pStyle w:val="Definition"/>
      </w:pPr>
      <w:r w:rsidRPr="00A46D7F">
        <w:rPr>
          <w:b/>
          <w:i/>
        </w:rPr>
        <w:t>engineering work</w:t>
      </w:r>
      <w:r w:rsidRPr="00A46D7F">
        <w:t xml:space="preserve"> includes part of an engineering work.</w:t>
      </w:r>
    </w:p>
    <w:p w:rsidR="00433126" w:rsidRPr="00A46D7F" w:rsidRDefault="00433126" w:rsidP="00433126">
      <w:pPr>
        <w:pStyle w:val="Definition"/>
      </w:pPr>
      <w:r w:rsidRPr="00A46D7F">
        <w:rPr>
          <w:b/>
          <w:i/>
        </w:rPr>
        <w:t>inter</w:t>
      </w:r>
      <w:r w:rsidR="00A46D7F">
        <w:rPr>
          <w:b/>
          <w:i/>
        </w:rPr>
        <w:noBreakHyphen/>
      </w:r>
      <w:r w:rsidRPr="00A46D7F">
        <w:rPr>
          <w:b/>
          <w:i/>
        </w:rPr>
        <w:t>governmental body</w:t>
      </w:r>
      <w:r w:rsidRPr="00A46D7F">
        <w:t xml:space="preserve"> means a body corporate or an unincorporated body established by, or in accordance with the provisions of, an agreement between the Commonwealth and a State or States or between the Commonwealth and the Government of another country or the Governments of other countries.</w:t>
      </w:r>
    </w:p>
    <w:p w:rsidR="00433126" w:rsidRPr="00A46D7F" w:rsidRDefault="00433126" w:rsidP="00433126">
      <w:pPr>
        <w:pStyle w:val="Definition"/>
      </w:pPr>
      <w:r w:rsidRPr="00A46D7F">
        <w:rPr>
          <w:b/>
          <w:i/>
        </w:rPr>
        <w:t>member</w:t>
      </w:r>
      <w:r w:rsidRPr="00A46D7F">
        <w:t xml:space="preserve"> means a member of the Committee.</w:t>
      </w:r>
    </w:p>
    <w:p w:rsidR="00433126" w:rsidRPr="00A46D7F" w:rsidRDefault="00433126" w:rsidP="00433126">
      <w:pPr>
        <w:pStyle w:val="Definition"/>
      </w:pPr>
      <w:r w:rsidRPr="00A46D7F">
        <w:rPr>
          <w:b/>
          <w:i/>
        </w:rPr>
        <w:t>movable property</w:t>
      </w:r>
      <w:r w:rsidRPr="00A46D7F">
        <w:t xml:space="preserve"> includes aircraft, satellites, ships and vehicles.</w:t>
      </w:r>
    </w:p>
    <w:p w:rsidR="00433126" w:rsidRPr="00A46D7F" w:rsidRDefault="00433126" w:rsidP="00433126">
      <w:pPr>
        <w:pStyle w:val="Definition"/>
      </w:pPr>
      <w:r w:rsidRPr="00A46D7F">
        <w:rPr>
          <w:b/>
          <w:i/>
        </w:rPr>
        <w:t>Parliamentary zone</w:t>
      </w:r>
      <w:r w:rsidRPr="00A46D7F">
        <w:t xml:space="preserve"> has the same meaning as in the </w:t>
      </w:r>
      <w:r w:rsidRPr="00A46D7F">
        <w:rPr>
          <w:i/>
        </w:rPr>
        <w:t>Parliament Act 1974</w:t>
      </w:r>
      <w:r w:rsidRPr="00A46D7F">
        <w:t>.</w:t>
      </w:r>
    </w:p>
    <w:p w:rsidR="008324BB" w:rsidRPr="00A46D7F" w:rsidRDefault="008324BB" w:rsidP="008324BB">
      <w:pPr>
        <w:pStyle w:val="Definition"/>
      </w:pPr>
      <w:r w:rsidRPr="00A46D7F">
        <w:rPr>
          <w:b/>
          <w:i/>
        </w:rPr>
        <w:t>public work</w:t>
      </w:r>
      <w:r w:rsidRPr="00A46D7F">
        <w:t xml:space="preserve"> has the meaning given by section</w:t>
      </w:r>
      <w:r w:rsidR="00A46D7F">
        <w:t> </w:t>
      </w:r>
      <w:r w:rsidRPr="00A46D7F">
        <w:t>5AA.</w:t>
      </w:r>
    </w:p>
    <w:p w:rsidR="00433126" w:rsidRPr="00A46D7F" w:rsidRDefault="00433126" w:rsidP="00433126">
      <w:pPr>
        <w:pStyle w:val="Definition"/>
      </w:pPr>
      <w:r w:rsidRPr="00A46D7F">
        <w:rPr>
          <w:b/>
          <w:i/>
        </w:rPr>
        <w:t>State</w:t>
      </w:r>
      <w:r w:rsidRPr="00A46D7F">
        <w:t xml:space="preserve"> includes the </w:t>
      </w:r>
      <w:smartTag w:uri="urn:schemas-microsoft-com:office:smarttags" w:element="State">
        <w:smartTag w:uri="urn:schemas-microsoft-com:office:smarttags" w:element="place">
          <w:r w:rsidRPr="00A46D7F">
            <w:t>Northern Territory</w:t>
          </w:r>
        </w:smartTag>
      </w:smartTag>
      <w:r w:rsidRPr="00A46D7F">
        <w:t>.</w:t>
      </w:r>
    </w:p>
    <w:p w:rsidR="00433126" w:rsidRPr="00A46D7F" w:rsidRDefault="00433126" w:rsidP="00433126">
      <w:pPr>
        <w:pStyle w:val="Definition"/>
      </w:pPr>
      <w:r w:rsidRPr="00A46D7F">
        <w:rPr>
          <w:b/>
          <w:i/>
        </w:rPr>
        <w:t>structure</w:t>
      </w:r>
      <w:r w:rsidRPr="00A46D7F">
        <w:t xml:space="preserve"> includes part of a structure.</w:t>
      </w:r>
    </w:p>
    <w:p w:rsidR="00433126" w:rsidRPr="00A46D7F" w:rsidRDefault="00433126" w:rsidP="00433126">
      <w:pPr>
        <w:pStyle w:val="Definition"/>
      </w:pPr>
      <w:r w:rsidRPr="00A46D7F">
        <w:rPr>
          <w:b/>
          <w:i/>
        </w:rPr>
        <w:t>the Committee</w:t>
      </w:r>
      <w:r w:rsidRPr="00A46D7F">
        <w:t xml:space="preserve"> means the Parliamentary Standing Committee on Public Works for the time being constituted in accordance with this Act.</w:t>
      </w:r>
    </w:p>
    <w:p w:rsidR="00433126" w:rsidRPr="00A46D7F" w:rsidRDefault="00433126" w:rsidP="00433126">
      <w:pPr>
        <w:pStyle w:val="Definition"/>
      </w:pPr>
      <w:r w:rsidRPr="00A46D7F">
        <w:rPr>
          <w:b/>
          <w:i/>
        </w:rPr>
        <w:t>work</w:t>
      </w:r>
      <w:r w:rsidRPr="00A46D7F">
        <w:t xml:space="preserve"> means an architectural or engineering work, and includes:</w:t>
      </w:r>
    </w:p>
    <w:p w:rsidR="00433126" w:rsidRPr="00A46D7F" w:rsidRDefault="00433126" w:rsidP="00433126">
      <w:pPr>
        <w:pStyle w:val="paragraph"/>
      </w:pPr>
      <w:r w:rsidRPr="00A46D7F">
        <w:lastRenderedPageBreak/>
        <w:tab/>
        <w:t>(a)</w:t>
      </w:r>
      <w:r w:rsidRPr="00A46D7F">
        <w:tab/>
        <w:t>the construction, alteration, repair, refurbishment or fitting out of buildings and other structures;</w:t>
      </w:r>
    </w:p>
    <w:p w:rsidR="00433126" w:rsidRPr="00A46D7F" w:rsidRDefault="00433126" w:rsidP="00433126">
      <w:pPr>
        <w:pStyle w:val="paragraph"/>
      </w:pPr>
      <w:r w:rsidRPr="00A46D7F">
        <w:tab/>
        <w:t>(b)</w:t>
      </w:r>
      <w:r w:rsidRPr="00A46D7F">
        <w:tab/>
        <w:t>the installation, alteration or repair of plant and equipment designed to be used in, or in relation to, the provision of services for buildings and other structures;</w:t>
      </w:r>
    </w:p>
    <w:p w:rsidR="00433126" w:rsidRPr="00A46D7F" w:rsidRDefault="00433126" w:rsidP="00433126">
      <w:pPr>
        <w:pStyle w:val="paragraph"/>
      </w:pPr>
      <w:r w:rsidRPr="00A46D7F">
        <w:tab/>
        <w:t>(c)</w:t>
      </w:r>
      <w:r w:rsidRPr="00A46D7F">
        <w:tab/>
        <w:t>the undertaking, construction, alteration or repair of landscaping and earthworks (whether or not in relation to buildings and other structures);</w:t>
      </w:r>
    </w:p>
    <w:p w:rsidR="00433126" w:rsidRPr="00A46D7F" w:rsidRDefault="00433126" w:rsidP="00433126">
      <w:pPr>
        <w:pStyle w:val="paragraph"/>
      </w:pPr>
      <w:r w:rsidRPr="00A46D7F">
        <w:tab/>
        <w:t>(d)</w:t>
      </w:r>
      <w:r w:rsidRPr="00A46D7F">
        <w:tab/>
        <w:t>the demolition, destruction, dismantling or removal of:</w:t>
      </w:r>
    </w:p>
    <w:p w:rsidR="00433126" w:rsidRPr="00A46D7F" w:rsidRDefault="00433126" w:rsidP="00433126">
      <w:pPr>
        <w:pStyle w:val="paragraphsub"/>
      </w:pPr>
      <w:r w:rsidRPr="00A46D7F">
        <w:tab/>
        <w:t>(i)</w:t>
      </w:r>
      <w:r w:rsidRPr="00A46D7F">
        <w:tab/>
        <w:t>buildings and other structures;</w:t>
      </w:r>
    </w:p>
    <w:p w:rsidR="00433126" w:rsidRPr="00A46D7F" w:rsidRDefault="00433126" w:rsidP="00433126">
      <w:pPr>
        <w:pStyle w:val="paragraphsub"/>
      </w:pPr>
      <w:r w:rsidRPr="00A46D7F">
        <w:tab/>
        <w:t>(ii)</w:t>
      </w:r>
      <w:r w:rsidRPr="00A46D7F">
        <w:tab/>
        <w:t xml:space="preserve">plant and equipment falling within </w:t>
      </w:r>
      <w:r w:rsidR="00A46D7F">
        <w:t>paragraph (</w:t>
      </w:r>
      <w:r w:rsidRPr="00A46D7F">
        <w:t>b); and</w:t>
      </w:r>
    </w:p>
    <w:p w:rsidR="00433126" w:rsidRPr="00A46D7F" w:rsidRDefault="00433126" w:rsidP="00433126">
      <w:pPr>
        <w:pStyle w:val="paragraphsub"/>
      </w:pPr>
      <w:r w:rsidRPr="00A46D7F">
        <w:tab/>
        <w:t>(iii)</w:t>
      </w:r>
      <w:r w:rsidRPr="00A46D7F">
        <w:tab/>
        <w:t>earthworks;</w:t>
      </w:r>
    </w:p>
    <w:p w:rsidR="00433126" w:rsidRPr="00A46D7F" w:rsidRDefault="00433126" w:rsidP="00433126">
      <w:pPr>
        <w:pStyle w:val="paragraph"/>
      </w:pPr>
      <w:r w:rsidRPr="00A46D7F">
        <w:tab/>
        <w:t>(e)</w:t>
      </w:r>
      <w:r w:rsidRPr="00A46D7F">
        <w:tab/>
        <w:t>the clearing of land and the development of land for use as urban land or otherwise; and</w:t>
      </w:r>
    </w:p>
    <w:p w:rsidR="00433126" w:rsidRPr="00A46D7F" w:rsidRDefault="00433126" w:rsidP="00433126">
      <w:pPr>
        <w:pStyle w:val="paragraph"/>
        <w:keepNext/>
      </w:pPr>
      <w:r w:rsidRPr="00A46D7F">
        <w:tab/>
        <w:t>(f)</w:t>
      </w:r>
      <w:r w:rsidRPr="00A46D7F">
        <w:tab/>
        <w:t>any other matter declared by the regulations to be a work;</w:t>
      </w:r>
    </w:p>
    <w:p w:rsidR="00433126" w:rsidRPr="00A46D7F" w:rsidRDefault="00433126" w:rsidP="00433126">
      <w:pPr>
        <w:pStyle w:val="subsection2"/>
      </w:pPr>
      <w:r w:rsidRPr="00A46D7F">
        <w:t>but does not include:</w:t>
      </w:r>
    </w:p>
    <w:p w:rsidR="00433126" w:rsidRPr="00A46D7F" w:rsidRDefault="00433126" w:rsidP="00433126">
      <w:pPr>
        <w:pStyle w:val="paragraph"/>
      </w:pPr>
      <w:r w:rsidRPr="00A46D7F">
        <w:tab/>
        <w:t>(g)</w:t>
      </w:r>
      <w:r w:rsidRPr="00A46D7F">
        <w:tab/>
        <w:t>the production of, or anything done in relation to, intangible things;</w:t>
      </w:r>
    </w:p>
    <w:p w:rsidR="00433126" w:rsidRPr="00A46D7F" w:rsidRDefault="00433126" w:rsidP="00433126">
      <w:pPr>
        <w:pStyle w:val="paragraph"/>
      </w:pPr>
      <w:r w:rsidRPr="00A46D7F">
        <w:tab/>
        <w:t>(h)</w:t>
      </w:r>
      <w:r w:rsidRPr="00A46D7F">
        <w:tab/>
        <w:t>the production of, or anything done in relation to, movable property unless the work is, under the regulations, a movable work to which this Act applies;</w:t>
      </w:r>
    </w:p>
    <w:p w:rsidR="00433126" w:rsidRPr="00A46D7F" w:rsidRDefault="00433126" w:rsidP="00433126">
      <w:pPr>
        <w:pStyle w:val="paragraph"/>
      </w:pPr>
      <w:r w:rsidRPr="00A46D7F">
        <w:tab/>
        <w:t>(j)</w:t>
      </w:r>
      <w:r w:rsidRPr="00A46D7F">
        <w:tab/>
        <w:t>the installation, alteration or repair of plant or equipment where the plant or equipment:</w:t>
      </w:r>
    </w:p>
    <w:p w:rsidR="00433126" w:rsidRPr="00A46D7F" w:rsidRDefault="00433126" w:rsidP="00433126">
      <w:pPr>
        <w:pStyle w:val="paragraphsub"/>
      </w:pPr>
      <w:r w:rsidRPr="00A46D7F">
        <w:tab/>
        <w:t>(i)</w:t>
      </w:r>
      <w:r w:rsidRPr="00A46D7F">
        <w:tab/>
        <w:t>is not designed to be used in, or in relation to, the provision of services for a building or other structure; and</w:t>
      </w:r>
    </w:p>
    <w:p w:rsidR="00433126" w:rsidRPr="00A46D7F" w:rsidRDefault="00433126" w:rsidP="00433126">
      <w:pPr>
        <w:pStyle w:val="paragraphsub"/>
      </w:pPr>
      <w:r w:rsidRPr="00A46D7F">
        <w:tab/>
        <w:t>(ii)</w:t>
      </w:r>
      <w:r w:rsidRPr="00A46D7F">
        <w:tab/>
        <w:t>is not necessary or desirable to make a building or structure a complete building or structure; and</w:t>
      </w:r>
    </w:p>
    <w:p w:rsidR="00433126" w:rsidRPr="00A46D7F" w:rsidRDefault="00433126" w:rsidP="00433126">
      <w:pPr>
        <w:pStyle w:val="paragraph"/>
      </w:pPr>
      <w:r w:rsidRPr="00A46D7F">
        <w:tab/>
        <w:t>(k)</w:t>
      </w:r>
      <w:r w:rsidRPr="00A46D7F">
        <w:tab/>
        <w:t>any other matter declared by the regulations not to be a work.</w:t>
      </w:r>
    </w:p>
    <w:p w:rsidR="008324BB" w:rsidRPr="00A46D7F" w:rsidRDefault="008324BB" w:rsidP="008324BB">
      <w:pPr>
        <w:pStyle w:val="ActHead5"/>
      </w:pPr>
      <w:bookmarkStart w:id="5" w:name="_Toc464741238"/>
      <w:r w:rsidRPr="00A46D7F">
        <w:rPr>
          <w:rStyle w:val="CharSectno"/>
        </w:rPr>
        <w:t>5AA</w:t>
      </w:r>
      <w:r w:rsidRPr="00A46D7F">
        <w:t xml:space="preserve">  Meaning of </w:t>
      </w:r>
      <w:r w:rsidRPr="00A46D7F">
        <w:rPr>
          <w:i/>
        </w:rPr>
        <w:t>public work</w:t>
      </w:r>
      <w:bookmarkEnd w:id="5"/>
    </w:p>
    <w:p w:rsidR="008324BB" w:rsidRPr="00A46D7F" w:rsidRDefault="008324BB" w:rsidP="008324BB">
      <w:pPr>
        <w:pStyle w:val="subsection"/>
      </w:pPr>
      <w:r w:rsidRPr="00A46D7F">
        <w:tab/>
        <w:t>(1)</w:t>
      </w:r>
      <w:r w:rsidRPr="00A46D7F">
        <w:tab/>
        <w:t>A</w:t>
      </w:r>
      <w:r w:rsidRPr="00A46D7F">
        <w:rPr>
          <w:b/>
          <w:i/>
        </w:rPr>
        <w:t xml:space="preserve"> public work</w:t>
      </w:r>
      <w:r w:rsidRPr="00A46D7F">
        <w:t xml:space="preserve"> means:</w:t>
      </w:r>
    </w:p>
    <w:p w:rsidR="008324BB" w:rsidRPr="00A46D7F" w:rsidRDefault="008324BB" w:rsidP="008324BB">
      <w:pPr>
        <w:pStyle w:val="paragraph"/>
      </w:pPr>
      <w:r w:rsidRPr="00A46D7F">
        <w:tab/>
        <w:t>(a)</w:t>
      </w:r>
      <w:r w:rsidRPr="00A46D7F">
        <w:tab/>
        <w:t xml:space="preserve">a work to which </w:t>
      </w:r>
      <w:r w:rsidR="00A46D7F">
        <w:t>subsection (</w:t>
      </w:r>
      <w:r w:rsidRPr="00A46D7F">
        <w:t>2), (3) or (5) applies; or</w:t>
      </w:r>
    </w:p>
    <w:p w:rsidR="008324BB" w:rsidRPr="00A46D7F" w:rsidRDefault="008324BB" w:rsidP="008324BB">
      <w:pPr>
        <w:pStyle w:val="paragraph"/>
      </w:pPr>
      <w:r w:rsidRPr="00A46D7F">
        <w:tab/>
        <w:t>(b)</w:t>
      </w:r>
      <w:r w:rsidRPr="00A46D7F">
        <w:tab/>
        <w:t>a work declared by the regulations to be a public work.</w:t>
      </w:r>
    </w:p>
    <w:p w:rsidR="008324BB" w:rsidRPr="00A46D7F" w:rsidRDefault="008324BB" w:rsidP="008324BB">
      <w:pPr>
        <w:pStyle w:val="subsection2"/>
      </w:pPr>
      <w:r w:rsidRPr="00A46D7F">
        <w:lastRenderedPageBreak/>
        <w:t xml:space="preserve">However, a </w:t>
      </w:r>
      <w:r w:rsidRPr="00A46D7F">
        <w:rPr>
          <w:b/>
          <w:i/>
        </w:rPr>
        <w:t xml:space="preserve">public work </w:t>
      </w:r>
      <w:r w:rsidRPr="00A46D7F">
        <w:t>does not include:</w:t>
      </w:r>
    </w:p>
    <w:p w:rsidR="008324BB" w:rsidRPr="00A46D7F" w:rsidRDefault="008324BB" w:rsidP="008324BB">
      <w:pPr>
        <w:pStyle w:val="paragraph"/>
      </w:pPr>
      <w:r w:rsidRPr="00A46D7F">
        <w:tab/>
        <w:t>(c)</w:t>
      </w:r>
      <w:r w:rsidRPr="00A46D7F">
        <w:tab/>
        <w:t>a work that is proposed to be carried out within the Parliamentary zone; or</w:t>
      </w:r>
    </w:p>
    <w:p w:rsidR="008324BB" w:rsidRPr="00A46D7F" w:rsidRDefault="008324BB" w:rsidP="008324BB">
      <w:pPr>
        <w:pStyle w:val="paragraph"/>
      </w:pPr>
      <w:r w:rsidRPr="00A46D7F">
        <w:tab/>
        <w:t>(d)</w:t>
      </w:r>
      <w:r w:rsidRPr="00A46D7F">
        <w:tab/>
        <w:t>a work that is proposed to be carried out by or for the Commonwealth by way of assistance to an overseas country; or</w:t>
      </w:r>
    </w:p>
    <w:p w:rsidR="008324BB" w:rsidRPr="00A46D7F" w:rsidRDefault="008324BB" w:rsidP="008324BB">
      <w:pPr>
        <w:pStyle w:val="paragraph"/>
      </w:pPr>
      <w:r w:rsidRPr="00A46D7F">
        <w:tab/>
        <w:t>(e)</w:t>
      </w:r>
      <w:r w:rsidRPr="00A46D7F">
        <w:tab/>
        <w:t>a work declared by the regulations not to be a public work.</w:t>
      </w:r>
    </w:p>
    <w:p w:rsidR="008324BB" w:rsidRPr="00A46D7F" w:rsidRDefault="008324BB" w:rsidP="008324BB">
      <w:pPr>
        <w:pStyle w:val="subsection"/>
      </w:pPr>
      <w:r w:rsidRPr="00A46D7F">
        <w:tab/>
        <w:t>(2)</w:t>
      </w:r>
      <w:r w:rsidRPr="00A46D7F">
        <w:tab/>
        <w:t>This subsection applies to a work:</w:t>
      </w:r>
    </w:p>
    <w:p w:rsidR="008324BB" w:rsidRPr="00A46D7F" w:rsidRDefault="008324BB" w:rsidP="008324BB">
      <w:pPr>
        <w:pStyle w:val="paragraph"/>
      </w:pPr>
      <w:r w:rsidRPr="00A46D7F">
        <w:tab/>
        <w:t>(a)</w:t>
      </w:r>
      <w:r w:rsidRPr="00A46D7F">
        <w:tab/>
        <w:t xml:space="preserve">that is proposed to be carried out by or for the Commonwealth, either within or outside </w:t>
      </w:r>
      <w:smartTag w:uri="urn:schemas-microsoft-com:office:smarttags" w:element="country-region">
        <w:smartTag w:uri="urn:schemas-microsoft-com:office:smarttags" w:element="place">
          <w:r w:rsidRPr="00A46D7F">
            <w:t>Australia</w:t>
          </w:r>
        </w:smartTag>
      </w:smartTag>
      <w:r w:rsidRPr="00A46D7F">
        <w:t>; and</w:t>
      </w:r>
    </w:p>
    <w:p w:rsidR="008324BB" w:rsidRPr="00A46D7F" w:rsidRDefault="008324BB" w:rsidP="00DF4071">
      <w:pPr>
        <w:pStyle w:val="paragraph"/>
        <w:keepNext/>
      </w:pPr>
      <w:r w:rsidRPr="00A46D7F">
        <w:tab/>
        <w:t>(b)</w:t>
      </w:r>
      <w:r w:rsidRPr="00A46D7F">
        <w:tab/>
        <w:t>either:</w:t>
      </w:r>
    </w:p>
    <w:p w:rsidR="008324BB" w:rsidRPr="00A46D7F" w:rsidRDefault="008324BB" w:rsidP="008324BB">
      <w:pPr>
        <w:pStyle w:val="paragraphsub"/>
      </w:pPr>
      <w:r w:rsidRPr="00A46D7F">
        <w:tab/>
        <w:t>(i)</w:t>
      </w:r>
      <w:r w:rsidRPr="00A46D7F">
        <w:tab/>
        <w:t>in respect of the carrying out of which moneys appropriated by the Parliament are proposed to be expended by the Commonwealth; or</w:t>
      </w:r>
    </w:p>
    <w:p w:rsidR="008324BB" w:rsidRPr="00A46D7F" w:rsidRDefault="008324BB" w:rsidP="008324BB">
      <w:pPr>
        <w:pStyle w:val="paragraphsub"/>
      </w:pPr>
      <w:r w:rsidRPr="00A46D7F">
        <w:tab/>
        <w:t>(ii)</w:t>
      </w:r>
      <w:r w:rsidRPr="00A46D7F">
        <w:tab/>
        <w:t>in relation to which moneys appropriated by the Parliament are proposed to be expended by the Commonwealth.</w:t>
      </w:r>
    </w:p>
    <w:p w:rsidR="008324BB" w:rsidRPr="00A46D7F" w:rsidRDefault="008324BB" w:rsidP="008324BB">
      <w:pPr>
        <w:pStyle w:val="subsection"/>
      </w:pPr>
      <w:r w:rsidRPr="00A46D7F">
        <w:tab/>
        <w:t>(3)</w:t>
      </w:r>
      <w:r w:rsidRPr="00A46D7F">
        <w:tab/>
        <w:t>This subsection applies to a work:</w:t>
      </w:r>
    </w:p>
    <w:p w:rsidR="008324BB" w:rsidRPr="00A46D7F" w:rsidRDefault="008324BB" w:rsidP="008324BB">
      <w:pPr>
        <w:pStyle w:val="paragraph"/>
      </w:pPr>
      <w:r w:rsidRPr="00A46D7F">
        <w:tab/>
        <w:t>(a)</w:t>
      </w:r>
      <w:r w:rsidRPr="00A46D7F">
        <w:tab/>
        <w:t xml:space="preserve">that is proposed to be carried out, either within or outside </w:t>
      </w:r>
      <w:smartTag w:uri="urn:schemas-microsoft-com:office:smarttags" w:element="country-region">
        <w:smartTag w:uri="urn:schemas-microsoft-com:office:smarttags" w:element="place">
          <w:r w:rsidRPr="00A46D7F">
            <w:t>Australia</w:t>
          </w:r>
        </w:smartTag>
      </w:smartTag>
      <w:r w:rsidRPr="00A46D7F">
        <w:t>, by or for an authority of the Commonwealth to which this Act applies; and</w:t>
      </w:r>
    </w:p>
    <w:p w:rsidR="008324BB" w:rsidRPr="00A46D7F" w:rsidRDefault="008324BB" w:rsidP="008324BB">
      <w:pPr>
        <w:pStyle w:val="paragraph"/>
      </w:pPr>
      <w:r w:rsidRPr="00A46D7F">
        <w:tab/>
        <w:t>(b)</w:t>
      </w:r>
      <w:r w:rsidRPr="00A46D7F">
        <w:tab/>
        <w:t>either:</w:t>
      </w:r>
    </w:p>
    <w:p w:rsidR="008324BB" w:rsidRPr="00A46D7F" w:rsidRDefault="008324BB" w:rsidP="008324BB">
      <w:pPr>
        <w:pStyle w:val="paragraphsub"/>
      </w:pPr>
      <w:r w:rsidRPr="00A46D7F">
        <w:tab/>
        <w:t>(i)</w:t>
      </w:r>
      <w:r w:rsidRPr="00A46D7F">
        <w:tab/>
        <w:t>in respect of the carrying out of which moneys appropriated by the Parliament, or moneys of the authority, are proposed to be expended by the authority; or</w:t>
      </w:r>
    </w:p>
    <w:p w:rsidR="008324BB" w:rsidRPr="00A46D7F" w:rsidRDefault="008324BB" w:rsidP="008324BB">
      <w:pPr>
        <w:pStyle w:val="paragraphsub"/>
      </w:pPr>
      <w:r w:rsidRPr="00A46D7F">
        <w:tab/>
        <w:t>(ii)</w:t>
      </w:r>
      <w:r w:rsidRPr="00A46D7F">
        <w:tab/>
        <w:t>in relation to which moneys appropriated by the Parliament are proposed to be expended by the Commonwealth or the authority.</w:t>
      </w:r>
    </w:p>
    <w:p w:rsidR="008324BB" w:rsidRPr="00A46D7F" w:rsidRDefault="008324BB" w:rsidP="008324BB">
      <w:pPr>
        <w:pStyle w:val="subsection"/>
      </w:pPr>
      <w:r w:rsidRPr="00A46D7F">
        <w:tab/>
        <w:t>(4)</w:t>
      </w:r>
      <w:r w:rsidRPr="00A46D7F">
        <w:tab/>
        <w:t xml:space="preserve">For the purposes of </w:t>
      </w:r>
      <w:r w:rsidR="00A46D7F">
        <w:t>subsections (</w:t>
      </w:r>
      <w:r w:rsidRPr="00A46D7F">
        <w:t>2) and (3), it does not matter whether or not the work concerned is a work of which the Commonwealth, or an authority of the Commonwealth to which this Act applies, is proposed to become the owner.</w:t>
      </w:r>
    </w:p>
    <w:p w:rsidR="008324BB" w:rsidRPr="00A46D7F" w:rsidRDefault="008324BB" w:rsidP="008324BB">
      <w:pPr>
        <w:pStyle w:val="subsection"/>
      </w:pPr>
      <w:r w:rsidRPr="00A46D7F">
        <w:lastRenderedPageBreak/>
        <w:tab/>
        <w:t>(5)</w:t>
      </w:r>
      <w:r w:rsidRPr="00A46D7F">
        <w:tab/>
        <w:t>This subsection applies to a work:</w:t>
      </w:r>
    </w:p>
    <w:p w:rsidR="008324BB" w:rsidRPr="00A46D7F" w:rsidRDefault="008324BB" w:rsidP="008324BB">
      <w:pPr>
        <w:pStyle w:val="paragraph"/>
      </w:pPr>
      <w:r w:rsidRPr="00A46D7F">
        <w:tab/>
        <w:t>(a)</w:t>
      </w:r>
      <w:r w:rsidRPr="00A46D7F">
        <w:tab/>
        <w:t xml:space="preserve">that is proposed to be carried out, either within or outside </w:t>
      </w:r>
      <w:smartTag w:uri="urn:schemas-microsoft-com:office:smarttags" w:element="country-region">
        <w:smartTag w:uri="urn:schemas-microsoft-com:office:smarttags" w:element="place">
          <w:r w:rsidRPr="00A46D7F">
            <w:t>Australia</w:t>
          </w:r>
        </w:smartTag>
      </w:smartTag>
      <w:r w:rsidRPr="00A46D7F">
        <w:t>, otherwise than by or for the Commonwealth or an authority of the Commonwealth to which this Act applies; and</w:t>
      </w:r>
    </w:p>
    <w:p w:rsidR="008324BB" w:rsidRPr="00A46D7F" w:rsidRDefault="008324BB" w:rsidP="008324BB">
      <w:pPr>
        <w:pStyle w:val="paragraph"/>
      </w:pPr>
      <w:r w:rsidRPr="00A46D7F">
        <w:tab/>
        <w:t>(b)</w:t>
      </w:r>
      <w:r w:rsidRPr="00A46D7F">
        <w:tab/>
        <w:t>of which the Commonwealth, or an authority of the Commonwealth to which this Act applies, is proposed to become the owner; and</w:t>
      </w:r>
    </w:p>
    <w:p w:rsidR="008324BB" w:rsidRPr="00A46D7F" w:rsidRDefault="008324BB" w:rsidP="008324BB">
      <w:pPr>
        <w:pStyle w:val="paragraph"/>
      </w:pPr>
      <w:r w:rsidRPr="00A46D7F">
        <w:tab/>
        <w:t>(c)</w:t>
      </w:r>
      <w:r w:rsidRPr="00A46D7F">
        <w:tab/>
        <w:t>in relation to which moneys appropriated by the Parliament are proposed to be expended by the Commonwealth or an authority of the Commonwealth.</w:t>
      </w:r>
    </w:p>
    <w:p w:rsidR="00433126" w:rsidRPr="00A46D7F" w:rsidRDefault="00433126" w:rsidP="00433126">
      <w:pPr>
        <w:pStyle w:val="ActHead5"/>
      </w:pPr>
      <w:bookmarkStart w:id="6" w:name="_Toc464741239"/>
      <w:r w:rsidRPr="00A46D7F">
        <w:rPr>
          <w:rStyle w:val="CharSectno"/>
        </w:rPr>
        <w:t>5A</w:t>
      </w:r>
      <w:r w:rsidRPr="00A46D7F">
        <w:t xml:space="preserve">  Application of the </w:t>
      </w:r>
      <w:r w:rsidRPr="00A46D7F">
        <w:rPr>
          <w:i/>
        </w:rPr>
        <w:t>Criminal Code</w:t>
      </w:r>
      <w:bookmarkEnd w:id="6"/>
    </w:p>
    <w:p w:rsidR="00433126" w:rsidRPr="00A46D7F" w:rsidRDefault="00433126" w:rsidP="00433126">
      <w:pPr>
        <w:pStyle w:val="subsection"/>
      </w:pPr>
      <w:r w:rsidRPr="00A46D7F">
        <w:tab/>
      </w:r>
      <w:r w:rsidRPr="00A46D7F">
        <w:tab/>
        <w:t>Chapter</w:t>
      </w:r>
      <w:r w:rsidR="00A46D7F">
        <w:t> </w:t>
      </w:r>
      <w:r w:rsidRPr="00A46D7F">
        <w:t xml:space="preserve">2 of the </w:t>
      </w:r>
      <w:r w:rsidRPr="00A46D7F">
        <w:rPr>
          <w:i/>
        </w:rPr>
        <w:t>Criminal Code</w:t>
      </w:r>
      <w:r w:rsidRPr="00A46D7F">
        <w:t xml:space="preserve"> applies to all offences against this Act.</w:t>
      </w:r>
    </w:p>
    <w:p w:rsidR="00433126" w:rsidRPr="00A46D7F" w:rsidRDefault="00433126" w:rsidP="00433126">
      <w:pPr>
        <w:pStyle w:val="notetext"/>
      </w:pPr>
      <w:r w:rsidRPr="00A46D7F">
        <w:t>Note:</w:t>
      </w:r>
      <w:r w:rsidRPr="00A46D7F">
        <w:tab/>
        <w:t>Chapter</w:t>
      </w:r>
      <w:r w:rsidR="00A46D7F">
        <w:t> </w:t>
      </w:r>
      <w:r w:rsidRPr="00A46D7F">
        <w:t xml:space="preserve">2 of the </w:t>
      </w:r>
      <w:r w:rsidRPr="00A46D7F">
        <w:rPr>
          <w:i/>
        </w:rPr>
        <w:t>Criminal Code</w:t>
      </w:r>
      <w:r w:rsidRPr="00A46D7F">
        <w:t xml:space="preserve"> sets out the general principles of criminal responsibility.</w:t>
      </w:r>
    </w:p>
    <w:p w:rsidR="00433126" w:rsidRPr="00A46D7F" w:rsidRDefault="00433126" w:rsidP="00433126">
      <w:pPr>
        <w:pStyle w:val="ActHead5"/>
      </w:pPr>
      <w:bookmarkStart w:id="7" w:name="_Toc464741240"/>
      <w:r w:rsidRPr="00A46D7F">
        <w:rPr>
          <w:rStyle w:val="CharSectno"/>
        </w:rPr>
        <w:t>6</w:t>
      </w:r>
      <w:r w:rsidRPr="00A46D7F">
        <w:t xml:space="preserve">  Extension to Territories</w:t>
      </w:r>
      <w:bookmarkEnd w:id="7"/>
      <w:r w:rsidRPr="00A46D7F">
        <w:t xml:space="preserve"> </w:t>
      </w:r>
    </w:p>
    <w:p w:rsidR="00433126" w:rsidRPr="00A46D7F" w:rsidRDefault="00433126" w:rsidP="00433126">
      <w:pPr>
        <w:pStyle w:val="subsection"/>
      </w:pPr>
      <w:r w:rsidRPr="00A46D7F">
        <w:tab/>
        <w:t>(1)</w:t>
      </w:r>
      <w:r w:rsidRPr="00A46D7F">
        <w:tab/>
        <w:t xml:space="preserve">This Act extends to every Territory not forming part of </w:t>
      </w:r>
      <w:smartTag w:uri="urn:schemas-microsoft-com:office:smarttags" w:element="country-region">
        <w:smartTag w:uri="urn:schemas-microsoft-com:office:smarttags" w:element="place">
          <w:r w:rsidRPr="00A46D7F">
            <w:t>Australia</w:t>
          </w:r>
        </w:smartTag>
      </w:smartTag>
      <w:r w:rsidRPr="00A46D7F">
        <w:t>.</w:t>
      </w:r>
    </w:p>
    <w:p w:rsidR="006B331C" w:rsidRPr="00A46D7F" w:rsidRDefault="006B331C" w:rsidP="006B331C">
      <w:pPr>
        <w:pStyle w:val="subsection"/>
      </w:pPr>
      <w:r w:rsidRPr="00A46D7F">
        <w:tab/>
        <w:t>(2)</w:t>
      </w:r>
      <w:r w:rsidRPr="00A46D7F">
        <w:tab/>
        <w:t>This Act does not extend to a work if:</w:t>
      </w:r>
    </w:p>
    <w:p w:rsidR="006B331C" w:rsidRPr="00A46D7F" w:rsidRDefault="006B331C" w:rsidP="006B331C">
      <w:pPr>
        <w:pStyle w:val="paragraph"/>
      </w:pPr>
      <w:r w:rsidRPr="00A46D7F">
        <w:tab/>
        <w:t>(a)</w:t>
      </w:r>
      <w:r w:rsidRPr="00A46D7F">
        <w:tab/>
        <w:t>the work is proposed to be carried out by or for the Northern Territory; and</w:t>
      </w:r>
    </w:p>
    <w:p w:rsidR="006B331C" w:rsidRPr="00A46D7F" w:rsidRDefault="006B331C" w:rsidP="006B331C">
      <w:pPr>
        <w:pStyle w:val="paragraph"/>
      </w:pPr>
      <w:r w:rsidRPr="00A46D7F">
        <w:tab/>
        <w:t>(b)</w:t>
      </w:r>
      <w:r w:rsidRPr="00A46D7F">
        <w:tab/>
        <w:t>money of the Northern Territory is proposed to be expended by that Territory in carrying out the work.</w:t>
      </w:r>
    </w:p>
    <w:p w:rsidR="00433126" w:rsidRPr="00A46D7F" w:rsidRDefault="00433126" w:rsidP="00433126">
      <w:pPr>
        <w:pStyle w:val="ActHead5"/>
      </w:pPr>
      <w:bookmarkStart w:id="8" w:name="_Toc464741241"/>
      <w:r w:rsidRPr="00A46D7F">
        <w:rPr>
          <w:rStyle w:val="CharSectno"/>
        </w:rPr>
        <w:t>6A</w:t>
      </w:r>
      <w:r w:rsidRPr="00A46D7F">
        <w:t xml:space="preserve">  Bodies to which Act applies</w:t>
      </w:r>
      <w:bookmarkEnd w:id="8"/>
    </w:p>
    <w:p w:rsidR="00433126" w:rsidRPr="00A46D7F" w:rsidRDefault="00433126" w:rsidP="00433126">
      <w:pPr>
        <w:pStyle w:val="subsection"/>
      </w:pPr>
      <w:r w:rsidRPr="00A46D7F">
        <w:tab/>
        <w:t>(1)</w:t>
      </w:r>
      <w:r w:rsidRPr="00A46D7F">
        <w:tab/>
        <w:t xml:space="preserve">Subject to </w:t>
      </w:r>
      <w:r w:rsidR="00A46D7F">
        <w:t>subsection (</w:t>
      </w:r>
      <w:r w:rsidRPr="00A46D7F">
        <w:t>2), this Act applies to every authority of the Commonwealth.</w:t>
      </w:r>
    </w:p>
    <w:p w:rsidR="00433126" w:rsidRPr="00A46D7F" w:rsidRDefault="00433126" w:rsidP="00433126">
      <w:pPr>
        <w:pStyle w:val="subsection"/>
      </w:pPr>
      <w:r w:rsidRPr="00A46D7F">
        <w:tab/>
        <w:t>(2)</w:t>
      </w:r>
      <w:r w:rsidRPr="00A46D7F">
        <w:tab/>
        <w:t>This Act does not apply to:</w:t>
      </w:r>
    </w:p>
    <w:p w:rsidR="00433126" w:rsidRPr="00A46D7F" w:rsidRDefault="00433126" w:rsidP="00433126">
      <w:pPr>
        <w:pStyle w:val="paragraph"/>
      </w:pPr>
      <w:r w:rsidRPr="00A46D7F">
        <w:tab/>
        <w:t>(a)</w:t>
      </w:r>
      <w:r w:rsidRPr="00A46D7F">
        <w:tab/>
        <w:t xml:space="preserve">an authority of the Commonwealth in respect of which a declaration referred to in </w:t>
      </w:r>
      <w:r w:rsidR="00A46D7F">
        <w:t>subsection (</w:t>
      </w:r>
      <w:r w:rsidRPr="00A46D7F">
        <w:t>3) is in force;</w:t>
      </w:r>
      <w:r w:rsidR="00B074CA" w:rsidRPr="00A46D7F">
        <w:t xml:space="preserve"> or</w:t>
      </w:r>
    </w:p>
    <w:p w:rsidR="00433126" w:rsidRPr="00A46D7F" w:rsidRDefault="00433126" w:rsidP="00433126">
      <w:pPr>
        <w:pStyle w:val="paragraph"/>
      </w:pPr>
      <w:r w:rsidRPr="00A46D7F">
        <w:tab/>
        <w:t>(b)</w:t>
      </w:r>
      <w:r w:rsidRPr="00A46D7F">
        <w:tab/>
        <w:t>the Parliament House Construction Authority;</w:t>
      </w:r>
      <w:r w:rsidR="00B074CA" w:rsidRPr="00A46D7F">
        <w:t xml:space="preserve"> or</w:t>
      </w:r>
    </w:p>
    <w:p w:rsidR="00433126" w:rsidRPr="00A46D7F" w:rsidRDefault="00433126" w:rsidP="00433126">
      <w:pPr>
        <w:pStyle w:val="paragraph"/>
      </w:pPr>
      <w:r w:rsidRPr="00A46D7F">
        <w:lastRenderedPageBreak/>
        <w:tab/>
        <w:t>(c)</w:t>
      </w:r>
      <w:r w:rsidRPr="00A46D7F">
        <w:tab/>
        <w:t xml:space="preserve">an authority of the Commonwealth established for the purpose of providing, or for purposes which include the purpose of providing, tertiary education in the </w:t>
      </w:r>
      <w:smartTag w:uri="urn:schemas-microsoft-com:office:smarttags" w:element="State">
        <w:smartTag w:uri="urn:schemas-microsoft-com:office:smarttags" w:element="place">
          <w:r w:rsidRPr="00A46D7F">
            <w:t>Australian Capital Territory</w:t>
          </w:r>
        </w:smartTag>
      </w:smartTag>
      <w:r w:rsidRPr="00A46D7F">
        <w:t>.</w:t>
      </w:r>
    </w:p>
    <w:p w:rsidR="00433126" w:rsidRPr="00A46D7F" w:rsidRDefault="00433126" w:rsidP="00DF4071">
      <w:pPr>
        <w:pStyle w:val="subsection"/>
        <w:keepNext/>
        <w:keepLines/>
      </w:pPr>
      <w:r w:rsidRPr="00A46D7F">
        <w:tab/>
        <w:t>(3)</w:t>
      </w:r>
      <w:r w:rsidRPr="00A46D7F">
        <w:tab/>
        <w:t>Where the Governor</w:t>
      </w:r>
      <w:r w:rsidR="00A46D7F">
        <w:noBreakHyphen/>
      </w:r>
      <w:r w:rsidRPr="00A46D7F">
        <w:t>General is satisfied that an authority of the Commonwealth is engaging in trading or other activities, or is providing services, in competition with another body or other bodies, or with persons, the Governor</w:t>
      </w:r>
      <w:r w:rsidR="00A46D7F">
        <w:noBreakHyphen/>
      </w:r>
      <w:r w:rsidRPr="00A46D7F">
        <w:t>General may make regulations declaring that this Act does not apply to that authority.</w:t>
      </w:r>
    </w:p>
    <w:p w:rsidR="00433126" w:rsidRPr="00A46D7F" w:rsidRDefault="00433126" w:rsidP="00717218">
      <w:pPr>
        <w:pStyle w:val="ActHead2"/>
        <w:pageBreakBefore/>
      </w:pPr>
      <w:bookmarkStart w:id="9" w:name="_Toc464741242"/>
      <w:r w:rsidRPr="00A46D7F">
        <w:rPr>
          <w:rStyle w:val="CharPartNo"/>
        </w:rPr>
        <w:lastRenderedPageBreak/>
        <w:t>Part</w:t>
      </w:r>
      <w:r w:rsidR="00872F30" w:rsidRPr="00A46D7F">
        <w:rPr>
          <w:rStyle w:val="CharPartNo"/>
        </w:rPr>
        <w:t> </w:t>
      </w:r>
      <w:r w:rsidRPr="00A46D7F">
        <w:rPr>
          <w:rStyle w:val="CharPartNo"/>
        </w:rPr>
        <w:t>II</w:t>
      </w:r>
      <w:r w:rsidRPr="00A46D7F">
        <w:t>—</w:t>
      </w:r>
      <w:r w:rsidRPr="00A46D7F">
        <w:rPr>
          <w:rStyle w:val="CharPartText"/>
        </w:rPr>
        <w:t>Parliamentary Standing Committee on Public Works</w:t>
      </w:r>
      <w:bookmarkEnd w:id="9"/>
    </w:p>
    <w:p w:rsidR="00433126" w:rsidRPr="00A46D7F" w:rsidRDefault="00433126" w:rsidP="00433126">
      <w:pPr>
        <w:pStyle w:val="ActHead5"/>
      </w:pPr>
      <w:bookmarkStart w:id="10" w:name="_Toc464741243"/>
      <w:r w:rsidRPr="00A46D7F">
        <w:rPr>
          <w:rStyle w:val="CharSectno"/>
        </w:rPr>
        <w:t>7</w:t>
      </w:r>
      <w:r w:rsidRPr="00A46D7F">
        <w:t xml:space="preserve">  Parliamentary Standing Committee on Public Works</w:t>
      </w:r>
      <w:bookmarkEnd w:id="10"/>
    </w:p>
    <w:p w:rsidR="00433126" w:rsidRPr="00A46D7F" w:rsidRDefault="00433126" w:rsidP="00433126">
      <w:pPr>
        <w:pStyle w:val="subsection"/>
      </w:pPr>
      <w:r w:rsidRPr="00A46D7F">
        <w:tab/>
        <w:t>(1)</w:t>
      </w:r>
      <w:r w:rsidRPr="00A46D7F">
        <w:tab/>
        <w:t>As soon as practicable after the commencement of the first session of each Parliament, a joint committee of members of the Parliament, to be known as the Parliamentary Standing Committee on Public Works, shall be appointed.</w:t>
      </w:r>
    </w:p>
    <w:p w:rsidR="00433126" w:rsidRPr="00A46D7F" w:rsidRDefault="00433126" w:rsidP="00433126">
      <w:pPr>
        <w:pStyle w:val="subsection"/>
      </w:pPr>
      <w:r w:rsidRPr="00A46D7F">
        <w:tab/>
        <w:t>(3)</w:t>
      </w:r>
      <w:r w:rsidRPr="00A46D7F">
        <w:tab/>
        <w:t>The Committee shall consist of nine members, namely:</w:t>
      </w:r>
    </w:p>
    <w:p w:rsidR="00433126" w:rsidRPr="00A46D7F" w:rsidRDefault="00433126" w:rsidP="00433126">
      <w:pPr>
        <w:pStyle w:val="paragraph"/>
      </w:pPr>
      <w:r w:rsidRPr="00A46D7F">
        <w:tab/>
        <w:t>(a)</w:t>
      </w:r>
      <w:r w:rsidRPr="00A46D7F">
        <w:tab/>
        <w:t>three members of the Senate appointed by the Senate; and</w:t>
      </w:r>
    </w:p>
    <w:p w:rsidR="00433126" w:rsidRPr="00A46D7F" w:rsidRDefault="00433126" w:rsidP="00433126">
      <w:pPr>
        <w:pStyle w:val="paragraph"/>
      </w:pPr>
      <w:r w:rsidRPr="00A46D7F">
        <w:tab/>
        <w:t>(b)</w:t>
      </w:r>
      <w:r w:rsidRPr="00A46D7F">
        <w:tab/>
        <w:t>six members of the House of Representatives appointed by that House.</w:t>
      </w:r>
    </w:p>
    <w:p w:rsidR="00433126" w:rsidRPr="00A46D7F" w:rsidRDefault="00433126" w:rsidP="00433126">
      <w:pPr>
        <w:pStyle w:val="subsection"/>
      </w:pPr>
      <w:r w:rsidRPr="00A46D7F">
        <w:tab/>
        <w:t>(4)</w:t>
      </w:r>
      <w:r w:rsidRPr="00A46D7F">
        <w:tab/>
        <w:t>The appointment of members by a House of the Parliament shall be in accordance with the practice of that House with respect to the appointment of members of that House to serve on joint select committees of both Houses of the Parliament.</w:t>
      </w:r>
    </w:p>
    <w:p w:rsidR="00433126" w:rsidRPr="00A46D7F" w:rsidRDefault="00433126" w:rsidP="00433126">
      <w:pPr>
        <w:pStyle w:val="subsection"/>
      </w:pPr>
      <w:r w:rsidRPr="00A46D7F">
        <w:tab/>
        <w:t>(5)</w:t>
      </w:r>
      <w:r w:rsidRPr="00A46D7F">
        <w:tab/>
        <w:t xml:space="preserve">A member of the Parliament is not eligible for appointment as a member of the Committee if he </w:t>
      </w:r>
      <w:r w:rsidR="00732775" w:rsidRPr="00A46D7F">
        <w:t xml:space="preserve">or she </w:t>
      </w:r>
      <w:r w:rsidRPr="00A46D7F">
        <w:t>is:</w:t>
      </w:r>
    </w:p>
    <w:p w:rsidR="00433126" w:rsidRPr="00A46D7F" w:rsidRDefault="00433126" w:rsidP="00433126">
      <w:pPr>
        <w:pStyle w:val="paragraph"/>
      </w:pPr>
      <w:r w:rsidRPr="00A46D7F">
        <w:tab/>
        <w:t>(a)</w:t>
      </w:r>
      <w:r w:rsidRPr="00A46D7F">
        <w:tab/>
        <w:t>a Minister;</w:t>
      </w:r>
    </w:p>
    <w:p w:rsidR="00433126" w:rsidRPr="00A46D7F" w:rsidRDefault="00433126" w:rsidP="00433126">
      <w:pPr>
        <w:pStyle w:val="paragraph"/>
      </w:pPr>
      <w:r w:rsidRPr="00A46D7F">
        <w:tab/>
        <w:t>(b)</w:t>
      </w:r>
      <w:r w:rsidRPr="00A46D7F">
        <w:tab/>
        <w:t>the President of the Senate;</w:t>
      </w:r>
    </w:p>
    <w:p w:rsidR="00433126" w:rsidRPr="00A46D7F" w:rsidRDefault="00433126" w:rsidP="00433126">
      <w:pPr>
        <w:pStyle w:val="paragraph"/>
      </w:pPr>
      <w:r w:rsidRPr="00A46D7F">
        <w:tab/>
        <w:t>(c)</w:t>
      </w:r>
      <w:r w:rsidRPr="00A46D7F">
        <w:tab/>
        <w:t>the Speaker of the House of Representatives; or</w:t>
      </w:r>
    </w:p>
    <w:p w:rsidR="00433126" w:rsidRPr="00A46D7F" w:rsidRDefault="00433126" w:rsidP="00433126">
      <w:pPr>
        <w:pStyle w:val="paragraph"/>
      </w:pPr>
      <w:r w:rsidRPr="00A46D7F">
        <w:tab/>
        <w:t>(d)</w:t>
      </w:r>
      <w:r w:rsidRPr="00A46D7F">
        <w:tab/>
      </w:r>
      <w:r w:rsidR="00115F5F" w:rsidRPr="00A46D7F">
        <w:t>the Chair of Committees of the Senate</w:t>
      </w:r>
      <w:r w:rsidRPr="00A46D7F">
        <w:t xml:space="preserve"> or</w:t>
      </w:r>
      <w:r w:rsidR="00E27093" w:rsidRPr="00A46D7F">
        <w:t xml:space="preserve"> the Deputy Speaker</w:t>
      </w:r>
      <w:r w:rsidRPr="00A46D7F">
        <w:t xml:space="preserve"> of the House of Representatives.</w:t>
      </w:r>
    </w:p>
    <w:p w:rsidR="00433126" w:rsidRPr="00A46D7F" w:rsidRDefault="00433126" w:rsidP="00433126">
      <w:pPr>
        <w:pStyle w:val="subsection"/>
      </w:pPr>
      <w:r w:rsidRPr="00A46D7F">
        <w:tab/>
        <w:t>(6)</w:t>
      </w:r>
      <w:r w:rsidRPr="00A46D7F">
        <w:tab/>
        <w:t xml:space="preserve">A member holds office during the pleasure of the House of the Parliament by which he </w:t>
      </w:r>
      <w:r w:rsidR="00732775" w:rsidRPr="00A46D7F">
        <w:t xml:space="preserve">or she </w:t>
      </w:r>
      <w:r w:rsidRPr="00A46D7F">
        <w:t>was appointed.</w:t>
      </w:r>
    </w:p>
    <w:p w:rsidR="00433126" w:rsidRPr="00A46D7F" w:rsidRDefault="00433126" w:rsidP="00433126">
      <w:pPr>
        <w:pStyle w:val="subsection"/>
      </w:pPr>
      <w:r w:rsidRPr="00A46D7F">
        <w:tab/>
        <w:t>(7)</w:t>
      </w:r>
      <w:r w:rsidRPr="00A46D7F">
        <w:tab/>
        <w:t>A member ceases to hold office:</w:t>
      </w:r>
    </w:p>
    <w:p w:rsidR="00433126" w:rsidRPr="00A46D7F" w:rsidRDefault="00433126" w:rsidP="00433126">
      <w:pPr>
        <w:pStyle w:val="paragraph"/>
      </w:pPr>
      <w:r w:rsidRPr="00A46D7F">
        <w:tab/>
        <w:t>(a)</w:t>
      </w:r>
      <w:r w:rsidRPr="00A46D7F">
        <w:tab/>
        <w:t>when the House of Representatives expires by effluxion of time or is dissolved;</w:t>
      </w:r>
    </w:p>
    <w:p w:rsidR="00433126" w:rsidRPr="00A46D7F" w:rsidRDefault="00433126" w:rsidP="00433126">
      <w:pPr>
        <w:pStyle w:val="paragraph"/>
      </w:pPr>
      <w:r w:rsidRPr="00A46D7F">
        <w:tab/>
        <w:t>(b)</w:t>
      </w:r>
      <w:r w:rsidRPr="00A46D7F">
        <w:tab/>
        <w:t xml:space="preserve">if he </w:t>
      </w:r>
      <w:r w:rsidR="008038DC" w:rsidRPr="00A46D7F">
        <w:t xml:space="preserve">or she </w:t>
      </w:r>
      <w:r w:rsidRPr="00A46D7F">
        <w:t xml:space="preserve">becomes the holder of an office specified in any of the paragraphs of </w:t>
      </w:r>
      <w:r w:rsidR="00A46D7F">
        <w:t>subsection (</w:t>
      </w:r>
      <w:r w:rsidRPr="00A46D7F">
        <w:t>5);</w:t>
      </w:r>
    </w:p>
    <w:p w:rsidR="00433126" w:rsidRPr="00A46D7F" w:rsidRDefault="00433126" w:rsidP="00433126">
      <w:pPr>
        <w:pStyle w:val="paragraph"/>
      </w:pPr>
      <w:r w:rsidRPr="00A46D7F">
        <w:lastRenderedPageBreak/>
        <w:tab/>
        <w:t>(c)</w:t>
      </w:r>
      <w:r w:rsidRPr="00A46D7F">
        <w:tab/>
        <w:t xml:space="preserve">if he </w:t>
      </w:r>
      <w:r w:rsidR="008038DC" w:rsidRPr="00A46D7F">
        <w:t xml:space="preserve">or she </w:t>
      </w:r>
      <w:r w:rsidRPr="00A46D7F">
        <w:t xml:space="preserve">ceases to be a member of the House of the Parliament by which he </w:t>
      </w:r>
      <w:r w:rsidR="008038DC" w:rsidRPr="00A46D7F">
        <w:t xml:space="preserve">or she </w:t>
      </w:r>
      <w:r w:rsidRPr="00A46D7F">
        <w:t>was appointed; or</w:t>
      </w:r>
    </w:p>
    <w:p w:rsidR="00433126" w:rsidRPr="00A46D7F" w:rsidRDefault="00433126" w:rsidP="00433126">
      <w:pPr>
        <w:pStyle w:val="paragraph"/>
      </w:pPr>
      <w:r w:rsidRPr="00A46D7F">
        <w:tab/>
        <w:t>(d)</w:t>
      </w:r>
      <w:r w:rsidRPr="00A46D7F">
        <w:tab/>
        <w:t xml:space="preserve">if he </w:t>
      </w:r>
      <w:r w:rsidR="008038DC" w:rsidRPr="00A46D7F">
        <w:t xml:space="preserve">or she </w:t>
      </w:r>
      <w:r w:rsidRPr="00A46D7F">
        <w:t xml:space="preserve">resigns his </w:t>
      </w:r>
      <w:r w:rsidR="008038DC" w:rsidRPr="00A46D7F">
        <w:t xml:space="preserve">or her </w:t>
      </w:r>
      <w:r w:rsidRPr="00A46D7F">
        <w:t>office as provided by either of the next two succeeding subsections.</w:t>
      </w:r>
    </w:p>
    <w:p w:rsidR="00433126" w:rsidRPr="00A46D7F" w:rsidRDefault="00433126" w:rsidP="00433126">
      <w:pPr>
        <w:pStyle w:val="subsection"/>
      </w:pPr>
      <w:r w:rsidRPr="00A46D7F">
        <w:tab/>
        <w:t>(8)</w:t>
      </w:r>
      <w:r w:rsidRPr="00A46D7F">
        <w:tab/>
        <w:t xml:space="preserve">A member appointed by the Senate may resign his </w:t>
      </w:r>
      <w:r w:rsidR="008038DC" w:rsidRPr="00A46D7F">
        <w:t xml:space="preserve">or her </w:t>
      </w:r>
      <w:r w:rsidRPr="00A46D7F">
        <w:t xml:space="preserve">office by writing under his </w:t>
      </w:r>
      <w:r w:rsidR="008038DC" w:rsidRPr="00A46D7F">
        <w:t xml:space="preserve">or her </w:t>
      </w:r>
      <w:r w:rsidRPr="00A46D7F">
        <w:t>hand addressed to the President of the Senate.</w:t>
      </w:r>
    </w:p>
    <w:p w:rsidR="00433126" w:rsidRPr="00A46D7F" w:rsidRDefault="00433126" w:rsidP="00433126">
      <w:pPr>
        <w:pStyle w:val="subsection"/>
      </w:pPr>
      <w:r w:rsidRPr="00A46D7F">
        <w:tab/>
        <w:t>(9)</w:t>
      </w:r>
      <w:r w:rsidRPr="00A46D7F">
        <w:tab/>
        <w:t xml:space="preserve">A member appointed by the House of Representatives may resign his </w:t>
      </w:r>
      <w:r w:rsidR="008038DC" w:rsidRPr="00A46D7F">
        <w:t xml:space="preserve">or her </w:t>
      </w:r>
      <w:r w:rsidRPr="00A46D7F">
        <w:t xml:space="preserve">office by writing under his </w:t>
      </w:r>
      <w:r w:rsidR="008038DC" w:rsidRPr="00A46D7F">
        <w:t xml:space="preserve">or her </w:t>
      </w:r>
      <w:r w:rsidRPr="00A46D7F">
        <w:t>hand addressed to the Speaker of that House.</w:t>
      </w:r>
    </w:p>
    <w:p w:rsidR="00433126" w:rsidRPr="00A46D7F" w:rsidRDefault="00433126" w:rsidP="00433126">
      <w:pPr>
        <w:pStyle w:val="subsection"/>
      </w:pPr>
      <w:r w:rsidRPr="00A46D7F">
        <w:tab/>
        <w:t>(10)</w:t>
      </w:r>
      <w:r w:rsidRPr="00A46D7F">
        <w:tab/>
        <w:t>Either House of the Parliament may appoint one of its members to fill a vacancy amongst the members of the Committee appointed by that House.</w:t>
      </w:r>
    </w:p>
    <w:p w:rsidR="00433126" w:rsidRPr="00A46D7F" w:rsidRDefault="00433126" w:rsidP="00433126">
      <w:pPr>
        <w:pStyle w:val="subsection"/>
      </w:pPr>
      <w:r w:rsidRPr="00A46D7F">
        <w:tab/>
        <w:t>(11)</w:t>
      </w:r>
      <w:r w:rsidRPr="00A46D7F">
        <w:tab/>
        <w:t xml:space="preserve">Notice of the appointment of a member, and of a member ceasing to hold office otherwise than upon the expiry or dissolution of the House of Representatives, shall be published in the </w:t>
      </w:r>
      <w:r w:rsidRPr="00A46D7F">
        <w:rPr>
          <w:i/>
        </w:rPr>
        <w:t>Gazette</w:t>
      </w:r>
      <w:r w:rsidRPr="00A46D7F">
        <w:t>.</w:t>
      </w:r>
    </w:p>
    <w:p w:rsidR="00433126" w:rsidRPr="00A46D7F" w:rsidRDefault="00433126" w:rsidP="00433126">
      <w:pPr>
        <w:pStyle w:val="subsection"/>
      </w:pPr>
      <w:r w:rsidRPr="00A46D7F">
        <w:tab/>
        <w:t>(12)</w:t>
      </w:r>
      <w:r w:rsidRPr="00A46D7F">
        <w:tab/>
        <w:t xml:space="preserve">The exercise of a power or the performance of a function by the Committee, the </w:t>
      </w:r>
      <w:r w:rsidR="008038DC" w:rsidRPr="00A46D7F">
        <w:t xml:space="preserve">Chair </w:t>
      </w:r>
      <w:r w:rsidRPr="00A46D7F">
        <w:t>or a member is not invalidated by reason only of there being a vacancy or vacancies in the membership of the Committee.</w:t>
      </w:r>
    </w:p>
    <w:p w:rsidR="00433126" w:rsidRPr="00A46D7F" w:rsidRDefault="00433126" w:rsidP="00433126">
      <w:pPr>
        <w:pStyle w:val="ActHead5"/>
      </w:pPr>
      <w:bookmarkStart w:id="11" w:name="_Toc464741244"/>
      <w:r w:rsidRPr="00A46D7F">
        <w:rPr>
          <w:rStyle w:val="CharSectno"/>
        </w:rPr>
        <w:t>8</w:t>
      </w:r>
      <w:r w:rsidRPr="00A46D7F">
        <w:t xml:space="preserve">  Declaration to be subscribed by members</w:t>
      </w:r>
      <w:bookmarkEnd w:id="11"/>
    </w:p>
    <w:p w:rsidR="00433126" w:rsidRPr="00A46D7F" w:rsidRDefault="00433126" w:rsidP="00433126">
      <w:pPr>
        <w:pStyle w:val="subsection"/>
      </w:pPr>
      <w:r w:rsidRPr="00A46D7F">
        <w:tab/>
      </w:r>
      <w:r w:rsidRPr="00A46D7F">
        <w:tab/>
        <w:t xml:space="preserve">A member shall, before proceeding to discharge the duties of his </w:t>
      </w:r>
      <w:r w:rsidR="008038DC" w:rsidRPr="00A46D7F">
        <w:t xml:space="preserve">or her </w:t>
      </w:r>
      <w:r w:rsidRPr="00A46D7F">
        <w:t>office, make and subscribe a declaration of office in accordance with the form in the Schedule:</w:t>
      </w:r>
    </w:p>
    <w:p w:rsidR="00433126" w:rsidRPr="00A46D7F" w:rsidRDefault="00433126" w:rsidP="00433126">
      <w:pPr>
        <w:pStyle w:val="paragraph"/>
      </w:pPr>
      <w:r w:rsidRPr="00A46D7F">
        <w:tab/>
        <w:t>(a)</w:t>
      </w:r>
      <w:r w:rsidRPr="00A46D7F">
        <w:tab/>
        <w:t>in the case of a member appointed by the Senate—before the President of the Senate or a person appointed by the President of the Senate to be a person before whom such a declaration may be made and subscribed; and</w:t>
      </w:r>
    </w:p>
    <w:p w:rsidR="00433126" w:rsidRPr="00A46D7F" w:rsidRDefault="00433126" w:rsidP="00433126">
      <w:pPr>
        <w:pStyle w:val="paragraph"/>
      </w:pPr>
      <w:r w:rsidRPr="00A46D7F">
        <w:tab/>
        <w:t>(b)</w:t>
      </w:r>
      <w:r w:rsidRPr="00A46D7F">
        <w:tab/>
        <w:t xml:space="preserve">in the case of a member appointed by the House of Representatives—before the Speaker of that House or a person appointed by the Speaker of that House to be a person </w:t>
      </w:r>
      <w:r w:rsidRPr="00A46D7F">
        <w:lastRenderedPageBreak/>
        <w:t>before whom such a declaration may be made and subscribed.</w:t>
      </w:r>
    </w:p>
    <w:p w:rsidR="00433126" w:rsidRPr="00A46D7F" w:rsidRDefault="00433126" w:rsidP="00433126">
      <w:pPr>
        <w:pStyle w:val="ActHead5"/>
      </w:pPr>
      <w:bookmarkStart w:id="12" w:name="_Toc464741245"/>
      <w:r w:rsidRPr="00A46D7F">
        <w:rPr>
          <w:rStyle w:val="CharSectno"/>
        </w:rPr>
        <w:t>9</w:t>
      </w:r>
      <w:r w:rsidRPr="00A46D7F">
        <w:t xml:space="preserve">  </w:t>
      </w:r>
      <w:r w:rsidR="008038DC" w:rsidRPr="00A46D7F">
        <w:t>Chair and Deputy Chair</w:t>
      </w:r>
      <w:bookmarkEnd w:id="12"/>
    </w:p>
    <w:p w:rsidR="00433126" w:rsidRPr="00A46D7F" w:rsidRDefault="00433126" w:rsidP="00433126">
      <w:pPr>
        <w:pStyle w:val="subsection"/>
      </w:pPr>
      <w:r w:rsidRPr="00A46D7F">
        <w:tab/>
        <w:t>(1)</w:t>
      </w:r>
      <w:r w:rsidRPr="00A46D7F">
        <w:tab/>
        <w:t xml:space="preserve">There shall be a </w:t>
      </w:r>
      <w:r w:rsidR="008038DC" w:rsidRPr="00A46D7F">
        <w:t>Chair and a Deputy Chair</w:t>
      </w:r>
      <w:r w:rsidRPr="00A46D7F">
        <w:t xml:space="preserve"> of the Committee, who shall be elected by the members.</w:t>
      </w:r>
    </w:p>
    <w:p w:rsidR="00433126" w:rsidRPr="00A46D7F" w:rsidRDefault="00433126" w:rsidP="00433126">
      <w:pPr>
        <w:pStyle w:val="subsection"/>
      </w:pPr>
      <w:r w:rsidRPr="00A46D7F">
        <w:tab/>
        <w:t>(2)</w:t>
      </w:r>
      <w:r w:rsidRPr="00A46D7F">
        <w:tab/>
        <w:t xml:space="preserve">The </w:t>
      </w:r>
      <w:r w:rsidR="008038DC" w:rsidRPr="00A46D7F">
        <w:t>Chair and Deputy Chair</w:t>
      </w:r>
      <w:r w:rsidRPr="00A46D7F">
        <w:t xml:space="preserve"> hold office during the pleasure of the Committee.</w:t>
      </w:r>
    </w:p>
    <w:p w:rsidR="00433126" w:rsidRPr="00A46D7F" w:rsidRDefault="00433126" w:rsidP="00433126">
      <w:pPr>
        <w:pStyle w:val="subsection"/>
      </w:pPr>
      <w:r w:rsidRPr="00A46D7F">
        <w:tab/>
        <w:t>(3)</w:t>
      </w:r>
      <w:r w:rsidRPr="00A46D7F">
        <w:tab/>
        <w:t xml:space="preserve">The </w:t>
      </w:r>
      <w:r w:rsidR="008038DC" w:rsidRPr="00A46D7F">
        <w:t xml:space="preserve">Chair </w:t>
      </w:r>
      <w:r w:rsidR="00993BB6" w:rsidRPr="00A46D7F">
        <w:t>or</w:t>
      </w:r>
      <w:r w:rsidR="008038DC" w:rsidRPr="00A46D7F">
        <w:t xml:space="preserve"> Deputy Chair</w:t>
      </w:r>
      <w:r w:rsidRPr="00A46D7F">
        <w:t xml:space="preserve"> ceases to hold office if:</w:t>
      </w:r>
    </w:p>
    <w:p w:rsidR="00433126" w:rsidRPr="00A46D7F" w:rsidRDefault="00433126" w:rsidP="00433126">
      <w:pPr>
        <w:pStyle w:val="paragraph"/>
      </w:pPr>
      <w:r w:rsidRPr="00A46D7F">
        <w:tab/>
        <w:t>(a)</w:t>
      </w:r>
      <w:r w:rsidRPr="00A46D7F">
        <w:tab/>
        <w:t xml:space="preserve">he </w:t>
      </w:r>
      <w:r w:rsidR="00C0713A" w:rsidRPr="00A46D7F">
        <w:t xml:space="preserve">or she </w:t>
      </w:r>
      <w:r w:rsidRPr="00A46D7F">
        <w:t>ceases to be a member; or</w:t>
      </w:r>
    </w:p>
    <w:p w:rsidR="00433126" w:rsidRPr="00A46D7F" w:rsidRDefault="00433126" w:rsidP="00433126">
      <w:pPr>
        <w:pStyle w:val="paragraph"/>
      </w:pPr>
      <w:r w:rsidRPr="00A46D7F">
        <w:tab/>
        <w:t>(b)</w:t>
      </w:r>
      <w:r w:rsidRPr="00A46D7F">
        <w:tab/>
        <w:t xml:space="preserve">he </w:t>
      </w:r>
      <w:r w:rsidR="00C0713A" w:rsidRPr="00A46D7F">
        <w:t xml:space="preserve">or she </w:t>
      </w:r>
      <w:r w:rsidRPr="00A46D7F">
        <w:t xml:space="preserve">resigns his </w:t>
      </w:r>
      <w:r w:rsidR="00C0713A" w:rsidRPr="00A46D7F">
        <w:t xml:space="preserve">or her </w:t>
      </w:r>
      <w:r w:rsidRPr="00A46D7F">
        <w:t>office as provided by the next succeeding subsection.</w:t>
      </w:r>
    </w:p>
    <w:p w:rsidR="00433126" w:rsidRPr="00A46D7F" w:rsidRDefault="00433126" w:rsidP="00433126">
      <w:pPr>
        <w:pStyle w:val="subsection"/>
      </w:pPr>
      <w:r w:rsidRPr="00A46D7F">
        <w:tab/>
        <w:t>(4)</w:t>
      </w:r>
      <w:r w:rsidRPr="00A46D7F">
        <w:tab/>
      </w:r>
      <w:r w:rsidR="00C0713A" w:rsidRPr="00A46D7F">
        <w:t>The Chair or Deputy Chair may resign that office by writing under his or her hand</w:t>
      </w:r>
      <w:r w:rsidRPr="00A46D7F">
        <w:t xml:space="preserve"> presented to a meeting of the Committee.</w:t>
      </w:r>
    </w:p>
    <w:p w:rsidR="00433126" w:rsidRPr="00A46D7F" w:rsidRDefault="00433126" w:rsidP="00433126">
      <w:pPr>
        <w:pStyle w:val="subsection"/>
      </w:pPr>
      <w:r w:rsidRPr="00A46D7F">
        <w:tab/>
        <w:t>(5)</w:t>
      </w:r>
      <w:r w:rsidRPr="00A46D7F">
        <w:tab/>
        <w:t xml:space="preserve">Subject to this section, the </w:t>
      </w:r>
      <w:r w:rsidR="00C0713A" w:rsidRPr="00A46D7F">
        <w:t>Chair or, in his or her absence, the Deputy Chair</w:t>
      </w:r>
      <w:r w:rsidRPr="00A46D7F">
        <w:t xml:space="preserve"> shall preside at all meetings of the Committee.</w:t>
      </w:r>
    </w:p>
    <w:p w:rsidR="00433126" w:rsidRPr="00A46D7F" w:rsidRDefault="00433126" w:rsidP="00433126">
      <w:pPr>
        <w:pStyle w:val="subsection"/>
      </w:pPr>
      <w:r w:rsidRPr="00A46D7F">
        <w:tab/>
        <w:t>(6)</w:t>
      </w:r>
      <w:r w:rsidRPr="00A46D7F">
        <w:tab/>
        <w:t>Where:</w:t>
      </w:r>
    </w:p>
    <w:p w:rsidR="00433126" w:rsidRPr="00A46D7F" w:rsidRDefault="00433126" w:rsidP="00433126">
      <w:pPr>
        <w:pStyle w:val="paragraph"/>
      </w:pPr>
      <w:r w:rsidRPr="00A46D7F">
        <w:tab/>
        <w:t>(a)</w:t>
      </w:r>
      <w:r w:rsidRPr="00A46D7F">
        <w:tab/>
        <w:t xml:space="preserve">the </w:t>
      </w:r>
      <w:r w:rsidR="00C0713A" w:rsidRPr="00A46D7F">
        <w:t xml:space="preserve">Chair </w:t>
      </w:r>
      <w:r w:rsidRPr="00A46D7F">
        <w:t xml:space="preserve">is absent from </w:t>
      </w:r>
      <w:smartTag w:uri="urn:schemas-microsoft-com:office:smarttags" w:element="country-region">
        <w:smartTag w:uri="urn:schemas-microsoft-com:office:smarttags" w:element="place">
          <w:r w:rsidRPr="00A46D7F">
            <w:t>Australia</w:t>
          </w:r>
        </w:smartTag>
      </w:smartTag>
      <w:r w:rsidRPr="00A46D7F">
        <w:t xml:space="preserve"> or is, for any reason, unable to exercise his </w:t>
      </w:r>
      <w:r w:rsidR="00C0713A" w:rsidRPr="00A46D7F">
        <w:t xml:space="preserve">or her </w:t>
      </w:r>
      <w:r w:rsidRPr="00A46D7F">
        <w:t>powers under this Act; and</w:t>
      </w:r>
    </w:p>
    <w:p w:rsidR="00433126" w:rsidRPr="00A46D7F" w:rsidRDefault="00433126" w:rsidP="00433126">
      <w:pPr>
        <w:pStyle w:val="paragraph"/>
        <w:keepNext/>
      </w:pPr>
      <w:r w:rsidRPr="00A46D7F">
        <w:tab/>
        <w:t>(b)</w:t>
      </w:r>
      <w:r w:rsidRPr="00A46D7F">
        <w:tab/>
        <w:t xml:space="preserve">the </w:t>
      </w:r>
      <w:r w:rsidR="00C0713A" w:rsidRPr="00A46D7F">
        <w:t>Deputy Chair</w:t>
      </w:r>
      <w:r w:rsidRPr="00A46D7F">
        <w:t xml:space="preserve"> is absent from </w:t>
      </w:r>
      <w:smartTag w:uri="urn:schemas-microsoft-com:office:smarttags" w:element="country-region">
        <w:smartTag w:uri="urn:schemas-microsoft-com:office:smarttags" w:element="place">
          <w:r w:rsidRPr="00A46D7F">
            <w:t>Australia</w:t>
          </w:r>
        </w:smartTag>
      </w:smartTag>
      <w:r w:rsidRPr="00A46D7F">
        <w:t xml:space="preserve"> or is, for any reason, unable to exercise the powers of the</w:t>
      </w:r>
      <w:r w:rsidR="00872F30" w:rsidRPr="00A46D7F">
        <w:t xml:space="preserve"> </w:t>
      </w:r>
      <w:r w:rsidR="00C0713A" w:rsidRPr="00A46D7F">
        <w:t>Chair</w:t>
      </w:r>
      <w:r w:rsidRPr="00A46D7F">
        <w:t xml:space="preserve"> under this Act;</w:t>
      </w:r>
    </w:p>
    <w:p w:rsidR="00433126" w:rsidRPr="00A46D7F" w:rsidRDefault="00433126" w:rsidP="00433126">
      <w:pPr>
        <w:pStyle w:val="subsection2"/>
      </w:pPr>
      <w:r w:rsidRPr="00A46D7F">
        <w:t xml:space="preserve">the members present at a meeting of the Committee may appoint one of their number to be temporary </w:t>
      </w:r>
      <w:r w:rsidR="00C0713A" w:rsidRPr="00A46D7F">
        <w:t xml:space="preserve">chair </w:t>
      </w:r>
      <w:r w:rsidRPr="00A46D7F">
        <w:t>of the Committee.</w:t>
      </w:r>
    </w:p>
    <w:p w:rsidR="00433126" w:rsidRPr="00A46D7F" w:rsidRDefault="00433126" w:rsidP="00433126">
      <w:pPr>
        <w:pStyle w:val="subsection"/>
      </w:pPr>
      <w:r w:rsidRPr="00A46D7F">
        <w:tab/>
        <w:t>(7)</w:t>
      </w:r>
      <w:r w:rsidRPr="00A46D7F">
        <w:tab/>
        <w:t xml:space="preserve">While the appointment of a temporary </w:t>
      </w:r>
      <w:r w:rsidR="00C0713A" w:rsidRPr="00A46D7F">
        <w:t xml:space="preserve">chair </w:t>
      </w:r>
      <w:r w:rsidRPr="00A46D7F">
        <w:t xml:space="preserve">remains in force, he </w:t>
      </w:r>
      <w:r w:rsidR="007F575E" w:rsidRPr="00A46D7F">
        <w:t xml:space="preserve">or she </w:t>
      </w:r>
      <w:r w:rsidRPr="00A46D7F">
        <w:t xml:space="preserve">shall preside at all meetings of the Committee at which he </w:t>
      </w:r>
      <w:r w:rsidR="007F575E" w:rsidRPr="00A46D7F">
        <w:t xml:space="preserve">or she </w:t>
      </w:r>
      <w:r w:rsidRPr="00A46D7F">
        <w:t>is present.</w:t>
      </w:r>
    </w:p>
    <w:p w:rsidR="00433126" w:rsidRPr="00A46D7F" w:rsidRDefault="00433126" w:rsidP="00433126">
      <w:pPr>
        <w:pStyle w:val="subsection"/>
      </w:pPr>
      <w:r w:rsidRPr="00A46D7F">
        <w:tab/>
        <w:t>(8)</w:t>
      </w:r>
      <w:r w:rsidRPr="00A46D7F">
        <w:tab/>
        <w:t xml:space="preserve">The appointment of a temporary </w:t>
      </w:r>
      <w:r w:rsidR="007F575E" w:rsidRPr="00A46D7F">
        <w:t xml:space="preserve">chair </w:t>
      </w:r>
      <w:r w:rsidRPr="00A46D7F">
        <w:t>remains in force until:</w:t>
      </w:r>
    </w:p>
    <w:p w:rsidR="00433126" w:rsidRPr="00A46D7F" w:rsidRDefault="00433126" w:rsidP="00433126">
      <w:pPr>
        <w:pStyle w:val="paragraph"/>
      </w:pPr>
      <w:r w:rsidRPr="00A46D7F">
        <w:tab/>
        <w:t>(a)</w:t>
      </w:r>
      <w:r w:rsidRPr="00A46D7F">
        <w:tab/>
        <w:t xml:space="preserve">he </w:t>
      </w:r>
      <w:r w:rsidR="007F575E" w:rsidRPr="00A46D7F">
        <w:t xml:space="preserve">or she </w:t>
      </w:r>
      <w:r w:rsidRPr="00A46D7F">
        <w:t xml:space="preserve">resigns the appointment by writing under his </w:t>
      </w:r>
      <w:r w:rsidR="007F575E" w:rsidRPr="00A46D7F">
        <w:t xml:space="preserve">or her </w:t>
      </w:r>
      <w:r w:rsidRPr="00A46D7F">
        <w:t>hand presented to a meeting of the Committee;</w:t>
      </w:r>
    </w:p>
    <w:p w:rsidR="00433126" w:rsidRPr="00A46D7F" w:rsidRDefault="00433126" w:rsidP="00433126">
      <w:pPr>
        <w:pStyle w:val="paragraph"/>
      </w:pPr>
      <w:r w:rsidRPr="00A46D7F">
        <w:tab/>
        <w:t>(b)</w:t>
      </w:r>
      <w:r w:rsidRPr="00A46D7F">
        <w:tab/>
        <w:t xml:space="preserve">he </w:t>
      </w:r>
      <w:r w:rsidR="007F575E" w:rsidRPr="00A46D7F">
        <w:t xml:space="preserve">or she </w:t>
      </w:r>
      <w:r w:rsidRPr="00A46D7F">
        <w:t>ceases to be a member;</w:t>
      </w:r>
    </w:p>
    <w:p w:rsidR="00433126" w:rsidRPr="00A46D7F" w:rsidRDefault="00433126" w:rsidP="00433126">
      <w:pPr>
        <w:pStyle w:val="paragraph"/>
      </w:pPr>
      <w:r w:rsidRPr="00A46D7F">
        <w:lastRenderedPageBreak/>
        <w:tab/>
        <w:t>(c)</w:t>
      </w:r>
      <w:r w:rsidRPr="00A46D7F">
        <w:tab/>
        <w:t xml:space="preserve">the absence or inability of the </w:t>
      </w:r>
      <w:r w:rsidR="007F575E" w:rsidRPr="00A46D7F">
        <w:t>Chair or Deputy Chair</w:t>
      </w:r>
      <w:r w:rsidRPr="00A46D7F">
        <w:t xml:space="preserve"> ceases; or</w:t>
      </w:r>
    </w:p>
    <w:p w:rsidR="00433126" w:rsidRPr="00A46D7F" w:rsidRDefault="00433126" w:rsidP="00433126">
      <w:pPr>
        <w:pStyle w:val="paragraph"/>
        <w:keepNext/>
      </w:pPr>
      <w:r w:rsidRPr="00A46D7F">
        <w:tab/>
        <w:t>(d)</w:t>
      </w:r>
      <w:r w:rsidRPr="00A46D7F">
        <w:tab/>
        <w:t>the appointment is revoked by the Committee;</w:t>
      </w:r>
    </w:p>
    <w:p w:rsidR="00433126" w:rsidRPr="00A46D7F" w:rsidRDefault="00433126" w:rsidP="00433126">
      <w:pPr>
        <w:pStyle w:val="subsection2"/>
      </w:pPr>
      <w:r w:rsidRPr="00A46D7F">
        <w:t>whichever first happens.</w:t>
      </w:r>
    </w:p>
    <w:p w:rsidR="007F575E" w:rsidRPr="00A46D7F" w:rsidRDefault="007F575E" w:rsidP="007F575E">
      <w:pPr>
        <w:pStyle w:val="subsection"/>
      </w:pPr>
      <w:r w:rsidRPr="00A46D7F">
        <w:tab/>
        <w:t>(9)</w:t>
      </w:r>
      <w:r w:rsidRPr="00A46D7F">
        <w:tab/>
        <w:t>The Deputy Chair and a temporary chair may each exercise any of the powers of the Chair under this Act.</w:t>
      </w:r>
    </w:p>
    <w:p w:rsidR="007F575E" w:rsidRPr="00A46D7F" w:rsidRDefault="007F575E" w:rsidP="007F575E">
      <w:pPr>
        <w:pStyle w:val="subsection"/>
      </w:pPr>
      <w:r w:rsidRPr="00A46D7F">
        <w:tab/>
        <w:t>(10)</w:t>
      </w:r>
      <w:r w:rsidRPr="00A46D7F">
        <w:tab/>
        <w:t>If the Chair, the Deputy Chair and (if the appointment of a temporary chair is in force), the temporary chair, are absent from a meeting of the Committee, the members present may appoint one of their number to preside at the meeting. The member so appointed may exercise, in relation to that meeting, and in relation to any matter arising out of that meeting, any of the powers of the Chair under this Act.</w:t>
      </w:r>
    </w:p>
    <w:p w:rsidR="007F575E" w:rsidRPr="00A46D7F" w:rsidRDefault="007F575E" w:rsidP="007F575E">
      <w:pPr>
        <w:pStyle w:val="subsection"/>
      </w:pPr>
      <w:r w:rsidRPr="00A46D7F">
        <w:tab/>
        <w:t>(11)</w:t>
      </w:r>
      <w:r w:rsidRPr="00A46D7F">
        <w:tab/>
        <w:t xml:space="preserve">For the purpose of the exercise of the powers of the Chair under this Act, a reference in this Act to the Chair includes a reference to the Deputy Chair, to a temporary chair and to a member appointed under </w:t>
      </w:r>
      <w:r w:rsidR="00A46D7F">
        <w:t>subsection (</w:t>
      </w:r>
      <w:r w:rsidRPr="00A46D7F">
        <w:t>10).</w:t>
      </w:r>
    </w:p>
    <w:p w:rsidR="00433126" w:rsidRPr="00A46D7F" w:rsidRDefault="00433126" w:rsidP="00433126">
      <w:pPr>
        <w:pStyle w:val="ActHead5"/>
      </w:pPr>
      <w:bookmarkStart w:id="13" w:name="_Toc464741246"/>
      <w:r w:rsidRPr="00A46D7F">
        <w:rPr>
          <w:rStyle w:val="CharSectno"/>
        </w:rPr>
        <w:t>10</w:t>
      </w:r>
      <w:r w:rsidRPr="00A46D7F">
        <w:t xml:space="preserve">  Sectional Committees</w:t>
      </w:r>
      <w:bookmarkEnd w:id="13"/>
    </w:p>
    <w:p w:rsidR="00433126" w:rsidRPr="00A46D7F" w:rsidRDefault="00433126" w:rsidP="00433126">
      <w:pPr>
        <w:pStyle w:val="subsection"/>
      </w:pPr>
      <w:r w:rsidRPr="00A46D7F">
        <w:tab/>
        <w:t>(1)</w:t>
      </w:r>
      <w:r w:rsidRPr="00A46D7F">
        <w:tab/>
        <w:t>The Committee may appoint three or more members to be a Sectional Committee and may appoint a member to fill a vacancy amongst the members of a Sectional Committee.</w:t>
      </w:r>
    </w:p>
    <w:p w:rsidR="00433126" w:rsidRPr="00A46D7F" w:rsidRDefault="00433126" w:rsidP="00433126">
      <w:pPr>
        <w:pStyle w:val="subsection"/>
      </w:pPr>
      <w:r w:rsidRPr="00A46D7F">
        <w:tab/>
        <w:t>(2)</w:t>
      </w:r>
      <w:r w:rsidRPr="00A46D7F">
        <w:tab/>
        <w:t>A member of a Sectional Committee:</w:t>
      </w:r>
    </w:p>
    <w:p w:rsidR="00433126" w:rsidRPr="00A46D7F" w:rsidRDefault="00433126" w:rsidP="00433126">
      <w:pPr>
        <w:pStyle w:val="paragraph"/>
      </w:pPr>
      <w:r w:rsidRPr="00A46D7F">
        <w:tab/>
        <w:t>(a)</w:t>
      </w:r>
      <w:r w:rsidRPr="00A46D7F">
        <w:tab/>
        <w:t>holds office during the pleasure of the Committee;</w:t>
      </w:r>
    </w:p>
    <w:p w:rsidR="00433126" w:rsidRPr="00A46D7F" w:rsidRDefault="00433126" w:rsidP="00433126">
      <w:pPr>
        <w:pStyle w:val="paragraph"/>
      </w:pPr>
      <w:r w:rsidRPr="00A46D7F">
        <w:tab/>
        <w:t>(b)</w:t>
      </w:r>
      <w:r w:rsidRPr="00A46D7F">
        <w:tab/>
        <w:t xml:space="preserve">ceases to hold office if he </w:t>
      </w:r>
      <w:r w:rsidR="007F575E" w:rsidRPr="00A46D7F">
        <w:t xml:space="preserve">or she </w:t>
      </w:r>
      <w:r w:rsidRPr="00A46D7F">
        <w:t>ceases to be a member of the Committee; and</w:t>
      </w:r>
    </w:p>
    <w:p w:rsidR="00433126" w:rsidRPr="00A46D7F" w:rsidRDefault="00433126" w:rsidP="00433126">
      <w:pPr>
        <w:pStyle w:val="paragraph"/>
      </w:pPr>
      <w:r w:rsidRPr="00A46D7F">
        <w:tab/>
        <w:t>(c)</w:t>
      </w:r>
      <w:r w:rsidRPr="00A46D7F">
        <w:tab/>
        <w:t xml:space="preserve">may resign </w:t>
      </w:r>
      <w:r w:rsidR="007F575E" w:rsidRPr="00A46D7F">
        <w:t>that office by writing under his or her hand addressed to the Chair</w:t>
      </w:r>
      <w:r w:rsidRPr="00A46D7F">
        <w:t xml:space="preserve"> of the Committee.</w:t>
      </w:r>
    </w:p>
    <w:p w:rsidR="00433126" w:rsidRPr="00A46D7F" w:rsidRDefault="00433126" w:rsidP="00433126">
      <w:pPr>
        <w:pStyle w:val="subsection"/>
      </w:pPr>
      <w:r w:rsidRPr="00A46D7F">
        <w:tab/>
        <w:t>(3)</w:t>
      </w:r>
      <w:r w:rsidRPr="00A46D7F">
        <w:tab/>
        <w:t xml:space="preserve">There shall be a </w:t>
      </w:r>
      <w:r w:rsidR="007F575E" w:rsidRPr="00A46D7F">
        <w:t>Chair and a Deputy Chair</w:t>
      </w:r>
      <w:r w:rsidRPr="00A46D7F">
        <w:t xml:space="preserve"> of each Sectional Committee, who shall be elected by the members of the Sectional Committee.</w:t>
      </w:r>
    </w:p>
    <w:p w:rsidR="00433126" w:rsidRPr="00A46D7F" w:rsidRDefault="00433126" w:rsidP="00433126">
      <w:pPr>
        <w:pStyle w:val="subsection"/>
      </w:pPr>
      <w:r w:rsidRPr="00A46D7F">
        <w:tab/>
        <w:t>(4)</w:t>
      </w:r>
      <w:r w:rsidRPr="00A46D7F">
        <w:tab/>
        <w:t xml:space="preserve">The </w:t>
      </w:r>
      <w:r w:rsidR="007F575E" w:rsidRPr="00A46D7F">
        <w:t xml:space="preserve">Chair </w:t>
      </w:r>
      <w:r w:rsidR="004E19EC" w:rsidRPr="00A46D7F">
        <w:t>or</w:t>
      </w:r>
      <w:r w:rsidR="007F575E" w:rsidRPr="00A46D7F">
        <w:t xml:space="preserve"> Deputy Chair</w:t>
      </w:r>
      <w:r w:rsidRPr="00A46D7F">
        <w:t xml:space="preserve"> of a Sectional Committee:</w:t>
      </w:r>
    </w:p>
    <w:p w:rsidR="00433126" w:rsidRPr="00A46D7F" w:rsidRDefault="00433126" w:rsidP="00433126">
      <w:pPr>
        <w:pStyle w:val="paragraph"/>
      </w:pPr>
      <w:r w:rsidRPr="00A46D7F">
        <w:lastRenderedPageBreak/>
        <w:tab/>
        <w:t>(a)</w:t>
      </w:r>
      <w:r w:rsidRPr="00A46D7F">
        <w:tab/>
        <w:t>holds office during the pleasure of the Sectional Committee;</w:t>
      </w:r>
    </w:p>
    <w:p w:rsidR="00433126" w:rsidRPr="00A46D7F" w:rsidRDefault="00433126" w:rsidP="00433126">
      <w:pPr>
        <w:pStyle w:val="paragraph"/>
      </w:pPr>
      <w:r w:rsidRPr="00A46D7F">
        <w:tab/>
        <w:t>(b)</w:t>
      </w:r>
      <w:r w:rsidRPr="00A46D7F">
        <w:tab/>
        <w:t xml:space="preserve">ceases to hold office if he </w:t>
      </w:r>
      <w:r w:rsidR="007F575E" w:rsidRPr="00A46D7F">
        <w:t xml:space="preserve">or she </w:t>
      </w:r>
      <w:r w:rsidRPr="00A46D7F">
        <w:t>ceases to be a member of the Sectional Committee; and</w:t>
      </w:r>
    </w:p>
    <w:p w:rsidR="00433126" w:rsidRPr="00A46D7F" w:rsidRDefault="00433126" w:rsidP="00433126">
      <w:pPr>
        <w:pStyle w:val="paragraph"/>
      </w:pPr>
      <w:r w:rsidRPr="00A46D7F">
        <w:tab/>
        <w:t>(c)</w:t>
      </w:r>
      <w:r w:rsidRPr="00A46D7F">
        <w:tab/>
        <w:t xml:space="preserve">may resign his </w:t>
      </w:r>
      <w:r w:rsidR="007F575E" w:rsidRPr="00A46D7F">
        <w:t xml:space="preserve">or her </w:t>
      </w:r>
      <w:r w:rsidRPr="00A46D7F">
        <w:t xml:space="preserve">office by writing under his </w:t>
      </w:r>
      <w:r w:rsidR="007F575E" w:rsidRPr="00A46D7F">
        <w:t xml:space="preserve">or her </w:t>
      </w:r>
      <w:r w:rsidRPr="00A46D7F">
        <w:t>hand presented at a meeting of the Sectional Committee.</w:t>
      </w:r>
    </w:p>
    <w:p w:rsidR="00433126" w:rsidRPr="00A46D7F" w:rsidRDefault="00433126" w:rsidP="00433126">
      <w:pPr>
        <w:pStyle w:val="subsection"/>
      </w:pPr>
      <w:r w:rsidRPr="00A46D7F">
        <w:tab/>
        <w:t>(5)</w:t>
      </w:r>
      <w:r w:rsidRPr="00A46D7F">
        <w:tab/>
        <w:t xml:space="preserve">The </w:t>
      </w:r>
      <w:r w:rsidR="007F575E" w:rsidRPr="00A46D7F">
        <w:t>Chair or, in his or her absence, the Deputy Chair,</w:t>
      </w:r>
      <w:r w:rsidRPr="00A46D7F">
        <w:t xml:space="preserve"> of a Sectional Committee shall preside at all meetings of the Sectional Committee.</w:t>
      </w:r>
    </w:p>
    <w:p w:rsidR="00433126" w:rsidRPr="00A46D7F" w:rsidRDefault="00433126" w:rsidP="00433126">
      <w:pPr>
        <w:pStyle w:val="subsection"/>
      </w:pPr>
      <w:r w:rsidRPr="00A46D7F">
        <w:tab/>
        <w:t>(6)</w:t>
      </w:r>
      <w:r w:rsidRPr="00A46D7F">
        <w:tab/>
        <w:t>There shall not be more than two Sectional Committees at the one time.</w:t>
      </w:r>
    </w:p>
    <w:p w:rsidR="00433126" w:rsidRPr="00A46D7F" w:rsidRDefault="00433126" w:rsidP="00433126">
      <w:pPr>
        <w:pStyle w:val="subsection"/>
      </w:pPr>
      <w:r w:rsidRPr="00A46D7F">
        <w:tab/>
        <w:t>(7)</w:t>
      </w:r>
      <w:r w:rsidRPr="00A46D7F">
        <w:tab/>
        <w:t>A Sectional Committee or Sectional Committees may sit when the Committee is sitting.</w:t>
      </w:r>
    </w:p>
    <w:p w:rsidR="00433126" w:rsidRPr="00A46D7F" w:rsidRDefault="00433126" w:rsidP="00433126">
      <w:pPr>
        <w:pStyle w:val="subsection"/>
      </w:pPr>
      <w:r w:rsidRPr="00A46D7F">
        <w:tab/>
        <w:t>(8)</w:t>
      </w:r>
      <w:r w:rsidRPr="00A46D7F">
        <w:tab/>
        <w:t>At a meeting of a Sectional Committee, a majority of the members of the Sectional Committee form a quorum.</w:t>
      </w:r>
    </w:p>
    <w:p w:rsidR="00433126" w:rsidRPr="00A46D7F" w:rsidRDefault="00433126" w:rsidP="00433126">
      <w:pPr>
        <w:pStyle w:val="subsection"/>
      </w:pPr>
      <w:r w:rsidRPr="00A46D7F">
        <w:tab/>
        <w:t>(9)</w:t>
      </w:r>
      <w:r w:rsidRPr="00A46D7F">
        <w:tab/>
        <w:t xml:space="preserve">The exercise of a power by a Sectional Committee, the </w:t>
      </w:r>
      <w:r w:rsidR="007F575E" w:rsidRPr="00A46D7F">
        <w:t xml:space="preserve">Chair </w:t>
      </w:r>
      <w:r w:rsidRPr="00A46D7F">
        <w:t>of a Sectional Committee or a member of a Sectional Committee is not invalidated by reason only of there being a vacancy or vacancies in the membership of the Sectional Committee.</w:t>
      </w:r>
    </w:p>
    <w:p w:rsidR="00433126" w:rsidRPr="00A46D7F" w:rsidRDefault="00433126" w:rsidP="00433126">
      <w:pPr>
        <w:pStyle w:val="ActHead5"/>
      </w:pPr>
      <w:bookmarkStart w:id="14" w:name="_Toc464741247"/>
      <w:r w:rsidRPr="00A46D7F">
        <w:rPr>
          <w:rStyle w:val="CharSectno"/>
        </w:rPr>
        <w:t>11</w:t>
      </w:r>
      <w:r w:rsidRPr="00A46D7F">
        <w:t xml:space="preserve">  Reference of matters to Sectional Committees</w:t>
      </w:r>
      <w:bookmarkEnd w:id="14"/>
    </w:p>
    <w:p w:rsidR="00433126" w:rsidRPr="00A46D7F" w:rsidRDefault="00433126" w:rsidP="00433126">
      <w:pPr>
        <w:pStyle w:val="subsection"/>
      </w:pPr>
      <w:r w:rsidRPr="00A46D7F">
        <w:tab/>
        <w:t>(1)</w:t>
      </w:r>
      <w:r w:rsidRPr="00A46D7F">
        <w:tab/>
        <w:t>The Committee may refer to a Sectional Committee appointed under the last preceding section, for inquiry and report to the Committee, a matter connected with a public work that has been referred to the Committee under this Act.</w:t>
      </w:r>
    </w:p>
    <w:p w:rsidR="00433126" w:rsidRPr="00A46D7F" w:rsidRDefault="00433126" w:rsidP="00433126">
      <w:pPr>
        <w:pStyle w:val="subsection"/>
      </w:pPr>
      <w:r w:rsidRPr="00A46D7F">
        <w:tab/>
        <w:t>(2)</w:t>
      </w:r>
      <w:r w:rsidRPr="00A46D7F">
        <w:tab/>
        <w:t>For the purposes of the last preceding subsection, this Act (other than sections</w:t>
      </w:r>
      <w:r w:rsidR="00A46D7F">
        <w:t> </w:t>
      </w:r>
      <w:r w:rsidRPr="00A46D7F">
        <w:t xml:space="preserve">7, 8, 9 and 10, this section, </w:t>
      </w:r>
      <w:r w:rsidR="00A46D7F">
        <w:t>subsections (</w:t>
      </w:r>
      <w:r w:rsidRPr="00A46D7F">
        <w:t>2) and (3) of the next succeeding section and sections</w:t>
      </w:r>
      <w:r w:rsidR="00A46D7F">
        <w:t> </w:t>
      </w:r>
      <w:r w:rsidRPr="00A46D7F">
        <w:t xml:space="preserve">13, 16, 17, 18, 19, 24, 35, 38 and 39) applies in relation to a Sectional Committee in like manner as it applies in relation to the Committee and, for the purposes of this Act as so applying, a reference to </w:t>
      </w:r>
      <w:r w:rsidR="007F575E" w:rsidRPr="00A46D7F">
        <w:t>the Chair is to be read as a reference to the Chair, or to the Deputy Chair,</w:t>
      </w:r>
      <w:r w:rsidRPr="00A46D7F">
        <w:t xml:space="preserve"> of the Sectional Committee.</w:t>
      </w:r>
    </w:p>
    <w:p w:rsidR="00433126" w:rsidRPr="00A46D7F" w:rsidRDefault="00433126" w:rsidP="00433126">
      <w:pPr>
        <w:pStyle w:val="subsection"/>
      </w:pPr>
      <w:r w:rsidRPr="00A46D7F">
        <w:lastRenderedPageBreak/>
        <w:tab/>
        <w:t>(3)</w:t>
      </w:r>
      <w:r w:rsidRPr="00A46D7F">
        <w:tab/>
        <w:t xml:space="preserve">The report of a Sectional Committee upon a matter referred to it under this section, together with the record of all evidence given before, and all documents and parts of documents produced in evidence to, the Sectional Committee shall be presented to the Committee by the </w:t>
      </w:r>
      <w:r w:rsidR="001721C5" w:rsidRPr="00A46D7F">
        <w:t>Chair, or by the Deputy Chair,</w:t>
      </w:r>
      <w:r w:rsidRPr="00A46D7F">
        <w:t xml:space="preserve"> of the Sectional Committee.</w:t>
      </w:r>
    </w:p>
    <w:p w:rsidR="00433126" w:rsidRPr="00A46D7F" w:rsidRDefault="00433126" w:rsidP="00433126">
      <w:pPr>
        <w:pStyle w:val="ActHead5"/>
      </w:pPr>
      <w:bookmarkStart w:id="15" w:name="_Toc464741248"/>
      <w:r w:rsidRPr="00A46D7F">
        <w:rPr>
          <w:rStyle w:val="CharSectno"/>
        </w:rPr>
        <w:t>12</w:t>
      </w:r>
      <w:r w:rsidRPr="00A46D7F">
        <w:t xml:space="preserve">  Meetings of the Committee</w:t>
      </w:r>
      <w:bookmarkEnd w:id="15"/>
    </w:p>
    <w:p w:rsidR="00433126" w:rsidRPr="00A46D7F" w:rsidRDefault="00433126" w:rsidP="00433126">
      <w:pPr>
        <w:pStyle w:val="subsection"/>
      </w:pPr>
      <w:r w:rsidRPr="00A46D7F">
        <w:tab/>
        <w:t>(1)</w:t>
      </w:r>
      <w:r w:rsidRPr="00A46D7F">
        <w:tab/>
        <w:t xml:space="preserve">The Committee may meet at such times and at such places within </w:t>
      </w:r>
      <w:smartTag w:uri="urn:schemas-microsoft-com:office:smarttags" w:element="country-region">
        <w:smartTag w:uri="urn:schemas-microsoft-com:office:smarttags" w:element="place">
          <w:r w:rsidRPr="00A46D7F">
            <w:t>Australia</w:t>
          </w:r>
        </w:smartTag>
      </w:smartTag>
      <w:r w:rsidRPr="00A46D7F">
        <w:t xml:space="preserve"> or within an external Territory as the Committee, by resolution, determines or, subject to any resolution of the Committee, as the </w:t>
      </w:r>
      <w:r w:rsidR="001721C5" w:rsidRPr="00A46D7F">
        <w:t xml:space="preserve">Chair </w:t>
      </w:r>
      <w:r w:rsidRPr="00A46D7F">
        <w:t xml:space="preserve">determines, but shall not meet at any place outside </w:t>
      </w:r>
      <w:smartTag w:uri="urn:schemas-microsoft-com:office:smarttags" w:element="country-region">
        <w:smartTag w:uri="urn:schemas-microsoft-com:office:smarttags" w:element="place">
          <w:r w:rsidRPr="00A46D7F">
            <w:t>Australia</w:t>
          </w:r>
        </w:smartTag>
      </w:smartTag>
      <w:r w:rsidRPr="00A46D7F">
        <w:t xml:space="preserve"> and the external Territories.</w:t>
      </w:r>
    </w:p>
    <w:p w:rsidR="00433126" w:rsidRPr="00A46D7F" w:rsidRDefault="00433126" w:rsidP="00433126">
      <w:pPr>
        <w:pStyle w:val="subsection"/>
      </w:pPr>
      <w:r w:rsidRPr="00A46D7F">
        <w:tab/>
        <w:t>(2)</w:t>
      </w:r>
      <w:r w:rsidRPr="00A46D7F">
        <w:tab/>
        <w:t xml:space="preserve">Five members may make a request in writing signed by them to the </w:t>
      </w:r>
      <w:r w:rsidR="001721C5" w:rsidRPr="00A46D7F">
        <w:t xml:space="preserve">Chair </w:t>
      </w:r>
      <w:r w:rsidRPr="00A46D7F">
        <w:t>to convene a meeting of the Committee for a specified purpose.</w:t>
      </w:r>
    </w:p>
    <w:p w:rsidR="00433126" w:rsidRPr="00A46D7F" w:rsidRDefault="00433126" w:rsidP="00433126">
      <w:pPr>
        <w:pStyle w:val="subsection"/>
      </w:pPr>
      <w:r w:rsidRPr="00A46D7F">
        <w:tab/>
        <w:t>(3)</w:t>
      </w:r>
      <w:r w:rsidRPr="00A46D7F">
        <w:tab/>
        <w:t xml:space="preserve">Upon receiving a request under the last preceding subsection, the </w:t>
      </w:r>
      <w:r w:rsidR="001721C5" w:rsidRPr="00A46D7F">
        <w:t xml:space="preserve">Chair </w:t>
      </w:r>
      <w:r w:rsidRPr="00A46D7F">
        <w:t>shall:</w:t>
      </w:r>
    </w:p>
    <w:p w:rsidR="00433126" w:rsidRPr="00A46D7F" w:rsidRDefault="00433126" w:rsidP="00433126">
      <w:pPr>
        <w:pStyle w:val="paragraph"/>
      </w:pPr>
      <w:r w:rsidRPr="00A46D7F">
        <w:tab/>
        <w:t>(a)</w:t>
      </w:r>
      <w:r w:rsidRPr="00A46D7F">
        <w:tab/>
        <w:t xml:space="preserve">determine a time and place for the holding of the meeting, being a time on a day not later than fourteen days after the day on which he </w:t>
      </w:r>
      <w:r w:rsidR="001721C5" w:rsidRPr="00A46D7F">
        <w:t xml:space="preserve">or she </w:t>
      </w:r>
      <w:r w:rsidRPr="00A46D7F">
        <w:t>received the request; and</w:t>
      </w:r>
    </w:p>
    <w:p w:rsidR="00433126" w:rsidRPr="00A46D7F" w:rsidRDefault="00433126" w:rsidP="00433126">
      <w:pPr>
        <w:pStyle w:val="paragraph"/>
      </w:pPr>
      <w:r w:rsidRPr="00A46D7F">
        <w:tab/>
        <w:t>(b)</w:t>
      </w:r>
      <w:r w:rsidRPr="00A46D7F">
        <w:tab/>
        <w:t xml:space="preserve">by such means as he </w:t>
      </w:r>
      <w:r w:rsidR="001721C5" w:rsidRPr="00A46D7F">
        <w:t xml:space="preserve">or she </w:t>
      </w:r>
      <w:r w:rsidRPr="00A46D7F">
        <w:t>thinks fit, inform each member of the time, date and place of the meeting and of the purpose of the meeting.</w:t>
      </w:r>
    </w:p>
    <w:p w:rsidR="00433126" w:rsidRPr="00A46D7F" w:rsidRDefault="00433126" w:rsidP="00433126">
      <w:pPr>
        <w:pStyle w:val="subsection"/>
      </w:pPr>
      <w:r w:rsidRPr="00A46D7F">
        <w:tab/>
        <w:t>(4)</w:t>
      </w:r>
      <w:r w:rsidRPr="00A46D7F">
        <w:tab/>
        <w:t>The Committee may meet and transact business notwithstanding any prorogation of the Parliament.</w:t>
      </w:r>
    </w:p>
    <w:p w:rsidR="00433126" w:rsidRPr="00A46D7F" w:rsidRDefault="00433126" w:rsidP="00433126">
      <w:pPr>
        <w:pStyle w:val="subsection"/>
      </w:pPr>
      <w:r w:rsidRPr="00A46D7F">
        <w:tab/>
        <w:t>(5)</w:t>
      </w:r>
      <w:r w:rsidRPr="00A46D7F">
        <w:tab/>
        <w:t>The Committee shall not meet or transact business on a sitting day of either House of the Parliament during the time of the sitting, except by leave of that House.</w:t>
      </w:r>
    </w:p>
    <w:p w:rsidR="00433126" w:rsidRPr="00A46D7F" w:rsidRDefault="00433126" w:rsidP="00433126">
      <w:pPr>
        <w:pStyle w:val="ActHead5"/>
      </w:pPr>
      <w:bookmarkStart w:id="16" w:name="_Toc464741249"/>
      <w:r w:rsidRPr="00A46D7F">
        <w:rPr>
          <w:rStyle w:val="CharSectno"/>
        </w:rPr>
        <w:t>13</w:t>
      </w:r>
      <w:r w:rsidRPr="00A46D7F">
        <w:t xml:space="preserve">  Quorum</w:t>
      </w:r>
      <w:bookmarkEnd w:id="16"/>
    </w:p>
    <w:p w:rsidR="00433126" w:rsidRPr="00A46D7F" w:rsidRDefault="00433126" w:rsidP="00433126">
      <w:pPr>
        <w:pStyle w:val="subsection"/>
      </w:pPr>
      <w:r w:rsidRPr="00A46D7F">
        <w:tab/>
      </w:r>
      <w:r w:rsidRPr="00A46D7F">
        <w:tab/>
        <w:t>At a meeting of the Committee, five members form a quorum.</w:t>
      </w:r>
    </w:p>
    <w:p w:rsidR="00433126" w:rsidRPr="00A46D7F" w:rsidRDefault="00433126" w:rsidP="00433126">
      <w:pPr>
        <w:pStyle w:val="ActHead5"/>
      </w:pPr>
      <w:bookmarkStart w:id="17" w:name="_Toc464741250"/>
      <w:r w:rsidRPr="00A46D7F">
        <w:rPr>
          <w:rStyle w:val="CharSectno"/>
        </w:rPr>
        <w:lastRenderedPageBreak/>
        <w:t>14</w:t>
      </w:r>
      <w:r w:rsidRPr="00A46D7F">
        <w:t xml:space="preserve">  Voting</w:t>
      </w:r>
      <w:bookmarkEnd w:id="17"/>
    </w:p>
    <w:p w:rsidR="00433126" w:rsidRPr="00A46D7F" w:rsidRDefault="00433126" w:rsidP="00433126">
      <w:pPr>
        <w:pStyle w:val="subsection"/>
      </w:pPr>
      <w:r w:rsidRPr="00A46D7F">
        <w:tab/>
        <w:t>(1)</w:t>
      </w:r>
      <w:r w:rsidRPr="00A46D7F">
        <w:tab/>
        <w:t>A question arising at a meeting of the Committee shall be determined by a majority of the votes of the members present and voting.</w:t>
      </w:r>
    </w:p>
    <w:p w:rsidR="00433126" w:rsidRPr="00A46D7F" w:rsidRDefault="00433126" w:rsidP="00433126">
      <w:pPr>
        <w:pStyle w:val="subsection"/>
      </w:pPr>
      <w:r w:rsidRPr="00A46D7F">
        <w:tab/>
        <w:t>(2)</w:t>
      </w:r>
      <w:r w:rsidRPr="00A46D7F">
        <w:tab/>
        <w:t>The member presiding at a meeting of the Committee has a deliberative vote and, in the event of an equality of votes, a casting vote.</w:t>
      </w:r>
    </w:p>
    <w:p w:rsidR="00433126" w:rsidRPr="00A46D7F" w:rsidRDefault="00433126" w:rsidP="00433126">
      <w:pPr>
        <w:pStyle w:val="subsection"/>
      </w:pPr>
      <w:r w:rsidRPr="00A46D7F">
        <w:tab/>
        <w:t>(3)</w:t>
      </w:r>
      <w:r w:rsidRPr="00A46D7F">
        <w:tab/>
        <w:t>Where the members present at a meeting of the Committee do not vote unanimously on a question, there shall, if a member so requires, be recorded in the minutes and in the Committee’s report:</w:t>
      </w:r>
    </w:p>
    <w:p w:rsidR="00433126" w:rsidRPr="00A46D7F" w:rsidRDefault="00433126" w:rsidP="00433126">
      <w:pPr>
        <w:pStyle w:val="paragraph"/>
      </w:pPr>
      <w:r w:rsidRPr="00A46D7F">
        <w:tab/>
        <w:t>(a)</w:t>
      </w:r>
      <w:r w:rsidRPr="00A46D7F">
        <w:tab/>
        <w:t>the names of the members who voted and the manner in which each such member voted;</w:t>
      </w:r>
    </w:p>
    <w:p w:rsidR="00433126" w:rsidRPr="00A46D7F" w:rsidRDefault="00433126" w:rsidP="00433126">
      <w:pPr>
        <w:pStyle w:val="paragraph"/>
      </w:pPr>
      <w:r w:rsidRPr="00A46D7F">
        <w:tab/>
        <w:t>(b)</w:t>
      </w:r>
      <w:r w:rsidRPr="00A46D7F">
        <w:tab/>
        <w:t>the names of the members who abstained from voting and the fact that they abstained from voting; and</w:t>
      </w:r>
    </w:p>
    <w:p w:rsidR="00433126" w:rsidRPr="00A46D7F" w:rsidRDefault="00433126" w:rsidP="00433126">
      <w:pPr>
        <w:pStyle w:val="paragraph"/>
      </w:pPr>
      <w:r w:rsidRPr="00A46D7F">
        <w:tab/>
        <w:t>(c)</w:t>
      </w:r>
      <w:r w:rsidRPr="00A46D7F">
        <w:tab/>
        <w:t>if the question was determined by the casting vote of the member presiding—the name of the member presiding and the fact that the question was so determined.</w:t>
      </w:r>
    </w:p>
    <w:p w:rsidR="00433126" w:rsidRPr="00A46D7F" w:rsidRDefault="00433126" w:rsidP="00433126">
      <w:pPr>
        <w:pStyle w:val="ActHead5"/>
      </w:pPr>
      <w:bookmarkStart w:id="18" w:name="_Toc464741251"/>
      <w:r w:rsidRPr="00A46D7F">
        <w:rPr>
          <w:rStyle w:val="CharSectno"/>
        </w:rPr>
        <w:t>15</w:t>
      </w:r>
      <w:r w:rsidRPr="00A46D7F">
        <w:t xml:space="preserve">  Minutes</w:t>
      </w:r>
      <w:bookmarkEnd w:id="18"/>
    </w:p>
    <w:p w:rsidR="00433126" w:rsidRPr="00A46D7F" w:rsidRDefault="00433126" w:rsidP="00433126">
      <w:pPr>
        <w:pStyle w:val="subsection"/>
      </w:pPr>
      <w:r w:rsidRPr="00A46D7F">
        <w:tab/>
      </w:r>
      <w:r w:rsidRPr="00A46D7F">
        <w:tab/>
        <w:t>The Committee shall keep full minutes of its proceedings.</w:t>
      </w:r>
    </w:p>
    <w:p w:rsidR="00433126" w:rsidRPr="00A46D7F" w:rsidRDefault="00433126" w:rsidP="00433126">
      <w:pPr>
        <w:pStyle w:val="ActHead5"/>
      </w:pPr>
      <w:bookmarkStart w:id="19" w:name="_Toc464741252"/>
      <w:r w:rsidRPr="00A46D7F">
        <w:rPr>
          <w:rStyle w:val="CharSectno"/>
        </w:rPr>
        <w:t>16</w:t>
      </w:r>
      <w:r w:rsidRPr="00A46D7F">
        <w:t xml:space="preserve">  Annual report</w:t>
      </w:r>
      <w:bookmarkEnd w:id="19"/>
    </w:p>
    <w:p w:rsidR="00433126" w:rsidRPr="00A46D7F" w:rsidRDefault="00433126" w:rsidP="00433126">
      <w:pPr>
        <w:pStyle w:val="subsection"/>
      </w:pPr>
      <w:r w:rsidRPr="00A46D7F">
        <w:tab/>
      </w:r>
      <w:r w:rsidRPr="00A46D7F">
        <w:tab/>
        <w:t>The Committee shall cause to be laid before each House of the Parliament, within fifteen sitting days of that House after each 31</w:t>
      </w:r>
      <w:r w:rsidR="00A46D7F">
        <w:t> </w:t>
      </w:r>
      <w:r w:rsidRPr="00A46D7F">
        <w:t>December, a report of its proceedings, if any, during the year ended on that 31</w:t>
      </w:r>
      <w:r w:rsidR="00A46D7F">
        <w:t> </w:t>
      </w:r>
      <w:r w:rsidRPr="00A46D7F">
        <w:t>December.</w:t>
      </w:r>
    </w:p>
    <w:p w:rsidR="00433126" w:rsidRPr="00A46D7F" w:rsidRDefault="00433126" w:rsidP="00717218">
      <w:pPr>
        <w:pStyle w:val="ActHead2"/>
        <w:pageBreakBefore/>
      </w:pPr>
      <w:bookmarkStart w:id="20" w:name="_Toc464741253"/>
      <w:r w:rsidRPr="00A46D7F">
        <w:rPr>
          <w:rStyle w:val="CharPartNo"/>
        </w:rPr>
        <w:lastRenderedPageBreak/>
        <w:t>Part</w:t>
      </w:r>
      <w:r w:rsidR="00872F30" w:rsidRPr="00A46D7F">
        <w:rPr>
          <w:rStyle w:val="CharPartNo"/>
        </w:rPr>
        <w:t> </w:t>
      </w:r>
      <w:r w:rsidRPr="00A46D7F">
        <w:rPr>
          <w:rStyle w:val="CharPartNo"/>
        </w:rPr>
        <w:t>III</w:t>
      </w:r>
      <w:r w:rsidRPr="00A46D7F">
        <w:t>—</w:t>
      </w:r>
      <w:r w:rsidRPr="00A46D7F">
        <w:rPr>
          <w:rStyle w:val="CharPartText"/>
        </w:rPr>
        <w:t>Reports on Public Works</w:t>
      </w:r>
      <w:bookmarkEnd w:id="20"/>
    </w:p>
    <w:p w:rsidR="00433126" w:rsidRPr="00A46D7F" w:rsidRDefault="00433126" w:rsidP="00433126">
      <w:pPr>
        <w:pStyle w:val="ActHead5"/>
      </w:pPr>
      <w:bookmarkStart w:id="21" w:name="_Toc464741254"/>
      <w:r w:rsidRPr="00A46D7F">
        <w:rPr>
          <w:rStyle w:val="CharSectno"/>
        </w:rPr>
        <w:t>17</w:t>
      </w:r>
      <w:r w:rsidRPr="00A46D7F">
        <w:t xml:space="preserve">  Functions of the Committee</w:t>
      </w:r>
      <w:bookmarkEnd w:id="21"/>
    </w:p>
    <w:p w:rsidR="00433126" w:rsidRPr="00A46D7F" w:rsidRDefault="00433126" w:rsidP="00433126">
      <w:pPr>
        <w:pStyle w:val="subsection"/>
      </w:pPr>
      <w:r w:rsidRPr="00A46D7F">
        <w:tab/>
        <w:t>(1)</w:t>
      </w:r>
      <w:r w:rsidRPr="00A46D7F">
        <w:tab/>
        <w:t>The Committee shall, as expeditiously as is practicable:</w:t>
      </w:r>
    </w:p>
    <w:p w:rsidR="00433126" w:rsidRPr="00A46D7F" w:rsidRDefault="00433126" w:rsidP="00433126">
      <w:pPr>
        <w:pStyle w:val="paragraph"/>
      </w:pPr>
      <w:r w:rsidRPr="00A46D7F">
        <w:tab/>
        <w:t>(a)</w:t>
      </w:r>
      <w:r w:rsidRPr="00A46D7F">
        <w:tab/>
        <w:t>consider each public work that is referred to it in accordance with this Act; and</w:t>
      </w:r>
    </w:p>
    <w:p w:rsidR="00433126" w:rsidRPr="00A46D7F" w:rsidRDefault="00433126" w:rsidP="00433126">
      <w:pPr>
        <w:pStyle w:val="paragraph"/>
        <w:keepNext/>
      </w:pPr>
      <w:r w:rsidRPr="00A46D7F">
        <w:tab/>
        <w:t>(b)</w:t>
      </w:r>
      <w:r w:rsidRPr="00A46D7F">
        <w:tab/>
        <w:t>make a report to both Houses of the Parliament concerning the expedience of carrying out the work and concerning any other matters related to the work in respect of which the Committee thinks it desirable that the views of the Committee should be reported to those Houses;</w:t>
      </w:r>
    </w:p>
    <w:p w:rsidR="00433126" w:rsidRPr="00A46D7F" w:rsidRDefault="00433126" w:rsidP="00433126">
      <w:pPr>
        <w:pStyle w:val="subsection2"/>
      </w:pPr>
      <w:r w:rsidRPr="00A46D7F">
        <w:t>and, for those purposes, shall do such things and make such inquiries as it thinks necessary.</w:t>
      </w:r>
    </w:p>
    <w:p w:rsidR="00433126" w:rsidRPr="00A46D7F" w:rsidRDefault="00433126" w:rsidP="00433126">
      <w:pPr>
        <w:pStyle w:val="subsection"/>
      </w:pPr>
      <w:r w:rsidRPr="00A46D7F">
        <w:tab/>
        <w:t>(2)</w:t>
      </w:r>
      <w:r w:rsidRPr="00A46D7F">
        <w:tab/>
        <w:t>The Committee may, in its report on a public work, recommend any alterations to the proposals for the work that, in its opinion, are necessary or desirable to ensure that the most effective use is made of the moneys to be expended on the work.</w:t>
      </w:r>
    </w:p>
    <w:p w:rsidR="00433126" w:rsidRPr="00A46D7F" w:rsidRDefault="00433126" w:rsidP="00433126">
      <w:pPr>
        <w:pStyle w:val="subsection"/>
      </w:pPr>
      <w:r w:rsidRPr="00A46D7F">
        <w:tab/>
        <w:t>(3)</w:t>
      </w:r>
      <w:r w:rsidRPr="00A46D7F">
        <w:tab/>
        <w:t>In considering and reporting on a public work, the Committee shall have regard to:</w:t>
      </w:r>
    </w:p>
    <w:p w:rsidR="00433126" w:rsidRPr="00A46D7F" w:rsidRDefault="00433126" w:rsidP="00433126">
      <w:pPr>
        <w:pStyle w:val="paragraph"/>
      </w:pPr>
      <w:r w:rsidRPr="00A46D7F">
        <w:tab/>
        <w:t>(a)</w:t>
      </w:r>
      <w:r w:rsidRPr="00A46D7F">
        <w:tab/>
        <w:t>the stated purpose of the work and its suitability for that purpose;</w:t>
      </w:r>
    </w:p>
    <w:p w:rsidR="00433126" w:rsidRPr="00A46D7F" w:rsidRDefault="00433126" w:rsidP="00433126">
      <w:pPr>
        <w:pStyle w:val="paragraph"/>
      </w:pPr>
      <w:r w:rsidRPr="00A46D7F">
        <w:tab/>
        <w:t>(b)</w:t>
      </w:r>
      <w:r w:rsidRPr="00A46D7F">
        <w:tab/>
        <w:t>the necessity for, or the advisability of, carrying out the work;</w:t>
      </w:r>
    </w:p>
    <w:p w:rsidR="00433126" w:rsidRPr="00A46D7F" w:rsidRDefault="00433126" w:rsidP="00433126">
      <w:pPr>
        <w:pStyle w:val="paragraph"/>
      </w:pPr>
      <w:r w:rsidRPr="00A46D7F">
        <w:tab/>
        <w:t>(c)</w:t>
      </w:r>
      <w:r w:rsidRPr="00A46D7F">
        <w:tab/>
        <w:t>the most effective use that can be made, in the carrying out of the work, of the moneys to be expended on the work;</w:t>
      </w:r>
    </w:p>
    <w:p w:rsidR="00433126" w:rsidRPr="00A46D7F" w:rsidRDefault="00433126" w:rsidP="00433126">
      <w:pPr>
        <w:pStyle w:val="paragraph"/>
      </w:pPr>
      <w:r w:rsidRPr="00A46D7F">
        <w:tab/>
        <w:t>(d)</w:t>
      </w:r>
      <w:r w:rsidRPr="00A46D7F">
        <w:tab/>
        <w:t>where the work purports to be of a revenue</w:t>
      </w:r>
      <w:r w:rsidR="00A46D7F">
        <w:noBreakHyphen/>
      </w:r>
      <w:r w:rsidRPr="00A46D7F">
        <w:t>producing character, the amount of revenue that it may reasonably be expected to produce; and</w:t>
      </w:r>
    </w:p>
    <w:p w:rsidR="00433126" w:rsidRPr="00A46D7F" w:rsidRDefault="00433126" w:rsidP="00433126">
      <w:pPr>
        <w:pStyle w:val="paragraph"/>
      </w:pPr>
      <w:r w:rsidRPr="00A46D7F">
        <w:tab/>
        <w:t>(e)</w:t>
      </w:r>
      <w:r w:rsidRPr="00A46D7F">
        <w:tab/>
        <w:t>the present and prospective public value of the work.</w:t>
      </w:r>
    </w:p>
    <w:p w:rsidR="00433126" w:rsidRPr="00A46D7F" w:rsidRDefault="00433126" w:rsidP="00433126">
      <w:pPr>
        <w:pStyle w:val="subsection"/>
      </w:pPr>
      <w:r w:rsidRPr="00A46D7F">
        <w:tab/>
        <w:t>(4)</w:t>
      </w:r>
      <w:r w:rsidRPr="00A46D7F">
        <w:tab/>
        <w:t xml:space="preserve">In considering and reporting on a public work proposed to be carried out by an authority of the Commonwealth, the Committee shall have regard to the functions, powers and duties of the </w:t>
      </w:r>
      <w:r w:rsidRPr="00A46D7F">
        <w:lastRenderedPageBreak/>
        <w:t>authority and to the powers conferred on a Minister in relation to the activities of the authority concerned.</w:t>
      </w:r>
    </w:p>
    <w:p w:rsidR="00433126" w:rsidRPr="00A46D7F" w:rsidRDefault="00433126" w:rsidP="00433126">
      <w:pPr>
        <w:pStyle w:val="ActHead5"/>
      </w:pPr>
      <w:bookmarkStart w:id="22" w:name="_Toc464741255"/>
      <w:r w:rsidRPr="00A46D7F">
        <w:rPr>
          <w:rStyle w:val="CharSectno"/>
        </w:rPr>
        <w:t>18</w:t>
      </w:r>
      <w:r w:rsidRPr="00A46D7F">
        <w:t xml:space="preserve">  Reference of public works to the Committee</w:t>
      </w:r>
      <w:bookmarkEnd w:id="22"/>
    </w:p>
    <w:p w:rsidR="00433126" w:rsidRPr="00A46D7F" w:rsidRDefault="00433126" w:rsidP="00433126">
      <w:pPr>
        <w:pStyle w:val="subsection"/>
      </w:pPr>
      <w:r w:rsidRPr="00A46D7F">
        <w:tab/>
        <w:t>(1)</w:t>
      </w:r>
      <w:r w:rsidRPr="00A46D7F">
        <w:tab/>
        <w:t>A motion may be moved in either House of the Parliament that a public work be referred to the Committee for consideration and report.</w:t>
      </w:r>
    </w:p>
    <w:p w:rsidR="00433126" w:rsidRPr="00A46D7F" w:rsidRDefault="00433126" w:rsidP="00433126">
      <w:pPr>
        <w:pStyle w:val="subsection"/>
      </w:pPr>
      <w:r w:rsidRPr="00A46D7F">
        <w:tab/>
        <w:t>(2)</w:t>
      </w:r>
      <w:r w:rsidRPr="00A46D7F">
        <w:tab/>
        <w:t>A motion under the last preceding subsection may relate to a public work that has been referred to the Committee as constituted during a previous Parliament.</w:t>
      </w:r>
    </w:p>
    <w:p w:rsidR="00433126" w:rsidRPr="00A46D7F" w:rsidRDefault="00433126" w:rsidP="00433126">
      <w:pPr>
        <w:pStyle w:val="subsection"/>
      </w:pPr>
      <w:r w:rsidRPr="00A46D7F">
        <w:tab/>
        <w:t>(3)</w:t>
      </w:r>
      <w:r w:rsidRPr="00A46D7F">
        <w:tab/>
        <w:t>Upon the moving of the motion, the Minister shall furnish to the House in which the motion is moved:</w:t>
      </w:r>
    </w:p>
    <w:p w:rsidR="00433126" w:rsidRPr="00A46D7F" w:rsidRDefault="00433126" w:rsidP="00433126">
      <w:pPr>
        <w:pStyle w:val="paragraph"/>
      </w:pPr>
      <w:r w:rsidRPr="00A46D7F">
        <w:tab/>
        <w:t>(a)</w:t>
      </w:r>
      <w:r w:rsidRPr="00A46D7F">
        <w:tab/>
        <w:t>a statement in relation to the public work (including the purpose of the work); and</w:t>
      </w:r>
    </w:p>
    <w:p w:rsidR="00433126" w:rsidRPr="00A46D7F" w:rsidRDefault="00433126" w:rsidP="00433126">
      <w:pPr>
        <w:pStyle w:val="paragraph"/>
      </w:pPr>
      <w:r w:rsidRPr="00A46D7F">
        <w:tab/>
        <w:t>(b)</w:t>
      </w:r>
      <w:r w:rsidRPr="00A46D7F">
        <w:tab/>
        <w:t>such plans, specifications and other particulars as the Minister thinks necessary.</w:t>
      </w:r>
    </w:p>
    <w:p w:rsidR="00433126" w:rsidRPr="00A46D7F" w:rsidRDefault="00433126" w:rsidP="00433126">
      <w:pPr>
        <w:pStyle w:val="subsection"/>
      </w:pPr>
      <w:r w:rsidRPr="00A46D7F">
        <w:tab/>
        <w:t>(4)</w:t>
      </w:r>
      <w:r w:rsidRPr="00A46D7F">
        <w:tab/>
        <w:t>The Governor</w:t>
      </w:r>
      <w:r w:rsidR="00A46D7F">
        <w:noBreakHyphen/>
      </w:r>
      <w:r w:rsidRPr="00A46D7F">
        <w:t>General may, at any time when the Parliament is not in session or the House of Representatives is adjourned for a period exceeding one month or for an indefinite period, being a time when the Committee is in existence, refer a public work to the Committee for consideration and report.</w:t>
      </w:r>
    </w:p>
    <w:p w:rsidR="00433126" w:rsidRPr="00A46D7F" w:rsidRDefault="00433126" w:rsidP="00433126">
      <w:pPr>
        <w:pStyle w:val="subsection"/>
      </w:pPr>
      <w:r w:rsidRPr="00A46D7F">
        <w:tab/>
        <w:t>(5)</w:t>
      </w:r>
      <w:r w:rsidRPr="00A46D7F">
        <w:tab/>
        <w:t>A public work that has been referred to the Committee in accordance with this section shall not be commenced before a report of the Committee concerning the work has been presented to both Houses of the Parliament.</w:t>
      </w:r>
    </w:p>
    <w:p w:rsidR="00433126" w:rsidRPr="00A46D7F" w:rsidRDefault="00433126" w:rsidP="00433126">
      <w:pPr>
        <w:pStyle w:val="subsection"/>
      </w:pPr>
      <w:r w:rsidRPr="00A46D7F">
        <w:tab/>
        <w:t>(6)</w:t>
      </w:r>
      <w:r w:rsidRPr="00A46D7F">
        <w:tab/>
        <w:t>If, after a report of the Committee concerning a public work has been presented to both Houses of the Parliament and before the work has been commenced, each House resolves that, for reasons or purposes stated in the resolution, the work be again referred to the Committee for consideration and report, the Committee shall further consider the work and the work shall not be commenced before a further report of the Committee concerning the work has been presented to both Houses.</w:t>
      </w:r>
    </w:p>
    <w:p w:rsidR="00433126" w:rsidRPr="00A46D7F" w:rsidRDefault="00433126" w:rsidP="00433126">
      <w:pPr>
        <w:pStyle w:val="subsection"/>
      </w:pPr>
      <w:r w:rsidRPr="00A46D7F">
        <w:lastRenderedPageBreak/>
        <w:tab/>
        <w:t>(7)</w:t>
      </w:r>
      <w:r w:rsidRPr="00A46D7F">
        <w:tab/>
        <w:t>A public work that has been referred to the Committee shall not be commenced unless, after the report of the Committee (or, if there has been a further reference of the work under the last preceding subsection, the report of the Committee on the further reference) has been presented to both Houses of the Parliament, the House of Representatives has resolved that it is expedient to carry out the work.</w:t>
      </w:r>
    </w:p>
    <w:p w:rsidR="00433126" w:rsidRPr="00A46D7F" w:rsidRDefault="00433126" w:rsidP="00433126">
      <w:pPr>
        <w:pStyle w:val="subsection"/>
      </w:pPr>
      <w:r w:rsidRPr="00A46D7F">
        <w:tab/>
        <w:t>(8)</w:t>
      </w:r>
      <w:r w:rsidRPr="00A46D7F">
        <w:tab/>
        <w:t xml:space="preserve">A public work the estimated cost of which exceeds </w:t>
      </w:r>
      <w:r w:rsidR="008324BB" w:rsidRPr="00A46D7F">
        <w:t>the threshold amount</w:t>
      </w:r>
      <w:r w:rsidRPr="00A46D7F">
        <w:t xml:space="preserve"> shall not be commenced unless:</w:t>
      </w:r>
    </w:p>
    <w:p w:rsidR="00433126" w:rsidRPr="00A46D7F" w:rsidRDefault="00433126" w:rsidP="00433126">
      <w:pPr>
        <w:pStyle w:val="paragraph"/>
      </w:pPr>
      <w:r w:rsidRPr="00A46D7F">
        <w:tab/>
        <w:t>(a)</w:t>
      </w:r>
      <w:r w:rsidRPr="00A46D7F">
        <w:tab/>
        <w:t>the work has been referred to the Committee in accordance with this section;</w:t>
      </w:r>
    </w:p>
    <w:p w:rsidR="00433126" w:rsidRPr="00A46D7F" w:rsidRDefault="00433126" w:rsidP="00433126">
      <w:pPr>
        <w:pStyle w:val="paragraph"/>
      </w:pPr>
      <w:r w:rsidRPr="00A46D7F">
        <w:tab/>
        <w:t>(b)</w:t>
      </w:r>
      <w:r w:rsidRPr="00A46D7F">
        <w:tab/>
        <w:t>the House of Representatives has resolved that, by reason of the urgent nature of the work, it is expedient that it be carried out without having been referred to the Committee;</w:t>
      </w:r>
    </w:p>
    <w:p w:rsidR="00433126" w:rsidRPr="00A46D7F" w:rsidRDefault="00433126" w:rsidP="00433126">
      <w:pPr>
        <w:pStyle w:val="paragraph"/>
      </w:pPr>
      <w:r w:rsidRPr="00A46D7F">
        <w:tab/>
        <w:t>(c)</w:t>
      </w:r>
      <w:r w:rsidRPr="00A46D7F">
        <w:tab/>
        <w:t>the Governor</w:t>
      </w:r>
      <w:r w:rsidR="00A46D7F">
        <w:noBreakHyphen/>
      </w:r>
      <w:r w:rsidRPr="00A46D7F">
        <w:t>General has, by order, declared that the work is for defence purposes and that the reference of the work to the Committee would be contrary to the public interest; or</w:t>
      </w:r>
    </w:p>
    <w:p w:rsidR="00433126" w:rsidRPr="00A46D7F" w:rsidRDefault="00433126" w:rsidP="00433126">
      <w:pPr>
        <w:pStyle w:val="paragraph"/>
      </w:pPr>
      <w:r w:rsidRPr="00A46D7F">
        <w:tab/>
        <w:t>(d)</w:t>
      </w:r>
      <w:r w:rsidRPr="00A46D7F">
        <w:tab/>
        <w:t xml:space="preserve">the work is a work that has been declared, by a notice under </w:t>
      </w:r>
      <w:r w:rsidR="00A46D7F">
        <w:t>subsection (</w:t>
      </w:r>
      <w:r w:rsidRPr="00A46D7F">
        <w:t>8A), to be a repetitive work for the purposes of this subsection.</w:t>
      </w:r>
    </w:p>
    <w:p w:rsidR="00433126" w:rsidRPr="00A46D7F" w:rsidRDefault="00433126" w:rsidP="00433126">
      <w:pPr>
        <w:pStyle w:val="subsection"/>
      </w:pPr>
      <w:r w:rsidRPr="00A46D7F">
        <w:tab/>
        <w:t>(8A)</w:t>
      </w:r>
      <w:r w:rsidRPr="00A46D7F">
        <w:tab/>
        <w:t xml:space="preserve">The Minister may, by notice published in the </w:t>
      </w:r>
      <w:r w:rsidRPr="00A46D7F">
        <w:rPr>
          <w:i/>
        </w:rPr>
        <w:t>Gazette</w:t>
      </w:r>
      <w:r w:rsidRPr="00A46D7F">
        <w:t xml:space="preserve">, declare a work to be a repetitive work for the purposes of </w:t>
      </w:r>
      <w:r w:rsidR="00A46D7F">
        <w:t>subsection (</w:t>
      </w:r>
      <w:r w:rsidRPr="00A46D7F">
        <w:t>8) if:</w:t>
      </w:r>
    </w:p>
    <w:p w:rsidR="00433126" w:rsidRPr="00A46D7F" w:rsidRDefault="00433126" w:rsidP="00433126">
      <w:pPr>
        <w:pStyle w:val="paragraph"/>
      </w:pPr>
      <w:r w:rsidRPr="00A46D7F">
        <w:tab/>
        <w:t>(a)</w:t>
      </w:r>
      <w:r w:rsidRPr="00A46D7F">
        <w:tab/>
        <w:t xml:space="preserve">he </w:t>
      </w:r>
      <w:r w:rsidR="001721C5" w:rsidRPr="00A46D7F">
        <w:t xml:space="preserve">or she </w:t>
      </w:r>
      <w:r w:rsidRPr="00A46D7F">
        <w:t>is satisfied that the work is substantially similar to other works that have been carried out, are being carried out or are likely to be carried out from time to time by or for the Commonwealth, or by or for an authority of the Commonwealth to which this Act applies; and</w:t>
      </w:r>
    </w:p>
    <w:p w:rsidR="00433126" w:rsidRPr="00A46D7F" w:rsidRDefault="00433126" w:rsidP="00433126">
      <w:pPr>
        <w:pStyle w:val="paragraph"/>
      </w:pPr>
      <w:r w:rsidRPr="00A46D7F">
        <w:tab/>
        <w:t>(b)</w:t>
      </w:r>
      <w:r w:rsidRPr="00A46D7F">
        <w:tab/>
        <w:t>the Committee has agreed to the work being so declared.</w:t>
      </w:r>
    </w:p>
    <w:p w:rsidR="00433126" w:rsidRPr="00A46D7F" w:rsidRDefault="00433126" w:rsidP="00433126">
      <w:pPr>
        <w:pStyle w:val="subsection"/>
      </w:pPr>
      <w:r w:rsidRPr="00A46D7F">
        <w:tab/>
        <w:t>(9)</w:t>
      </w:r>
      <w:r w:rsidRPr="00A46D7F">
        <w:tab/>
        <w:t>In this section:</w:t>
      </w:r>
    </w:p>
    <w:p w:rsidR="00433126" w:rsidRPr="00A46D7F" w:rsidRDefault="00433126" w:rsidP="00433126">
      <w:pPr>
        <w:pStyle w:val="Definition"/>
      </w:pPr>
      <w:r w:rsidRPr="00A46D7F">
        <w:rPr>
          <w:b/>
          <w:i/>
        </w:rPr>
        <w:t>estimated cost</w:t>
      </w:r>
      <w:r w:rsidRPr="00A46D7F">
        <w:t>, in relation to a public work, means an estimate of cost made when all particulars of the work substantially affecting its cost have been determined.</w:t>
      </w:r>
    </w:p>
    <w:p w:rsidR="008324BB" w:rsidRPr="00A46D7F" w:rsidRDefault="008324BB" w:rsidP="008324BB">
      <w:pPr>
        <w:pStyle w:val="Definition"/>
      </w:pPr>
      <w:r w:rsidRPr="00A46D7F">
        <w:rPr>
          <w:b/>
          <w:i/>
        </w:rPr>
        <w:t>threshold amount</w:t>
      </w:r>
      <w:r w:rsidRPr="00A46D7F">
        <w:t xml:space="preserve"> means:</w:t>
      </w:r>
    </w:p>
    <w:p w:rsidR="008324BB" w:rsidRPr="00A46D7F" w:rsidRDefault="008324BB" w:rsidP="008324BB">
      <w:pPr>
        <w:pStyle w:val="paragraph"/>
      </w:pPr>
      <w:r w:rsidRPr="00A46D7F">
        <w:lastRenderedPageBreak/>
        <w:tab/>
        <w:t>(a)</w:t>
      </w:r>
      <w:r w:rsidRPr="00A46D7F">
        <w:tab/>
        <w:t>$15,000,000; or</w:t>
      </w:r>
    </w:p>
    <w:p w:rsidR="008324BB" w:rsidRPr="00A46D7F" w:rsidRDefault="008324BB" w:rsidP="008324BB">
      <w:pPr>
        <w:pStyle w:val="paragraph"/>
      </w:pPr>
      <w:r w:rsidRPr="00A46D7F">
        <w:tab/>
        <w:t>(b)</w:t>
      </w:r>
      <w:r w:rsidRPr="00A46D7F">
        <w:tab/>
        <w:t>if another amount is specified in the regulations for the purposes of this definition—that other amount.</w:t>
      </w:r>
    </w:p>
    <w:p w:rsidR="00433126" w:rsidRPr="00A46D7F" w:rsidRDefault="00433126" w:rsidP="00433126">
      <w:pPr>
        <w:pStyle w:val="ActHead5"/>
      </w:pPr>
      <w:bookmarkStart w:id="23" w:name="_Toc464741256"/>
      <w:r w:rsidRPr="00A46D7F">
        <w:rPr>
          <w:rStyle w:val="CharSectno"/>
        </w:rPr>
        <w:t>18A</w:t>
      </w:r>
      <w:r w:rsidRPr="00A46D7F">
        <w:t xml:space="preserve">  Inquiries by Committee</w:t>
      </w:r>
      <w:bookmarkEnd w:id="23"/>
    </w:p>
    <w:p w:rsidR="00433126" w:rsidRPr="00A46D7F" w:rsidRDefault="00433126" w:rsidP="00433126">
      <w:pPr>
        <w:pStyle w:val="subsection"/>
      </w:pPr>
      <w:r w:rsidRPr="00A46D7F">
        <w:tab/>
        <w:t>(1)</w:t>
      </w:r>
      <w:r w:rsidRPr="00A46D7F">
        <w:tab/>
        <w:t>Subject to this section, where a public work is referred to the Committee for consideration and report, the Committee may direct that the inquiry by the Committee into the work shall take place in public or in private.</w:t>
      </w:r>
    </w:p>
    <w:p w:rsidR="00433126" w:rsidRPr="00A46D7F" w:rsidRDefault="00433126" w:rsidP="00433126">
      <w:pPr>
        <w:pStyle w:val="subsection"/>
      </w:pPr>
      <w:r w:rsidRPr="00A46D7F">
        <w:tab/>
        <w:t>(2)</w:t>
      </w:r>
      <w:r w:rsidRPr="00A46D7F">
        <w:tab/>
        <w:t>Where the Committee directs that an inquiry by the Committee into a public work take place in private, the Committee may give directions as to the persons who may be present at the inquiry.</w:t>
      </w:r>
    </w:p>
    <w:p w:rsidR="00433126" w:rsidRPr="00A46D7F" w:rsidRDefault="00433126" w:rsidP="00433126">
      <w:pPr>
        <w:pStyle w:val="subsection"/>
      </w:pPr>
      <w:r w:rsidRPr="00A46D7F">
        <w:tab/>
        <w:t>(3)</w:t>
      </w:r>
      <w:r w:rsidRPr="00A46D7F">
        <w:tab/>
        <w:t>Where a public work by way of the provision of services on land for the purpose of developing the land for use as urban land is referred to the Committee, the Committee may decide to consider and report on the work without holding any inquiry into the work.</w:t>
      </w:r>
    </w:p>
    <w:p w:rsidR="00433126" w:rsidRPr="00A46D7F" w:rsidRDefault="00433126" w:rsidP="00433126">
      <w:pPr>
        <w:pStyle w:val="ActHead5"/>
      </w:pPr>
      <w:bookmarkStart w:id="24" w:name="_Toc464741257"/>
      <w:r w:rsidRPr="00A46D7F">
        <w:rPr>
          <w:rStyle w:val="CharSectno"/>
        </w:rPr>
        <w:t>18B</w:t>
      </w:r>
      <w:r w:rsidRPr="00A46D7F">
        <w:t xml:space="preserve">  Consideration of overseas public works</w:t>
      </w:r>
      <w:bookmarkEnd w:id="24"/>
    </w:p>
    <w:p w:rsidR="00433126" w:rsidRPr="00A46D7F" w:rsidRDefault="00433126" w:rsidP="00433126">
      <w:pPr>
        <w:pStyle w:val="subsection"/>
      </w:pPr>
      <w:r w:rsidRPr="00A46D7F">
        <w:tab/>
      </w:r>
      <w:r w:rsidRPr="00A46D7F">
        <w:tab/>
        <w:t xml:space="preserve">Where a public work that is to be carried out outside </w:t>
      </w:r>
      <w:smartTag w:uri="urn:schemas-microsoft-com:office:smarttags" w:element="country-region">
        <w:smartTag w:uri="urn:schemas-microsoft-com:office:smarttags" w:element="place">
          <w:r w:rsidRPr="00A46D7F">
            <w:t>Australia</w:t>
          </w:r>
        </w:smartTag>
      </w:smartTag>
      <w:r w:rsidRPr="00A46D7F">
        <w:t xml:space="preserve"> and the external Territories is referred to the Committee:</w:t>
      </w:r>
    </w:p>
    <w:p w:rsidR="00433126" w:rsidRPr="00A46D7F" w:rsidRDefault="00433126" w:rsidP="00433126">
      <w:pPr>
        <w:pStyle w:val="paragraph"/>
      </w:pPr>
      <w:r w:rsidRPr="00A46D7F">
        <w:tab/>
        <w:t>(a)</w:t>
      </w:r>
      <w:r w:rsidRPr="00A46D7F">
        <w:tab/>
        <w:t>the Committee shall consider the work on the basis of plans, models and statements placed before it and of the evidence (if any) taken by it;</w:t>
      </w:r>
    </w:p>
    <w:p w:rsidR="00433126" w:rsidRPr="00A46D7F" w:rsidRDefault="00433126" w:rsidP="00433126">
      <w:pPr>
        <w:pStyle w:val="paragraph"/>
      </w:pPr>
      <w:r w:rsidRPr="00A46D7F">
        <w:tab/>
        <w:t>(b)</w:t>
      </w:r>
      <w:r w:rsidRPr="00A46D7F">
        <w:tab/>
        <w:t xml:space="preserve">the Committee is not entitled to require or request the attendance before it of any person who is outside </w:t>
      </w:r>
      <w:smartTag w:uri="urn:schemas-microsoft-com:office:smarttags" w:element="country-region">
        <w:smartTag w:uri="urn:schemas-microsoft-com:office:smarttags" w:element="place">
          <w:r w:rsidRPr="00A46D7F">
            <w:t>Australia</w:t>
          </w:r>
        </w:smartTag>
      </w:smartTag>
      <w:r w:rsidRPr="00A46D7F">
        <w:t>; and</w:t>
      </w:r>
    </w:p>
    <w:p w:rsidR="00433126" w:rsidRPr="00A46D7F" w:rsidRDefault="00433126" w:rsidP="00433126">
      <w:pPr>
        <w:pStyle w:val="paragraph"/>
      </w:pPr>
      <w:r w:rsidRPr="00A46D7F">
        <w:tab/>
        <w:t>(c)</w:t>
      </w:r>
      <w:r w:rsidRPr="00A46D7F">
        <w:tab/>
        <w:t xml:space="preserve">the Committee may receive statements, in writing, relevant to its consideration of the work, from any person who is in or outside </w:t>
      </w:r>
      <w:smartTag w:uri="urn:schemas-microsoft-com:office:smarttags" w:element="country-region">
        <w:smartTag w:uri="urn:schemas-microsoft-com:office:smarttags" w:element="place">
          <w:r w:rsidRPr="00A46D7F">
            <w:t>Australia</w:t>
          </w:r>
        </w:smartTag>
      </w:smartTag>
      <w:r w:rsidRPr="00A46D7F">
        <w:t xml:space="preserve">, and may take evidence from any person who is in </w:t>
      </w:r>
      <w:smartTag w:uri="urn:schemas-microsoft-com:office:smarttags" w:element="country-region">
        <w:smartTag w:uri="urn:schemas-microsoft-com:office:smarttags" w:element="place">
          <w:r w:rsidRPr="00A46D7F">
            <w:t>Australia</w:t>
          </w:r>
        </w:smartTag>
      </w:smartTag>
      <w:r w:rsidRPr="00A46D7F">
        <w:t>.</w:t>
      </w:r>
    </w:p>
    <w:p w:rsidR="00433126" w:rsidRPr="00A46D7F" w:rsidRDefault="00433126" w:rsidP="00433126">
      <w:pPr>
        <w:pStyle w:val="ActHead5"/>
      </w:pPr>
      <w:bookmarkStart w:id="25" w:name="_Toc464741258"/>
      <w:r w:rsidRPr="00A46D7F">
        <w:rPr>
          <w:rStyle w:val="CharSectno"/>
        </w:rPr>
        <w:lastRenderedPageBreak/>
        <w:t>19</w:t>
      </w:r>
      <w:r w:rsidRPr="00A46D7F">
        <w:t xml:space="preserve">  Review of reports</w:t>
      </w:r>
      <w:bookmarkEnd w:id="25"/>
    </w:p>
    <w:p w:rsidR="00433126" w:rsidRPr="00A46D7F" w:rsidRDefault="00433126" w:rsidP="00433126">
      <w:pPr>
        <w:pStyle w:val="subsection"/>
      </w:pPr>
      <w:r w:rsidRPr="00A46D7F">
        <w:tab/>
        <w:t>(1)</w:t>
      </w:r>
      <w:r w:rsidRPr="00A46D7F">
        <w:tab/>
        <w:t>Where the Committee has made a report concerning a public work, the Committee (including the Committee as constituted at any subsequent time, whether during the same or another Parliament) may, if it resolves, before the work is commenced, that the report be reviewed, review the report and make a further report in accordance with section</w:t>
      </w:r>
      <w:r w:rsidR="00A46D7F">
        <w:t> </w:t>
      </w:r>
      <w:r w:rsidRPr="00A46D7F">
        <w:t>17 to both Houses of the Parliament concerning the work.</w:t>
      </w:r>
    </w:p>
    <w:p w:rsidR="00433126" w:rsidRPr="00A46D7F" w:rsidRDefault="00433126" w:rsidP="00433126">
      <w:pPr>
        <w:pStyle w:val="subsection"/>
      </w:pPr>
      <w:r w:rsidRPr="00A46D7F">
        <w:tab/>
        <w:t>(2)</w:t>
      </w:r>
      <w:r w:rsidRPr="00A46D7F">
        <w:tab/>
        <w:t xml:space="preserve">Without prejudice to the operation of </w:t>
      </w:r>
      <w:r w:rsidR="00A46D7F">
        <w:t>subsection (</w:t>
      </w:r>
      <w:r w:rsidRPr="00A46D7F">
        <w:t>7) of section</w:t>
      </w:r>
      <w:r w:rsidR="00A46D7F">
        <w:t> </w:t>
      </w:r>
      <w:r w:rsidRPr="00A46D7F">
        <w:t xml:space="preserve">18, if the </w:t>
      </w:r>
      <w:r w:rsidR="001721C5" w:rsidRPr="00A46D7F">
        <w:t>Chair notifies the Minister</w:t>
      </w:r>
      <w:r w:rsidRPr="00A46D7F">
        <w:t xml:space="preserve"> in writing that the Committee has resolved, in accordance with this section, that a report concerning a public work be reviewed, the work shall not be commenced unless:</w:t>
      </w:r>
    </w:p>
    <w:p w:rsidR="00433126" w:rsidRPr="00A46D7F" w:rsidRDefault="00433126" w:rsidP="00433126">
      <w:pPr>
        <w:pStyle w:val="paragraph"/>
      </w:pPr>
      <w:r w:rsidRPr="00A46D7F">
        <w:tab/>
        <w:t>(a)</w:t>
      </w:r>
      <w:r w:rsidRPr="00A46D7F">
        <w:tab/>
        <w:t>the Committee has resolved that it does not desire the commencement of the work to be deferred;</w:t>
      </w:r>
    </w:p>
    <w:p w:rsidR="00433126" w:rsidRPr="00A46D7F" w:rsidRDefault="00433126" w:rsidP="00433126">
      <w:pPr>
        <w:pStyle w:val="paragraph"/>
      </w:pPr>
      <w:r w:rsidRPr="00A46D7F">
        <w:tab/>
        <w:t>(b)</w:t>
      </w:r>
      <w:r w:rsidRPr="00A46D7F">
        <w:tab/>
        <w:t>a further report has been made by the Committee concerning the work;</w:t>
      </w:r>
    </w:p>
    <w:p w:rsidR="00433126" w:rsidRPr="00A46D7F" w:rsidRDefault="00433126" w:rsidP="00433126">
      <w:pPr>
        <w:pStyle w:val="paragraph"/>
      </w:pPr>
      <w:r w:rsidRPr="00A46D7F">
        <w:tab/>
        <w:t>(c)</w:t>
      </w:r>
      <w:r w:rsidRPr="00A46D7F">
        <w:tab/>
        <w:t>the House of Representatives has resolved that it is expedient that the work be commenced without awaiting the further report; or</w:t>
      </w:r>
    </w:p>
    <w:p w:rsidR="00433126" w:rsidRPr="00A46D7F" w:rsidRDefault="00433126" w:rsidP="00433126">
      <w:pPr>
        <w:pStyle w:val="paragraph"/>
      </w:pPr>
      <w:r w:rsidRPr="00A46D7F">
        <w:tab/>
        <w:t>(d)</w:t>
      </w:r>
      <w:r w:rsidRPr="00A46D7F">
        <w:tab/>
        <w:t>the further report has not been made before the House of Representatives expires by effluxion of time or is dissolved.</w:t>
      </w:r>
    </w:p>
    <w:p w:rsidR="00433126" w:rsidRPr="00A46D7F" w:rsidRDefault="00433126" w:rsidP="00433126">
      <w:pPr>
        <w:pStyle w:val="ActHead5"/>
      </w:pPr>
      <w:bookmarkStart w:id="26" w:name="_Toc464741259"/>
      <w:r w:rsidRPr="00A46D7F">
        <w:rPr>
          <w:rStyle w:val="CharSectno"/>
        </w:rPr>
        <w:t>20</w:t>
      </w:r>
      <w:r w:rsidRPr="00A46D7F">
        <w:t xml:space="preserve">  Power to take evidence</w:t>
      </w:r>
      <w:bookmarkEnd w:id="26"/>
    </w:p>
    <w:p w:rsidR="00433126" w:rsidRPr="00A46D7F" w:rsidRDefault="00433126" w:rsidP="00433126">
      <w:pPr>
        <w:pStyle w:val="subsection"/>
      </w:pPr>
      <w:r w:rsidRPr="00A46D7F">
        <w:tab/>
        <w:t>(1)</w:t>
      </w:r>
      <w:r w:rsidRPr="00A46D7F">
        <w:tab/>
        <w:t xml:space="preserve">The Committee may take evidence on oath or affirmation and the </w:t>
      </w:r>
      <w:r w:rsidR="001721C5" w:rsidRPr="00A46D7F">
        <w:t xml:space="preserve">Chair </w:t>
      </w:r>
      <w:r w:rsidRPr="00A46D7F">
        <w:t>may administer an oath or affirmation to a witness appearing before the Committee.</w:t>
      </w:r>
    </w:p>
    <w:p w:rsidR="00433126" w:rsidRPr="00A46D7F" w:rsidRDefault="00433126" w:rsidP="00433126">
      <w:pPr>
        <w:pStyle w:val="subsection"/>
      </w:pPr>
      <w:r w:rsidRPr="00A46D7F">
        <w:tab/>
        <w:t>(2)</w:t>
      </w:r>
      <w:r w:rsidRPr="00A46D7F">
        <w:tab/>
        <w:t>An oath or affirmation administered to a witness may be in accordance with the prescribed form.</w:t>
      </w:r>
    </w:p>
    <w:p w:rsidR="00433126" w:rsidRPr="00A46D7F" w:rsidRDefault="00433126" w:rsidP="00433126">
      <w:pPr>
        <w:pStyle w:val="ActHead5"/>
      </w:pPr>
      <w:bookmarkStart w:id="27" w:name="_Toc464741260"/>
      <w:r w:rsidRPr="00A46D7F">
        <w:rPr>
          <w:rStyle w:val="CharSectno"/>
        </w:rPr>
        <w:t>21</w:t>
      </w:r>
      <w:r w:rsidRPr="00A46D7F">
        <w:t xml:space="preserve">  Power to summon witnesses</w:t>
      </w:r>
      <w:bookmarkEnd w:id="27"/>
    </w:p>
    <w:p w:rsidR="00433126" w:rsidRPr="00A46D7F" w:rsidRDefault="00433126" w:rsidP="00433126">
      <w:pPr>
        <w:pStyle w:val="subsection"/>
      </w:pPr>
      <w:r w:rsidRPr="00A46D7F">
        <w:tab/>
        <w:t>(1)</w:t>
      </w:r>
      <w:r w:rsidRPr="00A46D7F">
        <w:tab/>
        <w:t xml:space="preserve">The </w:t>
      </w:r>
      <w:r w:rsidR="001721C5" w:rsidRPr="00A46D7F">
        <w:t xml:space="preserve">Chair </w:t>
      </w:r>
      <w:r w:rsidRPr="00A46D7F">
        <w:t xml:space="preserve">or a member authorized by the Committee by resolution may summon a person to appear before the Committee to give </w:t>
      </w:r>
      <w:r w:rsidRPr="00A46D7F">
        <w:lastRenderedPageBreak/>
        <w:t>evidence and to produce such documents (if any) as are referred to in the summons.</w:t>
      </w:r>
    </w:p>
    <w:p w:rsidR="00433126" w:rsidRPr="00A46D7F" w:rsidRDefault="00433126" w:rsidP="00433126">
      <w:pPr>
        <w:pStyle w:val="subsection"/>
      </w:pPr>
      <w:r w:rsidRPr="00A46D7F">
        <w:tab/>
        <w:t>(2)</w:t>
      </w:r>
      <w:r w:rsidRPr="00A46D7F">
        <w:tab/>
        <w:t>The summons may be in accordance with the prescribed form.</w:t>
      </w:r>
    </w:p>
    <w:p w:rsidR="00433126" w:rsidRPr="00A46D7F" w:rsidRDefault="00433126" w:rsidP="00433126">
      <w:pPr>
        <w:pStyle w:val="subsection"/>
      </w:pPr>
      <w:r w:rsidRPr="00A46D7F">
        <w:tab/>
        <w:t>(3)</w:t>
      </w:r>
      <w:r w:rsidRPr="00A46D7F">
        <w:tab/>
        <w:t xml:space="preserve">The summons may be served upon the person to whom it is addressed either personally or by being left at, or sent by post to, his </w:t>
      </w:r>
      <w:r w:rsidR="001721C5" w:rsidRPr="00A46D7F">
        <w:t xml:space="preserve">or her </w:t>
      </w:r>
      <w:r w:rsidRPr="00A46D7F">
        <w:t>usual place of business or of abode.</w:t>
      </w:r>
    </w:p>
    <w:p w:rsidR="00433126" w:rsidRPr="00A46D7F" w:rsidRDefault="00433126" w:rsidP="00433126">
      <w:pPr>
        <w:pStyle w:val="ActHead5"/>
      </w:pPr>
      <w:bookmarkStart w:id="28" w:name="_Toc464741261"/>
      <w:r w:rsidRPr="00A46D7F">
        <w:rPr>
          <w:rStyle w:val="CharSectno"/>
        </w:rPr>
        <w:t>22</w:t>
      </w:r>
      <w:r w:rsidRPr="00A46D7F">
        <w:t xml:space="preserve">  Warrant for apprehension of witness</w:t>
      </w:r>
      <w:bookmarkEnd w:id="28"/>
    </w:p>
    <w:p w:rsidR="00433126" w:rsidRPr="00A46D7F" w:rsidRDefault="00433126" w:rsidP="00433126">
      <w:pPr>
        <w:pStyle w:val="subsection"/>
      </w:pPr>
      <w:r w:rsidRPr="00A46D7F">
        <w:tab/>
        <w:t>(1)</w:t>
      </w:r>
      <w:r w:rsidRPr="00A46D7F">
        <w:tab/>
        <w:t>Where:</w:t>
      </w:r>
    </w:p>
    <w:p w:rsidR="00433126" w:rsidRPr="00A46D7F" w:rsidRDefault="00433126" w:rsidP="00433126">
      <w:pPr>
        <w:pStyle w:val="paragraph"/>
      </w:pPr>
      <w:r w:rsidRPr="00A46D7F">
        <w:tab/>
        <w:t>(a)</w:t>
      </w:r>
      <w:r w:rsidRPr="00A46D7F">
        <w:tab/>
        <w:t>a summons under the last preceding section has been served upon a person;</w:t>
      </w:r>
    </w:p>
    <w:p w:rsidR="00433126" w:rsidRPr="00A46D7F" w:rsidRDefault="00433126" w:rsidP="00433126">
      <w:pPr>
        <w:pStyle w:val="paragraph"/>
      </w:pPr>
      <w:r w:rsidRPr="00A46D7F">
        <w:tab/>
        <w:t>(b)</w:t>
      </w:r>
      <w:r w:rsidRPr="00A46D7F">
        <w:tab/>
        <w:t xml:space="preserve">a reasonable amount for the costs of his </w:t>
      </w:r>
      <w:r w:rsidR="001721C5" w:rsidRPr="00A46D7F">
        <w:t xml:space="preserve">or her </w:t>
      </w:r>
      <w:r w:rsidRPr="00A46D7F">
        <w:t>conveyance has been tendered to that person; and</w:t>
      </w:r>
    </w:p>
    <w:p w:rsidR="00433126" w:rsidRPr="00A46D7F" w:rsidRDefault="00433126" w:rsidP="00433126">
      <w:pPr>
        <w:pStyle w:val="paragraph"/>
        <w:keepNext/>
      </w:pPr>
      <w:r w:rsidRPr="00A46D7F">
        <w:tab/>
        <w:t>(c)</w:t>
      </w:r>
      <w:r w:rsidRPr="00A46D7F">
        <w:tab/>
        <w:t xml:space="preserve">that person fails to appear or, if he </w:t>
      </w:r>
      <w:r w:rsidR="001721C5" w:rsidRPr="00A46D7F">
        <w:t xml:space="preserve">or she </w:t>
      </w:r>
      <w:r w:rsidRPr="00A46D7F">
        <w:t xml:space="preserve">has appeared, fails, unless excused or released by a member from continuing in attendance, to continue in attendance as directed by the Committee or the </w:t>
      </w:r>
      <w:r w:rsidR="001721C5" w:rsidRPr="00A46D7F">
        <w:t>Chair</w:t>
      </w:r>
      <w:r w:rsidRPr="00A46D7F">
        <w:t>;</w:t>
      </w:r>
    </w:p>
    <w:p w:rsidR="00433126" w:rsidRPr="00A46D7F" w:rsidRDefault="00433126" w:rsidP="00433126">
      <w:pPr>
        <w:pStyle w:val="subsection2"/>
      </w:pPr>
      <w:r w:rsidRPr="00A46D7F">
        <w:t xml:space="preserve">the </w:t>
      </w:r>
      <w:r w:rsidR="001721C5" w:rsidRPr="00A46D7F">
        <w:t>Chair or</w:t>
      </w:r>
      <w:r w:rsidRPr="00A46D7F">
        <w:t xml:space="preserve"> a member authorized by the Committee may issue a warrant for his </w:t>
      </w:r>
      <w:r w:rsidR="001721C5" w:rsidRPr="00A46D7F">
        <w:t xml:space="preserve">or her </w:t>
      </w:r>
      <w:r w:rsidRPr="00A46D7F">
        <w:t>apprehension.</w:t>
      </w:r>
    </w:p>
    <w:p w:rsidR="00433126" w:rsidRPr="00A46D7F" w:rsidRDefault="00433126" w:rsidP="00433126">
      <w:pPr>
        <w:pStyle w:val="subsection"/>
      </w:pPr>
      <w:r w:rsidRPr="00A46D7F">
        <w:tab/>
        <w:t>(2)</w:t>
      </w:r>
      <w:r w:rsidRPr="00A46D7F">
        <w:tab/>
        <w:t>The warrant may be in accordance with the prescribed form.</w:t>
      </w:r>
    </w:p>
    <w:p w:rsidR="00433126" w:rsidRPr="00A46D7F" w:rsidRDefault="00433126" w:rsidP="00433126">
      <w:pPr>
        <w:pStyle w:val="subsection"/>
      </w:pPr>
      <w:r w:rsidRPr="00A46D7F">
        <w:tab/>
        <w:t>(3)</w:t>
      </w:r>
      <w:r w:rsidRPr="00A46D7F">
        <w:tab/>
        <w:t>The person executing the warrant may:</w:t>
      </w:r>
    </w:p>
    <w:p w:rsidR="00433126" w:rsidRPr="00A46D7F" w:rsidRDefault="00433126" w:rsidP="00433126">
      <w:pPr>
        <w:pStyle w:val="paragraph"/>
      </w:pPr>
      <w:r w:rsidRPr="00A46D7F">
        <w:tab/>
        <w:t>(a)</w:t>
      </w:r>
      <w:r w:rsidRPr="00A46D7F">
        <w:tab/>
        <w:t>apprehend the person in respect of whom it is issued;</w:t>
      </w:r>
    </w:p>
    <w:p w:rsidR="00433126" w:rsidRPr="00A46D7F" w:rsidRDefault="00433126" w:rsidP="00433126">
      <w:pPr>
        <w:pStyle w:val="paragraph"/>
      </w:pPr>
      <w:r w:rsidRPr="00A46D7F">
        <w:tab/>
        <w:t>(b)</w:t>
      </w:r>
      <w:r w:rsidRPr="00A46D7F">
        <w:tab/>
        <w:t>bring that person before the Committee; and</w:t>
      </w:r>
    </w:p>
    <w:p w:rsidR="00433126" w:rsidRPr="00A46D7F" w:rsidRDefault="00433126" w:rsidP="00433126">
      <w:pPr>
        <w:pStyle w:val="paragraph"/>
      </w:pPr>
      <w:r w:rsidRPr="00A46D7F">
        <w:tab/>
        <w:t>(c)</w:t>
      </w:r>
      <w:r w:rsidRPr="00A46D7F">
        <w:tab/>
        <w:t xml:space="preserve">detain that person in custody until he </w:t>
      </w:r>
      <w:r w:rsidR="001721C5" w:rsidRPr="00A46D7F">
        <w:t xml:space="preserve">or she </w:t>
      </w:r>
      <w:r w:rsidRPr="00A46D7F">
        <w:t xml:space="preserve">is released by order of the </w:t>
      </w:r>
      <w:r w:rsidR="001721C5" w:rsidRPr="00A46D7F">
        <w:t xml:space="preserve">Chair </w:t>
      </w:r>
      <w:r w:rsidRPr="00A46D7F">
        <w:t>or a member.</w:t>
      </w:r>
    </w:p>
    <w:p w:rsidR="00433126" w:rsidRPr="00A46D7F" w:rsidRDefault="00433126" w:rsidP="00433126">
      <w:pPr>
        <w:pStyle w:val="subsection"/>
      </w:pPr>
      <w:r w:rsidRPr="00A46D7F">
        <w:tab/>
        <w:t>(4)</w:t>
      </w:r>
      <w:r w:rsidRPr="00A46D7F">
        <w:tab/>
        <w:t xml:space="preserve">The warrant may be executed by the person to whom it is addressed or by a person appointed by him </w:t>
      </w:r>
      <w:r w:rsidR="001721C5" w:rsidRPr="00A46D7F">
        <w:t xml:space="preserve">or her </w:t>
      </w:r>
      <w:r w:rsidRPr="00A46D7F">
        <w:t>to assist in its execution and the person executing the warrant may break and enter a building, place, vehicle or vessel for the purpose of executing the warrant.</w:t>
      </w:r>
    </w:p>
    <w:p w:rsidR="00433126" w:rsidRPr="00A46D7F" w:rsidRDefault="00433126" w:rsidP="00433126">
      <w:pPr>
        <w:pStyle w:val="ActHead5"/>
      </w:pPr>
      <w:bookmarkStart w:id="29" w:name="_Toc464741262"/>
      <w:r w:rsidRPr="00A46D7F">
        <w:rPr>
          <w:rStyle w:val="CharSectno"/>
        </w:rPr>
        <w:lastRenderedPageBreak/>
        <w:t>23</w:t>
      </w:r>
      <w:r w:rsidRPr="00A46D7F">
        <w:t xml:space="preserve">  Evidence to be given in public except in certain cases</w:t>
      </w:r>
      <w:bookmarkEnd w:id="29"/>
    </w:p>
    <w:p w:rsidR="00433126" w:rsidRPr="00A46D7F" w:rsidRDefault="00433126" w:rsidP="00433126">
      <w:pPr>
        <w:pStyle w:val="subsection"/>
      </w:pPr>
      <w:r w:rsidRPr="00A46D7F">
        <w:tab/>
        <w:t>(1)</w:t>
      </w:r>
      <w:r w:rsidRPr="00A46D7F">
        <w:tab/>
        <w:t>Subject to this section, where the Committee directs that the inquiry by the Committee into a public work shall take place in public, any evidence taken by the Committee for the purpose of the inquiry shall be taken in public.</w:t>
      </w:r>
    </w:p>
    <w:p w:rsidR="00433126" w:rsidRPr="00A46D7F" w:rsidRDefault="00433126" w:rsidP="00433126">
      <w:pPr>
        <w:pStyle w:val="subsection"/>
      </w:pPr>
      <w:r w:rsidRPr="00A46D7F">
        <w:tab/>
        <w:t>(2)</w:t>
      </w:r>
      <w:r w:rsidRPr="00A46D7F">
        <w:tab/>
        <w:t>Where, in the opinion of the Committee, any evidence proposed to be given before, or the whole or a part of a document produced or proposed to be produced in evidence to, the Committee relates to a secret or confidential matter, the Committee may, and at the request of the witness giving the evidence or producing the document shall:</w:t>
      </w:r>
    </w:p>
    <w:p w:rsidR="00433126" w:rsidRPr="00A46D7F" w:rsidRDefault="00433126" w:rsidP="00433126">
      <w:pPr>
        <w:pStyle w:val="paragraph"/>
      </w:pPr>
      <w:r w:rsidRPr="00A46D7F">
        <w:tab/>
        <w:t>(a)</w:t>
      </w:r>
      <w:r w:rsidRPr="00A46D7F">
        <w:tab/>
        <w:t>take the evidence in private; or</w:t>
      </w:r>
    </w:p>
    <w:p w:rsidR="00433126" w:rsidRPr="00A46D7F" w:rsidRDefault="00433126" w:rsidP="00433126">
      <w:pPr>
        <w:pStyle w:val="paragraph"/>
      </w:pPr>
      <w:r w:rsidRPr="00A46D7F">
        <w:tab/>
        <w:t>(b)</w:t>
      </w:r>
      <w:r w:rsidRPr="00A46D7F">
        <w:tab/>
        <w:t>direct that the document, or the part of the document, be treated as confidential.</w:t>
      </w:r>
    </w:p>
    <w:p w:rsidR="00433126" w:rsidRPr="00A46D7F" w:rsidRDefault="00433126" w:rsidP="00433126">
      <w:pPr>
        <w:pStyle w:val="subsection"/>
      </w:pPr>
      <w:r w:rsidRPr="00A46D7F">
        <w:tab/>
        <w:t>(3)</w:t>
      </w:r>
      <w:r w:rsidRPr="00A46D7F">
        <w:tab/>
        <w:t>Where a direction under the last preceding subsection is applicable in respect of a document, or a part of a document, produced in evidence to the Committee, the contents of that document or part shall, for the purposes of this section and of section</w:t>
      </w:r>
      <w:r w:rsidR="00A46D7F">
        <w:t> </w:t>
      </w:r>
      <w:r w:rsidRPr="00A46D7F">
        <w:t>37, be deemed to be evidence given by the person producing the document and taken by the Committee in private.</w:t>
      </w:r>
    </w:p>
    <w:p w:rsidR="00433126" w:rsidRPr="00A46D7F" w:rsidRDefault="00433126" w:rsidP="00433126">
      <w:pPr>
        <w:pStyle w:val="subsection"/>
      </w:pPr>
      <w:r w:rsidRPr="00A46D7F">
        <w:tab/>
        <w:t>(4)</w:t>
      </w:r>
      <w:r w:rsidRPr="00A46D7F">
        <w:tab/>
        <w:t>Where, at the request of a witness, evidence is taken by the Committee in private:</w:t>
      </w:r>
    </w:p>
    <w:p w:rsidR="00433126" w:rsidRPr="00A46D7F" w:rsidRDefault="00433126" w:rsidP="00433126">
      <w:pPr>
        <w:pStyle w:val="paragraph"/>
      </w:pPr>
      <w:r w:rsidRPr="00A46D7F">
        <w:tab/>
        <w:t>(a)</w:t>
      </w:r>
      <w:r w:rsidRPr="00A46D7F">
        <w:tab/>
        <w:t>the Committee shall not, without the consent in writing of the witness; and</w:t>
      </w:r>
    </w:p>
    <w:p w:rsidR="00433126" w:rsidRPr="00A46D7F" w:rsidRDefault="00433126" w:rsidP="00433126">
      <w:pPr>
        <w:pStyle w:val="paragraph"/>
        <w:keepNext/>
      </w:pPr>
      <w:r w:rsidRPr="00A46D7F">
        <w:tab/>
        <w:t>(b)</w:t>
      </w:r>
      <w:r w:rsidRPr="00A46D7F">
        <w:tab/>
        <w:t xml:space="preserve">a person (including a member) shall not, without the consent in writing of the witness and the authority of the Committee under </w:t>
      </w:r>
      <w:r w:rsidR="00A46D7F">
        <w:t>subsection (</w:t>
      </w:r>
      <w:r w:rsidRPr="00A46D7F">
        <w:t>6);</w:t>
      </w:r>
    </w:p>
    <w:p w:rsidR="00433126" w:rsidRPr="00A46D7F" w:rsidRDefault="00433126" w:rsidP="00433126">
      <w:pPr>
        <w:pStyle w:val="subsection2"/>
      </w:pPr>
      <w:r w:rsidRPr="00A46D7F">
        <w:t>disclose or publish the whole or a part of that evidence.</w:t>
      </w:r>
    </w:p>
    <w:p w:rsidR="00433126" w:rsidRPr="00A46D7F" w:rsidRDefault="00433126" w:rsidP="00433126">
      <w:pPr>
        <w:pStyle w:val="subsection"/>
      </w:pPr>
      <w:r w:rsidRPr="00A46D7F">
        <w:tab/>
        <w:t>(5)</w:t>
      </w:r>
      <w:r w:rsidRPr="00A46D7F">
        <w:tab/>
        <w:t>Where evidence is taken by the Committee in private otherwise than at the request of a witness, a person (including a member) shall not, without the authority of the Committee under the next succeeding subsection, disclose or publish the whole or a part of that evidence.</w:t>
      </w:r>
    </w:p>
    <w:p w:rsidR="00433126" w:rsidRPr="00A46D7F" w:rsidRDefault="00433126" w:rsidP="00433126">
      <w:pPr>
        <w:pStyle w:val="subsection"/>
      </w:pPr>
      <w:r w:rsidRPr="00A46D7F">
        <w:lastRenderedPageBreak/>
        <w:tab/>
        <w:t>(6)</w:t>
      </w:r>
      <w:r w:rsidRPr="00A46D7F">
        <w:tab/>
        <w:t xml:space="preserve">The Committee may, in its discretion, disclose or publish or, by writing under the hand of the </w:t>
      </w:r>
      <w:r w:rsidR="001721C5" w:rsidRPr="00A46D7F">
        <w:t>Chair</w:t>
      </w:r>
      <w:r w:rsidRPr="00A46D7F">
        <w:t xml:space="preserve">, authorize the disclosure or publication of, evidence taken in private before the Committee, but this subsection does not operate so as to affect the necessity for the consent of a witness under </w:t>
      </w:r>
      <w:r w:rsidR="00A46D7F">
        <w:t>subsection (</w:t>
      </w:r>
      <w:r w:rsidRPr="00A46D7F">
        <w:t>4).</w:t>
      </w:r>
    </w:p>
    <w:p w:rsidR="00433126" w:rsidRPr="00A46D7F" w:rsidRDefault="00433126" w:rsidP="00433126">
      <w:pPr>
        <w:pStyle w:val="subsection"/>
      </w:pPr>
      <w:r w:rsidRPr="00A46D7F">
        <w:tab/>
        <w:t>(7)</w:t>
      </w:r>
      <w:r w:rsidRPr="00A46D7F">
        <w:tab/>
        <w:t>Nothing in this section prohibits:</w:t>
      </w:r>
    </w:p>
    <w:p w:rsidR="00433126" w:rsidRPr="00A46D7F" w:rsidRDefault="00433126" w:rsidP="00433126">
      <w:pPr>
        <w:pStyle w:val="paragraph"/>
      </w:pPr>
      <w:r w:rsidRPr="00A46D7F">
        <w:tab/>
        <w:t>(a)</w:t>
      </w:r>
      <w:r w:rsidRPr="00A46D7F">
        <w:tab/>
        <w:t>the disclosure of evidence by a Sectional Committee to the Committee;</w:t>
      </w:r>
    </w:p>
    <w:p w:rsidR="00433126" w:rsidRPr="00A46D7F" w:rsidRDefault="00433126" w:rsidP="00433126">
      <w:pPr>
        <w:pStyle w:val="paragraph"/>
      </w:pPr>
      <w:r w:rsidRPr="00A46D7F">
        <w:tab/>
        <w:t>(b)</w:t>
      </w:r>
      <w:r w:rsidRPr="00A46D7F">
        <w:tab/>
        <w:t>the disclosure or publication of evidence that has already been lawfully published; or</w:t>
      </w:r>
    </w:p>
    <w:p w:rsidR="00433126" w:rsidRPr="00A46D7F" w:rsidRDefault="00433126" w:rsidP="00433126">
      <w:pPr>
        <w:pStyle w:val="paragraph"/>
        <w:keepNext/>
      </w:pPr>
      <w:r w:rsidRPr="00A46D7F">
        <w:tab/>
        <w:t>(c)</w:t>
      </w:r>
      <w:r w:rsidRPr="00A46D7F">
        <w:tab/>
        <w:t xml:space="preserve">the disclosure or publication by a person of a matter of which he </w:t>
      </w:r>
      <w:r w:rsidR="001721C5" w:rsidRPr="00A46D7F">
        <w:t xml:space="preserve">or she </w:t>
      </w:r>
      <w:r w:rsidRPr="00A46D7F">
        <w:t>has become aware otherwise than by reason, directly or indirectly, of the giving of evidence before the Committee.</w:t>
      </w:r>
    </w:p>
    <w:p w:rsidR="00433126" w:rsidRPr="00A46D7F" w:rsidRDefault="00433126" w:rsidP="00433126">
      <w:pPr>
        <w:pStyle w:val="Penalty"/>
      </w:pPr>
      <w:r w:rsidRPr="00A46D7F">
        <w:t>Penalty:</w:t>
      </w:r>
      <w:r w:rsidRPr="00A46D7F">
        <w:tab/>
      </w:r>
      <w:r w:rsidR="00C74BA3" w:rsidRPr="00A46D7F">
        <w:t>Imprisonment for 12 months or 4 penalty units</w:t>
      </w:r>
      <w:r w:rsidRPr="00A46D7F">
        <w:t>.</w:t>
      </w:r>
    </w:p>
    <w:p w:rsidR="00433126" w:rsidRPr="00A46D7F" w:rsidRDefault="00433126" w:rsidP="00433126">
      <w:pPr>
        <w:pStyle w:val="ActHead5"/>
      </w:pPr>
      <w:bookmarkStart w:id="30" w:name="_Toc464741263"/>
      <w:r w:rsidRPr="00A46D7F">
        <w:rPr>
          <w:rStyle w:val="CharSectno"/>
        </w:rPr>
        <w:t>24</w:t>
      </w:r>
      <w:r w:rsidRPr="00A46D7F">
        <w:t xml:space="preserve">  Continuance of evidence</w:t>
      </w:r>
      <w:bookmarkEnd w:id="30"/>
    </w:p>
    <w:p w:rsidR="00433126" w:rsidRPr="00A46D7F" w:rsidRDefault="00433126" w:rsidP="00433126">
      <w:pPr>
        <w:pStyle w:val="subsection"/>
      </w:pPr>
      <w:r w:rsidRPr="00A46D7F">
        <w:tab/>
      </w:r>
      <w:r w:rsidRPr="00A46D7F">
        <w:tab/>
        <w:t>Where the Committee as constituted at any time, or a Sectional Committee as constituted at any time, has taken evidence in relation to a matter but the Committee as so constituted has ceased to exist before reporting on the matter, the Committee as constituted at any subsequent time, whether during the same or another Parliament, may consider that evidence as if it had taken that evidence.</w:t>
      </w:r>
    </w:p>
    <w:p w:rsidR="00433126" w:rsidRPr="00A46D7F" w:rsidRDefault="00433126" w:rsidP="004474AD">
      <w:pPr>
        <w:pStyle w:val="ActHead5"/>
      </w:pPr>
      <w:bookmarkStart w:id="31" w:name="_Toc464741264"/>
      <w:r w:rsidRPr="00A46D7F">
        <w:rPr>
          <w:rStyle w:val="CharSectno"/>
        </w:rPr>
        <w:lastRenderedPageBreak/>
        <w:t>25</w:t>
      </w:r>
      <w:r w:rsidRPr="00A46D7F">
        <w:t xml:space="preserve">  Privileges of witnesses</w:t>
      </w:r>
      <w:bookmarkEnd w:id="31"/>
    </w:p>
    <w:p w:rsidR="00433126" w:rsidRPr="00A46D7F" w:rsidRDefault="00433126" w:rsidP="004474AD">
      <w:pPr>
        <w:pStyle w:val="subsection"/>
        <w:keepNext/>
      </w:pPr>
      <w:r w:rsidRPr="00A46D7F">
        <w:tab/>
      </w:r>
      <w:r w:rsidRPr="00A46D7F">
        <w:tab/>
        <w:t>A person summoned to appear or appearing before the Committee as a witness has the same protection and privileges, and is, in addition to the penalties provided by this Act, subject to the same liabilities in any civil or criminal proceeding, as a witness in proceedings in the High Court.</w:t>
      </w:r>
    </w:p>
    <w:p w:rsidR="00433126" w:rsidRPr="00A46D7F" w:rsidRDefault="00433126" w:rsidP="00433126">
      <w:pPr>
        <w:pStyle w:val="ActHead5"/>
      </w:pPr>
      <w:bookmarkStart w:id="32" w:name="_Toc464741265"/>
      <w:r w:rsidRPr="00A46D7F">
        <w:rPr>
          <w:rStyle w:val="CharSectno"/>
        </w:rPr>
        <w:t>26</w:t>
      </w:r>
      <w:r w:rsidRPr="00A46D7F">
        <w:t xml:space="preserve">  Assessors</w:t>
      </w:r>
      <w:bookmarkEnd w:id="32"/>
    </w:p>
    <w:p w:rsidR="00433126" w:rsidRPr="00A46D7F" w:rsidRDefault="00433126" w:rsidP="00433126">
      <w:pPr>
        <w:pStyle w:val="subsection"/>
      </w:pPr>
      <w:r w:rsidRPr="00A46D7F">
        <w:tab/>
        <w:t>(1)</w:t>
      </w:r>
      <w:r w:rsidRPr="00A46D7F">
        <w:tab/>
        <w:t>The Committee may appoint a person to be an assessor to assist it in relation to an inquiry under this Act.</w:t>
      </w:r>
    </w:p>
    <w:p w:rsidR="00433126" w:rsidRPr="00A46D7F" w:rsidRDefault="00433126" w:rsidP="00433126">
      <w:pPr>
        <w:pStyle w:val="subsection"/>
      </w:pPr>
      <w:r w:rsidRPr="00A46D7F">
        <w:tab/>
        <w:t>(2)</w:t>
      </w:r>
      <w:r w:rsidRPr="00A46D7F">
        <w:tab/>
        <w:t xml:space="preserve">A person is not qualified for appointment as an assessor unless he </w:t>
      </w:r>
      <w:r w:rsidR="004264F5" w:rsidRPr="00A46D7F">
        <w:t xml:space="preserve">or she </w:t>
      </w:r>
      <w:r w:rsidRPr="00A46D7F">
        <w:t>possesses engineering or other technical knowledge or, in relation to the matter the subject of the inquiry, special local knowledge or experience.</w:t>
      </w:r>
    </w:p>
    <w:p w:rsidR="00433126" w:rsidRPr="00A46D7F" w:rsidRDefault="00433126" w:rsidP="00433126">
      <w:pPr>
        <w:pStyle w:val="ActHead5"/>
      </w:pPr>
      <w:bookmarkStart w:id="33" w:name="_Toc464741266"/>
      <w:r w:rsidRPr="00A46D7F">
        <w:rPr>
          <w:rStyle w:val="CharSectno"/>
        </w:rPr>
        <w:t>27</w:t>
      </w:r>
      <w:r w:rsidRPr="00A46D7F">
        <w:t xml:space="preserve">  Power to enter on land etc.</w:t>
      </w:r>
      <w:bookmarkEnd w:id="33"/>
    </w:p>
    <w:p w:rsidR="00433126" w:rsidRPr="00A46D7F" w:rsidRDefault="00433126" w:rsidP="00433126">
      <w:pPr>
        <w:pStyle w:val="subsection"/>
      </w:pPr>
      <w:r w:rsidRPr="00A46D7F">
        <w:tab/>
      </w:r>
      <w:r w:rsidRPr="00A46D7F">
        <w:tab/>
        <w:t xml:space="preserve">For the purposes of this Act, a member or other person acting on behalf of the Committee may, with the authority of the Committee, upon notice given by him </w:t>
      </w:r>
      <w:r w:rsidR="004264F5" w:rsidRPr="00A46D7F">
        <w:t xml:space="preserve">or her </w:t>
      </w:r>
      <w:r w:rsidRPr="00A46D7F">
        <w:t xml:space="preserve">or the Committee in accordance with the regulations to the occupier of any land, building or place in </w:t>
      </w:r>
      <w:smartTag w:uri="urn:schemas-microsoft-com:office:smarttags" w:element="country-region">
        <w:smartTag w:uri="urn:schemas-microsoft-com:office:smarttags" w:element="place">
          <w:r w:rsidRPr="00A46D7F">
            <w:t>Australia</w:t>
          </w:r>
        </w:smartTag>
      </w:smartTag>
      <w:r w:rsidRPr="00A46D7F">
        <w:t xml:space="preserve"> or an external Territory:</w:t>
      </w:r>
    </w:p>
    <w:p w:rsidR="00433126" w:rsidRPr="00A46D7F" w:rsidRDefault="00433126" w:rsidP="00433126">
      <w:pPr>
        <w:pStyle w:val="paragraph"/>
      </w:pPr>
      <w:r w:rsidRPr="00A46D7F">
        <w:tab/>
        <w:t>(a)</w:t>
      </w:r>
      <w:r w:rsidRPr="00A46D7F">
        <w:tab/>
        <w:t>enter and inspect the land, building or place; and</w:t>
      </w:r>
    </w:p>
    <w:p w:rsidR="00433126" w:rsidRPr="00A46D7F" w:rsidRDefault="00433126" w:rsidP="00433126">
      <w:pPr>
        <w:pStyle w:val="paragraph"/>
      </w:pPr>
      <w:r w:rsidRPr="00A46D7F">
        <w:tab/>
        <w:t>(b)</w:t>
      </w:r>
      <w:r w:rsidRPr="00A46D7F">
        <w:tab/>
        <w:t>inspect any material on the land or on or in the building or place.</w:t>
      </w:r>
    </w:p>
    <w:p w:rsidR="00433126" w:rsidRPr="00A46D7F" w:rsidRDefault="00433126" w:rsidP="00433126">
      <w:pPr>
        <w:pStyle w:val="ActHead5"/>
      </w:pPr>
      <w:bookmarkStart w:id="34" w:name="_Toc464741267"/>
      <w:r w:rsidRPr="00A46D7F">
        <w:rPr>
          <w:rStyle w:val="CharSectno"/>
        </w:rPr>
        <w:t>28</w:t>
      </w:r>
      <w:r w:rsidRPr="00A46D7F">
        <w:t xml:space="preserve">  Failure of witness to attend</w:t>
      </w:r>
      <w:bookmarkEnd w:id="34"/>
    </w:p>
    <w:p w:rsidR="00433126" w:rsidRPr="00A46D7F" w:rsidRDefault="00433126" w:rsidP="00433126">
      <w:pPr>
        <w:pStyle w:val="subsection"/>
      </w:pPr>
      <w:r w:rsidRPr="00A46D7F">
        <w:tab/>
        <w:t>(1)</w:t>
      </w:r>
      <w:r w:rsidRPr="00A46D7F">
        <w:tab/>
        <w:t>A person upon whom a summons under section</w:t>
      </w:r>
      <w:r w:rsidR="00A46D7F">
        <w:t> </w:t>
      </w:r>
      <w:r w:rsidRPr="00A46D7F">
        <w:t>21 has been served shall not:</w:t>
      </w:r>
    </w:p>
    <w:p w:rsidR="00433126" w:rsidRPr="00A46D7F" w:rsidRDefault="00433126" w:rsidP="00433126">
      <w:pPr>
        <w:pStyle w:val="paragraph"/>
      </w:pPr>
      <w:r w:rsidRPr="00A46D7F">
        <w:tab/>
        <w:t>(a)</w:t>
      </w:r>
      <w:r w:rsidRPr="00A46D7F">
        <w:tab/>
        <w:t>fail to appear; or</w:t>
      </w:r>
    </w:p>
    <w:p w:rsidR="00433126" w:rsidRPr="00A46D7F" w:rsidRDefault="00433126" w:rsidP="00433126">
      <w:pPr>
        <w:pStyle w:val="paragraph"/>
        <w:keepNext/>
      </w:pPr>
      <w:r w:rsidRPr="00A46D7F">
        <w:lastRenderedPageBreak/>
        <w:tab/>
        <w:t>(b)</w:t>
      </w:r>
      <w:r w:rsidRPr="00A46D7F">
        <w:tab/>
        <w:t>fail, unless excused or released by a member from continuing in attendance, to continue in attendance;</w:t>
      </w:r>
    </w:p>
    <w:p w:rsidR="00433126" w:rsidRPr="00A46D7F" w:rsidRDefault="00433126" w:rsidP="00433126">
      <w:pPr>
        <w:pStyle w:val="subsection2"/>
        <w:keepNext/>
      </w:pPr>
      <w:r w:rsidRPr="00A46D7F">
        <w:t>as required by the summons.</w:t>
      </w:r>
    </w:p>
    <w:p w:rsidR="00433126" w:rsidRPr="00A46D7F" w:rsidRDefault="00433126" w:rsidP="00433126">
      <w:pPr>
        <w:pStyle w:val="Penalty"/>
      </w:pPr>
      <w:r w:rsidRPr="00A46D7F">
        <w:t>Penalty:</w:t>
      </w:r>
      <w:r w:rsidRPr="00A46D7F">
        <w:tab/>
      </w:r>
      <w:r w:rsidR="00C74BA3" w:rsidRPr="00A46D7F">
        <w:t>Imprisonment for 12 months or 4 penalty units</w:t>
      </w:r>
      <w:r w:rsidRPr="00A46D7F">
        <w:t>.</w:t>
      </w:r>
    </w:p>
    <w:p w:rsidR="00433126" w:rsidRPr="00A46D7F" w:rsidRDefault="00433126" w:rsidP="00433126">
      <w:pPr>
        <w:pStyle w:val="subsection"/>
      </w:pPr>
      <w:r w:rsidRPr="00A46D7F">
        <w:tab/>
        <w:t>(2)</w:t>
      </w:r>
      <w:r w:rsidRPr="00A46D7F">
        <w:tab/>
      </w:r>
      <w:r w:rsidR="00A46D7F">
        <w:t>Paragraph (</w:t>
      </w:r>
      <w:r w:rsidRPr="00A46D7F">
        <w:t>1)(a) or (b) does not apply if the person proves that he or she has a reasonable excuse.</w:t>
      </w:r>
    </w:p>
    <w:p w:rsidR="00433126" w:rsidRPr="00A46D7F" w:rsidRDefault="00433126" w:rsidP="00433126">
      <w:pPr>
        <w:pStyle w:val="notetext"/>
      </w:pPr>
      <w:r w:rsidRPr="00A46D7F">
        <w:t>Note:</w:t>
      </w:r>
      <w:r w:rsidRPr="00A46D7F">
        <w:tab/>
        <w:t xml:space="preserve">A defendant bears a legal burden in relation to the matter in </w:t>
      </w:r>
      <w:r w:rsidR="00A46D7F">
        <w:t>subsection (</w:t>
      </w:r>
      <w:r w:rsidRPr="00A46D7F">
        <w:t>2) (see section</w:t>
      </w:r>
      <w:r w:rsidR="00A46D7F">
        <w:t> </w:t>
      </w:r>
      <w:r w:rsidRPr="00A46D7F">
        <w:t xml:space="preserve">13.4 of the </w:t>
      </w:r>
      <w:r w:rsidRPr="00A46D7F">
        <w:rPr>
          <w:i/>
        </w:rPr>
        <w:t>Criminal Code</w:t>
      </w:r>
      <w:r w:rsidRPr="00A46D7F">
        <w:t>).</w:t>
      </w:r>
    </w:p>
    <w:p w:rsidR="00433126" w:rsidRPr="00A46D7F" w:rsidRDefault="00433126" w:rsidP="00433126">
      <w:pPr>
        <w:pStyle w:val="ActHead5"/>
      </w:pPr>
      <w:bookmarkStart w:id="35" w:name="_Toc464741268"/>
      <w:r w:rsidRPr="00A46D7F">
        <w:rPr>
          <w:rStyle w:val="CharSectno"/>
        </w:rPr>
        <w:t>29</w:t>
      </w:r>
      <w:r w:rsidRPr="00A46D7F">
        <w:t xml:space="preserve">  Preventing witnesses from giving evidence</w:t>
      </w:r>
      <w:bookmarkEnd w:id="35"/>
    </w:p>
    <w:p w:rsidR="00433126" w:rsidRPr="00A46D7F" w:rsidRDefault="00433126" w:rsidP="00433126">
      <w:pPr>
        <w:pStyle w:val="subsection"/>
      </w:pPr>
      <w:r w:rsidRPr="00A46D7F">
        <w:tab/>
      </w:r>
      <w:r w:rsidRPr="00A46D7F">
        <w:tab/>
        <w:t>A person shall not dissuade or prevent a person from obeying a summons under section</w:t>
      </w:r>
      <w:r w:rsidR="00A46D7F">
        <w:t> </w:t>
      </w:r>
      <w:r w:rsidRPr="00A46D7F">
        <w:t>21.</w:t>
      </w:r>
    </w:p>
    <w:p w:rsidR="00433126" w:rsidRPr="00A46D7F" w:rsidRDefault="00433126" w:rsidP="00433126">
      <w:pPr>
        <w:pStyle w:val="Penalty"/>
      </w:pPr>
      <w:r w:rsidRPr="00A46D7F">
        <w:t>Penalty:</w:t>
      </w:r>
      <w:r w:rsidRPr="00A46D7F">
        <w:tab/>
      </w:r>
      <w:r w:rsidR="00C74BA3" w:rsidRPr="00A46D7F">
        <w:t>Imprisonment for 12 months or 4 penalty units</w:t>
      </w:r>
      <w:r w:rsidRPr="00A46D7F">
        <w:t>.</w:t>
      </w:r>
    </w:p>
    <w:p w:rsidR="00433126" w:rsidRPr="00A46D7F" w:rsidRDefault="00433126" w:rsidP="00433126">
      <w:pPr>
        <w:pStyle w:val="ActHead5"/>
      </w:pPr>
      <w:bookmarkStart w:id="36" w:name="_Toc464741269"/>
      <w:r w:rsidRPr="00A46D7F">
        <w:rPr>
          <w:rStyle w:val="CharSectno"/>
        </w:rPr>
        <w:t>30</w:t>
      </w:r>
      <w:r w:rsidRPr="00A46D7F">
        <w:t xml:space="preserve">  Refusal to be sworn etc.</w:t>
      </w:r>
      <w:bookmarkEnd w:id="36"/>
    </w:p>
    <w:p w:rsidR="00433126" w:rsidRPr="00A46D7F" w:rsidRDefault="00433126" w:rsidP="00433126">
      <w:pPr>
        <w:pStyle w:val="subsection"/>
      </w:pPr>
      <w:r w:rsidRPr="00A46D7F">
        <w:tab/>
        <w:t>(1)</w:t>
      </w:r>
      <w:r w:rsidRPr="00A46D7F">
        <w:tab/>
        <w:t>A person upon whom a summons under section</w:t>
      </w:r>
      <w:r w:rsidR="00A46D7F">
        <w:t> </w:t>
      </w:r>
      <w:r w:rsidRPr="00A46D7F">
        <w:t>21 has been served shall not refuse or fail:</w:t>
      </w:r>
    </w:p>
    <w:p w:rsidR="00433126" w:rsidRPr="00A46D7F" w:rsidRDefault="00433126" w:rsidP="00433126">
      <w:pPr>
        <w:pStyle w:val="paragraph"/>
      </w:pPr>
      <w:r w:rsidRPr="00A46D7F">
        <w:tab/>
        <w:t>(a)</w:t>
      </w:r>
      <w:r w:rsidRPr="00A46D7F">
        <w:tab/>
        <w:t>to be sworn or to make an affirmation;</w:t>
      </w:r>
    </w:p>
    <w:p w:rsidR="00433126" w:rsidRPr="00A46D7F" w:rsidRDefault="00433126" w:rsidP="00433126">
      <w:pPr>
        <w:pStyle w:val="paragraph"/>
      </w:pPr>
      <w:r w:rsidRPr="00A46D7F">
        <w:tab/>
        <w:t>(b)</w:t>
      </w:r>
      <w:r w:rsidRPr="00A46D7F">
        <w:tab/>
        <w:t xml:space="preserve">to answer a question put to </w:t>
      </w:r>
      <w:r w:rsidR="004264F5" w:rsidRPr="00A46D7F">
        <w:t>him or her by the Chair</w:t>
      </w:r>
      <w:r w:rsidRPr="00A46D7F">
        <w:t xml:space="preserve"> or a member; or</w:t>
      </w:r>
    </w:p>
    <w:p w:rsidR="00433126" w:rsidRPr="00A46D7F" w:rsidRDefault="00433126" w:rsidP="00433126">
      <w:pPr>
        <w:pStyle w:val="paragraph"/>
        <w:keepNext/>
      </w:pPr>
      <w:r w:rsidRPr="00A46D7F">
        <w:tab/>
        <w:t>(c)</w:t>
      </w:r>
      <w:r w:rsidRPr="00A46D7F">
        <w:tab/>
        <w:t xml:space="preserve">to produce a document that he </w:t>
      </w:r>
      <w:r w:rsidR="004264F5" w:rsidRPr="00A46D7F">
        <w:t xml:space="preserve">or she </w:t>
      </w:r>
      <w:r w:rsidRPr="00A46D7F">
        <w:t>was, by the summons, required to produce.</w:t>
      </w:r>
    </w:p>
    <w:p w:rsidR="00433126" w:rsidRPr="00A46D7F" w:rsidRDefault="00433126" w:rsidP="00433126">
      <w:pPr>
        <w:pStyle w:val="Penalty"/>
      </w:pPr>
      <w:r w:rsidRPr="00A46D7F">
        <w:t>Penalty:</w:t>
      </w:r>
      <w:r w:rsidRPr="00A46D7F">
        <w:tab/>
      </w:r>
      <w:r w:rsidR="00C74BA3" w:rsidRPr="00A46D7F">
        <w:t>Imprisonment for 12 months or 4 penalty units</w:t>
      </w:r>
      <w:r w:rsidRPr="00A46D7F">
        <w:t>.</w:t>
      </w:r>
    </w:p>
    <w:p w:rsidR="00433126" w:rsidRPr="00A46D7F" w:rsidRDefault="00433126" w:rsidP="00433126">
      <w:pPr>
        <w:pStyle w:val="subsection"/>
      </w:pPr>
      <w:r w:rsidRPr="00A46D7F">
        <w:tab/>
        <w:t>(2)</w:t>
      </w:r>
      <w:r w:rsidRPr="00A46D7F">
        <w:tab/>
      </w:r>
      <w:r w:rsidR="00A46D7F">
        <w:t>Paragraph (</w:t>
      </w:r>
      <w:r w:rsidRPr="00A46D7F">
        <w:t>1)(a), (b) or (c) does not apply if the person proves that he or she has a reasonable excuse.</w:t>
      </w:r>
    </w:p>
    <w:p w:rsidR="00433126" w:rsidRPr="00A46D7F" w:rsidRDefault="00433126" w:rsidP="00433126">
      <w:pPr>
        <w:pStyle w:val="notetext"/>
      </w:pPr>
      <w:r w:rsidRPr="00A46D7F">
        <w:t>Note:</w:t>
      </w:r>
      <w:r w:rsidRPr="00A46D7F">
        <w:tab/>
        <w:t xml:space="preserve">A defendant bears a legal burden in relation to the matter in </w:t>
      </w:r>
      <w:r w:rsidR="00A46D7F">
        <w:t>subsection (</w:t>
      </w:r>
      <w:r w:rsidRPr="00A46D7F">
        <w:t>2) (see section</w:t>
      </w:r>
      <w:r w:rsidR="00A46D7F">
        <w:t> </w:t>
      </w:r>
      <w:r w:rsidRPr="00A46D7F">
        <w:t xml:space="preserve">13.4 of the </w:t>
      </w:r>
      <w:r w:rsidRPr="00A46D7F">
        <w:rPr>
          <w:i/>
        </w:rPr>
        <w:t>Criminal Code</w:t>
      </w:r>
      <w:r w:rsidRPr="00A46D7F">
        <w:t>).</w:t>
      </w:r>
    </w:p>
    <w:p w:rsidR="00433126" w:rsidRPr="00A46D7F" w:rsidRDefault="00433126" w:rsidP="00433126">
      <w:pPr>
        <w:pStyle w:val="ActHead5"/>
      </w:pPr>
      <w:bookmarkStart w:id="37" w:name="_Toc464741270"/>
      <w:r w:rsidRPr="00A46D7F">
        <w:rPr>
          <w:rStyle w:val="CharSectno"/>
        </w:rPr>
        <w:t>31</w:t>
      </w:r>
      <w:r w:rsidRPr="00A46D7F">
        <w:t xml:space="preserve">  False evidence</w:t>
      </w:r>
      <w:bookmarkEnd w:id="37"/>
    </w:p>
    <w:p w:rsidR="00433126" w:rsidRPr="00A46D7F" w:rsidRDefault="00433126" w:rsidP="00433126">
      <w:pPr>
        <w:pStyle w:val="subsection"/>
      </w:pPr>
      <w:r w:rsidRPr="00A46D7F">
        <w:tab/>
      </w:r>
      <w:r w:rsidRPr="00A46D7F">
        <w:tab/>
        <w:t>A person shall not give false evidence on oath or affirmation before the Committee.</w:t>
      </w:r>
    </w:p>
    <w:p w:rsidR="00433126" w:rsidRPr="00A46D7F" w:rsidRDefault="00433126" w:rsidP="00433126">
      <w:pPr>
        <w:pStyle w:val="Penalty"/>
      </w:pPr>
      <w:r w:rsidRPr="00A46D7F">
        <w:lastRenderedPageBreak/>
        <w:t>Penalty:</w:t>
      </w:r>
      <w:r w:rsidRPr="00A46D7F">
        <w:tab/>
        <w:t>Imprisonment for five years.</w:t>
      </w:r>
    </w:p>
    <w:p w:rsidR="00433126" w:rsidRPr="00A46D7F" w:rsidRDefault="00433126" w:rsidP="00433126">
      <w:pPr>
        <w:pStyle w:val="ActHead5"/>
      </w:pPr>
      <w:bookmarkStart w:id="38" w:name="_Toc464741271"/>
      <w:r w:rsidRPr="00A46D7F">
        <w:rPr>
          <w:rStyle w:val="CharSectno"/>
        </w:rPr>
        <w:t>32</w:t>
      </w:r>
      <w:r w:rsidRPr="00A46D7F">
        <w:t xml:space="preserve">  Protection of witnesses</w:t>
      </w:r>
      <w:bookmarkEnd w:id="38"/>
    </w:p>
    <w:p w:rsidR="00433126" w:rsidRPr="00A46D7F" w:rsidRDefault="00433126" w:rsidP="00433126">
      <w:pPr>
        <w:pStyle w:val="subsection"/>
      </w:pPr>
      <w:r w:rsidRPr="00A46D7F">
        <w:tab/>
      </w:r>
      <w:r w:rsidRPr="00A46D7F">
        <w:tab/>
        <w:t>A person shall not:</w:t>
      </w:r>
    </w:p>
    <w:p w:rsidR="00433126" w:rsidRPr="00A46D7F" w:rsidRDefault="00433126" w:rsidP="00433126">
      <w:pPr>
        <w:pStyle w:val="paragraph"/>
      </w:pPr>
      <w:r w:rsidRPr="00A46D7F">
        <w:tab/>
        <w:t>(a)</w:t>
      </w:r>
      <w:r w:rsidRPr="00A46D7F">
        <w:tab/>
        <w:t>use violence to or inflict injury on;</w:t>
      </w:r>
    </w:p>
    <w:p w:rsidR="00433126" w:rsidRPr="00A46D7F" w:rsidRDefault="00433126" w:rsidP="00433126">
      <w:pPr>
        <w:pStyle w:val="paragraph"/>
      </w:pPr>
      <w:r w:rsidRPr="00A46D7F">
        <w:tab/>
        <w:t>(b)</w:t>
      </w:r>
      <w:r w:rsidRPr="00A46D7F">
        <w:tab/>
        <w:t>cause violence, damage, loss or disadvantage to; or</w:t>
      </w:r>
    </w:p>
    <w:p w:rsidR="00433126" w:rsidRPr="00A46D7F" w:rsidRDefault="00433126" w:rsidP="00433126">
      <w:pPr>
        <w:pStyle w:val="paragraph"/>
        <w:keepNext/>
      </w:pPr>
      <w:r w:rsidRPr="00A46D7F">
        <w:tab/>
        <w:t>(c)</w:t>
      </w:r>
      <w:r w:rsidRPr="00A46D7F">
        <w:tab/>
        <w:t>cause the punishment of;</w:t>
      </w:r>
    </w:p>
    <w:p w:rsidR="00433126" w:rsidRPr="00A46D7F" w:rsidRDefault="00433126" w:rsidP="00433126">
      <w:pPr>
        <w:pStyle w:val="subsection2"/>
        <w:keepNext/>
      </w:pPr>
      <w:r w:rsidRPr="00A46D7F">
        <w:t xml:space="preserve">a person for or on account of his </w:t>
      </w:r>
      <w:r w:rsidR="004264F5" w:rsidRPr="00A46D7F">
        <w:t xml:space="preserve">or her </w:t>
      </w:r>
      <w:r w:rsidRPr="00A46D7F">
        <w:t xml:space="preserve">having appeared, or being about to appear, as a witness before the Committee or for or on account of any evidence lawfully given by him </w:t>
      </w:r>
      <w:r w:rsidR="004264F5" w:rsidRPr="00A46D7F">
        <w:t xml:space="preserve">or her </w:t>
      </w:r>
      <w:r w:rsidRPr="00A46D7F">
        <w:t>before the Committee.</w:t>
      </w:r>
    </w:p>
    <w:p w:rsidR="00433126" w:rsidRPr="00A46D7F" w:rsidRDefault="00433126" w:rsidP="00433126">
      <w:pPr>
        <w:pStyle w:val="Penalty"/>
      </w:pPr>
      <w:r w:rsidRPr="00A46D7F">
        <w:t>Penalty:</w:t>
      </w:r>
      <w:r w:rsidRPr="00A46D7F">
        <w:tab/>
      </w:r>
      <w:r w:rsidR="00C74BA3" w:rsidRPr="00A46D7F">
        <w:t>Imprisonment for 12 months or 4 penalty units</w:t>
      </w:r>
      <w:r w:rsidRPr="00A46D7F">
        <w:t>.</w:t>
      </w:r>
    </w:p>
    <w:p w:rsidR="00433126" w:rsidRPr="00A46D7F" w:rsidRDefault="00433126" w:rsidP="00433126">
      <w:pPr>
        <w:pStyle w:val="ActHead5"/>
      </w:pPr>
      <w:bookmarkStart w:id="39" w:name="_Toc464741272"/>
      <w:r w:rsidRPr="00A46D7F">
        <w:rPr>
          <w:rStyle w:val="CharSectno"/>
        </w:rPr>
        <w:t>33</w:t>
      </w:r>
      <w:r w:rsidRPr="00A46D7F">
        <w:t xml:space="preserve">  Prosecution of offences</w:t>
      </w:r>
      <w:bookmarkEnd w:id="39"/>
    </w:p>
    <w:p w:rsidR="00433126" w:rsidRPr="00A46D7F" w:rsidRDefault="00433126" w:rsidP="00433126">
      <w:pPr>
        <w:pStyle w:val="subsection"/>
      </w:pPr>
      <w:r w:rsidRPr="00A46D7F">
        <w:tab/>
        <w:t>(1)</w:t>
      </w:r>
      <w:r w:rsidRPr="00A46D7F">
        <w:tab/>
        <w:t>An offence against this Act may be prosecuted summarily or upon indictment, but an offender is not liable to be punished more than once in respect of the same offence.</w:t>
      </w:r>
    </w:p>
    <w:p w:rsidR="00433126" w:rsidRPr="00A46D7F" w:rsidRDefault="00433126" w:rsidP="00433126">
      <w:pPr>
        <w:pStyle w:val="subsection"/>
      </w:pPr>
      <w:r w:rsidRPr="00A46D7F">
        <w:tab/>
        <w:t>(2)</w:t>
      </w:r>
      <w:r w:rsidRPr="00A46D7F">
        <w:tab/>
        <w:t>Subject to the next succeeding subsection, where proceedings in respect of an offence against this Act are brought in a court of summary jurisdiction, the court may commit the defendant for trial or determine the proceedings.</w:t>
      </w:r>
    </w:p>
    <w:p w:rsidR="00433126" w:rsidRPr="00A46D7F" w:rsidRDefault="00433126" w:rsidP="00433126">
      <w:pPr>
        <w:pStyle w:val="subsection"/>
      </w:pPr>
      <w:r w:rsidRPr="00A46D7F">
        <w:tab/>
        <w:t>(3)</w:t>
      </w:r>
      <w:r w:rsidRPr="00A46D7F">
        <w:tab/>
        <w:t>Where proceedings in respect of an offence against section</w:t>
      </w:r>
      <w:r w:rsidR="00A46D7F">
        <w:t> </w:t>
      </w:r>
      <w:r w:rsidRPr="00A46D7F">
        <w:t>31 are brought in a court of summary jurisdiction, the court shall not determine the proceedings except with the consent of the defendant and, where the court determines the proceedings, it shall not impose a penalty exceeding imprisonment for a period of one year.</w:t>
      </w:r>
    </w:p>
    <w:p w:rsidR="00433126" w:rsidRPr="00A46D7F" w:rsidRDefault="00433126" w:rsidP="00717218">
      <w:pPr>
        <w:pStyle w:val="ActHead2"/>
        <w:pageBreakBefore/>
      </w:pPr>
      <w:bookmarkStart w:id="40" w:name="_Toc464741273"/>
      <w:r w:rsidRPr="00A46D7F">
        <w:rPr>
          <w:rStyle w:val="CharPartNo"/>
        </w:rPr>
        <w:lastRenderedPageBreak/>
        <w:t>Part</w:t>
      </w:r>
      <w:r w:rsidR="00872F30" w:rsidRPr="00A46D7F">
        <w:rPr>
          <w:rStyle w:val="CharPartNo"/>
        </w:rPr>
        <w:t> </w:t>
      </w:r>
      <w:r w:rsidRPr="00A46D7F">
        <w:rPr>
          <w:rStyle w:val="CharPartNo"/>
        </w:rPr>
        <w:t>IV</w:t>
      </w:r>
      <w:r w:rsidRPr="00A46D7F">
        <w:t>—</w:t>
      </w:r>
      <w:r w:rsidRPr="00A46D7F">
        <w:rPr>
          <w:rStyle w:val="CharPartText"/>
        </w:rPr>
        <w:t>Miscellaneous</w:t>
      </w:r>
      <w:bookmarkEnd w:id="40"/>
    </w:p>
    <w:p w:rsidR="00433126" w:rsidRPr="00A46D7F" w:rsidRDefault="00433126" w:rsidP="00433126">
      <w:pPr>
        <w:pStyle w:val="ActHead5"/>
      </w:pPr>
      <w:bookmarkStart w:id="41" w:name="_Toc464741274"/>
      <w:r w:rsidRPr="00A46D7F">
        <w:rPr>
          <w:rStyle w:val="CharSectno"/>
        </w:rPr>
        <w:t>35</w:t>
      </w:r>
      <w:r w:rsidRPr="00A46D7F">
        <w:t xml:space="preserve">  Allowances</w:t>
      </w:r>
      <w:bookmarkEnd w:id="41"/>
    </w:p>
    <w:p w:rsidR="00433126" w:rsidRPr="00A46D7F" w:rsidRDefault="00433126" w:rsidP="00433126">
      <w:pPr>
        <w:pStyle w:val="subsection"/>
      </w:pPr>
      <w:r w:rsidRPr="00A46D7F">
        <w:tab/>
        <w:t>(1)</w:t>
      </w:r>
      <w:r w:rsidRPr="00A46D7F">
        <w:tab/>
        <w:t xml:space="preserve">The </w:t>
      </w:r>
      <w:r w:rsidR="004264F5" w:rsidRPr="00A46D7F">
        <w:t xml:space="preserve">Chair </w:t>
      </w:r>
      <w:r w:rsidRPr="00A46D7F">
        <w:t>and other members shall be paid such allowances as are prescribed.</w:t>
      </w:r>
    </w:p>
    <w:p w:rsidR="00433126" w:rsidRPr="00A46D7F" w:rsidRDefault="00433126" w:rsidP="00433126">
      <w:pPr>
        <w:pStyle w:val="subsection"/>
      </w:pPr>
      <w:r w:rsidRPr="00A46D7F">
        <w:tab/>
        <w:t>(2)</w:t>
      </w:r>
      <w:r w:rsidRPr="00A46D7F">
        <w:tab/>
        <w:t xml:space="preserve">The allowances are payable, upon the certificate of the </w:t>
      </w:r>
      <w:r w:rsidR="004264F5" w:rsidRPr="00A46D7F">
        <w:t>Chair</w:t>
      </w:r>
      <w:r w:rsidRPr="00A46D7F">
        <w:t>, out of the Consolidated Revenue Fund, which is appropriated accordingly.</w:t>
      </w:r>
    </w:p>
    <w:p w:rsidR="00433126" w:rsidRPr="00A46D7F" w:rsidRDefault="00433126" w:rsidP="00433126">
      <w:pPr>
        <w:pStyle w:val="ActHead5"/>
      </w:pPr>
      <w:bookmarkStart w:id="42" w:name="_Toc464741275"/>
      <w:r w:rsidRPr="00A46D7F">
        <w:rPr>
          <w:rStyle w:val="CharSectno"/>
        </w:rPr>
        <w:t>36</w:t>
      </w:r>
      <w:r w:rsidRPr="00A46D7F">
        <w:t xml:space="preserve">  Limitation of annual expenditure</w:t>
      </w:r>
      <w:bookmarkEnd w:id="42"/>
    </w:p>
    <w:p w:rsidR="00433126" w:rsidRPr="00A46D7F" w:rsidRDefault="00433126" w:rsidP="00433126">
      <w:pPr>
        <w:pStyle w:val="subsection"/>
      </w:pPr>
      <w:r w:rsidRPr="00A46D7F">
        <w:tab/>
      </w:r>
      <w:r w:rsidRPr="00A46D7F">
        <w:tab/>
        <w:t>The total amount paid out of the Consolidated Revenue Fund in respect of allowances payable under the last preceding section shall not exceed Thirty thousand dollars in any financial year.</w:t>
      </w:r>
    </w:p>
    <w:p w:rsidR="00433126" w:rsidRPr="00A46D7F" w:rsidRDefault="00433126" w:rsidP="00433126">
      <w:pPr>
        <w:pStyle w:val="ActHead5"/>
      </w:pPr>
      <w:bookmarkStart w:id="43" w:name="_Toc464741276"/>
      <w:r w:rsidRPr="00A46D7F">
        <w:rPr>
          <w:rStyle w:val="CharSectno"/>
        </w:rPr>
        <w:t>37</w:t>
      </w:r>
      <w:r w:rsidRPr="00A46D7F">
        <w:t xml:space="preserve">  Application of Parliamentary Papers Act</w:t>
      </w:r>
      <w:bookmarkEnd w:id="43"/>
    </w:p>
    <w:p w:rsidR="00433126" w:rsidRPr="00A46D7F" w:rsidRDefault="00433126" w:rsidP="00433126">
      <w:pPr>
        <w:pStyle w:val="subsection"/>
      </w:pPr>
      <w:r w:rsidRPr="00A46D7F">
        <w:tab/>
        <w:t>(1)</w:t>
      </w:r>
      <w:r w:rsidRPr="00A46D7F">
        <w:tab/>
        <w:t>Section</w:t>
      </w:r>
      <w:r w:rsidR="00A46D7F">
        <w:t> </w:t>
      </w:r>
      <w:r w:rsidRPr="00A46D7F">
        <w:t>23 has effect notwithstanding section</w:t>
      </w:r>
      <w:r w:rsidR="00A46D7F">
        <w:t> </w:t>
      </w:r>
      <w:r w:rsidRPr="00A46D7F">
        <w:t xml:space="preserve">2 of the </w:t>
      </w:r>
      <w:r w:rsidRPr="00A46D7F">
        <w:rPr>
          <w:i/>
        </w:rPr>
        <w:t>Parliamentary Papers Act 1908</w:t>
      </w:r>
      <w:r w:rsidR="00A46D7F">
        <w:rPr>
          <w:i/>
        </w:rPr>
        <w:noBreakHyphen/>
      </w:r>
      <w:r w:rsidRPr="00A46D7F">
        <w:rPr>
          <w:i/>
        </w:rPr>
        <w:t>1963</w:t>
      </w:r>
      <w:r w:rsidRPr="00A46D7F">
        <w:t>.</w:t>
      </w:r>
    </w:p>
    <w:p w:rsidR="00433126" w:rsidRPr="00A46D7F" w:rsidRDefault="00433126" w:rsidP="00433126">
      <w:pPr>
        <w:pStyle w:val="subsection"/>
      </w:pPr>
      <w:r w:rsidRPr="00A46D7F">
        <w:tab/>
        <w:t>(2)</w:t>
      </w:r>
      <w:r w:rsidRPr="00A46D7F">
        <w:tab/>
        <w:t>Where evidence taken by the Committee in private is disclosed or published in accordance with section</w:t>
      </w:r>
      <w:r w:rsidR="00A46D7F">
        <w:t> </w:t>
      </w:r>
      <w:r w:rsidRPr="00A46D7F">
        <w:t>23, section</w:t>
      </w:r>
      <w:r w:rsidR="00A46D7F">
        <w:t> </w:t>
      </w:r>
      <w:r w:rsidRPr="00A46D7F">
        <w:t xml:space="preserve">4 of the </w:t>
      </w:r>
      <w:r w:rsidRPr="00A46D7F">
        <w:rPr>
          <w:i/>
        </w:rPr>
        <w:t>Parliamentary Papers Act 1908</w:t>
      </w:r>
      <w:r w:rsidR="00A46D7F">
        <w:rPr>
          <w:i/>
        </w:rPr>
        <w:noBreakHyphen/>
      </w:r>
      <w:r w:rsidRPr="00A46D7F">
        <w:rPr>
          <w:i/>
        </w:rPr>
        <w:t xml:space="preserve">1963 </w:t>
      </w:r>
      <w:r w:rsidRPr="00A46D7F">
        <w:t>applies to and in relation to the disclosure or publication as if it were a publication of that evidence under an authority given in pursuance of section</w:t>
      </w:r>
      <w:r w:rsidR="00A46D7F">
        <w:t> </w:t>
      </w:r>
      <w:r w:rsidRPr="00A46D7F">
        <w:t>2 of that Act.</w:t>
      </w:r>
    </w:p>
    <w:p w:rsidR="00433126" w:rsidRPr="00A46D7F" w:rsidRDefault="00433126" w:rsidP="00433126">
      <w:pPr>
        <w:pStyle w:val="ActHead5"/>
      </w:pPr>
      <w:bookmarkStart w:id="44" w:name="_Toc464741277"/>
      <w:r w:rsidRPr="00A46D7F">
        <w:rPr>
          <w:rStyle w:val="CharSectno"/>
        </w:rPr>
        <w:t>38</w:t>
      </w:r>
      <w:r w:rsidRPr="00A46D7F">
        <w:t xml:space="preserve">  Evidence given before former Committee</w:t>
      </w:r>
      <w:bookmarkEnd w:id="44"/>
    </w:p>
    <w:p w:rsidR="00433126" w:rsidRPr="00A46D7F" w:rsidRDefault="00433126" w:rsidP="00433126">
      <w:pPr>
        <w:pStyle w:val="subsection"/>
      </w:pPr>
      <w:r w:rsidRPr="00A46D7F">
        <w:tab/>
      </w:r>
      <w:r w:rsidRPr="00A46D7F">
        <w:tab/>
        <w:t xml:space="preserve">For the purposes of this Act and of the </w:t>
      </w:r>
      <w:r w:rsidRPr="00A46D7F">
        <w:rPr>
          <w:i/>
        </w:rPr>
        <w:t>Parliamentary Papers Act 1908</w:t>
      </w:r>
      <w:r w:rsidR="00A46D7F">
        <w:rPr>
          <w:i/>
        </w:rPr>
        <w:noBreakHyphen/>
      </w:r>
      <w:r w:rsidRPr="00A46D7F">
        <w:rPr>
          <w:i/>
        </w:rPr>
        <w:t>1963</w:t>
      </w:r>
      <w:r w:rsidRPr="00A46D7F">
        <w:t xml:space="preserve">, evidence taken by the Parliamentary Standing Committee on Public Works as constituted at any time under the </w:t>
      </w:r>
      <w:r w:rsidRPr="00A46D7F">
        <w:rPr>
          <w:i/>
        </w:rPr>
        <w:t xml:space="preserve">Commonwealth Public Works Committee Act 1913 </w:t>
      </w:r>
      <w:r w:rsidRPr="00A46D7F">
        <w:t xml:space="preserve">or under that Act as amended and in force at any time, or by a Sectional Committee of that Committee within the meaning of that Act, shall </w:t>
      </w:r>
      <w:r w:rsidRPr="00A46D7F">
        <w:lastRenderedPageBreak/>
        <w:t>be deemed to be evidence taken by the Committee under this Act and, if it was taken in private at the request of the witness giving it, to have been taken under this Act in private at the request of that witness.</w:t>
      </w:r>
    </w:p>
    <w:p w:rsidR="00433126" w:rsidRPr="00A46D7F" w:rsidRDefault="00433126" w:rsidP="00433126">
      <w:pPr>
        <w:pStyle w:val="ActHead5"/>
      </w:pPr>
      <w:bookmarkStart w:id="45" w:name="_Toc464741278"/>
      <w:r w:rsidRPr="00A46D7F">
        <w:rPr>
          <w:rStyle w:val="CharSectno"/>
        </w:rPr>
        <w:t>40</w:t>
      </w:r>
      <w:r w:rsidRPr="00A46D7F">
        <w:t xml:space="preserve">  Regulations</w:t>
      </w:r>
      <w:bookmarkEnd w:id="45"/>
    </w:p>
    <w:p w:rsidR="00433126" w:rsidRPr="00A46D7F" w:rsidRDefault="00433126" w:rsidP="00433126">
      <w:pPr>
        <w:pStyle w:val="subsection"/>
      </w:pPr>
      <w:r w:rsidRPr="00A46D7F">
        <w:tab/>
        <w:t>(1)</w:t>
      </w:r>
      <w:r w:rsidRPr="00A46D7F">
        <w:tab/>
        <w:t>The Governor</w:t>
      </w:r>
      <w:r w:rsidR="00A46D7F">
        <w:noBreakHyphen/>
      </w:r>
      <w:r w:rsidRPr="00A46D7F">
        <w:t>General may make regulations, not inconsistent with this Act, prescribing all matters that by this Act are required or permitted to be prescribed or are necessary or convenient to be prescribed for carrying out or giving effect to this Act and in particular providing for the payment of fees and expenses to assessors and to witnesses appearing before the Committee.</w:t>
      </w:r>
    </w:p>
    <w:p w:rsidR="00433126" w:rsidRPr="00A46D7F" w:rsidRDefault="00433126" w:rsidP="00433126">
      <w:pPr>
        <w:pStyle w:val="subsection"/>
      </w:pPr>
      <w:r w:rsidRPr="00A46D7F">
        <w:tab/>
        <w:t>(2)</w:t>
      </w:r>
      <w:r w:rsidRPr="00A46D7F">
        <w:tab/>
        <w:t>Before making regulations for the purposes of:</w:t>
      </w:r>
    </w:p>
    <w:p w:rsidR="008324BB" w:rsidRPr="00A46D7F" w:rsidRDefault="008324BB" w:rsidP="008324BB">
      <w:pPr>
        <w:pStyle w:val="paragraph"/>
      </w:pPr>
      <w:r w:rsidRPr="00A46D7F">
        <w:tab/>
        <w:t>(a)</w:t>
      </w:r>
      <w:r w:rsidRPr="00A46D7F">
        <w:tab/>
      </w:r>
      <w:r w:rsidR="00A46D7F">
        <w:t>paragraph (</w:t>
      </w:r>
      <w:r w:rsidRPr="00A46D7F">
        <w:t xml:space="preserve">f) or (k) of the definition of </w:t>
      </w:r>
      <w:r w:rsidRPr="00A46D7F">
        <w:rPr>
          <w:b/>
          <w:i/>
        </w:rPr>
        <w:t>work</w:t>
      </w:r>
      <w:r w:rsidRPr="00A46D7F">
        <w:t xml:space="preserve"> in subsection</w:t>
      </w:r>
      <w:r w:rsidR="00A46D7F">
        <w:t> </w:t>
      </w:r>
      <w:r w:rsidRPr="00A46D7F">
        <w:t>5(1); and</w:t>
      </w:r>
    </w:p>
    <w:p w:rsidR="008324BB" w:rsidRPr="00A46D7F" w:rsidRDefault="008324BB" w:rsidP="008324BB">
      <w:pPr>
        <w:pStyle w:val="paragraph"/>
      </w:pPr>
      <w:r w:rsidRPr="00A46D7F">
        <w:tab/>
        <w:t>(b)</w:t>
      </w:r>
      <w:r w:rsidRPr="00A46D7F">
        <w:tab/>
        <w:t>paragraph</w:t>
      </w:r>
      <w:r w:rsidR="00A46D7F">
        <w:t> </w:t>
      </w:r>
      <w:r w:rsidRPr="00A46D7F">
        <w:t>5AA(1)(b) or (e);</w:t>
      </w:r>
    </w:p>
    <w:p w:rsidR="00433126" w:rsidRPr="00A46D7F" w:rsidRDefault="00433126" w:rsidP="00433126">
      <w:pPr>
        <w:pStyle w:val="subsection2"/>
      </w:pPr>
      <w:r w:rsidRPr="00A46D7F">
        <w:t>the Governor</w:t>
      </w:r>
      <w:r w:rsidR="00A46D7F">
        <w:noBreakHyphen/>
      </w:r>
      <w:r w:rsidRPr="00A46D7F">
        <w:t xml:space="preserve">General shall take into consideration any relevant recommendation made to the Minister by the Committee. </w:t>
      </w:r>
    </w:p>
    <w:p w:rsidR="00DE1C4B" w:rsidRPr="00A46D7F" w:rsidRDefault="00DE1C4B" w:rsidP="00CC660F">
      <w:pPr>
        <w:sectPr w:rsidR="00DE1C4B" w:rsidRPr="00A46D7F" w:rsidSect="001F680F">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433126" w:rsidRPr="00A46D7F" w:rsidRDefault="00433126" w:rsidP="008A2A64">
      <w:pPr>
        <w:pStyle w:val="ActHead1"/>
        <w:pageBreakBefore/>
      </w:pPr>
      <w:bookmarkStart w:id="46" w:name="_Toc464741279"/>
      <w:r w:rsidRPr="00A46D7F">
        <w:rPr>
          <w:rStyle w:val="CharChapNo"/>
        </w:rPr>
        <w:lastRenderedPageBreak/>
        <w:t>The Schedule</w:t>
      </w:r>
      <w:r w:rsidRPr="00A46D7F">
        <w:t>—</w:t>
      </w:r>
      <w:r w:rsidRPr="00A46D7F">
        <w:rPr>
          <w:rStyle w:val="CharChapText"/>
        </w:rPr>
        <w:t>Public Works Committee Act 1969</w:t>
      </w:r>
      <w:bookmarkEnd w:id="46"/>
      <w:r w:rsidRPr="00A46D7F">
        <w:rPr>
          <w:rStyle w:val="CharChapText"/>
        </w:rPr>
        <w:t xml:space="preserve"> </w:t>
      </w:r>
    </w:p>
    <w:p w:rsidR="00433126" w:rsidRPr="00A46D7F" w:rsidRDefault="00433126" w:rsidP="00433126">
      <w:pPr>
        <w:spacing w:before="120"/>
        <w:rPr>
          <w:sz w:val="18"/>
        </w:rPr>
      </w:pPr>
      <w:r w:rsidRPr="00A46D7F">
        <w:rPr>
          <w:sz w:val="18"/>
        </w:rPr>
        <w:t>Section</w:t>
      </w:r>
      <w:r w:rsidR="00A46D7F">
        <w:rPr>
          <w:sz w:val="18"/>
        </w:rPr>
        <w:t> </w:t>
      </w:r>
      <w:r w:rsidRPr="00A46D7F">
        <w:rPr>
          <w:sz w:val="18"/>
        </w:rPr>
        <w:t>8</w:t>
      </w:r>
    </w:p>
    <w:p w:rsidR="00433126" w:rsidRPr="00A46D7F" w:rsidRDefault="00433126" w:rsidP="00433126">
      <w:pPr>
        <w:spacing w:before="120"/>
        <w:jc w:val="center"/>
      </w:pPr>
      <w:r w:rsidRPr="00A46D7F">
        <w:t>DECLARATION BY MEMBER</w:t>
      </w:r>
    </w:p>
    <w:p w:rsidR="00433126" w:rsidRPr="00A46D7F" w:rsidRDefault="00433126" w:rsidP="00433126">
      <w:pPr>
        <w:spacing w:before="80"/>
        <w:ind w:firstLine="284"/>
      </w:pPr>
      <w:r w:rsidRPr="00A46D7F">
        <w:t>I, A.B., do solemnly and sincerely promise and declare that, according to the best of my skill and ability, I will faithfully, impartially and truly execute the office and perform the duties of a member of the Parliamentary Stan</w:t>
      </w:r>
      <w:r w:rsidR="00355C00" w:rsidRPr="00A46D7F">
        <w:t>ding Committee on Public Works.</w:t>
      </w:r>
    </w:p>
    <w:p w:rsidR="00DE1C4B" w:rsidRPr="00A46D7F" w:rsidRDefault="00DE1C4B" w:rsidP="00CC660F">
      <w:pPr>
        <w:sectPr w:rsidR="00DE1C4B" w:rsidRPr="00A46D7F" w:rsidSect="001F680F">
          <w:headerReference w:type="even" r:id="rId28"/>
          <w:headerReference w:type="default" r:id="rId29"/>
          <w:footerReference w:type="even" r:id="rId30"/>
          <w:pgSz w:w="11906" w:h="16838" w:code="9"/>
          <w:pgMar w:top="2268" w:right="2410" w:bottom="3827" w:left="2410" w:header="567" w:footer="3119" w:gutter="0"/>
          <w:cols w:space="708"/>
          <w:docGrid w:linePitch="360"/>
        </w:sectPr>
      </w:pPr>
    </w:p>
    <w:p w:rsidR="008A2A64" w:rsidRPr="00A46D7F" w:rsidRDefault="008A2A64" w:rsidP="00717218">
      <w:pPr>
        <w:pStyle w:val="ENotesHeading1"/>
        <w:pageBreakBefore/>
        <w:outlineLvl w:val="9"/>
      </w:pPr>
      <w:bookmarkStart w:id="47" w:name="_Toc464741280"/>
      <w:r w:rsidRPr="00A46D7F">
        <w:lastRenderedPageBreak/>
        <w:t>Endnotes</w:t>
      </w:r>
      <w:bookmarkEnd w:id="47"/>
    </w:p>
    <w:p w:rsidR="006B331C" w:rsidRPr="00A46D7F" w:rsidRDefault="006B331C" w:rsidP="005C2F63">
      <w:pPr>
        <w:pStyle w:val="ENotesHeading2"/>
        <w:spacing w:line="240" w:lineRule="auto"/>
        <w:outlineLvl w:val="9"/>
      </w:pPr>
      <w:bookmarkStart w:id="48" w:name="_Toc464741281"/>
      <w:r w:rsidRPr="00A46D7F">
        <w:t>Endnote 1—About the endnotes</w:t>
      </w:r>
      <w:bookmarkEnd w:id="48"/>
    </w:p>
    <w:p w:rsidR="006B331C" w:rsidRPr="00A46D7F" w:rsidRDefault="006B331C" w:rsidP="005C2F63">
      <w:pPr>
        <w:spacing w:after="120"/>
      </w:pPr>
      <w:r w:rsidRPr="00A46D7F">
        <w:t>The endnotes provide information about this compilation and the compiled law.</w:t>
      </w:r>
    </w:p>
    <w:p w:rsidR="006B331C" w:rsidRPr="00A46D7F" w:rsidRDefault="006B331C" w:rsidP="005C2F63">
      <w:pPr>
        <w:spacing w:after="120"/>
      </w:pPr>
      <w:r w:rsidRPr="00A46D7F">
        <w:t>The following endnotes are included in every compilation:</w:t>
      </w:r>
    </w:p>
    <w:p w:rsidR="006B331C" w:rsidRPr="00A46D7F" w:rsidRDefault="006B331C" w:rsidP="005C2F63">
      <w:r w:rsidRPr="00A46D7F">
        <w:t>Endnote 1—About the endnotes</w:t>
      </w:r>
    </w:p>
    <w:p w:rsidR="006B331C" w:rsidRPr="00A46D7F" w:rsidRDefault="006B331C" w:rsidP="005C2F63">
      <w:r w:rsidRPr="00A46D7F">
        <w:t>Endnote 2—Abbreviation key</w:t>
      </w:r>
    </w:p>
    <w:p w:rsidR="006B331C" w:rsidRPr="00A46D7F" w:rsidRDefault="006B331C" w:rsidP="005C2F63">
      <w:r w:rsidRPr="00A46D7F">
        <w:t>Endnote 3—Legislation history</w:t>
      </w:r>
    </w:p>
    <w:p w:rsidR="006B331C" w:rsidRPr="00A46D7F" w:rsidRDefault="006B331C" w:rsidP="005C2F63">
      <w:pPr>
        <w:spacing w:after="120"/>
      </w:pPr>
      <w:r w:rsidRPr="00A46D7F">
        <w:t>Endnote 4—Amendment history</w:t>
      </w:r>
    </w:p>
    <w:p w:rsidR="006B331C" w:rsidRPr="00A46D7F" w:rsidRDefault="006B331C" w:rsidP="005C2F63">
      <w:r w:rsidRPr="00A46D7F">
        <w:rPr>
          <w:b/>
        </w:rPr>
        <w:t>Abbreviation key—Endnote 2</w:t>
      </w:r>
    </w:p>
    <w:p w:rsidR="006B331C" w:rsidRPr="00A46D7F" w:rsidRDefault="006B331C" w:rsidP="005C2F63">
      <w:pPr>
        <w:spacing w:after="120"/>
      </w:pPr>
      <w:r w:rsidRPr="00A46D7F">
        <w:t>The abbreviation key sets out abbreviations that may be used in the endnotes.</w:t>
      </w:r>
    </w:p>
    <w:p w:rsidR="006B331C" w:rsidRPr="00A46D7F" w:rsidRDefault="006B331C" w:rsidP="005C2F63">
      <w:pPr>
        <w:rPr>
          <w:b/>
        </w:rPr>
      </w:pPr>
      <w:r w:rsidRPr="00A46D7F">
        <w:rPr>
          <w:b/>
        </w:rPr>
        <w:t>Legislation history and amendment history—Endnotes 3 and 4</w:t>
      </w:r>
    </w:p>
    <w:p w:rsidR="006B331C" w:rsidRPr="00A46D7F" w:rsidRDefault="006B331C" w:rsidP="005C2F63">
      <w:pPr>
        <w:spacing w:after="120"/>
      </w:pPr>
      <w:r w:rsidRPr="00A46D7F">
        <w:t>Amending laws are annotated in the legislation history and amendment history.</w:t>
      </w:r>
    </w:p>
    <w:p w:rsidR="006B331C" w:rsidRPr="00A46D7F" w:rsidRDefault="006B331C" w:rsidP="005C2F63">
      <w:pPr>
        <w:spacing w:after="120"/>
      </w:pPr>
      <w:r w:rsidRPr="00A46D7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B331C" w:rsidRPr="00A46D7F" w:rsidRDefault="006B331C" w:rsidP="005C2F63">
      <w:pPr>
        <w:spacing w:after="120"/>
      </w:pPr>
      <w:r w:rsidRPr="00A46D7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B331C" w:rsidRPr="00A46D7F" w:rsidRDefault="006B331C" w:rsidP="005C2F63">
      <w:pPr>
        <w:rPr>
          <w:b/>
        </w:rPr>
      </w:pPr>
      <w:r w:rsidRPr="00A46D7F">
        <w:rPr>
          <w:b/>
        </w:rPr>
        <w:t>Editorial changes</w:t>
      </w:r>
    </w:p>
    <w:p w:rsidR="006B331C" w:rsidRPr="00A46D7F" w:rsidRDefault="006B331C" w:rsidP="005C2F63">
      <w:pPr>
        <w:spacing w:after="120"/>
      </w:pPr>
      <w:r w:rsidRPr="00A46D7F">
        <w:t xml:space="preserve">The </w:t>
      </w:r>
      <w:r w:rsidRPr="00A46D7F">
        <w:rPr>
          <w:i/>
        </w:rPr>
        <w:t>Legislation Act 2003</w:t>
      </w:r>
      <w:r w:rsidRPr="00A46D7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B331C" w:rsidRPr="00A46D7F" w:rsidRDefault="006B331C" w:rsidP="005C2F63">
      <w:pPr>
        <w:spacing w:after="120"/>
      </w:pPr>
      <w:r w:rsidRPr="00A46D7F">
        <w:t xml:space="preserve">If the compilation includes editorial changes, the endnotes include a brief outline of the changes in general terms. Full details of any changes can be obtained from the Office of Parliamentary Counsel. </w:t>
      </w:r>
    </w:p>
    <w:p w:rsidR="006B331C" w:rsidRPr="00A46D7F" w:rsidRDefault="006B331C" w:rsidP="005C2F63">
      <w:pPr>
        <w:keepNext/>
      </w:pPr>
      <w:r w:rsidRPr="00A46D7F">
        <w:rPr>
          <w:b/>
        </w:rPr>
        <w:t>Misdescribed amendments</w:t>
      </w:r>
    </w:p>
    <w:p w:rsidR="006B331C" w:rsidRPr="00A46D7F" w:rsidRDefault="006B331C" w:rsidP="005C2F63">
      <w:pPr>
        <w:spacing w:after="120"/>
      </w:pPr>
      <w:r w:rsidRPr="00A46D7F">
        <w:t xml:space="preserve">A misdescribed amendment is an amendment that does not accurately describe the amendment to be made. If, despite the misdescription, the amendment can </w:t>
      </w:r>
      <w:r w:rsidRPr="00A46D7F">
        <w:lastRenderedPageBreak/>
        <w:t xml:space="preserve">be given effect as intended, the amendment is incorporated into the compiled law and the abbreviation “(md)” added to the details of the amendment included in the amendment history. </w:t>
      </w:r>
    </w:p>
    <w:p w:rsidR="006B331C" w:rsidRPr="00A46D7F" w:rsidRDefault="006B331C" w:rsidP="005C2F63">
      <w:pPr>
        <w:spacing w:before="120"/>
      </w:pPr>
      <w:r w:rsidRPr="00A46D7F">
        <w:t>If a misdescribed amendment cannot be given effect as intended, the abbreviation “(md not incorp)” is added to the details of the amendment included in the amendment history.</w:t>
      </w:r>
    </w:p>
    <w:p w:rsidR="000A3ACC" w:rsidRPr="00A46D7F" w:rsidRDefault="000A3ACC" w:rsidP="000A3ACC">
      <w:pPr>
        <w:spacing w:before="120"/>
      </w:pPr>
    </w:p>
    <w:p w:rsidR="006B331C" w:rsidRPr="00A46D7F" w:rsidRDefault="006B331C" w:rsidP="005C2F63">
      <w:pPr>
        <w:pStyle w:val="ENotesHeading2"/>
        <w:pageBreakBefore/>
        <w:outlineLvl w:val="9"/>
      </w:pPr>
      <w:bookmarkStart w:id="49" w:name="_Toc464741282"/>
      <w:r w:rsidRPr="00A46D7F">
        <w:lastRenderedPageBreak/>
        <w:t>Endnote 2—Abbreviation key</w:t>
      </w:r>
      <w:bookmarkEnd w:id="49"/>
    </w:p>
    <w:p w:rsidR="006B331C" w:rsidRPr="00A46D7F" w:rsidRDefault="006B331C" w:rsidP="005C2F63">
      <w:pPr>
        <w:pStyle w:val="Tabletext"/>
      </w:pPr>
    </w:p>
    <w:tbl>
      <w:tblPr>
        <w:tblW w:w="7939" w:type="dxa"/>
        <w:tblInd w:w="108" w:type="dxa"/>
        <w:tblLayout w:type="fixed"/>
        <w:tblLook w:val="0000" w:firstRow="0" w:lastRow="0" w:firstColumn="0" w:lastColumn="0" w:noHBand="0" w:noVBand="0"/>
      </w:tblPr>
      <w:tblGrid>
        <w:gridCol w:w="4253"/>
        <w:gridCol w:w="3686"/>
      </w:tblGrid>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ad = added or inserted</w:t>
            </w:r>
          </w:p>
        </w:tc>
        <w:tc>
          <w:tcPr>
            <w:tcW w:w="3686" w:type="dxa"/>
            <w:shd w:val="clear" w:color="auto" w:fill="auto"/>
          </w:tcPr>
          <w:p w:rsidR="006B331C" w:rsidRPr="00A46D7F" w:rsidRDefault="006B331C" w:rsidP="005C2F63">
            <w:pPr>
              <w:spacing w:before="60"/>
              <w:ind w:left="34"/>
              <w:rPr>
                <w:sz w:val="20"/>
              </w:rPr>
            </w:pPr>
            <w:r w:rsidRPr="00A46D7F">
              <w:rPr>
                <w:sz w:val="20"/>
              </w:rPr>
              <w:t>o = order(s)</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am = amended</w:t>
            </w:r>
          </w:p>
        </w:tc>
        <w:tc>
          <w:tcPr>
            <w:tcW w:w="3686" w:type="dxa"/>
            <w:shd w:val="clear" w:color="auto" w:fill="auto"/>
          </w:tcPr>
          <w:p w:rsidR="006B331C" w:rsidRPr="00A46D7F" w:rsidRDefault="006B331C" w:rsidP="005C2F63">
            <w:pPr>
              <w:spacing w:before="60"/>
              <w:ind w:left="34"/>
              <w:rPr>
                <w:sz w:val="20"/>
              </w:rPr>
            </w:pPr>
            <w:r w:rsidRPr="00A46D7F">
              <w:rPr>
                <w:sz w:val="20"/>
              </w:rPr>
              <w:t>Ord = Ordinance</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amdt = amendment</w:t>
            </w:r>
          </w:p>
        </w:tc>
        <w:tc>
          <w:tcPr>
            <w:tcW w:w="3686" w:type="dxa"/>
            <w:shd w:val="clear" w:color="auto" w:fill="auto"/>
          </w:tcPr>
          <w:p w:rsidR="006B331C" w:rsidRPr="00A46D7F" w:rsidRDefault="006B331C" w:rsidP="005C2F63">
            <w:pPr>
              <w:spacing w:before="60"/>
              <w:ind w:left="34"/>
              <w:rPr>
                <w:sz w:val="20"/>
              </w:rPr>
            </w:pPr>
            <w:r w:rsidRPr="00A46D7F">
              <w:rPr>
                <w:sz w:val="20"/>
              </w:rPr>
              <w:t>orig = original</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c = clause(s)</w:t>
            </w:r>
          </w:p>
        </w:tc>
        <w:tc>
          <w:tcPr>
            <w:tcW w:w="3686" w:type="dxa"/>
            <w:shd w:val="clear" w:color="auto" w:fill="auto"/>
          </w:tcPr>
          <w:p w:rsidR="006B331C" w:rsidRPr="00A46D7F" w:rsidRDefault="006B331C" w:rsidP="005C2F63">
            <w:pPr>
              <w:spacing w:before="60"/>
              <w:ind w:left="34"/>
              <w:rPr>
                <w:sz w:val="20"/>
              </w:rPr>
            </w:pPr>
            <w:r w:rsidRPr="00A46D7F">
              <w:rPr>
                <w:sz w:val="20"/>
              </w:rPr>
              <w:t>par = paragraph(s)/subparagraph(s)</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C[x] = Compilation No. x</w:t>
            </w:r>
          </w:p>
        </w:tc>
        <w:tc>
          <w:tcPr>
            <w:tcW w:w="3686" w:type="dxa"/>
            <w:shd w:val="clear" w:color="auto" w:fill="auto"/>
          </w:tcPr>
          <w:p w:rsidR="006B331C" w:rsidRPr="00A46D7F" w:rsidRDefault="006B331C" w:rsidP="005C2F63">
            <w:pPr>
              <w:ind w:left="34"/>
              <w:rPr>
                <w:sz w:val="20"/>
              </w:rPr>
            </w:pPr>
            <w:r w:rsidRPr="00A46D7F">
              <w:rPr>
                <w:sz w:val="20"/>
              </w:rPr>
              <w:t xml:space="preserve">    /sub</w:t>
            </w:r>
            <w:r w:rsidR="00A46D7F">
              <w:rPr>
                <w:sz w:val="20"/>
              </w:rPr>
              <w:noBreakHyphen/>
            </w:r>
            <w:r w:rsidRPr="00A46D7F">
              <w:rPr>
                <w:sz w:val="20"/>
              </w:rPr>
              <w:t>subparagraph(s)</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Ch = Chapter(s)</w:t>
            </w:r>
          </w:p>
        </w:tc>
        <w:tc>
          <w:tcPr>
            <w:tcW w:w="3686" w:type="dxa"/>
            <w:shd w:val="clear" w:color="auto" w:fill="auto"/>
          </w:tcPr>
          <w:p w:rsidR="006B331C" w:rsidRPr="00A46D7F" w:rsidRDefault="006B331C" w:rsidP="005C2F63">
            <w:pPr>
              <w:spacing w:before="60"/>
              <w:ind w:left="34"/>
              <w:rPr>
                <w:sz w:val="20"/>
              </w:rPr>
            </w:pPr>
            <w:r w:rsidRPr="00A46D7F">
              <w:rPr>
                <w:sz w:val="20"/>
              </w:rPr>
              <w:t>pres = present</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def = definition(s)</w:t>
            </w:r>
          </w:p>
        </w:tc>
        <w:tc>
          <w:tcPr>
            <w:tcW w:w="3686" w:type="dxa"/>
            <w:shd w:val="clear" w:color="auto" w:fill="auto"/>
          </w:tcPr>
          <w:p w:rsidR="006B331C" w:rsidRPr="00A46D7F" w:rsidRDefault="006B331C" w:rsidP="005C2F63">
            <w:pPr>
              <w:spacing w:before="60"/>
              <w:ind w:left="34"/>
              <w:rPr>
                <w:sz w:val="20"/>
              </w:rPr>
            </w:pPr>
            <w:r w:rsidRPr="00A46D7F">
              <w:rPr>
                <w:sz w:val="20"/>
              </w:rPr>
              <w:t>prev = previous</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Dict = Dictionary</w:t>
            </w:r>
          </w:p>
        </w:tc>
        <w:tc>
          <w:tcPr>
            <w:tcW w:w="3686" w:type="dxa"/>
            <w:shd w:val="clear" w:color="auto" w:fill="auto"/>
          </w:tcPr>
          <w:p w:rsidR="006B331C" w:rsidRPr="00A46D7F" w:rsidRDefault="006B331C" w:rsidP="005C2F63">
            <w:pPr>
              <w:spacing w:before="60"/>
              <w:ind w:left="34"/>
              <w:rPr>
                <w:sz w:val="20"/>
              </w:rPr>
            </w:pPr>
            <w:r w:rsidRPr="00A46D7F">
              <w:rPr>
                <w:sz w:val="20"/>
              </w:rPr>
              <w:t>(prev…) = previously</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disallowed = disallowed by Parliament</w:t>
            </w:r>
          </w:p>
        </w:tc>
        <w:tc>
          <w:tcPr>
            <w:tcW w:w="3686" w:type="dxa"/>
            <w:shd w:val="clear" w:color="auto" w:fill="auto"/>
          </w:tcPr>
          <w:p w:rsidR="006B331C" w:rsidRPr="00A46D7F" w:rsidRDefault="006B331C" w:rsidP="005C2F63">
            <w:pPr>
              <w:spacing w:before="60"/>
              <w:ind w:left="34"/>
              <w:rPr>
                <w:sz w:val="20"/>
              </w:rPr>
            </w:pPr>
            <w:r w:rsidRPr="00A46D7F">
              <w:rPr>
                <w:sz w:val="20"/>
              </w:rPr>
              <w:t>Pt = Part(s)</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Div = Division(s)</w:t>
            </w:r>
          </w:p>
        </w:tc>
        <w:tc>
          <w:tcPr>
            <w:tcW w:w="3686" w:type="dxa"/>
            <w:shd w:val="clear" w:color="auto" w:fill="auto"/>
          </w:tcPr>
          <w:p w:rsidR="006B331C" w:rsidRPr="00A46D7F" w:rsidRDefault="006B331C" w:rsidP="005C2F63">
            <w:pPr>
              <w:spacing w:before="60"/>
              <w:ind w:left="34"/>
              <w:rPr>
                <w:sz w:val="20"/>
              </w:rPr>
            </w:pPr>
            <w:r w:rsidRPr="00A46D7F">
              <w:rPr>
                <w:sz w:val="20"/>
              </w:rPr>
              <w:t>r = regulation(s)/rule(s)</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ed = editorial change</w:t>
            </w:r>
          </w:p>
        </w:tc>
        <w:tc>
          <w:tcPr>
            <w:tcW w:w="3686" w:type="dxa"/>
            <w:shd w:val="clear" w:color="auto" w:fill="auto"/>
          </w:tcPr>
          <w:p w:rsidR="006B331C" w:rsidRPr="00A46D7F" w:rsidRDefault="006B331C" w:rsidP="005C2F63">
            <w:pPr>
              <w:spacing w:before="60"/>
              <w:ind w:left="34"/>
              <w:rPr>
                <w:sz w:val="20"/>
              </w:rPr>
            </w:pPr>
            <w:r w:rsidRPr="00A46D7F">
              <w:rPr>
                <w:sz w:val="20"/>
              </w:rPr>
              <w:t>reloc = relocated</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exp = expires/expired or ceases/ceased to have</w:t>
            </w:r>
          </w:p>
        </w:tc>
        <w:tc>
          <w:tcPr>
            <w:tcW w:w="3686" w:type="dxa"/>
            <w:shd w:val="clear" w:color="auto" w:fill="auto"/>
          </w:tcPr>
          <w:p w:rsidR="006B331C" w:rsidRPr="00A46D7F" w:rsidRDefault="006B331C" w:rsidP="005C2F63">
            <w:pPr>
              <w:spacing w:before="60"/>
              <w:ind w:left="34"/>
              <w:rPr>
                <w:sz w:val="20"/>
              </w:rPr>
            </w:pPr>
            <w:r w:rsidRPr="00A46D7F">
              <w:rPr>
                <w:sz w:val="20"/>
              </w:rPr>
              <w:t>renum = renumbered</w:t>
            </w:r>
          </w:p>
        </w:tc>
      </w:tr>
      <w:tr w:rsidR="006B331C" w:rsidRPr="00A46D7F" w:rsidTr="005C2F63">
        <w:tc>
          <w:tcPr>
            <w:tcW w:w="4253" w:type="dxa"/>
            <w:shd w:val="clear" w:color="auto" w:fill="auto"/>
          </w:tcPr>
          <w:p w:rsidR="006B331C" w:rsidRPr="00A46D7F" w:rsidRDefault="006B331C" w:rsidP="005C2F63">
            <w:pPr>
              <w:ind w:left="34"/>
              <w:rPr>
                <w:sz w:val="20"/>
              </w:rPr>
            </w:pPr>
            <w:r w:rsidRPr="00A46D7F">
              <w:rPr>
                <w:sz w:val="20"/>
              </w:rPr>
              <w:t xml:space="preserve">    effect</w:t>
            </w:r>
          </w:p>
        </w:tc>
        <w:tc>
          <w:tcPr>
            <w:tcW w:w="3686" w:type="dxa"/>
            <w:shd w:val="clear" w:color="auto" w:fill="auto"/>
          </w:tcPr>
          <w:p w:rsidR="006B331C" w:rsidRPr="00A46D7F" w:rsidRDefault="006B331C" w:rsidP="005C2F63">
            <w:pPr>
              <w:spacing w:before="60"/>
              <w:ind w:left="34"/>
              <w:rPr>
                <w:sz w:val="20"/>
              </w:rPr>
            </w:pPr>
            <w:r w:rsidRPr="00A46D7F">
              <w:rPr>
                <w:sz w:val="20"/>
              </w:rPr>
              <w:t>rep = repealed</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F = Federal Register of Legislation</w:t>
            </w:r>
          </w:p>
        </w:tc>
        <w:tc>
          <w:tcPr>
            <w:tcW w:w="3686" w:type="dxa"/>
            <w:shd w:val="clear" w:color="auto" w:fill="auto"/>
          </w:tcPr>
          <w:p w:rsidR="006B331C" w:rsidRPr="00A46D7F" w:rsidRDefault="006B331C" w:rsidP="005C2F63">
            <w:pPr>
              <w:spacing w:before="60"/>
              <w:ind w:left="34"/>
              <w:rPr>
                <w:sz w:val="20"/>
              </w:rPr>
            </w:pPr>
            <w:r w:rsidRPr="00A46D7F">
              <w:rPr>
                <w:sz w:val="20"/>
              </w:rPr>
              <w:t>rs = repealed and substituted</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gaz = gazette</w:t>
            </w:r>
          </w:p>
        </w:tc>
        <w:tc>
          <w:tcPr>
            <w:tcW w:w="3686" w:type="dxa"/>
            <w:shd w:val="clear" w:color="auto" w:fill="auto"/>
          </w:tcPr>
          <w:p w:rsidR="006B331C" w:rsidRPr="00A46D7F" w:rsidRDefault="006B331C" w:rsidP="005C2F63">
            <w:pPr>
              <w:spacing w:before="60"/>
              <w:ind w:left="34"/>
              <w:rPr>
                <w:sz w:val="20"/>
              </w:rPr>
            </w:pPr>
            <w:r w:rsidRPr="00A46D7F">
              <w:rPr>
                <w:sz w:val="20"/>
              </w:rPr>
              <w:t>s = section(s)/subsection(s)</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 xml:space="preserve">LA = </w:t>
            </w:r>
            <w:r w:rsidRPr="00A46D7F">
              <w:rPr>
                <w:i/>
                <w:sz w:val="20"/>
              </w:rPr>
              <w:t>Legislation Act 2003</w:t>
            </w:r>
          </w:p>
        </w:tc>
        <w:tc>
          <w:tcPr>
            <w:tcW w:w="3686" w:type="dxa"/>
            <w:shd w:val="clear" w:color="auto" w:fill="auto"/>
          </w:tcPr>
          <w:p w:rsidR="006B331C" w:rsidRPr="00A46D7F" w:rsidRDefault="006B331C" w:rsidP="005C2F63">
            <w:pPr>
              <w:spacing w:before="60"/>
              <w:ind w:left="34"/>
              <w:rPr>
                <w:sz w:val="20"/>
              </w:rPr>
            </w:pPr>
            <w:r w:rsidRPr="00A46D7F">
              <w:rPr>
                <w:sz w:val="20"/>
              </w:rPr>
              <w:t>Sch = Schedule(s)</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 xml:space="preserve">LIA = </w:t>
            </w:r>
            <w:r w:rsidRPr="00A46D7F">
              <w:rPr>
                <w:i/>
                <w:sz w:val="20"/>
              </w:rPr>
              <w:t>Legislative Instruments Act 2003</w:t>
            </w:r>
          </w:p>
        </w:tc>
        <w:tc>
          <w:tcPr>
            <w:tcW w:w="3686" w:type="dxa"/>
            <w:shd w:val="clear" w:color="auto" w:fill="auto"/>
          </w:tcPr>
          <w:p w:rsidR="006B331C" w:rsidRPr="00A46D7F" w:rsidRDefault="006B331C" w:rsidP="005C2F63">
            <w:pPr>
              <w:spacing w:before="60"/>
              <w:ind w:left="34"/>
              <w:rPr>
                <w:sz w:val="20"/>
              </w:rPr>
            </w:pPr>
            <w:r w:rsidRPr="00A46D7F">
              <w:rPr>
                <w:sz w:val="20"/>
              </w:rPr>
              <w:t>Sdiv = Subdivision(s)</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(md) = misdescribed amendment can be given</w:t>
            </w:r>
          </w:p>
        </w:tc>
        <w:tc>
          <w:tcPr>
            <w:tcW w:w="3686" w:type="dxa"/>
            <w:shd w:val="clear" w:color="auto" w:fill="auto"/>
          </w:tcPr>
          <w:p w:rsidR="006B331C" w:rsidRPr="00A46D7F" w:rsidRDefault="006B331C" w:rsidP="005C2F63">
            <w:pPr>
              <w:spacing w:before="60"/>
              <w:ind w:left="34"/>
              <w:rPr>
                <w:sz w:val="20"/>
              </w:rPr>
            </w:pPr>
            <w:r w:rsidRPr="00A46D7F">
              <w:rPr>
                <w:sz w:val="20"/>
              </w:rPr>
              <w:t>SLI = Select Legislative Instrument</w:t>
            </w:r>
          </w:p>
        </w:tc>
      </w:tr>
      <w:tr w:rsidR="006B331C" w:rsidRPr="00A46D7F" w:rsidTr="005C2F63">
        <w:tc>
          <w:tcPr>
            <w:tcW w:w="4253" w:type="dxa"/>
            <w:shd w:val="clear" w:color="auto" w:fill="auto"/>
          </w:tcPr>
          <w:p w:rsidR="006B331C" w:rsidRPr="00A46D7F" w:rsidRDefault="006B331C" w:rsidP="005C2F63">
            <w:pPr>
              <w:ind w:left="34"/>
              <w:rPr>
                <w:sz w:val="20"/>
              </w:rPr>
            </w:pPr>
            <w:r w:rsidRPr="00A46D7F">
              <w:rPr>
                <w:sz w:val="20"/>
              </w:rPr>
              <w:t xml:space="preserve">    effect</w:t>
            </w:r>
          </w:p>
        </w:tc>
        <w:tc>
          <w:tcPr>
            <w:tcW w:w="3686" w:type="dxa"/>
            <w:shd w:val="clear" w:color="auto" w:fill="auto"/>
          </w:tcPr>
          <w:p w:rsidR="006B331C" w:rsidRPr="00A46D7F" w:rsidRDefault="006B331C" w:rsidP="005C2F63">
            <w:pPr>
              <w:spacing w:before="60"/>
              <w:ind w:left="34"/>
              <w:rPr>
                <w:sz w:val="20"/>
              </w:rPr>
            </w:pPr>
            <w:r w:rsidRPr="00A46D7F">
              <w:rPr>
                <w:sz w:val="20"/>
              </w:rPr>
              <w:t>SR = Statutory Rules</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(md not incorp) = misdescribed amendment</w:t>
            </w:r>
          </w:p>
        </w:tc>
        <w:tc>
          <w:tcPr>
            <w:tcW w:w="3686" w:type="dxa"/>
            <w:shd w:val="clear" w:color="auto" w:fill="auto"/>
          </w:tcPr>
          <w:p w:rsidR="006B331C" w:rsidRPr="00A46D7F" w:rsidRDefault="006B331C" w:rsidP="005C2F63">
            <w:pPr>
              <w:spacing w:before="60"/>
              <w:ind w:left="34"/>
              <w:rPr>
                <w:sz w:val="20"/>
              </w:rPr>
            </w:pPr>
            <w:r w:rsidRPr="00A46D7F">
              <w:rPr>
                <w:sz w:val="20"/>
              </w:rPr>
              <w:t>Sub</w:t>
            </w:r>
            <w:r w:rsidR="00A46D7F">
              <w:rPr>
                <w:sz w:val="20"/>
              </w:rPr>
              <w:noBreakHyphen/>
            </w:r>
            <w:r w:rsidRPr="00A46D7F">
              <w:rPr>
                <w:sz w:val="20"/>
              </w:rPr>
              <w:t>Ch = Sub</w:t>
            </w:r>
            <w:r w:rsidR="00A46D7F">
              <w:rPr>
                <w:sz w:val="20"/>
              </w:rPr>
              <w:noBreakHyphen/>
            </w:r>
            <w:r w:rsidRPr="00A46D7F">
              <w:rPr>
                <w:sz w:val="20"/>
              </w:rPr>
              <w:t>Chapter(s)</w:t>
            </w:r>
          </w:p>
        </w:tc>
      </w:tr>
      <w:tr w:rsidR="006B331C" w:rsidRPr="00A46D7F" w:rsidTr="005C2F63">
        <w:tc>
          <w:tcPr>
            <w:tcW w:w="4253" w:type="dxa"/>
            <w:shd w:val="clear" w:color="auto" w:fill="auto"/>
          </w:tcPr>
          <w:p w:rsidR="006B331C" w:rsidRPr="00A46D7F" w:rsidRDefault="006B331C" w:rsidP="005C2F63">
            <w:pPr>
              <w:ind w:left="34"/>
              <w:rPr>
                <w:sz w:val="20"/>
              </w:rPr>
            </w:pPr>
            <w:r w:rsidRPr="00A46D7F">
              <w:rPr>
                <w:sz w:val="20"/>
              </w:rPr>
              <w:t xml:space="preserve">    cannot be given effect</w:t>
            </w:r>
          </w:p>
        </w:tc>
        <w:tc>
          <w:tcPr>
            <w:tcW w:w="3686" w:type="dxa"/>
            <w:shd w:val="clear" w:color="auto" w:fill="auto"/>
          </w:tcPr>
          <w:p w:rsidR="006B331C" w:rsidRPr="00A46D7F" w:rsidRDefault="006B331C" w:rsidP="005C2F63">
            <w:pPr>
              <w:spacing w:before="60"/>
              <w:ind w:left="34"/>
              <w:rPr>
                <w:sz w:val="20"/>
              </w:rPr>
            </w:pPr>
            <w:r w:rsidRPr="00A46D7F">
              <w:rPr>
                <w:sz w:val="20"/>
              </w:rPr>
              <w:t>SubPt = Subpart(s)</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mod = modified/modification</w:t>
            </w:r>
          </w:p>
        </w:tc>
        <w:tc>
          <w:tcPr>
            <w:tcW w:w="3686" w:type="dxa"/>
            <w:shd w:val="clear" w:color="auto" w:fill="auto"/>
          </w:tcPr>
          <w:p w:rsidR="006B331C" w:rsidRPr="00A46D7F" w:rsidRDefault="006B331C" w:rsidP="005C2F63">
            <w:pPr>
              <w:spacing w:before="60"/>
              <w:ind w:left="34"/>
              <w:rPr>
                <w:sz w:val="20"/>
              </w:rPr>
            </w:pPr>
            <w:r w:rsidRPr="00A46D7F">
              <w:rPr>
                <w:sz w:val="20"/>
                <w:u w:val="single"/>
              </w:rPr>
              <w:t>underlining</w:t>
            </w:r>
            <w:r w:rsidRPr="00A46D7F">
              <w:rPr>
                <w:sz w:val="20"/>
              </w:rPr>
              <w:t xml:space="preserve"> = whole or part not</w:t>
            </w:r>
          </w:p>
        </w:tc>
      </w:tr>
      <w:tr w:rsidR="006B331C" w:rsidRPr="00A46D7F" w:rsidTr="005C2F63">
        <w:tc>
          <w:tcPr>
            <w:tcW w:w="4253" w:type="dxa"/>
            <w:shd w:val="clear" w:color="auto" w:fill="auto"/>
          </w:tcPr>
          <w:p w:rsidR="006B331C" w:rsidRPr="00A46D7F" w:rsidRDefault="006B331C" w:rsidP="005C2F63">
            <w:pPr>
              <w:spacing w:before="60"/>
              <w:ind w:left="34"/>
              <w:rPr>
                <w:sz w:val="20"/>
              </w:rPr>
            </w:pPr>
            <w:r w:rsidRPr="00A46D7F">
              <w:rPr>
                <w:sz w:val="20"/>
              </w:rPr>
              <w:t>No. = Number(s)</w:t>
            </w:r>
          </w:p>
        </w:tc>
        <w:tc>
          <w:tcPr>
            <w:tcW w:w="3686" w:type="dxa"/>
            <w:shd w:val="clear" w:color="auto" w:fill="auto"/>
          </w:tcPr>
          <w:p w:rsidR="006B331C" w:rsidRPr="00A46D7F" w:rsidRDefault="006B331C" w:rsidP="005C2F63">
            <w:pPr>
              <w:ind w:left="34"/>
              <w:rPr>
                <w:sz w:val="20"/>
              </w:rPr>
            </w:pPr>
            <w:r w:rsidRPr="00A46D7F">
              <w:rPr>
                <w:sz w:val="20"/>
              </w:rPr>
              <w:t xml:space="preserve">    commenced or to be commenced</w:t>
            </w:r>
          </w:p>
        </w:tc>
      </w:tr>
    </w:tbl>
    <w:p w:rsidR="000A3ACC" w:rsidRPr="00A46D7F" w:rsidRDefault="000A3ACC" w:rsidP="000A3ACC">
      <w:pPr>
        <w:pStyle w:val="Tabletext"/>
      </w:pPr>
    </w:p>
    <w:p w:rsidR="000A3ACC" w:rsidRPr="00A46D7F" w:rsidRDefault="000A3ACC" w:rsidP="001822FF">
      <w:pPr>
        <w:pStyle w:val="ENotesHeading2"/>
        <w:pageBreakBefore/>
        <w:outlineLvl w:val="9"/>
      </w:pPr>
      <w:bookmarkStart w:id="50" w:name="_Toc464741283"/>
      <w:r w:rsidRPr="00A46D7F">
        <w:lastRenderedPageBreak/>
        <w:t>Endnote 3—Legislation history</w:t>
      </w:r>
      <w:bookmarkEnd w:id="50"/>
    </w:p>
    <w:p w:rsidR="000A3ACC" w:rsidRPr="00A46D7F" w:rsidRDefault="000A3ACC" w:rsidP="000A3AC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A3ACC" w:rsidRPr="00A46D7F" w:rsidTr="000A3ACC">
        <w:trPr>
          <w:cantSplit/>
          <w:tblHeader/>
        </w:trPr>
        <w:tc>
          <w:tcPr>
            <w:tcW w:w="1838" w:type="dxa"/>
            <w:tcBorders>
              <w:top w:val="single" w:sz="12" w:space="0" w:color="auto"/>
              <w:bottom w:val="single" w:sz="12" w:space="0" w:color="auto"/>
            </w:tcBorders>
            <w:shd w:val="clear" w:color="auto" w:fill="auto"/>
          </w:tcPr>
          <w:p w:rsidR="000A3ACC" w:rsidRPr="00A46D7F" w:rsidRDefault="000A3ACC" w:rsidP="000A3ACC">
            <w:pPr>
              <w:pStyle w:val="ENoteTableHeading"/>
            </w:pPr>
            <w:r w:rsidRPr="00A46D7F">
              <w:t>Act</w:t>
            </w:r>
          </w:p>
        </w:tc>
        <w:tc>
          <w:tcPr>
            <w:tcW w:w="992" w:type="dxa"/>
            <w:tcBorders>
              <w:top w:val="single" w:sz="12" w:space="0" w:color="auto"/>
              <w:bottom w:val="single" w:sz="12" w:space="0" w:color="auto"/>
            </w:tcBorders>
            <w:shd w:val="clear" w:color="auto" w:fill="auto"/>
          </w:tcPr>
          <w:p w:rsidR="000A3ACC" w:rsidRPr="00A46D7F" w:rsidRDefault="000A3ACC" w:rsidP="000A3ACC">
            <w:pPr>
              <w:pStyle w:val="ENoteTableHeading"/>
            </w:pPr>
            <w:r w:rsidRPr="00A46D7F">
              <w:t>Number and year</w:t>
            </w:r>
          </w:p>
        </w:tc>
        <w:tc>
          <w:tcPr>
            <w:tcW w:w="993" w:type="dxa"/>
            <w:tcBorders>
              <w:top w:val="single" w:sz="12" w:space="0" w:color="auto"/>
              <w:bottom w:val="single" w:sz="12" w:space="0" w:color="auto"/>
            </w:tcBorders>
            <w:shd w:val="clear" w:color="auto" w:fill="auto"/>
          </w:tcPr>
          <w:p w:rsidR="000A3ACC" w:rsidRPr="00A46D7F" w:rsidRDefault="000A3ACC" w:rsidP="000A3ACC">
            <w:pPr>
              <w:pStyle w:val="ENoteTableHeading"/>
            </w:pPr>
            <w:r w:rsidRPr="00A46D7F">
              <w:t>Assent</w:t>
            </w:r>
          </w:p>
        </w:tc>
        <w:tc>
          <w:tcPr>
            <w:tcW w:w="1845" w:type="dxa"/>
            <w:tcBorders>
              <w:top w:val="single" w:sz="12" w:space="0" w:color="auto"/>
              <w:bottom w:val="single" w:sz="12" w:space="0" w:color="auto"/>
            </w:tcBorders>
            <w:shd w:val="clear" w:color="auto" w:fill="auto"/>
          </w:tcPr>
          <w:p w:rsidR="000A3ACC" w:rsidRPr="00A46D7F" w:rsidRDefault="000A3ACC" w:rsidP="000A3ACC">
            <w:pPr>
              <w:pStyle w:val="ENoteTableHeading"/>
            </w:pPr>
            <w:r w:rsidRPr="00A46D7F">
              <w:t>Commencement</w:t>
            </w:r>
          </w:p>
        </w:tc>
        <w:tc>
          <w:tcPr>
            <w:tcW w:w="1417" w:type="dxa"/>
            <w:tcBorders>
              <w:top w:val="single" w:sz="12" w:space="0" w:color="auto"/>
              <w:bottom w:val="single" w:sz="12" w:space="0" w:color="auto"/>
            </w:tcBorders>
            <w:shd w:val="clear" w:color="auto" w:fill="auto"/>
          </w:tcPr>
          <w:p w:rsidR="000A3ACC" w:rsidRPr="00A46D7F" w:rsidRDefault="000A3ACC" w:rsidP="000A3ACC">
            <w:pPr>
              <w:pStyle w:val="ENoteTableHeading"/>
            </w:pPr>
            <w:r w:rsidRPr="00A46D7F">
              <w:t>Application, saving and transitional provisions</w:t>
            </w:r>
          </w:p>
        </w:tc>
      </w:tr>
      <w:tr w:rsidR="000A3ACC" w:rsidRPr="00A46D7F" w:rsidTr="00FE74CD">
        <w:trPr>
          <w:cantSplit/>
        </w:trPr>
        <w:tc>
          <w:tcPr>
            <w:tcW w:w="1838" w:type="dxa"/>
            <w:tcBorders>
              <w:top w:val="single" w:sz="12" w:space="0" w:color="auto"/>
              <w:bottom w:val="single" w:sz="2" w:space="0" w:color="auto"/>
            </w:tcBorders>
            <w:shd w:val="clear" w:color="auto" w:fill="auto"/>
          </w:tcPr>
          <w:p w:rsidR="000A3ACC" w:rsidRPr="00A46D7F" w:rsidRDefault="000A3ACC" w:rsidP="000A3ACC">
            <w:pPr>
              <w:pStyle w:val="ENoteTableText"/>
            </w:pPr>
            <w:r w:rsidRPr="00A46D7F">
              <w:t>Public Works Committee Act 1969</w:t>
            </w:r>
          </w:p>
        </w:tc>
        <w:tc>
          <w:tcPr>
            <w:tcW w:w="992" w:type="dxa"/>
            <w:tcBorders>
              <w:top w:val="single" w:sz="12" w:space="0" w:color="auto"/>
              <w:bottom w:val="single" w:sz="2" w:space="0" w:color="auto"/>
            </w:tcBorders>
            <w:shd w:val="clear" w:color="auto" w:fill="auto"/>
          </w:tcPr>
          <w:p w:rsidR="000A3ACC" w:rsidRPr="00A46D7F" w:rsidRDefault="000A3ACC" w:rsidP="000A3ACC">
            <w:pPr>
              <w:pStyle w:val="ENoteTableText"/>
            </w:pPr>
            <w:r w:rsidRPr="00A46D7F">
              <w:t>92, 1969</w:t>
            </w:r>
          </w:p>
        </w:tc>
        <w:tc>
          <w:tcPr>
            <w:tcW w:w="993" w:type="dxa"/>
            <w:tcBorders>
              <w:top w:val="single" w:sz="1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9"/>
                <w:attr w:name="Day" w:val="27"/>
                <w:attr w:name="Year" w:val="1969"/>
              </w:smartTagPr>
              <w:r w:rsidRPr="00A46D7F">
                <w:t>27 Sept 1969</w:t>
              </w:r>
            </w:smartTag>
          </w:p>
        </w:tc>
        <w:tc>
          <w:tcPr>
            <w:tcW w:w="1845" w:type="dxa"/>
            <w:tcBorders>
              <w:top w:val="single" w:sz="12" w:space="0" w:color="auto"/>
              <w:bottom w:val="single" w:sz="2" w:space="0" w:color="auto"/>
            </w:tcBorders>
            <w:shd w:val="clear" w:color="auto" w:fill="auto"/>
          </w:tcPr>
          <w:p w:rsidR="000A3ACC" w:rsidRPr="00A46D7F" w:rsidRDefault="000A3ACC" w:rsidP="00EA7217">
            <w:pPr>
              <w:pStyle w:val="ENoteTableText"/>
            </w:pPr>
            <w:smartTag w:uri="urn:schemas-microsoft-com:office:smarttags" w:element="date">
              <w:smartTagPr>
                <w:attr w:name="Month" w:val="11"/>
                <w:attr w:name="Day" w:val="24"/>
                <w:attr w:name="Year" w:val="1969"/>
              </w:smartTagPr>
              <w:r w:rsidRPr="00A46D7F">
                <w:t>24 Nov 1969</w:t>
              </w:r>
            </w:smartTag>
            <w:r w:rsidRPr="00A46D7F">
              <w:t xml:space="preserve"> (</w:t>
            </w:r>
            <w:r w:rsidR="00AC2C4F" w:rsidRPr="00A46D7F">
              <w:t xml:space="preserve">s 2 and  gaz </w:t>
            </w:r>
            <w:r w:rsidRPr="00A46D7F">
              <w:t>1969 p 7065)</w:t>
            </w:r>
          </w:p>
        </w:tc>
        <w:tc>
          <w:tcPr>
            <w:tcW w:w="1417" w:type="dxa"/>
            <w:tcBorders>
              <w:top w:val="single" w:sz="12" w:space="0" w:color="auto"/>
              <w:bottom w:val="single" w:sz="2" w:space="0" w:color="auto"/>
            </w:tcBorders>
            <w:shd w:val="clear" w:color="auto" w:fill="auto"/>
          </w:tcPr>
          <w:p w:rsidR="000A3ACC" w:rsidRPr="00A46D7F" w:rsidRDefault="000A3ACC" w:rsidP="000A3ACC">
            <w:pPr>
              <w:pStyle w:val="ENoteTableText"/>
            </w:pPr>
          </w:p>
        </w:tc>
      </w:tr>
      <w:tr w:rsidR="000A3ACC" w:rsidRPr="00A46D7F" w:rsidTr="00FE74CD">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Public Works Committee Act 1972</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57, 1972</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9</w:t>
            </w:r>
            <w:r w:rsidR="00A46D7F">
              <w:t> </w:t>
            </w:r>
            <w:r w:rsidRPr="00A46D7F">
              <w:t>June 1972</w:t>
            </w:r>
          </w:p>
        </w:tc>
        <w:tc>
          <w:tcPr>
            <w:tcW w:w="1845"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9</w:t>
            </w:r>
            <w:r w:rsidR="00A46D7F">
              <w:t> </w:t>
            </w:r>
            <w:r w:rsidRPr="00A46D7F">
              <w:t>June 1972</w:t>
            </w:r>
            <w:r w:rsidR="00AC2098" w:rsidRPr="00A46D7F">
              <w:t xml:space="preserve"> (s 2)</w:t>
            </w:r>
          </w:p>
        </w:tc>
        <w:tc>
          <w:tcPr>
            <w:tcW w:w="1417"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w:t>
            </w:r>
          </w:p>
        </w:tc>
      </w:tr>
      <w:tr w:rsidR="000A3ACC" w:rsidRPr="00A46D7F" w:rsidTr="000A3ACC">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Public Works Committee Act 1973</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140, 1973</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11"/>
                <w:attr w:name="Day" w:val="15"/>
                <w:attr w:name="Year" w:val="1973"/>
              </w:smartTagPr>
              <w:r w:rsidRPr="00A46D7F">
                <w:t>15 Nov 1973</w:t>
              </w:r>
            </w:smartTag>
          </w:p>
        </w:tc>
        <w:tc>
          <w:tcPr>
            <w:tcW w:w="1845"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11"/>
                <w:attr w:name="Day" w:val="15"/>
                <w:attr w:name="Year" w:val="1973"/>
              </w:smartTagPr>
              <w:r w:rsidRPr="00A46D7F">
                <w:t>15 Nov 1973</w:t>
              </w:r>
            </w:smartTag>
            <w:r w:rsidR="00166FA5" w:rsidRPr="00A46D7F">
              <w:t xml:space="preserve"> (s 2)</w:t>
            </w:r>
          </w:p>
        </w:tc>
        <w:tc>
          <w:tcPr>
            <w:tcW w:w="1417"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w:t>
            </w:r>
          </w:p>
        </w:tc>
      </w:tr>
      <w:tr w:rsidR="000A3ACC" w:rsidRPr="00A46D7F" w:rsidTr="000A3ACC">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Statute Law Revision Act 1973</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216, 1973</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12"/>
                <w:attr w:name="Day" w:val="19"/>
                <w:attr w:name="Year" w:val="1973"/>
              </w:smartTagPr>
              <w:r w:rsidRPr="00A46D7F">
                <w:t>19 Dec 1973</w:t>
              </w:r>
            </w:smartTag>
          </w:p>
        </w:tc>
        <w:tc>
          <w:tcPr>
            <w:tcW w:w="1845" w:type="dxa"/>
            <w:tcBorders>
              <w:top w:val="single" w:sz="2" w:space="0" w:color="auto"/>
              <w:bottom w:val="single" w:sz="2" w:space="0" w:color="auto"/>
            </w:tcBorders>
            <w:shd w:val="clear" w:color="auto" w:fill="auto"/>
          </w:tcPr>
          <w:p w:rsidR="000A3ACC" w:rsidRPr="00A46D7F" w:rsidRDefault="00291235" w:rsidP="000A3ACC">
            <w:pPr>
              <w:pStyle w:val="ENoteTableText"/>
            </w:pPr>
            <w:r w:rsidRPr="00A46D7F">
              <w:t xml:space="preserve">s 9(1), 10 and </w:t>
            </w:r>
            <w:r w:rsidR="00166FA5" w:rsidRPr="00A46D7F">
              <w:t xml:space="preserve">Sch 1: </w:t>
            </w:r>
            <w:smartTag w:uri="urn:schemas-microsoft-com:office:smarttags" w:element="date">
              <w:smartTagPr>
                <w:attr w:name="Month" w:val="12"/>
                <w:attr w:name="Day" w:val="31"/>
                <w:attr w:name="Year" w:val="1973"/>
              </w:smartTagPr>
              <w:r w:rsidR="000A3ACC" w:rsidRPr="00A46D7F">
                <w:t>31 Dec 1973</w:t>
              </w:r>
            </w:smartTag>
            <w:r w:rsidR="00166FA5" w:rsidRPr="00A46D7F">
              <w:t xml:space="preserve"> (s 2)</w:t>
            </w:r>
          </w:p>
        </w:tc>
        <w:tc>
          <w:tcPr>
            <w:tcW w:w="1417" w:type="dxa"/>
            <w:tcBorders>
              <w:top w:val="single" w:sz="2" w:space="0" w:color="auto"/>
              <w:bottom w:val="single" w:sz="2" w:space="0" w:color="auto"/>
            </w:tcBorders>
            <w:shd w:val="clear" w:color="auto" w:fill="auto"/>
          </w:tcPr>
          <w:p w:rsidR="000A3ACC" w:rsidRPr="00A46D7F" w:rsidRDefault="000A3ACC" w:rsidP="00EA7217">
            <w:pPr>
              <w:pStyle w:val="ENoteTableText"/>
            </w:pPr>
            <w:r w:rsidRPr="00A46D7F">
              <w:t>s 9(1)</w:t>
            </w:r>
            <w:r w:rsidR="00FA59ED" w:rsidRPr="00A46D7F">
              <w:t>,</w:t>
            </w:r>
            <w:r w:rsidRPr="00A46D7F">
              <w:t xml:space="preserve"> 10</w:t>
            </w:r>
          </w:p>
        </w:tc>
      </w:tr>
      <w:tr w:rsidR="000A3ACC" w:rsidRPr="00A46D7F" w:rsidTr="000A3ACC">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Public Works Committee Act 1974</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48, 1974</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8"/>
                <w:attr w:name="Day" w:val="21"/>
                <w:attr w:name="Year" w:val="1974"/>
              </w:smartTagPr>
              <w:r w:rsidRPr="00A46D7F">
                <w:t>21 Aug 1974</w:t>
              </w:r>
            </w:smartTag>
          </w:p>
        </w:tc>
        <w:tc>
          <w:tcPr>
            <w:tcW w:w="1845"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8"/>
                <w:attr w:name="Day" w:val="21"/>
                <w:attr w:name="Year" w:val="1974"/>
              </w:smartTagPr>
              <w:r w:rsidRPr="00A46D7F">
                <w:t>21 Aug 1974</w:t>
              </w:r>
            </w:smartTag>
            <w:r w:rsidR="00FA59ED" w:rsidRPr="00A46D7F">
              <w:t xml:space="preserve"> (s 2)</w:t>
            </w:r>
          </w:p>
        </w:tc>
        <w:tc>
          <w:tcPr>
            <w:tcW w:w="1417"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w:t>
            </w:r>
          </w:p>
        </w:tc>
      </w:tr>
      <w:tr w:rsidR="000A3ACC" w:rsidRPr="00A46D7F" w:rsidTr="000A3ACC">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Public Works Committee Amendment Act 1981</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20, 1981</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4"/>
                <w:attr w:name="Day" w:val="9"/>
                <w:attr w:name="Year" w:val="1981"/>
              </w:smartTagPr>
              <w:r w:rsidRPr="00A46D7F">
                <w:t>9 Apr 1981</w:t>
              </w:r>
            </w:smartTag>
          </w:p>
        </w:tc>
        <w:tc>
          <w:tcPr>
            <w:tcW w:w="1845"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4"/>
                <w:attr w:name="Day" w:val="9"/>
                <w:attr w:name="Year" w:val="1981"/>
              </w:smartTagPr>
              <w:r w:rsidRPr="00A46D7F">
                <w:t>9 Apr 1981</w:t>
              </w:r>
              <w:r w:rsidR="00FA59ED" w:rsidRPr="00A46D7F">
                <w:t xml:space="preserve"> (s 2)</w:t>
              </w:r>
            </w:smartTag>
          </w:p>
        </w:tc>
        <w:tc>
          <w:tcPr>
            <w:tcW w:w="1417" w:type="dxa"/>
            <w:tcBorders>
              <w:top w:val="single" w:sz="2" w:space="0" w:color="auto"/>
              <w:bottom w:val="single" w:sz="2" w:space="0" w:color="auto"/>
            </w:tcBorders>
            <w:shd w:val="clear" w:color="auto" w:fill="auto"/>
          </w:tcPr>
          <w:p w:rsidR="000A3ACC" w:rsidRPr="00A46D7F" w:rsidRDefault="000A3ACC" w:rsidP="00EA7217">
            <w:pPr>
              <w:pStyle w:val="ENoteTableText"/>
            </w:pPr>
            <w:r w:rsidRPr="00A46D7F">
              <w:t>s 13</w:t>
            </w:r>
          </w:p>
        </w:tc>
      </w:tr>
      <w:tr w:rsidR="000A3ACC" w:rsidRPr="00A46D7F" w:rsidTr="000A3ACC">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Statute Law (Miscellaneous Amendments) Act (No.</w:t>
            </w:r>
            <w:r w:rsidR="00A46D7F">
              <w:t> </w:t>
            </w:r>
            <w:r w:rsidRPr="00A46D7F">
              <w:t>2) 1982</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80, 1982</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9"/>
                <w:attr w:name="Day" w:val="22"/>
                <w:attr w:name="Year" w:val="1982"/>
              </w:smartTagPr>
              <w:r w:rsidRPr="00A46D7F">
                <w:t>22 Sept 1982</w:t>
              </w:r>
            </w:smartTag>
          </w:p>
        </w:tc>
        <w:tc>
          <w:tcPr>
            <w:tcW w:w="1845" w:type="dxa"/>
            <w:tcBorders>
              <w:top w:val="single" w:sz="2" w:space="0" w:color="auto"/>
              <w:bottom w:val="single" w:sz="2" w:space="0" w:color="auto"/>
            </w:tcBorders>
            <w:shd w:val="clear" w:color="auto" w:fill="auto"/>
          </w:tcPr>
          <w:p w:rsidR="000A3ACC" w:rsidRPr="00A46D7F" w:rsidRDefault="000A3ACC" w:rsidP="00EF11E7">
            <w:pPr>
              <w:pStyle w:val="ENoteTableText"/>
            </w:pPr>
            <w:r w:rsidRPr="00A46D7F">
              <w:t>s</w:t>
            </w:r>
            <w:r w:rsidR="00EF11E7" w:rsidRPr="00A46D7F">
              <w:t xml:space="preserve"> </w:t>
            </w:r>
            <w:r w:rsidRPr="00A46D7F">
              <w:t xml:space="preserve">233–236: </w:t>
            </w:r>
            <w:smartTag w:uri="urn:schemas-microsoft-com:office:smarttags" w:element="date">
              <w:smartTagPr>
                <w:attr w:name="Month" w:val="10"/>
                <w:attr w:name="Day" w:val="20"/>
                <w:attr w:name="Year" w:val="1982"/>
              </w:smartTagPr>
              <w:r w:rsidRPr="00A46D7F">
                <w:t>20 Oct 1982</w:t>
              </w:r>
            </w:smartTag>
            <w:r w:rsidRPr="00A46D7F">
              <w:t xml:space="preserve"> </w:t>
            </w:r>
            <w:r w:rsidR="006C13B8" w:rsidRPr="00A46D7F">
              <w:t>(s 2(16))</w:t>
            </w:r>
          </w:p>
        </w:tc>
        <w:tc>
          <w:tcPr>
            <w:tcW w:w="1417"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w:t>
            </w:r>
          </w:p>
        </w:tc>
      </w:tr>
      <w:tr w:rsidR="000A3ACC" w:rsidRPr="00A46D7F" w:rsidTr="000A3ACC">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Statute Law (Miscellaneous Provisions) Act (No.</w:t>
            </w:r>
            <w:r w:rsidR="00A46D7F">
              <w:t> </w:t>
            </w:r>
            <w:r w:rsidRPr="00A46D7F">
              <w:t>1) 1983</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39, 1983</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20</w:t>
            </w:r>
            <w:r w:rsidR="00A46D7F">
              <w:t> </w:t>
            </w:r>
            <w:r w:rsidRPr="00A46D7F">
              <w:t>June 1983</w:t>
            </w:r>
          </w:p>
        </w:tc>
        <w:tc>
          <w:tcPr>
            <w:tcW w:w="1845" w:type="dxa"/>
            <w:tcBorders>
              <w:top w:val="single" w:sz="2" w:space="0" w:color="auto"/>
              <w:bottom w:val="single" w:sz="2" w:space="0" w:color="auto"/>
            </w:tcBorders>
            <w:shd w:val="clear" w:color="auto" w:fill="auto"/>
          </w:tcPr>
          <w:p w:rsidR="000A3ACC" w:rsidRPr="00A46D7F" w:rsidRDefault="00EF11E7" w:rsidP="00EA7217">
            <w:pPr>
              <w:pStyle w:val="ENoteTableText"/>
            </w:pPr>
            <w:r w:rsidRPr="00A46D7F">
              <w:t>Sch 1</w:t>
            </w:r>
            <w:r w:rsidR="000A3ACC" w:rsidRPr="00A46D7F">
              <w:t>: 18</w:t>
            </w:r>
            <w:r w:rsidR="00A46D7F">
              <w:t> </w:t>
            </w:r>
            <w:r w:rsidR="000A3ACC" w:rsidRPr="00A46D7F">
              <w:t xml:space="preserve">July 1983 </w:t>
            </w:r>
            <w:r w:rsidR="007B2C31" w:rsidRPr="00A46D7F">
              <w:t>(s 2(1))</w:t>
            </w:r>
          </w:p>
        </w:tc>
        <w:tc>
          <w:tcPr>
            <w:tcW w:w="1417"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w:t>
            </w:r>
          </w:p>
        </w:tc>
      </w:tr>
      <w:tr w:rsidR="000A3ACC" w:rsidRPr="00A46D7F" w:rsidTr="000A3ACC">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Statute Law (Miscellaneous Provisions) Act (No.</w:t>
            </w:r>
            <w:r w:rsidR="00A46D7F">
              <w:t> </w:t>
            </w:r>
            <w:r w:rsidRPr="00A46D7F">
              <w:t>1) 1985</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65, 1985</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5</w:t>
            </w:r>
            <w:r w:rsidR="00A46D7F">
              <w:t> </w:t>
            </w:r>
            <w:r w:rsidRPr="00A46D7F">
              <w:t>June 1985</w:t>
            </w:r>
          </w:p>
        </w:tc>
        <w:tc>
          <w:tcPr>
            <w:tcW w:w="1845" w:type="dxa"/>
            <w:tcBorders>
              <w:top w:val="single" w:sz="2" w:space="0" w:color="auto"/>
              <w:bottom w:val="single" w:sz="2" w:space="0" w:color="auto"/>
            </w:tcBorders>
            <w:shd w:val="clear" w:color="auto" w:fill="auto"/>
          </w:tcPr>
          <w:p w:rsidR="000A3ACC" w:rsidRPr="00A46D7F" w:rsidRDefault="00ED3341" w:rsidP="00EA7217">
            <w:pPr>
              <w:pStyle w:val="ENoteTableText"/>
            </w:pPr>
            <w:r w:rsidRPr="00A46D7F">
              <w:t>Sch 1</w:t>
            </w:r>
            <w:r w:rsidR="000A3ACC" w:rsidRPr="00A46D7F">
              <w:t>: 3</w:t>
            </w:r>
            <w:r w:rsidR="00A46D7F">
              <w:t> </w:t>
            </w:r>
            <w:r w:rsidR="000A3ACC" w:rsidRPr="00A46D7F">
              <w:t xml:space="preserve">July 1985 </w:t>
            </w:r>
            <w:r w:rsidR="007831DB" w:rsidRPr="00A46D7F">
              <w:t>(s 2(1))</w:t>
            </w:r>
          </w:p>
        </w:tc>
        <w:tc>
          <w:tcPr>
            <w:tcW w:w="1417"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w:t>
            </w:r>
          </w:p>
        </w:tc>
      </w:tr>
      <w:tr w:rsidR="000A3ACC" w:rsidRPr="00A46D7F" w:rsidTr="000A3ACC">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Australian Capital Territory (Planning and Land Management) Act 1988</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108, 1988</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12"/>
                <w:attr w:name="Day" w:val="6"/>
                <w:attr w:name="Year" w:val="1988"/>
              </w:smartTagPr>
              <w:r w:rsidRPr="00A46D7F">
                <w:t>6 Dec 1988</w:t>
              </w:r>
            </w:smartTag>
          </w:p>
        </w:tc>
        <w:tc>
          <w:tcPr>
            <w:tcW w:w="1845" w:type="dxa"/>
            <w:tcBorders>
              <w:top w:val="single" w:sz="2" w:space="0" w:color="auto"/>
              <w:bottom w:val="single" w:sz="2" w:space="0" w:color="auto"/>
            </w:tcBorders>
            <w:shd w:val="clear" w:color="auto" w:fill="auto"/>
          </w:tcPr>
          <w:p w:rsidR="000A3ACC" w:rsidRPr="00A46D7F" w:rsidRDefault="00ED3341" w:rsidP="00811BD3">
            <w:pPr>
              <w:pStyle w:val="ENoteTableText"/>
            </w:pPr>
            <w:r w:rsidRPr="00A46D7F">
              <w:t xml:space="preserve">Sch </w:t>
            </w:r>
            <w:r w:rsidR="000A3ACC" w:rsidRPr="00A46D7F">
              <w:t xml:space="preserve">: </w:t>
            </w:r>
            <w:r w:rsidR="00DD70BF" w:rsidRPr="00A46D7F">
              <w:t>31 Jan 1989 s 2</w:t>
            </w:r>
            <w:r w:rsidR="00127E46" w:rsidRPr="00A46D7F">
              <w:t>(3)</w:t>
            </w:r>
            <w:r w:rsidR="00DD70BF" w:rsidRPr="00A46D7F">
              <w:t xml:space="preserve"> and gaz 1989 No S39)</w:t>
            </w:r>
          </w:p>
        </w:tc>
        <w:tc>
          <w:tcPr>
            <w:tcW w:w="1417"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w:t>
            </w:r>
          </w:p>
        </w:tc>
      </w:tr>
      <w:tr w:rsidR="000A3ACC" w:rsidRPr="00A46D7F" w:rsidTr="000A3ACC">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lastRenderedPageBreak/>
              <w:t>Administrative Services Legislation Amendment Act 1989</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5, 1989</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3"/>
                <w:attr w:name="Day" w:val="13"/>
                <w:attr w:name="Year" w:val="1989"/>
              </w:smartTagPr>
              <w:r w:rsidRPr="00A46D7F">
                <w:t>13 Mar 1989</w:t>
              </w:r>
            </w:smartTag>
          </w:p>
        </w:tc>
        <w:tc>
          <w:tcPr>
            <w:tcW w:w="1845" w:type="dxa"/>
            <w:tcBorders>
              <w:top w:val="single" w:sz="2" w:space="0" w:color="auto"/>
              <w:bottom w:val="single" w:sz="2" w:space="0" w:color="auto"/>
            </w:tcBorders>
            <w:shd w:val="clear" w:color="auto" w:fill="auto"/>
          </w:tcPr>
          <w:p w:rsidR="000A3ACC" w:rsidRPr="00A46D7F" w:rsidRDefault="000A3ACC" w:rsidP="00E76A50">
            <w:pPr>
              <w:pStyle w:val="ENoteTableText"/>
            </w:pPr>
            <w:r w:rsidRPr="00A46D7F">
              <w:t xml:space="preserve">s 4(d): </w:t>
            </w:r>
            <w:r w:rsidR="00605908" w:rsidRPr="00A46D7F">
              <w:t>31 Jan 1989 (s 2(2))</w:t>
            </w:r>
            <w:r w:rsidRPr="00A46D7F">
              <w:br/>
            </w:r>
            <w:r w:rsidR="00605908" w:rsidRPr="00A46D7F">
              <w:t xml:space="preserve">s </w:t>
            </w:r>
            <w:r w:rsidR="00E76A50" w:rsidRPr="00A46D7F">
              <w:t xml:space="preserve">3, </w:t>
            </w:r>
            <w:r w:rsidR="002D6255" w:rsidRPr="00A46D7F">
              <w:t>4</w:t>
            </w:r>
            <w:r w:rsidR="00E76A50" w:rsidRPr="00A46D7F">
              <w:t>(a)</w:t>
            </w:r>
            <w:r w:rsidR="00A46D7F">
              <w:noBreakHyphen/>
            </w:r>
            <w:r w:rsidR="002D6255" w:rsidRPr="00A46D7F">
              <w:t>(c), (e)</w:t>
            </w:r>
            <w:r w:rsidR="00A46D7F">
              <w:noBreakHyphen/>
            </w:r>
            <w:r w:rsidR="00E76A50" w:rsidRPr="00A46D7F">
              <w:t>(g)</w:t>
            </w:r>
            <w:r w:rsidR="002D6255" w:rsidRPr="00A46D7F">
              <w:t>, 5, 6</w:t>
            </w:r>
            <w:r w:rsidRPr="00A46D7F">
              <w:t xml:space="preserve">: </w:t>
            </w:r>
            <w:smartTag w:uri="urn:schemas-microsoft-com:office:smarttags" w:element="date">
              <w:smartTagPr>
                <w:attr w:name="Month" w:val="3"/>
                <w:attr w:name="Day" w:val="13"/>
                <w:attr w:name="Year" w:val="1989"/>
              </w:smartTagPr>
              <w:r w:rsidR="002D6255" w:rsidRPr="00A46D7F">
                <w:t>13 Mar 1989 (s 2(1))</w:t>
              </w:r>
            </w:smartTag>
          </w:p>
        </w:tc>
        <w:tc>
          <w:tcPr>
            <w:tcW w:w="1417" w:type="dxa"/>
            <w:tcBorders>
              <w:top w:val="single" w:sz="2" w:space="0" w:color="auto"/>
              <w:bottom w:val="single" w:sz="2" w:space="0" w:color="auto"/>
            </w:tcBorders>
            <w:shd w:val="clear" w:color="auto" w:fill="auto"/>
          </w:tcPr>
          <w:p w:rsidR="000A3ACC" w:rsidRPr="00A46D7F" w:rsidRDefault="00811BD3" w:rsidP="00EA7217">
            <w:pPr>
              <w:pStyle w:val="ENoteTableText"/>
            </w:pPr>
            <w:r w:rsidRPr="00A46D7F">
              <w:t>—</w:t>
            </w:r>
          </w:p>
        </w:tc>
      </w:tr>
      <w:tr w:rsidR="000A3ACC" w:rsidRPr="00A46D7F" w:rsidTr="00FE74CD">
        <w:trPr>
          <w:cantSplit/>
        </w:trPr>
        <w:tc>
          <w:tcPr>
            <w:tcW w:w="1838" w:type="dxa"/>
            <w:tcBorders>
              <w:top w:val="single" w:sz="2" w:space="0" w:color="auto"/>
              <w:bottom w:val="nil"/>
            </w:tcBorders>
            <w:shd w:val="clear" w:color="auto" w:fill="auto"/>
          </w:tcPr>
          <w:p w:rsidR="000A3ACC" w:rsidRPr="00A46D7F" w:rsidRDefault="000A3ACC" w:rsidP="000A3ACC">
            <w:pPr>
              <w:pStyle w:val="ENoteTableText"/>
            </w:pPr>
            <w:r w:rsidRPr="00A46D7F">
              <w:t>Qantas Sale Act 1992</w:t>
            </w:r>
          </w:p>
        </w:tc>
        <w:tc>
          <w:tcPr>
            <w:tcW w:w="992" w:type="dxa"/>
            <w:tcBorders>
              <w:top w:val="single" w:sz="2" w:space="0" w:color="auto"/>
              <w:bottom w:val="nil"/>
            </w:tcBorders>
            <w:shd w:val="clear" w:color="auto" w:fill="auto"/>
          </w:tcPr>
          <w:p w:rsidR="000A3ACC" w:rsidRPr="00A46D7F" w:rsidRDefault="000A3ACC" w:rsidP="000A3ACC">
            <w:pPr>
              <w:pStyle w:val="ENoteTableText"/>
            </w:pPr>
            <w:r w:rsidRPr="00A46D7F">
              <w:t>196, 1992</w:t>
            </w:r>
          </w:p>
        </w:tc>
        <w:tc>
          <w:tcPr>
            <w:tcW w:w="993" w:type="dxa"/>
            <w:tcBorders>
              <w:top w:val="single" w:sz="2" w:space="0" w:color="auto"/>
              <w:bottom w:val="nil"/>
            </w:tcBorders>
            <w:shd w:val="clear" w:color="auto" w:fill="auto"/>
          </w:tcPr>
          <w:p w:rsidR="000A3ACC" w:rsidRPr="00A46D7F" w:rsidRDefault="000A3ACC" w:rsidP="000A3ACC">
            <w:pPr>
              <w:pStyle w:val="ENoteTableText"/>
            </w:pPr>
            <w:smartTag w:uri="urn:schemas-microsoft-com:office:smarttags" w:element="date">
              <w:smartTagPr>
                <w:attr w:name="Month" w:val="12"/>
                <w:attr w:name="Day" w:val="21"/>
                <w:attr w:name="Year" w:val="1992"/>
              </w:smartTagPr>
              <w:r w:rsidRPr="00A46D7F">
                <w:t>21 Dec 1992</w:t>
              </w:r>
            </w:smartTag>
          </w:p>
        </w:tc>
        <w:tc>
          <w:tcPr>
            <w:tcW w:w="1845" w:type="dxa"/>
            <w:tcBorders>
              <w:top w:val="single" w:sz="2" w:space="0" w:color="auto"/>
              <w:bottom w:val="nil"/>
            </w:tcBorders>
            <w:shd w:val="clear" w:color="auto" w:fill="auto"/>
          </w:tcPr>
          <w:p w:rsidR="000A3ACC" w:rsidRPr="00A46D7F" w:rsidRDefault="000A3ACC" w:rsidP="00980056">
            <w:pPr>
              <w:pStyle w:val="ENoteTableText"/>
            </w:pPr>
            <w:r w:rsidRPr="00A46D7F">
              <w:t>Sch (Part</w:t>
            </w:r>
            <w:r w:rsidR="00A46D7F">
              <w:t> </w:t>
            </w:r>
            <w:r w:rsidRPr="00A46D7F">
              <w:t xml:space="preserve">1): </w:t>
            </w:r>
            <w:smartTag w:uri="urn:schemas-microsoft-com:office:smarttags" w:element="date">
              <w:smartTagPr>
                <w:attr w:name="Year" w:val="1993"/>
                <w:attr w:name="Day" w:val="10"/>
                <w:attr w:name="Month" w:val="3"/>
              </w:smartTagPr>
              <w:r w:rsidRPr="00A46D7F">
                <w:t>10 Mar 1993</w:t>
              </w:r>
            </w:smartTag>
            <w:r w:rsidRPr="00A46D7F">
              <w:t xml:space="preserve"> (</w:t>
            </w:r>
            <w:r w:rsidR="00084E40" w:rsidRPr="00A46D7F">
              <w:t>s 2</w:t>
            </w:r>
            <w:r w:rsidR="006C696D" w:rsidRPr="00A46D7F">
              <w:t xml:space="preserve">(2), </w:t>
            </w:r>
            <w:r w:rsidR="00084E40" w:rsidRPr="00A46D7F">
              <w:t>(</w:t>
            </w:r>
            <w:r w:rsidR="00BB73DE" w:rsidRPr="00A46D7F">
              <w:t>3</w:t>
            </w:r>
            <w:r w:rsidR="00FB40DE" w:rsidRPr="00A46D7F">
              <w:t>)(</w:t>
            </w:r>
            <w:r w:rsidR="00BB73DE" w:rsidRPr="00A46D7F">
              <w:t>a</w:t>
            </w:r>
            <w:r w:rsidR="00084E40" w:rsidRPr="00A46D7F">
              <w:t>)</w:t>
            </w:r>
            <w:r w:rsidR="00FB40DE" w:rsidRPr="00A46D7F">
              <w:t xml:space="preserve"> and gaz 1993, No GN17</w:t>
            </w:r>
            <w:r w:rsidR="00980056" w:rsidRPr="00A46D7F">
              <w:t>)</w:t>
            </w:r>
            <w:r w:rsidRPr="00A46D7F">
              <w:br/>
              <w:t>Sch (Part</w:t>
            </w:r>
            <w:r w:rsidR="00A46D7F">
              <w:t> </w:t>
            </w:r>
            <w:r w:rsidRPr="00A46D7F">
              <w:t xml:space="preserve">5): </w:t>
            </w:r>
            <w:smartTag w:uri="urn:schemas-microsoft-com:office:smarttags" w:element="date">
              <w:smartTagPr>
                <w:attr w:name="Year" w:val="1995"/>
                <w:attr w:name="Day" w:val="30"/>
                <w:attr w:name="Month" w:val="8"/>
              </w:smartTagPr>
              <w:r w:rsidRPr="00A46D7F">
                <w:t>30 Aug 1995</w:t>
              </w:r>
            </w:smartTag>
            <w:r w:rsidRPr="00A46D7F">
              <w:t xml:space="preserve"> (</w:t>
            </w:r>
            <w:r w:rsidR="00452FC3" w:rsidRPr="00A46D7F">
              <w:t xml:space="preserve">s </w:t>
            </w:r>
            <w:r w:rsidR="00FB40DE" w:rsidRPr="00A46D7F">
              <w:t>2(2), (</w:t>
            </w:r>
            <w:r w:rsidR="00980056" w:rsidRPr="00A46D7F">
              <w:t>3</w:t>
            </w:r>
            <w:r w:rsidR="00FB40DE" w:rsidRPr="00A46D7F">
              <w:t>)</w:t>
            </w:r>
            <w:r w:rsidR="00452FC3" w:rsidRPr="00A46D7F">
              <w:t>(c)</w:t>
            </w:r>
            <w:r w:rsidR="00FB40DE" w:rsidRPr="00A46D7F">
              <w:t xml:space="preserve"> and gaz 1995, No S324).</w:t>
            </w:r>
          </w:p>
        </w:tc>
        <w:tc>
          <w:tcPr>
            <w:tcW w:w="1417" w:type="dxa"/>
            <w:tcBorders>
              <w:top w:val="single" w:sz="2" w:space="0" w:color="auto"/>
              <w:bottom w:val="nil"/>
            </w:tcBorders>
            <w:shd w:val="clear" w:color="auto" w:fill="auto"/>
          </w:tcPr>
          <w:p w:rsidR="000A3ACC" w:rsidRPr="00A46D7F" w:rsidRDefault="006C696D" w:rsidP="00EA7217">
            <w:pPr>
              <w:pStyle w:val="ENoteTableText"/>
            </w:pPr>
            <w:r w:rsidRPr="00A46D7F">
              <w:t>—</w:t>
            </w:r>
          </w:p>
        </w:tc>
      </w:tr>
      <w:tr w:rsidR="000A3ACC" w:rsidRPr="00A46D7F" w:rsidTr="00FE74CD">
        <w:trPr>
          <w:cantSplit/>
        </w:trPr>
        <w:tc>
          <w:tcPr>
            <w:tcW w:w="1838" w:type="dxa"/>
            <w:tcBorders>
              <w:top w:val="nil"/>
              <w:bottom w:val="nil"/>
            </w:tcBorders>
            <w:shd w:val="clear" w:color="auto" w:fill="auto"/>
          </w:tcPr>
          <w:p w:rsidR="000A3ACC" w:rsidRPr="00A46D7F" w:rsidRDefault="000A3ACC" w:rsidP="00FE74CD">
            <w:pPr>
              <w:pStyle w:val="ENoteTTIndentHeading"/>
            </w:pPr>
            <w:r w:rsidRPr="00A46D7F">
              <w:t>as amended by</w:t>
            </w:r>
          </w:p>
        </w:tc>
        <w:tc>
          <w:tcPr>
            <w:tcW w:w="992" w:type="dxa"/>
            <w:tcBorders>
              <w:top w:val="nil"/>
              <w:bottom w:val="nil"/>
            </w:tcBorders>
            <w:shd w:val="clear" w:color="auto" w:fill="auto"/>
          </w:tcPr>
          <w:p w:rsidR="000A3ACC" w:rsidRPr="00A46D7F" w:rsidRDefault="000A3ACC" w:rsidP="000A3ACC">
            <w:pPr>
              <w:pStyle w:val="ENoteTableText"/>
            </w:pPr>
          </w:p>
        </w:tc>
        <w:tc>
          <w:tcPr>
            <w:tcW w:w="993" w:type="dxa"/>
            <w:tcBorders>
              <w:top w:val="nil"/>
              <w:bottom w:val="nil"/>
            </w:tcBorders>
            <w:shd w:val="clear" w:color="auto" w:fill="auto"/>
          </w:tcPr>
          <w:p w:rsidR="000A3ACC" w:rsidRPr="00A46D7F" w:rsidRDefault="000A3ACC" w:rsidP="000A3ACC">
            <w:pPr>
              <w:pStyle w:val="ENoteTableText"/>
            </w:pPr>
          </w:p>
        </w:tc>
        <w:tc>
          <w:tcPr>
            <w:tcW w:w="1845" w:type="dxa"/>
            <w:tcBorders>
              <w:top w:val="nil"/>
              <w:bottom w:val="nil"/>
            </w:tcBorders>
            <w:shd w:val="clear" w:color="auto" w:fill="auto"/>
          </w:tcPr>
          <w:p w:rsidR="000A3ACC" w:rsidRPr="00A46D7F" w:rsidRDefault="000A3ACC" w:rsidP="000A3ACC">
            <w:pPr>
              <w:pStyle w:val="ENoteTableText"/>
            </w:pPr>
          </w:p>
        </w:tc>
        <w:tc>
          <w:tcPr>
            <w:tcW w:w="1417" w:type="dxa"/>
            <w:tcBorders>
              <w:top w:val="nil"/>
              <w:bottom w:val="nil"/>
            </w:tcBorders>
            <w:shd w:val="clear" w:color="auto" w:fill="auto"/>
          </w:tcPr>
          <w:p w:rsidR="000A3ACC" w:rsidRPr="00A46D7F" w:rsidRDefault="000A3ACC" w:rsidP="000A3ACC">
            <w:pPr>
              <w:pStyle w:val="ENoteTableText"/>
            </w:pPr>
          </w:p>
        </w:tc>
      </w:tr>
      <w:tr w:rsidR="000A3ACC" w:rsidRPr="00A46D7F" w:rsidTr="00E76A50">
        <w:trPr>
          <w:cantSplit/>
        </w:trPr>
        <w:tc>
          <w:tcPr>
            <w:tcW w:w="1838" w:type="dxa"/>
            <w:tcBorders>
              <w:top w:val="nil"/>
              <w:bottom w:val="nil"/>
            </w:tcBorders>
            <w:shd w:val="clear" w:color="auto" w:fill="auto"/>
          </w:tcPr>
          <w:p w:rsidR="000A3ACC" w:rsidRPr="00A46D7F" w:rsidRDefault="000A3ACC" w:rsidP="00FE74CD">
            <w:pPr>
              <w:pStyle w:val="ENoteTTi"/>
            </w:pPr>
            <w:r w:rsidRPr="00A46D7F">
              <w:t>Qantas Sale Amendment Act 1993</w:t>
            </w:r>
          </w:p>
        </w:tc>
        <w:tc>
          <w:tcPr>
            <w:tcW w:w="992" w:type="dxa"/>
            <w:tcBorders>
              <w:top w:val="nil"/>
              <w:bottom w:val="nil"/>
            </w:tcBorders>
            <w:shd w:val="clear" w:color="auto" w:fill="auto"/>
          </w:tcPr>
          <w:p w:rsidR="000A3ACC" w:rsidRPr="00A46D7F" w:rsidRDefault="000A3ACC" w:rsidP="000A3ACC">
            <w:pPr>
              <w:pStyle w:val="ENoteTableText"/>
            </w:pPr>
            <w:r w:rsidRPr="00A46D7F">
              <w:t>60, 1993</w:t>
            </w:r>
          </w:p>
        </w:tc>
        <w:tc>
          <w:tcPr>
            <w:tcW w:w="993" w:type="dxa"/>
            <w:tcBorders>
              <w:top w:val="nil"/>
              <w:bottom w:val="nil"/>
            </w:tcBorders>
            <w:shd w:val="clear" w:color="auto" w:fill="auto"/>
          </w:tcPr>
          <w:p w:rsidR="000A3ACC" w:rsidRPr="00A46D7F" w:rsidRDefault="000A3ACC" w:rsidP="000A3ACC">
            <w:pPr>
              <w:pStyle w:val="ENoteTableText"/>
            </w:pPr>
            <w:smartTag w:uri="urn:schemas-microsoft-com:office:smarttags" w:element="date">
              <w:smartTagPr>
                <w:attr w:name="Month" w:val="11"/>
                <w:attr w:name="Day" w:val="3"/>
                <w:attr w:name="Year" w:val="1993"/>
              </w:smartTagPr>
              <w:r w:rsidRPr="00A46D7F">
                <w:t>3 Nov 1993</w:t>
              </w:r>
            </w:smartTag>
          </w:p>
        </w:tc>
        <w:tc>
          <w:tcPr>
            <w:tcW w:w="1845" w:type="dxa"/>
            <w:tcBorders>
              <w:top w:val="nil"/>
              <w:bottom w:val="nil"/>
            </w:tcBorders>
            <w:shd w:val="clear" w:color="auto" w:fill="auto"/>
          </w:tcPr>
          <w:p w:rsidR="000A3ACC" w:rsidRPr="00A46D7F" w:rsidRDefault="000A3ACC" w:rsidP="000A3ACC">
            <w:pPr>
              <w:pStyle w:val="ENoteTableText"/>
            </w:pPr>
            <w:smartTag w:uri="urn:schemas-microsoft-com:office:smarttags" w:element="date">
              <w:smartTagPr>
                <w:attr w:name="Month" w:val="3"/>
                <w:attr w:name="Day" w:val="10"/>
                <w:attr w:name="Year" w:val="1993"/>
              </w:smartTagPr>
              <w:r w:rsidRPr="00A46D7F">
                <w:t>10 Mar 1993</w:t>
              </w:r>
              <w:r w:rsidR="00F947B0" w:rsidRPr="00A46D7F">
                <w:t xml:space="preserve"> (s 2)</w:t>
              </w:r>
            </w:smartTag>
          </w:p>
        </w:tc>
        <w:tc>
          <w:tcPr>
            <w:tcW w:w="1417" w:type="dxa"/>
            <w:tcBorders>
              <w:top w:val="nil"/>
              <w:bottom w:val="nil"/>
            </w:tcBorders>
            <w:shd w:val="clear" w:color="auto" w:fill="auto"/>
          </w:tcPr>
          <w:p w:rsidR="000A3ACC" w:rsidRPr="00A46D7F" w:rsidRDefault="000A3ACC" w:rsidP="000A3ACC">
            <w:pPr>
              <w:pStyle w:val="ENoteTableText"/>
            </w:pPr>
            <w:r w:rsidRPr="00A46D7F">
              <w:t>—</w:t>
            </w:r>
          </w:p>
        </w:tc>
      </w:tr>
      <w:tr w:rsidR="000A3ACC" w:rsidRPr="00A46D7F" w:rsidTr="0082294D">
        <w:trPr>
          <w:cantSplit/>
        </w:trPr>
        <w:tc>
          <w:tcPr>
            <w:tcW w:w="1838" w:type="dxa"/>
            <w:tcBorders>
              <w:top w:val="nil"/>
              <w:bottom w:val="single" w:sz="4" w:space="0" w:color="auto"/>
            </w:tcBorders>
            <w:shd w:val="clear" w:color="auto" w:fill="auto"/>
          </w:tcPr>
          <w:p w:rsidR="000A3ACC" w:rsidRPr="00A46D7F" w:rsidRDefault="000A3ACC" w:rsidP="00FE74CD">
            <w:pPr>
              <w:pStyle w:val="ENoteTTi"/>
            </w:pPr>
            <w:r w:rsidRPr="00A46D7F">
              <w:t>Qantas Sale Amendment Act 1994</w:t>
            </w:r>
          </w:p>
        </w:tc>
        <w:tc>
          <w:tcPr>
            <w:tcW w:w="992" w:type="dxa"/>
            <w:tcBorders>
              <w:top w:val="nil"/>
              <w:bottom w:val="single" w:sz="4" w:space="0" w:color="auto"/>
            </w:tcBorders>
            <w:shd w:val="clear" w:color="auto" w:fill="auto"/>
          </w:tcPr>
          <w:p w:rsidR="000A3ACC" w:rsidRPr="00A46D7F" w:rsidRDefault="000A3ACC" w:rsidP="000A3ACC">
            <w:pPr>
              <w:pStyle w:val="ENoteTableText"/>
            </w:pPr>
            <w:r w:rsidRPr="00A46D7F">
              <w:t>168, 1994</w:t>
            </w:r>
          </w:p>
        </w:tc>
        <w:tc>
          <w:tcPr>
            <w:tcW w:w="993" w:type="dxa"/>
            <w:tcBorders>
              <w:top w:val="nil"/>
              <w:bottom w:val="single" w:sz="4"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12"/>
                <w:attr w:name="Day" w:val="16"/>
                <w:attr w:name="Year" w:val="1994"/>
              </w:smartTagPr>
              <w:r w:rsidRPr="00A46D7F">
                <w:t>16 Dec 1994</w:t>
              </w:r>
            </w:smartTag>
          </w:p>
        </w:tc>
        <w:tc>
          <w:tcPr>
            <w:tcW w:w="1845" w:type="dxa"/>
            <w:tcBorders>
              <w:top w:val="nil"/>
              <w:bottom w:val="single" w:sz="4" w:space="0" w:color="auto"/>
            </w:tcBorders>
            <w:shd w:val="clear" w:color="auto" w:fill="auto"/>
          </w:tcPr>
          <w:p w:rsidR="000A3ACC" w:rsidRPr="00A46D7F" w:rsidRDefault="000A3ACC" w:rsidP="00EA7217">
            <w:pPr>
              <w:pStyle w:val="ENoteTableText"/>
            </w:pPr>
            <w:r w:rsidRPr="00A46D7F">
              <w:t>s 3 (item</w:t>
            </w:r>
            <w:r w:rsidR="00A46D7F">
              <w:t> </w:t>
            </w:r>
            <w:r w:rsidRPr="00A46D7F">
              <w:t xml:space="preserve">17): </w:t>
            </w:r>
            <w:smartTag w:uri="urn:schemas-microsoft-com:office:smarttags" w:element="date">
              <w:smartTagPr>
                <w:attr w:name="Month" w:val="12"/>
                <w:attr w:name="Day" w:val="16"/>
                <w:attr w:name="Year" w:val="1994"/>
              </w:smartTagPr>
              <w:r w:rsidR="00E43297" w:rsidRPr="00A46D7F">
                <w:t>16 Dec 1994</w:t>
              </w:r>
            </w:smartTag>
            <w:r w:rsidR="00E43297" w:rsidRPr="00A46D7F">
              <w:t xml:space="preserve"> (s 2(1))</w:t>
            </w:r>
          </w:p>
        </w:tc>
        <w:tc>
          <w:tcPr>
            <w:tcW w:w="1417" w:type="dxa"/>
            <w:tcBorders>
              <w:top w:val="nil"/>
              <w:bottom w:val="single" w:sz="4" w:space="0" w:color="auto"/>
            </w:tcBorders>
            <w:shd w:val="clear" w:color="auto" w:fill="auto"/>
          </w:tcPr>
          <w:p w:rsidR="000A3ACC" w:rsidRPr="00A46D7F" w:rsidRDefault="000A3ACC" w:rsidP="000A3ACC">
            <w:pPr>
              <w:pStyle w:val="ENoteTableText"/>
            </w:pPr>
            <w:r w:rsidRPr="00A46D7F">
              <w:t>—</w:t>
            </w:r>
          </w:p>
        </w:tc>
      </w:tr>
      <w:tr w:rsidR="000A3ACC" w:rsidRPr="00A46D7F" w:rsidTr="0082294D">
        <w:trPr>
          <w:cantSplit/>
        </w:trPr>
        <w:tc>
          <w:tcPr>
            <w:tcW w:w="1838" w:type="dxa"/>
            <w:tcBorders>
              <w:top w:val="single" w:sz="4" w:space="0" w:color="auto"/>
              <w:bottom w:val="single" w:sz="2" w:space="0" w:color="auto"/>
            </w:tcBorders>
            <w:shd w:val="clear" w:color="auto" w:fill="auto"/>
          </w:tcPr>
          <w:p w:rsidR="000A3ACC" w:rsidRPr="00A46D7F" w:rsidRDefault="000A3ACC" w:rsidP="000A3ACC">
            <w:pPr>
              <w:pStyle w:val="ENoteTableText"/>
            </w:pPr>
            <w:r w:rsidRPr="00A46D7F">
              <w:t>Crimes and Other Legislation Amendment Act 1997</w:t>
            </w:r>
          </w:p>
        </w:tc>
        <w:tc>
          <w:tcPr>
            <w:tcW w:w="992" w:type="dxa"/>
            <w:tcBorders>
              <w:top w:val="single" w:sz="4" w:space="0" w:color="auto"/>
              <w:bottom w:val="single" w:sz="2" w:space="0" w:color="auto"/>
            </w:tcBorders>
            <w:shd w:val="clear" w:color="auto" w:fill="auto"/>
          </w:tcPr>
          <w:p w:rsidR="000A3ACC" w:rsidRPr="00A46D7F" w:rsidRDefault="000A3ACC" w:rsidP="000A3ACC">
            <w:pPr>
              <w:pStyle w:val="ENoteTableText"/>
            </w:pPr>
            <w:r w:rsidRPr="00A46D7F">
              <w:t>20, 1997</w:t>
            </w:r>
          </w:p>
        </w:tc>
        <w:tc>
          <w:tcPr>
            <w:tcW w:w="993" w:type="dxa"/>
            <w:tcBorders>
              <w:top w:val="single" w:sz="4"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4"/>
                <w:attr w:name="Day" w:val="7"/>
                <w:attr w:name="Year" w:val="1997"/>
              </w:smartTagPr>
              <w:r w:rsidRPr="00A46D7F">
                <w:t>7 Apr 1997</w:t>
              </w:r>
            </w:smartTag>
          </w:p>
        </w:tc>
        <w:tc>
          <w:tcPr>
            <w:tcW w:w="1845" w:type="dxa"/>
            <w:tcBorders>
              <w:top w:val="single" w:sz="4" w:space="0" w:color="auto"/>
              <w:bottom w:val="single" w:sz="2" w:space="0" w:color="auto"/>
            </w:tcBorders>
            <w:shd w:val="clear" w:color="auto" w:fill="auto"/>
          </w:tcPr>
          <w:p w:rsidR="000A3ACC" w:rsidRPr="00A46D7F" w:rsidRDefault="000A3ACC" w:rsidP="00EA7217">
            <w:pPr>
              <w:pStyle w:val="ENoteTableText"/>
            </w:pPr>
            <w:r w:rsidRPr="00A46D7F">
              <w:t>Sch 2 (item</w:t>
            </w:r>
            <w:r w:rsidR="00A46D7F">
              <w:t> </w:t>
            </w:r>
            <w:r w:rsidRPr="00A46D7F">
              <w:t xml:space="preserve">9): </w:t>
            </w:r>
            <w:r w:rsidR="00E43297" w:rsidRPr="00A46D7F">
              <w:t>7 Apr 1997 (s 2(1))</w:t>
            </w:r>
          </w:p>
        </w:tc>
        <w:tc>
          <w:tcPr>
            <w:tcW w:w="1417" w:type="dxa"/>
            <w:tcBorders>
              <w:top w:val="single" w:sz="4" w:space="0" w:color="auto"/>
              <w:bottom w:val="single" w:sz="2" w:space="0" w:color="auto"/>
            </w:tcBorders>
            <w:shd w:val="clear" w:color="auto" w:fill="auto"/>
          </w:tcPr>
          <w:p w:rsidR="000A3ACC" w:rsidRPr="00A46D7F" w:rsidRDefault="000A3ACC" w:rsidP="000A3ACC">
            <w:pPr>
              <w:pStyle w:val="ENoteTableText"/>
            </w:pPr>
            <w:r w:rsidRPr="00A46D7F">
              <w:t>—</w:t>
            </w:r>
          </w:p>
        </w:tc>
      </w:tr>
      <w:tr w:rsidR="000A3ACC" w:rsidRPr="00A46D7F" w:rsidTr="000A3ACC">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Finance and Administration Legislation Amendment (Application of Criminal Code) Act 2001</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109, 2001</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9"/>
                <w:attr w:name="Day" w:val="17"/>
                <w:attr w:name="Year" w:val="2001"/>
              </w:smartTagPr>
              <w:r w:rsidRPr="00A46D7F">
                <w:t>17 Sept 2001</w:t>
              </w:r>
            </w:smartTag>
          </w:p>
        </w:tc>
        <w:tc>
          <w:tcPr>
            <w:tcW w:w="1845" w:type="dxa"/>
            <w:tcBorders>
              <w:top w:val="single" w:sz="2" w:space="0" w:color="auto"/>
              <w:bottom w:val="single" w:sz="2" w:space="0" w:color="auto"/>
            </w:tcBorders>
            <w:shd w:val="clear" w:color="auto" w:fill="auto"/>
          </w:tcPr>
          <w:p w:rsidR="000A3ACC" w:rsidRPr="00A46D7F" w:rsidRDefault="00800BCA" w:rsidP="00800BCA">
            <w:pPr>
              <w:pStyle w:val="ENoteTableText"/>
            </w:pPr>
            <w:r w:rsidRPr="00A46D7F">
              <w:t xml:space="preserve">s 5 and </w:t>
            </w:r>
            <w:r w:rsidR="00073E75" w:rsidRPr="00A46D7F">
              <w:t>Sch 2 (item</w:t>
            </w:r>
            <w:r w:rsidR="0079274A" w:rsidRPr="00A46D7F">
              <w:t>s</w:t>
            </w:r>
            <w:r w:rsidR="00A46D7F">
              <w:t> </w:t>
            </w:r>
            <w:r w:rsidR="00073E75" w:rsidRPr="00A46D7F">
              <w:t>7</w:t>
            </w:r>
            <w:r w:rsidR="00A46D7F">
              <w:noBreakHyphen/>
            </w:r>
            <w:r w:rsidR="0079274A" w:rsidRPr="00A46D7F">
              <w:t>14</w:t>
            </w:r>
            <w:r w:rsidR="00073E75" w:rsidRPr="00A46D7F">
              <w:t xml:space="preserve">): </w:t>
            </w:r>
            <w:r w:rsidR="000A3ACC" w:rsidRPr="00A46D7F">
              <w:t>15 Oct 2001</w:t>
            </w:r>
            <w:r w:rsidR="00073E75" w:rsidRPr="00A46D7F">
              <w:t xml:space="preserve"> (s 2</w:t>
            </w:r>
            <w:r w:rsidR="0079274A" w:rsidRPr="00A46D7F">
              <w:t>(a)</w:t>
            </w:r>
            <w:r w:rsidR="00073E75" w:rsidRPr="00A46D7F">
              <w:t>)</w:t>
            </w:r>
          </w:p>
        </w:tc>
        <w:tc>
          <w:tcPr>
            <w:tcW w:w="1417" w:type="dxa"/>
            <w:tcBorders>
              <w:top w:val="single" w:sz="2" w:space="0" w:color="auto"/>
              <w:bottom w:val="single" w:sz="2" w:space="0" w:color="auto"/>
            </w:tcBorders>
            <w:shd w:val="clear" w:color="auto" w:fill="auto"/>
          </w:tcPr>
          <w:p w:rsidR="000A3ACC" w:rsidRPr="00A46D7F" w:rsidRDefault="000A3ACC" w:rsidP="00EA7217">
            <w:pPr>
              <w:pStyle w:val="ENoteTableText"/>
            </w:pPr>
            <w:r w:rsidRPr="00A46D7F">
              <w:t>s 5</w:t>
            </w:r>
          </w:p>
        </w:tc>
      </w:tr>
      <w:tr w:rsidR="000A3ACC" w:rsidRPr="00A46D7F" w:rsidTr="000A3ACC">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Public Works Committee Amendment Act 2006</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132, 2006</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11"/>
                <w:attr w:name="Day" w:val="7"/>
                <w:attr w:name="Year" w:val="2006"/>
              </w:smartTagPr>
              <w:r w:rsidRPr="00A46D7F">
                <w:t>7 Nov 2006</w:t>
              </w:r>
            </w:smartTag>
          </w:p>
        </w:tc>
        <w:tc>
          <w:tcPr>
            <w:tcW w:w="1845"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11"/>
                <w:attr w:name="Day" w:val="7"/>
                <w:attr w:name="Year" w:val="2006"/>
              </w:smartTagPr>
              <w:r w:rsidRPr="00A46D7F">
                <w:t>7 Nov 2006</w:t>
              </w:r>
              <w:r w:rsidR="00073E75" w:rsidRPr="00A46D7F">
                <w:t xml:space="preserve"> (s 2)</w:t>
              </w:r>
            </w:smartTag>
          </w:p>
        </w:tc>
        <w:tc>
          <w:tcPr>
            <w:tcW w:w="1417" w:type="dxa"/>
            <w:tcBorders>
              <w:top w:val="single" w:sz="2" w:space="0" w:color="auto"/>
              <w:bottom w:val="single" w:sz="2" w:space="0" w:color="auto"/>
            </w:tcBorders>
            <w:shd w:val="clear" w:color="auto" w:fill="auto"/>
          </w:tcPr>
          <w:p w:rsidR="000A3ACC" w:rsidRPr="00A46D7F" w:rsidRDefault="000A3ACC" w:rsidP="00EA7217">
            <w:pPr>
              <w:pStyle w:val="ENoteTableText"/>
            </w:pPr>
            <w:r w:rsidRPr="00A46D7F">
              <w:t>Sch 1 (item</w:t>
            </w:r>
            <w:r w:rsidR="00A46D7F">
              <w:t> </w:t>
            </w:r>
            <w:r w:rsidRPr="00A46D7F">
              <w:t>6)</w:t>
            </w:r>
          </w:p>
        </w:tc>
      </w:tr>
      <w:tr w:rsidR="000A3ACC" w:rsidRPr="00A46D7F" w:rsidTr="000A3ACC">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Maritime Legislation Amendment Act 2007</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150, 2007</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smartTag w:uri="urn:schemas-microsoft-com:office:smarttags" w:element="date">
              <w:smartTagPr>
                <w:attr w:name="Month" w:val="9"/>
                <w:attr w:name="Day" w:val="24"/>
                <w:attr w:name="Year" w:val="2007"/>
              </w:smartTagPr>
              <w:r w:rsidRPr="00A46D7F">
                <w:t>24 Sept 2007</w:t>
              </w:r>
            </w:smartTag>
          </w:p>
        </w:tc>
        <w:tc>
          <w:tcPr>
            <w:tcW w:w="1845" w:type="dxa"/>
            <w:tcBorders>
              <w:top w:val="single" w:sz="2" w:space="0" w:color="auto"/>
              <w:bottom w:val="single" w:sz="2" w:space="0" w:color="auto"/>
            </w:tcBorders>
            <w:shd w:val="clear" w:color="auto" w:fill="auto"/>
          </w:tcPr>
          <w:p w:rsidR="000A3ACC" w:rsidRPr="00A46D7F" w:rsidRDefault="000A3ACC" w:rsidP="005F3CD3">
            <w:pPr>
              <w:pStyle w:val="ENoteTableText"/>
            </w:pPr>
            <w:r w:rsidRPr="00A46D7F">
              <w:t>Sch 1 (items</w:t>
            </w:r>
            <w:r w:rsidR="00A46D7F">
              <w:t> </w:t>
            </w:r>
            <w:r w:rsidRPr="00A46D7F">
              <w:t>23, 24): 1 Jan 2008 (</w:t>
            </w:r>
            <w:r w:rsidR="005A1614" w:rsidRPr="00A46D7F">
              <w:t>s 2(1) item</w:t>
            </w:r>
            <w:r w:rsidR="00A46D7F">
              <w:t> </w:t>
            </w:r>
            <w:r w:rsidR="005A1614" w:rsidRPr="00A46D7F">
              <w:t>2)</w:t>
            </w:r>
          </w:p>
        </w:tc>
        <w:tc>
          <w:tcPr>
            <w:tcW w:w="1417"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w:t>
            </w:r>
          </w:p>
        </w:tc>
      </w:tr>
      <w:tr w:rsidR="000A3ACC" w:rsidRPr="00A46D7F" w:rsidTr="00FE74CD">
        <w:trPr>
          <w:cantSplit/>
        </w:trPr>
        <w:tc>
          <w:tcPr>
            <w:tcW w:w="1838"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Statute Law Revision Act 2012</w:t>
            </w:r>
          </w:p>
        </w:tc>
        <w:tc>
          <w:tcPr>
            <w:tcW w:w="992"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136, 2012</w:t>
            </w:r>
          </w:p>
        </w:tc>
        <w:tc>
          <w:tcPr>
            <w:tcW w:w="993"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22 Sept 2012</w:t>
            </w:r>
          </w:p>
        </w:tc>
        <w:tc>
          <w:tcPr>
            <w:tcW w:w="1845" w:type="dxa"/>
            <w:tcBorders>
              <w:top w:val="single" w:sz="2" w:space="0" w:color="auto"/>
              <w:bottom w:val="single" w:sz="2" w:space="0" w:color="auto"/>
            </w:tcBorders>
            <w:shd w:val="clear" w:color="auto" w:fill="auto"/>
          </w:tcPr>
          <w:p w:rsidR="000A3ACC" w:rsidRPr="00A46D7F" w:rsidRDefault="000A3ACC" w:rsidP="00EA7217">
            <w:pPr>
              <w:pStyle w:val="ENoteTableText"/>
            </w:pPr>
            <w:r w:rsidRPr="00A46D7F">
              <w:t>Sch 1 (item</w:t>
            </w:r>
            <w:r w:rsidR="00A46D7F">
              <w:t> </w:t>
            </w:r>
            <w:r w:rsidRPr="00A46D7F">
              <w:t xml:space="preserve">110): </w:t>
            </w:r>
            <w:r w:rsidR="00FE74CD" w:rsidRPr="00A46D7F">
              <w:t>22 Sept 2012 (s 2(1) item</w:t>
            </w:r>
            <w:r w:rsidR="00A46D7F">
              <w:t> </w:t>
            </w:r>
            <w:r w:rsidR="00FE74CD" w:rsidRPr="00A46D7F">
              <w:t>2)</w:t>
            </w:r>
          </w:p>
        </w:tc>
        <w:tc>
          <w:tcPr>
            <w:tcW w:w="1417" w:type="dxa"/>
            <w:tcBorders>
              <w:top w:val="single" w:sz="2" w:space="0" w:color="auto"/>
              <w:bottom w:val="single" w:sz="2" w:space="0" w:color="auto"/>
            </w:tcBorders>
            <w:shd w:val="clear" w:color="auto" w:fill="auto"/>
          </w:tcPr>
          <w:p w:rsidR="000A3ACC" w:rsidRPr="00A46D7F" w:rsidRDefault="000A3ACC" w:rsidP="000A3ACC">
            <w:pPr>
              <w:pStyle w:val="ENoteTableText"/>
            </w:pPr>
            <w:r w:rsidRPr="00A46D7F">
              <w:t>—</w:t>
            </w:r>
          </w:p>
        </w:tc>
      </w:tr>
      <w:tr w:rsidR="00D605C0" w:rsidRPr="00A46D7F" w:rsidTr="00CB2F64">
        <w:trPr>
          <w:cantSplit/>
        </w:trPr>
        <w:tc>
          <w:tcPr>
            <w:tcW w:w="1838" w:type="dxa"/>
            <w:tcBorders>
              <w:top w:val="single" w:sz="2" w:space="0" w:color="auto"/>
              <w:bottom w:val="nil"/>
            </w:tcBorders>
            <w:shd w:val="clear" w:color="auto" w:fill="auto"/>
          </w:tcPr>
          <w:p w:rsidR="00D605C0" w:rsidRPr="00A46D7F" w:rsidRDefault="00D605C0" w:rsidP="000A3ACC">
            <w:pPr>
              <w:pStyle w:val="ENoteTableText"/>
            </w:pPr>
            <w:r w:rsidRPr="00A46D7F">
              <w:lastRenderedPageBreak/>
              <w:t>Norfolk Island Legislation Amendment Act 2015</w:t>
            </w:r>
          </w:p>
        </w:tc>
        <w:tc>
          <w:tcPr>
            <w:tcW w:w="992" w:type="dxa"/>
            <w:tcBorders>
              <w:top w:val="single" w:sz="2" w:space="0" w:color="auto"/>
              <w:bottom w:val="nil"/>
            </w:tcBorders>
            <w:shd w:val="clear" w:color="auto" w:fill="auto"/>
          </w:tcPr>
          <w:p w:rsidR="00D605C0" w:rsidRPr="00A46D7F" w:rsidRDefault="00D605C0" w:rsidP="000A3ACC">
            <w:pPr>
              <w:pStyle w:val="ENoteTableText"/>
            </w:pPr>
            <w:r w:rsidRPr="00A46D7F">
              <w:t>59, 2015</w:t>
            </w:r>
          </w:p>
        </w:tc>
        <w:tc>
          <w:tcPr>
            <w:tcW w:w="993" w:type="dxa"/>
            <w:tcBorders>
              <w:top w:val="single" w:sz="2" w:space="0" w:color="auto"/>
              <w:bottom w:val="nil"/>
            </w:tcBorders>
            <w:shd w:val="clear" w:color="auto" w:fill="auto"/>
          </w:tcPr>
          <w:p w:rsidR="00D605C0" w:rsidRPr="00A46D7F" w:rsidRDefault="00D605C0" w:rsidP="000A3ACC">
            <w:pPr>
              <w:pStyle w:val="ENoteTableText"/>
            </w:pPr>
            <w:r w:rsidRPr="00A46D7F">
              <w:t>26</w:t>
            </w:r>
            <w:r w:rsidR="00A46D7F">
              <w:t> </w:t>
            </w:r>
            <w:r w:rsidRPr="00A46D7F">
              <w:t>May 2015</w:t>
            </w:r>
          </w:p>
        </w:tc>
        <w:tc>
          <w:tcPr>
            <w:tcW w:w="1845" w:type="dxa"/>
            <w:tcBorders>
              <w:top w:val="single" w:sz="2" w:space="0" w:color="auto"/>
              <w:bottom w:val="nil"/>
            </w:tcBorders>
            <w:shd w:val="clear" w:color="auto" w:fill="auto"/>
          </w:tcPr>
          <w:p w:rsidR="00D605C0" w:rsidRPr="00A46D7F" w:rsidRDefault="00D1231B" w:rsidP="00481D6B">
            <w:pPr>
              <w:pStyle w:val="ENoteTableText"/>
            </w:pPr>
            <w:r w:rsidRPr="00A46D7F">
              <w:t>Sch 2 (item</w:t>
            </w:r>
            <w:r w:rsidR="00A46D7F">
              <w:t> </w:t>
            </w:r>
            <w:r w:rsidR="00D605C0" w:rsidRPr="00A46D7F">
              <w:t>31</w:t>
            </w:r>
            <w:r w:rsidR="00481D6B" w:rsidRPr="00A46D7F">
              <w:t>6</w:t>
            </w:r>
            <w:r w:rsidRPr="00A46D7F">
              <w:t>): 1</w:t>
            </w:r>
            <w:r w:rsidR="00A46D7F">
              <w:t> </w:t>
            </w:r>
            <w:r w:rsidRPr="00A46D7F">
              <w:t>July 2016 (s 2(1) item</w:t>
            </w:r>
            <w:r w:rsidR="00A46D7F">
              <w:t> </w:t>
            </w:r>
            <w:r w:rsidRPr="00A46D7F">
              <w:t>5)</w:t>
            </w:r>
            <w:r w:rsidRPr="00A46D7F">
              <w:br/>
              <w:t>Sch 2 (items</w:t>
            </w:r>
            <w:r w:rsidR="00A46D7F">
              <w:t> </w:t>
            </w:r>
            <w:r w:rsidR="00D605C0" w:rsidRPr="00A46D7F">
              <w:t>356</w:t>
            </w:r>
            <w:r w:rsidR="00A46D7F">
              <w:noBreakHyphen/>
            </w:r>
            <w:r w:rsidR="00D605C0" w:rsidRPr="00A46D7F">
              <w:t>396): 18</w:t>
            </w:r>
            <w:r w:rsidR="00A46D7F">
              <w:t> </w:t>
            </w:r>
            <w:r w:rsidR="00D605C0" w:rsidRPr="00A46D7F">
              <w:t>June 2015 (s 2(1) item</w:t>
            </w:r>
            <w:r w:rsidR="00A46D7F">
              <w:t> </w:t>
            </w:r>
            <w:r w:rsidRPr="00A46D7F">
              <w:t>6)</w:t>
            </w:r>
          </w:p>
        </w:tc>
        <w:tc>
          <w:tcPr>
            <w:tcW w:w="1417" w:type="dxa"/>
            <w:tcBorders>
              <w:top w:val="single" w:sz="2" w:space="0" w:color="auto"/>
              <w:bottom w:val="nil"/>
            </w:tcBorders>
            <w:shd w:val="clear" w:color="auto" w:fill="auto"/>
          </w:tcPr>
          <w:p w:rsidR="00D605C0" w:rsidRPr="00A46D7F" w:rsidRDefault="00D1231B" w:rsidP="000A3ACC">
            <w:pPr>
              <w:pStyle w:val="ENoteTableText"/>
            </w:pPr>
            <w:r w:rsidRPr="00A46D7F">
              <w:t>Sch 2 (items</w:t>
            </w:r>
            <w:r w:rsidR="00A46D7F">
              <w:t> </w:t>
            </w:r>
            <w:r w:rsidRPr="00A46D7F">
              <w:t>356</w:t>
            </w:r>
            <w:r w:rsidR="00A46D7F">
              <w:noBreakHyphen/>
            </w:r>
            <w:r w:rsidRPr="00A46D7F">
              <w:t>396)</w:t>
            </w:r>
          </w:p>
        </w:tc>
      </w:tr>
      <w:tr w:rsidR="00CB2F64" w:rsidRPr="00A46D7F" w:rsidTr="00CB2F64">
        <w:trPr>
          <w:cantSplit/>
        </w:trPr>
        <w:tc>
          <w:tcPr>
            <w:tcW w:w="1838" w:type="dxa"/>
            <w:tcBorders>
              <w:top w:val="nil"/>
              <w:bottom w:val="nil"/>
            </w:tcBorders>
            <w:shd w:val="clear" w:color="auto" w:fill="auto"/>
          </w:tcPr>
          <w:p w:rsidR="00CB2F64" w:rsidRPr="00A46D7F" w:rsidRDefault="00CB2F64" w:rsidP="00096C3C">
            <w:pPr>
              <w:pStyle w:val="ENoteTTIndentHeading"/>
            </w:pPr>
            <w:r w:rsidRPr="00A46D7F">
              <w:rPr>
                <w:rFonts w:cs="Times New Roman"/>
              </w:rPr>
              <w:t>as amended by</w:t>
            </w:r>
          </w:p>
        </w:tc>
        <w:tc>
          <w:tcPr>
            <w:tcW w:w="992" w:type="dxa"/>
            <w:tcBorders>
              <w:top w:val="nil"/>
              <w:bottom w:val="nil"/>
            </w:tcBorders>
            <w:shd w:val="clear" w:color="auto" w:fill="auto"/>
          </w:tcPr>
          <w:p w:rsidR="00CB2F64" w:rsidRPr="00A46D7F" w:rsidRDefault="00CB2F64" w:rsidP="00096C3C">
            <w:pPr>
              <w:pStyle w:val="ENoteTableText"/>
            </w:pPr>
          </w:p>
        </w:tc>
        <w:tc>
          <w:tcPr>
            <w:tcW w:w="993" w:type="dxa"/>
            <w:tcBorders>
              <w:top w:val="nil"/>
              <w:bottom w:val="nil"/>
            </w:tcBorders>
            <w:shd w:val="clear" w:color="auto" w:fill="auto"/>
          </w:tcPr>
          <w:p w:rsidR="00CB2F64" w:rsidRPr="00A46D7F" w:rsidRDefault="00CB2F64" w:rsidP="00096C3C">
            <w:pPr>
              <w:pStyle w:val="ENoteTableText"/>
            </w:pPr>
          </w:p>
        </w:tc>
        <w:tc>
          <w:tcPr>
            <w:tcW w:w="1845" w:type="dxa"/>
            <w:tcBorders>
              <w:top w:val="nil"/>
              <w:bottom w:val="nil"/>
            </w:tcBorders>
            <w:shd w:val="clear" w:color="auto" w:fill="auto"/>
          </w:tcPr>
          <w:p w:rsidR="00CB2F64" w:rsidRPr="00A46D7F" w:rsidRDefault="00CB2F64" w:rsidP="00096C3C">
            <w:pPr>
              <w:pStyle w:val="ENoteTableText"/>
            </w:pPr>
          </w:p>
        </w:tc>
        <w:tc>
          <w:tcPr>
            <w:tcW w:w="1417" w:type="dxa"/>
            <w:tcBorders>
              <w:top w:val="nil"/>
              <w:bottom w:val="nil"/>
            </w:tcBorders>
            <w:shd w:val="clear" w:color="auto" w:fill="auto"/>
          </w:tcPr>
          <w:p w:rsidR="00CB2F64" w:rsidRPr="00A46D7F" w:rsidRDefault="00CB2F64" w:rsidP="00096C3C">
            <w:pPr>
              <w:pStyle w:val="ENoteTableText"/>
            </w:pPr>
          </w:p>
        </w:tc>
      </w:tr>
      <w:tr w:rsidR="00CB2F64" w:rsidRPr="00A46D7F" w:rsidTr="00CB2F64">
        <w:trPr>
          <w:cantSplit/>
        </w:trPr>
        <w:tc>
          <w:tcPr>
            <w:tcW w:w="1838" w:type="dxa"/>
            <w:tcBorders>
              <w:top w:val="nil"/>
              <w:bottom w:val="single" w:sz="2" w:space="0" w:color="auto"/>
            </w:tcBorders>
            <w:shd w:val="clear" w:color="auto" w:fill="auto"/>
          </w:tcPr>
          <w:p w:rsidR="00CB2F64" w:rsidRPr="00A46D7F" w:rsidRDefault="00CB2F64" w:rsidP="00096C3C">
            <w:pPr>
              <w:pStyle w:val="ENoteTTIndentHeading"/>
              <w:rPr>
                <w:rFonts w:cs="Times New Roman"/>
                <w:b w:val="0"/>
              </w:rPr>
            </w:pPr>
            <w:r w:rsidRPr="00A46D7F">
              <w:rPr>
                <w:rFonts w:cs="Times New Roman"/>
                <w:b w:val="0"/>
              </w:rPr>
              <w:t>Territories Legislation Amendment Act 2016</w:t>
            </w:r>
          </w:p>
        </w:tc>
        <w:tc>
          <w:tcPr>
            <w:tcW w:w="992" w:type="dxa"/>
            <w:tcBorders>
              <w:top w:val="nil"/>
              <w:bottom w:val="single" w:sz="2" w:space="0" w:color="auto"/>
            </w:tcBorders>
            <w:shd w:val="clear" w:color="auto" w:fill="auto"/>
          </w:tcPr>
          <w:p w:rsidR="00CB2F64" w:rsidRPr="00A46D7F" w:rsidRDefault="00CB2F64" w:rsidP="00096C3C">
            <w:pPr>
              <w:pStyle w:val="ENoteTableText"/>
            </w:pPr>
            <w:r w:rsidRPr="00A46D7F">
              <w:t>33, 2016</w:t>
            </w:r>
          </w:p>
        </w:tc>
        <w:tc>
          <w:tcPr>
            <w:tcW w:w="993" w:type="dxa"/>
            <w:tcBorders>
              <w:top w:val="nil"/>
              <w:bottom w:val="single" w:sz="2" w:space="0" w:color="auto"/>
            </w:tcBorders>
            <w:shd w:val="clear" w:color="auto" w:fill="auto"/>
          </w:tcPr>
          <w:p w:rsidR="00CB2F64" w:rsidRPr="00A46D7F" w:rsidRDefault="00CB2F64" w:rsidP="00096C3C">
            <w:pPr>
              <w:pStyle w:val="ENoteTableText"/>
            </w:pPr>
            <w:r w:rsidRPr="00A46D7F">
              <w:t>23 Mar 2016</w:t>
            </w:r>
          </w:p>
        </w:tc>
        <w:tc>
          <w:tcPr>
            <w:tcW w:w="1845" w:type="dxa"/>
            <w:tcBorders>
              <w:top w:val="nil"/>
              <w:bottom w:val="single" w:sz="2" w:space="0" w:color="auto"/>
            </w:tcBorders>
            <w:shd w:val="clear" w:color="auto" w:fill="auto"/>
          </w:tcPr>
          <w:p w:rsidR="00CB2F64" w:rsidRPr="00A46D7F" w:rsidRDefault="00CB2F64" w:rsidP="00096C3C">
            <w:pPr>
              <w:pStyle w:val="ENoteTableText"/>
            </w:pPr>
            <w:r w:rsidRPr="00A46D7F">
              <w:t>Sch 2: 24 Mar 2016 (s 2(1) item</w:t>
            </w:r>
            <w:r w:rsidR="00A46D7F">
              <w:t> </w:t>
            </w:r>
            <w:r w:rsidRPr="00A46D7F">
              <w:t>2)</w:t>
            </w:r>
          </w:p>
        </w:tc>
        <w:tc>
          <w:tcPr>
            <w:tcW w:w="1417" w:type="dxa"/>
            <w:tcBorders>
              <w:top w:val="nil"/>
              <w:bottom w:val="single" w:sz="2" w:space="0" w:color="auto"/>
            </w:tcBorders>
            <w:shd w:val="clear" w:color="auto" w:fill="auto"/>
          </w:tcPr>
          <w:p w:rsidR="00CB2F64" w:rsidRPr="00A46D7F" w:rsidRDefault="00CB2F64" w:rsidP="00096C3C">
            <w:pPr>
              <w:pStyle w:val="ENoteTableText"/>
            </w:pPr>
            <w:r w:rsidRPr="00A46D7F">
              <w:t>—</w:t>
            </w:r>
          </w:p>
        </w:tc>
      </w:tr>
      <w:tr w:rsidR="00CB2F64" w:rsidRPr="00A46D7F" w:rsidTr="00537E99">
        <w:trPr>
          <w:cantSplit/>
        </w:trPr>
        <w:tc>
          <w:tcPr>
            <w:tcW w:w="1838" w:type="dxa"/>
            <w:tcBorders>
              <w:top w:val="single" w:sz="2" w:space="0" w:color="auto"/>
              <w:bottom w:val="single" w:sz="2" w:space="0" w:color="auto"/>
            </w:tcBorders>
            <w:shd w:val="clear" w:color="auto" w:fill="auto"/>
          </w:tcPr>
          <w:p w:rsidR="00CB2F64" w:rsidRPr="00A46D7F" w:rsidRDefault="00CB2F64" w:rsidP="000A3ACC">
            <w:pPr>
              <w:pStyle w:val="ENoteTableText"/>
            </w:pPr>
            <w:r w:rsidRPr="00A46D7F">
              <w:t>Statute Law Revision Act (No.</w:t>
            </w:r>
            <w:r w:rsidR="00A46D7F">
              <w:t> </w:t>
            </w:r>
            <w:r w:rsidRPr="00A46D7F">
              <w:t>2) 2015</w:t>
            </w:r>
          </w:p>
        </w:tc>
        <w:tc>
          <w:tcPr>
            <w:tcW w:w="992" w:type="dxa"/>
            <w:tcBorders>
              <w:top w:val="single" w:sz="2" w:space="0" w:color="auto"/>
              <w:bottom w:val="single" w:sz="2" w:space="0" w:color="auto"/>
            </w:tcBorders>
            <w:shd w:val="clear" w:color="auto" w:fill="auto"/>
          </w:tcPr>
          <w:p w:rsidR="00CB2F64" w:rsidRPr="00A46D7F" w:rsidRDefault="00CB2F64" w:rsidP="000A3ACC">
            <w:pPr>
              <w:pStyle w:val="ENoteTableText"/>
            </w:pPr>
            <w:r w:rsidRPr="00A46D7F">
              <w:t>145, 2015</w:t>
            </w:r>
          </w:p>
        </w:tc>
        <w:tc>
          <w:tcPr>
            <w:tcW w:w="993" w:type="dxa"/>
            <w:tcBorders>
              <w:top w:val="single" w:sz="2" w:space="0" w:color="auto"/>
              <w:bottom w:val="single" w:sz="2" w:space="0" w:color="auto"/>
            </w:tcBorders>
            <w:shd w:val="clear" w:color="auto" w:fill="auto"/>
          </w:tcPr>
          <w:p w:rsidR="00CB2F64" w:rsidRPr="00A46D7F" w:rsidRDefault="00CB2F64" w:rsidP="000A3ACC">
            <w:pPr>
              <w:pStyle w:val="ENoteTableText"/>
            </w:pPr>
            <w:r w:rsidRPr="00A46D7F">
              <w:t>12 Nov 2015</w:t>
            </w:r>
          </w:p>
        </w:tc>
        <w:tc>
          <w:tcPr>
            <w:tcW w:w="1845" w:type="dxa"/>
            <w:tcBorders>
              <w:top w:val="single" w:sz="2" w:space="0" w:color="auto"/>
              <w:bottom w:val="single" w:sz="2" w:space="0" w:color="auto"/>
            </w:tcBorders>
            <w:shd w:val="clear" w:color="auto" w:fill="auto"/>
          </w:tcPr>
          <w:p w:rsidR="00CB2F64" w:rsidRPr="00A46D7F" w:rsidRDefault="00CB2F64" w:rsidP="000A3ACC">
            <w:pPr>
              <w:pStyle w:val="ENoteTableText"/>
            </w:pPr>
            <w:r w:rsidRPr="00A46D7F">
              <w:t>Sch 4 (item</w:t>
            </w:r>
            <w:r w:rsidR="00A46D7F">
              <w:t> </w:t>
            </w:r>
            <w:r w:rsidRPr="00A46D7F">
              <w:t>47): 10 Dec 2015 (s 2(1) item</w:t>
            </w:r>
            <w:r w:rsidR="00A46D7F">
              <w:t> </w:t>
            </w:r>
            <w:r w:rsidRPr="00A46D7F">
              <w:t>7)</w:t>
            </w:r>
          </w:p>
        </w:tc>
        <w:tc>
          <w:tcPr>
            <w:tcW w:w="1417" w:type="dxa"/>
            <w:tcBorders>
              <w:top w:val="single" w:sz="2" w:space="0" w:color="auto"/>
              <w:bottom w:val="single" w:sz="2" w:space="0" w:color="auto"/>
            </w:tcBorders>
            <w:shd w:val="clear" w:color="auto" w:fill="auto"/>
          </w:tcPr>
          <w:p w:rsidR="00CB2F64" w:rsidRPr="00A46D7F" w:rsidRDefault="00CB2F64" w:rsidP="000A3ACC">
            <w:pPr>
              <w:pStyle w:val="ENoteTableText"/>
            </w:pPr>
            <w:r w:rsidRPr="00A46D7F">
              <w:t>—</w:t>
            </w:r>
          </w:p>
        </w:tc>
      </w:tr>
      <w:tr w:rsidR="00C74BA3" w:rsidRPr="00A46D7F" w:rsidTr="000A3ACC">
        <w:trPr>
          <w:cantSplit/>
        </w:trPr>
        <w:tc>
          <w:tcPr>
            <w:tcW w:w="1838" w:type="dxa"/>
            <w:tcBorders>
              <w:top w:val="single" w:sz="2" w:space="0" w:color="auto"/>
              <w:bottom w:val="single" w:sz="12" w:space="0" w:color="auto"/>
            </w:tcBorders>
            <w:shd w:val="clear" w:color="auto" w:fill="auto"/>
          </w:tcPr>
          <w:p w:rsidR="00C74BA3" w:rsidRPr="00A46D7F" w:rsidRDefault="00C74BA3" w:rsidP="000A3ACC">
            <w:pPr>
              <w:pStyle w:val="ENoteTableText"/>
            </w:pPr>
            <w:r w:rsidRPr="00A46D7F">
              <w:t>Statute Update Act 2016</w:t>
            </w:r>
          </w:p>
        </w:tc>
        <w:tc>
          <w:tcPr>
            <w:tcW w:w="992" w:type="dxa"/>
            <w:tcBorders>
              <w:top w:val="single" w:sz="2" w:space="0" w:color="auto"/>
              <w:bottom w:val="single" w:sz="12" w:space="0" w:color="auto"/>
            </w:tcBorders>
            <w:shd w:val="clear" w:color="auto" w:fill="auto"/>
          </w:tcPr>
          <w:p w:rsidR="00C74BA3" w:rsidRPr="00A46D7F" w:rsidRDefault="00C74BA3" w:rsidP="000A3ACC">
            <w:pPr>
              <w:pStyle w:val="ENoteTableText"/>
            </w:pPr>
            <w:r w:rsidRPr="00A46D7F">
              <w:t>61, 2016</w:t>
            </w:r>
          </w:p>
        </w:tc>
        <w:tc>
          <w:tcPr>
            <w:tcW w:w="993" w:type="dxa"/>
            <w:tcBorders>
              <w:top w:val="single" w:sz="2" w:space="0" w:color="auto"/>
              <w:bottom w:val="single" w:sz="12" w:space="0" w:color="auto"/>
            </w:tcBorders>
            <w:shd w:val="clear" w:color="auto" w:fill="auto"/>
          </w:tcPr>
          <w:p w:rsidR="00C74BA3" w:rsidRPr="00A46D7F" w:rsidRDefault="00C74BA3" w:rsidP="000A3ACC">
            <w:pPr>
              <w:pStyle w:val="ENoteTableText"/>
            </w:pPr>
            <w:r w:rsidRPr="00A46D7F">
              <w:t>23 Sept 2016</w:t>
            </w:r>
          </w:p>
        </w:tc>
        <w:tc>
          <w:tcPr>
            <w:tcW w:w="1845" w:type="dxa"/>
            <w:tcBorders>
              <w:top w:val="single" w:sz="2" w:space="0" w:color="auto"/>
              <w:bottom w:val="single" w:sz="12" w:space="0" w:color="auto"/>
            </w:tcBorders>
            <w:shd w:val="clear" w:color="auto" w:fill="auto"/>
          </w:tcPr>
          <w:p w:rsidR="00C74BA3" w:rsidRPr="00A46D7F" w:rsidRDefault="00C74BA3" w:rsidP="000A3ACC">
            <w:pPr>
              <w:pStyle w:val="ENoteTableText"/>
            </w:pPr>
            <w:r w:rsidRPr="00A46D7F">
              <w:t>Sch 1 (items</w:t>
            </w:r>
            <w:r w:rsidR="00A46D7F">
              <w:t> </w:t>
            </w:r>
            <w:r w:rsidRPr="00A46D7F">
              <w:t>396</w:t>
            </w:r>
            <w:r w:rsidR="00A46D7F">
              <w:noBreakHyphen/>
            </w:r>
            <w:r w:rsidRPr="00A46D7F">
              <w:t>400): 21 Oct 2016 (s 2(1) item</w:t>
            </w:r>
            <w:r w:rsidR="00A46D7F">
              <w:t> </w:t>
            </w:r>
            <w:r w:rsidRPr="00A46D7F">
              <w:t>1)</w:t>
            </w:r>
          </w:p>
        </w:tc>
        <w:tc>
          <w:tcPr>
            <w:tcW w:w="1417" w:type="dxa"/>
            <w:tcBorders>
              <w:top w:val="single" w:sz="2" w:space="0" w:color="auto"/>
              <w:bottom w:val="single" w:sz="12" w:space="0" w:color="auto"/>
            </w:tcBorders>
            <w:shd w:val="clear" w:color="auto" w:fill="auto"/>
          </w:tcPr>
          <w:p w:rsidR="00C74BA3" w:rsidRPr="00A46D7F" w:rsidRDefault="00C74BA3" w:rsidP="000A3ACC">
            <w:pPr>
              <w:pStyle w:val="ENoteTableText"/>
            </w:pPr>
            <w:r w:rsidRPr="00A46D7F">
              <w:t>—</w:t>
            </w:r>
          </w:p>
        </w:tc>
      </w:tr>
    </w:tbl>
    <w:p w:rsidR="000A3ACC" w:rsidRPr="00A46D7F" w:rsidRDefault="000A3ACC" w:rsidP="00D605C0"/>
    <w:p w:rsidR="000A3ACC" w:rsidRPr="00A46D7F" w:rsidRDefault="000A3ACC" w:rsidP="001822FF">
      <w:pPr>
        <w:pStyle w:val="ENotesHeading2"/>
        <w:pageBreakBefore/>
        <w:outlineLvl w:val="9"/>
      </w:pPr>
      <w:bookmarkStart w:id="51" w:name="_Toc464741284"/>
      <w:r w:rsidRPr="00A46D7F">
        <w:lastRenderedPageBreak/>
        <w:t>Endnote 4—Amendment history</w:t>
      </w:r>
      <w:bookmarkEnd w:id="51"/>
    </w:p>
    <w:p w:rsidR="000A3ACC" w:rsidRPr="00A46D7F" w:rsidRDefault="000A3ACC" w:rsidP="000A3ACC">
      <w:pPr>
        <w:pStyle w:val="Tabletext"/>
      </w:pPr>
    </w:p>
    <w:tbl>
      <w:tblPr>
        <w:tblW w:w="7082" w:type="dxa"/>
        <w:tblInd w:w="113" w:type="dxa"/>
        <w:tblLayout w:type="fixed"/>
        <w:tblLook w:val="0000" w:firstRow="0" w:lastRow="0" w:firstColumn="0" w:lastColumn="0" w:noHBand="0" w:noVBand="0"/>
      </w:tblPr>
      <w:tblGrid>
        <w:gridCol w:w="2405"/>
        <w:gridCol w:w="4677"/>
      </w:tblGrid>
      <w:tr w:rsidR="000A3ACC" w:rsidRPr="00A46D7F" w:rsidTr="007909E1">
        <w:trPr>
          <w:cantSplit/>
          <w:tblHeader/>
        </w:trPr>
        <w:tc>
          <w:tcPr>
            <w:tcW w:w="2405" w:type="dxa"/>
            <w:tcBorders>
              <w:top w:val="single" w:sz="12" w:space="0" w:color="auto"/>
              <w:bottom w:val="single" w:sz="12" w:space="0" w:color="auto"/>
            </w:tcBorders>
            <w:shd w:val="clear" w:color="auto" w:fill="auto"/>
          </w:tcPr>
          <w:p w:rsidR="000A3ACC" w:rsidRPr="00A46D7F" w:rsidRDefault="000A3ACC" w:rsidP="000A3ACC">
            <w:pPr>
              <w:pStyle w:val="ENoteTableHeading"/>
              <w:tabs>
                <w:tab w:val="center" w:leader="dot" w:pos="2268"/>
              </w:tabs>
            </w:pPr>
            <w:r w:rsidRPr="00A46D7F">
              <w:t>Provision affected</w:t>
            </w:r>
          </w:p>
        </w:tc>
        <w:tc>
          <w:tcPr>
            <w:tcW w:w="4677" w:type="dxa"/>
            <w:tcBorders>
              <w:top w:val="single" w:sz="12" w:space="0" w:color="auto"/>
              <w:bottom w:val="single" w:sz="12" w:space="0" w:color="auto"/>
            </w:tcBorders>
            <w:shd w:val="clear" w:color="auto" w:fill="auto"/>
          </w:tcPr>
          <w:p w:rsidR="000A3ACC" w:rsidRPr="00A46D7F" w:rsidRDefault="000A3ACC" w:rsidP="000A3ACC">
            <w:pPr>
              <w:pStyle w:val="ENoteTableHeading"/>
              <w:tabs>
                <w:tab w:val="center" w:leader="dot" w:pos="2268"/>
              </w:tabs>
            </w:pPr>
            <w:r w:rsidRPr="00A46D7F">
              <w:t>How affected</w:t>
            </w:r>
          </w:p>
        </w:tc>
      </w:tr>
      <w:tr w:rsidR="000A3ACC" w:rsidRPr="00A46D7F" w:rsidTr="007909E1">
        <w:trPr>
          <w:cantSplit/>
        </w:trPr>
        <w:tc>
          <w:tcPr>
            <w:tcW w:w="2405" w:type="dxa"/>
            <w:tcBorders>
              <w:top w:val="single" w:sz="12" w:space="0" w:color="auto"/>
            </w:tcBorders>
            <w:shd w:val="clear" w:color="auto" w:fill="auto"/>
          </w:tcPr>
          <w:p w:rsidR="000A3ACC" w:rsidRPr="00A46D7F" w:rsidRDefault="000A3ACC" w:rsidP="000A3ACC">
            <w:pPr>
              <w:pStyle w:val="ENoteTableText"/>
              <w:tabs>
                <w:tab w:val="center" w:leader="dot" w:pos="2268"/>
              </w:tabs>
            </w:pPr>
            <w:r w:rsidRPr="00A46D7F">
              <w:t>ss.</w:t>
            </w:r>
            <w:r w:rsidR="00A46D7F">
              <w:t> </w:t>
            </w:r>
            <w:r w:rsidRPr="00A46D7F">
              <w:t>3, 4</w:t>
            </w:r>
            <w:r w:rsidRPr="00A46D7F">
              <w:tab/>
            </w:r>
          </w:p>
        </w:tc>
        <w:tc>
          <w:tcPr>
            <w:tcW w:w="4677" w:type="dxa"/>
            <w:tcBorders>
              <w:top w:val="single" w:sz="12" w:space="0" w:color="auto"/>
            </w:tcBorders>
            <w:shd w:val="clear" w:color="auto" w:fill="auto"/>
          </w:tcPr>
          <w:p w:rsidR="000A3ACC" w:rsidRPr="00A46D7F" w:rsidRDefault="000A3ACC" w:rsidP="000A3ACC">
            <w:pPr>
              <w:pStyle w:val="ENoteTableText"/>
              <w:tabs>
                <w:tab w:val="center" w:leader="dot" w:pos="2268"/>
              </w:tabs>
            </w:pPr>
            <w:r w:rsidRPr="00A46D7F">
              <w:t>rep. No.</w:t>
            </w:r>
            <w:r w:rsidR="00A46D7F">
              <w:t> </w:t>
            </w:r>
            <w:r w:rsidRPr="00A46D7F">
              <w:t>216, 1973</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5</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216, 1973; No.</w:t>
            </w:r>
            <w:r w:rsidR="00A46D7F">
              <w:t> </w:t>
            </w:r>
            <w:r w:rsidRPr="00A46D7F">
              <w:t>48, 1974; No.</w:t>
            </w:r>
            <w:r w:rsidR="00A46D7F">
              <w:t> </w:t>
            </w:r>
            <w:r w:rsidRPr="00A46D7F">
              <w:t>20, 1981; No.</w:t>
            </w:r>
            <w:r w:rsidR="00A46D7F">
              <w:t> </w:t>
            </w:r>
            <w:r w:rsidRPr="00A46D7F">
              <w:t>108, 1988; No.</w:t>
            </w:r>
            <w:r w:rsidR="00A46D7F">
              <w:t> </w:t>
            </w:r>
            <w:r w:rsidRPr="00A46D7F">
              <w:t>5, 1989; No.</w:t>
            </w:r>
            <w:r w:rsidR="00A46D7F">
              <w:t> </w:t>
            </w:r>
            <w:r w:rsidRPr="00A46D7F">
              <w:t>132, 2006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5AA</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ad. No.</w:t>
            </w:r>
            <w:r w:rsidR="00A46D7F">
              <w:t> </w:t>
            </w:r>
            <w:r w:rsidRPr="00A46D7F">
              <w:t>132, 2006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5A</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ad. No.</w:t>
            </w:r>
            <w:r w:rsidR="00A46D7F">
              <w:t> </w:t>
            </w:r>
            <w:r w:rsidRPr="00A46D7F">
              <w:t>109, 2001</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6</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216, 1973; No.</w:t>
            </w:r>
            <w:r w:rsidR="00A46D7F">
              <w:t> </w:t>
            </w:r>
            <w:r w:rsidRPr="00A46D7F">
              <w:t>20, 1981</w:t>
            </w:r>
            <w:r w:rsidR="0018742C" w:rsidRPr="00A46D7F">
              <w:t>; No 59, 2015</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6A</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ad. No.</w:t>
            </w:r>
            <w:r w:rsidR="00A46D7F">
              <w:t> </w:t>
            </w:r>
            <w:r w:rsidRPr="00A46D7F">
              <w:t>20, 1981</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80, 1982; No.</w:t>
            </w:r>
            <w:r w:rsidR="00A46D7F">
              <w:t> </w:t>
            </w:r>
            <w:r w:rsidRPr="00A46D7F">
              <w:t>196, 1992; No.</w:t>
            </w:r>
            <w:r w:rsidR="00A46D7F">
              <w:t> </w:t>
            </w:r>
            <w:r w:rsidRPr="00A46D7F">
              <w:t>150, 2007</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6B</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ad. No.</w:t>
            </w:r>
            <w:r w:rsidR="00A46D7F">
              <w:t> </w:t>
            </w:r>
            <w:r w:rsidRPr="00A46D7F">
              <w:t>20, 1981</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p>
        </w:tc>
        <w:tc>
          <w:tcPr>
            <w:tcW w:w="4677" w:type="dxa"/>
            <w:shd w:val="clear" w:color="auto" w:fill="auto"/>
          </w:tcPr>
          <w:p w:rsidR="000A3ACC" w:rsidRPr="00A46D7F" w:rsidRDefault="000A3ACC" w:rsidP="000A3ACC">
            <w:pPr>
              <w:pStyle w:val="ENoteTableText"/>
              <w:tabs>
                <w:tab w:val="center" w:leader="dot" w:pos="2268"/>
              </w:tabs>
            </w:pPr>
            <w:r w:rsidRPr="00A46D7F">
              <w:t>rep. No.</w:t>
            </w:r>
            <w:r w:rsidR="00A46D7F">
              <w:t> </w:t>
            </w:r>
            <w:r w:rsidRPr="00A46D7F">
              <w:t>108, 1988</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7</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216, 1973; No.</w:t>
            </w:r>
            <w:r w:rsidR="00A46D7F">
              <w:t> </w:t>
            </w:r>
            <w:r w:rsidRPr="00A46D7F">
              <w:t>48, 1974; No.</w:t>
            </w:r>
            <w:r w:rsidR="00A46D7F">
              <w:t> </w:t>
            </w:r>
            <w:r w:rsidRPr="00A46D7F">
              <w:t>132, 2006; No.</w:t>
            </w:r>
            <w:r w:rsidR="00A46D7F">
              <w:t> </w:t>
            </w:r>
            <w:r w:rsidRPr="00A46D7F">
              <w:t>136, 2012</w:t>
            </w:r>
            <w:r w:rsidR="00B33586" w:rsidRPr="00A46D7F">
              <w:t>; No 145, 2015</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8</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48, 1974; No.</w:t>
            </w:r>
            <w:r w:rsidR="00A46D7F">
              <w:t> </w:t>
            </w:r>
            <w:r w:rsidRPr="00A46D7F">
              <w:t>132, 2006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Heading to s. 9</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rs. No.</w:t>
            </w:r>
            <w:r w:rsidR="00A46D7F">
              <w:t> </w:t>
            </w:r>
            <w:r w:rsidRPr="00A46D7F">
              <w:t>132, 2006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ss.</w:t>
            </w:r>
            <w:r w:rsidR="00A46D7F">
              <w:t> </w:t>
            </w:r>
            <w:r w:rsidRPr="00A46D7F">
              <w:t>9–11</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132, 2006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12</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48, 1974; No.</w:t>
            </w:r>
            <w:r w:rsidR="00A46D7F">
              <w:t> </w:t>
            </w:r>
            <w:r w:rsidRPr="00A46D7F">
              <w:t>20, 1981; No.</w:t>
            </w:r>
            <w:r w:rsidR="00A46D7F">
              <w:t> </w:t>
            </w:r>
            <w:r w:rsidRPr="00A46D7F">
              <w:t>132, 2006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16</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48, 1974</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17</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20, 1981</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18</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140, 1973; No.</w:t>
            </w:r>
            <w:r w:rsidR="00A46D7F">
              <w:t> </w:t>
            </w:r>
            <w:r w:rsidRPr="00A46D7F">
              <w:t>48, 1974; No.</w:t>
            </w:r>
            <w:r w:rsidR="00A46D7F">
              <w:t> </w:t>
            </w:r>
            <w:r w:rsidRPr="00A46D7F">
              <w:t>20, 1981; No.</w:t>
            </w:r>
            <w:r w:rsidR="00A46D7F">
              <w:t> </w:t>
            </w:r>
            <w:r w:rsidRPr="00A46D7F">
              <w:t>80, 1982; No.</w:t>
            </w:r>
            <w:r w:rsidR="00A46D7F">
              <w:t> </w:t>
            </w:r>
            <w:r w:rsidRPr="00A46D7F">
              <w:t>39, 1983; No.</w:t>
            </w:r>
            <w:r w:rsidR="00A46D7F">
              <w:t> </w:t>
            </w:r>
            <w:r w:rsidRPr="00A46D7F">
              <w:t>65, 1985; No.</w:t>
            </w:r>
            <w:r w:rsidR="00A46D7F">
              <w:t> </w:t>
            </w:r>
            <w:r w:rsidRPr="00A46D7F">
              <w:t>5, 1989; No.</w:t>
            </w:r>
            <w:r w:rsidR="00A46D7F">
              <w:t> </w:t>
            </w:r>
            <w:r w:rsidRPr="00A46D7F">
              <w:t>132, 2006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ss.</w:t>
            </w:r>
            <w:r w:rsidR="00A46D7F">
              <w:t> </w:t>
            </w:r>
            <w:r w:rsidRPr="00A46D7F">
              <w:t>18A, 18B</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ad. No.</w:t>
            </w:r>
            <w:r w:rsidR="00A46D7F">
              <w:t> </w:t>
            </w:r>
            <w:r w:rsidRPr="00A46D7F">
              <w:t>20, 1981</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19</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48, 1974; No.</w:t>
            </w:r>
            <w:r w:rsidR="00A46D7F">
              <w:t> </w:t>
            </w:r>
            <w:r w:rsidRPr="00A46D7F">
              <w:t>20, 1981; No.</w:t>
            </w:r>
            <w:r w:rsidR="00A46D7F">
              <w:t> </w:t>
            </w:r>
            <w:r w:rsidRPr="00A46D7F">
              <w:t>80, 1982; No.</w:t>
            </w:r>
            <w:r w:rsidR="00A46D7F">
              <w:t> </w:t>
            </w:r>
            <w:r w:rsidRPr="00A46D7F">
              <w:t>39, 1983; No.</w:t>
            </w:r>
            <w:r w:rsidR="00A46D7F">
              <w:t> </w:t>
            </w:r>
            <w:r w:rsidRPr="00A46D7F">
              <w:t>132, 2006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ss.</w:t>
            </w:r>
            <w:r w:rsidR="00A46D7F">
              <w:t> </w:t>
            </w:r>
            <w:r w:rsidRPr="00A46D7F">
              <w:t>20–22</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132, 2006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23</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48, 1974; No.</w:t>
            </w:r>
            <w:r w:rsidR="00A46D7F">
              <w:t> </w:t>
            </w:r>
            <w:r w:rsidRPr="00A46D7F">
              <w:t>20, 1981; No.</w:t>
            </w:r>
            <w:r w:rsidR="00A46D7F">
              <w:t> </w:t>
            </w:r>
            <w:r w:rsidRPr="00A46D7F">
              <w:t>132, 2006</w:t>
            </w:r>
            <w:r w:rsidR="00C74BA3" w:rsidRPr="00A46D7F">
              <w:t>; No 61, 2016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26</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132, 2006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27</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20, 1981; No.</w:t>
            </w:r>
            <w:r w:rsidR="00A46D7F">
              <w:t> </w:t>
            </w:r>
            <w:r w:rsidRPr="00A46D7F">
              <w:t>132, 2006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w:t>
            </w:r>
            <w:r w:rsidR="00DF5D83" w:rsidRPr="00A46D7F">
              <w:t> </w:t>
            </w:r>
            <w:r w:rsidRPr="00A46D7F">
              <w:t>28</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DF5D83" w:rsidRPr="00A46D7F">
              <w:t> </w:t>
            </w:r>
            <w:r w:rsidRPr="00A46D7F">
              <w:t>48, 1974; No</w:t>
            </w:r>
            <w:r w:rsidR="00DF5D83" w:rsidRPr="00A46D7F">
              <w:t> </w:t>
            </w:r>
            <w:r w:rsidRPr="00A46D7F">
              <w:t>109, 2001</w:t>
            </w:r>
            <w:r w:rsidR="00C74BA3" w:rsidRPr="00A46D7F">
              <w:t>; No 61, 2016</w:t>
            </w:r>
          </w:p>
        </w:tc>
      </w:tr>
      <w:tr w:rsidR="00C74BA3" w:rsidRPr="00A46D7F" w:rsidTr="007909E1">
        <w:trPr>
          <w:cantSplit/>
        </w:trPr>
        <w:tc>
          <w:tcPr>
            <w:tcW w:w="2405" w:type="dxa"/>
            <w:shd w:val="clear" w:color="auto" w:fill="auto"/>
          </w:tcPr>
          <w:p w:rsidR="00C74BA3" w:rsidRPr="00A46D7F" w:rsidRDefault="00C74BA3" w:rsidP="000A3ACC">
            <w:pPr>
              <w:pStyle w:val="ENoteTableText"/>
              <w:tabs>
                <w:tab w:val="center" w:leader="dot" w:pos="2268"/>
              </w:tabs>
            </w:pPr>
            <w:r w:rsidRPr="00A46D7F">
              <w:t>s 29</w:t>
            </w:r>
            <w:r w:rsidRPr="00A46D7F">
              <w:tab/>
            </w:r>
          </w:p>
        </w:tc>
        <w:tc>
          <w:tcPr>
            <w:tcW w:w="4677" w:type="dxa"/>
            <w:shd w:val="clear" w:color="auto" w:fill="auto"/>
          </w:tcPr>
          <w:p w:rsidR="00C74BA3" w:rsidRPr="00A46D7F" w:rsidRDefault="00C74BA3" w:rsidP="000A3ACC">
            <w:pPr>
              <w:pStyle w:val="ENoteTableText"/>
              <w:tabs>
                <w:tab w:val="center" w:leader="dot" w:pos="2268"/>
              </w:tabs>
            </w:pPr>
            <w:r w:rsidRPr="00A46D7F">
              <w:t>am No 48, 1974; No 109, 2001; No 61, 2016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lastRenderedPageBreak/>
              <w:t>s. 30</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48, 1974; No.</w:t>
            </w:r>
            <w:r w:rsidR="00A46D7F">
              <w:t> </w:t>
            </w:r>
            <w:r w:rsidRPr="00A46D7F">
              <w:t>109, 2001; No.</w:t>
            </w:r>
            <w:r w:rsidR="00A46D7F">
              <w:t> </w:t>
            </w:r>
            <w:r w:rsidRPr="00A46D7F">
              <w:t>132, 2006</w:t>
            </w:r>
            <w:r w:rsidR="00C74BA3" w:rsidRPr="00A46D7F">
              <w:t>; No 61, 2016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31</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109, 2001</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32</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109, 2001; No.</w:t>
            </w:r>
            <w:r w:rsidR="00A46D7F">
              <w:t> </w:t>
            </w:r>
            <w:r w:rsidRPr="00A46D7F">
              <w:t>132, 2006</w:t>
            </w:r>
            <w:r w:rsidR="00C74BA3" w:rsidRPr="00A46D7F">
              <w:t>; No 61, 2016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33</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48, 1974</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34</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rep. No.</w:t>
            </w:r>
            <w:r w:rsidR="00A46D7F">
              <w:t> </w:t>
            </w:r>
            <w:r w:rsidRPr="00A46D7F">
              <w:t>20, 1997</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35</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132, 2006</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36</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57, 1972</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37</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am. No.</w:t>
            </w:r>
            <w:r w:rsidR="00A46D7F">
              <w:t> </w:t>
            </w:r>
            <w:r w:rsidRPr="00A46D7F">
              <w:t>48, 1974</w:t>
            </w:r>
          </w:p>
        </w:tc>
      </w:tr>
      <w:tr w:rsidR="000A3ACC" w:rsidRPr="00A46D7F" w:rsidTr="007909E1">
        <w:trPr>
          <w:cantSplit/>
        </w:trPr>
        <w:tc>
          <w:tcPr>
            <w:tcW w:w="2405" w:type="dxa"/>
            <w:shd w:val="clear" w:color="auto" w:fill="auto"/>
          </w:tcPr>
          <w:p w:rsidR="000A3ACC" w:rsidRPr="00A46D7F" w:rsidRDefault="000A3ACC" w:rsidP="000A3ACC">
            <w:pPr>
              <w:pStyle w:val="ENoteTableText"/>
              <w:tabs>
                <w:tab w:val="center" w:leader="dot" w:pos="2268"/>
              </w:tabs>
            </w:pPr>
            <w:r w:rsidRPr="00A46D7F">
              <w:t>s. 39</w:t>
            </w:r>
            <w:r w:rsidRPr="00A46D7F">
              <w:tab/>
            </w:r>
          </w:p>
        </w:tc>
        <w:tc>
          <w:tcPr>
            <w:tcW w:w="4677" w:type="dxa"/>
            <w:shd w:val="clear" w:color="auto" w:fill="auto"/>
          </w:tcPr>
          <w:p w:rsidR="000A3ACC" w:rsidRPr="00A46D7F" w:rsidRDefault="000A3ACC" w:rsidP="000A3ACC">
            <w:pPr>
              <w:pStyle w:val="ENoteTableText"/>
              <w:tabs>
                <w:tab w:val="center" w:leader="dot" w:pos="2268"/>
              </w:tabs>
            </w:pPr>
            <w:r w:rsidRPr="00A46D7F">
              <w:t>rep. No.</w:t>
            </w:r>
            <w:r w:rsidR="00A46D7F">
              <w:t> </w:t>
            </w:r>
            <w:r w:rsidRPr="00A46D7F">
              <w:t>216, 1973</w:t>
            </w:r>
          </w:p>
        </w:tc>
      </w:tr>
      <w:tr w:rsidR="00D605C0" w:rsidRPr="00A46D7F" w:rsidTr="007909E1">
        <w:trPr>
          <w:cantSplit/>
        </w:trPr>
        <w:tc>
          <w:tcPr>
            <w:tcW w:w="2405" w:type="dxa"/>
            <w:tcBorders>
              <w:bottom w:val="single" w:sz="12" w:space="0" w:color="auto"/>
            </w:tcBorders>
            <w:shd w:val="clear" w:color="auto" w:fill="auto"/>
          </w:tcPr>
          <w:p w:rsidR="00D605C0" w:rsidRPr="00A46D7F" w:rsidRDefault="00D605C0" w:rsidP="000A3ACC">
            <w:pPr>
              <w:pStyle w:val="ENoteTableText"/>
              <w:tabs>
                <w:tab w:val="center" w:leader="dot" w:pos="2268"/>
              </w:tabs>
            </w:pPr>
            <w:r w:rsidRPr="00A46D7F">
              <w:t>s. 40</w:t>
            </w:r>
            <w:r w:rsidRPr="00A46D7F">
              <w:tab/>
            </w:r>
          </w:p>
        </w:tc>
        <w:tc>
          <w:tcPr>
            <w:tcW w:w="4677" w:type="dxa"/>
            <w:tcBorders>
              <w:bottom w:val="single" w:sz="12" w:space="0" w:color="auto"/>
            </w:tcBorders>
            <w:shd w:val="clear" w:color="auto" w:fill="auto"/>
          </w:tcPr>
          <w:p w:rsidR="00D605C0" w:rsidRPr="00A46D7F" w:rsidRDefault="00D605C0" w:rsidP="000A3ACC">
            <w:pPr>
              <w:pStyle w:val="ENoteTableText"/>
            </w:pPr>
            <w:r w:rsidRPr="00A46D7F">
              <w:t>am. No.</w:t>
            </w:r>
            <w:r w:rsidR="00A46D7F">
              <w:t> </w:t>
            </w:r>
            <w:r w:rsidRPr="00A46D7F">
              <w:t>5, 1989; No.</w:t>
            </w:r>
            <w:r w:rsidR="00A46D7F">
              <w:t> </w:t>
            </w:r>
            <w:r w:rsidRPr="00A46D7F">
              <w:t>132, 2006</w:t>
            </w:r>
          </w:p>
        </w:tc>
      </w:tr>
    </w:tbl>
    <w:p w:rsidR="00B648E1" w:rsidRPr="00A46D7F" w:rsidRDefault="00B648E1" w:rsidP="00481D6B">
      <w:pPr>
        <w:sectPr w:rsidR="00B648E1" w:rsidRPr="00A46D7F" w:rsidSect="001F680F">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433126" w:rsidRPr="00A46D7F" w:rsidRDefault="00433126" w:rsidP="00B648E1"/>
    <w:sectPr w:rsidR="00433126" w:rsidRPr="00A46D7F" w:rsidSect="001F680F">
      <w:headerReference w:type="even" r:id="rId36"/>
      <w:headerReference w:type="default" r:id="rId37"/>
      <w:footerReference w:type="even" r:id="rId38"/>
      <w:footerReference w:type="default" r:id="rId39"/>
      <w:headerReference w:type="first" r:id="rId40"/>
      <w:footerReference w:type="firs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3C" w:rsidRPr="006C3965" w:rsidRDefault="00096C3C" w:rsidP="009E5612">
      <w:pPr>
        <w:spacing w:line="240" w:lineRule="auto"/>
      </w:pPr>
      <w:r>
        <w:separator/>
      </w:r>
    </w:p>
  </w:endnote>
  <w:endnote w:type="continuationSeparator" w:id="0">
    <w:p w:rsidR="00096C3C" w:rsidRPr="006C3965" w:rsidRDefault="00096C3C" w:rsidP="009E5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Default="00096C3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B3B51" w:rsidRDefault="00096C3C" w:rsidP="00481D6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6C3C" w:rsidRPr="007B3B51" w:rsidTr="00481D6B">
      <w:tc>
        <w:tcPr>
          <w:tcW w:w="1247" w:type="dxa"/>
        </w:tcPr>
        <w:p w:rsidR="00096C3C" w:rsidRPr="007B3B51" w:rsidRDefault="00096C3C" w:rsidP="00481D6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680F">
            <w:rPr>
              <w:i/>
              <w:noProof/>
              <w:sz w:val="16"/>
              <w:szCs w:val="16"/>
            </w:rPr>
            <w:t>34</w:t>
          </w:r>
          <w:r w:rsidRPr="007B3B51">
            <w:rPr>
              <w:i/>
              <w:sz w:val="16"/>
              <w:szCs w:val="16"/>
            </w:rPr>
            <w:fldChar w:fldCharType="end"/>
          </w:r>
        </w:p>
      </w:tc>
      <w:tc>
        <w:tcPr>
          <w:tcW w:w="5387" w:type="dxa"/>
          <w:gridSpan w:val="3"/>
        </w:tcPr>
        <w:p w:rsidR="00096C3C" w:rsidRPr="007B3B51" w:rsidRDefault="00096C3C" w:rsidP="00481D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680F">
            <w:rPr>
              <w:i/>
              <w:noProof/>
              <w:sz w:val="16"/>
              <w:szCs w:val="16"/>
            </w:rPr>
            <w:t>Public Works Committee Act 1969</w:t>
          </w:r>
          <w:r w:rsidRPr="007B3B51">
            <w:rPr>
              <w:i/>
              <w:sz w:val="16"/>
              <w:szCs w:val="16"/>
            </w:rPr>
            <w:fldChar w:fldCharType="end"/>
          </w:r>
        </w:p>
      </w:tc>
      <w:tc>
        <w:tcPr>
          <w:tcW w:w="669" w:type="dxa"/>
        </w:tcPr>
        <w:p w:rsidR="00096C3C" w:rsidRPr="007B3B51" w:rsidRDefault="00096C3C" w:rsidP="00481D6B">
          <w:pPr>
            <w:jc w:val="right"/>
            <w:rPr>
              <w:sz w:val="16"/>
              <w:szCs w:val="16"/>
            </w:rPr>
          </w:pPr>
        </w:p>
      </w:tc>
    </w:tr>
    <w:tr w:rsidR="00096C3C" w:rsidRPr="0055472E" w:rsidTr="00481D6B">
      <w:tc>
        <w:tcPr>
          <w:tcW w:w="2190" w:type="dxa"/>
          <w:gridSpan w:val="2"/>
        </w:tcPr>
        <w:p w:rsidR="00096C3C" w:rsidRPr="0055472E" w:rsidRDefault="00096C3C" w:rsidP="00481D6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6D7F">
            <w:rPr>
              <w:sz w:val="16"/>
              <w:szCs w:val="16"/>
            </w:rPr>
            <w:t>12</w:t>
          </w:r>
          <w:r w:rsidRPr="0055472E">
            <w:rPr>
              <w:sz w:val="16"/>
              <w:szCs w:val="16"/>
            </w:rPr>
            <w:fldChar w:fldCharType="end"/>
          </w:r>
        </w:p>
      </w:tc>
      <w:tc>
        <w:tcPr>
          <w:tcW w:w="2920" w:type="dxa"/>
        </w:tcPr>
        <w:p w:rsidR="00096C3C" w:rsidRPr="0055472E" w:rsidRDefault="00096C3C" w:rsidP="00481D6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6D7F">
            <w:rPr>
              <w:sz w:val="16"/>
              <w:szCs w:val="16"/>
            </w:rPr>
            <w:t>21/10/16</w:t>
          </w:r>
          <w:r w:rsidRPr="0055472E">
            <w:rPr>
              <w:sz w:val="16"/>
              <w:szCs w:val="16"/>
            </w:rPr>
            <w:fldChar w:fldCharType="end"/>
          </w:r>
        </w:p>
      </w:tc>
      <w:tc>
        <w:tcPr>
          <w:tcW w:w="2193" w:type="dxa"/>
          <w:gridSpan w:val="2"/>
        </w:tcPr>
        <w:p w:rsidR="00096C3C" w:rsidRPr="0055472E" w:rsidRDefault="00096C3C" w:rsidP="00481D6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6D7F">
            <w:rPr>
              <w:sz w:val="16"/>
              <w:szCs w:val="16"/>
            </w:rPr>
            <w:instrText>21/10/2016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6D7F">
            <w:rPr>
              <w:sz w:val="16"/>
              <w:szCs w:val="16"/>
            </w:rPr>
            <w:instrText>21/10/16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6D7F">
            <w:rPr>
              <w:noProof/>
              <w:sz w:val="16"/>
              <w:szCs w:val="16"/>
            </w:rPr>
            <w:t>21/10/16</w:t>
          </w:r>
          <w:r w:rsidRPr="0055472E">
            <w:rPr>
              <w:sz w:val="16"/>
              <w:szCs w:val="16"/>
            </w:rPr>
            <w:fldChar w:fldCharType="end"/>
          </w:r>
        </w:p>
      </w:tc>
    </w:tr>
  </w:tbl>
  <w:p w:rsidR="00096C3C" w:rsidRPr="00B648E1" w:rsidRDefault="00096C3C" w:rsidP="00B648E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B3B51" w:rsidRDefault="00096C3C" w:rsidP="00481D6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6C3C" w:rsidRPr="007B3B51" w:rsidTr="00481D6B">
      <w:tc>
        <w:tcPr>
          <w:tcW w:w="1247" w:type="dxa"/>
        </w:tcPr>
        <w:p w:rsidR="00096C3C" w:rsidRPr="007B3B51" w:rsidRDefault="00096C3C" w:rsidP="00481D6B">
          <w:pPr>
            <w:rPr>
              <w:i/>
              <w:sz w:val="16"/>
              <w:szCs w:val="16"/>
            </w:rPr>
          </w:pPr>
        </w:p>
      </w:tc>
      <w:tc>
        <w:tcPr>
          <w:tcW w:w="5387" w:type="dxa"/>
          <w:gridSpan w:val="3"/>
        </w:tcPr>
        <w:p w:rsidR="00096C3C" w:rsidRPr="007B3B51" w:rsidRDefault="00096C3C" w:rsidP="00481D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680F">
            <w:rPr>
              <w:i/>
              <w:noProof/>
              <w:sz w:val="16"/>
              <w:szCs w:val="16"/>
            </w:rPr>
            <w:t>Public Works Committee Act 1969</w:t>
          </w:r>
          <w:r w:rsidRPr="007B3B51">
            <w:rPr>
              <w:i/>
              <w:sz w:val="16"/>
              <w:szCs w:val="16"/>
            </w:rPr>
            <w:fldChar w:fldCharType="end"/>
          </w:r>
        </w:p>
      </w:tc>
      <w:tc>
        <w:tcPr>
          <w:tcW w:w="669" w:type="dxa"/>
        </w:tcPr>
        <w:p w:rsidR="00096C3C" w:rsidRPr="007B3B51" w:rsidRDefault="00096C3C" w:rsidP="00481D6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680F">
            <w:rPr>
              <w:i/>
              <w:noProof/>
              <w:sz w:val="16"/>
              <w:szCs w:val="16"/>
            </w:rPr>
            <w:t>35</w:t>
          </w:r>
          <w:r w:rsidRPr="007B3B51">
            <w:rPr>
              <w:i/>
              <w:sz w:val="16"/>
              <w:szCs w:val="16"/>
            </w:rPr>
            <w:fldChar w:fldCharType="end"/>
          </w:r>
        </w:p>
      </w:tc>
    </w:tr>
    <w:tr w:rsidR="00096C3C" w:rsidRPr="00130F37" w:rsidTr="00481D6B">
      <w:tc>
        <w:tcPr>
          <w:tcW w:w="2190" w:type="dxa"/>
          <w:gridSpan w:val="2"/>
        </w:tcPr>
        <w:p w:rsidR="00096C3C" w:rsidRPr="00130F37" w:rsidRDefault="00096C3C" w:rsidP="00481D6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6D7F">
            <w:rPr>
              <w:sz w:val="16"/>
              <w:szCs w:val="16"/>
            </w:rPr>
            <w:t>12</w:t>
          </w:r>
          <w:r w:rsidRPr="00130F37">
            <w:rPr>
              <w:sz w:val="16"/>
              <w:szCs w:val="16"/>
            </w:rPr>
            <w:fldChar w:fldCharType="end"/>
          </w:r>
        </w:p>
      </w:tc>
      <w:tc>
        <w:tcPr>
          <w:tcW w:w="2920" w:type="dxa"/>
        </w:tcPr>
        <w:p w:rsidR="00096C3C" w:rsidRPr="00130F37" w:rsidRDefault="00096C3C" w:rsidP="00481D6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6D7F">
            <w:rPr>
              <w:sz w:val="16"/>
              <w:szCs w:val="16"/>
            </w:rPr>
            <w:t>21/10/16</w:t>
          </w:r>
          <w:r w:rsidRPr="00130F37">
            <w:rPr>
              <w:sz w:val="16"/>
              <w:szCs w:val="16"/>
            </w:rPr>
            <w:fldChar w:fldCharType="end"/>
          </w:r>
        </w:p>
      </w:tc>
      <w:tc>
        <w:tcPr>
          <w:tcW w:w="2193" w:type="dxa"/>
          <w:gridSpan w:val="2"/>
        </w:tcPr>
        <w:p w:rsidR="00096C3C" w:rsidRPr="00130F37" w:rsidRDefault="00096C3C" w:rsidP="00481D6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6D7F">
            <w:rPr>
              <w:sz w:val="16"/>
              <w:szCs w:val="16"/>
            </w:rPr>
            <w:instrText>21/10/2016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6D7F">
            <w:rPr>
              <w:sz w:val="16"/>
              <w:szCs w:val="16"/>
            </w:rPr>
            <w:instrText>21/10/16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6D7F">
            <w:rPr>
              <w:noProof/>
              <w:sz w:val="16"/>
              <w:szCs w:val="16"/>
            </w:rPr>
            <w:t>21/10/16</w:t>
          </w:r>
          <w:r w:rsidRPr="00130F37">
            <w:rPr>
              <w:sz w:val="16"/>
              <w:szCs w:val="16"/>
            </w:rPr>
            <w:fldChar w:fldCharType="end"/>
          </w:r>
        </w:p>
      </w:tc>
    </w:tr>
  </w:tbl>
  <w:p w:rsidR="00096C3C" w:rsidRPr="00B648E1" w:rsidRDefault="00096C3C" w:rsidP="00B648E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B3B51" w:rsidRDefault="00096C3C" w:rsidP="00B648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6C3C" w:rsidRPr="007B3B51" w:rsidTr="00481D6B">
      <w:tc>
        <w:tcPr>
          <w:tcW w:w="1247" w:type="dxa"/>
        </w:tcPr>
        <w:p w:rsidR="00096C3C" w:rsidRPr="007B3B51" w:rsidRDefault="00096C3C" w:rsidP="00481D6B">
          <w:pPr>
            <w:rPr>
              <w:i/>
              <w:sz w:val="16"/>
              <w:szCs w:val="16"/>
            </w:rPr>
          </w:pPr>
        </w:p>
      </w:tc>
      <w:tc>
        <w:tcPr>
          <w:tcW w:w="5387" w:type="dxa"/>
          <w:gridSpan w:val="3"/>
        </w:tcPr>
        <w:p w:rsidR="00096C3C" w:rsidRPr="007B3B51" w:rsidRDefault="00096C3C" w:rsidP="00481D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6D7F">
            <w:rPr>
              <w:i/>
              <w:noProof/>
              <w:sz w:val="16"/>
              <w:szCs w:val="16"/>
            </w:rPr>
            <w:t>Public Works Committee Act 1969</w:t>
          </w:r>
          <w:r w:rsidRPr="007B3B51">
            <w:rPr>
              <w:i/>
              <w:sz w:val="16"/>
              <w:szCs w:val="16"/>
            </w:rPr>
            <w:fldChar w:fldCharType="end"/>
          </w:r>
        </w:p>
      </w:tc>
      <w:tc>
        <w:tcPr>
          <w:tcW w:w="669" w:type="dxa"/>
        </w:tcPr>
        <w:p w:rsidR="00096C3C" w:rsidRPr="007B3B51" w:rsidRDefault="00096C3C" w:rsidP="00481D6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w:t>
          </w:r>
          <w:r w:rsidRPr="007B3B51">
            <w:rPr>
              <w:i/>
              <w:sz w:val="16"/>
              <w:szCs w:val="16"/>
            </w:rPr>
            <w:fldChar w:fldCharType="end"/>
          </w:r>
        </w:p>
      </w:tc>
    </w:tr>
    <w:tr w:rsidR="00096C3C" w:rsidRPr="00130F37" w:rsidTr="00481D6B">
      <w:tc>
        <w:tcPr>
          <w:tcW w:w="2190" w:type="dxa"/>
          <w:gridSpan w:val="2"/>
        </w:tcPr>
        <w:p w:rsidR="00096C3C" w:rsidRPr="00130F37" w:rsidRDefault="00096C3C" w:rsidP="00481D6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6D7F">
            <w:rPr>
              <w:sz w:val="16"/>
              <w:szCs w:val="16"/>
            </w:rPr>
            <w:t>12</w:t>
          </w:r>
          <w:r w:rsidRPr="00130F37">
            <w:rPr>
              <w:sz w:val="16"/>
              <w:szCs w:val="16"/>
            </w:rPr>
            <w:fldChar w:fldCharType="end"/>
          </w:r>
        </w:p>
      </w:tc>
      <w:tc>
        <w:tcPr>
          <w:tcW w:w="2920" w:type="dxa"/>
        </w:tcPr>
        <w:p w:rsidR="00096C3C" w:rsidRPr="00130F37" w:rsidRDefault="00096C3C" w:rsidP="00481D6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6D7F">
            <w:rPr>
              <w:sz w:val="16"/>
              <w:szCs w:val="16"/>
            </w:rPr>
            <w:t>21/10/16</w:t>
          </w:r>
          <w:r w:rsidRPr="00130F37">
            <w:rPr>
              <w:sz w:val="16"/>
              <w:szCs w:val="16"/>
            </w:rPr>
            <w:fldChar w:fldCharType="end"/>
          </w:r>
        </w:p>
      </w:tc>
      <w:tc>
        <w:tcPr>
          <w:tcW w:w="2193" w:type="dxa"/>
          <w:gridSpan w:val="2"/>
        </w:tcPr>
        <w:p w:rsidR="00096C3C" w:rsidRPr="00130F37" w:rsidRDefault="00096C3C" w:rsidP="00481D6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6D7F">
            <w:rPr>
              <w:sz w:val="16"/>
              <w:szCs w:val="16"/>
            </w:rPr>
            <w:instrText>21/10/2016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6D7F">
            <w:rPr>
              <w:sz w:val="16"/>
              <w:szCs w:val="16"/>
            </w:rPr>
            <w:instrText>21/10/16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6D7F">
            <w:rPr>
              <w:noProof/>
              <w:sz w:val="16"/>
              <w:szCs w:val="16"/>
            </w:rPr>
            <w:t>21/10/16</w:t>
          </w:r>
          <w:r w:rsidRPr="00130F37">
            <w:rPr>
              <w:sz w:val="16"/>
              <w:szCs w:val="16"/>
            </w:rPr>
            <w:fldChar w:fldCharType="end"/>
          </w:r>
        </w:p>
      </w:tc>
    </w:tr>
  </w:tbl>
  <w:p w:rsidR="00096C3C" w:rsidRPr="000A3ACC" w:rsidRDefault="00096C3C" w:rsidP="00B648E1">
    <w:pPr>
      <w:pStyle w:val="Footer"/>
    </w:pPr>
  </w:p>
  <w:p w:rsidR="00096C3C" w:rsidRPr="00B648E1" w:rsidRDefault="00096C3C" w:rsidP="00B648E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B3B51" w:rsidRDefault="00096C3C" w:rsidP="00481D6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6C3C" w:rsidRPr="007B3B51" w:rsidTr="00481D6B">
      <w:tc>
        <w:tcPr>
          <w:tcW w:w="1247" w:type="dxa"/>
        </w:tcPr>
        <w:p w:rsidR="00096C3C" w:rsidRPr="007B3B51" w:rsidRDefault="00096C3C" w:rsidP="00481D6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w:t>
          </w:r>
          <w:r w:rsidRPr="007B3B51">
            <w:rPr>
              <w:i/>
              <w:sz w:val="16"/>
              <w:szCs w:val="16"/>
            </w:rPr>
            <w:fldChar w:fldCharType="end"/>
          </w:r>
        </w:p>
      </w:tc>
      <w:tc>
        <w:tcPr>
          <w:tcW w:w="5387" w:type="dxa"/>
          <w:gridSpan w:val="3"/>
        </w:tcPr>
        <w:p w:rsidR="00096C3C" w:rsidRPr="007B3B51" w:rsidRDefault="00096C3C" w:rsidP="00481D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6D7F">
            <w:rPr>
              <w:i/>
              <w:noProof/>
              <w:sz w:val="16"/>
              <w:szCs w:val="16"/>
            </w:rPr>
            <w:t>Public Works Committee Act 1969</w:t>
          </w:r>
          <w:r w:rsidRPr="007B3B51">
            <w:rPr>
              <w:i/>
              <w:sz w:val="16"/>
              <w:szCs w:val="16"/>
            </w:rPr>
            <w:fldChar w:fldCharType="end"/>
          </w:r>
        </w:p>
      </w:tc>
      <w:tc>
        <w:tcPr>
          <w:tcW w:w="669" w:type="dxa"/>
        </w:tcPr>
        <w:p w:rsidR="00096C3C" w:rsidRPr="007B3B51" w:rsidRDefault="00096C3C" w:rsidP="00481D6B">
          <w:pPr>
            <w:jc w:val="right"/>
            <w:rPr>
              <w:sz w:val="16"/>
              <w:szCs w:val="16"/>
            </w:rPr>
          </w:pPr>
        </w:p>
      </w:tc>
    </w:tr>
    <w:tr w:rsidR="00096C3C" w:rsidRPr="0055472E" w:rsidTr="00481D6B">
      <w:tc>
        <w:tcPr>
          <w:tcW w:w="2190" w:type="dxa"/>
          <w:gridSpan w:val="2"/>
        </w:tcPr>
        <w:p w:rsidR="00096C3C" w:rsidRPr="0055472E" w:rsidRDefault="00096C3C" w:rsidP="00481D6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6D7F">
            <w:rPr>
              <w:sz w:val="16"/>
              <w:szCs w:val="16"/>
            </w:rPr>
            <w:t>12</w:t>
          </w:r>
          <w:r w:rsidRPr="0055472E">
            <w:rPr>
              <w:sz w:val="16"/>
              <w:szCs w:val="16"/>
            </w:rPr>
            <w:fldChar w:fldCharType="end"/>
          </w:r>
        </w:p>
      </w:tc>
      <w:tc>
        <w:tcPr>
          <w:tcW w:w="2920" w:type="dxa"/>
        </w:tcPr>
        <w:p w:rsidR="00096C3C" w:rsidRPr="0055472E" w:rsidRDefault="00096C3C" w:rsidP="00481D6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6D7F">
            <w:rPr>
              <w:sz w:val="16"/>
              <w:szCs w:val="16"/>
            </w:rPr>
            <w:t>21/10/16</w:t>
          </w:r>
          <w:r w:rsidRPr="0055472E">
            <w:rPr>
              <w:sz w:val="16"/>
              <w:szCs w:val="16"/>
            </w:rPr>
            <w:fldChar w:fldCharType="end"/>
          </w:r>
        </w:p>
      </w:tc>
      <w:tc>
        <w:tcPr>
          <w:tcW w:w="2193" w:type="dxa"/>
          <w:gridSpan w:val="2"/>
        </w:tcPr>
        <w:p w:rsidR="00096C3C" w:rsidRPr="0055472E" w:rsidRDefault="00096C3C" w:rsidP="00481D6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6D7F">
            <w:rPr>
              <w:sz w:val="16"/>
              <w:szCs w:val="16"/>
            </w:rPr>
            <w:instrText>21/10/2016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6D7F">
            <w:rPr>
              <w:sz w:val="16"/>
              <w:szCs w:val="16"/>
            </w:rPr>
            <w:instrText>21/10/16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6D7F">
            <w:rPr>
              <w:noProof/>
              <w:sz w:val="16"/>
              <w:szCs w:val="16"/>
            </w:rPr>
            <w:t>21/10/16</w:t>
          </w:r>
          <w:r w:rsidRPr="0055472E">
            <w:rPr>
              <w:sz w:val="16"/>
              <w:szCs w:val="16"/>
            </w:rPr>
            <w:fldChar w:fldCharType="end"/>
          </w:r>
        </w:p>
      </w:tc>
    </w:tr>
  </w:tbl>
  <w:p w:rsidR="00096C3C" w:rsidRPr="00B648E1" w:rsidRDefault="00096C3C" w:rsidP="00B648E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B3B51" w:rsidRDefault="00096C3C" w:rsidP="00481D6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6C3C" w:rsidRPr="007B3B51" w:rsidTr="00481D6B">
      <w:tc>
        <w:tcPr>
          <w:tcW w:w="1247" w:type="dxa"/>
        </w:tcPr>
        <w:p w:rsidR="00096C3C" w:rsidRPr="007B3B51" w:rsidRDefault="00096C3C" w:rsidP="00481D6B">
          <w:pPr>
            <w:rPr>
              <w:i/>
              <w:sz w:val="16"/>
              <w:szCs w:val="16"/>
            </w:rPr>
          </w:pPr>
        </w:p>
      </w:tc>
      <w:tc>
        <w:tcPr>
          <w:tcW w:w="5387" w:type="dxa"/>
          <w:gridSpan w:val="3"/>
        </w:tcPr>
        <w:p w:rsidR="00096C3C" w:rsidRPr="007B3B51" w:rsidRDefault="00096C3C" w:rsidP="00481D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6D7F">
            <w:rPr>
              <w:i/>
              <w:noProof/>
              <w:sz w:val="16"/>
              <w:szCs w:val="16"/>
            </w:rPr>
            <w:t>Public Works Committee Act 1969</w:t>
          </w:r>
          <w:r w:rsidRPr="007B3B51">
            <w:rPr>
              <w:i/>
              <w:sz w:val="16"/>
              <w:szCs w:val="16"/>
            </w:rPr>
            <w:fldChar w:fldCharType="end"/>
          </w:r>
        </w:p>
      </w:tc>
      <w:tc>
        <w:tcPr>
          <w:tcW w:w="669" w:type="dxa"/>
        </w:tcPr>
        <w:p w:rsidR="00096C3C" w:rsidRPr="007B3B51" w:rsidRDefault="00096C3C" w:rsidP="00481D6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w:t>
          </w:r>
          <w:r w:rsidRPr="007B3B51">
            <w:rPr>
              <w:i/>
              <w:sz w:val="16"/>
              <w:szCs w:val="16"/>
            </w:rPr>
            <w:fldChar w:fldCharType="end"/>
          </w:r>
        </w:p>
      </w:tc>
    </w:tr>
    <w:tr w:rsidR="00096C3C" w:rsidRPr="00130F37" w:rsidTr="00481D6B">
      <w:tc>
        <w:tcPr>
          <w:tcW w:w="2190" w:type="dxa"/>
          <w:gridSpan w:val="2"/>
        </w:tcPr>
        <w:p w:rsidR="00096C3C" w:rsidRPr="00130F37" w:rsidRDefault="00096C3C" w:rsidP="00481D6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6D7F">
            <w:rPr>
              <w:sz w:val="16"/>
              <w:szCs w:val="16"/>
            </w:rPr>
            <w:t>12</w:t>
          </w:r>
          <w:r w:rsidRPr="00130F37">
            <w:rPr>
              <w:sz w:val="16"/>
              <w:szCs w:val="16"/>
            </w:rPr>
            <w:fldChar w:fldCharType="end"/>
          </w:r>
        </w:p>
      </w:tc>
      <w:tc>
        <w:tcPr>
          <w:tcW w:w="2920" w:type="dxa"/>
        </w:tcPr>
        <w:p w:rsidR="00096C3C" w:rsidRPr="00130F37" w:rsidRDefault="00096C3C" w:rsidP="00481D6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6D7F">
            <w:rPr>
              <w:sz w:val="16"/>
              <w:szCs w:val="16"/>
            </w:rPr>
            <w:t>21/10/16</w:t>
          </w:r>
          <w:r w:rsidRPr="00130F37">
            <w:rPr>
              <w:sz w:val="16"/>
              <w:szCs w:val="16"/>
            </w:rPr>
            <w:fldChar w:fldCharType="end"/>
          </w:r>
        </w:p>
      </w:tc>
      <w:tc>
        <w:tcPr>
          <w:tcW w:w="2193" w:type="dxa"/>
          <w:gridSpan w:val="2"/>
        </w:tcPr>
        <w:p w:rsidR="00096C3C" w:rsidRPr="00130F37" w:rsidRDefault="00096C3C" w:rsidP="00481D6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6D7F">
            <w:rPr>
              <w:sz w:val="16"/>
              <w:szCs w:val="16"/>
            </w:rPr>
            <w:instrText>21/10/2016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6D7F">
            <w:rPr>
              <w:sz w:val="16"/>
              <w:szCs w:val="16"/>
            </w:rPr>
            <w:instrText>21/10/16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6D7F">
            <w:rPr>
              <w:noProof/>
              <w:sz w:val="16"/>
              <w:szCs w:val="16"/>
            </w:rPr>
            <w:t>21/10/16</w:t>
          </w:r>
          <w:r w:rsidRPr="00130F37">
            <w:rPr>
              <w:sz w:val="16"/>
              <w:szCs w:val="16"/>
            </w:rPr>
            <w:fldChar w:fldCharType="end"/>
          </w:r>
        </w:p>
      </w:tc>
    </w:tr>
  </w:tbl>
  <w:p w:rsidR="00096C3C" w:rsidRPr="00B648E1" w:rsidRDefault="00096C3C" w:rsidP="00B648E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A1328" w:rsidRDefault="00096C3C" w:rsidP="00C91B29">
    <w:pPr>
      <w:pBdr>
        <w:top w:val="single" w:sz="6" w:space="1" w:color="auto"/>
      </w:pBdr>
      <w:spacing w:before="120"/>
      <w:rPr>
        <w:sz w:val="18"/>
      </w:rPr>
    </w:pPr>
  </w:p>
  <w:p w:rsidR="00096C3C" w:rsidRPr="007A1328" w:rsidRDefault="00096C3C" w:rsidP="00C91B2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46D7F">
      <w:rPr>
        <w:i/>
        <w:noProof/>
        <w:sz w:val="18"/>
      </w:rPr>
      <w:t>Public Works Committee Act 1969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34</w:t>
    </w:r>
    <w:r w:rsidRPr="007A1328">
      <w:rPr>
        <w:i/>
        <w:sz w:val="18"/>
      </w:rPr>
      <w:fldChar w:fldCharType="end"/>
    </w:r>
  </w:p>
  <w:p w:rsidR="00096C3C" w:rsidRPr="007A1328" w:rsidRDefault="00096C3C" w:rsidP="00C91B29">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Default="00096C3C" w:rsidP="005C2F6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ED79B6" w:rsidRDefault="00096C3C" w:rsidP="005C2F6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B3B51" w:rsidRDefault="00096C3C" w:rsidP="00481D6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6C3C" w:rsidRPr="007B3B51" w:rsidTr="00481D6B">
      <w:tc>
        <w:tcPr>
          <w:tcW w:w="1247" w:type="dxa"/>
        </w:tcPr>
        <w:p w:rsidR="00096C3C" w:rsidRPr="007B3B51" w:rsidRDefault="00096C3C" w:rsidP="00481D6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680F">
            <w:rPr>
              <w:i/>
              <w:noProof/>
              <w:sz w:val="16"/>
              <w:szCs w:val="16"/>
            </w:rPr>
            <w:t>ii</w:t>
          </w:r>
          <w:r w:rsidRPr="007B3B51">
            <w:rPr>
              <w:i/>
              <w:sz w:val="16"/>
              <w:szCs w:val="16"/>
            </w:rPr>
            <w:fldChar w:fldCharType="end"/>
          </w:r>
        </w:p>
      </w:tc>
      <w:tc>
        <w:tcPr>
          <w:tcW w:w="5387" w:type="dxa"/>
          <w:gridSpan w:val="3"/>
        </w:tcPr>
        <w:p w:rsidR="00096C3C" w:rsidRPr="007B3B51" w:rsidRDefault="00096C3C" w:rsidP="00481D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680F">
            <w:rPr>
              <w:i/>
              <w:noProof/>
              <w:sz w:val="16"/>
              <w:szCs w:val="16"/>
            </w:rPr>
            <w:t>Public Works Committee Act 1969</w:t>
          </w:r>
          <w:r w:rsidRPr="007B3B51">
            <w:rPr>
              <w:i/>
              <w:sz w:val="16"/>
              <w:szCs w:val="16"/>
            </w:rPr>
            <w:fldChar w:fldCharType="end"/>
          </w:r>
        </w:p>
      </w:tc>
      <w:tc>
        <w:tcPr>
          <w:tcW w:w="669" w:type="dxa"/>
        </w:tcPr>
        <w:p w:rsidR="00096C3C" w:rsidRPr="007B3B51" w:rsidRDefault="00096C3C" w:rsidP="00481D6B">
          <w:pPr>
            <w:jc w:val="right"/>
            <w:rPr>
              <w:sz w:val="16"/>
              <w:szCs w:val="16"/>
            </w:rPr>
          </w:pPr>
        </w:p>
      </w:tc>
    </w:tr>
    <w:tr w:rsidR="00096C3C" w:rsidRPr="0055472E" w:rsidTr="00481D6B">
      <w:tc>
        <w:tcPr>
          <w:tcW w:w="2190" w:type="dxa"/>
          <w:gridSpan w:val="2"/>
        </w:tcPr>
        <w:p w:rsidR="00096C3C" w:rsidRPr="0055472E" w:rsidRDefault="00096C3C" w:rsidP="00481D6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6D7F">
            <w:rPr>
              <w:sz w:val="16"/>
              <w:szCs w:val="16"/>
            </w:rPr>
            <w:t>12</w:t>
          </w:r>
          <w:r w:rsidRPr="0055472E">
            <w:rPr>
              <w:sz w:val="16"/>
              <w:szCs w:val="16"/>
            </w:rPr>
            <w:fldChar w:fldCharType="end"/>
          </w:r>
        </w:p>
      </w:tc>
      <w:tc>
        <w:tcPr>
          <w:tcW w:w="2920" w:type="dxa"/>
        </w:tcPr>
        <w:p w:rsidR="00096C3C" w:rsidRPr="0055472E" w:rsidRDefault="00096C3C" w:rsidP="00481D6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6D7F">
            <w:rPr>
              <w:sz w:val="16"/>
              <w:szCs w:val="16"/>
            </w:rPr>
            <w:t>21/10/16</w:t>
          </w:r>
          <w:r w:rsidRPr="0055472E">
            <w:rPr>
              <w:sz w:val="16"/>
              <w:szCs w:val="16"/>
            </w:rPr>
            <w:fldChar w:fldCharType="end"/>
          </w:r>
        </w:p>
      </w:tc>
      <w:tc>
        <w:tcPr>
          <w:tcW w:w="2193" w:type="dxa"/>
          <w:gridSpan w:val="2"/>
        </w:tcPr>
        <w:p w:rsidR="00096C3C" w:rsidRPr="0055472E" w:rsidRDefault="00096C3C" w:rsidP="00481D6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6D7F">
            <w:rPr>
              <w:sz w:val="16"/>
              <w:szCs w:val="16"/>
            </w:rPr>
            <w:instrText>21/10/2016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6D7F">
            <w:rPr>
              <w:sz w:val="16"/>
              <w:szCs w:val="16"/>
            </w:rPr>
            <w:instrText>21/10/16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6D7F">
            <w:rPr>
              <w:noProof/>
              <w:sz w:val="16"/>
              <w:szCs w:val="16"/>
            </w:rPr>
            <w:t>21/10/16</w:t>
          </w:r>
          <w:r w:rsidRPr="0055472E">
            <w:rPr>
              <w:sz w:val="16"/>
              <w:szCs w:val="16"/>
            </w:rPr>
            <w:fldChar w:fldCharType="end"/>
          </w:r>
        </w:p>
      </w:tc>
    </w:tr>
  </w:tbl>
  <w:p w:rsidR="00096C3C" w:rsidRPr="00B648E1" w:rsidRDefault="00096C3C" w:rsidP="00B648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B3B51" w:rsidRDefault="00096C3C" w:rsidP="00481D6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6C3C" w:rsidRPr="007B3B51" w:rsidTr="00481D6B">
      <w:tc>
        <w:tcPr>
          <w:tcW w:w="1247" w:type="dxa"/>
        </w:tcPr>
        <w:p w:rsidR="00096C3C" w:rsidRPr="007B3B51" w:rsidRDefault="00096C3C" w:rsidP="00481D6B">
          <w:pPr>
            <w:rPr>
              <w:i/>
              <w:sz w:val="16"/>
              <w:szCs w:val="16"/>
            </w:rPr>
          </w:pPr>
        </w:p>
      </w:tc>
      <w:tc>
        <w:tcPr>
          <w:tcW w:w="5387" w:type="dxa"/>
          <w:gridSpan w:val="3"/>
        </w:tcPr>
        <w:p w:rsidR="00096C3C" w:rsidRPr="007B3B51" w:rsidRDefault="00096C3C" w:rsidP="00481D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680F">
            <w:rPr>
              <w:i/>
              <w:noProof/>
              <w:sz w:val="16"/>
              <w:szCs w:val="16"/>
            </w:rPr>
            <w:t>Public Works Committee Act 1969</w:t>
          </w:r>
          <w:r w:rsidRPr="007B3B51">
            <w:rPr>
              <w:i/>
              <w:sz w:val="16"/>
              <w:szCs w:val="16"/>
            </w:rPr>
            <w:fldChar w:fldCharType="end"/>
          </w:r>
        </w:p>
      </w:tc>
      <w:tc>
        <w:tcPr>
          <w:tcW w:w="669" w:type="dxa"/>
        </w:tcPr>
        <w:p w:rsidR="00096C3C" w:rsidRPr="007B3B51" w:rsidRDefault="00096C3C" w:rsidP="00481D6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680F">
            <w:rPr>
              <w:i/>
              <w:noProof/>
              <w:sz w:val="16"/>
              <w:szCs w:val="16"/>
            </w:rPr>
            <w:t>i</w:t>
          </w:r>
          <w:r w:rsidRPr="007B3B51">
            <w:rPr>
              <w:i/>
              <w:sz w:val="16"/>
              <w:szCs w:val="16"/>
            </w:rPr>
            <w:fldChar w:fldCharType="end"/>
          </w:r>
        </w:p>
      </w:tc>
    </w:tr>
    <w:tr w:rsidR="00096C3C" w:rsidRPr="00130F37" w:rsidTr="00481D6B">
      <w:tc>
        <w:tcPr>
          <w:tcW w:w="2190" w:type="dxa"/>
          <w:gridSpan w:val="2"/>
        </w:tcPr>
        <w:p w:rsidR="00096C3C" w:rsidRPr="00130F37" w:rsidRDefault="00096C3C" w:rsidP="00481D6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6D7F">
            <w:rPr>
              <w:sz w:val="16"/>
              <w:szCs w:val="16"/>
            </w:rPr>
            <w:t>12</w:t>
          </w:r>
          <w:r w:rsidRPr="00130F37">
            <w:rPr>
              <w:sz w:val="16"/>
              <w:szCs w:val="16"/>
            </w:rPr>
            <w:fldChar w:fldCharType="end"/>
          </w:r>
        </w:p>
      </w:tc>
      <w:tc>
        <w:tcPr>
          <w:tcW w:w="2920" w:type="dxa"/>
        </w:tcPr>
        <w:p w:rsidR="00096C3C" w:rsidRPr="00130F37" w:rsidRDefault="00096C3C" w:rsidP="00481D6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6D7F">
            <w:rPr>
              <w:sz w:val="16"/>
              <w:szCs w:val="16"/>
            </w:rPr>
            <w:t>21/10/16</w:t>
          </w:r>
          <w:r w:rsidRPr="00130F37">
            <w:rPr>
              <w:sz w:val="16"/>
              <w:szCs w:val="16"/>
            </w:rPr>
            <w:fldChar w:fldCharType="end"/>
          </w:r>
        </w:p>
      </w:tc>
      <w:tc>
        <w:tcPr>
          <w:tcW w:w="2193" w:type="dxa"/>
          <w:gridSpan w:val="2"/>
        </w:tcPr>
        <w:p w:rsidR="00096C3C" w:rsidRPr="00130F37" w:rsidRDefault="00096C3C" w:rsidP="00481D6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6D7F">
            <w:rPr>
              <w:sz w:val="16"/>
              <w:szCs w:val="16"/>
            </w:rPr>
            <w:instrText>21/10/2016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6D7F">
            <w:rPr>
              <w:sz w:val="16"/>
              <w:szCs w:val="16"/>
            </w:rPr>
            <w:instrText>21/10/16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6D7F">
            <w:rPr>
              <w:noProof/>
              <w:sz w:val="16"/>
              <w:szCs w:val="16"/>
            </w:rPr>
            <w:t>21/10/16</w:t>
          </w:r>
          <w:r w:rsidRPr="00130F37">
            <w:rPr>
              <w:sz w:val="16"/>
              <w:szCs w:val="16"/>
            </w:rPr>
            <w:fldChar w:fldCharType="end"/>
          </w:r>
        </w:p>
      </w:tc>
    </w:tr>
  </w:tbl>
  <w:p w:rsidR="00096C3C" w:rsidRPr="00B648E1" w:rsidRDefault="00096C3C" w:rsidP="00B648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B3B51" w:rsidRDefault="00096C3C" w:rsidP="00481D6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6C3C" w:rsidRPr="007B3B51" w:rsidTr="00481D6B">
      <w:tc>
        <w:tcPr>
          <w:tcW w:w="1247" w:type="dxa"/>
        </w:tcPr>
        <w:p w:rsidR="00096C3C" w:rsidRPr="007B3B51" w:rsidRDefault="00096C3C" w:rsidP="00481D6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680F">
            <w:rPr>
              <w:i/>
              <w:noProof/>
              <w:sz w:val="16"/>
              <w:szCs w:val="16"/>
            </w:rPr>
            <w:t>12</w:t>
          </w:r>
          <w:r w:rsidRPr="007B3B51">
            <w:rPr>
              <w:i/>
              <w:sz w:val="16"/>
              <w:szCs w:val="16"/>
            </w:rPr>
            <w:fldChar w:fldCharType="end"/>
          </w:r>
        </w:p>
      </w:tc>
      <w:tc>
        <w:tcPr>
          <w:tcW w:w="5387" w:type="dxa"/>
          <w:gridSpan w:val="3"/>
        </w:tcPr>
        <w:p w:rsidR="00096C3C" w:rsidRPr="007B3B51" w:rsidRDefault="00096C3C" w:rsidP="00481D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680F">
            <w:rPr>
              <w:i/>
              <w:noProof/>
              <w:sz w:val="16"/>
              <w:szCs w:val="16"/>
            </w:rPr>
            <w:t>Public Works Committee Act 1969</w:t>
          </w:r>
          <w:r w:rsidRPr="007B3B51">
            <w:rPr>
              <w:i/>
              <w:sz w:val="16"/>
              <w:szCs w:val="16"/>
            </w:rPr>
            <w:fldChar w:fldCharType="end"/>
          </w:r>
        </w:p>
      </w:tc>
      <w:tc>
        <w:tcPr>
          <w:tcW w:w="669" w:type="dxa"/>
        </w:tcPr>
        <w:p w:rsidR="00096C3C" w:rsidRPr="007B3B51" w:rsidRDefault="00096C3C" w:rsidP="00481D6B">
          <w:pPr>
            <w:jc w:val="right"/>
            <w:rPr>
              <w:sz w:val="16"/>
              <w:szCs w:val="16"/>
            </w:rPr>
          </w:pPr>
        </w:p>
      </w:tc>
    </w:tr>
    <w:tr w:rsidR="00096C3C" w:rsidRPr="0055472E" w:rsidTr="00481D6B">
      <w:tc>
        <w:tcPr>
          <w:tcW w:w="2190" w:type="dxa"/>
          <w:gridSpan w:val="2"/>
        </w:tcPr>
        <w:p w:rsidR="00096C3C" w:rsidRPr="0055472E" w:rsidRDefault="00096C3C" w:rsidP="00481D6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6D7F">
            <w:rPr>
              <w:sz w:val="16"/>
              <w:szCs w:val="16"/>
            </w:rPr>
            <w:t>12</w:t>
          </w:r>
          <w:r w:rsidRPr="0055472E">
            <w:rPr>
              <w:sz w:val="16"/>
              <w:szCs w:val="16"/>
            </w:rPr>
            <w:fldChar w:fldCharType="end"/>
          </w:r>
        </w:p>
      </w:tc>
      <w:tc>
        <w:tcPr>
          <w:tcW w:w="2920" w:type="dxa"/>
        </w:tcPr>
        <w:p w:rsidR="00096C3C" w:rsidRPr="0055472E" w:rsidRDefault="00096C3C" w:rsidP="00481D6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6D7F">
            <w:rPr>
              <w:sz w:val="16"/>
              <w:szCs w:val="16"/>
            </w:rPr>
            <w:t>21/10/16</w:t>
          </w:r>
          <w:r w:rsidRPr="0055472E">
            <w:rPr>
              <w:sz w:val="16"/>
              <w:szCs w:val="16"/>
            </w:rPr>
            <w:fldChar w:fldCharType="end"/>
          </w:r>
        </w:p>
      </w:tc>
      <w:tc>
        <w:tcPr>
          <w:tcW w:w="2193" w:type="dxa"/>
          <w:gridSpan w:val="2"/>
        </w:tcPr>
        <w:p w:rsidR="00096C3C" w:rsidRPr="0055472E" w:rsidRDefault="00096C3C" w:rsidP="00481D6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6D7F">
            <w:rPr>
              <w:sz w:val="16"/>
              <w:szCs w:val="16"/>
            </w:rPr>
            <w:instrText>21/10/2016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6D7F">
            <w:rPr>
              <w:sz w:val="16"/>
              <w:szCs w:val="16"/>
            </w:rPr>
            <w:instrText>21/10/16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6D7F">
            <w:rPr>
              <w:noProof/>
              <w:sz w:val="16"/>
              <w:szCs w:val="16"/>
            </w:rPr>
            <w:t>21/10/16</w:t>
          </w:r>
          <w:r w:rsidRPr="0055472E">
            <w:rPr>
              <w:sz w:val="16"/>
              <w:szCs w:val="16"/>
            </w:rPr>
            <w:fldChar w:fldCharType="end"/>
          </w:r>
        </w:p>
      </w:tc>
    </w:tr>
  </w:tbl>
  <w:p w:rsidR="00096C3C" w:rsidRPr="00B648E1" w:rsidRDefault="00096C3C" w:rsidP="00B648E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B3B51" w:rsidRDefault="00096C3C" w:rsidP="00481D6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6C3C" w:rsidRPr="007B3B51" w:rsidTr="00481D6B">
      <w:tc>
        <w:tcPr>
          <w:tcW w:w="1247" w:type="dxa"/>
        </w:tcPr>
        <w:p w:rsidR="00096C3C" w:rsidRPr="007B3B51" w:rsidRDefault="00096C3C" w:rsidP="00481D6B">
          <w:pPr>
            <w:rPr>
              <w:i/>
              <w:sz w:val="16"/>
              <w:szCs w:val="16"/>
            </w:rPr>
          </w:pPr>
        </w:p>
      </w:tc>
      <w:tc>
        <w:tcPr>
          <w:tcW w:w="5387" w:type="dxa"/>
          <w:gridSpan w:val="3"/>
        </w:tcPr>
        <w:p w:rsidR="00096C3C" w:rsidRPr="007B3B51" w:rsidRDefault="00096C3C" w:rsidP="00481D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680F">
            <w:rPr>
              <w:i/>
              <w:noProof/>
              <w:sz w:val="16"/>
              <w:szCs w:val="16"/>
            </w:rPr>
            <w:t>Public Works Committee Act 1969</w:t>
          </w:r>
          <w:r w:rsidRPr="007B3B51">
            <w:rPr>
              <w:i/>
              <w:sz w:val="16"/>
              <w:szCs w:val="16"/>
            </w:rPr>
            <w:fldChar w:fldCharType="end"/>
          </w:r>
        </w:p>
      </w:tc>
      <w:tc>
        <w:tcPr>
          <w:tcW w:w="669" w:type="dxa"/>
        </w:tcPr>
        <w:p w:rsidR="00096C3C" w:rsidRPr="007B3B51" w:rsidRDefault="00096C3C" w:rsidP="00481D6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F680F">
            <w:rPr>
              <w:i/>
              <w:noProof/>
              <w:sz w:val="16"/>
              <w:szCs w:val="16"/>
            </w:rPr>
            <w:t>11</w:t>
          </w:r>
          <w:r w:rsidRPr="007B3B51">
            <w:rPr>
              <w:i/>
              <w:sz w:val="16"/>
              <w:szCs w:val="16"/>
            </w:rPr>
            <w:fldChar w:fldCharType="end"/>
          </w:r>
        </w:p>
      </w:tc>
    </w:tr>
    <w:tr w:rsidR="00096C3C" w:rsidRPr="00130F37" w:rsidTr="00481D6B">
      <w:tc>
        <w:tcPr>
          <w:tcW w:w="2190" w:type="dxa"/>
          <w:gridSpan w:val="2"/>
        </w:tcPr>
        <w:p w:rsidR="00096C3C" w:rsidRPr="00130F37" w:rsidRDefault="00096C3C" w:rsidP="00481D6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46D7F">
            <w:rPr>
              <w:sz w:val="16"/>
              <w:szCs w:val="16"/>
            </w:rPr>
            <w:t>12</w:t>
          </w:r>
          <w:r w:rsidRPr="00130F37">
            <w:rPr>
              <w:sz w:val="16"/>
              <w:szCs w:val="16"/>
            </w:rPr>
            <w:fldChar w:fldCharType="end"/>
          </w:r>
        </w:p>
      </w:tc>
      <w:tc>
        <w:tcPr>
          <w:tcW w:w="2920" w:type="dxa"/>
        </w:tcPr>
        <w:p w:rsidR="00096C3C" w:rsidRPr="00130F37" w:rsidRDefault="00096C3C" w:rsidP="00481D6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46D7F">
            <w:rPr>
              <w:sz w:val="16"/>
              <w:szCs w:val="16"/>
            </w:rPr>
            <w:t>21/10/16</w:t>
          </w:r>
          <w:r w:rsidRPr="00130F37">
            <w:rPr>
              <w:sz w:val="16"/>
              <w:szCs w:val="16"/>
            </w:rPr>
            <w:fldChar w:fldCharType="end"/>
          </w:r>
        </w:p>
      </w:tc>
      <w:tc>
        <w:tcPr>
          <w:tcW w:w="2193" w:type="dxa"/>
          <w:gridSpan w:val="2"/>
        </w:tcPr>
        <w:p w:rsidR="00096C3C" w:rsidRPr="00130F37" w:rsidRDefault="00096C3C" w:rsidP="00481D6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46D7F">
            <w:rPr>
              <w:sz w:val="16"/>
              <w:szCs w:val="16"/>
            </w:rPr>
            <w:instrText>21/10/2016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46D7F">
            <w:rPr>
              <w:sz w:val="16"/>
              <w:szCs w:val="16"/>
            </w:rPr>
            <w:instrText>21/10/16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46D7F">
            <w:rPr>
              <w:noProof/>
              <w:sz w:val="16"/>
              <w:szCs w:val="16"/>
            </w:rPr>
            <w:t>21/10/16</w:t>
          </w:r>
          <w:r w:rsidRPr="00130F37">
            <w:rPr>
              <w:sz w:val="16"/>
              <w:szCs w:val="16"/>
            </w:rPr>
            <w:fldChar w:fldCharType="end"/>
          </w:r>
        </w:p>
      </w:tc>
    </w:tr>
  </w:tbl>
  <w:p w:rsidR="00096C3C" w:rsidRPr="00B648E1" w:rsidRDefault="00096C3C" w:rsidP="00B648E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A1328" w:rsidRDefault="00096C3C" w:rsidP="00C91B29">
    <w:pPr>
      <w:pBdr>
        <w:top w:val="single" w:sz="6" w:space="1" w:color="auto"/>
      </w:pBdr>
      <w:spacing w:before="120"/>
      <w:rPr>
        <w:sz w:val="18"/>
      </w:rPr>
    </w:pPr>
  </w:p>
  <w:p w:rsidR="00096C3C" w:rsidRPr="007A1328" w:rsidRDefault="00096C3C" w:rsidP="00C91B2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46D7F">
      <w:rPr>
        <w:i/>
        <w:noProof/>
        <w:sz w:val="18"/>
      </w:rPr>
      <w:t>Public Works Committee Act 1969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34</w:t>
    </w:r>
    <w:r w:rsidRPr="007A1328">
      <w:rPr>
        <w:i/>
        <w:sz w:val="18"/>
      </w:rPr>
      <w:fldChar w:fldCharType="end"/>
    </w:r>
  </w:p>
  <w:p w:rsidR="00096C3C" w:rsidRPr="007A1328" w:rsidRDefault="00096C3C" w:rsidP="00C91B29">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B3B51" w:rsidRDefault="00096C3C" w:rsidP="00481D6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6C3C" w:rsidRPr="007B3B51" w:rsidTr="00481D6B">
      <w:tc>
        <w:tcPr>
          <w:tcW w:w="1247" w:type="dxa"/>
        </w:tcPr>
        <w:p w:rsidR="00096C3C" w:rsidRPr="007B3B51" w:rsidRDefault="00096C3C" w:rsidP="00481D6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w:t>
          </w:r>
          <w:r w:rsidRPr="007B3B51">
            <w:rPr>
              <w:i/>
              <w:sz w:val="16"/>
              <w:szCs w:val="16"/>
            </w:rPr>
            <w:fldChar w:fldCharType="end"/>
          </w:r>
        </w:p>
      </w:tc>
      <w:tc>
        <w:tcPr>
          <w:tcW w:w="5387" w:type="dxa"/>
          <w:gridSpan w:val="3"/>
        </w:tcPr>
        <w:p w:rsidR="00096C3C" w:rsidRPr="007B3B51" w:rsidRDefault="00096C3C" w:rsidP="00481D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46D7F">
            <w:rPr>
              <w:i/>
              <w:noProof/>
              <w:sz w:val="16"/>
              <w:szCs w:val="16"/>
            </w:rPr>
            <w:t>Public Works Committee Act 1969</w:t>
          </w:r>
          <w:r w:rsidRPr="007B3B51">
            <w:rPr>
              <w:i/>
              <w:sz w:val="16"/>
              <w:szCs w:val="16"/>
            </w:rPr>
            <w:fldChar w:fldCharType="end"/>
          </w:r>
        </w:p>
      </w:tc>
      <w:tc>
        <w:tcPr>
          <w:tcW w:w="669" w:type="dxa"/>
        </w:tcPr>
        <w:p w:rsidR="00096C3C" w:rsidRPr="007B3B51" w:rsidRDefault="00096C3C" w:rsidP="00481D6B">
          <w:pPr>
            <w:jc w:val="right"/>
            <w:rPr>
              <w:sz w:val="16"/>
              <w:szCs w:val="16"/>
            </w:rPr>
          </w:pPr>
        </w:p>
      </w:tc>
    </w:tr>
    <w:tr w:rsidR="00096C3C" w:rsidRPr="0055472E" w:rsidTr="00481D6B">
      <w:tc>
        <w:tcPr>
          <w:tcW w:w="2190" w:type="dxa"/>
          <w:gridSpan w:val="2"/>
        </w:tcPr>
        <w:p w:rsidR="00096C3C" w:rsidRPr="0055472E" w:rsidRDefault="00096C3C" w:rsidP="00481D6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46D7F">
            <w:rPr>
              <w:sz w:val="16"/>
              <w:szCs w:val="16"/>
            </w:rPr>
            <w:t>12</w:t>
          </w:r>
          <w:r w:rsidRPr="0055472E">
            <w:rPr>
              <w:sz w:val="16"/>
              <w:szCs w:val="16"/>
            </w:rPr>
            <w:fldChar w:fldCharType="end"/>
          </w:r>
        </w:p>
      </w:tc>
      <w:tc>
        <w:tcPr>
          <w:tcW w:w="2920" w:type="dxa"/>
        </w:tcPr>
        <w:p w:rsidR="00096C3C" w:rsidRPr="0055472E" w:rsidRDefault="00096C3C" w:rsidP="00481D6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46D7F">
            <w:rPr>
              <w:sz w:val="16"/>
              <w:szCs w:val="16"/>
            </w:rPr>
            <w:t>21/10/16</w:t>
          </w:r>
          <w:r w:rsidRPr="0055472E">
            <w:rPr>
              <w:sz w:val="16"/>
              <w:szCs w:val="16"/>
            </w:rPr>
            <w:fldChar w:fldCharType="end"/>
          </w:r>
        </w:p>
      </w:tc>
      <w:tc>
        <w:tcPr>
          <w:tcW w:w="2193" w:type="dxa"/>
          <w:gridSpan w:val="2"/>
        </w:tcPr>
        <w:p w:rsidR="00096C3C" w:rsidRPr="0055472E" w:rsidRDefault="00096C3C" w:rsidP="00481D6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46D7F">
            <w:rPr>
              <w:sz w:val="16"/>
              <w:szCs w:val="16"/>
            </w:rPr>
            <w:instrText>21/10/2016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46D7F">
            <w:rPr>
              <w:sz w:val="16"/>
              <w:szCs w:val="16"/>
            </w:rPr>
            <w:instrText>21/10/16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46D7F">
            <w:rPr>
              <w:noProof/>
              <w:sz w:val="16"/>
              <w:szCs w:val="16"/>
            </w:rPr>
            <w:t>21/10/16</w:t>
          </w:r>
          <w:r w:rsidRPr="0055472E">
            <w:rPr>
              <w:sz w:val="16"/>
              <w:szCs w:val="16"/>
            </w:rPr>
            <w:fldChar w:fldCharType="end"/>
          </w:r>
        </w:p>
      </w:tc>
    </w:tr>
  </w:tbl>
  <w:p w:rsidR="00096C3C" w:rsidRPr="00B648E1" w:rsidRDefault="00096C3C" w:rsidP="00B64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3C" w:rsidRPr="006C3965" w:rsidRDefault="00096C3C" w:rsidP="009E5612">
      <w:pPr>
        <w:spacing w:line="240" w:lineRule="auto"/>
      </w:pPr>
      <w:r>
        <w:separator/>
      </w:r>
    </w:p>
  </w:footnote>
  <w:footnote w:type="continuationSeparator" w:id="0">
    <w:p w:rsidR="00096C3C" w:rsidRPr="006C3965" w:rsidRDefault="00096C3C" w:rsidP="009E56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Default="00096C3C" w:rsidP="005C2F63">
    <w:pPr>
      <w:pStyle w:val="Header"/>
      <w:pBdr>
        <w:bottom w:val="single" w:sz="6" w:space="1" w:color="auto"/>
      </w:pBdr>
    </w:pPr>
  </w:p>
  <w:p w:rsidR="00096C3C" w:rsidRDefault="00096C3C" w:rsidP="005C2F63">
    <w:pPr>
      <w:pStyle w:val="Header"/>
      <w:pBdr>
        <w:bottom w:val="single" w:sz="6" w:space="1" w:color="auto"/>
      </w:pBdr>
    </w:pPr>
  </w:p>
  <w:p w:rsidR="00096C3C" w:rsidRPr="001E77D2" w:rsidRDefault="00096C3C" w:rsidP="005C2F6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E140E4" w:rsidRDefault="00096C3C">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096C3C" w:rsidRPr="00E140E4" w:rsidRDefault="00096C3C">
    <w:pPr>
      <w:keepNext/>
      <w:rPr>
        <w:b/>
        <w:sz w:val="20"/>
      </w:rPr>
    </w:pPr>
  </w:p>
  <w:p w:rsidR="00096C3C" w:rsidRPr="00E140E4" w:rsidRDefault="00096C3C">
    <w:pPr>
      <w:keepNext/>
      <w:rPr>
        <w:b/>
        <w:sz w:val="20"/>
      </w:rPr>
    </w:pPr>
  </w:p>
  <w:p w:rsidR="00096C3C" w:rsidRPr="00E140E4" w:rsidRDefault="00096C3C">
    <w:pPr>
      <w:keepNext/>
    </w:pPr>
  </w:p>
  <w:p w:rsidR="00096C3C" w:rsidRPr="00E140E4" w:rsidRDefault="00096C3C">
    <w:pPr>
      <w:keepNext/>
      <w:rPr>
        <w:b/>
      </w:rPr>
    </w:pPr>
  </w:p>
  <w:p w:rsidR="00096C3C" w:rsidRPr="00E140E4" w:rsidRDefault="00096C3C">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8B6C21" w:rsidRDefault="00096C3C">
    <w:pPr>
      <w:keepNext/>
      <w:jc w:val="right"/>
      <w:rPr>
        <w:sz w:val="20"/>
      </w:rPr>
    </w:pPr>
    <w:r w:rsidRPr="008B6C21">
      <w:rPr>
        <w:sz w:val="20"/>
      </w:rPr>
      <w:fldChar w:fldCharType="begin"/>
    </w:r>
    <w:r w:rsidRPr="008B6C21">
      <w:rPr>
        <w:sz w:val="20"/>
      </w:rPr>
      <w:instrText xml:space="preserve"> STYLEREF  CharChapText  \* CHARFORMAT </w:instrText>
    </w:r>
    <w:r w:rsidR="00A46D7F">
      <w:rPr>
        <w:sz w:val="20"/>
      </w:rPr>
      <w:fldChar w:fldCharType="separate"/>
    </w:r>
    <w:r w:rsidR="001F680F">
      <w:rPr>
        <w:noProof/>
        <w:sz w:val="20"/>
      </w:rPr>
      <w:t>Public Works Committee Act 1969</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00A46D7F">
      <w:rPr>
        <w:sz w:val="20"/>
      </w:rPr>
      <w:fldChar w:fldCharType="separate"/>
    </w:r>
    <w:r w:rsidR="001F680F">
      <w:rPr>
        <w:b/>
        <w:noProof/>
        <w:sz w:val="20"/>
      </w:rPr>
      <w:t>The Schedule</w:t>
    </w:r>
    <w:r w:rsidRPr="008B6C21">
      <w:rPr>
        <w:sz w:val="20"/>
      </w:rPr>
      <w:fldChar w:fldCharType="end"/>
    </w:r>
  </w:p>
  <w:p w:rsidR="00096C3C" w:rsidRPr="00E140E4" w:rsidRDefault="00096C3C">
    <w:pPr>
      <w:keepNext/>
      <w:jc w:val="right"/>
      <w:rPr>
        <w:sz w:val="20"/>
      </w:rPr>
    </w:pPr>
  </w:p>
  <w:p w:rsidR="00096C3C" w:rsidRPr="008C6D62" w:rsidRDefault="00096C3C">
    <w:pPr>
      <w:keepNext/>
      <w:jc w:val="right"/>
      <w:rPr>
        <w:sz w:val="20"/>
      </w:rPr>
    </w:pPr>
  </w:p>
  <w:p w:rsidR="00096C3C" w:rsidRPr="00E140E4" w:rsidRDefault="00096C3C">
    <w:pPr>
      <w:keepNext/>
      <w:jc w:val="right"/>
    </w:pPr>
  </w:p>
  <w:p w:rsidR="00096C3C" w:rsidRPr="00E140E4" w:rsidRDefault="00096C3C">
    <w:pPr>
      <w:keepNext/>
      <w:jc w:val="right"/>
      <w:rPr>
        <w:b/>
      </w:rPr>
    </w:pPr>
  </w:p>
  <w:p w:rsidR="00096C3C" w:rsidRPr="008C6D62" w:rsidRDefault="00096C3C">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E528B" w:rsidRDefault="00096C3C" w:rsidP="00481D6B">
    <w:pPr>
      <w:rPr>
        <w:sz w:val="26"/>
        <w:szCs w:val="26"/>
      </w:rPr>
    </w:pPr>
  </w:p>
  <w:p w:rsidR="00096C3C" w:rsidRPr="00750516" w:rsidRDefault="00096C3C" w:rsidP="00481D6B">
    <w:pPr>
      <w:rPr>
        <w:b/>
        <w:sz w:val="20"/>
      </w:rPr>
    </w:pPr>
    <w:r w:rsidRPr="00750516">
      <w:rPr>
        <w:b/>
        <w:sz w:val="20"/>
      </w:rPr>
      <w:t>Endnotes</w:t>
    </w:r>
  </w:p>
  <w:p w:rsidR="00096C3C" w:rsidRPr="007A1328" w:rsidRDefault="00096C3C" w:rsidP="00481D6B">
    <w:pPr>
      <w:rPr>
        <w:sz w:val="20"/>
      </w:rPr>
    </w:pPr>
  </w:p>
  <w:p w:rsidR="00096C3C" w:rsidRPr="007A1328" w:rsidRDefault="00096C3C" w:rsidP="00481D6B">
    <w:pPr>
      <w:rPr>
        <w:b/>
        <w:sz w:val="24"/>
      </w:rPr>
    </w:pPr>
  </w:p>
  <w:p w:rsidR="00096C3C" w:rsidRPr="007E528B" w:rsidRDefault="00096C3C" w:rsidP="00B648E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F680F">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7E528B" w:rsidRDefault="00096C3C" w:rsidP="00481D6B">
    <w:pPr>
      <w:jc w:val="right"/>
      <w:rPr>
        <w:sz w:val="26"/>
        <w:szCs w:val="26"/>
      </w:rPr>
    </w:pPr>
  </w:p>
  <w:p w:rsidR="00096C3C" w:rsidRPr="00750516" w:rsidRDefault="00096C3C" w:rsidP="00481D6B">
    <w:pPr>
      <w:jc w:val="right"/>
      <w:rPr>
        <w:b/>
        <w:sz w:val="20"/>
      </w:rPr>
    </w:pPr>
    <w:r w:rsidRPr="00750516">
      <w:rPr>
        <w:b/>
        <w:sz w:val="20"/>
      </w:rPr>
      <w:t>Endnotes</w:t>
    </w:r>
  </w:p>
  <w:p w:rsidR="00096C3C" w:rsidRPr="007A1328" w:rsidRDefault="00096C3C" w:rsidP="00481D6B">
    <w:pPr>
      <w:jc w:val="right"/>
      <w:rPr>
        <w:sz w:val="20"/>
      </w:rPr>
    </w:pPr>
  </w:p>
  <w:p w:rsidR="00096C3C" w:rsidRPr="007A1328" w:rsidRDefault="00096C3C" w:rsidP="00481D6B">
    <w:pPr>
      <w:jc w:val="right"/>
      <w:rPr>
        <w:b/>
        <w:sz w:val="24"/>
      </w:rPr>
    </w:pPr>
  </w:p>
  <w:p w:rsidR="00096C3C" w:rsidRPr="007E528B" w:rsidRDefault="00096C3C" w:rsidP="00B648E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F680F">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Default="00096C3C">
    <w:pPr>
      <w:jc w:val="right"/>
    </w:pPr>
  </w:p>
  <w:p w:rsidR="00096C3C" w:rsidRDefault="00096C3C">
    <w:pPr>
      <w:jc w:val="right"/>
      <w:rPr>
        <w:i/>
      </w:rPr>
    </w:pPr>
  </w:p>
  <w:p w:rsidR="00096C3C" w:rsidRDefault="00096C3C">
    <w:pPr>
      <w:jc w:val="right"/>
    </w:pPr>
  </w:p>
  <w:p w:rsidR="00096C3C" w:rsidRDefault="00096C3C">
    <w:pPr>
      <w:jc w:val="right"/>
      <w:rPr>
        <w:sz w:val="24"/>
      </w:rPr>
    </w:pPr>
  </w:p>
  <w:p w:rsidR="00096C3C" w:rsidRDefault="00096C3C">
    <w:pPr>
      <w:pBdr>
        <w:bottom w:val="single" w:sz="12" w:space="1" w:color="auto"/>
      </w:pBdr>
      <w:jc w:val="right"/>
      <w:rPr>
        <w:i/>
        <w:sz w:val="24"/>
      </w:rPr>
    </w:pPr>
  </w:p>
  <w:p w:rsidR="00096C3C" w:rsidRDefault="00096C3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Default="00096C3C">
    <w:pPr>
      <w:jc w:val="right"/>
      <w:rPr>
        <w:b/>
      </w:rPr>
    </w:pPr>
  </w:p>
  <w:p w:rsidR="00096C3C" w:rsidRDefault="00096C3C">
    <w:pPr>
      <w:jc w:val="right"/>
      <w:rPr>
        <w:b/>
        <w:i/>
      </w:rPr>
    </w:pPr>
  </w:p>
  <w:p w:rsidR="00096C3C" w:rsidRDefault="00096C3C">
    <w:pPr>
      <w:jc w:val="right"/>
    </w:pPr>
  </w:p>
  <w:p w:rsidR="00096C3C" w:rsidRDefault="00096C3C">
    <w:pPr>
      <w:jc w:val="right"/>
      <w:rPr>
        <w:b/>
        <w:sz w:val="24"/>
      </w:rPr>
    </w:pPr>
  </w:p>
  <w:p w:rsidR="00096C3C" w:rsidRDefault="00096C3C">
    <w:pPr>
      <w:pBdr>
        <w:bottom w:val="single" w:sz="12" w:space="1" w:color="auto"/>
      </w:pBdr>
      <w:jc w:val="right"/>
      <w:rPr>
        <w:b/>
        <w:i/>
        <w:sz w:val="24"/>
      </w:rPr>
    </w:pPr>
  </w:p>
  <w:p w:rsidR="00096C3C" w:rsidRDefault="00096C3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Default="00096C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Default="00096C3C" w:rsidP="005C2F63">
    <w:pPr>
      <w:pStyle w:val="Header"/>
      <w:pBdr>
        <w:bottom w:val="single" w:sz="4" w:space="1" w:color="auto"/>
      </w:pBdr>
    </w:pPr>
  </w:p>
  <w:p w:rsidR="00096C3C" w:rsidRDefault="00096C3C" w:rsidP="005C2F63">
    <w:pPr>
      <w:pStyle w:val="Header"/>
      <w:pBdr>
        <w:bottom w:val="single" w:sz="4" w:space="1" w:color="auto"/>
      </w:pBdr>
    </w:pPr>
  </w:p>
  <w:p w:rsidR="00096C3C" w:rsidRPr="001E77D2" w:rsidRDefault="00096C3C" w:rsidP="005C2F6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5F1388" w:rsidRDefault="00096C3C" w:rsidP="005C2F6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ED79B6" w:rsidRDefault="00096C3C" w:rsidP="000A3AC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ED79B6" w:rsidRDefault="00096C3C" w:rsidP="000A3AC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ED79B6" w:rsidRDefault="00096C3C" w:rsidP="000A3AC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FF4C0F" w:rsidRDefault="00096C3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096C3C" w:rsidRPr="00FF4C0F" w:rsidRDefault="00096C3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A46D7F">
      <w:rPr>
        <w:sz w:val="20"/>
      </w:rPr>
      <w:fldChar w:fldCharType="separate"/>
    </w:r>
    <w:r w:rsidR="001F680F">
      <w:rPr>
        <w:b/>
        <w:noProof/>
        <w:sz w:val="20"/>
      </w:rPr>
      <w:t>Part II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A46D7F">
      <w:rPr>
        <w:sz w:val="20"/>
      </w:rPr>
      <w:fldChar w:fldCharType="separate"/>
    </w:r>
    <w:r w:rsidR="001F680F">
      <w:rPr>
        <w:noProof/>
        <w:sz w:val="20"/>
      </w:rPr>
      <w:t>Parliamentary Standing Committee on Public Works</w:t>
    </w:r>
    <w:r w:rsidRPr="00FF4C0F">
      <w:rPr>
        <w:sz w:val="20"/>
      </w:rPr>
      <w:fldChar w:fldCharType="end"/>
    </w:r>
  </w:p>
  <w:p w:rsidR="00096C3C" w:rsidRPr="00FF4C0F" w:rsidRDefault="00096C3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096C3C" w:rsidRPr="00E140E4" w:rsidRDefault="00096C3C">
    <w:pPr>
      <w:keepNext/>
    </w:pPr>
  </w:p>
  <w:p w:rsidR="00096C3C" w:rsidRPr="00E140E4" w:rsidRDefault="00096C3C">
    <w:pPr>
      <w:keepNext/>
      <w:rPr>
        <w:b/>
      </w:rPr>
    </w:pPr>
    <w:r w:rsidRPr="00E140E4">
      <w:t>Section</w:t>
    </w:r>
    <w:r w:rsidRPr="00FF4C0F">
      <w:t xml:space="preserve"> </w:t>
    </w:r>
    <w:fldSimple w:instr=" STYLEREF  CharSectno  \* CHARFORMAT ">
      <w:r w:rsidR="001F680F">
        <w:rPr>
          <w:noProof/>
        </w:rPr>
        <w:t>12</w:t>
      </w:r>
    </w:fldSimple>
  </w:p>
  <w:p w:rsidR="00096C3C" w:rsidRPr="00E140E4" w:rsidRDefault="00096C3C">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FF4C0F" w:rsidRDefault="00096C3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096C3C" w:rsidRPr="00FF4C0F" w:rsidRDefault="00096C3C">
    <w:pPr>
      <w:keepNext/>
      <w:jc w:val="right"/>
      <w:rPr>
        <w:sz w:val="20"/>
      </w:rPr>
    </w:pPr>
    <w:r w:rsidRPr="00FF4C0F">
      <w:rPr>
        <w:sz w:val="20"/>
      </w:rPr>
      <w:fldChar w:fldCharType="begin"/>
    </w:r>
    <w:r w:rsidRPr="00FF4C0F">
      <w:rPr>
        <w:sz w:val="20"/>
      </w:rPr>
      <w:instrText xml:space="preserve"> STYLEREF  CharPartText  \* CHARFORMAT </w:instrText>
    </w:r>
    <w:r w:rsidR="00A46D7F">
      <w:rPr>
        <w:sz w:val="20"/>
      </w:rPr>
      <w:fldChar w:fldCharType="separate"/>
    </w:r>
    <w:r w:rsidR="001F680F">
      <w:rPr>
        <w:noProof/>
        <w:sz w:val="20"/>
      </w:rPr>
      <w:t>Parliamentary Standing Committee on Public Works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A46D7F">
      <w:rPr>
        <w:sz w:val="20"/>
      </w:rPr>
      <w:fldChar w:fldCharType="separate"/>
    </w:r>
    <w:r w:rsidR="001F680F">
      <w:rPr>
        <w:b/>
        <w:noProof/>
        <w:sz w:val="20"/>
      </w:rPr>
      <w:t>Part II</w:t>
    </w:r>
    <w:r w:rsidRPr="00FF4C0F">
      <w:rPr>
        <w:sz w:val="20"/>
      </w:rPr>
      <w:fldChar w:fldCharType="end"/>
    </w:r>
  </w:p>
  <w:p w:rsidR="00096C3C" w:rsidRPr="00FF4C0F" w:rsidRDefault="00096C3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096C3C" w:rsidRPr="00E140E4" w:rsidRDefault="00096C3C">
    <w:pPr>
      <w:keepNext/>
      <w:jc w:val="right"/>
    </w:pPr>
  </w:p>
  <w:p w:rsidR="00096C3C" w:rsidRPr="0037294E" w:rsidRDefault="00096C3C">
    <w:pPr>
      <w:keepNext/>
      <w:jc w:val="right"/>
    </w:pPr>
    <w:r>
      <w:t>Sectio</w:t>
    </w:r>
    <w:r w:rsidRPr="0037294E">
      <w:t xml:space="preserve">n </w:t>
    </w:r>
    <w:fldSimple w:instr=" STYLEREF  CharSectno  \* CHARFORMAT ">
      <w:r w:rsidR="001F680F">
        <w:rPr>
          <w:noProof/>
        </w:rPr>
        <w:t>11</w:t>
      </w:r>
    </w:fldSimple>
  </w:p>
  <w:p w:rsidR="00096C3C" w:rsidRPr="008C6D62" w:rsidRDefault="00096C3C">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3C" w:rsidRPr="008C6D62" w:rsidRDefault="00096C3C">
    <w:pPr>
      <w:keepNext/>
      <w:jc w:val="right"/>
      <w:rPr>
        <w:sz w:val="20"/>
      </w:rPr>
    </w:pPr>
  </w:p>
  <w:p w:rsidR="00096C3C" w:rsidRPr="008C6D62" w:rsidRDefault="00096C3C">
    <w:pPr>
      <w:keepNext/>
      <w:jc w:val="right"/>
      <w:rPr>
        <w:sz w:val="20"/>
      </w:rPr>
    </w:pPr>
  </w:p>
  <w:p w:rsidR="00096C3C" w:rsidRPr="008C6D62" w:rsidRDefault="00096C3C">
    <w:pPr>
      <w:keepNext/>
      <w:jc w:val="right"/>
      <w:rPr>
        <w:sz w:val="20"/>
      </w:rPr>
    </w:pPr>
  </w:p>
  <w:p w:rsidR="00096C3C" w:rsidRPr="00E140E4" w:rsidRDefault="00096C3C">
    <w:pPr>
      <w:keepNext/>
      <w:jc w:val="right"/>
    </w:pPr>
  </w:p>
  <w:p w:rsidR="00096C3C" w:rsidRPr="00E140E4" w:rsidRDefault="00096C3C">
    <w:pPr>
      <w:keepNext/>
      <w:jc w:val="right"/>
    </w:pPr>
  </w:p>
  <w:p w:rsidR="00096C3C" w:rsidRPr="008C6D62" w:rsidRDefault="00096C3C" w:rsidP="00B648E1">
    <w:pPr>
      <w:pStyle w:val="Header"/>
      <w:pBdr>
        <w:top w:val="single" w:sz="6" w:space="1" w:color="auto"/>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6B23"/>
    <w:rsid w:val="00073E75"/>
    <w:rsid w:val="00084E40"/>
    <w:rsid w:val="00096C3C"/>
    <w:rsid w:val="00097F0B"/>
    <w:rsid w:val="000A3ACC"/>
    <w:rsid w:val="000B008A"/>
    <w:rsid w:val="000B3504"/>
    <w:rsid w:val="000D68BD"/>
    <w:rsid w:val="000E677B"/>
    <w:rsid w:val="00107209"/>
    <w:rsid w:val="00115F5F"/>
    <w:rsid w:val="001274CC"/>
    <w:rsid w:val="00127E46"/>
    <w:rsid w:val="0013120B"/>
    <w:rsid w:val="0013526F"/>
    <w:rsid w:val="001510A5"/>
    <w:rsid w:val="00166FA5"/>
    <w:rsid w:val="001721C5"/>
    <w:rsid w:val="00172C04"/>
    <w:rsid w:val="001822FF"/>
    <w:rsid w:val="00182E26"/>
    <w:rsid w:val="0018742C"/>
    <w:rsid w:val="001A0E74"/>
    <w:rsid w:val="001B5915"/>
    <w:rsid w:val="001C2D3E"/>
    <w:rsid w:val="001E14E0"/>
    <w:rsid w:val="001F140F"/>
    <w:rsid w:val="001F680F"/>
    <w:rsid w:val="001F7C44"/>
    <w:rsid w:val="00213F8F"/>
    <w:rsid w:val="00235CB9"/>
    <w:rsid w:val="002505D8"/>
    <w:rsid w:val="00263149"/>
    <w:rsid w:val="0028439E"/>
    <w:rsid w:val="00291235"/>
    <w:rsid w:val="002A643B"/>
    <w:rsid w:val="002B1A7A"/>
    <w:rsid w:val="002D34CC"/>
    <w:rsid w:val="002D6255"/>
    <w:rsid w:val="002E4EF4"/>
    <w:rsid w:val="002E6351"/>
    <w:rsid w:val="002F4B2C"/>
    <w:rsid w:val="002F5B83"/>
    <w:rsid w:val="002F7F89"/>
    <w:rsid w:val="003025AC"/>
    <w:rsid w:val="00327646"/>
    <w:rsid w:val="0033269B"/>
    <w:rsid w:val="00355C00"/>
    <w:rsid w:val="003707C4"/>
    <w:rsid w:val="00381AB0"/>
    <w:rsid w:val="00384F9C"/>
    <w:rsid w:val="003970EE"/>
    <w:rsid w:val="003B034F"/>
    <w:rsid w:val="003B1A91"/>
    <w:rsid w:val="003B4807"/>
    <w:rsid w:val="003B6FA1"/>
    <w:rsid w:val="003D5ADB"/>
    <w:rsid w:val="003E552A"/>
    <w:rsid w:val="003F6916"/>
    <w:rsid w:val="004264F5"/>
    <w:rsid w:val="00432AAA"/>
    <w:rsid w:val="00433126"/>
    <w:rsid w:val="004474AD"/>
    <w:rsid w:val="00451AA7"/>
    <w:rsid w:val="00452FC3"/>
    <w:rsid w:val="00481D6B"/>
    <w:rsid w:val="004918A6"/>
    <w:rsid w:val="0049595A"/>
    <w:rsid w:val="004B3816"/>
    <w:rsid w:val="004B70FD"/>
    <w:rsid w:val="004E19EC"/>
    <w:rsid w:val="004F5B0B"/>
    <w:rsid w:val="00512768"/>
    <w:rsid w:val="005259EB"/>
    <w:rsid w:val="00535A57"/>
    <w:rsid w:val="00535F9B"/>
    <w:rsid w:val="00537E99"/>
    <w:rsid w:val="00546DAC"/>
    <w:rsid w:val="00571E0A"/>
    <w:rsid w:val="00580098"/>
    <w:rsid w:val="00580811"/>
    <w:rsid w:val="00581C6D"/>
    <w:rsid w:val="00597B73"/>
    <w:rsid w:val="005A1614"/>
    <w:rsid w:val="005B3CB5"/>
    <w:rsid w:val="005B65BD"/>
    <w:rsid w:val="005B6C63"/>
    <w:rsid w:val="005C22A9"/>
    <w:rsid w:val="005C2F63"/>
    <w:rsid w:val="005F0F5B"/>
    <w:rsid w:val="005F3CD3"/>
    <w:rsid w:val="005F56D1"/>
    <w:rsid w:val="00605908"/>
    <w:rsid w:val="00612201"/>
    <w:rsid w:val="00677B4A"/>
    <w:rsid w:val="006A5342"/>
    <w:rsid w:val="006A7178"/>
    <w:rsid w:val="006B331C"/>
    <w:rsid w:val="006B5C73"/>
    <w:rsid w:val="006C0173"/>
    <w:rsid w:val="006C13B8"/>
    <w:rsid w:val="006C696D"/>
    <w:rsid w:val="006D26ED"/>
    <w:rsid w:val="006E1790"/>
    <w:rsid w:val="006E1AC9"/>
    <w:rsid w:val="006E1E3F"/>
    <w:rsid w:val="00717218"/>
    <w:rsid w:val="00732775"/>
    <w:rsid w:val="00746178"/>
    <w:rsid w:val="00746642"/>
    <w:rsid w:val="007831DB"/>
    <w:rsid w:val="007909E1"/>
    <w:rsid w:val="0079274A"/>
    <w:rsid w:val="007A0BFD"/>
    <w:rsid w:val="007B2C31"/>
    <w:rsid w:val="007B7959"/>
    <w:rsid w:val="007D1EC9"/>
    <w:rsid w:val="007D2C36"/>
    <w:rsid w:val="007F4C7C"/>
    <w:rsid w:val="007F575E"/>
    <w:rsid w:val="00800BCA"/>
    <w:rsid w:val="008038DC"/>
    <w:rsid w:val="008065A1"/>
    <w:rsid w:val="00811A6A"/>
    <w:rsid w:val="00811BD3"/>
    <w:rsid w:val="0082294D"/>
    <w:rsid w:val="008324BB"/>
    <w:rsid w:val="00834CFA"/>
    <w:rsid w:val="0086112A"/>
    <w:rsid w:val="008641C0"/>
    <w:rsid w:val="008643C2"/>
    <w:rsid w:val="00872F30"/>
    <w:rsid w:val="00885366"/>
    <w:rsid w:val="008A2A64"/>
    <w:rsid w:val="008B6C45"/>
    <w:rsid w:val="008C6ADB"/>
    <w:rsid w:val="008D2E61"/>
    <w:rsid w:val="008E642F"/>
    <w:rsid w:val="008E72E4"/>
    <w:rsid w:val="00904D5F"/>
    <w:rsid w:val="0090787B"/>
    <w:rsid w:val="00940902"/>
    <w:rsid w:val="00947F21"/>
    <w:rsid w:val="009616AC"/>
    <w:rsid w:val="00964802"/>
    <w:rsid w:val="0097346C"/>
    <w:rsid w:val="009776D5"/>
    <w:rsid w:val="00980056"/>
    <w:rsid w:val="00984585"/>
    <w:rsid w:val="00993BB6"/>
    <w:rsid w:val="009C2F19"/>
    <w:rsid w:val="009C6061"/>
    <w:rsid w:val="009E5612"/>
    <w:rsid w:val="00A03B7B"/>
    <w:rsid w:val="00A0711F"/>
    <w:rsid w:val="00A46D7F"/>
    <w:rsid w:val="00A769F6"/>
    <w:rsid w:val="00A924B7"/>
    <w:rsid w:val="00AB0884"/>
    <w:rsid w:val="00AB3BD3"/>
    <w:rsid w:val="00AB7153"/>
    <w:rsid w:val="00AC2098"/>
    <w:rsid w:val="00AC2C4F"/>
    <w:rsid w:val="00AC4150"/>
    <w:rsid w:val="00AD5D83"/>
    <w:rsid w:val="00AF728F"/>
    <w:rsid w:val="00AF7AB7"/>
    <w:rsid w:val="00B074CA"/>
    <w:rsid w:val="00B15D89"/>
    <w:rsid w:val="00B16690"/>
    <w:rsid w:val="00B237B1"/>
    <w:rsid w:val="00B31F1B"/>
    <w:rsid w:val="00B33586"/>
    <w:rsid w:val="00B33CE6"/>
    <w:rsid w:val="00B54E26"/>
    <w:rsid w:val="00B648E1"/>
    <w:rsid w:val="00B84C6D"/>
    <w:rsid w:val="00B86884"/>
    <w:rsid w:val="00BB73DE"/>
    <w:rsid w:val="00BD1789"/>
    <w:rsid w:val="00BE0FB2"/>
    <w:rsid w:val="00BE2107"/>
    <w:rsid w:val="00BF7A6E"/>
    <w:rsid w:val="00C0713A"/>
    <w:rsid w:val="00C23E76"/>
    <w:rsid w:val="00C26962"/>
    <w:rsid w:val="00C62480"/>
    <w:rsid w:val="00C74BA3"/>
    <w:rsid w:val="00C825F7"/>
    <w:rsid w:val="00C85125"/>
    <w:rsid w:val="00C91B29"/>
    <w:rsid w:val="00CA6C18"/>
    <w:rsid w:val="00CA733C"/>
    <w:rsid w:val="00CB2F64"/>
    <w:rsid w:val="00CB5168"/>
    <w:rsid w:val="00CC660F"/>
    <w:rsid w:val="00CE7FA9"/>
    <w:rsid w:val="00CF5852"/>
    <w:rsid w:val="00D06263"/>
    <w:rsid w:val="00D1231B"/>
    <w:rsid w:val="00D605C0"/>
    <w:rsid w:val="00D7445A"/>
    <w:rsid w:val="00D74658"/>
    <w:rsid w:val="00D819B6"/>
    <w:rsid w:val="00D86AB1"/>
    <w:rsid w:val="00DA32AF"/>
    <w:rsid w:val="00DD49B0"/>
    <w:rsid w:val="00DD562C"/>
    <w:rsid w:val="00DD70BF"/>
    <w:rsid w:val="00DE1C4B"/>
    <w:rsid w:val="00DE28FE"/>
    <w:rsid w:val="00DF2AF9"/>
    <w:rsid w:val="00DF4071"/>
    <w:rsid w:val="00DF5D83"/>
    <w:rsid w:val="00E100E8"/>
    <w:rsid w:val="00E10B58"/>
    <w:rsid w:val="00E13612"/>
    <w:rsid w:val="00E13A1D"/>
    <w:rsid w:val="00E27093"/>
    <w:rsid w:val="00E42BA4"/>
    <w:rsid w:val="00E43297"/>
    <w:rsid w:val="00E50388"/>
    <w:rsid w:val="00E71267"/>
    <w:rsid w:val="00E76A50"/>
    <w:rsid w:val="00E848F1"/>
    <w:rsid w:val="00EA7217"/>
    <w:rsid w:val="00EB4DE5"/>
    <w:rsid w:val="00ED3341"/>
    <w:rsid w:val="00EF11E7"/>
    <w:rsid w:val="00EF4DCF"/>
    <w:rsid w:val="00F10A9C"/>
    <w:rsid w:val="00F16225"/>
    <w:rsid w:val="00F23883"/>
    <w:rsid w:val="00F34446"/>
    <w:rsid w:val="00F64012"/>
    <w:rsid w:val="00F93624"/>
    <w:rsid w:val="00F947B0"/>
    <w:rsid w:val="00FA00FC"/>
    <w:rsid w:val="00FA544D"/>
    <w:rsid w:val="00FA59ED"/>
    <w:rsid w:val="00FB3203"/>
    <w:rsid w:val="00FB40DE"/>
    <w:rsid w:val="00FC0982"/>
    <w:rsid w:val="00FC58E2"/>
    <w:rsid w:val="00FE28F0"/>
    <w:rsid w:val="00FE74CD"/>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6D7F"/>
    <w:pPr>
      <w:spacing w:line="260" w:lineRule="atLeast"/>
    </w:pPr>
    <w:rPr>
      <w:rFonts w:eastAsiaTheme="minorHAnsi" w:cstheme="minorBidi"/>
      <w:sz w:val="22"/>
      <w:lang w:eastAsia="en-US"/>
    </w:rPr>
  </w:style>
  <w:style w:type="paragraph" w:styleId="Heading1">
    <w:name w:val="heading 1"/>
    <w:next w:val="Heading2"/>
    <w:autoRedefine/>
    <w:qFormat/>
    <w:rsid w:val="004474AD"/>
    <w:pPr>
      <w:keepNext/>
      <w:keepLines/>
      <w:ind w:left="1134" w:hanging="1134"/>
      <w:outlineLvl w:val="0"/>
    </w:pPr>
    <w:rPr>
      <w:b/>
      <w:bCs/>
      <w:kern w:val="28"/>
      <w:sz w:val="36"/>
      <w:szCs w:val="32"/>
    </w:rPr>
  </w:style>
  <w:style w:type="paragraph" w:styleId="Heading2">
    <w:name w:val="heading 2"/>
    <w:basedOn w:val="Heading1"/>
    <w:next w:val="Heading3"/>
    <w:autoRedefine/>
    <w:qFormat/>
    <w:rsid w:val="004474AD"/>
    <w:pPr>
      <w:spacing w:before="280"/>
      <w:outlineLvl w:val="1"/>
    </w:pPr>
    <w:rPr>
      <w:bCs w:val="0"/>
      <w:iCs/>
      <w:sz w:val="32"/>
      <w:szCs w:val="28"/>
    </w:rPr>
  </w:style>
  <w:style w:type="paragraph" w:styleId="Heading3">
    <w:name w:val="heading 3"/>
    <w:basedOn w:val="Heading1"/>
    <w:next w:val="Heading4"/>
    <w:autoRedefine/>
    <w:qFormat/>
    <w:rsid w:val="004474AD"/>
    <w:pPr>
      <w:spacing w:before="240"/>
      <w:outlineLvl w:val="2"/>
    </w:pPr>
    <w:rPr>
      <w:bCs w:val="0"/>
      <w:sz w:val="28"/>
      <w:szCs w:val="26"/>
    </w:rPr>
  </w:style>
  <w:style w:type="paragraph" w:styleId="Heading4">
    <w:name w:val="heading 4"/>
    <w:basedOn w:val="Heading1"/>
    <w:next w:val="Heading5"/>
    <w:autoRedefine/>
    <w:qFormat/>
    <w:rsid w:val="004474AD"/>
    <w:pPr>
      <w:spacing w:before="220"/>
      <w:outlineLvl w:val="3"/>
    </w:pPr>
    <w:rPr>
      <w:bCs w:val="0"/>
      <w:sz w:val="26"/>
      <w:szCs w:val="28"/>
    </w:rPr>
  </w:style>
  <w:style w:type="paragraph" w:styleId="Heading5">
    <w:name w:val="heading 5"/>
    <w:basedOn w:val="Heading1"/>
    <w:next w:val="subsection"/>
    <w:autoRedefine/>
    <w:qFormat/>
    <w:rsid w:val="004474AD"/>
    <w:pPr>
      <w:spacing w:before="280"/>
      <w:outlineLvl w:val="4"/>
    </w:pPr>
    <w:rPr>
      <w:bCs w:val="0"/>
      <w:iCs/>
      <w:sz w:val="24"/>
      <w:szCs w:val="26"/>
    </w:rPr>
  </w:style>
  <w:style w:type="paragraph" w:styleId="Heading6">
    <w:name w:val="heading 6"/>
    <w:basedOn w:val="Heading1"/>
    <w:next w:val="Heading7"/>
    <w:autoRedefine/>
    <w:qFormat/>
    <w:rsid w:val="004474AD"/>
    <w:pPr>
      <w:outlineLvl w:val="5"/>
    </w:pPr>
    <w:rPr>
      <w:rFonts w:ascii="Arial" w:hAnsi="Arial" w:cs="Arial"/>
      <w:bCs w:val="0"/>
      <w:sz w:val="32"/>
      <w:szCs w:val="22"/>
    </w:rPr>
  </w:style>
  <w:style w:type="paragraph" w:styleId="Heading7">
    <w:name w:val="heading 7"/>
    <w:basedOn w:val="Heading6"/>
    <w:next w:val="Normal"/>
    <w:autoRedefine/>
    <w:qFormat/>
    <w:rsid w:val="004474AD"/>
    <w:pPr>
      <w:spacing w:before="280"/>
      <w:outlineLvl w:val="6"/>
    </w:pPr>
    <w:rPr>
      <w:sz w:val="28"/>
    </w:rPr>
  </w:style>
  <w:style w:type="paragraph" w:styleId="Heading8">
    <w:name w:val="heading 8"/>
    <w:basedOn w:val="Heading6"/>
    <w:next w:val="Normal"/>
    <w:autoRedefine/>
    <w:qFormat/>
    <w:rsid w:val="004474AD"/>
    <w:pPr>
      <w:spacing w:before="240"/>
      <w:outlineLvl w:val="7"/>
    </w:pPr>
    <w:rPr>
      <w:iCs/>
      <w:sz w:val="26"/>
    </w:rPr>
  </w:style>
  <w:style w:type="paragraph" w:styleId="Heading9">
    <w:name w:val="heading 9"/>
    <w:basedOn w:val="Heading1"/>
    <w:next w:val="Normal"/>
    <w:autoRedefine/>
    <w:qFormat/>
    <w:rsid w:val="004474AD"/>
    <w:pPr>
      <w:keepNext w:val="0"/>
      <w:spacing w:before="280"/>
      <w:outlineLvl w:val="8"/>
    </w:pPr>
    <w:rPr>
      <w:i/>
      <w:sz w:val="28"/>
      <w:szCs w:val="22"/>
    </w:rPr>
  </w:style>
  <w:style w:type="character" w:default="1" w:styleId="DefaultParagraphFont">
    <w:name w:val="Default Paragraph Font"/>
    <w:uiPriority w:val="1"/>
    <w:unhideWhenUsed/>
    <w:rsid w:val="00A46D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6D7F"/>
  </w:style>
  <w:style w:type="numbering" w:styleId="111111">
    <w:name w:val="Outline List 2"/>
    <w:basedOn w:val="NoList"/>
    <w:rsid w:val="004474AD"/>
    <w:pPr>
      <w:numPr>
        <w:numId w:val="1"/>
      </w:numPr>
    </w:pPr>
  </w:style>
  <w:style w:type="numbering" w:styleId="1ai">
    <w:name w:val="Outline List 1"/>
    <w:basedOn w:val="NoList"/>
    <w:rsid w:val="004474AD"/>
    <w:pPr>
      <w:numPr>
        <w:numId w:val="4"/>
      </w:numPr>
    </w:pPr>
  </w:style>
  <w:style w:type="paragraph" w:customStyle="1" w:styleId="ActHead1">
    <w:name w:val="ActHead 1"/>
    <w:aliases w:val="c"/>
    <w:basedOn w:val="OPCParaBase"/>
    <w:next w:val="Normal"/>
    <w:qFormat/>
    <w:rsid w:val="00A46D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6D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6D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6D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46D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6D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6D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6D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6D7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6D7F"/>
  </w:style>
  <w:style w:type="numbering" w:styleId="ArticleSection">
    <w:name w:val="Outline List 3"/>
    <w:basedOn w:val="NoList"/>
    <w:rsid w:val="004474AD"/>
    <w:pPr>
      <w:numPr>
        <w:numId w:val="5"/>
      </w:numPr>
    </w:pPr>
  </w:style>
  <w:style w:type="paragraph" w:styleId="BalloonText">
    <w:name w:val="Balloon Text"/>
    <w:basedOn w:val="Normal"/>
    <w:link w:val="BalloonTextChar"/>
    <w:uiPriority w:val="99"/>
    <w:unhideWhenUsed/>
    <w:rsid w:val="00A46D7F"/>
    <w:pPr>
      <w:spacing w:line="240" w:lineRule="auto"/>
    </w:pPr>
    <w:rPr>
      <w:rFonts w:ascii="Tahoma" w:hAnsi="Tahoma" w:cs="Tahoma"/>
      <w:sz w:val="16"/>
      <w:szCs w:val="16"/>
    </w:rPr>
  </w:style>
  <w:style w:type="paragraph" w:styleId="BlockText">
    <w:name w:val="Block Text"/>
    <w:rsid w:val="004474AD"/>
    <w:pPr>
      <w:spacing w:after="120"/>
      <w:ind w:left="1440" w:right="1440"/>
    </w:pPr>
    <w:rPr>
      <w:sz w:val="22"/>
      <w:szCs w:val="24"/>
    </w:rPr>
  </w:style>
  <w:style w:type="paragraph" w:customStyle="1" w:styleId="Blocks">
    <w:name w:val="Blocks"/>
    <w:aliases w:val="bb"/>
    <w:basedOn w:val="OPCParaBase"/>
    <w:qFormat/>
    <w:rsid w:val="00A46D7F"/>
    <w:pPr>
      <w:spacing w:line="240" w:lineRule="auto"/>
    </w:pPr>
    <w:rPr>
      <w:sz w:val="24"/>
    </w:rPr>
  </w:style>
  <w:style w:type="paragraph" w:styleId="BodyText">
    <w:name w:val="Body Text"/>
    <w:rsid w:val="004474AD"/>
    <w:pPr>
      <w:spacing w:after="120"/>
    </w:pPr>
    <w:rPr>
      <w:sz w:val="22"/>
      <w:szCs w:val="24"/>
    </w:rPr>
  </w:style>
  <w:style w:type="paragraph" w:styleId="BodyText2">
    <w:name w:val="Body Text 2"/>
    <w:rsid w:val="004474AD"/>
    <w:pPr>
      <w:spacing w:after="120" w:line="480" w:lineRule="auto"/>
    </w:pPr>
    <w:rPr>
      <w:sz w:val="22"/>
      <w:szCs w:val="24"/>
    </w:rPr>
  </w:style>
  <w:style w:type="paragraph" w:styleId="BodyText3">
    <w:name w:val="Body Text 3"/>
    <w:rsid w:val="004474AD"/>
    <w:pPr>
      <w:spacing w:after="120"/>
    </w:pPr>
    <w:rPr>
      <w:sz w:val="16"/>
      <w:szCs w:val="16"/>
    </w:rPr>
  </w:style>
  <w:style w:type="paragraph" w:styleId="BodyTextFirstIndent">
    <w:name w:val="Body Text First Indent"/>
    <w:basedOn w:val="BodyText"/>
    <w:rsid w:val="004474AD"/>
    <w:pPr>
      <w:ind w:firstLine="210"/>
    </w:pPr>
  </w:style>
  <w:style w:type="paragraph" w:styleId="BodyTextIndent">
    <w:name w:val="Body Text Indent"/>
    <w:rsid w:val="004474AD"/>
    <w:pPr>
      <w:spacing w:after="120"/>
      <w:ind w:left="283"/>
    </w:pPr>
    <w:rPr>
      <w:sz w:val="22"/>
      <w:szCs w:val="24"/>
    </w:rPr>
  </w:style>
  <w:style w:type="paragraph" w:styleId="BodyTextFirstIndent2">
    <w:name w:val="Body Text First Indent 2"/>
    <w:basedOn w:val="BodyTextIndent"/>
    <w:rsid w:val="004474AD"/>
    <w:pPr>
      <w:ind w:firstLine="210"/>
    </w:pPr>
  </w:style>
  <w:style w:type="paragraph" w:styleId="BodyTextIndent2">
    <w:name w:val="Body Text Indent 2"/>
    <w:rsid w:val="004474AD"/>
    <w:pPr>
      <w:spacing w:after="120" w:line="480" w:lineRule="auto"/>
      <w:ind w:left="283"/>
    </w:pPr>
    <w:rPr>
      <w:sz w:val="22"/>
      <w:szCs w:val="24"/>
    </w:rPr>
  </w:style>
  <w:style w:type="paragraph" w:styleId="BodyTextIndent3">
    <w:name w:val="Body Text Indent 3"/>
    <w:rsid w:val="004474AD"/>
    <w:pPr>
      <w:spacing w:after="120"/>
      <w:ind w:left="283"/>
    </w:pPr>
    <w:rPr>
      <w:sz w:val="16"/>
      <w:szCs w:val="16"/>
    </w:rPr>
  </w:style>
  <w:style w:type="paragraph" w:customStyle="1" w:styleId="BoxText">
    <w:name w:val="BoxText"/>
    <w:aliases w:val="bt"/>
    <w:basedOn w:val="OPCParaBase"/>
    <w:qFormat/>
    <w:rsid w:val="00A46D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6D7F"/>
    <w:rPr>
      <w:b/>
    </w:rPr>
  </w:style>
  <w:style w:type="paragraph" w:customStyle="1" w:styleId="BoxHeadItalic">
    <w:name w:val="BoxHeadItalic"/>
    <w:aliases w:val="bhi"/>
    <w:basedOn w:val="BoxText"/>
    <w:next w:val="BoxStep"/>
    <w:qFormat/>
    <w:rsid w:val="00A46D7F"/>
    <w:rPr>
      <w:i/>
    </w:rPr>
  </w:style>
  <w:style w:type="paragraph" w:customStyle="1" w:styleId="BoxList">
    <w:name w:val="BoxList"/>
    <w:aliases w:val="bl"/>
    <w:basedOn w:val="BoxText"/>
    <w:qFormat/>
    <w:rsid w:val="00A46D7F"/>
    <w:pPr>
      <w:ind w:left="1559" w:hanging="425"/>
    </w:pPr>
  </w:style>
  <w:style w:type="paragraph" w:customStyle="1" w:styleId="BoxNote">
    <w:name w:val="BoxNote"/>
    <w:aliases w:val="bn"/>
    <w:basedOn w:val="BoxText"/>
    <w:qFormat/>
    <w:rsid w:val="00A46D7F"/>
    <w:pPr>
      <w:tabs>
        <w:tab w:val="left" w:pos="1985"/>
      </w:tabs>
      <w:spacing w:before="122" w:line="198" w:lineRule="exact"/>
      <w:ind w:left="2948" w:hanging="1814"/>
    </w:pPr>
    <w:rPr>
      <w:sz w:val="18"/>
    </w:rPr>
  </w:style>
  <w:style w:type="paragraph" w:customStyle="1" w:styleId="BoxPara">
    <w:name w:val="BoxPara"/>
    <w:aliases w:val="bp"/>
    <w:basedOn w:val="BoxText"/>
    <w:qFormat/>
    <w:rsid w:val="00A46D7F"/>
    <w:pPr>
      <w:tabs>
        <w:tab w:val="right" w:pos="2268"/>
      </w:tabs>
      <w:ind w:left="2552" w:hanging="1418"/>
    </w:pPr>
  </w:style>
  <w:style w:type="paragraph" w:customStyle="1" w:styleId="BoxStep">
    <w:name w:val="BoxStep"/>
    <w:aliases w:val="bs"/>
    <w:basedOn w:val="BoxText"/>
    <w:qFormat/>
    <w:rsid w:val="00A46D7F"/>
    <w:pPr>
      <w:ind w:left="1985" w:hanging="851"/>
    </w:pPr>
  </w:style>
  <w:style w:type="paragraph" w:styleId="Caption">
    <w:name w:val="caption"/>
    <w:next w:val="Normal"/>
    <w:qFormat/>
    <w:rsid w:val="004474AD"/>
    <w:pPr>
      <w:spacing w:before="120" w:after="120"/>
    </w:pPr>
    <w:rPr>
      <w:b/>
      <w:bCs/>
    </w:rPr>
  </w:style>
  <w:style w:type="character" w:customStyle="1" w:styleId="CharAmPartNo">
    <w:name w:val="CharAmPartNo"/>
    <w:basedOn w:val="OPCCharBase"/>
    <w:uiPriority w:val="1"/>
    <w:qFormat/>
    <w:rsid w:val="00A46D7F"/>
  </w:style>
  <w:style w:type="character" w:customStyle="1" w:styleId="CharAmPartText">
    <w:name w:val="CharAmPartText"/>
    <w:basedOn w:val="OPCCharBase"/>
    <w:uiPriority w:val="1"/>
    <w:qFormat/>
    <w:rsid w:val="00A46D7F"/>
  </w:style>
  <w:style w:type="character" w:customStyle="1" w:styleId="CharAmSchNo">
    <w:name w:val="CharAmSchNo"/>
    <w:basedOn w:val="OPCCharBase"/>
    <w:uiPriority w:val="1"/>
    <w:qFormat/>
    <w:rsid w:val="00A46D7F"/>
  </w:style>
  <w:style w:type="character" w:customStyle="1" w:styleId="CharAmSchText">
    <w:name w:val="CharAmSchText"/>
    <w:basedOn w:val="OPCCharBase"/>
    <w:uiPriority w:val="1"/>
    <w:qFormat/>
    <w:rsid w:val="00A46D7F"/>
  </w:style>
  <w:style w:type="character" w:customStyle="1" w:styleId="CharBoldItalic">
    <w:name w:val="CharBoldItalic"/>
    <w:basedOn w:val="OPCCharBase"/>
    <w:uiPriority w:val="1"/>
    <w:qFormat/>
    <w:rsid w:val="00A46D7F"/>
    <w:rPr>
      <w:b/>
      <w:i/>
    </w:rPr>
  </w:style>
  <w:style w:type="character" w:customStyle="1" w:styleId="CharChapNo">
    <w:name w:val="CharChapNo"/>
    <w:basedOn w:val="OPCCharBase"/>
    <w:qFormat/>
    <w:rsid w:val="00A46D7F"/>
  </w:style>
  <w:style w:type="character" w:customStyle="1" w:styleId="CharChapText">
    <w:name w:val="CharChapText"/>
    <w:basedOn w:val="OPCCharBase"/>
    <w:qFormat/>
    <w:rsid w:val="00A46D7F"/>
  </w:style>
  <w:style w:type="character" w:customStyle="1" w:styleId="CharDivNo">
    <w:name w:val="CharDivNo"/>
    <w:basedOn w:val="OPCCharBase"/>
    <w:qFormat/>
    <w:rsid w:val="00A46D7F"/>
  </w:style>
  <w:style w:type="character" w:customStyle="1" w:styleId="CharDivText">
    <w:name w:val="CharDivText"/>
    <w:basedOn w:val="OPCCharBase"/>
    <w:qFormat/>
    <w:rsid w:val="00A46D7F"/>
  </w:style>
  <w:style w:type="character" w:customStyle="1" w:styleId="CharItalic">
    <w:name w:val="CharItalic"/>
    <w:basedOn w:val="OPCCharBase"/>
    <w:uiPriority w:val="1"/>
    <w:qFormat/>
    <w:rsid w:val="00A46D7F"/>
    <w:rPr>
      <w:i/>
    </w:rPr>
  </w:style>
  <w:style w:type="character" w:customStyle="1" w:styleId="CharPartNo">
    <w:name w:val="CharPartNo"/>
    <w:basedOn w:val="OPCCharBase"/>
    <w:qFormat/>
    <w:rsid w:val="00A46D7F"/>
  </w:style>
  <w:style w:type="character" w:customStyle="1" w:styleId="CharPartText">
    <w:name w:val="CharPartText"/>
    <w:basedOn w:val="OPCCharBase"/>
    <w:qFormat/>
    <w:rsid w:val="00A46D7F"/>
  </w:style>
  <w:style w:type="character" w:customStyle="1" w:styleId="CharSectno">
    <w:name w:val="CharSectno"/>
    <w:basedOn w:val="OPCCharBase"/>
    <w:qFormat/>
    <w:rsid w:val="00A46D7F"/>
  </w:style>
  <w:style w:type="character" w:customStyle="1" w:styleId="CharSubdNo">
    <w:name w:val="CharSubdNo"/>
    <w:basedOn w:val="OPCCharBase"/>
    <w:uiPriority w:val="1"/>
    <w:qFormat/>
    <w:rsid w:val="00A46D7F"/>
  </w:style>
  <w:style w:type="character" w:customStyle="1" w:styleId="CharSubdText">
    <w:name w:val="CharSubdText"/>
    <w:basedOn w:val="OPCCharBase"/>
    <w:uiPriority w:val="1"/>
    <w:qFormat/>
    <w:rsid w:val="00A46D7F"/>
  </w:style>
  <w:style w:type="paragraph" w:styleId="Closing">
    <w:name w:val="Closing"/>
    <w:rsid w:val="004474AD"/>
    <w:pPr>
      <w:ind w:left="4252"/>
    </w:pPr>
    <w:rPr>
      <w:sz w:val="22"/>
      <w:szCs w:val="24"/>
    </w:rPr>
  </w:style>
  <w:style w:type="character" w:styleId="CommentReference">
    <w:name w:val="annotation reference"/>
    <w:rsid w:val="004474AD"/>
    <w:rPr>
      <w:sz w:val="16"/>
      <w:szCs w:val="16"/>
    </w:rPr>
  </w:style>
  <w:style w:type="paragraph" w:styleId="CommentText">
    <w:name w:val="annotation text"/>
    <w:rsid w:val="004474AD"/>
  </w:style>
  <w:style w:type="paragraph" w:styleId="CommentSubject">
    <w:name w:val="annotation subject"/>
    <w:next w:val="CommentText"/>
    <w:rsid w:val="004474AD"/>
    <w:rPr>
      <w:b/>
      <w:bCs/>
      <w:szCs w:val="24"/>
    </w:rPr>
  </w:style>
  <w:style w:type="paragraph" w:customStyle="1" w:styleId="notetext">
    <w:name w:val="note(text)"/>
    <w:aliases w:val="n"/>
    <w:basedOn w:val="OPCParaBase"/>
    <w:rsid w:val="00A46D7F"/>
    <w:pPr>
      <w:spacing w:before="122" w:line="240" w:lineRule="auto"/>
      <w:ind w:left="1985" w:hanging="851"/>
    </w:pPr>
    <w:rPr>
      <w:sz w:val="18"/>
    </w:rPr>
  </w:style>
  <w:style w:type="paragraph" w:customStyle="1" w:styleId="notemargin">
    <w:name w:val="note(margin)"/>
    <w:aliases w:val="nm"/>
    <w:basedOn w:val="OPCParaBase"/>
    <w:rsid w:val="00A46D7F"/>
    <w:pPr>
      <w:tabs>
        <w:tab w:val="left" w:pos="709"/>
      </w:tabs>
      <w:spacing w:before="122" w:line="198" w:lineRule="exact"/>
      <w:ind w:left="709" w:hanging="709"/>
    </w:pPr>
    <w:rPr>
      <w:sz w:val="18"/>
    </w:rPr>
  </w:style>
  <w:style w:type="paragraph" w:customStyle="1" w:styleId="CTA-">
    <w:name w:val="CTA -"/>
    <w:basedOn w:val="OPCParaBase"/>
    <w:rsid w:val="00A46D7F"/>
    <w:pPr>
      <w:spacing w:before="60" w:line="240" w:lineRule="atLeast"/>
      <w:ind w:left="85" w:hanging="85"/>
    </w:pPr>
    <w:rPr>
      <w:sz w:val="20"/>
    </w:rPr>
  </w:style>
  <w:style w:type="paragraph" w:customStyle="1" w:styleId="CTA--">
    <w:name w:val="CTA --"/>
    <w:basedOn w:val="OPCParaBase"/>
    <w:next w:val="Normal"/>
    <w:rsid w:val="00A46D7F"/>
    <w:pPr>
      <w:spacing w:before="60" w:line="240" w:lineRule="atLeast"/>
      <w:ind w:left="142" w:hanging="142"/>
    </w:pPr>
    <w:rPr>
      <w:sz w:val="20"/>
    </w:rPr>
  </w:style>
  <w:style w:type="paragraph" w:customStyle="1" w:styleId="CTA---">
    <w:name w:val="CTA ---"/>
    <w:basedOn w:val="OPCParaBase"/>
    <w:next w:val="Normal"/>
    <w:rsid w:val="00A46D7F"/>
    <w:pPr>
      <w:spacing w:before="60" w:line="240" w:lineRule="atLeast"/>
      <w:ind w:left="198" w:hanging="198"/>
    </w:pPr>
    <w:rPr>
      <w:sz w:val="20"/>
    </w:rPr>
  </w:style>
  <w:style w:type="paragraph" w:customStyle="1" w:styleId="CTA----">
    <w:name w:val="CTA ----"/>
    <w:basedOn w:val="OPCParaBase"/>
    <w:next w:val="Normal"/>
    <w:rsid w:val="00A46D7F"/>
    <w:pPr>
      <w:spacing w:before="60" w:line="240" w:lineRule="atLeast"/>
      <w:ind w:left="255" w:hanging="255"/>
    </w:pPr>
    <w:rPr>
      <w:sz w:val="20"/>
    </w:rPr>
  </w:style>
  <w:style w:type="paragraph" w:customStyle="1" w:styleId="CTA1a">
    <w:name w:val="CTA 1(a)"/>
    <w:basedOn w:val="OPCParaBase"/>
    <w:rsid w:val="00A46D7F"/>
    <w:pPr>
      <w:tabs>
        <w:tab w:val="right" w:pos="414"/>
      </w:tabs>
      <w:spacing w:before="40" w:line="240" w:lineRule="atLeast"/>
      <w:ind w:left="675" w:hanging="675"/>
    </w:pPr>
    <w:rPr>
      <w:sz w:val="20"/>
    </w:rPr>
  </w:style>
  <w:style w:type="paragraph" w:customStyle="1" w:styleId="CTA1ai">
    <w:name w:val="CTA 1(a)(i)"/>
    <w:basedOn w:val="OPCParaBase"/>
    <w:rsid w:val="00A46D7F"/>
    <w:pPr>
      <w:tabs>
        <w:tab w:val="right" w:pos="1004"/>
      </w:tabs>
      <w:spacing w:before="40" w:line="240" w:lineRule="atLeast"/>
      <w:ind w:left="1253" w:hanging="1253"/>
    </w:pPr>
    <w:rPr>
      <w:sz w:val="20"/>
    </w:rPr>
  </w:style>
  <w:style w:type="paragraph" w:customStyle="1" w:styleId="CTA2a">
    <w:name w:val="CTA 2(a)"/>
    <w:basedOn w:val="OPCParaBase"/>
    <w:rsid w:val="00A46D7F"/>
    <w:pPr>
      <w:tabs>
        <w:tab w:val="right" w:pos="482"/>
      </w:tabs>
      <w:spacing w:before="40" w:line="240" w:lineRule="atLeast"/>
      <w:ind w:left="748" w:hanging="748"/>
    </w:pPr>
    <w:rPr>
      <w:sz w:val="20"/>
    </w:rPr>
  </w:style>
  <w:style w:type="paragraph" w:customStyle="1" w:styleId="CTA2ai">
    <w:name w:val="CTA 2(a)(i)"/>
    <w:basedOn w:val="OPCParaBase"/>
    <w:rsid w:val="00A46D7F"/>
    <w:pPr>
      <w:tabs>
        <w:tab w:val="right" w:pos="1089"/>
      </w:tabs>
      <w:spacing w:before="40" w:line="240" w:lineRule="atLeast"/>
      <w:ind w:left="1327" w:hanging="1327"/>
    </w:pPr>
    <w:rPr>
      <w:sz w:val="20"/>
    </w:rPr>
  </w:style>
  <w:style w:type="paragraph" w:customStyle="1" w:styleId="CTA3a">
    <w:name w:val="CTA 3(a)"/>
    <w:basedOn w:val="OPCParaBase"/>
    <w:rsid w:val="00A46D7F"/>
    <w:pPr>
      <w:tabs>
        <w:tab w:val="right" w:pos="556"/>
      </w:tabs>
      <w:spacing w:before="40" w:line="240" w:lineRule="atLeast"/>
      <w:ind w:left="805" w:hanging="805"/>
    </w:pPr>
    <w:rPr>
      <w:sz w:val="20"/>
    </w:rPr>
  </w:style>
  <w:style w:type="paragraph" w:customStyle="1" w:styleId="CTA3ai">
    <w:name w:val="CTA 3(a)(i)"/>
    <w:basedOn w:val="OPCParaBase"/>
    <w:rsid w:val="00A46D7F"/>
    <w:pPr>
      <w:tabs>
        <w:tab w:val="right" w:pos="1140"/>
      </w:tabs>
      <w:spacing w:before="40" w:line="240" w:lineRule="atLeast"/>
      <w:ind w:left="1361" w:hanging="1361"/>
    </w:pPr>
    <w:rPr>
      <w:sz w:val="20"/>
    </w:rPr>
  </w:style>
  <w:style w:type="paragraph" w:customStyle="1" w:styleId="CTA4a">
    <w:name w:val="CTA 4(a)"/>
    <w:basedOn w:val="OPCParaBase"/>
    <w:rsid w:val="00A46D7F"/>
    <w:pPr>
      <w:tabs>
        <w:tab w:val="right" w:pos="624"/>
      </w:tabs>
      <w:spacing w:before="40" w:line="240" w:lineRule="atLeast"/>
      <w:ind w:left="873" w:hanging="873"/>
    </w:pPr>
    <w:rPr>
      <w:sz w:val="20"/>
    </w:rPr>
  </w:style>
  <w:style w:type="paragraph" w:customStyle="1" w:styleId="CTA4ai">
    <w:name w:val="CTA 4(a)(i)"/>
    <w:basedOn w:val="OPCParaBase"/>
    <w:rsid w:val="00A46D7F"/>
    <w:pPr>
      <w:tabs>
        <w:tab w:val="right" w:pos="1213"/>
      </w:tabs>
      <w:spacing w:before="40" w:line="240" w:lineRule="atLeast"/>
      <w:ind w:left="1452" w:hanging="1452"/>
    </w:pPr>
    <w:rPr>
      <w:sz w:val="20"/>
    </w:rPr>
  </w:style>
  <w:style w:type="paragraph" w:customStyle="1" w:styleId="CTACAPS">
    <w:name w:val="CTA CAPS"/>
    <w:basedOn w:val="OPCParaBase"/>
    <w:rsid w:val="00A46D7F"/>
    <w:pPr>
      <w:spacing w:before="60" w:line="240" w:lineRule="atLeast"/>
    </w:pPr>
    <w:rPr>
      <w:sz w:val="20"/>
    </w:rPr>
  </w:style>
  <w:style w:type="paragraph" w:customStyle="1" w:styleId="CTAright">
    <w:name w:val="CTA right"/>
    <w:basedOn w:val="OPCParaBase"/>
    <w:rsid w:val="00A46D7F"/>
    <w:pPr>
      <w:spacing w:before="60" w:line="240" w:lineRule="auto"/>
      <w:jc w:val="right"/>
    </w:pPr>
    <w:rPr>
      <w:sz w:val="20"/>
    </w:rPr>
  </w:style>
  <w:style w:type="paragraph" w:styleId="Date">
    <w:name w:val="Date"/>
    <w:next w:val="Normal"/>
    <w:rsid w:val="004474AD"/>
    <w:rPr>
      <w:sz w:val="22"/>
      <w:szCs w:val="24"/>
    </w:rPr>
  </w:style>
  <w:style w:type="paragraph" w:customStyle="1" w:styleId="subsection">
    <w:name w:val="subsection"/>
    <w:aliases w:val="ss"/>
    <w:basedOn w:val="OPCParaBase"/>
    <w:link w:val="subsectionChar"/>
    <w:rsid w:val="00A46D7F"/>
    <w:pPr>
      <w:tabs>
        <w:tab w:val="right" w:pos="1021"/>
      </w:tabs>
      <w:spacing w:before="180" w:line="240" w:lineRule="auto"/>
      <w:ind w:left="1134" w:hanging="1134"/>
    </w:pPr>
  </w:style>
  <w:style w:type="paragraph" w:customStyle="1" w:styleId="Definition">
    <w:name w:val="Definition"/>
    <w:aliases w:val="dd"/>
    <w:basedOn w:val="OPCParaBase"/>
    <w:rsid w:val="00A46D7F"/>
    <w:pPr>
      <w:spacing w:before="180" w:line="240" w:lineRule="auto"/>
      <w:ind w:left="1134"/>
    </w:pPr>
  </w:style>
  <w:style w:type="paragraph" w:styleId="DocumentMap">
    <w:name w:val="Document Map"/>
    <w:rsid w:val="004474AD"/>
    <w:pPr>
      <w:shd w:val="clear" w:color="auto" w:fill="000080"/>
    </w:pPr>
    <w:rPr>
      <w:rFonts w:ascii="Tahoma" w:hAnsi="Tahoma" w:cs="Tahoma"/>
      <w:sz w:val="22"/>
      <w:szCs w:val="24"/>
    </w:rPr>
  </w:style>
  <w:style w:type="paragraph" w:styleId="E-mailSignature">
    <w:name w:val="E-mail Signature"/>
    <w:rsid w:val="004474AD"/>
    <w:rPr>
      <w:sz w:val="22"/>
      <w:szCs w:val="24"/>
    </w:rPr>
  </w:style>
  <w:style w:type="character" w:styleId="Emphasis">
    <w:name w:val="Emphasis"/>
    <w:qFormat/>
    <w:rsid w:val="004474AD"/>
    <w:rPr>
      <w:i/>
      <w:iCs/>
    </w:rPr>
  </w:style>
  <w:style w:type="character" w:styleId="EndnoteReference">
    <w:name w:val="endnote reference"/>
    <w:rsid w:val="004474AD"/>
    <w:rPr>
      <w:vertAlign w:val="superscript"/>
    </w:rPr>
  </w:style>
  <w:style w:type="paragraph" w:styleId="EndnoteText">
    <w:name w:val="endnote text"/>
    <w:rsid w:val="004474AD"/>
  </w:style>
  <w:style w:type="paragraph" w:styleId="EnvelopeAddress">
    <w:name w:val="envelope address"/>
    <w:rsid w:val="004474A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474AD"/>
    <w:rPr>
      <w:rFonts w:ascii="Arial" w:hAnsi="Arial" w:cs="Arial"/>
    </w:rPr>
  </w:style>
  <w:style w:type="character" w:styleId="FollowedHyperlink">
    <w:name w:val="FollowedHyperlink"/>
    <w:rsid w:val="004474AD"/>
    <w:rPr>
      <w:color w:val="800080"/>
      <w:u w:val="single"/>
    </w:rPr>
  </w:style>
  <w:style w:type="paragraph" w:styleId="Footer">
    <w:name w:val="footer"/>
    <w:link w:val="FooterChar"/>
    <w:rsid w:val="00A46D7F"/>
    <w:pPr>
      <w:tabs>
        <w:tab w:val="center" w:pos="4153"/>
        <w:tab w:val="right" w:pos="8306"/>
      </w:tabs>
    </w:pPr>
    <w:rPr>
      <w:sz w:val="22"/>
      <w:szCs w:val="24"/>
    </w:rPr>
  </w:style>
  <w:style w:type="character" w:styleId="FootnoteReference">
    <w:name w:val="footnote reference"/>
    <w:rsid w:val="004474AD"/>
    <w:rPr>
      <w:vertAlign w:val="superscript"/>
    </w:rPr>
  </w:style>
  <w:style w:type="paragraph" w:styleId="FootnoteText">
    <w:name w:val="footnote text"/>
    <w:rsid w:val="004474AD"/>
  </w:style>
  <w:style w:type="paragraph" w:customStyle="1" w:styleId="Formula">
    <w:name w:val="Formula"/>
    <w:basedOn w:val="OPCParaBase"/>
    <w:rsid w:val="00A46D7F"/>
    <w:pPr>
      <w:spacing w:line="240" w:lineRule="auto"/>
      <w:ind w:left="1134"/>
    </w:pPr>
    <w:rPr>
      <w:sz w:val="20"/>
    </w:rPr>
  </w:style>
  <w:style w:type="paragraph" w:styleId="Header">
    <w:name w:val="header"/>
    <w:basedOn w:val="OPCParaBase"/>
    <w:link w:val="HeaderChar"/>
    <w:unhideWhenUsed/>
    <w:rsid w:val="00A46D7F"/>
    <w:pPr>
      <w:keepNext/>
      <w:keepLines/>
      <w:tabs>
        <w:tab w:val="center" w:pos="4150"/>
        <w:tab w:val="right" w:pos="8307"/>
      </w:tabs>
      <w:spacing w:line="160" w:lineRule="exact"/>
    </w:pPr>
    <w:rPr>
      <w:sz w:val="16"/>
    </w:rPr>
  </w:style>
  <w:style w:type="paragraph" w:customStyle="1" w:styleId="House">
    <w:name w:val="House"/>
    <w:basedOn w:val="OPCParaBase"/>
    <w:rsid w:val="00A46D7F"/>
    <w:pPr>
      <w:spacing w:line="240" w:lineRule="auto"/>
    </w:pPr>
    <w:rPr>
      <w:sz w:val="28"/>
    </w:rPr>
  </w:style>
  <w:style w:type="character" w:styleId="HTMLAcronym">
    <w:name w:val="HTML Acronym"/>
    <w:basedOn w:val="DefaultParagraphFont"/>
    <w:rsid w:val="004474AD"/>
  </w:style>
  <w:style w:type="paragraph" w:styleId="HTMLAddress">
    <w:name w:val="HTML Address"/>
    <w:rsid w:val="004474AD"/>
    <w:rPr>
      <w:i/>
      <w:iCs/>
      <w:sz w:val="22"/>
      <w:szCs w:val="24"/>
    </w:rPr>
  </w:style>
  <w:style w:type="character" w:styleId="HTMLCite">
    <w:name w:val="HTML Cite"/>
    <w:rsid w:val="004474AD"/>
    <w:rPr>
      <w:i/>
      <w:iCs/>
    </w:rPr>
  </w:style>
  <w:style w:type="character" w:styleId="HTMLCode">
    <w:name w:val="HTML Code"/>
    <w:rsid w:val="004474AD"/>
    <w:rPr>
      <w:rFonts w:ascii="Courier New" w:hAnsi="Courier New" w:cs="Courier New"/>
      <w:sz w:val="20"/>
      <w:szCs w:val="20"/>
    </w:rPr>
  </w:style>
  <w:style w:type="character" w:styleId="HTMLDefinition">
    <w:name w:val="HTML Definition"/>
    <w:rsid w:val="004474AD"/>
    <w:rPr>
      <w:i/>
      <w:iCs/>
    </w:rPr>
  </w:style>
  <w:style w:type="character" w:styleId="HTMLKeyboard">
    <w:name w:val="HTML Keyboard"/>
    <w:rsid w:val="004474AD"/>
    <w:rPr>
      <w:rFonts w:ascii="Courier New" w:hAnsi="Courier New" w:cs="Courier New"/>
      <w:sz w:val="20"/>
      <w:szCs w:val="20"/>
    </w:rPr>
  </w:style>
  <w:style w:type="paragraph" w:styleId="HTMLPreformatted">
    <w:name w:val="HTML Preformatted"/>
    <w:rsid w:val="004474AD"/>
    <w:rPr>
      <w:rFonts w:ascii="Courier New" w:hAnsi="Courier New" w:cs="Courier New"/>
    </w:rPr>
  </w:style>
  <w:style w:type="character" w:styleId="HTMLSample">
    <w:name w:val="HTML Sample"/>
    <w:rsid w:val="004474AD"/>
    <w:rPr>
      <w:rFonts w:ascii="Courier New" w:hAnsi="Courier New" w:cs="Courier New"/>
    </w:rPr>
  </w:style>
  <w:style w:type="character" w:styleId="HTMLTypewriter">
    <w:name w:val="HTML Typewriter"/>
    <w:rsid w:val="004474AD"/>
    <w:rPr>
      <w:rFonts w:ascii="Courier New" w:hAnsi="Courier New" w:cs="Courier New"/>
      <w:sz w:val="20"/>
      <w:szCs w:val="20"/>
    </w:rPr>
  </w:style>
  <w:style w:type="character" w:styleId="HTMLVariable">
    <w:name w:val="HTML Variable"/>
    <w:rsid w:val="004474AD"/>
    <w:rPr>
      <w:i/>
      <w:iCs/>
    </w:rPr>
  </w:style>
  <w:style w:type="character" w:styleId="Hyperlink">
    <w:name w:val="Hyperlink"/>
    <w:rsid w:val="004474AD"/>
    <w:rPr>
      <w:color w:val="0000FF"/>
      <w:u w:val="single"/>
    </w:rPr>
  </w:style>
  <w:style w:type="paragraph" w:styleId="Index1">
    <w:name w:val="index 1"/>
    <w:next w:val="Normal"/>
    <w:rsid w:val="004474AD"/>
    <w:pPr>
      <w:ind w:left="220" w:hanging="220"/>
    </w:pPr>
    <w:rPr>
      <w:sz w:val="22"/>
      <w:szCs w:val="24"/>
    </w:rPr>
  </w:style>
  <w:style w:type="paragraph" w:styleId="Index2">
    <w:name w:val="index 2"/>
    <w:next w:val="Normal"/>
    <w:rsid w:val="004474AD"/>
    <w:pPr>
      <w:ind w:left="440" w:hanging="220"/>
    </w:pPr>
    <w:rPr>
      <w:sz w:val="22"/>
      <w:szCs w:val="24"/>
    </w:rPr>
  </w:style>
  <w:style w:type="paragraph" w:styleId="Index3">
    <w:name w:val="index 3"/>
    <w:next w:val="Normal"/>
    <w:rsid w:val="004474AD"/>
    <w:pPr>
      <w:ind w:left="660" w:hanging="220"/>
    </w:pPr>
    <w:rPr>
      <w:sz w:val="22"/>
      <w:szCs w:val="24"/>
    </w:rPr>
  </w:style>
  <w:style w:type="paragraph" w:styleId="Index4">
    <w:name w:val="index 4"/>
    <w:next w:val="Normal"/>
    <w:rsid w:val="004474AD"/>
    <w:pPr>
      <w:ind w:left="880" w:hanging="220"/>
    </w:pPr>
    <w:rPr>
      <w:sz w:val="22"/>
      <w:szCs w:val="24"/>
    </w:rPr>
  </w:style>
  <w:style w:type="paragraph" w:styleId="Index5">
    <w:name w:val="index 5"/>
    <w:next w:val="Normal"/>
    <w:rsid w:val="004474AD"/>
    <w:pPr>
      <w:ind w:left="1100" w:hanging="220"/>
    </w:pPr>
    <w:rPr>
      <w:sz w:val="22"/>
      <w:szCs w:val="24"/>
    </w:rPr>
  </w:style>
  <w:style w:type="paragraph" w:styleId="Index6">
    <w:name w:val="index 6"/>
    <w:next w:val="Normal"/>
    <w:rsid w:val="004474AD"/>
    <w:pPr>
      <w:ind w:left="1320" w:hanging="220"/>
    </w:pPr>
    <w:rPr>
      <w:sz w:val="22"/>
      <w:szCs w:val="24"/>
    </w:rPr>
  </w:style>
  <w:style w:type="paragraph" w:styleId="Index7">
    <w:name w:val="index 7"/>
    <w:next w:val="Normal"/>
    <w:rsid w:val="004474AD"/>
    <w:pPr>
      <w:ind w:left="1540" w:hanging="220"/>
    </w:pPr>
    <w:rPr>
      <w:sz w:val="22"/>
      <w:szCs w:val="24"/>
    </w:rPr>
  </w:style>
  <w:style w:type="paragraph" w:styleId="Index8">
    <w:name w:val="index 8"/>
    <w:next w:val="Normal"/>
    <w:rsid w:val="004474AD"/>
    <w:pPr>
      <w:ind w:left="1760" w:hanging="220"/>
    </w:pPr>
    <w:rPr>
      <w:sz w:val="22"/>
      <w:szCs w:val="24"/>
    </w:rPr>
  </w:style>
  <w:style w:type="paragraph" w:styleId="Index9">
    <w:name w:val="index 9"/>
    <w:next w:val="Normal"/>
    <w:rsid w:val="004474AD"/>
    <w:pPr>
      <w:ind w:left="1980" w:hanging="220"/>
    </w:pPr>
    <w:rPr>
      <w:sz w:val="22"/>
      <w:szCs w:val="24"/>
    </w:rPr>
  </w:style>
  <w:style w:type="paragraph" w:styleId="IndexHeading">
    <w:name w:val="index heading"/>
    <w:next w:val="Index1"/>
    <w:rsid w:val="004474AD"/>
    <w:rPr>
      <w:rFonts w:ascii="Arial" w:hAnsi="Arial" w:cs="Arial"/>
      <w:b/>
      <w:bCs/>
      <w:sz w:val="22"/>
      <w:szCs w:val="24"/>
    </w:rPr>
  </w:style>
  <w:style w:type="paragraph" w:customStyle="1" w:styleId="Item">
    <w:name w:val="Item"/>
    <w:aliases w:val="i"/>
    <w:basedOn w:val="OPCParaBase"/>
    <w:next w:val="ItemHead"/>
    <w:rsid w:val="00A46D7F"/>
    <w:pPr>
      <w:keepLines/>
      <w:spacing w:before="80" w:line="240" w:lineRule="auto"/>
      <w:ind w:left="709"/>
    </w:pPr>
  </w:style>
  <w:style w:type="paragraph" w:customStyle="1" w:styleId="ItemHead">
    <w:name w:val="ItemHead"/>
    <w:aliases w:val="ih"/>
    <w:basedOn w:val="OPCParaBase"/>
    <w:next w:val="Item"/>
    <w:rsid w:val="00A46D7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46D7F"/>
    <w:rPr>
      <w:sz w:val="16"/>
    </w:rPr>
  </w:style>
  <w:style w:type="paragraph" w:styleId="List">
    <w:name w:val="List"/>
    <w:rsid w:val="004474AD"/>
    <w:pPr>
      <w:ind w:left="283" w:hanging="283"/>
    </w:pPr>
    <w:rPr>
      <w:sz w:val="22"/>
      <w:szCs w:val="24"/>
    </w:rPr>
  </w:style>
  <w:style w:type="paragraph" w:styleId="List2">
    <w:name w:val="List 2"/>
    <w:rsid w:val="004474AD"/>
    <w:pPr>
      <w:ind w:left="566" w:hanging="283"/>
    </w:pPr>
    <w:rPr>
      <w:sz w:val="22"/>
      <w:szCs w:val="24"/>
    </w:rPr>
  </w:style>
  <w:style w:type="paragraph" w:styleId="List3">
    <w:name w:val="List 3"/>
    <w:rsid w:val="004474AD"/>
    <w:pPr>
      <w:ind w:left="849" w:hanging="283"/>
    </w:pPr>
    <w:rPr>
      <w:sz w:val="22"/>
      <w:szCs w:val="24"/>
    </w:rPr>
  </w:style>
  <w:style w:type="paragraph" w:styleId="List4">
    <w:name w:val="List 4"/>
    <w:rsid w:val="004474AD"/>
    <w:pPr>
      <w:ind w:left="1132" w:hanging="283"/>
    </w:pPr>
    <w:rPr>
      <w:sz w:val="22"/>
      <w:szCs w:val="24"/>
    </w:rPr>
  </w:style>
  <w:style w:type="paragraph" w:styleId="List5">
    <w:name w:val="List 5"/>
    <w:rsid w:val="004474AD"/>
    <w:pPr>
      <w:ind w:left="1415" w:hanging="283"/>
    </w:pPr>
    <w:rPr>
      <w:sz w:val="22"/>
      <w:szCs w:val="24"/>
    </w:rPr>
  </w:style>
  <w:style w:type="paragraph" w:styleId="ListBullet">
    <w:name w:val="List Bullet"/>
    <w:rsid w:val="004474AD"/>
    <w:pPr>
      <w:numPr>
        <w:numId w:val="7"/>
      </w:numPr>
      <w:tabs>
        <w:tab w:val="clear" w:pos="360"/>
        <w:tab w:val="num" w:pos="2989"/>
      </w:tabs>
      <w:ind w:left="1225" w:firstLine="1043"/>
    </w:pPr>
    <w:rPr>
      <w:sz w:val="22"/>
      <w:szCs w:val="24"/>
    </w:rPr>
  </w:style>
  <w:style w:type="paragraph" w:styleId="ListBullet2">
    <w:name w:val="List Bullet 2"/>
    <w:rsid w:val="004474AD"/>
    <w:pPr>
      <w:numPr>
        <w:numId w:val="9"/>
      </w:numPr>
      <w:tabs>
        <w:tab w:val="clear" w:pos="643"/>
        <w:tab w:val="num" w:pos="360"/>
      </w:tabs>
      <w:ind w:left="360"/>
    </w:pPr>
    <w:rPr>
      <w:sz w:val="22"/>
      <w:szCs w:val="24"/>
    </w:rPr>
  </w:style>
  <w:style w:type="paragraph" w:styleId="ListBullet3">
    <w:name w:val="List Bullet 3"/>
    <w:rsid w:val="004474AD"/>
    <w:pPr>
      <w:numPr>
        <w:numId w:val="11"/>
      </w:numPr>
      <w:tabs>
        <w:tab w:val="clear" w:pos="926"/>
        <w:tab w:val="num" w:pos="360"/>
      </w:tabs>
      <w:ind w:left="360"/>
    </w:pPr>
    <w:rPr>
      <w:sz w:val="22"/>
      <w:szCs w:val="24"/>
    </w:rPr>
  </w:style>
  <w:style w:type="paragraph" w:styleId="ListBullet4">
    <w:name w:val="List Bullet 4"/>
    <w:rsid w:val="004474AD"/>
    <w:pPr>
      <w:numPr>
        <w:numId w:val="13"/>
      </w:numPr>
      <w:tabs>
        <w:tab w:val="clear" w:pos="1209"/>
        <w:tab w:val="num" w:pos="926"/>
      </w:tabs>
      <w:ind w:left="926"/>
    </w:pPr>
    <w:rPr>
      <w:sz w:val="22"/>
      <w:szCs w:val="24"/>
    </w:rPr>
  </w:style>
  <w:style w:type="paragraph" w:styleId="ListBullet5">
    <w:name w:val="List Bullet 5"/>
    <w:rsid w:val="004474AD"/>
    <w:pPr>
      <w:numPr>
        <w:numId w:val="15"/>
      </w:numPr>
    </w:pPr>
    <w:rPr>
      <w:sz w:val="22"/>
      <w:szCs w:val="24"/>
    </w:rPr>
  </w:style>
  <w:style w:type="paragraph" w:styleId="ListContinue">
    <w:name w:val="List Continue"/>
    <w:rsid w:val="004474AD"/>
    <w:pPr>
      <w:spacing w:after="120"/>
      <w:ind w:left="283"/>
    </w:pPr>
    <w:rPr>
      <w:sz w:val="22"/>
      <w:szCs w:val="24"/>
    </w:rPr>
  </w:style>
  <w:style w:type="paragraph" w:styleId="ListContinue2">
    <w:name w:val="List Continue 2"/>
    <w:rsid w:val="004474AD"/>
    <w:pPr>
      <w:spacing w:after="120"/>
      <w:ind w:left="566"/>
    </w:pPr>
    <w:rPr>
      <w:sz w:val="22"/>
      <w:szCs w:val="24"/>
    </w:rPr>
  </w:style>
  <w:style w:type="paragraph" w:styleId="ListContinue3">
    <w:name w:val="List Continue 3"/>
    <w:rsid w:val="004474AD"/>
    <w:pPr>
      <w:spacing w:after="120"/>
      <w:ind w:left="849"/>
    </w:pPr>
    <w:rPr>
      <w:sz w:val="22"/>
      <w:szCs w:val="24"/>
    </w:rPr>
  </w:style>
  <w:style w:type="paragraph" w:styleId="ListContinue4">
    <w:name w:val="List Continue 4"/>
    <w:rsid w:val="004474AD"/>
    <w:pPr>
      <w:spacing w:after="120"/>
      <w:ind w:left="1132"/>
    </w:pPr>
    <w:rPr>
      <w:sz w:val="22"/>
      <w:szCs w:val="24"/>
    </w:rPr>
  </w:style>
  <w:style w:type="paragraph" w:styleId="ListContinue5">
    <w:name w:val="List Continue 5"/>
    <w:rsid w:val="004474AD"/>
    <w:pPr>
      <w:spacing w:after="120"/>
      <w:ind w:left="1415"/>
    </w:pPr>
    <w:rPr>
      <w:sz w:val="22"/>
      <w:szCs w:val="24"/>
    </w:rPr>
  </w:style>
  <w:style w:type="paragraph" w:styleId="ListNumber">
    <w:name w:val="List Number"/>
    <w:rsid w:val="004474AD"/>
    <w:pPr>
      <w:numPr>
        <w:numId w:val="17"/>
      </w:numPr>
      <w:tabs>
        <w:tab w:val="clear" w:pos="360"/>
        <w:tab w:val="num" w:pos="4242"/>
      </w:tabs>
      <w:ind w:left="3521" w:hanging="1043"/>
    </w:pPr>
    <w:rPr>
      <w:sz w:val="22"/>
      <w:szCs w:val="24"/>
    </w:rPr>
  </w:style>
  <w:style w:type="paragraph" w:styleId="ListNumber2">
    <w:name w:val="List Number 2"/>
    <w:rsid w:val="004474AD"/>
    <w:pPr>
      <w:numPr>
        <w:numId w:val="19"/>
      </w:numPr>
      <w:tabs>
        <w:tab w:val="clear" w:pos="643"/>
        <w:tab w:val="num" w:pos="360"/>
      </w:tabs>
      <w:ind w:left="360"/>
    </w:pPr>
    <w:rPr>
      <w:sz w:val="22"/>
      <w:szCs w:val="24"/>
    </w:rPr>
  </w:style>
  <w:style w:type="paragraph" w:styleId="ListNumber3">
    <w:name w:val="List Number 3"/>
    <w:rsid w:val="004474AD"/>
    <w:pPr>
      <w:numPr>
        <w:numId w:val="21"/>
      </w:numPr>
      <w:tabs>
        <w:tab w:val="clear" w:pos="926"/>
        <w:tab w:val="num" w:pos="360"/>
      </w:tabs>
      <w:ind w:left="360"/>
    </w:pPr>
    <w:rPr>
      <w:sz w:val="22"/>
      <w:szCs w:val="24"/>
    </w:rPr>
  </w:style>
  <w:style w:type="paragraph" w:styleId="ListNumber4">
    <w:name w:val="List Number 4"/>
    <w:rsid w:val="004474AD"/>
    <w:pPr>
      <w:numPr>
        <w:numId w:val="23"/>
      </w:numPr>
      <w:tabs>
        <w:tab w:val="clear" w:pos="1209"/>
        <w:tab w:val="num" w:pos="360"/>
      </w:tabs>
      <w:ind w:left="360"/>
    </w:pPr>
    <w:rPr>
      <w:sz w:val="22"/>
      <w:szCs w:val="24"/>
    </w:rPr>
  </w:style>
  <w:style w:type="paragraph" w:styleId="ListNumber5">
    <w:name w:val="List Number 5"/>
    <w:rsid w:val="004474AD"/>
    <w:pPr>
      <w:numPr>
        <w:numId w:val="25"/>
      </w:numPr>
      <w:tabs>
        <w:tab w:val="clear" w:pos="1492"/>
        <w:tab w:val="num" w:pos="1440"/>
      </w:tabs>
      <w:ind w:left="0" w:firstLine="0"/>
    </w:pPr>
    <w:rPr>
      <w:sz w:val="22"/>
      <w:szCs w:val="24"/>
    </w:rPr>
  </w:style>
  <w:style w:type="paragraph" w:customStyle="1" w:styleId="LongT">
    <w:name w:val="LongT"/>
    <w:basedOn w:val="OPCParaBase"/>
    <w:rsid w:val="00A46D7F"/>
    <w:pPr>
      <w:spacing w:line="240" w:lineRule="auto"/>
    </w:pPr>
    <w:rPr>
      <w:b/>
      <w:sz w:val="32"/>
    </w:rPr>
  </w:style>
  <w:style w:type="paragraph" w:styleId="MacroText">
    <w:name w:val="macro"/>
    <w:rsid w:val="004474A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474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474AD"/>
    <w:rPr>
      <w:sz w:val="24"/>
      <w:szCs w:val="24"/>
    </w:rPr>
  </w:style>
  <w:style w:type="paragraph" w:styleId="NormalIndent">
    <w:name w:val="Normal Indent"/>
    <w:rsid w:val="004474AD"/>
    <w:pPr>
      <w:ind w:left="720"/>
    </w:pPr>
    <w:rPr>
      <w:sz w:val="22"/>
      <w:szCs w:val="24"/>
    </w:rPr>
  </w:style>
  <w:style w:type="paragraph" w:styleId="NoteHeading">
    <w:name w:val="Note Heading"/>
    <w:next w:val="Normal"/>
    <w:rsid w:val="004474AD"/>
    <w:rPr>
      <w:sz w:val="22"/>
      <w:szCs w:val="24"/>
    </w:rPr>
  </w:style>
  <w:style w:type="paragraph" w:customStyle="1" w:styleId="notedraft">
    <w:name w:val="note(draft)"/>
    <w:aliases w:val="nd"/>
    <w:basedOn w:val="OPCParaBase"/>
    <w:rsid w:val="00A46D7F"/>
    <w:pPr>
      <w:spacing w:before="240" w:line="240" w:lineRule="auto"/>
      <w:ind w:left="284" w:hanging="284"/>
    </w:pPr>
    <w:rPr>
      <w:i/>
      <w:sz w:val="24"/>
    </w:rPr>
  </w:style>
  <w:style w:type="paragraph" w:customStyle="1" w:styleId="notepara">
    <w:name w:val="note(para)"/>
    <w:aliases w:val="na"/>
    <w:basedOn w:val="OPCParaBase"/>
    <w:rsid w:val="00A46D7F"/>
    <w:pPr>
      <w:spacing w:before="40" w:line="198" w:lineRule="exact"/>
      <w:ind w:left="2354" w:hanging="369"/>
    </w:pPr>
    <w:rPr>
      <w:sz w:val="18"/>
    </w:rPr>
  </w:style>
  <w:style w:type="paragraph" w:customStyle="1" w:styleId="noteParlAmend">
    <w:name w:val="note(ParlAmend)"/>
    <w:aliases w:val="npp"/>
    <w:basedOn w:val="OPCParaBase"/>
    <w:next w:val="ParlAmend"/>
    <w:rsid w:val="00A46D7F"/>
    <w:pPr>
      <w:spacing w:line="240" w:lineRule="auto"/>
      <w:jc w:val="right"/>
    </w:pPr>
    <w:rPr>
      <w:rFonts w:ascii="Arial" w:hAnsi="Arial"/>
      <w:b/>
      <w:i/>
    </w:rPr>
  </w:style>
  <w:style w:type="character" w:styleId="PageNumber">
    <w:name w:val="page number"/>
    <w:basedOn w:val="DefaultParagraphFont"/>
    <w:rsid w:val="004474AD"/>
  </w:style>
  <w:style w:type="paragraph" w:customStyle="1" w:styleId="Page1">
    <w:name w:val="Page1"/>
    <w:basedOn w:val="OPCParaBase"/>
    <w:rsid w:val="00A46D7F"/>
    <w:pPr>
      <w:spacing w:before="5600" w:line="240" w:lineRule="auto"/>
    </w:pPr>
    <w:rPr>
      <w:b/>
      <w:sz w:val="32"/>
    </w:rPr>
  </w:style>
  <w:style w:type="paragraph" w:customStyle="1" w:styleId="PageBreak">
    <w:name w:val="PageBreak"/>
    <w:aliases w:val="pb"/>
    <w:basedOn w:val="OPCParaBase"/>
    <w:rsid w:val="00A46D7F"/>
    <w:pPr>
      <w:spacing w:line="240" w:lineRule="auto"/>
    </w:pPr>
    <w:rPr>
      <w:sz w:val="20"/>
    </w:rPr>
  </w:style>
  <w:style w:type="paragraph" w:customStyle="1" w:styleId="paragraph">
    <w:name w:val="paragraph"/>
    <w:aliases w:val="a"/>
    <w:basedOn w:val="OPCParaBase"/>
    <w:link w:val="paragraphChar"/>
    <w:rsid w:val="00A46D7F"/>
    <w:pPr>
      <w:tabs>
        <w:tab w:val="right" w:pos="1531"/>
      </w:tabs>
      <w:spacing w:before="40" w:line="240" w:lineRule="auto"/>
      <w:ind w:left="1644" w:hanging="1644"/>
    </w:pPr>
  </w:style>
  <w:style w:type="paragraph" w:customStyle="1" w:styleId="paragraphsub">
    <w:name w:val="paragraph(sub)"/>
    <w:aliases w:val="aa"/>
    <w:basedOn w:val="OPCParaBase"/>
    <w:rsid w:val="00A46D7F"/>
    <w:pPr>
      <w:tabs>
        <w:tab w:val="right" w:pos="1985"/>
      </w:tabs>
      <w:spacing w:before="40" w:line="240" w:lineRule="auto"/>
      <w:ind w:left="2098" w:hanging="2098"/>
    </w:pPr>
  </w:style>
  <w:style w:type="paragraph" w:customStyle="1" w:styleId="paragraphsub-sub">
    <w:name w:val="paragraph(sub-sub)"/>
    <w:aliases w:val="aaa"/>
    <w:basedOn w:val="OPCParaBase"/>
    <w:rsid w:val="00A46D7F"/>
    <w:pPr>
      <w:tabs>
        <w:tab w:val="right" w:pos="2722"/>
      </w:tabs>
      <w:spacing w:before="40" w:line="240" w:lineRule="auto"/>
      <w:ind w:left="2835" w:hanging="2835"/>
    </w:pPr>
  </w:style>
  <w:style w:type="paragraph" w:customStyle="1" w:styleId="ParlAmend">
    <w:name w:val="ParlAmend"/>
    <w:aliases w:val="pp"/>
    <w:basedOn w:val="OPCParaBase"/>
    <w:rsid w:val="00A46D7F"/>
    <w:pPr>
      <w:spacing w:before="240" w:line="240" w:lineRule="atLeast"/>
      <w:ind w:hanging="567"/>
    </w:pPr>
    <w:rPr>
      <w:sz w:val="24"/>
    </w:rPr>
  </w:style>
  <w:style w:type="paragraph" w:customStyle="1" w:styleId="Penalty">
    <w:name w:val="Penalty"/>
    <w:basedOn w:val="OPCParaBase"/>
    <w:rsid w:val="00A46D7F"/>
    <w:pPr>
      <w:tabs>
        <w:tab w:val="left" w:pos="2977"/>
      </w:tabs>
      <w:spacing w:before="180" w:line="240" w:lineRule="auto"/>
      <w:ind w:left="1985" w:hanging="851"/>
    </w:pPr>
  </w:style>
  <w:style w:type="paragraph" w:styleId="PlainText">
    <w:name w:val="Plain Text"/>
    <w:rsid w:val="004474AD"/>
    <w:rPr>
      <w:rFonts w:ascii="Courier New" w:hAnsi="Courier New" w:cs="Courier New"/>
      <w:sz w:val="22"/>
    </w:rPr>
  </w:style>
  <w:style w:type="paragraph" w:customStyle="1" w:styleId="Portfolio">
    <w:name w:val="Portfolio"/>
    <w:basedOn w:val="OPCParaBase"/>
    <w:rsid w:val="00A46D7F"/>
    <w:pPr>
      <w:spacing w:line="240" w:lineRule="auto"/>
    </w:pPr>
    <w:rPr>
      <w:i/>
      <w:sz w:val="20"/>
    </w:rPr>
  </w:style>
  <w:style w:type="paragraph" w:customStyle="1" w:styleId="Preamble">
    <w:name w:val="Preamble"/>
    <w:basedOn w:val="OPCParaBase"/>
    <w:next w:val="Normal"/>
    <w:rsid w:val="00A46D7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6D7F"/>
    <w:pPr>
      <w:spacing w:line="240" w:lineRule="auto"/>
    </w:pPr>
    <w:rPr>
      <w:i/>
      <w:sz w:val="20"/>
    </w:rPr>
  </w:style>
  <w:style w:type="paragraph" w:styleId="Salutation">
    <w:name w:val="Salutation"/>
    <w:next w:val="Normal"/>
    <w:rsid w:val="004474AD"/>
    <w:rPr>
      <w:sz w:val="22"/>
      <w:szCs w:val="24"/>
    </w:rPr>
  </w:style>
  <w:style w:type="paragraph" w:customStyle="1" w:styleId="Session">
    <w:name w:val="Session"/>
    <w:basedOn w:val="OPCParaBase"/>
    <w:rsid w:val="00A46D7F"/>
    <w:pPr>
      <w:spacing w:line="240" w:lineRule="auto"/>
    </w:pPr>
    <w:rPr>
      <w:sz w:val="28"/>
    </w:rPr>
  </w:style>
  <w:style w:type="paragraph" w:customStyle="1" w:styleId="ShortT">
    <w:name w:val="ShortT"/>
    <w:basedOn w:val="OPCParaBase"/>
    <w:next w:val="Normal"/>
    <w:qFormat/>
    <w:rsid w:val="00A46D7F"/>
    <w:pPr>
      <w:spacing w:line="240" w:lineRule="auto"/>
    </w:pPr>
    <w:rPr>
      <w:b/>
      <w:sz w:val="40"/>
    </w:rPr>
  </w:style>
  <w:style w:type="paragraph" w:styleId="Signature">
    <w:name w:val="Signature"/>
    <w:rsid w:val="004474AD"/>
    <w:pPr>
      <w:ind w:left="4252"/>
    </w:pPr>
    <w:rPr>
      <w:sz w:val="22"/>
      <w:szCs w:val="24"/>
    </w:rPr>
  </w:style>
  <w:style w:type="paragraph" w:customStyle="1" w:styleId="Sponsor">
    <w:name w:val="Sponsor"/>
    <w:basedOn w:val="OPCParaBase"/>
    <w:rsid w:val="00A46D7F"/>
    <w:pPr>
      <w:spacing w:line="240" w:lineRule="auto"/>
    </w:pPr>
    <w:rPr>
      <w:i/>
    </w:rPr>
  </w:style>
  <w:style w:type="character" w:styleId="Strong">
    <w:name w:val="Strong"/>
    <w:qFormat/>
    <w:rsid w:val="004474AD"/>
    <w:rPr>
      <w:b/>
      <w:bCs/>
    </w:rPr>
  </w:style>
  <w:style w:type="paragraph" w:customStyle="1" w:styleId="Subitem">
    <w:name w:val="Subitem"/>
    <w:aliases w:val="iss"/>
    <w:basedOn w:val="OPCParaBase"/>
    <w:rsid w:val="00A46D7F"/>
    <w:pPr>
      <w:spacing w:before="180" w:line="240" w:lineRule="auto"/>
      <w:ind w:left="709" w:hanging="709"/>
    </w:pPr>
  </w:style>
  <w:style w:type="paragraph" w:customStyle="1" w:styleId="SubitemHead">
    <w:name w:val="SubitemHead"/>
    <w:aliases w:val="issh"/>
    <w:basedOn w:val="OPCParaBase"/>
    <w:rsid w:val="00A46D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6D7F"/>
    <w:pPr>
      <w:spacing w:before="40" w:line="240" w:lineRule="auto"/>
      <w:ind w:left="1134"/>
    </w:pPr>
  </w:style>
  <w:style w:type="paragraph" w:customStyle="1" w:styleId="SubsectionHead">
    <w:name w:val="SubsectionHead"/>
    <w:aliases w:val="ssh"/>
    <w:basedOn w:val="OPCParaBase"/>
    <w:next w:val="subsection"/>
    <w:rsid w:val="00A46D7F"/>
    <w:pPr>
      <w:keepNext/>
      <w:keepLines/>
      <w:spacing w:before="240" w:line="240" w:lineRule="auto"/>
      <w:ind w:left="1134"/>
    </w:pPr>
    <w:rPr>
      <w:i/>
    </w:rPr>
  </w:style>
  <w:style w:type="paragraph" w:styleId="Subtitle">
    <w:name w:val="Subtitle"/>
    <w:qFormat/>
    <w:rsid w:val="004474AD"/>
    <w:pPr>
      <w:spacing w:after="60"/>
      <w:jc w:val="center"/>
    </w:pPr>
    <w:rPr>
      <w:rFonts w:ascii="Arial" w:hAnsi="Arial" w:cs="Arial"/>
      <w:sz w:val="24"/>
      <w:szCs w:val="24"/>
    </w:rPr>
  </w:style>
  <w:style w:type="table" w:styleId="Table3Deffects1">
    <w:name w:val="Table 3D effects 1"/>
    <w:basedOn w:val="TableNormal"/>
    <w:rsid w:val="004474A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474A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474A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474A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474A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474A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474A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474A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474A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474A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474A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474A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474A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474A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474A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474A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474A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46D7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474A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474A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474A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474A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474A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474A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474A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474A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474A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474A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474A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474A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474A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474A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474A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474A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474AD"/>
    <w:pPr>
      <w:ind w:left="220" w:hanging="220"/>
    </w:pPr>
    <w:rPr>
      <w:sz w:val="22"/>
      <w:szCs w:val="24"/>
    </w:rPr>
  </w:style>
  <w:style w:type="paragraph" w:styleId="TableofFigures">
    <w:name w:val="table of figures"/>
    <w:next w:val="Normal"/>
    <w:rsid w:val="004474AD"/>
    <w:pPr>
      <w:ind w:left="440" w:hanging="440"/>
    </w:pPr>
    <w:rPr>
      <w:sz w:val="22"/>
      <w:szCs w:val="24"/>
    </w:rPr>
  </w:style>
  <w:style w:type="table" w:styleId="TableProfessional">
    <w:name w:val="Table Professional"/>
    <w:basedOn w:val="TableNormal"/>
    <w:rsid w:val="004474A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474A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474A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474A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474A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474A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474A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474A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474A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474A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46D7F"/>
    <w:pPr>
      <w:spacing w:before="60" w:line="240" w:lineRule="auto"/>
      <w:ind w:left="284" w:hanging="284"/>
    </w:pPr>
    <w:rPr>
      <w:sz w:val="20"/>
    </w:rPr>
  </w:style>
  <w:style w:type="paragraph" w:customStyle="1" w:styleId="Tablei">
    <w:name w:val="Table(i)"/>
    <w:aliases w:val="taa"/>
    <w:basedOn w:val="OPCParaBase"/>
    <w:rsid w:val="00A46D7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46D7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46D7F"/>
    <w:pPr>
      <w:spacing w:before="60" w:line="240" w:lineRule="atLeast"/>
    </w:pPr>
    <w:rPr>
      <w:sz w:val="20"/>
    </w:rPr>
  </w:style>
  <w:style w:type="paragraph" w:styleId="Title">
    <w:name w:val="Title"/>
    <w:qFormat/>
    <w:rsid w:val="004474A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46D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6D7F"/>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6D7F"/>
    <w:pPr>
      <w:spacing w:before="122" w:line="198" w:lineRule="exact"/>
      <w:ind w:left="1985" w:hanging="851"/>
      <w:jc w:val="right"/>
    </w:pPr>
    <w:rPr>
      <w:sz w:val="18"/>
    </w:rPr>
  </w:style>
  <w:style w:type="paragraph" w:customStyle="1" w:styleId="TLPTableBullet">
    <w:name w:val="TLPTableBullet"/>
    <w:aliases w:val="ttb"/>
    <w:basedOn w:val="OPCParaBase"/>
    <w:rsid w:val="00A46D7F"/>
    <w:pPr>
      <w:spacing w:line="240" w:lineRule="exact"/>
      <w:ind w:left="284" w:hanging="284"/>
    </w:pPr>
    <w:rPr>
      <w:sz w:val="20"/>
    </w:rPr>
  </w:style>
  <w:style w:type="paragraph" w:styleId="TOAHeading">
    <w:name w:val="toa heading"/>
    <w:next w:val="Normal"/>
    <w:rsid w:val="004474AD"/>
    <w:pPr>
      <w:spacing w:before="120"/>
    </w:pPr>
    <w:rPr>
      <w:rFonts w:ascii="Arial" w:hAnsi="Arial" w:cs="Arial"/>
      <w:b/>
      <w:bCs/>
      <w:sz w:val="24"/>
      <w:szCs w:val="24"/>
    </w:rPr>
  </w:style>
  <w:style w:type="paragraph" w:styleId="TOC1">
    <w:name w:val="toc 1"/>
    <w:basedOn w:val="OPCParaBase"/>
    <w:next w:val="Normal"/>
    <w:uiPriority w:val="39"/>
    <w:unhideWhenUsed/>
    <w:rsid w:val="00A46D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6D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46D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46D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46D7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46D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6D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46D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46D7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6D7F"/>
    <w:pPr>
      <w:keepLines/>
      <w:spacing w:before="240" w:after="120" w:line="240" w:lineRule="auto"/>
      <w:ind w:left="794"/>
    </w:pPr>
    <w:rPr>
      <w:b/>
      <w:kern w:val="28"/>
      <w:sz w:val="20"/>
    </w:rPr>
  </w:style>
  <w:style w:type="paragraph" w:customStyle="1" w:styleId="TofSectsHeading">
    <w:name w:val="TofSects(Heading)"/>
    <w:basedOn w:val="OPCParaBase"/>
    <w:rsid w:val="00A46D7F"/>
    <w:pPr>
      <w:spacing w:before="240" w:after="120" w:line="240" w:lineRule="auto"/>
    </w:pPr>
    <w:rPr>
      <w:b/>
      <w:sz w:val="24"/>
    </w:rPr>
  </w:style>
  <w:style w:type="paragraph" w:customStyle="1" w:styleId="TofSectsSection">
    <w:name w:val="TofSects(Section)"/>
    <w:basedOn w:val="OPCParaBase"/>
    <w:rsid w:val="00A46D7F"/>
    <w:pPr>
      <w:keepLines/>
      <w:spacing w:before="40" w:line="240" w:lineRule="auto"/>
      <w:ind w:left="1588" w:hanging="794"/>
    </w:pPr>
    <w:rPr>
      <w:kern w:val="28"/>
      <w:sz w:val="18"/>
    </w:rPr>
  </w:style>
  <w:style w:type="paragraph" w:customStyle="1" w:styleId="TofSectsSubdiv">
    <w:name w:val="TofSects(Subdiv)"/>
    <w:basedOn w:val="OPCParaBase"/>
    <w:rsid w:val="00A46D7F"/>
    <w:pPr>
      <w:keepLines/>
      <w:spacing w:before="80" w:line="240" w:lineRule="auto"/>
      <w:ind w:left="1588" w:hanging="794"/>
    </w:pPr>
    <w:rPr>
      <w:kern w:val="28"/>
    </w:rPr>
  </w:style>
  <w:style w:type="character" w:customStyle="1" w:styleId="OPCCharBase">
    <w:name w:val="OPCCharBase"/>
    <w:uiPriority w:val="1"/>
    <w:qFormat/>
    <w:rsid w:val="00A46D7F"/>
  </w:style>
  <w:style w:type="paragraph" w:customStyle="1" w:styleId="OPCParaBase">
    <w:name w:val="OPCParaBase"/>
    <w:qFormat/>
    <w:rsid w:val="00A46D7F"/>
    <w:pPr>
      <w:spacing w:line="260" w:lineRule="atLeast"/>
    </w:pPr>
    <w:rPr>
      <w:sz w:val="22"/>
    </w:rPr>
  </w:style>
  <w:style w:type="character" w:customStyle="1" w:styleId="HeaderChar">
    <w:name w:val="Header Char"/>
    <w:basedOn w:val="DefaultParagraphFont"/>
    <w:link w:val="Header"/>
    <w:rsid w:val="00A46D7F"/>
    <w:rPr>
      <w:sz w:val="16"/>
    </w:rPr>
  </w:style>
  <w:style w:type="paragraph" w:customStyle="1" w:styleId="noteToPara">
    <w:name w:val="noteToPara"/>
    <w:aliases w:val="ntp"/>
    <w:basedOn w:val="OPCParaBase"/>
    <w:rsid w:val="00A46D7F"/>
    <w:pPr>
      <w:spacing w:before="122" w:line="198" w:lineRule="exact"/>
      <w:ind w:left="2353" w:hanging="709"/>
    </w:pPr>
    <w:rPr>
      <w:sz w:val="18"/>
    </w:rPr>
  </w:style>
  <w:style w:type="paragraph" w:customStyle="1" w:styleId="WRStyle">
    <w:name w:val="WR Style"/>
    <w:aliases w:val="WR"/>
    <w:basedOn w:val="OPCParaBase"/>
    <w:rsid w:val="00A46D7F"/>
    <w:pPr>
      <w:spacing w:before="240" w:line="240" w:lineRule="auto"/>
      <w:ind w:left="284" w:hanging="284"/>
    </w:pPr>
    <w:rPr>
      <w:b/>
      <w:i/>
      <w:kern w:val="28"/>
      <w:sz w:val="24"/>
    </w:rPr>
  </w:style>
  <w:style w:type="character" w:customStyle="1" w:styleId="FooterChar">
    <w:name w:val="Footer Char"/>
    <w:basedOn w:val="DefaultParagraphFont"/>
    <w:link w:val="Footer"/>
    <w:rsid w:val="00A46D7F"/>
    <w:rPr>
      <w:sz w:val="22"/>
      <w:szCs w:val="24"/>
    </w:rPr>
  </w:style>
  <w:style w:type="table" w:customStyle="1" w:styleId="CFlag">
    <w:name w:val="CFlag"/>
    <w:basedOn w:val="TableNormal"/>
    <w:uiPriority w:val="99"/>
    <w:rsid w:val="00A46D7F"/>
    <w:tblPr/>
  </w:style>
  <w:style w:type="paragraph" w:customStyle="1" w:styleId="SignCoverPageEnd">
    <w:name w:val="SignCoverPageEnd"/>
    <w:basedOn w:val="OPCParaBase"/>
    <w:next w:val="Normal"/>
    <w:rsid w:val="00A46D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6D7F"/>
    <w:pPr>
      <w:pBdr>
        <w:top w:val="single" w:sz="4" w:space="1" w:color="auto"/>
      </w:pBdr>
      <w:spacing w:before="360"/>
      <w:ind w:right="397"/>
      <w:jc w:val="both"/>
    </w:pPr>
  </w:style>
  <w:style w:type="paragraph" w:customStyle="1" w:styleId="ENotesHeading1">
    <w:name w:val="ENotesHeading 1"/>
    <w:aliases w:val="Enh1"/>
    <w:basedOn w:val="OPCParaBase"/>
    <w:next w:val="Normal"/>
    <w:rsid w:val="00A46D7F"/>
    <w:pPr>
      <w:spacing w:before="120"/>
      <w:outlineLvl w:val="1"/>
    </w:pPr>
    <w:rPr>
      <w:b/>
      <w:sz w:val="28"/>
      <w:szCs w:val="28"/>
    </w:rPr>
  </w:style>
  <w:style w:type="paragraph" w:customStyle="1" w:styleId="ENotesHeading2">
    <w:name w:val="ENotesHeading 2"/>
    <w:aliases w:val="Enh2"/>
    <w:basedOn w:val="OPCParaBase"/>
    <w:next w:val="Normal"/>
    <w:rsid w:val="00A46D7F"/>
    <w:pPr>
      <w:spacing w:before="120" w:after="120"/>
      <w:outlineLvl w:val="2"/>
    </w:pPr>
    <w:rPr>
      <w:b/>
      <w:sz w:val="24"/>
      <w:szCs w:val="28"/>
    </w:rPr>
  </w:style>
  <w:style w:type="paragraph" w:customStyle="1" w:styleId="CompiledActNo">
    <w:name w:val="CompiledActNo"/>
    <w:basedOn w:val="OPCParaBase"/>
    <w:next w:val="Normal"/>
    <w:rsid w:val="00A46D7F"/>
    <w:rPr>
      <w:b/>
      <w:sz w:val="24"/>
      <w:szCs w:val="24"/>
    </w:rPr>
  </w:style>
  <w:style w:type="paragraph" w:customStyle="1" w:styleId="ENotesText">
    <w:name w:val="ENotesText"/>
    <w:aliases w:val="Ent,ENt"/>
    <w:basedOn w:val="OPCParaBase"/>
    <w:next w:val="Normal"/>
    <w:rsid w:val="00A46D7F"/>
    <w:pPr>
      <w:spacing w:before="120"/>
    </w:pPr>
  </w:style>
  <w:style w:type="paragraph" w:customStyle="1" w:styleId="CompiledMadeUnder">
    <w:name w:val="CompiledMadeUnder"/>
    <w:basedOn w:val="OPCParaBase"/>
    <w:next w:val="Normal"/>
    <w:rsid w:val="00A46D7F"/>
    <w:rPr>
      <w:i/>
      <w:sz w:val="24"/>
      <w:szCs w:val="24"/>
    </w:rPr>
  </w:style>
  <w:style w:type="paragraph" w:customStyle="1" w:styleId="Paragraphsub-sub-sub">
    <w:name w:val="Paragraph(sub-sub-sub)"/>
    <w:aliases w:val="aaaa"/>
    <w:basedOn w:val="OPCParaBase"/>
    <w:rsid w:val="00A46D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6D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6D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6D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6D7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46D7F"/>
    <w:pPr>
      <w:spacing w:before="60" w:line="240" w:lineRule="auto"/>
    </w:pPr>
    <w:rPr>
      <w:rFonts w:cs="Arial"/>
      <w:sz w:val="20"/>
      <w:szCs w:val="22"/>
    </w:rPr>
  </w:style>
  <w:style w:type="paragraph" w:customStyle="1" w:styleId="ActHead10">
    <w:name w:val="ActHead 10"/>
    <w:aliases w:val="sp"/>
    <w:basedOn w:val="OPCParaBase"/>
    <w:next w:val="ActHead3"/>
    <w:rsid w:val="00A46D7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46D7F"/>
    <w:rPr>
      <w:rFonts w:ascii="Tahoma" w:eastAsiaTheme="minorHAnsi" w:hAnsi="Tahoma" w:cs="Tahoma"/>
      <w:sz w:val="16"/>
      <w:szCs w:val="16"/>
      <w:lang w:eastAsia="en-US"/>
    </w:rPr>
  </w:style>
  <w:style w:type="paragraph" w:customStyle="1" w:styleId="NoteToSubpara">
    <w:name w:val="NoteToSubpara"/>
    <w:aliases w:val="nts"/>
    <w:basedOn w:val="OPCParaBase"/>
    <w:rsid w:val="00A46D7F"/>
    <w:pPr>
      <w:spacing w:before="40" w:line="198" w:lineRule="exact"/>
      <w:ind w:left="2835" w:hanging="709"/>
    </w:pPr>
    <w:rPr>
      <w:sz w:val="18"/>
    </w:rPr>
  </w:style>
  <w:style w:type="paragraph" w:customStyle="1" w:styleId="ENoteTableHeading">
    <w:name w:val="ENoteTableHeading"/>
    <w:aliases w:val="enth"/>
    <w:basedOn w:val="OPCParaBase"/>
    <w:rsid w:val="00A46D7F"/>
    <w:pPr>
      <w:keepNext/>
      <w:spacing w:before="60" w:line="240" w:lineRule="atLeast"/>
    </w:pPr>
    <w:rPr>
      <w:rFonts w:ascii="Arial" w:hAnsi="Arial"/>
      <w:b/>
      <w:sz w:val="16"/>
    </w:rPr>
  </w:style>
  <w:style w:type="paragraph" w:customStyle="1" w:styleId="ENoteTTi">
    <w:name w:val="ENoteTTi"/>
    <w:aliases w:val="entti"/>
    <w:basedOn w:val="OPCParaBase"/>
    <w:rsid w:val="00A46D7F"/>
    <w:pPr>
      <w:keepNext/>
      <w:spacing w:before="60" w:line="240" w:lineRule="atLeast"/>
      <w:ind w:left="170"/>
    </w:pPr>
    <w:rPr>
      <w:sz w:val="16"/>
    </w:rPr>
  </w:style>
  <w:style w:type="paragraph" w:customStyle="1" w:styleId="ENoteTTIndentHeading">
    <w:name w:val="ENoteTTIndentHeading"/>
    <w:aliases w:val="enTTHi"/>
    <w:basedOn w:val="OPCParaBase"/>
    <w:rsid w:val="00A46D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6D7F"/>
    <w:pPr>
      <w:spacing w:before="60" w:line="240" w:lineRule="atLeast"/>
    </w:pPr>
    <w:rPr>
      <w:sz w:val="16"/>
    </w:rPr>
  </w:style>
  <w:style w:type="paragraph" w:customStyle="1" w:styleId="MadeunderText">
    <w:name w:val="MadeunderText"/>
    <w:basedOn w:val="OPCParaBase"/>
    <w:next w:val="CompiledMadeUnder"/>
    <w:rsid w:val="00A46D7F"/>
    <w:pPr>
      <w:spacing w:before="240"/>
    </w:pPr>
    <w:rPr>
      <w:sz w:val="24"/>
      <w:szCs w:val="24"/>
    </w:rPr>
  </w:style>
  <w:style w:type="paragraph" w:customStyle="1" w:styleId="ENotesHeading3">
    <w:name w:val="ENotesHeading 3"/>
    <w:aliases w:val="Enh3"/>
    <w:basedOn w:val="OPCParaBase"/>
    <w:next w:val="Normal"/>
    <w:rsid w:val="00A46D7F"/>
    <w:pPr>
      <w:keepNext/>
      <w:spacing w:before="120" w:line="240" w:lineRule="auto"/>
      <w:outlineLvl w:val="4"/>
    </w:pPr>
    <w:rPr>
      <w:b/>
      <w:szCs w:val="24"/>
    </w:rPr>
  </w:style>
  <w:style w:type="paragraph" w:customStyle="1" w:styleId="SubPartCASA">
    <w:name w:val="SubPart(CASA)"/>
    <w:aliases w:val="csp"/>
    <w:basedOn w:val="OPCParaBase"/>
    <w:next w:val="ActHead3"/>
    <w:rsid w:val="00A46D7F"/>
    <w:pPr>
      <w:keepNext/>
      <w:keepLines/>
      <w:spacing w:before="280"/>
      <w:outlineLvl w:val="1"/>
    </w:pPr>
    <w:rPr>
      <w:b/>
      <w:kern w:val="28"/>
      <w:sz w:val="32"/>
    </w:rPr>
  </w:style>
  <w:style w:type="character" w:customStyle="1" w:styleId="CharSubPartTextCASA">
    <w:name w:val="CharSubPartText(CASA)"/>
    <w:basedOn w:val="OPCCharBase"/>
    <w:uiPriority w:val="1"/>
    <w:rsid w:val="00A46D7F"/>
  </w:style>
  <w:style w:type="character" w:customStyle="1" w:styleId="CharSubPartNoCASA">
    <w:name w:val="CharSubPartNo(CASA)"/>
    <w:basedOn w:val="OPCCharBase"/>
    <w:uiPriority w:val="1"/>
    <w:rsid w:val="00A46D7F"/>
  </w:style>
  <w:style w:type="paragraph" w:customStyle="1" w:styleId="ENoteTTIndentHeadingSub">
    <w:name w:val="ENoteTTIndentHeadingSub"/>
    <w:aliases w:val="enTTHis"/>
    <w:basedOn w:val="OPCParaBase"/>
    <w:rsid w:val="00A46D7F"/>
    <w:pPr>
      <w:keepNext/>
      <w:spacing w:before="60" w:line="240" w:lineRule="atLeast"/>
      <w:ind w:left="340"/>
    </w:pPr>
    <w:rPr>
      <w:b/>
      <w:sz w:val="16"/>
    </w:rPr>
  </w:style>
  <w:style w:type="paragraph" w:customStyle="1" w:styleId="ENoteTTiSub">
    <w:name w:val="ENoteTTiSub"/>
    <w:aliases w:val="enttis"/>
    <w:basedOn w:val="OPCParaBase"/>
    <w:rsid w:val="00A46D7F"/>
    <w:pPr>
      <w:keepNext/>
      <w:spacing w:before="60" w:line="240" w:lineRule="atLeast"/>
      <w:ind w:left="340"/>
    </w:pPr>
    <w:rPr>
      <w:sz w:val="16"/>
    </w:rPr>
  </w:style>
  <w:style w:type="paragraph" w:customStyle="1" w:styleId="SubDivisionMigration">
    <w:name w:val="SubDivisionMigration"/>
    <w:aliases w:val="sdm"/>
    <w:basedOn w:val="OPCParaBase"/>
    <w:rsid w:val="00A46D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6D7F"/>
    <w:pPr>
      <w:keepNext/>
      <w:keepLines/>
      <w:spacing w:before="240" w:line="240" w:lineRule="auto"/>
      <w:ind w:left="1134" w:hanging="1134"/>
    </w:pPr>
    <w:rPr>
      <w:b/>
      <w:sz w:val="28"/>
    </w:rPr>
  </w:style>
  <w:style w:type="paragraph" w:customStyle="1" w:styleId="FreeForm">
    <w:name w:val="FreeForm"/>
    <w:rsid w:val="00A46D7F"/>
    <w:rPr>
      <w:rFonts w:ascii="Arial" w:eastAsiaTheme="minorHAnsi" w:hAnsi="Arial" w:cstheme="minorBidi"/>
      <w:sz w:val="22"/>
      <w:lang w:eastAsia="en-US"/>
    </w:rPr>
  </w:style>
  <w:style w:type="paragraph" w:customStyle="1" w:styleId="SOText">
    <w:name w:val="SO Text"/>
    <w:aliases w:val="sot"/>
    <w:link w:val="SOTextChar"/>
    <w:rsid w:val="00A46D7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46D7F"/>
    <w:rPr>
      <w:rFonts w:eastAsiaTheme="minorHAnsi" w:cstheme="minorBidi"/>
      <w:sz w:val="22"/>
      <w:lang w:eastAsia="en-US"/>
    </w:rPr>
  </w:style>
  <w:style w:type="paragraph" w:customStyle="1" w:styleId="SOTextNote">
    <w:name w:val="SO TextNote"/>
    <w:aliases w:val="sont"/>
    <w:basedOn w:val="SOText"/>
    <w:qFormat/>
    <w:rsid w:val="00A46D7F"/>
    <w:pPr>
      <w:spacing w:before="122" w:line="198" w:lineRule="exact"/>
      <w:ind w:left="1843" w:hanging="709"/>
    </w:pPr>
    <w:rPr>
      <w:sz w:val="18"/>
    </w:rPr>
  </w:style>
  <w:style w:type="paragraph" w:customStyle="1" w:styleId="SOPara">
    <w:name w:val="SO Para"/>
    <w:aliases w:val="soa"/>
    <w:basedOn w:val="SOText"/>
    <w:link w:val="SOParaChar"/>
    <w:qFormat/>
    <w:rsid w:val="00A46D7F"/>
    <w:pPr>
      <w:tabs>
        <w:tab w:val="right" w:pos="1786"/>
      </w:tabs>
      <w:spacing w:before="40"/>
      <w:ind w:left="2070" w:hanging="936"/>
    </w:pPr>
  </w:style>
  <w:style w:type="character" w:customStyle="1" w:styleId="SOParaChar">
    <w:name w:val="SO Para Char"/>
    <w:aliases w:val="soa Char"/>
    <w:basedOn w:val="DefaultParagraphFont"/>
    <w:link w:val="SOPara"/>
    <w:rsid w:val="00A46D7F"/>
    <w:rPr>
      <w:rFonts w:eastAsiaTheme="minorHAnsi" w:cstheme="minorBidi"/>
      <w:sz w:val="22"/>
      <w:lang w:eastAsia="en-US"/>
    </w:rPr>
  </w:style>
  <w:style w:type="paragraph" w:customStyle="1" w:styleId="FileName">
    <w:name w:val="FileName"/>
    <w:basedOn w:val="Normal"/>
    <w:rsid w:val="00A46D7F"/>
  </w:style>
  <w:style w:type="paragraph" w:customStyle="1" w:styleId="TableHeading">
    <w:name w:val="TableHeading"/>
    <w:aliases w:val="th"/>
    <w:basedOn w:val="OPCParaBase"/>
    <w:next w:val="Tabletext"/>
    <w:rsid w:val="00A46D7F"/>
    <w:pPr>
      <w:keepNext/>
      <w:spacing w:before="60" w:line="240" w:lineRule="atLeast"/>
    </w:pPr>
    <w:rPr>
      <w:b/>
      <w:sz w:val="20"/>
    </w:rPr>
  </w:style>
  <w:style w:type="paragraph" w:customStyle="1" w:styleId="SOHeadBold">
    <w:name w:val="SO HeadBold"/>
    <w:aliases w:val="sohb"/>
    <w:basedOn w:val="SOText"/>
    <w:next w:val="SOText"/>
    <w:link w:val="SOHeadBoldChar"/>
    <w:qFormat/>
    <w:rsid w:val="00A46D7F"/>
    <w:rPr>
      <w:b/>
    </w:rPr>
  </w:style>
  <w:style w:type="character" w:customStyle="1" w:styleId="SOHeadBoldChar">
    <w:name w:val="SO HeadBold Char"/>
    <w:aliases w:val="sohb Char"/>
    <w:basedOn w:val="DefaultParagraphFont"/>
    <w:link w:val="SOHeadBold"/>
    <w:rsid w:val="00A46D7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46D7F"/>
    <w:rPr>
      <w:i/>
    </w:rPr>
  </w:style>
  <w:style w:type="character" w:customStyle="1" w:styleId="SOHeadItalicChar">
    <w:name w:val="SO HeadItalic Char"/>
    <w:aliases w:val="sohi Char"/>
    <w:basedOn w:val="DefaultParagraphFont"/>
    <w:link w:val="SOHeadItalic"/>
    <w:rsid w:val="00A46D7F"/>
    <w:rPr>
      <w:rFonts w:eastAsiaTheme="minorHAnsi" w:cstheme="minorBidi"/>
      <w:i/>
      <w:sz w:val="22"/>
      <w:lang w:eastAsia="en-US"/>
    </w:rPr>
  </w:style>
  <w:style w:type="paragraph" w:customStyle="1" w:styleId="SOBullet">
    <w:name w:val="SO Bullet"/>
    <w:aliases w:val="sotb"/>
    <w:basedOn w:val="SOText"/>
    <w:link w:val="SOBulletChar"/>
    <w:qFormat/>
    <w:rsid w:val="00A46D7F"/>
    <w:pPr>
      <w:ind w:left="1559" w:hanging="425"/>
    </w:pPr>
  </w:style>
  <w:style w:type="character" w:customStyle="1" w:styleId="SOBulletChar">
    <w:name w:val="SO Bullet Char"/>
    <w:aliases w:val="sotb Char"/>
    <w:basedOn w:val="DefaultParagraphFont"/>
    <w:link w:val="SOBullet"/>
    <w:rsid w:val="00A46D7F"/>
    <w:rPr>
      <w:rFonts w:eastAsiaTheme="minorHAnsi" w:cstheme="minorBidi"/>
      <w:sz w:val="22"/>
      <w:lang w:eastAsia="en-US"/>
    </w:rPr>
  </w:style>
  <w:style w:type="paragraph" w:customStyle="1" w:styleId="SOBulletNote">
    <w:name w:val="SO BulletNote"/>
    <w:aliases w:val="sonb"/>
    <w:basedOn w:val="SOTextNote"/>
    <w:link w:val="SOBulletNoteChar"/>
    <w:qFormat/>
    <w:rsid w:val="00A46D7F"/>
    <w:pPr>
      <w:tabs>
        <w:tab w:val="left" w:pos="1560"/>
      </w:tabs>
      <w:ind w:left="2268" w:hanging="1134"/>
    </w:pPr>
  </w:style>
  <w:style w:type="character" w:customStyle="1" w:styleId="SOBulletNoteChar">
    <w:name w:val="SO BulletNote Char"/>
    <w:aliases w:val="sonb Char"/>
    <w:basedOn w:val="DefaultParagraphFont"/>
    <w:link w:val="SOBulletNote"/>
    <w:rsid w:val="00A46D7F"/>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18742C"/>
    <w:rPr>
      <w:sz w:val="22"/>
    </w:rPr>
  </w:style>
  <w:style w:type="character" w:customStyle="1" w:styleId="paragraphChar">
    <w:name w:val="paragraph Char"/>
    <w:aliases w:val="a Char"/>
    <w:link w:val="paragraph"/>
    <w:rsid w:val="0018742C"/>
    <w:rPr>
      <w:sz w:val="22"/>
    </w:rPr>
  </w:style>
  <w:style w:type="paragraph" w:styleId="Revision">
    <w:name w:val="Revision"/>
    <w:hidden/>
    <w:uiPriority w:val="99"/>
    <w:semiHidden/>
    <w:rsid w:val="007909E1"/>
    <w:rPr>
      <w:rFonts w:eastAsiaTheme="minorHAnsi" w:cstheme="minorBidi"/>
      <w:sz w:val="22"/>
      <w:lang w:eastAsia="en-US"/>
    </w:rPr>
  </w:style>
  <w:style w:type="paragraph" w:customStyle="1" w:styleId="EnStatement">
    <w:name w:val="EnStatement"/>
    <w:basedOn w:val="Normal"/>
    <w:rsid w:val="00A46D7F"/>
    <w:pPr>
      <w:numPr>
        <w:numId w:val="35"/>
      </w:numPr>
    </w:pPr>
    <w:rPr>
      <w:rFonts w:eastAsia="Times New Roman" w:cs="Times New Roman"/>
      <w:lang w:eastAsia="en-AU"/>
    </w:rPr>
  </w:style>
  <w:style w:type="paragraph" w:customStyle="1" w:styleId="EnStatementHeading">
    <w:name w:val="EnStatementHeading"/>
    <w:basedOn w:val="Normal"/>
    <w:rsid w:val="00A46D7F"/>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6D7F"/>
    <w:pPr>
      <w:spacing w:line="260" w:lineRule="atLeast"/>
    </w:pPr>
    <w:rPr>
      <w:rFonts w:eastAsiaTheme="minorHAnsi" w:cstheme="minorBidi"/>
      <w:sz w:val="22"/>
      <w:lang w:eastAsia="en-US"/>
    </w:rPr>
  </w:style>
  <w:style w:type="paragraph" w:styleId="Heading1">
    <w:name w:val="heading 1"/>
    <w:next w:val="Heading2"/>
    <w:autoRedefine/>
    <w:qFormat/>
    <w:rsid w:val="004474AD"/>
    <w:pPr>
      <w:keepNext/>
      <w:keepLines/>
      <w:ind w:left="1134" w:hanging="1134"/>
      <w:outlineLvl w:val="0"/>
    </w:pPr>
    <w:rPr>
      <w:b/>
      <w:bCs/>
      <w:kern w:val="28"/>
      <w:sz w:val="36"/>
      <w:szCs w:val="32"/>
    </w:rPr>
  </w:style>
  <w:style w:type="paragraph" w:styleId="Heading2">
    <w:name w:val="heading 2"/>
    <w:basedOn w:val="Heading1"/>
    <w:next w:val="Heading3"/>
    <w:autoRedefine/>
    <w:qFormat/>
    <w:rsid w:val="004474AD"/>
    <w:pPr>
      <w:spacing w:before="280"/>
      <w:outlineLvl w:val="1"/>
    </w:pPr>
    <w:rPr>
      <w:bCs w:val="0"/>
      <w:iCs/>
      <w:sz w:val="32"/>
      <w:szCs w:val="28"/>
    </w:rPr>
  </w:style>
  <w:style w:type="paragraph" w:styleId="Heading3">
    <w:name w:val="heading 3"/>
    <w:basedOn w:val="Heading1"/>
    <w:next w:val="Heading4"/>
    <w:autoRedefine/>
    <w:qFormat/>
    <w:rsid w:val="004474AD"/>
    <w:pPr>
      <w:spacing w:before="240"/>
      <w:outlineLvl w:val="2"/>
    </w:pPr>
    <w:rPr>
      <w:bCs w:val="0"/>
      <w:sz w:val="28"/>
      <w:szCs w:val="26"/>
    </w:rPr>
  </w:style>
  <w:style w:type="paragraph" w:styleId="Heading4">
    <w:name w:val="heading 4"/>
    <w:basedOn w:val="Heading1"/>
    <w:next w:val="Heading5"/>
    <w:autoRedefine/>
    <w:qFormat/>
    <w:rsid w:val="004474AD"/>
    <w:pPr>
      <w:spacing w:before="220"/>
      <w:outlineLvl w:val="3"/>
    </w:pPr>
    <w:rPr>
      <w:bCs w:val="0"/>
      <w:sz w:val="26"/>
      <w:szCs w:val="28"/>
    </w:rPr>
  </w:style>
  <w:style w:type="paragraph" w:styleId="Heading5">
    <w:name w:val="heading 5"/>
    <w:basedOn w:val="Heading1"/>
    <w:next w:val="subsection"/>
    <w:autoRedefine/>
    <w:qFormat/>
    <w:rsid w:val="004474AD"/>
    <w:pPr>
      <w:spacing w:before="280"/>
      <w:outlineLvl w:val="4"/>
    </w:pPr>
    <w:rPr>
      <w:bCs w:val="0"/>
      <w:iCs/>
      <w:sz w:val="24"/>
      <w:szCs w:val="26"/>
    </w:rPr>
  </w:style>
  <w:style w:type="paragraph" w:styleId="Heading6">
    <w:name w:val="heading 6"/>
    <w:basedOn w:val="Heading1"/>
    <w:next w:val="Heading7"/>
    <w:autoRedefine/>
    <w:qFormat/>
    <w:rsid w:val="004474AD"/>
    <w:pPr>
      <w:outlineLvl w:val="5"/>
    </w:pPr>
    <w:rPr>
      <w:rFonts w:ascii="Arial" w:hAnsi="Arial" w:cs="Arial"/>
      <w:bCs w:val="0"/>
      <w:sz w:val="32"/>
      <w:szCs w:val="22"/>
    </w:rPr>
  </w:style>
  <w:style w:type="paragraph" w:styleId="Heading7">
    <w:name w:val="heading 7"/>
    <w:basedOn w:val="Heading6"/>
    <w:next w:val="Normal"/>
    <w:autoRedefine/>
    <w:qFormat/>
    <w:rsid w:val="004474AD"/>
    <w:pPr>
      <w:spacing w:before="280"/>
      <w:outlineLvl w:val="6"/>
    </w:pPr>
    <w:rPr>
      <w:sz w:val="28"/>
    </w:rPr>
  </w:style>
  <w:style w:type="paragraph" w:styleId="Heading8">
    <w:name w:val="heading 8"/>
    <w:basedOn w:val="Heading6"/>
    <w:next w:val="Normal"/>
    <w:autoRedefine/>
    <w:qFormat/>
    <w:rsid w:val="004474AD"/>
    <w:pPr>
      <w:spacing w:before="240"/>
      <w:outlineLvl w:val="7"/>
    </w:pPr>
    <w:rPr>
      <w:iCs/>
      <w:sz w:val="26"/>
    </w:rPr>
  </w:style>
  <w:style w:type="paragraph" w:styleId="Heading9">
    <w:name w:val="heading 9"/>
    <w:basedOn w:val="Heading1"/>
    <w:next w:val="Normal"/>
    <w:autoRedefine/>
    <w:qFormat/>
    <w:rsid w:val="004474AD"/>
    <w:pPr>
      <w:keepNext w:val="0"/>
      <w:spacing w:before="280"/>
      <w:outlineLvl w:val="8"/>
    </w:pPr>
    <w:rPr>
      <w:i/>
      <w:sz w:val="28"/>
      <w:szCs w:val="22"/>
    </w:rPr>
  </w:style>
  <w:style w:type="character" w:default="1" w:styleId="DefaultParagraphFont">
    <w:name w:val="Default Paragraph Font"/>
    <w:uiPriority w:val="1"/>
    <w:unhideWhenUsed/>
    <w:rsid w:val="00A46D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6D7F"/>
  </w:style>
  <w:style w:type="numbering" w:styleId="111111">
    <w:name w:val="Outline List 2"/>
    <w:basedOn w:val="NoList"/>
    <w:rsid w:val="004474AD"/>
    <w:pPr>
      <w:numPr>
        <w:numId w:val="1"/>
      </w:numPr>
    </w:pPr>
  </w:style>
  <w:style w:type="numbering" w:styleId="1ai">
    <w:name w:val="Outline List 1"/>
    <w:basedOn w:val="NoList"/>
    <w:rsid w:val="004474AD"/>
    <w:pPr>
      <w:numPr>
        <w:numId w:val="4"/>
      </w:numPr>
    </w:pPr>
  </w:style>
  <w:style w:type="paragraph" w:customStyle="1" w:styleId="ActHead1">
    <w:name w:val="ActHead 1"/>
    <w:aliases w:val="c"/>
    <w:basedOn w:val="OPCParaBase"/>
    <w:next w:val="Normal"/>
    <w:qFormat/>
    <w:rsid w:val="00A46D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6D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6D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6D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46D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6D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6D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6D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6D7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6D7F"/>
  </w:style>
  <w:style w:type="numbering" w:styleId="ArticleSection">
    <w:name w:val="Outline List 3"/>
    <w:basedOn w:val="NoList"/>
    <w:rsid w:val="004474AD"/>
    <w:pPr>
      <w:numPr>
        <w:numId w:val="5"/>
      </w:numPr>
    </w:pPr>
  </w:style>
  <w:style w:type="paragraph" w:styleId="BalloonText">
    <w:name w:val="Balloon Text"/>
    <w:basedOn w:val="Normal"/>
    <w:link w:val="BalloonTextChar"/>
    <w:uiPriority w:val="99"/>
    <w:unhideWhenUsed/>
    <w:rsid w:val="00A46D7F"/>
    <w:pPr>
      <w:spacing w:line="240" w:lineRule="auto"/>
    </w:pPr>
    <w:rPr>
      <w:rFonts w:ascii="Tahoma" w:hAnsi="Tahoma" w:cs="Tahoma"/>
      <w:sz w:val="16"/>
      <w:szCs w:val="16"/>
    </w:rPr>
  </w:style>
  <w:style w:type="paragraph" w:styleId="BlockText">
    <w:name w:val="Block Text"/>
    <w:rsid w:val="004474AD"/>
    <w:pPr>
      <w:spacing w:after="120"/>
      <w:ind w:left="1440" w:right="1440"/>
    </w:pPr>
    <w:rPr>
      <w:sz w:val="22"/>
      <w:szCs w:val="24"/>
    </w:rPr>
  </w:style>
  <w:style w:type="paragraph" w:customStyle="1" w:styleId="Blocks">
    <w:name w:val="Blocks"/>
    <w:aliases w:val="bb"/>
    <w:basedOn w:val="OPCParaBase"/>
    <w:qFormat/>
    <w:rsid w:val="00A46D7F"/>
    <w:pPr>
      <w:spacing w:line="240" w:lineRule="auto"/>
    </w:pPr>
    <w:rPr>
      <w:sz w:val="24"/>
    </w:rPr>
  </w:style>
  <w:style w:type="paragraph" w:styleId="BodyText">
    <w:name w:val="Body Text"/>
    <w:rsid w:val="004474AD"/>
    <w:pPr>
      <w:spacing w:after="120"/>
    </w:pPr>
    <w:rPr>
      <w:sz w:val="22"/>
      <w:szCs w:val="24"/>
    </w:rPr>
  </w:style>
  <w:style w:type="paragraph" w:styleId="BodyText2">
    <w:name w:val="Body Text 2"/>
    <w:rsid w:val="004474AD"/>
    <w:pPr>
      <w:spacing w:after="120" w:line="480" w:lineRule="auto"/>
    </w:pPr>
    <w:rPr>
      <w:sz w:val="22"/>
      <w:szCs w:val="24"/>
    </w:rPr>
  </w:style>
  <w:style w:type="paragraph" w:styleId="BodyText3">
    <w:name w:val="Body Text 3"/>
    <w:rsid w:val="004474AD"/>
    <w:pPr>
      <w:spacing w:after="120"/>
    </w:pPr>
    <w:rPr>
      <w:sz w:val="16"/>
      <w:szCs w:val="16"/>
    </w:rPr>
  </w:style>
  <w:style w:type="paragraph" w:styleId="BodyTextFirstIndent">
    <w:name w:val="Body Text First Indent"/>
    <w:basedOn w:val="BodyText"/>
    <w:rsid w:val="004474AD"/>
    <w:pPr>
      <w:ind w:firstLine="210"/>
    </w:pPr>
  </w:style>
  <w:style w:type="paragraph" w:styleId="BodyTextIndent">
    <w:name w:val="Body Text Indent"/>
    <w:rsid w:val="004474AD"/>
    <w:pPr>
      <w:spacing w:after="120"/>
      <w:ind w:left="283"/>
    </w:pPr>
    <w:rPr>
      <w:sz w:val="22"/>
      <w:szCs w:val="24"/>
    </w:rPr>
  </w:style>
  <w:style w:type="paragraph" w:styleId="BodyTextFirstIndent2">
    <w:name w:val="Body Text First Indent 2"/>
    <w:basedOn w:val="BodyTextIndent"/>
    <w:rsid w:val="004474AD"/>
    <w:pPr>
      <w:ind w:firstLine="210"/>
    </w:pPr>
  </w:style>
  <w:style w:type="paragraph" w:styleId="BodyTextIndent2">
    <w:name w:val="Body Text Indent 2"/>
    <w:rsid w:val="004474AD"/>
    <w:pPr>
      <w:spacing w:after="120" w:line="480" w:lineRule="auto"/>
      <w:ind w:left="283"/>
    </w:pPr>
    <w:rPr>
      <w:sz w:val="22"/>
      <w:szCs w:val="24"/>
    </w:rPr>
  </w:style>
  <w:style w:type="paragraph" w:styleId="BodyTextIndent3">
    <w:name w:val="Body Text Indent 3"/>
    <w:rsid w:val="004474AD"/>
    <w:pPr>
      <w:spacing w:after="120"/>
      <w:ind w:left="283"/>
    </w:pPr>
    <w:rPr>
      <w:sz w:val="16"/>
      <w:szCs w:val="16"/>
    </w:rPr>
  </w:style>
  <w:style w:type="paragraph" w:customStyle="1" w:styleId="BoxText">
    <w:name w:val="BoxText"/>
    <w:aliases w:val="bt"/>
    <w:basedOn w:val="OPCParaBase"/>
    <w:qFormat/>
    <w:rsid w:val="00A46D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6D7F"/>
    <w:rPr>
      <w:b/>
    </w:rPr>
  </w:style>
  <w:style w:type="paragraph" w:customStyle="1" w:styleId="BoxHeadItalic">
    <w:name w:val="BoxHeadItalic"/>
    <w:aliases w:val="bhi"/>
    <w:basedOn w:val="BoxText"/>
    <w:next w:val="BoxStep"/>
    <w:qFormat/>
    <w:rsid w:val="00A46D7F"/>
    <w:rPr>
      <w:i/>
    </w:rPr>
  </w:style>
  <w:style w:type="paragraph" w:customStyle="1" w:styleId="BoxList">
    <w:name w:val="BoxList"/>
    <w:aliases w:val="bl"/>
    <w:basedOn w:val="BoxText"/>
    <w:qFormat/>
    <w:rsid w:val="00A46D7F"/>
    <w:pPr>
      <w:ind w:left="1559" w:hanging="425"/>
    </w:pPr>
  </w:style>
  <w:style w:type="paragraph" w:customStyle="1" w:styleId="BoxNote">
    <w:name w:val="BoxNote"/>
    <w:aliases w:val="bn"/>
    <w:basedOn w:val="BoxText"/>
    <w:qFormat/>
    <w:rsid w:val="00A46D7F"/>
    <w:pPr>
      <w:tabs>
        <w:tab w:val="left" w:pos="1985"/>
      </w:tabs>
      <w:spacing w:before="122" w:line="198" w:lineRule="exact"/>
      <w:ind w:left="2948" w:hanging="1814"/>
    </w:pPr>
    <w:rPr>
      <w:sz w:val="18"/>
    </w:rPr>
  </w:style>
  <w:style w:type="paragraph" w:customStyle="1" w:styleId="BoxPara">
    <w:name w:val="BoxPara"/>
    <w:aliases w:val="bp"/>
    <w:basedOn w:val="BoxText"/>
    <w:qFormat/>
    <w:rsid w:val="00A46D7F"/>
    <w:pPr>
      <w:tabs>
        <w:tab w:val="right" w:pos="2268"/>
      </w:tabs>
      <w:ind w:left="2552" w:hanging="1418"/>
    </w:pPr>
  </w:style>
  <w:style w:type="paragraph" w:customStyle="1" w:styleId="BoxStep">
    <w:name w:val="BoxStep"/>
    <w:aliases w:val="bs"/>
    <w:basedOn w:val="BoxText"/>
    <w:qFormat/>
    <w:rsid w:val="00A46D7F"/>
    <w:pPr>
      <w:ind w:left="1985" w:hanging="851"/>
    </w:pPr>
  </w:style>
  <w:style w:type="paragraph" w:styleId="Caption">
    <w:name w:val="caption"/>
    <w:next w:val="Normal"/>
    <w:qFormat/>
    <w:rsid w:val="004474AD"/>
    <w:pPr>
      <w:spacing w:before="120" w:after="120"/>
    </w:pPr>
    <w:rPr>
      <w:b/>
      <w:bCs/>
    </w:rPr>
  </w:style>
  <w:style w:type="character" w:customStyle="1" w:styleId="CharAmPartNo">
    <w:name w:val="CharAmPartNo"/>
    <w:basedOn w:val="OPCCharBase"/>
    <w:uiPriority w:val="1"/>
    <w:qFormat/>
    <w:rsid w:val="00A46D7F"/>
  </w:style>
  <w:style w:type="character" w:customStyle="1" w:styleId="CharAmPartText">
    <w:name w:val="CharAmPartText"/>
    <w:basedOn w:val="OPCCharBase"/>
    <w:uiPriority w:val="1"/>
    <w:qFormat/>
    <w:rsid w:val="00A46D7F"/>
  </w:style>
  <w:style w:type="character" w:customStyle="1" w:styleId="CharAmSchNo">
    <w:name w:val="CharAmSchNo"/>
    <w:basedOn w:val="OPCCharBase"/>
    <w:uiPriority w:val="1"/>
    <w:qFormat/>
    <w:rsid w:val="00A46D7F"/>
  </w:style>
  <w:style w:type="character" w:customStyle="1" w:styleId="CharAmSchText">
    <w:name w:val="CharAmSchText"/>
    <w:basedOn w:val="OPCCharBase"/>
    <w:uiPriority w:val="1"/>
    <w:qFormat/>
    <w:rsid w:val="00A46D7F"/>
  </w:style>
  <w:style w:type="character" w:customStyle="1" w:styleId="CharBoldItalic">
    <w:name w:val="CharBoldItalic"/>
    <w:basedOn w:val="OPCCharBase"/>
    <w:uiPriority w:val="1"/>
    <w:qFormat/>
    <w:rsid w:val="00A46D7F"/>
    <w:rPr>
      <w:b/>
      <w:i/>
    </w:rPr>
  </w:style>
  <w:style w:type="character" w:customStyle="1" w:styleId="CharChapNo">
    <w:name w:val="CharChapNo"/>
    <w:basedOn w:val="OPCCharBase"/>
    <w:qFormat/>
    <w:rsid w:val="00A46D7F"/>
  </w:style>
  <w:style w:type="character" w:customStyle="1" w:styleId="CharChapText">
    <w:name w:val="CharChapText"/>
    <w:basedOn w:val="OPCCharBase"/>
    <w:qFormat/>
    <w:rsid w:val="00A46D7F"/>
  </w:style>
  <w:style w:type="character" w:customStyle="1" w:styleId="CharDivNo">
    <w:name w:val="CharDivNo"/>
    <w:basedOn w:val="OPCCharBase"/>
    <w:qFormat/>
    <w:rsid w:val="00A46D7F"/>
  </w:style>
  <w:style w:type="character" w:customStyle="1" w:styleId="CharDivText">
    <w:name w:val="CharDivText"/>
    <w:basedOn w:val="OPCCharBase"/>
    <w:qFormat/>
    <w:rsid w:val="00A46D7F"/>
  </w:style>
  <w:style w:type="character" w:customStyle="1" w:styleId="CharItalic">
    <w:name w:val="CharItalic"/>
    <w:basedOn w:val="OPCCharBase"/>
    <w:uiPriority w:val="1"/>
    <w:qFormat/>
    <w:rsid w:val="00A46D7F"/>
    <w:rPr>
      <w:i/>
    </w:rPr>
  </w:style>
  <w:style w:type="character" w:customStyle="1" w:styleId="CharPartNo">
    <w:name w:val="CharPartNo"/>
    <w:basedOn w:val="OPCCharBase"/>
    <w:qFormat/>
    <w:rsid w:val="00A46D7F"/>
  </w:style>
  <w:style w:type="character" w:customStyle="1" w:styleId="CharPartText">
    <w:name w:val="CharPartText"/>
    <w:basedOn w:val="OPCCharBase"/>
    <w:qFormat/>
    <w:rsid w:val="00A46D7F"/>
  </w:style>
  <w:style w:type="character" w:customStyle="1" w:styleId="CharSectno">
    <w:name w:val="CharSectno"/>
    <w:basedOn w:val="OPCCharBase"/>
    <w:qFormat/>
    <w:rsid w:val="00A46D7F"/>
  </w:style>
  <w:style w:type="character" w:customStyle="1" w:styleId="CharSubdNo">
    <w:name w:val="CharSubdNo"/>
    <w:basedOn w:val="OPCCharBase"/>
    <w:uiPriority w:val="1"/>
    <w:qFormat/>
    <w:rsid w:val="00A46D7F"/>
  </w:style>
  <w:style w:type="character" w:customStyle="1" w:styleId="CharSubdText">
    <w:name w:val="CharSubdText"/>
    <w:basedOn w:val="OPCCharBase"/>
    <w:uiPriority w:val="1"/>
    <w:qFormat/>
    <w:rsid w:val="00A46D7F"/>
  </w:style>
  <w:style w:type="paragraph" w:styleId="Closing">
    <w:name w:val="Closing"/>
    <w:rsid w:val="004474AD"/>
    <w:pPr>
      <w:ind w:left="4252"/>
    </w:pPr>
    <w:rPr>
      <w:sz w:val="22"/>
      <w:szCs w:val="24"/>
    </w:rPr>
  </w:style>
  <w:style w:type="character" w:styleId="CommentReference">
    <w:name w:val="annotation reference"/>
    <w:rsid w:val="004474AD"/>
    <w:rPr>
      <w:sz w:val="16"/>
      <w:szCs w:val="16"/>
    </w:rPr>
  </w:style>
  <w:style w:type="paragraph" w:styleId="CommentText">
    <w:name w:val="annotation text"/>
    <w:rsid w:val="004474AD"/>
  </w:style>
  <w:style w:type="paragraph" w:styleId="CommentSubject">
    <w:name w:val="annotation subject"/>
    <w:next w:val="CommentText"/>
    <w:rsid w:val="004474AD"/>
    <w:rPr>
      <w:b/>
      <w:bCs/>
      <w:szCs w:val="24"/>
    </w:rPr>
  </w:style>
  <w:style w:type="paragraph" w:customStyle="1" w:styleId="notetext">
    <w:name w:val="note(text)"/>
    <w:aliases w:val="n"/>
    <w:basedOn w:val="OPCParaBase"/>
    <w:rsid w:val="00A46D7F"/>
    <w:pPr>
      <w:spacing w:before="122" w:line="240" w:lineRule="auto"/>
      <w:ind w:left="1985" w:hanging="851"/>
    </w:pPr>
    <w:rPr>
      <w:sz w:val="18"/>
    </w:rPr>
  </w:style>
  <w:style w:type="paragraph" w:customStyle="1" w:styleId="notemargin">
    <w:name w:val="note(margin)"/>
    <w:aliases w:val="nm"/>
    <w:basedOn w:val="OPCParaBase"/>
    <w:rsid w:val="00A46D7F"/>
    <w:pPr>
      <w:tabs>
        <w:tab w:val="left" w:pos="709"/>
      </w:tabs>
      <w:spacing w:before="122" w:line="198" w:lineRule="exact"/>
      <w:ind w:left="709" w:hanging="709"/>
    </w:pPr>
    <w:rPr>
      <w:sz w:val="18"/>
    </w:rPr>
  </w:style>
  <w:style w:type="paragraph" w:customStyle="1" w:styleId="CTA-">
    <w:name w:val="CTA -"/>
    <w:basedOn w:val="OPCParaBase"/>
    <w:rsid w:val="00A46D7F"/>
    <w:pPr>
      <w:spacing w:before="60" w:line="240" w:lineRule="atLeast"/>
      <w:ind w:left="85" w:hanging="85"/>
    </w:pPr>
    <w:rPr>
      <w:sz w:val="20"/>
    </w:rPr>
  </w:style>
  <w:style w:type="paragraph" w:customStyle="1" w:styleId="CTA--">
    <w:name w:val="CTA --"/>
    <w:basedOn w:val="OPCParaBase"/>
    <w:next w:val="Normal"/>
    <w:rsid w:val="00A46D7F"/>
    <w:pPr>
      <w:spacing w:before="60" w:line="240" w:lineRule="atLeast"/>
      <w:ind w:left="142" w:hanging="142"/>
    </w:pPr>
    <w:rPr>
      <w:sz w:val="20"/>
    </w:rPr>
  </w:style>
  <w:style w:type="paragraph" w:customStyle="1" w:styleId="CTA---">
    <w:name w:val="CTA ---"/>
    <w:basedOn w:val="OPCParaBase"/>
    <w:next w:val="Normal"/>
    <w:rsid w:val="00A46D7F"/>
    <w:pPr>
      <w:spacing w:before="60" w:line="240" w:lineRule="atLeast"/>
      <w:ind w:left="198" w:hanging="198"/>
    </w:pPr>
    <w:rPr>
      <w:sz w:val="20"/>
    </w:rPr>
  </w:style>
  <w:style w:type="paragraph" w:customStyle="1" w:styleId="CTA----">
    <w:name w:val="CTA ----"/>
    <w:basedOn w:val="OPCParaBase"/>
    <w:next w:val="Normal"/>
    <w:rsid w:val="00A46D7F"/>
    <w:pPr>
      <w:spacing w:before="60" w:line="240" w:lineRule="atLeast"/>
      <w:ind w:left="255" w:hanging="255"/>
    </w:pPr>
    <w:rPr>
      <w:sz w:val="20"/>
    </w:rPr>
  </w:style>
  <w:style w:type="paragraph" w:customStyle="1" w:styleId="CTA1a">
    <w:name w:val="CTA 1(a)"/>
    <w:basedOn w:val="OPCParaBase"/>
    <w:rsid w:val="00A46D7F"/>
    <w:pPr>
      <w:tabs>
        <w:tab w:val="right" w:pos="414"/>
      </w:tabs>
      <w:spacing w:before="40" w:line="240" w:lineRule="atLeast"/>
      <w:ind w:left="675" w:hanging="675"/>
    </w:pPr>
    <w:rPr>
      <w:sz w:val="20"/>
    </w:rPr>
  </w:style>
  <w:style w:type="paragraph" w:customStyle="1" w:styleId="CTA1ai">
    <w:name w:val="CTA 1(a)(i)"/>
    <w:basedOn w:val="OPCParaBase"/>
    <w:rsid w:val="00A46D7F"/>
    <w:pPr>
      <w:tabs>
        <w:tab w:val="right" w:pos="1004"/>
      </w:tabs>
      <w:spacing w:before="40" w:line="240" w:lineRule="atLeast"/>
      <w:ind w:left="1253" w:hanging="1253"/>
    </w:pPr>
    <w:rPr>
      <w:sz w:val="20"/>
    </w:rPr>
  </w:style>
  <w:style w:type="paragraph" w:customStyle="1" w:styleId="CTA2a">
    <w:name w:val="CTA 2(a)"/>
    <w:basedOn w:val="OPCParaBase"/>
    <w:rsid w:val="00A46D7F"/>
    <w:pPr>
      <w:tabs>
        <w:tab w:val="right" w:pos="482"/>
      </w:tabs>
      <w:spacing w:before="40" w:line="240" w:lineRule="atLeast"/>
      <w:ind w:left="748" w:hanging="748"/>
    </w:pPr>
    <w:rPr>
      <w:sz w:val="20"/>
    </w:rPr>
  </w:style>
  <w:style w:type="paragraph" w:customStyle="1" w:styleId="CTA2ai">
    <w:name w:val="CTA 2(a)(i)"/>
    <w:basedOn w:val="OPCParaBase"/>
    <w:rsid w:val="00A46D7F"/>
    <w:pPr>
      <w:tabs>
        <w:tab w:val="right" w:pos="1089"/>
      </w:tabs>
      <w:spacing w:before="40" w:line="240" w:lineRule="atLeast"/>
      <w:ind w:left="1327" w:hanging="1327"/>
    </w:pPr>
    <w:rPr>
      <w:sz w:val="20"/>
    </w:rPr>
  </w:style>
  <w:style w:type="paragraph" w:customStyle="1" w:styleId="CTA3a">
    <w:name w:val="CTA 3(a)"/>
    <w:basedOn w:val="OPCParaBase"/>
    <w:rsid w:val="00A46D7F"/>
    <w:pPr>
      <w:tabs>
        <w:tab w:val="right" w:pos="556"/>
      </w:tabs>
      <w:spacing w:before="40" w:line="240" w:lineRule="atLeast"/>
      <w:ind w:left="805" w:hanging="805"/>
    </w:pPr>
    <w:rPr>
      <w:sz w:val="20"/>
    </w:rPr>
  </w:style>
  <w:style w:type="paragraph" w:customStyle="1" w:styleId="CTA3ai">
    <w:name w:val="CTA 3(a)(i)"/>
    <w:basedOn w:val="OPCParaBase"/>
    <w:rsid w:val="00A46D7F"/>
    <w:pPr>
      <w:tabs>
        <w:tab w:val="right" w:pos="1140"/>
      </w:tabs>
      <w:spacing w:before="40" w:line="240" w:lineRule="atLeast"/>
      <w:ind w:left="1361" w:hanging="1361"/>
    </w:pPr>
    <w:rPr>
      <w:sz w:val="20"/>
    </w:rPr>
  </w:style>
  <w:style w:type="paragraph" w:customStyle="1" w:styleId="CTA4a">
    <w:name w:val="CTA 4(a)"/>
    <w:basedOn w:val="OPCParaBase"/>
    <w:rsid w:val="00A46D7F"/>
    <w:pPr>
      <w:tabs>
        <w:tab w:val="right" w:pos="624"/>
      </w:tabs>
      <w:spacing w:before="40" w:line="240" w:lineRule="atLeast"/>
      <w:ind w:left="873" w:hanging="873"/>
    </w:pPr>
    <w:rPr>
      <w:sz w:val="20"/>
    </w:rPr>
  </w:style>
  <w:style w:type="paragraph" w:customStyle="1" w:styleId="CTA4ai">
    <w:name w:val="CTA 4(a)(i)"/>
    <w:basedOn w:val="OPCParaBase"/>
    <w:rsid w:val="00A46D7F"/>
    <w:pPr>
      <w:tabs>
        <w:tab w:val="right" w:pos="1213"/>
      </w:tabs>
      <w:spacing w:before="40" w:line="240" w:lineRule="atLeast"/>
      <w:ind w:left="1452" w:hanging="1452"/>
    </w:pPr>
    <w:rPr>
      <w:sz w:val="20"/>
    </w:rPr>
  </w:style>
  <w:style w:type="paragraph" w:customStyle="1" w:styleId="CTACAPS">
    <w:name w:val="CTA CAPS"/>
    <w:basedOn w:val="OPCParaBase"/>
    <w:rsid w:val="00A46D7F"/>
    <w:pPr>
      <w:spacing w:before="60" w:line="240" w:lineRule="atLeast"/>
    </w:pPr>
    <w:rPr>
      <w:sz w:val="20"/>
    </w:rPr>
  </w:style>
  <w:style w:type="paragraph" w:customStyle="1" w:styleId="CTAright">
    <w:name w:val="CTA right"/>
    <w:basedOn w:val="OPCParaBase"/>
    <w:rsid w:val="00A46D7F"/>
    <w:pPr>
      <w:spacing w:before="60" w:line="240" w:lineRule="auto"/>
      <w:jc w:val="right"/>
    </w:pPr>
    <w:rPr>
      <w:sz w:val="20"/>
    </w:rPr>
  </w:style>
  <w:style w:type="paragraph" w:styleId="Date">
    <w:name w:val="Date"/>
    <w:next w:val="Normal"/>
    <w:rsid w:val="004474AD"/>
    <w:rPr>
      <w:sz w:val="22"/>
      <w:szCs w:val="24"/>
    </w:rPr>
  </w:style>
  <w:style w:type="paragraph" w:customStyle="1" w:styleId="subsection">
    <w:name w:val="subsection"/>
    <w:aliases w:val="ss"/>
    <w:basedOn w:val="OPCParaBase"/>
    <w:link w:val="subsectionChar"/>
    <w:rsid w:val="00A46D7F"/>
    <w:pPr>
      <w:tabs>
        <w:tab w:val="right" w:pos="1021"/>
      </w:tabs>
      <w:spacing w:before="180" w:line="240" w:lineRule="auto"/>
      <w:ind w:left="1134" w:hanging="1134"/>
    </w:pPr>
  </w:style>
  <w:style w:type="paragraph" w:customStyle="1" w:styleId="Definition">
    <w:name w:val="Definition"/>
    <w:aliases w:val="dd"/>
    <w:basedOn w:val="OPCParaBase"/>
    <w:rsid w:val="00A46D7F"/>
    <w:pPr>
      <w:spacing w:before="180" w:line="240" w:lineRule="auto"/>
      <w:ind w:left="1134"/>
    </w:pPr>
  </w:style>
  <w:style w:type="paragraph" w:styleId="DocumentMap">
    <w:name w:val="Document Map"/>
    <w:rsid w:val="004474AD"/>
    <w:pPr>
      <w:shd w:val="clear" w:color="auto" w:fill="000080"/>
    </w:pPr>
    <w:rPr>
      <w:rFonts w:ascii="Tahoma" w:hAnsi="Tahoma" w:cs="Tahoma"/>
      <w:sz w:val="22"/>
      <w:szCs w:val="24"/>
    </w:rPr>
  </w:style>
  <w:style w:type="paragraph" w:styleId="E-mailSignature">
    <w:name w:val="E-mail Signature"/>
    <w:rsid w:val="004474AD"/>
    <w:rPr>
      <w:sz w:val="22"/>
      <w:szCs w:val="24"/>
    </w:rPr>
  </w:style>
  <w:style w:type="character" w:styleId="Emphasis">
    <w:name w:val="Emphasis"/>
    <w:qFormat/>
    <w:rsid w:val="004474AD"/>
    <w:rPr>
      <w:i/>
      <w:iCs/>
    </w:rPr>
  </w:style>
  <w:style w:type="character" w:styleId="EndnoteReference">
    <w:name w:val="endnote reference"/>
    <w:rsid w:val="004474AD"/>
    <w:rPr>
      <w:vertAlign w:val="superscript"/>
    </w:rPr>
  </w:style>
  <w:style w:type="paragraph" w:styleId="EndnoteText">
    <w:name w:val="endnote text"/>
    <w:rsid w:val="004474AD"/>
  </w:style>
  <w:style w:type="paragraph" w:styleId="EnvelopeAddress">
    <w:name w:val="envelope address"/>
    <w:rsid w:val="004474A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474AD"/>
    <w:rPr>
      <w:rFonts w:ascii="Arial" w:hAnsi="Arial" w:cs="Arial"/>
    </w:rPr>
  </w:style>
  <w:style w:type="character" w:styleId="FollowedHyperlink">
    <w:name w:val="FollowedHyperlink"/>
    <w:rsid w:val="004474AD"/>
    <w:rPr>
      <w:color w:val="800080"/>
      <w:u w:val="single"/>
    </w:rPr>
  </w:style>
  <w:style w:type="paragraph" w:styleId="Footer">
    <w:name w:val="footer"/>
    <w:link w:val="FooterChar"/>
    <w:rsid w:val="00A46D7F"/>
    <w:pPr>
      <w:tabs>
        <w:tab w:val="center" w:pos="4153"/>
        <w:tab w:val="right" w:pos="8306"/>
      </w:tabs>
    </w:pPr>
    <w:rPr>
      <w:sz w:val="22"/>
      <w:szCs w:val="24"/>
    </w:rPr>
  </w:style>
  <w:style w:type="character" w:styleId="FootnoteReference">
    <w:name w:val="footnote reference"/>
    <w:rsid w:val="004474AD"/>
    <w:rPr>
      <w:vertAlign w:val="superscript"/>
    </w:rPr>
  </w:style>
  <w:style w:type="paragraph" w:styleId="FootnoteText">
    <w:name w:val="footnote text"/>
    <w:rsid w:val="004474AD"/>
  </w:style>
  <w:style w:type="paragraph" w:customStyle="1" w:styleId="Formula">
    <w:name w:val="Formula"/>
    <w:basedOn w:val="OPCParaBase"/>
    <w:rsid w:val="00A46D7F"/>
    <w:pPr>
      <w:spacing w:line="240" w:lineRule="auto"/>
      <w:ind w:left="1134"/>
    </w:pPr>
    <w:rPr>
      <w:sz w:val="20"/>
    </w:rPr>
  </w:style>
  <w:style w:type="paragraph" w:styleId="Header">
    <w:name w:val="header"/>
    <w:basedOn w:val="OPCParaBase"/>
    <w:link w:val="HeaderChar"/>
    <w:unhideWhenUsed/>
    <w:rsid w:val="00A46D7F"/>
    <w:pPr>
      <w:keepNext/>
      <w:keepLines/>
      <w:tabs>
        <w:tab w:val="center" w:pos="4150"/>
        <w:tab w:val="right" w:pos="8307"/>
      </w:tabs>
      <w:spacing w:line="160" w:lineRule="exact"/>
    </w:pPr>
    <w:rPr>
      <w:sz w:val="16"/>
    </w:rPr>
  </w:style>
  <w:style w:type="paragraph" w:customStyle="1" w:styleId="House">
    <w:name w:val="House"/>
    <w:basedOn w:val="OPCParaBase"/>
    <w:rsid w:val="00A46D7F"/>
    <w:pPr>
      <w:spacing w:line="240" w:lineRule="auto"/>
    </w:pPr>
    <w:rPr>
      <w:sz w:val="28"/>
    </w:rPr>
  </w:style>
  <w:style w:type="character" w:styleId="HTMLAcronym">
    <w:name w:val="HTML Acronym"/>
    <w:basedOn w:val="DefaultParagraphFont"/>
    <w:rsid w:val="004474AD"/>
  </w:style>
  <w:style w:type="paragraph" w:styleId="HTMLAddress">
    <w:name w:val="HTML Address"/>
    <w:rsid w:val="004474AD"/>
    <w:rPr>
      <w:i/>
      <w:iCs/>
      <w:sz w:val="22"/>
      <w:szCs w:val="24"/>
    </w:rPr>
  </w:style>
  <w:style w:type="character" w:styleId="HTMLCite">
    <w:name w:val="HTML Cite"/>
    <w:rsid w:val="004474AD"/>
    <w:rPr>
      <w:i/>
      <w:iCs/>
    </w:rPr>
  </w:style>
  <w:style w:type="character" w:styleId="HTMLCode">
    <w:name w:val="HTML Code"/>
    <w:rsid w:val="004474AD"/>
    <w:rPr>
      <w:rFonts w:ascii="Courier New" w:hAnsi="Courier New" w:cs="Courier New"/>
      <w:sz w:val="20"/>
      <w:szCs w:val="20"/>
    </w:rPr>
  </w:style>
  <w:style w:type="character" w:styleId="HTMLDefinition">
    <w:name w:val="HTML Definition"/>
    <w:rsid w:val="004474AD"/>
    <w:rPr>
      <w:i/>
      <w:iCs/>
    </w:rPr>
  </w:style>
  <w:style w:type="character" w:styleId="HTMLKeyboard">
    <w:name w:val="HTML Keyboard"/>
    <w:rsid w:val="004474AD"/>
    <w:rPr>
      <w:rFonts w:ascii="Courier New" w:hAnsi="Courier New" w:cs="Courier New"/>
      <w:sz w:val="20"/>
      <w:szCs w:val="20"/>
    </w:rPr>
  </w:style>
  <w:style w:type="paragraph" w:styleId="HTMLPreformatted">
    <w:name w:val="HTML Preformatted"/>
    <w:rsid w:val="004474AD"/>
    <w:rPr>
      <w:rFonts w:ascii="Courier New" w:hAnsi="Courier New" w:cs="Courier New"/>
    </w:rPr>
  </w:style>
  <w:style w:type="character" w:styleId="HTMLSample">
    <w:name w:val="HTML Sample"/>
    <w:rsid w:val="004474AD"/>
    <w:rPr>
      <w:rFonts w:ascii="Courier New" w:hAnsi="Courier New" w:cs="Courier New"/>
    </w:rPr>
  </w:style>
  <w:style w:type="character" w:styleId="HTMLTypewriter">
    <w:name w:val="HTML Typewriter"/>
    <w:rsid w:val="004474AD"/>
    <w:rPr>
      <w:rFonts w:ascii="Courier New" w:hAnsi="Courier New" w:cs="Courier New"/>
      <w:sz w:val="20"/>
      <w:szCs w:val="20"/>
    </w:rPr>
  </w:style>
  <w:style w:type="character" w:styleId="HTMLVariable">
    <w:name w:val="HTML Variable"/>
    <w:rsid w:val="004474AD"/>
    <w:rPr>
      <w:i/>
      <w:iCs/>
    </w:rPr>
  </w:style>
  <w:style w:type="character" w:styleId="Hyperlink">
    <w:name w:val="Hyperlink"/>
    <w:rsid w:val="004474AD"/>
    <w:rPr>
      <w:color w:val="0000FF"/>
      <w:u w:val="single"/>
    </w:rPr>
  </w:style>
  <w:style w:type="paragraph" w:styleId="Index1">
    <w:name w:val="index 1"/>
    <w:next w:val="Normal"/>
    <w:rsid w:val="004474AD"/>
    <w:pPr>
      <w:ind w:left="220" w:hanging="220"/>
    </w:pPr>
    <w:rPr>
      <w:sz w:val="22"/>
      <w:szCs w:val="24"/>
    </w:rPr>
  </w:style>
  <w:style w:type="paragraph" w:styleId="Index2">
    <w:name w:val="index 2"/>
    <w:next w:val="Normal"/>
    <w:rsid w:val="004474AD"/>
    <w:pPr>
      <w:ind w:left="440" w:hanging="220"/>
    </w:pPr>
    <w:rPr>
      <w:sz w:val="22"/>
      <w:szCs w:val="24"/>
    </w:rPr>
  </w:style>
  <w:style w:type="paragraph" w:styleId="Index3">
    <w:name w:val="index 3"/>
    <w:next w:val="Normal"/>
    <w:rsid w:val="004474AD"/>
    <w:pPr>
      <w:ind w:left="660" w:hanging="220"/>
    </w:pPr>
    <w:rPr>
      <w:sz w:val="22"/>
      <w:szCs w:val="24"/>
    </w:rPr>
  </w:style>
  <w:style w:type="paragraph" w:styleId="Index4">
    <w:name w:val="index 4"/>
    <w:next w:val="Normal"/>
    <w:rsid w:val="004474AD"/>
    <w:pPr>
      <w:ind w:left="880" w:hanging="220"/>
    </w:pPr>
    <w:rPr>
      <w:sz w:val="22"/>
      <w:szCs w:val="24"/>
    </w:rPr>
  </w:style>
  <w:style w:type="paragraph" w:styleId="Index5">
    <w:name w:val="index 5"/>
    <w:next w:val="Normal"/>
    <w:rsid w:val="004474AD"/>
    <w:pPr>
      <w:ind w:left="1100" w:hanging="220"/>
    </w:pPr>
    <w:rPr>
      <w:sz w:val="22"/>
      <w:szCs w:val="24"/>
    </w:rPr>
  </w:style>
  <w:style w:type="paragraph" w:styleId="Index6">
    <w:name w:val="index 6"/>
    <w:next w:val="Normal"/>
    <w:rsid w:val="004474AD"/>
    <w:pPr>
      <w:ind w:left="1320" w:hanging="220"/>
    </w:pPr>
    <w:rPr>
      <w:sz w:val="22"/>
      <w:szCs w:val="24"/>
    </w:rPr>
  </w:style>
  <w:style w:type="paragraph" w:styleId="Index7">
    <w:name w:val="index 7"/>
    <w:next w:val="Normal"/>
    <w:rsid w:val="004474AD"/>
    <w:pPr>
      <w:ind w:left="1540" w:hanging="220"/>
    </w:pPr>
    <w:rPr>
      <w:sz w:val="22"/>
      <w:szCs w:val="24"/>
    </w:rPr>
  </w:style>
  <w:style w:type="paragraph" w:styleId="Index8">
    <w:name w:val="index 8"/>
    <w:next w:val="Normal"/>
    <w:rsid w:val="004474AD"/>
    <w:pPr>
      <w:ind w:left="1760" w:hanging="220"/>
    </w:pPr>
    <w:rPr>
      <w:sz w:val="22"/>
      <w:szCs w:val="24"/>
    </w:rPr>
  </w:style>
  <w:style w:type="paragraph" w:styleId="Index9">
    <w:name w:val="index 9"/>
    <w:next w:val="Normal"/>
    <w:rsid w:val="004474AD"/>
    <w:pPr>
      <w:ind w:left="1980" w:hanging="220"/>
    </w:pPr>
    <w:rPr>
      <w:sz w:val="22"/>
      <w:szCs w:val="24"/>
    </w:rPr>
  </w:style>
  <w:style w:type="paragraph" w:styleId="IndexHeading">
    <w:name w:val="index heading"/>
    <w:next w:val="Index1"/>
    <w:rsid w:val="004474AD"/>
    <w:rPr>
      <w:rFonts w:ascii="Arial" w:hAnsi="Arial" w:cs="Arial"/>
      <w:b/>
      <w:bCs/>
      <w:sz w:val="22"/>
      <w:szCs w:val="24"/>
    </w:rPr>
  </w:style>
  <w:style w:type="paragraph" w:customStyle="1" w:styleId="Item">
    <w:name w:val="Item"/>
    <w:aliases w:val="i"/>
    <w:basedOn w:val="OPCParaBase"/>
    <w:next w:val="ItemHead"/>
    <w:rsid w:val="00A46D7F"/>
    <w:pPr>
      <w:keepLines/>
      <w:spacing w:before="80" w:line="240" w:lineRule="auto"/>
      <w:ind w:left="709"/>
    </w:pPr>
  </w:style>
  <w:style w:type="paragraph" w:customStyle="1" w:styleId="ItemHead">
    <w:name w:val="ItemHead"/>
    <w:aliases w:val="ih"/>
    <w:basedOn w:val="OPCParaBase"/>
    <w:next w:val="Item"/>
    <w:rsid w:val="00A46D7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46D7F"/>
    <w:rPr>
      <w:sz w:val="16"/>
    </w:rPr>
  </w:style>
  <w:style w:type="paragraph" w:styleId="List">
    <w:name w:val="List"/>
    <w:rsid w:val="004474AD"/>
    <w:pPr>
      <w:ind w:left="283" w:hanging="283"/>
    </w:pPr>
    <w:rPr>
      <w:sz w:val="22"/>
      <w:szCs w:val="24"/>
    </w:rPr>
  </w:style>
  <w:style w:type="paragraph" w:styleId="List2">
    <w:name w:val="List 2"/>
    <w:rsid w:val="004474AD"/>
    <w:pPr>
      <w:ind w:left="566" w:hanging="283"/>
    </w:pPr>
    <w:rPr>
      <w:sz w:val="22"/>
      <w:szCs w:val="24"/>
    </w:rPr>
  </w:style>
  <w:style w:type="paragraph" w:styleId="List3">
    <w:name w:val="List 3"/>
    <w:rsid w:val="004474AD"/>
    <w:pPr>
      <w:ind w:left="849" w:hanging="283"/>
    </w:pPr>
    <w:rPr>
      <w:sz w:val="22"/>
      <w:szCs w:val="24"/>
    </w:rPr>
  </w:style>
  <w:style w:type="paragraph" w:styleId="List4">
    <w:name w:val="List 4"/>
    <w:rsid w:val="004474AD"/>
    <w:pPr>
      <w:ind w:left="1132" w:hanging="283"/>
    </w:pPr>
    <w:rPr>
      <w:sz w:val="22"/>
      <w:szCs w:val="24"/>
    </w:rPr>
  </w:style>
  <w:style w:type="paragraph" w:styleId="List5">
    <w:name w:val="List 5"/>
    <w:rsid w:val="004474AD"/>
    <w:pPr>
      <w:ind w:left="1415" w:hanging="283"/>
    </w:pPr>
    <w:rPr>
      <w:sz w:val="22"/>
      <w:szCs w:val="24"/>
    </w:rPr>
  </w:style>
  <w:style w:type="paragraph" w:styleId="ListBullet">
    <w:name w:val="List Bullet"/>
    <w:rsid w:val="004474AD"/>
    <w:pPr>
      <w:numPr>
        <w:numId w:val="7"/>
      </w:numPr>
      <w:tabs>
        <w:tab w:val="clear" w:pos="360"/>
        <w:tab w:val="num" w:pos="2989"/>
      </w:tabs>
      <w:ind w:left="1225" w:firstLine="1043"/>
    </w:pPr>
    <w:rPr>
      <w:sz w:val="22"/>
      <w:szCs w:val="24"/>
    </w:rPr>
  </w:style>
  <w:style w:type="paragraph" w:styleId="ListBullet2">
    <w:name w:val="List Bullet 2"/>
    <w:rsid w:val="004474AD"/>
    <w:pPr>
      <w:numPr>
        <w:numId w:val="9"/>
      </w:numPr>
      <w:tabs>
        <w:tab w:val="clear" w:pos="643"/>
        <w:tab w:val="num" w:pos="360"/>
      </w:tabs>
      <w:ind w:left="360"/>
    </w:pPr>
    <w:rPr>
      <w:sz w:val="22"/>
      <w:szCs w:val="24"/>
    </w:rPr>
  </w:style>
  <w:style w:type="paragraph" w:styleId="ListBullet3">
    <w:name w:val="List Bullet 3"/>
    <w:rsid w:val="004474AD"/>
    <w:pPr>
      <w:numPr>
        <w:numId w:val="11"/>
      </w:numPr>
      <w:tabs>
        <w:tab w:val="clear" w:pos="926"/>
        <w:tab w:val="num" w:pos="360"/>
      </w:tabs>
      <w:ind w:left="360"/>
    </w:pPr>
    <w:rPr>
      <w:sz w:val="22"/>
      <w:szCs w:val="24"/>
    </w:rPr>
  </w:style>
  <w:style w:type="paragraph" w:styleId="ListBullet4">
    <w:name w:val="List Bullet 4"/>
    <w:rsid w:val="004474AD"/>
    <w:pPr>
      <w:numPr>
        <w:numId w:val="13"/>
      </w:numPr>
      <w:tabs>
        <w:tab w:val="clear" w:pos="1209"/>
        <w:tab w:val="num" w:pos="926"/>
      </w:tabs>
      <w:ind w:left="926"/>
    </w:pPr>
    <w:rPr>
      <w:sz w:val="22"/>
      <w:szCs w:val="24"/>
    </w:rPr>
  </w:style>
  <w:style w:type="paragraph" w:styleId="ListBullet5">
    <w:name w:val="List Bullet 5"/>
    <w:rsid w:val="004474AD"/>
    <w:pPr>
      <w:numPr>
        <w:numId w:val="15"/>
      </w:numPr>
    </w:pPr>
    <w:rPr>
      <w:sz w:val="22"/>
      <w:szCs w:val="24"/>
    </w:rPr>
  </w:style>
  <w:style w:type="paragraph" w:styleId="ListContinue">
    <w:name w:val="List Continue"/>
    <w:rsid w:val="004474AD"/>
    <w:pPr>
      <w:spacing w:after="120"/>
      <w:ind w:left="283"/>
    </w:pPr>
    <w:rPr>
      <w:sz w:val="22"/>
      <w:szCs w:val="24"/>
    </w:rPr>
  </w:style>
  <w:style w:type="paragraph" w:styleId="ListContinue2">
    <w:name w:val="List Continue 2"/>
    <w:rsid w:val="004474AD"/>
    <w:pPr>
      <w:spacing w:after="120"/>
      <w:ind w:left="566"/>
    </w:pPr>
    <w:rPr>
      <w:sz w:val="22"/>
      <w:szCs w:val="24"/>
    </w:rPr>
  </w:style>
  <w:style w:type="paragraph" w:styleId="ListContinue3">
    <w:name w:val="List Continue 3"/>
    <w:rsid w:val="004474AD"/>
    <w:pPr>
      <w:spacing w:after="120"/>
      <w:ind w:left="849"/>
    </w:pPr>
    <w:rPr>
      <w:sz w:val="22"/>
      <w:szCs w:val="24"/>
    </w:rPr>
  </w:style>
  <w:style w:type="paragraph" w:styleId="ListContinue4">
    <w:name w:val="List Continue 4"/>
    <w:rsid w:val="004474AD"/>
    <w:pPr>
      <w:spacing w:after="120"/>
      <w:ind w:left="1132"/>
    </w:pPr>
    <w:rPr>
      <w:sz w:val="22"/>
      <w:szCs w:val="24"/>
    </w:rPr>
  </w:style>
  <w:style w:type="paragraph" w:styleId="ListContinue5">
    <w:name w:val="List Continue 5"/>
    <w:rsid w:val="004474AD"/>
    <w:pPr>
      <w:spacing w:after="120"/>
      <w:ind w:left="1415"/>
    </w:pPr>
    <w:rPr>
      <w:sz w:val="22"/>
      <w:szCs w:val="24"/>
    </w:rPr>
  </w:style>
  <w:style w:type="paragraph" w:styleId="ListNumber">
    <w:name w:val="List Number"/>
    <w:rsid w:val="004474AD"/>
    <w:pPr>
      <w:numPr>
        <w:numId w:val="17"/>
      </w:numPr>
      <w:tabs>
        <w:tab w:val="clear" w:pos="360"/>
        <w:tab w:val="num" w:pos="4242"/>
      </w:tabs>
      <w:ind w:left="3521" w:hanging="1043"/>
    </w:pPr>
    <w:rPr>
      <w:sz w:val="22"/>
      <w:szCs w:val="24"/>
    </w:rPr>
  </w:style>
  <w:style w:type="paragraph" w:styleId="ListNumber2">
    <w:name w:val="List Number 2"/>
    <w:rsid w:val="004474AD"/>
    <w:pPr>
      <w:numPr>
        <w:numId w:val="19"/>
      </w:numPr>
      <w:tabs>
        <w:tab w:val="clear" w:pos="643"/>
        <w:tab w:val="num" w:pos="360"/>
      </w:tabs>
      <w:ind w:left="360"/>
    </w:pPr>
    <w:rPr>
      <w:sz w:val="22"/>
      <w:szCs w:val="24"/>
    </w:rPr>
  </w:style>
  <w:style w:type="paragraph" w:styleId="ListNumber3">
    <w:name w:val="List Number 3"/>
    <w:rsid w:val="004474AD"/>
    <w:pPr>
      <w:numPr>
        <w:numId w:val="21"/>
      </w:numPr>
      <w:tabs>
        <w:tab w:val="clear" w:pos="926"/>
        <w:tab w:val="num" w:pos="360"/>
      </w:tabs>
      <w:ind w:left="360"/>
    </w:pPr>
    <w:rPr>
      <w:sz w:val="22"/>
      <w:szCs w:val="24"/>
    </w:rPr>
  </w:style>
  <w:style w:type="paragraph" w:styleId="ListNumber4">
    <w:name w:val="List Number 4"/>
    <w:rsid w:val="004474AD"/>
    <w:pPr>
      <w:numPr>
        <w:numId w:val="23"/>
      </w:numPr>
      <w:tabs>
        <w:tab w:val="clear" w:pos="1209"/>
        <w:tab w:val="num" w:pos="360"/>
      </w:tabs>
      <w:ind w:left="360"/>
    </w:pPr>
    <w:rPr>
      <w:sz w:val="22"/>
      <w:szCs w:val="24"/>
    </w:rPr>
  </w:style>
  <w:style w:type="paragraph" w:styleId="ListNumber5">
    <w:name w:val="List Number 5"/>
    <w:rsid w:val="004474AD"/>
    <w:pPr>
      <w:numPr>
        <w:numId w:val="25"/>
      </w:numPr>
      <w:tabs>
        <w:tab w:val="clear" w:pos="1492"/>
        <w:tab w:val="num" w:pos="1440"/>
      </w:tabs>
      <w:ind w:left="0" w:firstLine="0"/>
    </w:pPr>
    <w:rPr>
      <w:sz w:val="22"/>
      <w:szCs w:val="24"/>
    </w:rPr>
  </w:style>
  <w:style w:type="paragraph" w:customStyle="1" w:styleId="LongT">
    <w:name w:val="LongT"/>
    <w:basedOn w:val="OPCParaBase"/>
    <w:rsid w:val="00A46D7F"/>
    <w:pPr>
      <w:spacing w:line="240" w:lineRule="auto"/>
    </w:pPr>
    <w:rPr>
      <w:b/>
      <w:sz w:val="32"/>
    </w:rPr>
  </w:style>
  <w:style w:type="paragraph" w:styleId="MacroText">
    <w:name w:val="macro"/>
    <w:rsid w:val="004474A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474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474AD"/>
    <w:rPr>
      <w:sz w:val="24"/>
      <w:szCs w:val="24"/>
    </w:rPr>
  </w:style>
  <w:style w:type="paragraph" w:styleId="NormalIndent">
    <w:name w:val="Normal Indent"/>
    <w:rsid w:val="004474AD"/>
    <w:pPr>
      <w:ind w:left="720"/>
    </w:pPr>
    <w:rPr>
      <w:sz w:val="22"/>
      <w:szCs w:val="24"/>
    </w:rPr>
  </w:style>
  <w:style w:type="paragraph" w:styleId="NoteHeading">
    <w:name w:val="Note Heading"/>
    <w:next w:val="Normal"/>
    <w:rsid w:val="004474AD"/>
    <w:rPr>
      <w:sz w:val="22"/>
      <w:szCs w:val="24"/>
    </w:rPr>
  </w:style>
  <w:style w:type="paragraph" w:customStyle="1" w:styleId="notedraft">
    <w:name w:val="note(draft)"/>
    <w:aliases w:val="nd"/>
    <w:basedOn w:val="OPCParaBase"/>
    <w:rsid w:val="00A46D7F"/>
    <w:pPr>
      <w:spacing w:before="240" w:line="240" w:lineRule="auto"/>
      <w:ind w:left="284" w:hanging="284"/>
    </w:pPr>
    <w:rPr>
      <w:i/>
      <w:sz w:val="24"/>
    </w:rPr>
  </w:style>
  <w:style w:type="paragraph" w:customStyle="1" w:styleId="notepara">
    <w:name w:val="note(para)"/>
    <w:aliases w:val="na"/>
    <w:basedOn w:val="OPCParaBase"/>
    <w:rsid w:val="00A46D7F"/>
    <w:pPr>
      <w:spacing w:before="40" w:line="198" w:lineRule="exact"/>
      <w:ind w:left="2354" w:hanging="369"/>
    </w:pPr>
    <w:rPr>
      <w:sz w:val="18"/>
    </w:rPr>
  </w:style>
  <w:style w:type="paragraph" w:customStyle="1" w:styleId="noteParlAmend">
    <w:name w:val="note(ParlAmend)"/>
    <w:aliases w:val="npp"/>
    <w:basedOn w:val="OPCParaBase"/>
    <w:next w:val="ParlAmend"/>
    <w:rsid w:val="00A46D7F"/>
    <w:pPr>
      <w:spacing w:line="240" w:lineRule="auto"/>
      <w:jc w:val="right"/>
    </w:pPr>
    <w:rPr>
      <w:rFonts w:ascii="Arial" w:hAnsi="Arial"/>
      <w:b/>
      <w:i/>
    </w:rPr>
  </w:style>
  <w:style w:type="character" w:styleId="PageNumber">
    <w:name w:val="page number"/>
    <w:basedOn w:val="DefaultParagraphFont"/>
    <w:rsid w:val="004474AD"/>
  </w:style>
  <w:style w:type="paragraph" w:customStyle="1" w:styleId="Page1">
    <w:name w:val="Page1"/>
    <w:basedOn w:val="OPCParaBase"/>
    <w:rsid w:val="00A46D7F"/>
    <w:pPr>
      <w:spacing w:before="5600" w:line="240" w:lineRule="auto"/>
    </w:pPr>
    <w:rPr>
      <w:b/>
      <w:sz w:val="32"/>
    </w:rPr>
  </w:style>
  <w:style w:type="paragraph" w:customStyle="1" w:styleId="PageBreak">
    <w:name w:val="PageBreak"/>
    <w:aliases w:val="pb"/>
    <w:basedOn w:val="OPCParaBase"/>
    <w:rsid w:val="00A46D7F"/>
    <w:pPr>
      <w:spacing w:line="240" w:lineRule="auto"/>
    </w:pPr>
    <w:rPr>
      <w:sz w:val="20"/>
    </w:rPr>
  </w:style>
  <w:style w:type="paragraph" w:customStyle="1" w:styleId="paragraph">
    <w:name w:val="paragraph"/>
    <w:aliases w:val="a"/>
    <w:basedOn w:val="OPCParaBase"/>
    <w:link w:val="paragraphChar"/>
    <w:rsid w:val="00A46D7F"/>
    <w:pPr>
      <w:tabs>
        <w:tab w:val="right" w:pos="1531"/>
      </w:tabs>
      <w:spacing w:before="40" w:line="240" w:lineRule="auto"/>
      <w:ind w:left="1644" w:hanging="1644"/>
    </w:pPr>
  </w:style>
  <w:style w:type="paragraph" w:customStyle="1" w:styleId="paragraphsub">
    <w:name w:val="paragraph(sub)"/>
    <w:aliases w:val="aa"/>
    <w:basedOn w:val="OPCParaBase"/>
    <w:rsid w:val="00A46D7F"/>
    <w:pPr>
      <w:tabs>
        <w:tab w:val="right" w:pos="1985"/>
      </w:tabs>
      <w:spacing w:before="40" w:line="240" w:lineRule="auto"/>
      <w:ind w:left="2098" w:hanging="2098"/>
    </w:pPr>
  </w:style>
  <w:style w:type="paragraph" w:customStyle="1" w:styleId="paragraphsub-sub">
    <w:name w:val="paragraph(sub-sub)"/>
    <w:aliases w:val="aaa"/>
    <w:basedOn w:val="OPCParaBase"/>
    <w:rsid w:val="00A46D7F"/>
    <w:pPr>
      <w:tabs>
        <w:tab w:val="right" w:pos="2722"/>
      </w:tabs>
      <w:spacing w:before="40" w:line="240" w:lineRule="auto"/>
      <w:ind w:left="2835" w:hanging="2835"/>
    </w:pPr>
  </w:style>
  <w:style w:type="paragraph" w:customStyle="1" w:styleId="ParlAmend">
    <w:name w:val="ParlAmend"/>
    <w:aliases w:val="pp"/>
    <w:basedOn w:val="OPCParaBase"/>
    <w:rsid w:val="00A46D7F"/>
    <w:pPr>
      <w:spacing w:before="240" w:line="240" w:lineRule="atLeast"/>
      <w:ind w:hanging="567"/>
    </w:pPr>
    <w:rPr>
      <w:sz w:val="24"/>
    </w:rPr>
  </w:style>
  <w:style w:type="paragraph" w:customStyle="1" w:styleId="Penalty">
    <w:name w:val="Penalty"/>
    <w:basedOn w:val="OPCParaBase"/>
    <w:rsid w:val="00A46D7F"/>
    <w:pPr>
      <w:tabs>
        <w:tab w:val="left" w:pos="2977"/>
      </w:tabs>
      <w:spacing w:before="180" w:line="240" w:lineRule="auto"/>
      <w:ind w:left="1985" w:hanging="851"/>
    </w:pPr>
  </w:style>
  <w:style w:type="paragraph" w:styleId="PlainText">
    <w:name w:val="Plain Text"/>
    <w:rsid w:val="004474AD"/>
    <w:rPr>
      <w:rFonts w:ascii="Courier New" w:hAnsi="Courier New" w:cs="Courier New"/>
      <w:sz w:val="22"/>
    </w:rPr>
  </w:style>
  <w:style w:type="paragraph" w:customStyle="1" w:styleId="Portfolio">
    <w:name w:val="Portfolio"/>
    <w:basedOn w:val="OPCParaBase"/>
    <w:rsid w:val="00A46D7F"/>
    <w:pPr>
      <w:spacing w:line="240" w:lineRule="auto"/>
    </w:pPr>
    <w:rPr>
      <w:i/>
      <w:sz w:val="20"/>
    </w:rPr>
  </w:style>
  <w:style w:type="paragraph" w:customStyle="1" w:styleId="Preamble">
    <w:name w:val="Preamble"/>
    <w:basedOn w:val="OPCParaBase"/>
    <w:next w:val="Normal"/>
    <w:rsid w:val="00A46D7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6D7F"/>
    <w:pPr>
      <w:spacing w:line="240" w:lineRule="auto"/>
    </w:pPr>
    <w:rPr>
      <w:i/>
      <w:sz w:val="20"/>
    </w:rPr>
  </w:style>
  <w:style w:type="paragraph" w:styleId="Salutation">
    <w:name w:val="Salutation"/>
    <w:next w:val="Normal"/>
    <w:rsid w:val="004474AD"/>
    <w:rPr>
      <w:sz w:val="22"/>
      <w:szCs w:val="24"/>
    </w:rPr>
  </w:style>
  <w:style w:type="paragraph" w:customStyle="1" w:styleId="Session">
    <w:name w:val="Session"/>
    <w:basedOn w:val="OPCParaBase"/>
    <w:rsid w:val="00A46D7F"/>
    <w:pPr>
      <w:spacing w:line="240" w:lineRule="auto"/>
    </w:pPr>
    <w:rPr>
      <w:sz w:val="28"/>
    </w:rPr>
  </w:style>
  <w:style w:type="paragraph" w:customStyle="1" w:styleId="ShortT">
    <w:name w:val="ShortT"/>
    <w:basedOn w:val="OPCParaBase"/>
    <w:next w:val="Normal"/>
    <w:qFormat/>
    <w:rsid w:val="00A46D7F"/>
    <w:pPr>
      <w:spacing w:line="240" w:lineRule="auto"/>
    </w:pPr>
    <w:rPr>
      <w:b/>
      <w:sz w:val="40"/>
    </w:rPr>
  </w:style>
  <w:style w:type="paragraph" w:styleId="Signature">
    <w:name w:val="Signature"/>
    <w:rsid w:val="004474AD"/>
    <w:pPr>
      <w:ind w:left="4252"/>
    </w:pPr>
    <w:rPr>
      <w:sz w:val="22"/>
      <w:szCs w:val="24"/>
    </w:rPr>
  </w:style>
  <w:style w:type="paragraph" w:customStyle="1" w:styleId="Sponsor">
    <w:name w:val="Sponsor"/>
    <w:basedOn w:val="OPCParaBase"/>
    <w:rsid w:val="00A46D7F"/>
    <w:pPr>
      <w:spacing w:line="240" w:lineRule="auto"/>
    </w:pPr>
    <w:rPr>
      <w:i/>
    </w:rPr>
  </w:style>
  <w:style w:type="character" w:styleId="Strong">
    <w:name w:val="Strong"/>
    <w:qFormat/>
    <w:rsid w:val="004474AD"/>
    <w:rPr>
      <w:b/>
      <w:bCs/>
    </w:rPr>
  </w:style>
  <w:style w:type="paragraph" w:customStyle="1" w:styleId="Subitem">
    <w:name w:val="Subitem"/>
    <w:aliases w:val="iss"/>
    <w:basedOn w:val="OPCParaBase"/>
    <w:rsid w:val="00A46D7F"/>
    <w:pPr>
      <w:spacing w:before="180" w:line="240" w:lineRule="auto"/>
      <w:ind w:left="709" w:hanging="709"/>
    </w:pPr>
  </w:style>
  <w:style w:type="paragraph" w:customStyle="1" w:styleId="SubitemHead">
    <w:name w:val="SubitemHead"/>
    <w:aliases w:val="issh"/>
    <w:basedOn w:val="OPCParaBase"/>
    <w:rsid w:val="00A46D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6D7F"/>
    <w:pPr>
      <w:spacing w:before="40" w:line="240" w:lineRule="auto"/>
      <w:ind w:left="1134"/>
    </w:pPr>
  </w:style>
  <w:style w:type="paragraph" w:customStyle="1" w:styleId="SubsectionHead">
    <w:name w:val="SubsectionHead"/>
    <w:aliases w:val="ssh"/>
    <w:basedOn w:val="OPCParaBase"/>
    <w:next w:val="subsection"/>
    <w:rsid w:val="00A46D7F"/>
    <w:pPr>
      <w:keepNext/>
      <w:keepLines/>
      <w:spacing w:before="240" w:line="240" w:lineRule="auto"/>
      <w:ind w:left="1134"/>
    </w:pPr>
    <w:rPr>
      <w:i/>
    </w:rPr>
  </w:style>
  <w:style w:type="paragraph" w:styleId="Subtitle">
    <w:name w:val="Subtitle"/>
    <w:qFormat/>
    <w:rsid w:val="004474AD"/>
    <w:pPr>
      <w:spacing w:after="60"/>
      <w:jc w:val="center"/>
    </w:pPr>
    <w:rPr>
      <w:rFonts w:ascii="Arial" w:hAnsi="Arial" w:cs="Arial"/>
      <w:sz w:val="24"/>
      <w:szCs w:val="24"/>
    </w:rPr>
  </w:style>
  <w:style w:type="table" w:styleId="Table3Deffects1">
    <w:name w:val="Table 3D effects 1"/>
    <w:basedOn w:val="TableNormal"/>
    <w:rsid w:val="004474A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474A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474A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474A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474A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474A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474A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474A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474A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474A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474A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474A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474A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474A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474A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474A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474A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46D7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474A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474A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474A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474A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474A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474A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474A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474A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474A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474A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474A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474A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474A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474A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474A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474A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474AD"/>
    <w:pPr>
      <w:ind w:left="220" w:hanging="220"/>
    </w:pPr>
    <w:rPr>
      <w:sz w:val="22"/>
      <w:szCs w:val="24"/>
    </w:rPr>
  </w:style>
  <w:style w:type="paragraph" w:styleId="TableofFigures">
    <w:name w:val="table of figures"/>
    <w:next w:val="Normal"/>
    <w:rsid w:val="004474AD"/>
    <w:pPr>
      <w:ind w:left="440" w:hanging="440"/>
    </w:pPr>
    <w:rPr>
      <w:sz w:val="22"/>
      <w:szCs w:val="24"/>
    </w:rPr>
  </w:style>
  <w:style w:type="table" w:styleId="TableProfessional">
    <w:name w:val="Table Professional"/>
    <w:basedOn w:val="TableNormal"/>
    <w:rsid w:val="004474A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474A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474A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474A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474A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474A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474A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474A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474A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474A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46D7F"/>
    <w:pPr>
      <w:spacing w:before="60" w:line="240" w:lineRule="auto"/>
      <w:ind w:left="284" w:hanging="284"/>
    </w:pPr>
    <w:rPr>
      <w:sz w:val="20"/>
    </w:rPr>
  </w:style>
  <w:style w:type="paragraph" w:customStyle="1" w:styleId="Tablei">
    <w:name w:val="Table(i)"/>
    <w:aliases w:val="taa"/>
    <w:basedOn w:val="OPCParaBase"/>
    <w:rsid w:val="00A46D7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46D7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46D7F"/>
    <w:pPr>
      <w:spacing w:before="60" w:line="240" w:lineRule="atLeast"/>
    </w:pPr>
    <w:rPr>
      <w:sz w:val="20"/>
    </w:rPr>
  </w:style>
  <w:style w:type="paragraph" w:styleId="Title">
    <w:name w:val="Title"/>
    <w:qFormat/>
    <w:rsid w:val="004474A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46D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6D7F"/>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6D7F"/>
    <w:pPr>
      <w:spacing w:before="122" w:line="198" w:lineRule="exact"/>
      <w:ind w:left="1985" w:hanging="851"/>
      <w:jc w:val="right"/>
    </w:pPr>
    <w:rPr>
      <w:sz w:val="18"/>
    </w:rPr>
  </w:style>
  <w:style w:type="paragraph" w:customStyle="1" w:styleId="TLPTableBullet">
    <w:name w:val="TLPTableBullet"/>
    <w:aliases w:val="ttb"/>
    <w:basedOn w:val="OPCParaBase"/>
    <w:rsid w:val="00A46D7F"/>
    <w:pPr>
      <w:spacing w:line="240" w:lineRule="exact"/>
      <w:ind w:left="284" w:hanging="284"/>
    </w:pPr>
    <w:rPr>
      <w:sz w:val="20"/>
    </w:rPr>
  </w:style>
  <w:style w:type="paragraph" w:styleId="TOAHeading">
    <w:name w:val="toa heading"/>
    <w:next w:val="Normal"/>
    <w:rsid w:val="004474AD"/>
    <w:pPr>
      <w:spacing w:before="120"/>
    </w:pPr>
    <w:rPr>
      <w:rFonts w:ascii="Arial" w:hAnsi="Arial" w:cs="Arial"/>
      <w:b/>
      <w:bCs/>
      <w:sz w:val="24"/>
      <w:szCs w:val="24"/>
    </w:rPr>
  </w:style>
  <w:style w:type="paragraph" w:styleId="TOC1">
    <w:name w:val="toc 1"/>
    <w:basedOn w:val="OPCParaBase"/>
    <w:next w:val="Normal"/>
    <w:uiPriority w:val="39"/>
    <w:unhideWhenUsed/>
    <w:rsid w:val="00A46D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6D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46D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46D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46D7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46D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6D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46D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46D7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6D7F"/>
    <w:pPr>
      <w:keepLines/>
      <w:spacing w:before="240" w:after="120" w:line="240" w:lineRule="auto"/>
      <w:ind w:left="794"/>
    </w:pPr>
    <w:rPr>
      <w:b/>
      <w:kern w:val="28"/>
      <w:sz w:val="20"/>
    </w:rPr>
  </w:style>
  <w:style w:type="paragraph" w:customStyle="1" w:styleId="TofSectsHeading">
    <w:name w:val="TofSects(Heading)"/>
    <w:basedOn w:val="OPCParaBase"/>
    <w:rsid w:val="00A46D7F"/>
    <w:pPr>
      <w:spacing w:before="240" w:after="120" w:line="240" w:lineRule="auto"/>
    </w:pPr>
    <w:rPr>
      <w:b/>
      <w:sz w:val="24"/>
    </w:rPr>
  </w:style>
  <w:style w:type="paragraph" w:customStyle="1" w:styleId="TofSectsSection">
    <w:name w:val="TofSects(Section)"/>
    <w:basedOn w:val="OPCParaBase"/>
    <w:rsid w:val="00A46D7F"/>
    <w:pPr>
      <w:keepLines/>
      <w:spacing w:before="40" w:line="240" w:lineRule="auto"/>
      <w:ind w:left="1588" w:hanging="794"/>
    </w:pPr>
    <w:rPr>
      <w:kern w:val="28"/>
      <w:sz w:val="18"/>
    </w:rPr>
  </w:style>
  <w:style w:type="paragraph" w:customStyle="1" w:styleId="TofSectsSubdiv">
    <w:name w:val="TofSects(Subdiv)"/>
    <w:basedOn w:val="OPCParaBase"/>
    <w:rsid w:val="00A46D7F"/>
    <w:pPr>
      <w:keepLines/>
      <w:spacing w:before="80" w:line="240" w:lineRule="auto"/>
      <w:ind w:left="1588" w:hanging="794"/>
    </w:pPr>
    <w:rPr>
      <w:kern w:val="28"/>
    </w:rPr>
  </w:style>
  <w:style w:type="character" w:customStyle="1" w:styleId="OPCCharBase">
    <w:name w:val="OPCCharBase"/>
    <w:uiPriority w:val="1"/>
    <w:qFormat/>
    <w:rsid w:val="00A46D7F"/>
  </w:style>
  <w:style w:type="paragraph" w:customStyle="1" w:styleId="OPCParaBase">
    <w:name w:val="OPCParaBase"/>
    <w:qFormat/>
    <w:rsid w:val="00A46D7F"/>
    <w:pPr>
      <w:spacing w:line="260" w:lineRule="atLeast"/>
    </w:pPr>
    <w:rPr>
      <w:sz w:val="22"/>
    </w:rPr>
  </w:style>
  <w:style w:type="character" w:customStyle="1" w:styleId="HeaderChar">
    <w:name w:val="Header Char"/>
    <w:basedOn w:val="DefaultParagraphFont"/>
    <w:link w:val="Header"/>
    <w:rsid w:val="00A46D7F"/>
    <w:rPr>
      <w:sz w:val="16"/>
    </w:rPr>
  </w:style>
  <w:style w:type="paragraph" w:customStyle="1" w:styleId="noteToPara">
    <w:name w:val="noteToPara"/>
    <w:aliases w:val="ntp"/>
    <w:basedOn w:val="OPCParaBase"/>
    <w:rsid w:val="00A46D7F"/>
    <w:pPr>
      <w:spacing w:before="122" w:line="198" w:lineRule="exact"/>
      <w:ind w:left="2353" w:hanging="709"/>
    </w:pPr>
    <w:rPr>
      <w:sz w:val="18"/>
    </w:rPr>
  </w:style>
  <w:style w:type="paragraph" w:customStyle="1" w:styleId="WRStyle">
    <w:name w:val="WR Style"/>
    <w:aliases w:val="WR"/>
    <w:basedOn w:val="OPCParaBase"/>
    <w:rsid w:val="00A46D7F"/>
    <w:pPr>
      <w:spacing w:before="240" w:line="240" w:lineRule="auto"/>
      <w:ind w:left="284" w:hanging="284"/>
    </w:pPr>
    <w:rPr>
      <w:b/>
      <w:i/>
      <w:kern w:val="28"/>
      <w:sz w:val="24"/>
    </w:rPr>
  </w:style>
  <w:style w:type="character" w:customStyle="1" w:styleId="FooterChar">
    <w:name w:val="Footer Char"/>
    <w:basedOn w:val="DefaultParagraphFont"/>
    <w:link w:val="Footer"/>
    <w:rsid w:val="00A46D7F"/>
    <w:rPr>
      <w:sz w:val="22"/>
      <w:szCs w:val="24"/>
    </w:rPr>
  </w:style>
  <w:style w:type="table" w:customStyle="1" w:styleId="CFlag">
    <w:name w:val="CFlag"/>
    <w:basedOn w:val="TableNormal"/>
    <w:uiPriority w:val="99"/>
    <w:rsid w:val="00A46D7F"/>
    <w:tblPr/>
  </w:style>
  <w:style w:type="paragraph" w:customStyle="1" w:styleId="SignCoverPageEnd">
    <w:name w:val="SignCoverPageEnd"/>
    <w:basedOn w:val="OPCParaBase"/>
    <w:next w:val="Normal"/>
    <w:rsid w:val="00A46D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6D7F"/>
    <w:pPr>
      <w:pBdr>
        <w:top w:val="single" w:sz="4" w:space="1" w:color="auto"/>
      </w:pBdr>
      <w:spacing w:before="360"/>
      <w:ind w:right="397"/>
      <w:jc w:val="both"/>
    </w:pPr>
  </w:style>
  <w:style w:type="paragraph" w:customStyle="1" w:styleId="ENotesHeading1">
    <w:name w:val="ENotesHeading 1"/>
    <w:aliases w:val="Enh1"/>
    <w:basedOn w:val="OPCParaBase"/>
    <w:next w:val="Normal"/>
    <w:rsid w:val="00A46D7F"/>
    <w:pPr>
      <w:spacing w:before="120"/>
      <w:outlineLvl w:val="1"/>
    </w:pPr>
    <w:rPr>
      <w:b/>
      <w:sz w:val="28"/>
      <w:szCs w:val="28"/>
    </w:rPr>
  </w:style>
  <w:style w:type="paragraph" w:customStyle="1" w:styleId="ENotesHeading2">
    <w:name w:val="ENotesHeading 2"/>
    <w:aliases w:val="Enh2"/>
    <w:basedOn w:val="OPCParaBase"/>
    <w:next w:val="Normal"/>
    <w:rsid w:val="00A46D7F"/>
    <w:pPr>
      <w:spacing w:before="120" w:after="120"/>
      <w:outlineLvl w:val="2"/>
    </w:pPr>
    <w:rPr>
      <w:b/>
      <w:sz w:val="24"/>
      <w:szCs w:val="28"/>
    </w:rPr>
  </w:style>
  <w:style w:type="paragraph" w:customStyle="1" w:styleId="CompiledActNo">
    <w:name w:val="CompiledActNo"/>
    <w:basedOn w:val="OPCParaBase"/>
    <w:next w:val="Normal"/>
    <w:rsid w:val="00A46D7F"/>
    <w:rPr>
      <w:b/>
      <w:sz w:val="24"/>
      <w:szCs w:val="24"/>
    </w:rPr>
  </w:style>
  <w:style w:type="paragraph" w:customStyle="1" w:styleId="ENotesText">
    <w:name w:val="ENotesText"/>
    <w:aliases w:val="Ent,ENt"/>
    <w:basedOn w:val="OPCParaBase"/>
    <w:next w:val="Normal"/>
    <w:rsid w:val="00A46D7F"/>
    <w:pPr>
      <w:spacing w:before="120"/>
    </w:pPr>
  </w:style>
  <w:style w:type="paragraph" w:customStyle="1" w:styleId="CompiledMadeUnder">
    <w:name w:val="CompiledMadeUnder"/>
    <w:basedOn w:val="OPCParaBase"/>
    <w:next w:val="Normal"/>
    <w:rsid w:val="00A46D7F"/>
    <w:rPr>
      <w:i/>
      <w:sz w:val="24"/>
      <w:szCs w:val="24"/>
    </w:rPr>
  </w:style>
  <w:style w:type="paragraph" w:customStyle="1" w:styleId="Paragraphsub-sub-sub">
    <w:name w:val="Paragraph(sub-sub-sub)"/>
    <w:aliases w:val="aaaa"/>
    <w:basedOn w:val="OPCParaBase"/>
    <w:rsid w:val="00A46D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6D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6D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6D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6D7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46D7F"/>
    <w:pPr>
      <w:spacing w:before="60" w:line="240" w:lineRule="auto"/>
    </w:pPr>
    <w:rPr>
      <w:rFonts w:cs="Arial"/>
      <w:sz w:val="20"/>
      <w:szCs w:val="22"/>
    </w:rPr>
  </w:style>
  <w:style w:type="paragraph" w:customStyle="1" w:styleId="ActHead10">
    <w:name w:val="ActHead 10"/>
    <w:aliases w:val="sp"/>
    <w:basedOn w:val="OPCParaBase"/>
    <w:next w:val="ActHead3"/>
    <w:rsid w:val="00A46D7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46D7F"/>
    <w:rPr>
      <w:rFonts w:ascii="Tahoma" w:eastAsiaTheme="minorHAnsi" w:hAnsi="Tahoma" w:cs="Tahoma"/>
      <w:sz w:val="16"/>
      <w:szCs w:val="16"/>
      <w:lang w:eastAsia="en-US"/>
    </w:rPr>
  </w:style>
  <w:style w:type="paragraph" w:customStyle="1" w:styleId="NoteToSubpara">
    <w:name w:val="NoteToSubpara"/>
    <w:aliases w:val="nts"/>
    <w:basedOn w:val="OPCParaBase"/>
    <w:rsid w:val="00A46D7F"/>
    <w:pPr>
      <w:spacing w:before="40" w:line="198" w:lineRule="exact"/>
      <w:ind w:left="2835" w:hanging="709"/>
    </w:pPr>
    <w:rPr>
      <w:sz w:val="18"/>
    </w:rPr>
  </w:style>
  <w:style w:type="paragraph" w:customStyle="1" w:styleId="ENoteTableHeading">
    <w:name w:val="ENoteTableHeading"/>
    <w:aliases w:val="enth"/>
    <w:basedOn w:val="OPCParaBase"/>
    <w:rsid w:val="00A46D7F"/>
    <w:pPr>
      <w:keepNext/>
      <w:spacing w:before="60" w:line="240" w:lineRule="atLeast"/>
    </w:pPr>
    <w:rPr>
      <w:rFonts w:ascii="Arial" w:hAnsi="Arial"/>
      <w:b/>
      <w:sz w:val="16"/>
    </w:rPr>
  </w:style>
  <w:style w:type="paragraph" w:customStyle="1" w:styleId="ENoteTTi">
    <w:name w:val="ENoteTTi"/>
    <w:aliases w:val="entti"/>
    <w:basedOn w:val="OPCParaBase"/>
    <w:rsid w:val="00A46D7F"/>
    <w:pPr>
      <w:keepNext/>
      <w:spacing w:before="60" w:line="240" w:lineRule="atLeast"/>
      <w:ind w:left="170"/>
    </w:pPr>
    <w:rPr>
      <w:sz w:val="16"/>
    </w:rPr>
  </w:style>
  <w:style w:type="paragraph" w:customStyle="1" w:styleId="ENoteTTIndentHeading">
    <w:name w:val="ENoteTTIndentHeading"/>
    <w:aliases w:val="enTTHi"/>
    <w:basedOn w:val="OPCParaBase"/>
    <w:rsid w:val="00A46D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6D7F"/>
    <w:pPr>
      <w:spacing w:before="60" w:line="240" w:lineRule="atLeast"/>
    </w:pPr>
    <w:rPr>
      <w:sz w:val="16"/>
    </w:rPr>
  </w:style>
  <w:style w:type="paragraph" w:customStyle="1" w:styleId="MadeunderText">
    <w:name w:val="MadeunderText"/>
    <w:basedOn w:val="OPCParaBase"/>
    <w:next w:val="CompiledMadeUnder"/>
    <w:rsid w:val="00A46D7F"/>
    <w:pPr>
      <w:spacing w:before="240"/>
    </w:pPr>
    <w:rPr>
      <w:sz w:val="24"/>
      <w:szCs w:val="24"/>
    </w:rPr>
  </w:style>
  <w:style w:type="paragraph" w:customStyle="1" w:styleId="ENotesHeading3">
    <w:name w:val="ENotesHeading 3"/>
    <w:aliases w:val="Enh3"/>
    <w:basedOn w:val="OPCParaBase"/>
    <w:next w:val="Normal"/>
    <w:rsid w:val="00A46D7F"/>
    <w:pPr>
      <w:keepNext/>
      <w:spacing w:before="120" w:line="240" w:lineRule="auto"/>
      <w:outlineLvl w:val="4"/>
    </w:pPr>
    <w:rPr>
      <w:b/>
      <w:szCs w:val="24"/>
    </w:rPr>
  </w:style>
  <w:style w:type="paragraph" w:customStyle="1" w:styleId="SubPartCASA">
    <w:name w:val="SubPart(CASA)"/>
    <w:aliases w:val="csp"/>
    <w:basedOn w:val="OPCParaBase"/>
    <w:next w:val="ActHead3"/>
    <w:rsid w:val="00A46D7F"/>
    <w:pPr>
      <w:keepNext/>
      <w:keepLines/>
      <w:spacing w:before="280"/>
      <w:outlineLvl w:val="1"/>
    </w:pPr>
    <w:rPr>
      <w:b/>
      <w:kern w:val="28"/>
      <w:sz w:val="32"/>
    </w:rPr>
  </w:style>
  <w:style w:type="character" w:customStyle="1" w:styleId="CharSubPartTextCASA">
    <w:name w:val="CharSubPartText(CASA)"/>
    <w:basedOn w:val="OPCCharBase"/>
    <w:uiPriority w:val="1"/>
    <w:rsid w:val="00A46D7F"/>
  </w:style>
  <w:style w:type="character" w:customStyle="1" w:styleId="CharSubPartNoCASA">
    <w:name w:val="CharSubPartNo(CASA)"/>
    <w:basedOn w:val="OPCCharBase"/>
    <w:uiPriority w:val="1"/>
    <w:rsid w:val="00A46D7F"/>
  </w:style>
  <w:style w:type="paragraph" w:customStyle="1" w:styleId="ENoteTTIndentHeadingSub">
    <w:name w:val="ENoteTTIndentHeadingSub"/>
    <w:aliases w:val="enTTHis"/>
    <w:basedOn w:val="OPCParaBase"/>
    <w:rsid w:val="00A46D7F"/>
    <w:pPr>
      <w:keepNext/>
      <w:spacing w:before="60" w:line="240" w:lineRule="atLeast"/>
      <w:ind w:left="340"/>
    </w:pPr>
    <w:rPr>
      <w:b/>
      <w:sz w:val="16"/>
    </w:rPr>
  </w:style>
  <w:style w:type="paragraph" w:customStyle="1" w:styleId="ENoteTTiSub">
    <w:name w:val="ENoteTTiSub"/>
    <w:aliases w:val="enttis"/>
    <w:basedOn w:val="OPCParaBase"/>
    <w:rsid w:val="00A46D7F"/>
    <w:pPr>
      <w:keepNext/>
      <w:spacing w:before="60" w:line="240" w:lineRule="atLeast"/>
      <w:ind w:left="340"/>
    </w:pPr>
    <w:rPr>
      <w:sz w:val="16"/>
    </w:rPr>
  </w:style>
  <w:style w:type="paragraph" w:customStyle="1" w:styleId="SubDivisionMigration">
    <w:name w:val="SubDivisionMigration"/>
    <w:aliases w:val="sdm"/>
    <w:basedOn w:val="OPCParaBase"/>
    <w:rsid w:val="00A46D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6D7F"/>
    <w:pPr>
      <w:keepNext/>
      <w:keepLines/>
      <w:spacing w:before="240" w:line="240" w:lineRule="auto"/>
      <w:ind w:left="1134" w:hanging="1134"/>
    </w:pPr>
    <w:rPr>
      <w:b/>
      <w:sz w:val="28"/>
    </w:rPr>
  </w:style>
  <w:style w:type="paragraph" w:customStyle="1" w:styleId="FreeForm">
    <w:name w:val="FreeForm"/>
    <w:rsid w:val="00A46D7F"/>
    <w:rPr>
      <w:rFonts w:ascii="Arial" w:eastAsiaTheme="minorHAnsi" w:hAnsi="Arial" w:cstheme="minorBidi"/>
      <w:sz w:val="22"/>
      <w:lang w:eastAsia="en-US"/>
    </w:rPr>
  </w:style>
  <w:style w:type="paragraph" w:customStyle="1" w:styleId="SOText">
    <w:name w:val="SO Text"/>
    <w:aliases w:val="sot"/>
    <w:link w:val="SOTextChar"/>
    <w:rsid w:val="00A46D7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46D7F"/>
    <w:rPr>
      <w:rFonts w:eastAsiaTheme="minorHAnsi" w:cstheme="minorBidi"/>
      <w:sz w:val="22"/>
      <w:lang w:eastAsia="en-US"/>
    </w:rPr>
  </w:style>
  <w:style w:type="paragraph" w:customStyle="1" w:styleId="SOTextNote">
    <w:name w:val="SO TextNote"/>
    <w:aliases w:val="sont"/>
    <w:basedOn w:val="SOText"/>
    <w:qFormat/>
    <w:rsid w:val="00A46D7F"/>
    <w:pPr>
      <w:spacing w:before="122" w:line="198" w:lineRule="exact"/>
      <w:ind w:left="1843" w:hanging="709"/>
    </w:pPr>
    <w:rPr>
      <w:sz w:val="18"/>
    </w:rPr>
  </w:style>
  <w:style w:type="paragraph" w:customStyle="1" w:styleId="SOPara">
    <w:name w:val="SO Para"/>
    <w:aliases w:val="soa"/>
    <w:basedOn w:val="SOText"/>
    <w:link w:val="SOParaChar"/>
    <w:qFormat/>
    <w:rsid w:val="00A46D7F"/>
    <w:pPr>
      <w:tabs>
        <w:tab w:val="right" w:pos="1786"/>
      </w:tabs>
      <w:spacing w:before="40"/>
      <w:ind w:left="2070" w:hanging="936"/>
    </w:pPr>
  </w:style>
  <w:style w:type="character" w:customStyle="1" w:styleId="SOParaChar">
    <w:name w:val="SO Para Char"/>
    <w:aliases w:val="soa Char"/>
    <w:basedOn w:val="DefaultParagraphFont"/>
    <w:link w:val="SOPara"/>
    <w:rsid w:val="00A46D7F"/>
    <w:rPr>
      <w:rFonts w:eastAsiaTheme="minorHAnsi" w:cstheme="minorBidi"/>
      <w:sz w:val="22"/>
      <w:lang w:eastAsia="en-US"/>
    </w:rPr>
  </w:style>
  <w:style w:type="paragraph" w:customStyle="1" w:styleId="FileName">
    <w:name w:val="FileName"/>
    <w:basedOn w:val="Normal"/>
    <w:rsid w:val="00A46D7F"/>
  </w:style>
  <w:style w:type="paragraph" w:customStyle="1" w:styleId="TableHeading">
    <w:name w:val="TableHeading"/>
    <w:aliases w:val="th"/>
    <w:basedOn w:val="OPCParaBase"/>
    <w:next w:val="Tabletext"/>
    <w:rsid w:val="00A46D7F"/>
    <w:pPr>
      <w:keepNext/>
      <w:spacing w:before="60" w:line="240" w:lineRule="atLeast"/>
    </w:pPr>
    <w:rPr>
      <w:b/>
      <w:sz w:val="20"/>
    </w:rPr>
  </w:style>
  <w:style w:type="paragraph" w:customStyle="1" w:styleId="SOHeadBold">
    <w:name w:val="SO HeadBold"/>
    <w:aliases w:val="sohb"/>
    <w:basedOn w:val="SOText"/>
    <w:next w:val="SOText"/>
    <w:link w:val="SOHeadBoldChar"/>
    <w:qFormat/>
    <w:rsid w:val="00A46D7F"/>
    <w:rPr>
      <w:b/>
    </w:rPr>
  </w:style>
  <w:style w:type="character" w:customStyle="1" w:styleId="SOHeadBoldChar">
    <w:name w:val="SO HeadBold Char"/>
    <w:aliases w:val="sohb Char"/>
    <w:basedOn w:val="DefaultParagraphFont"/>
    <w:link w:val="SOHeadBold"/>
    <w:rsid w:val="00A46D7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46D7F"/>
    <w:rPr>
      <w:i/>
    </w:rPr>
  </w:style>
  <w:style w:type="character" w:customStyle="1" w:styleId="SOHeadItalicChar">
    <w:name w:val="SO HeadItalic Char"/>
    <w:aliases w:val="sohi Char"/>
    <w:basedOn w:val="DefaultParagraphFont"/>
    <w:link w:val="SOHeadItalic"/>
    <w:rsid w:val="00A46D7F"/>
    <w:rPr>
      <w:rFonts w:eastAsiaTheme="minorHAnsi" w:cstheme="minorBidi"/>
      <w:i/>
      <w:sz w:val="22"/>
      <w:lang w:eastAsia="en-US"/>
    </w:rPr>
  </w:style>
  <w:style w:type="paragraph" w:customStyle="1" w:styleId="SOBullet">
    <w:name w:val="SO Bullet"/>
    <w:aliases w:val="sotb"/>
    <w:basedOn w:val="SOText"/>
    <w:link w:val="SOBulletChar"/>
    <w:qFormat/>
    <w:rsid w:val="00A46D7F"/>
    <w:pPr>
      <w:ind w:left="1559" w:hanging="425"/>
    </w:pPr>
  </w:style>
  <w:style w:type="character" w:customStyle="1" w:styleId="SOBulletChar">
    <w:name w:val="SO Bullet Char"/>
    <w:aliases w:val="sotb Char"/>
    <w:basedOn w:val="DefaultParagraphFont"/>
    <w:link w:val="SOBullet"/>
    <w:rsid w:val="00A46D7F"/>
    <w:rPr>
      <w:rFonts w:eastAsiaTheme="minorHAnsi" w:cstheme="minorBidi"/>
      <w:sz w:val="22"/>
      <w:lang w:eastAsia="en-US"/>
    </w:rPr>
  </w:style>
  <w:style w:type="paragraph" w:customStyle="1" w:styleId="SOBulletNote">
    <w:name w:val="SO BulletNote"/>
    <w:aliases w:val="sonb"/>
    <w:basedOn w:val="SOTextNote"/>
    <w:link w:val="SOBulletNoteChar"/>
    <w:qFormat/>
    <w:rsid w:val="00A46D7F"/>
    <w:pPr>
      <w:tabs>
        <w:tab w:val="left" w:pos="1560"/>
      </w:tabs>
      <w:ind w:left="2268" w:hanging="1134"/>
    </w:pPr>
  </w:style>
  <w:style w:type="character" w:customStyle="1" w:styleId="SOBulletNoteChar">
    <w:name w:val="SO BulletNote Char"/>
    <w:aliases w:val="sonb Char"/>
    <w:basedOn w:val="DefaultParagraphFont"/>
    <w:link w:val="SOBulletNote"/>
    <w:rsid w:val="00A46D7F"/>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18742C"/>
    <w:rPr>
      <w:sz w:val="22"/>
    </w:rPr>
  </w:style>
  <w:style w:type="character" w:customStyle="1" w:styleId="paragraphChar">
    <w:name w:val="paragraph Char"/>
    <w:aliases w:val="a Char"/>
    <w:link w:val="paragraph"/>
    <w:rsid w:val="0018742C"/>
    <w:rPr>
      <w:sz w:val="22"/>
    </w:rPr>
  </w:style>
  <w:style w:type="paragraph" w:styleId="Revision">
    <w:name w:val="Revision"/>
    <w:hidden/>
    <w:uiPriority w:val="99"/>
    <w:semiHidden/>
    <w:rsid w:val="007909E1"/>
    <w:rPr>
      <w:rFonts w:eastAsiaTheme="minorHAnsi" w:cstheme="minorBidi"/>
      <w:sz w:val="22"/>
      <w:lang w:eastAsia="en-US"/>
    </w:rPr>
  </w:style>
  <w:style w:type="paragraph" w:customStyle="1" w:styleId="EnStatement">
    <w:name w:val="EnStatement"/>
    <w:basedOn w:val="Normal"/>
    <w:rsid w:val="00A46D7F"/>
    <w:pPr>
      <w:numPr>
        <w:numId w:val="35"/>
      </w:numPr>
    </w:pPr>
    <w:rPr>
      <w:rFonts w:eastAsia="Times New Roman" w:cs="Times New Roman"/>
      <w:lang w:eastAsia="en-AU"/>
    </w:rPr>
  </w:style>
  <w:style w:type="paragraph" w:customStyle="1" w:styleId="EnStatementHeading">
    <w:name w:val="EnStatementHeading"/>
    <w:basedOn w:val="Normal"/>
    <w:rsid w:val="00A46D7F"/>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E8F6-9B0B-4B55-BD38-BFF1DA32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39</Pages>
  <Words>8386</Words>
  <Characters>39297</Characters>
  <Application>Microsoft Office Word</Application>
  <DocSecurity>0</DocSecurity>
  <PresentationFormat/>
  <Lines>1219</Lines>
  <Paragraphs>646</Paragraphs>
  <ScaleCrop>false</ScaleCrop>
  <HeadingPairs>
    <vt:vector size="2" baseType="variant">
      <vt:variant>
        <vt:lpstr>Title</vt:lpstr>
      </vt:variant>
      <vt:variant>
        <vt:i4>1</vt:i4>
      </vt:variant>
    </vt:vector>
  </HeadingPairs>
  <TitlesOfParts>
    <vt:vector size="1" baseType="lpstr">
      <vt:lpstr>Public Works Committee Act 1969</vt:lpstr>
    </vt:vector>
  </TitlesOfParts>
  <Manager/>
  <Company/>
  <LinksUpToDate>false</LinksUpToDate>
  <CharactersWithSpaces>47371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Committee Act 1969</dc:title>
  <dc:subject/>
  <dc:creator/>
  <cp:keywords/>
  <dc:description/>
  <cp:lastModifiedBy/>
  <cp:revision>1</cp:revision>
  <cp:lastPrinted>2016-01-24T23:13:00Z</cp:lastPrinted>
  <dcterms:created xsi:type="dcterms:W3CDTF">2016-10-20T04:39:00Z</dcterms:created>
  <dcterms:modified xsi:type="dcterms:W3CDTF">2016-10-20T04:39:00Z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Public Works Committee Act 1969</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Number">
    <vt:lpwstr>12</vt:lpwstr>
  </property>
  <property fmtid="{D5CDD505-2E9C-101B-9397-08002B2CF9AE}" pid="12" name="StartDate">
    <vt:filetime>2016-10-20T13:00:00Z</vt:filetime>
  </property>
  <property fmtid="{D5CDD505-2E9C-101B-9397-08002B2CF9AE}" pid="13" name="PreparedDate">
    <vt:filetime>2016-01-20T13:00:00Z</vt:filetime>
  </property>
  <property fmtid="{D5CDD505-2E9C-101B-9397-08002B2CF9AE}" pid="14" name="RegisteredDate">
    <vt:filetime>2016-10-20T13:00:00Z</vt:filetime>
  </property>
  <property fmtid="{D5CDD505-2E9C-101B-9397-08002B2CF9AE}" pid="15" name="CompilationVersion">
    <vt:i4>3</vt:i4>
  </property>
  <property fmtid="{D5CDD505-2E9C-101B-9397-08002B2CF9AE}" pid="16" name="IncludesUpTo">
    <vt:lpwstr>Act No. 61, 2016</vt:lpwstr>
  </property>
</Properties>
</file>