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03" w:rsidRPr="00271D15" w:rsidRDefault="00E06226" w:rsidP="00271D15">
      <w:pPr>
        <w:spacing w:before="3000" w:after="120" w:line="240" w:lineRule="auto"/>
        <w:jc w:val="center"/>
        <w:rPr>
          <w:rFonts w:ascii="Times New Roman" w:hAnsi="Times New Roman" w:cs="Times New Roman"/>
          <w:sz w:val="36"/>
        </w:rPr>
      </w:pPr>
      <w:bookmarkStart w:id="0" w:name="_GoBack"/>
      <w:bookmarkEnd w:id="0"/>
      <w:r w:rsidRPr="00271D15">
        <w:rPr>
          <w:rFonts w:ascii="Times New Roman" w:hAnsi="Times New Roman" w:cs="Times New Roman"/>
          <w:b/>
          <w:sz w:val="36"/>
        </w:rPr>
        <w:t>Cellulose Acetate Flake Bounty</w:t>
      </w:r>
    </w:p>
    <w:p w:rsidR="00FC3403" w:rsidRPr="00271D15" w:rsidRDefault="00E06226" w:rsidP="00271D15">
      <w:pPr>
        <w:spacing w:before="120" w:after="120" w:line="240" w:lineRule="auto"/>
        <w:jc w:val="center"/>
        <w:rPr>
          <w:rFonts w:ascii="Times New Roman" w:hAnsi="Times New Roman" w:cs="Times New Roman"/>
          <w:sz w:val="28"/>
        </w:rPr>
      </w:pPr>
      <w:r w:rsidRPr="00271D15">
        <w:rPr>
          <w:rFonts w:ascii="Times New Roman" w:hAnsi="Times New Roman" w:cs="Times New Roman"/>
          <w:b/>
          <w:sz w:val="28"/>
        </w:rPr>
        <w:t>No. 7 of 1971</w:t>
      </w:r>
    </w:p>
    <w:p w:rsidR="00FC3403" w:rsidRPr="00271D15" w:rsidRDefault="00FC3403" w:rsidP="00271D15">
      <w:pPr>
        <w:spacing w:after="0" w:line="240" w:lineRule="auto"/>
        <w:jc w:val="center"/>
        <w:rPr>
          <w:rFonts w:ascii="Times New Roman" w:hAnsi="Times New Roman" w:cs="Times New Roman"/>
          <w:sz w:val="26"/>
        </w:rPr>
      </w:pPr>
      <w:r w:rsidRPr="00271D15">
        <w:rPr>
          <w:rFonts w:ascii="Times New Roman" w:hAnsi="Times New Roman" w:cs="Times New Roman"/>
          <w:sz w:val="26"/>
        </w:rPr>
        <w:t>An Act relating to the Bounty on Cellulose Acetate Flake.</w:t>
      </w:r>
    </w:p>
    <w:p w:rsidR="00FC3403" w:rsidRPr="00271D15" w:rsidRDefault="00FC3403" w:rsidP="00271D15">
      <w:pPr>
        <w:spacing w:before="120" w:after="120" w:line="240" w:lineRule="auto"/>
        <w:jc w:val="right"/>
        <w:rPr>
          <w:rFonts w:ascii="Times New Roman" w:hAnsi="Times New Roman" w:cs="Times New Roman"/>
          <w:sz w:val="26"/>
        </w:rPr>
      </w:pPr>
      <w:r w:rsidRPr="00271D15">
        <w:rPr>
          <w:rFonts w:ascii="Times New Roman" w:hAnsi="Times New Roman" w:cs="Times New Roman"/>
          <w:sz w:val="26"/>
        </w:rPr>
        <w:t>[</w:t>
      </w:r>
      <w:r w:rsidR="00E06226" w:rsidRPr="00271D15">
        <w:rPr>
          <w:rFonts w:ascii="Times New Roman" w:hAnsi="Times New Roman" w:cs="Times New Roman"/>
          <w:i/>
          <w:sz w:val="26"/>
        </w:rPr>
        <w:t>Assented to 19 March 1971</w:t>
      </w:r>
      <w:r w:rsidRPr="00271D15">
        <w:rPr>
          <w:rFonts w:ascii="Times New Roman" w:hAnsi="Times New Roman" w:cs="Times New Roman"/>
          <w:sz w:val="26"/>
        </w:rPr>
        <w:t>]</w:t>
      </w:r>
    </w:p>
    <w:p w:rsidR="00FC3403" w:rsidRPr="005C71BD" w:rsidRDefault="00FC3403" w:rsidP="005473CA">
      <w:pPr>
        <w:spacing w:after="0" w:line="240" w:lineRule="auto"/>
        <w:jc w:val="both"/>
        <w:rPr>
          <w:rFonts w:ascii="Times New Roman" w:hAnsi="Times New Roman" w:cs="Times New Roman"/>
        </w:rPr>
      </w:pPr>
      <w:r w:rsidRPr="005C71BD">
        <w:rPr>
          <w:rFonts w:ascii="Times New Roman" w:hAnsi="Times New Roman" w:cs="Times New Roman"/>
        </w:rPr>
        <w:t>BE it enacted by the Queen</w:t>
      </w:r>
      <w:r w:rsidR="00271D15" w:rsidRPr="005C71BD">
        <w:rPr>
          <w:rFonts w:ascii="Times New Roman" w:hAnsi="Times New Roman" w:cs="Times New Roman"/>
        </w:rPr>
        <w:t>’</w:t>
      </w:r>
      <w:r w:rsidRPr="005C71BD">
        <w:rPr>
          <w:rFonts w:ascii="Times New Roman" w:hAnsi="Times New Roman" w:cs="Times New Roman"/>
        </w:rPr>
        <w:t>s Most Excellent Majesty, the Senate, and the House of Representatives of the Commonwealth of Australia, as follows:—</w:t>
      </w:r>
    </w:p>
    <w:p w:rsidR="00FC3403" w:rsidRPr="00271D15" w:rsidRDefault="00E06226" w:rsidP="005473CA">
      <w:pPr>
        <w:spacing w:before="120" w:after="60" w:line="240" w:lineRule="auto"/>
        <w:jc w:val="both"/>
        <w:rPr>
          <w:rFonts w:ascii="Times New Roman" w:hAnsi="Times New Roman" w:cs="Times New Roman"/>
          <w:b/>
          <w:sz w:val="20"/>
        </w:rPr>
      </w:pPr>
      <w:r w:rsidRPr="00271D15">
        <w:rPr>
          <w:rFonts w:ascii="Times New Roman" w:hAnsi="Times New Roman" w:cs="Times New Roman"/>
          <w:b/>
          <w:sz w:val="20"/>
        </w:rPr>
        <w:t>Short title and citation.</w:t>
      </w:r>
    </w:p>
    <w:p w:rsidR="00FC3403" w:rsidRPr="00E06226" w:rsidRDefault="00E06226" w:rsidP="002E0C78">
      <w:pPr>
        <w:tabs>
          <w:tab w:val="left" w:pos="1260"/>
        </w:tabs>
        <w:spacing w:after="0" w:line="240" w:lineRule="auto"/>
        <w:ind w:firstLine="432"/>
        <w:jc w:val="both"/>
        <w:rPr>
          <w:rFonts w:ascii="Times New Roman" w:hAnsi="Times New Roman" w:cs="Times New Roman"/>
        </w:rPr>
      </w:pPr>
      <w:r w:rsidRPr="00E06226">
        <w:rPr>
          <w:rFonts w:ascii="Times New Roman" w:hAnsi="Times New Roman" w:cs="Times New Roman"/>
          <w:b/>
        </w:rPr>
        <w:t>1.</w:t>
      </w:r>
      <w:r w:rsidR="00271D15">
        <w:rPr>
          <w:rFonts w:ascii="Times New Roman" w:hAnsi="Times New Roman" w:cs="Times New Roman"/>
        </w:rPr>
        <w:t>—(1.)</w:t>
      </w:r>
      <w:r w:rsidR="00271D15">
        <w:rPr>
          <w:rFonts w:ascii="Times New Roman" w:hAnsi="Times New Roman" w:cs="Times New Roman"/>
        </w:rPr>
        <w:tab/>
        <w:t>T</w:t>
      </w:r>
      <w:r w:rsidR="00FC3403" w:rsidRPr="00E06226">
        <w:rPr>
          <w:rFonts w:ascii="Times New Roman" w:hAnsi="Times New Roman" w:cs="Times New Roman"/>
        </w:rPr>
        <w:t xml:space="preserve">his Act may be cited as the </w:t>
      </w:r>
      <w:r w:rsidRPr="00E06226">
        <w:rPr>
          <w:rFonts w:ascii="Times New Roman" w:hAnsi="Times New Roman" w:cs="Times New Roman"/>
          <w:i/>
        </w:rPr>
        <w:t xml:space="preserve">Cellulose Acetate Flake Bounty Act </w:t>
      </w:r>
      <w:r w:rsidR="00FC3403" w:rsidRPr="00E06226">
        <w:rPr>
          <w:rFonts w:ascii="Times New Roman" w:hAnsi="Times New Roman" w:cs="Times New Roman"/>
        </w:rPr>
        <w:t>1971.</w:t>
      </w:r>
    </w:p>
    <w:p w:rsidR="00FC3403" w:rsidRPr="00E06226" w:rsidRDefault="00FC3403" w:rsidP="00132122">
      <w:pPr>
        <w:tabs>
          <w:tab w:val="left" w:pos="907"/>
          <w:tab w:val="left" w:pos="994"/>
        </w:tabs>
        <w:spacing w:before="60" w:after="0" w:line="240" w:lineRule="auto"/>
        <w:ind w:firstLine="432"/>
        <w:jc w:val="both"/>
        <w:rPr>
          <w:rFonts w:ascii="Times New Roman" w:hAnsi="Times New Roman" w:cs="Times New Roman"/>
        </w:rPr>
      </w:pPr>
      <w:r w:rsidRPr="00E06226">
        <w:rPr>
          <w:rFonts w:ascii="Times New Roman" w:hAnsi="Times New Roman" w:cs="Times New Roman"/>
        </w:rPr>
        <w:t>(2.)</w:t>
      </w:r>
      <w:r w:rsidR="00271D15">
        <w:rPr>
          <w:rFonts w:ascii="Times New Roman" w:hAnsi="Times New Roman" w:cs="Times New Roman"/>
        </w:rPr>
        <w:tab/>
      </w:r>
      <w:r w:rsidRPr="00E06226">
        <w:rPr>
          <w:rFonts w:ascii="Times New Roman" w:hAnsi="Times New Roman" w:cs="Times New Roman"/>
        </w:rPr>
        <w:t xml:space="preserve">The </w:t>
      </w:r>
      <w:r w:rsidR="00E06226" w:rsidRPr="00E06226">
        <w:rPr>
          <w:rFonts w:ascii="Times New Roman" w:hAnsi="Times New Roman" w:cs="Times New Roman"/>
          <w:i/>
        </w:rPr>
        <w:t xml:space="preserve">Cellulose Acetate Flake Bounty Act </w:t>
      </w:r>
      <w:r w:rsidRPr="00E06226">
        <w:rPr>
          <w:rFonts w:ascii="Times New Roman" w:hAnsi="Times New Roman" w:cs="Times New Roman"/>
        </w:rPr>
        <w:t>1956</w:t>
      </w:r>
      <w:r w:rsidR="00271D15">
        <w:rPr>
          <w:rFonts w:ascii="Times New Roman" w:hAnsi="Times New Roman" w:cs="Times New Roman"/>
        </w:rPr>
        <w:t>–</w:t>
      </w:r>
      <w:r w:rsidR="005C71BD">
        <w:rPr>
          <w:rFonts w:ascii="Times New Roman" w:hAnsi="Times New Roman" w:cs="Times New Roman"/>
        </w:rPr>
        <w:t>1970</w:t>
      </w:r>
      <w:r w:rsidRPr="00E06226">
        <w:rPr>
          <w:rFonts w:ascii="Times New Roman" w:hAnsi="Times New Roman" w:cs="Times New Roman"/>
        </w:rPr>
        <w:t xml:space="preserve"> is in this Act referred to as the Principal Act.</w:t>
      </w:r>
    </w:p>
    <w:p w:rsidR="00FC3403" w:rsidRPr="00E06226" w:rsidRDefault="00FC3403" w:rsidP="00132122">
      <w:pPr>
        <w:tabs>
          <w:tab w:val="left" w:pos="907"/>
          <w:tab w:val="left" w:pos="994"/>
        </w:tabs>
        <w:spacing w:before="60" w:after="0" w:line="240" w:lineRule="auto"/>
        <w:ind w:firstLine="432"/>
        <w:jc w:val="both"/>
        <w:rPr>
          <w:rFonts w:ascii="Times New Roman" w:hAnsi="Times New Roman" w:cs="Times New Roman"/>
        </w:rPr>
      </w:pPr>
      <w:r w:rsidRPr="00E06226">
        <w:rPr>
          <w:rFonts w:ascii="Times New Roman" w:hAnsi="Times New Roman" w:cs="Times New Roman"/>
        </w:rPr>
        <w:t>(3.)</w:t>
      </w:r>
      <w:r w:rsidR="00271D15">
        <w:rPr>
          <w:rFonts w:ascii="Times New Roman" w:hAnsi="Times New Roman" w:cs="Times New Roman"/>
        </w:rPr>
        <w:tab/>
      </w:r>
      <w:r w:rsidRPr="00E06226">
        <w:rPr>
          <w:rFonts w:ascii="Times New Roman" w:hAnsi="Times New Roman" w:cs="Times New Roman"/>
        </w:rPr>
        <w:t xml:space="preserve">The Principal Act, as amended by this Act, may be cited as the </w:t>
      </w:r>
      <w:r w:rsidR="00E06226" w:rsidRPr="00E06226">
        <w:rPr>
          <w:rFonts w:ascii="Times New Roman" w:hAnsi="Times New Roman" w:cs="Times New Roman"/>
          <w:i/>
        </w:rPr>
        <w:t xml:space="preserve">Cellulose Acetate Flake Bounty Act </w:t>
      </w:r>
      <w:r w:rsidRPr="00E06226">
        <w:rPr>
          <w:rFonts w:ascii="Times New Roman" w:hAnsi="Times New Roman" w:cs="Times New Roman"/>
        </w:rPr>
        <w:t>1956</w:t>
      </w:r>
      <w:r w:rsidR="00271D15">
        <w:rPr>
          <w:rFonts w:ascii="Times New Roman" w:hAnsi="Times New Roman" w:cs="Times New Roman"/>
        </w:rPr>
        <w:t>–</w:t>
      </w:r>
      <w:r w:rsidRPr="00E06226">
        <w:rPr>
          <w:rFonts w:ascii="Times New Roman" w:hAnsi="Times New Roman" w:cs="Times New Roman"/>
        </w:rPr>
        <w:t>1971.</w:t>
      </w:r>
    </w:p>
    <w:p w:rsidR="00FC3403" w:rsidRPr="00271D15" w:rsidRDefault="00E06226" w:rsidP="005473CA">
      <w:pPr>
        <w:spacing w:before="120" w:after="60" w:line="240" w:lineRule="auto"/>
        <w:jc w:val="both"/>
        <w:rPr>
          <w:rFonts w:ascii="Times New Roman" w:hAnsi="Times New Roman" w:cs="Times New Roman"/>
          <w:b/>
          <w:sz w:val="20"/>
        </w:rPr>
      </w:pPr>
      <w:r w:rsidRPr="00271D15">
        <w:rPr>
          <w:rFonts w:ascii="Times New Roman" w:hAnsi="Times New Roman" w:cs="Times New Roman"/>
          <w:b/>
          <w:sz w:val="20"/>
        </w:rPr>
        <w:t>Commencement.</w:t>
      </w:r>
    </w:p>
    <w:p w:rsidR="00FC3403" w:rsidRPr="00E06226" w:rsidRDefault="00E06226" w:rsidP="005473CA">
      <w:pPr>
        <w:spacing w:before="120" w:after="60" w:line="240" w:lineRule="auto"/>
        <w:ind w:firstLine="432"/>
        <w:jc w:val="both"/>
        <w:rPr>
          <w:rFonts w:ascii="Times New Roman" w:hAnsi="Times New Roman" w:cs="Times New Roman"/>
        </w:rPr>
      </w:pPr>
      <w:r w:rsidRPr="00E06226">
        <w:rPr>
          <w:rFonts w:ascii="Times New Roman" w:hAnsi="Times New Roman" w:cs="Times New Roman"/>
          <w:b/>
        </w:rPr>
        <w:t>2.</w:t>
      </w:r>
      <w:r w:rsidR="00271D15">
        <w:rPr>
          <w:rFonts w:ascii="Times New Roman" w:hAnsi="Times New Roman" w:cs="Times New Roman"/>
          <w:b/>
        </w:rPr>
        <w:tab/>
      </w:r>
      <w:r w:rsidR="00FC3403" w:rsidRPr="00E06226">
        <w:rPr>
          <w:rFonts w:ascii="Times New Roman" w:hAnsi="Times New Roman" w:cs="Times New Roman"/>
        </w:rPr>
        <w:t>This Act shall be deemed to have come into operation on the first day of December, One thousand nine hundred and seventy.</w:t>
      </w:r>
    </w:p>
    <w:p w:rsidR="00FC3403" w:rsidRPr="00271D15" w:rsidRDefault="00E06226" w:rsidP="005473CA">
      <w:pPr>
        <w:spacing w:before="120" w:after="60" w:line="240" w:lineRule="auto"/>
        <w:jc w:val="both"/>
        <w:rPr>
          <w:rFonts w:ascii="Times New Roman" w:hAnsi="Times New Roman" w:cs="Times New Roman"/>
          <w:b/>
          <w:sz w:val="20"/>
        </w:rPr>
      </w:pPr>
      <w:r w:rsidRPr="00271D15">
        <w:rPr>
          <w:rFonts w:ascii="Times New Roman" w:hAnsi="Times New Roman" w:cs="Times New Roman"/>
          <w:b/>
          <w:sz w:val="20"/>
        </w:rPr>
        <w:t>Definitions.</w:t>
      </w:r>
    </w:p>
    <w:p w:rsidR="00FC3403" w:rsidRPr="00E06226" w:rsidRDefault="00E06226" w:rsidP="005473CA">
      <w:pPr>
        <w:spacing w:before="120" w:after="60" w:line="240" w:lineRule="auto"/>
        <w:ind w:firstLine="432"/>
        <w:jc w:val="both"/>
        <w:rPr>
          <w:rFonts w:ascii="Times New Roman" w:hAnsi="Times New Roman" w:cs="Times New Roman"/>
        </w:rPr>
      </w:pPr>
      <w:r w:rsidRPr="00E06226">
        <w:rPr>
          <w:rFonts w:ascii="Times New Roman" w:hAnsi="Times New Roman" w:cs="Times New Roman"/>
          <w:b/>
        </w:rPr>
        <w:t>3</w:t>
      </w:r>
      <w:r w:rsidR="00FC3403" w:rsidRPr="005C71BD">
        <w:rPr>
          <w:rFonts w:ascii="Times New Roman" w:hAnsi="Times New Roman" w:cs="Times New Roman"/>
          <w:b/>
        </w:rPr>
        <w:t>.</w:t>
      </w:r>
      <w:r w:rsidR="00271D15">
        <w:rPr>
          <w:rFonts w:ascii="Times New Roman" w:hAnsi="Times New Roman" w:cs="Times New Roman"/>
        </w:rPr>
        <w:tab/>
      </w:r>
      <w:r w:rsidR="00FC3403" w:rsidRPr="00E06226">
        <w:rPr>
          <w:rFonts w:ascii="Times New Roman" w:hAnsi="Times New Roman" w:cs="Times New Roman"/>
        </w:rPr>
        <w:t>Section 3 of the Principal Act is amended—</w:t>
      </w:r>
    </w:p>
    <w:p w:rsidR="00FC3403" w:rsidRPr="00E06226" w:rsidRDefault="00FC3403" w:rsidP="005473CA">
      <w:pPr>
        <w:spacing w:after="0" w:line="240" w:lineRule="auto"/>
        <w:ind w:left="1152" w:hanging="576"/>
        <w:jc w:val="both"/>
        <w:rPr>
          <w:rFonts w:ascii="Times New Roman" w:hAnsi="Times New Roman" w:cs="Times New Roman"/>
        </w:rPr>
      </w:pPr>
      <w:r w:rsidRPr="00E06226">
        <w:rPr>
          <w:rFonts w:ascii="Times New Roman" w:hAnsi="Times New Roman" w:cs="Times New Roman"/>
        </w:rPr>
        <w:t>(</w:t>
      </w:r>
      <w:r w:rsidR="00E06226" w:rsidRPr="00E06226">
        <w:rPr>
          <w:rFonts w:ascii="Times New Roman" w:hAnsi="Times New Roman" w:cs="Times New Roman"/>
          <w:i/>
        </w:rPr>
        <w:t>a</w:t>
      </w:r>
      <w:r w:rsidRPr="00E06226">
        <w:rPr>
          <w:rFonts w:ascii="Times New Roman" w:hAnsi="Times New Roman" w:cs="Times New Roman"/>
        </w:rPr>
        <w:t>) by omitting from paragraph (</w:t>
      </w:r>
      <w:r w:rsidR="00E06226" w:rsidRPr="00E06226">
        <w:rPr>
          <w:rFonts w:ascii="Times New Roman" w:hAnsi="Times New Roman" w:cs="Times New Roman"/>
          <w:i/>
        </w:rPr>
        <w:t>f</w:t>
      </w:r>
      <w:r w:rsidRPr="00E06226">
        <w:rPr>
          <w:rFonts w:ascii="Times New Roman" w:hAnsi="Times New Roman" w:cs="Times New Roman"/>
        </w:rPr>
        <w:t xml:space="preserve">) of the definition of </w:t>
      </w:r>
      <w:r w:rsidR="00271D15">
        <w:rPr>
          <w:rFonts w:ascii="Times New Roman" w:hAnsi="Times New Roman" w:cs="Times New Roman"/>
        </w:rPr>
        <w:t>“</w:t>
      </w:r>
      <w:r w:rsidRPr="00E06226">
        <w:rPr>
          <w:rFonts w:ascii="Times New Roman" w:hAnsi="Times New Roman" w:cs="Times New Roman"/>
        </w:rPr>
        <w:t>period to which this Act applies</w:t>
      </w:r>
      <w:r w:rsidR="00271D15">
        <w:rPr>
          <w:rFonts w:ascii="Times New Roman" w:hAnsi="Times New Roman" w:cs="Times New Roman"/>
        </w:rPr>
        <w:t>”</w:t>
      </w:r>
      <w:r w:rsidRPr="00E06226">
        <w:rPr>
          <w:rFonts w:ascii="Times New Roman" w:hAnsi="Times New Roman" w:cs="Times New Roman"/>
        </w:rPr>
        <w:t xml:space="preserve"> the word </w:t>
      </w:r>
      <w:r w:rsidR="00271D15">
        <w:rPr>
          <w:rFonts w:ascii="Times New Roman" w:hAnsi="Times New Roman" w:cs="Times New Roman"/>
        </w:rPr>
        <w:t>“</w:t>
      </w:r>
      <w:r w:rsidRPr="00E06226">
        <w:rPr>
          <w:rFonts w:ascii="Times New Roman" w:hAnsi="Times New Roman" w:cs="Times New Roman"/>
        </w:rPr>
        <w:t>or</w:t>
      </w:r>
      <w:r w:rsidR="00271D15">
        <w:rPr>
          <w:rFonts w:ascii="Times New Roman" w:hAnsi="Times New Roman" w:cs="Times New Roman"/>
        </w:rPr>
        <w:t>”</w:t>
      </w:r>
      <w:r w:rsidRPr="00E06226">
        <w:rPr>
          <w:rFonts w:ascii="Times New Roman" w:hAnsi="Times New Roman" w:cs="Times New Roman"/>
        </w:rPr>
        <w:t>; and</w:t>
      </w:r>
    </w:p>
    <w:p w:rsidR="00FC3403" w:rsidRPr="00E06226" w:rsidRDefault="00E06226" w:rsidP="00271D15">
      <w:pPr>
        <w:spacing w:after="0" w:line="240" w:lineRule="auto"/>
        <w:jc w:val="both"/>
        <w:rPr>
          <w:rFonts w:ascii="Times New Roman" w:hAnsi="Times New Roman" w:cs="Times New Roman"/>
        </w:rPr>
      </w:pPr>
      <w:r w:rsidRPr="00E06226">
        <w:rPr>
          <w:rFonts w:ascii="Times New Roman" w:hAnsi="Times New Roman" w:cs="Times New Roman"/>
        </w:rPr>
        <w:br w:type="page"/>
      </w:r>
    </w:p>
    <w:p w:rsidR="00FC3403" w:rsidRPr="00E06226" w:rsidRDefault="00FC3403" w:rsidP="00271D15">
      <w:pPr>
        <w:spacing w:after="0" w:line="240" w:lineRule="auto"/>
        <w:ind w:left="1152" w:hanging="576"/>
        <w:jc w:val="both"/>
        <w:rPr>
          <w:rFonts w:ascii="Times New Roman" w:hAnsi="Times New Roman" w:cs="Times New Roman"/>
        </w:rPr>
      </w:pPr>
      <w:r w:rsidRPr="00E06226">
        <w:rPr>
          <w:rFonts w:ascii="Times New Roman" w:hAnsi="Times New Roman" w:cs="Times New Roman"/>
        </w:rPr>
        <w:lastRenderedPageBreak/>
        <w:t>(</w:t>
      </w:r>
      <w:r w:rsidR="00E06226" w:rsidRPr="00E06226">
        <w:rPr>
          <w:rFonts w:ascii="Times New Roman" w:hAnsi="Times New Roman" w:cs="Times New Roman"/>
          <w:i/>
        </w:rPr>
        <w:t>b</w:t>
      </w:r>
      <w:r w:rsidRPr="00E06226">
        <w:rPr>
          <w:rFonts w:ascii="Times New Roman" w:hAnsi="Times New Roman" w:cs="Times New Roman"/>
        </w:rPr>
        <w:t>) by adding at the end of that definition the following paragraphs:—</w:t>
      </w:r>
    </w:p>
    <w:p w:rsidR="00FC3403" w:rsidRPr="00E06226" w:rsidRDefault="00271D15" w:rsidP="00271D15">
      <w:pPr>
        <w:spacing w:after="0" w:line="240" w:lineRule="auto"/>
        <w:ind w:left="1872" w:hanging="432"/>
        <w:jc w:val="both"/>
        <w:rPr>
          <w:rFonts w:ascii="Times New Roman" w:hAnsi="Times New Roman" w:cs="Times New Roman"/>
        </w:rPr>
      </w:pPr>
      <w:r>
        <w:rPr>
          <w:rFonts w:ascii="Times New Roman" w:hAnsi="Times New Roman" w:cs="Times New Roman"/>
        </w:rPr>
        <w:t>“</w:t>
      </w:r>
      <w:r w:rsidR="00FC3403" w:rsidRPr="00E06226">
        <w:rPr>
          <w:rFonts w:ascii="Times New Roman" w:hAnsi="Times New Roman" w:cs="Times New Roman"/>
        </w:rPr>
        <w:t>(</w:t>
      </w:r>
      <w:r w:rsidR="00E06226" w:rsidRPr="00E06226">
        <w:rPr>
          <w:rFonts w:ascii="Times New Roman" w:hAnsi="Times New Roman" w:cs="Times New Roman"/>
          <w:i/>
        </w:rPr>
        <w:t>h</w:t>
      </w:r>
      <w:r w:rsidR="00FC3403" w:rsidRPr="00E06226">
        <w:rPr>
          <w:rFonts w:ascii="Times New Roman" w:hAnsi="Times New Roman" w:cs="Times New Roman"/>
        </w:rPr>
        <w:t>) the period that commenced on the first day of July, One thousand nine hundred and seventy, and ended on the thirtieth day of November, One thousand nine hundred and seventy;</w:t>
      </w:r>
    </w:p>
    <w:p w:rsidR="00FC3403" w:rsidRPr="00E06226" w:rsidRDefault="00FC3403" w:rsidP="00132122">
      <w:pPr>
        <w:spacing w:after="0" w:line="240" w:lineRule="auto"/>
        <w:ind w:left="1901" w:hanging="346"/>
        <w:jc w:val="both"/>
        <w:rPr>
          <w:rFonts w:ascii="Times New Roman" w:hAnsi="Times New Roman" w:cs="Times New Roman"/>
        </w:rPr>
      </w:pPr>
      <w:r w:rsidRPr="00E06226">
        <w:rPr>
          <w:rFonts w:ascii="Times New Roman" w:hAnsi="Times New Roman" w:cs="Times New Roman"/>
        </w:rPr>
        <w:t>(</w:t>
      </w:r>
      <w:proofErr w:type="spellStart"/>
      <w:r w:rsidR="00E06226" w:rsidRPr="00E06226">
        <w:rPr>
          <w:rFonts w:ascii="Times New Roman" w:hAnsi="Times New Roman" w:cs="Times New Roman"/>
          <w:i/>
        </w:rPr>
        <w:t>i</w:t>
      </w:r>
      <w:proofErr w:type="spellEnd"/>
      <w:r w:rsidRPr="00E06226">
        <w:rPr>
          <w:rFonts w:ascii="Times New Roman" w:hAnsi="Times New Roman" w:cs="Times New Roman"/>
        </w:rPr>
        <w:t>) the period commencing on the first day of December, One thousand nine hundred and seventy, and ending on the thirty-first day of December, One thousand nine hundred and seventy;</w:t>
      </w:r>
    </w:p>
    <w:p w:rsidR="00FC3403" w:rsidRPr="00E06226" w:rsidRDefault="00FC3403" w:rsidP="00132122">
      <w:pPr>
        <w:spacing w:after="0" w:line="240" w:lineRule="auto"/>
        <w:ind w:left="1901" w:hanging="346"/>
        <w:jc w:val="both"/>
        <w:rPr>
          <w:rFonts w:ascii="Times New Roman" w:hAnsi="Times New Roman" w:cs="Times New Roman"/>
        </w:rPr>
      </w:pPr>
      <w:r w:rsidRPr="00E06226">
        <w:rPr>
          <w:rFonts w:ascii="Times New Roman" w:hAnsi="Times New Roman" w:cs="Times New Roman"/>
        </w:rPr>
        <w:t>(</w:t>
      </w:r>
      <w:r w:rsidR="00E06226" w:rsidRPr="00E06226">
        <w:rPr>
          <w:rFonts w:ascii="Times New Roman" w:hAnsi="Times New Roman" w:cs="Times New Roman"/>
          <w:i/>
        </w:rPr>
        <w:t>j</w:t>
      </w:r>
      <w:r w:rsidRPr="00E06226">
        <w:rPr>
          <w:rFonts w:ascii="Times New Roman" w:hAnsi="Times New Roman" w:cs="Times New Roman"/>
        </w:rPr>
        <w:t>)</w:t>
      </w:r>
      <w:r w:rsidR="00E06226" w:rsidRPr="00E06226">
        <w:rPr>
          <w:rFonts w:ascii="Times New Roman" w:hAnsi="Times New Roman" w:cs="Times New Roman"/>
          <w:i/>
        </w:rPr>
        <w:t xml:space="preserve"> </w:t>
      </w:r>
      <w:r w:rsidRPr="00E06226">
        <w:rPr>
          <w:rFonts w:ascii="Times New Roman" w:hAnsi="Times New Roman" w:cs="Times New Roman"/>
        </w:rPr>
        <w:t>the year commencing on the first day of January, One thousand nine hundred and seventy-one;</w:t>
      </w:r>
    </w:p>
    <w:p w:rsidR="00FC3403" w:rsidRPr="00E06226" w:rsidRDefault="00FC3403" w:rsidP="00132122">
      <w:pPr>
        <w:spacing w:after="0" w:line="240" w:lineRule="auto"/>
        <w:ind w:left="1901" w:hanging="346"/>
        <w:jc w:val="both"/>
        <w:rPr>
          <w:rFonts w:ascii="Times New Roman" w:hAnsi="Times New Roman" w:cs="Times New Roman"/>
        </w:rPr>
      </w:pPr>
      <w:r w:rsidRPr="00E06226">
        <w:rPr>
          <w:rFonts w:ascii="Times New Roman" w:hAnsi="Times New Roman" w:cs="Times New Roman"/>
        </w:rPr>
        <w:t>(</w:t>
      </w:r>
      <w:r w:rsidR="00E06226" w:rsidRPr="00E06226">
        <w:rPr>
          <w:rFonts w:ascii="Times New Roman" w:hAnsi="Times New Roman" w:cs="Times New Roman"/>
          <w:i/>
        </w:rPr>
        <w:t>k</w:t>
      </w:r>
      <w:r w:rsidRPr="00E06226">
        <w:rPr>
          <w:rFonts w:ascii="Times New Roman" w:hAnsi="Times New Roman" w:cs="Times New Roman"/>
        </w:rPr>
        <w:t>)</w:t>
      </w:r>
      <w:r w:rsidR="00E06226" w:rsidRPr="00E06226">
        <w:rPr>
          <w:rFonts w:ascii="Times New Roman" w:hAnsi="Times New Roman" w:cs="Times New Roman"/>
          <w:i/>
        </w:rPr>
        <w:t xml:space="preserve"> </w:t>
      </w:r>
      <w:r w:rsidRPr="00E06226">
        <w:rPr>
          <w:rFonts w:ascii="Times New Roman" w:hAnsi="Times New Roman" w:cs="Times New Roman"/>
        </w:rPr>
        <w:t>the year commencing on the first day of January, One thousand nine hundred and seventy-two; or</w:t>
      </w:r>
    </w:p>
    <w:p w:rsidR="00FC3403" w:rsidRPr="00E06226" w:rsidRDefault="00FC3403" w:rsidP="00132122">
      <w:pPr>
        <w:spacing w:after="0" w:line="240" w:lineRule="auto"/>
        <w:ind w:left="1901" w:hanging="346"/>
        <w:jc w:val="both"/>
        <w:rPr>
          <w:rFonts w:ascii="Times New Roman" w:hAnsi="Times New Roman" w:cs="Times New Roman"/>
        </w:rPr>
      </w:pPr>
      <w:r w:rsidRPr="00E06226">
        <w:rPr>
          <w:rFonts w:ascii="Times New Roman" w:hAnsi="Times New Roman" w:cs="Times New Roman"/>
        </w:rPr>
        <w:t>(</w:t>
      </w:r>
      <w:r w:rsidR="00E06226" w:rsidRPr="00E06226">
        <w:rPr>
          <w:rFonts w:ascii="Times New Roman" w:hAnsi="Times New Roman" w:cs="Times New Roman"/>
          <w:i/>
        </w:rPr>
        <w:t>l</w:t>
      </w:r>
      <w:r w:rsidRPr="00E06226">
        <w:rPr>
          <w:rFonts w:ascii="Times New Roman" w:hAnsi="Times New Roman" w:cs="Times New Roman"/>
        </w:rPr>
        <w:t>) the year commencing on the first day of January, One thousand nine hundred and seventy-three.</w:t>
      </w:r>
      <w:r w:rsidR="00271D15">
        <w:rPr>
          <w:rFonts w:ascii="Times New Roman" w:hAnsi="Times New Roman" w:cs="Times New Roman"/>
        </w:rPr>
        <w:t>”</w:t>
      </w:r>
      <w:r w:rsidRPr="00E06226">
        <w:rPr>
          <w:rFonts w:ascii="Times New Roman" w:hAnsi="Times New Roman" w:cs="Times New Roman"/>
        </w:rPr>
        <w:t>.</w:t>
      </w:r>
    </w:p>
    <w:p w:rsidR="00FC3403" w:rsidRPr="00271D15" w:rsidRDefault="00E06226" w:rsidP="00271D15">
      <w:pPr>
        <w:spacing w:before="120" w:after="60" w:line="240" w:lineRule="auto"/>
        <w:jc w:val="both"/>
        <w:rPr>
          <w:rFonts w:ascii="Times New Roman" w:hAnsi="Times New Roman" w:cs="Times New Roman"/>
          <w:b/>
          <w:sz w:val="20"/>
        </w:rPr>
      </w:pPr>
      <w:r w:rsidRPr="00271D15">
        <w:rPr>
          <w:rFonts w:ascii="Times New Roman" w:hAnsi="Times New Roman" w:cs="Times New Roman"/>
          <w:b/>
          <w:sz w:val="20"/>
        </w:rPr>
        <w:t>Extension of period in respect of which bounty is payable.</w:t>
      </w:r>
    </w:p>
    <w:p w:rsidR="00FC3403" w:rsidRPr="00E06226" w:rsidRDefault="00E06226" w:rsidP="00271D15">
      <w:pPr>
        <w:spacing w:before="120" w:after="60" w:line="240" w:lineRule="auto"/>
        <w:ind w:firstLine="432"/>
        <w:jc w:val="both"/>
        <w:rPr>
          <w:rFonts w:ascii="Times New Roman" w:hAnsi="Times New Roman" w:cs="Times New Roman"/>
        </w:rPr>
      </w:pPr>
      <w:r w:rsidRPr="00E06226">
        <w:rPr>
          <w:rFonts w:ascii="Times New Roman" w:hAnsi="Times New Roman" w:cs="Times New Roman"/>
          <w:b/>
        </w:rPr>
        <w:t>4</w:t>
      </w:r>
      <w:r w:rsidR="00FC3403" w:rsidRPr="005C71BD">
        <w:rPr>
          <w:rFonts w:ascii="Times New Roman" w:hAnsi="Times New Roman" w:cs="Times New Roman"/>
          <w:b/>
        </w:rPr>
        <w:t>.</w:t>
      </w:r>
      <w:r w:rsidR="00271D15">
        <w:rPr>
          <w:rFonts w:ascii="Times New Roman" w:hAnsi="Times New Roman" w:cs="Times New Roman"/>
        </w:rPr>
        <w:tab/>
      </w:r>
      <w:r w:rsidR="00FC3403" w:rsidRPr="00E06226">
        <w:rPr>
          <w:rFonts w:ascii="Times New Roman" w:hAnsi="Times New Roman" w:cs="Times New Roman"/>
        </w:rPr>
        <w:t>Section 3</w:t>
      </w:r>
      <w:r w:rsidRPr="00E06226">
        <w:rPr>
          <w:rFonts w:ascii="Times New Roman" w:hAnsi="Times New Roman" w:cs="Times New Roman"/>
          <w:smallCaps/>
        </w:rPr>
        <w:t xml:space="preserve">a </w:t>
      </w:r>
      <w:r w:rsidR="00FC3403" w:rsidRPr="00E06226">
        <w:rPr>
          <w:rFonts w:ascii="Times New Roman" w:hAnsi="Times New Roman" w:cs="Times New Roman"/>
        </w:rPr>
        <w:t>of the Principal Act is repealed.</w:t>
      </w:r>
    </w:p>
    <w:p w:rsidR="00FC3403" w:rsidRPr="00271D15" w:rsidRDefault="00E06226" w:rsidP="00271D15">
      <w:pPr>
        <w:spacing w:before="120" w:after="60" w:line="240" w:lineRule="auto"/>
        <w:jc w:val="both"/>
        <w:rPr>
          <w:rFonts w:ascii="Times New Roman" w:hAnsi="Times New Roman" w:cs="Times New Roman"/>
          <w:b/>
          <w:sz w:val="20"/>
        </w:rPr>
      </w:pPr>
      <w:r w:rsidRPr="00271D15">
        <w:rPr>
          <w:rFonts w:ascii="Times New Roman" w:hAnsi="Times New Roman" w:cs="Times New Roman"/>
          <w:b/>
          <w:sz w:val="20"/>
        </w:rPr>
        <w:t>Rate of bounty.</w:t>
      </w:r>
    </w:p>
    <w:p w:rsidR="00FC3403" w:rsidRPr="00E06226" w:rsidRDefault="00E06226" w:rsidP="00271D15">
      <w:pPr>
        <w:spacing w:before="120" w:after="60" w:line="240" w:lineRule="auto"/>
        <w:ind w:firstLine="432"/>
        <w:jc w:val="both"/>
        <w:rPr>
          <w:rFonts w:ascii="Times New Roman" w:hAnsi="Times New Roman" w:cs="Times New Roman"/>
        </w:rPr>
      </w:pPr>
      <w:r w:rsidRPr="00E06226">
        <w:rPr>
          <w:rFonts w:ascii="Times New Roman" w:hAnsi="Times New Roman" w:cs="Times New Roman"/>
          <w:b/>
        </w:rPr>
        <w:t>5</w:t>
      </w:r>
      <w:r w:rsidR="00FC3403" w:rsidRPr="005C71BD">
        <w:rPr>
          <w:rFonts w:ascii="Times New Roman" w:hAnsi="Times New Roman" w:cs="Times New Roman"/>
          <w:b/>
        </w:rPr>
        <w:t>.</w:t>
      </w:r>
      <w:r w:rsidR="00271D15">
        <w:rPr>
          <w:rFonts w:ascii="Times New Roman" w:hAnsi="Times New Roman" w:cs="Times New Roman"/>
        </w:rPr>
        <w:tab/>
      </w:r>
      <w:r w:rsidR="00FC3403" w:rsidRPr="00E06226">
        <w:rPr>
          <w:rFonts w:ascii="Times New Roman" w:hAnsi="Times New Roman" w:cs="Times New Roman"/>
        </w:rPr>
        <w:t>Section 7 of the Principal Act is amended—</w:t>
      </w:r>
    </w:p>
    <w:p w:rsidR="00FC3403" w:rsidRPr="00E06226" w:rsidRDefault="00FC3403" w:rsidP="00271D15">
      <w:pPr>
        <w:spacing w:after="0" w:line="240" w:lineRule="auto"/>
        <w:ind w:left="1152" w:hanging="576"/>
        <w:jc w:val="both"/>
        <w:rPr>
          <w:rFonts w:ascii="Times New Roman" w:hAnsi="Times New Roman" w:cs="Times New Roman"/>
        </w:rPr>
      </w:pPr>
      <w:r w:rsidRPr="00E06226">
        <w:rPr>
          <w:rFonts w:ascii="Times New Roman" w:hAnsi="Times New Roman" w:cs="Times New Roman"/>
        </w:rPr>
        <w:t>(</w:t>
      </w:r>
      <w:r w:rsidR="00E06226" w:rsidRPr="00E06226">
        <w:rPr>
          <w:rFonts w:ascii="Times New Roman" w:hAnsi="Times New Roman" w:cs="Times New Roman"/>
          <w:i/>
        </w:rPr>
        <w:t>a</w:t>
      </w:r>
      <w:r w:rsidRPr="00E06226">
        <w:rPr>
          <w:rFonts w:ascii="Times New Roman" w:hAnsi="Times New Roman" w:cs="Times New Roman"/>
        </w:rPr>
        <w:t>) by omitting from paragraph (</w:t>
      </w:r>
      <w:r w:rsidR="00E06226" w:rsidRPr="00E06226">
        <w:rPr>
          <w:rFonts w:ascii="Times New Roman" w:hAnsi="Times New Roman" w:cs="Times New Roman"/>
          <w:i/>
        </w:rPr>
        <w:t>b</w:t>
      </w:r>
      <w:r w:rsidRPr="00E06226">
        <w:rPr>
          <w:rFonts w:ascii="Times New Roman" w:hAnsi="Times New Roman" w:cs="Times New Roman"/>
        </w:rPr>
        <w:t xml:space="preserve">) the word </w:t>
      </w:r>
      <w:r w:rsidR="00271D15">
        <w:rPr>
          <w:rFonts w:ascii="Times New Roman" w:hAnsi="Times New Roman" w:cs="Times New Roman"/>
        </w:rPr>
        <w:t>“</w:t>
      </w:r>
      <w:r w:rsidRPr="00E06226">
        <w:rPr>
          <w:rFonts w:ascii="Times New Roman" w:hAnsi="Times New Roman" w:cs="Times New Roman"/>
        </w:rPr>
        <w:t>or</w:t>
      </w:r>
      <w:r w:rsidR="00271D15">
        <w:rPr>
          <w:rFonts w:ascii="Times New Roman" w:hAnsi="Times New Roman" w:cs="Times New Roman"/>
        </w:rPr>
        <w:t>”</w:t>
      </w:r>
      <w:r w:rsidRPr="00E06226">
        <w:rPr>
          <w:rFonts w:ascii="Times New Roman" w:hAnsi="Times New Roman" w:cs="Times New Roman"/>
        </w:rPr>
        <w:t xml:space="preserve"> (last occurring);</w:t>
      </w:r>
      <w:r w:rsidR="00271D15">
        <w:rPr>
          <w:rFonts w:ascii="Times New Roman" w:hAnsi="Times New Roman" w:cs="Times New Roman"/>
        </w:rPr>
        <w:t xml:space="preserve"> and</w:t>
      </w:r>
    </w:p>
    <w:p w:rsidR="00FC3403" w:rsidRPr="00E06226" w:rsidRDefault="00FC3403" w:rsidP="00271D15">
      <w:pPr>
        <w:spacing w:after="0" w:line="240" w:lineRule="auto"/>
        <w:ind w:left="1152" w:hanging="576"/>
        <w:jc w:val="both"/>
        <w:rPr>
          <w:rFonts w:ascii="Times New Roman" w:hAnsi="Times New Roman" w:cs="Times New Roman"/>
        </w:rPr>
      </w:pPr>
      <w:r w:rsidRPr="00E06226">
        <w:rPr>
          <w:rFonts w:ascii="Times New Roman" w:hAnsi="Times New Roman" w:cs="Times New Roman"/>
        </w:rPr>
        <w:t>(</w:t>
      </w:r>
      <w:r w:rsidR="00E06226" w:rsidRPr="00E06226">
        <w:rPr>
          <w:rFonts w:ascii="Times New Roman" w:hAnsi="Times New Roman" w:cs="Times New Roman"/>
          <w:i/>
        </w:rPr>
        <w:t>b</w:t>
      </w:r>
      <w:r w:rsidRPr="00E06226">
        <w:rPr>
          <w:rFonts w:ascii="Times New Roman" w:hAnsi="Times New Roman" w:cs="Times New Roman"/>
        </w:rPr>
        <w:t>)</w:t>
      </w:r>
      <w:r w:rsidR="00E06226" w:rsidRPr="00E06226">
        <w:rPr>
          <w:rFonts w:ascii="Times New Roman" w:hAnsi="Times New Roman" w:cs="Times New Roman"/>
        </w:rPr>
        <w:t xml:space="preserve"> </w:t>
      </w:r>
      <w:r w:rsidRPr="00E06226">
        <w:rPr>
          <w:rFonts w:ascii="Times New Roman" w:hAnsi="Times New Roman" w:cs="Times New Roman"/>
        </w:rPr>
        <w:t>by omitting paragraph (</w:t>
      </w:r>
      <w:r w:rsidR="00E06226" w:rsidRPr="00E06226">
        <w:rPr>
          <w:rFonts w:ascii="Times New Roman" w:hAnsi="Times New Roman" w:cs="Times New Roman"/>
          <w:i/>
        </w:rPr>
        <w:t>c</w:t>
      </w:r>
      <w:r w:rsidRPr="00E06226">
        <w:rPr>
          <w:rFonts w:ascii="Times New Roman" w:hAnsi="Times New Roman" w:cs="Times New Roman"/>
        </w:rPr>
        <w:t>) and inserting in its stead the following paragraphs:—</w:t>
      </w:r>
    </w:p>
    <w:p w:rsidR="00FC3403" w:rsidRPr="00E06226" w:rsidRDefault="00271D15" w:rsidP="00271D15">
      <w:pPr>
        <w:spacing w:after="0" w:line="240" w:lineRule="auto"/>
        <w:ind w:left="1872" w:hanging="432"/>
        <w:jc w:val="both"/>
        <w:rPr>
          <w:rFonts w:ascii="Times New Roman" w:hAnsi="Times New Roman" w:cs="Times New Roman"/>
        </w:rPr>
      </w:pPr>
      <w:r>
        <w:rPr>
          <w:rFonts w:ascii="Times New Roman" w:hAnsi="Times New Roman" w:cs="Times New Roman"/>
        </w:rPr>
        <w:t>“</w:t>
      </w:r>
      <w:r w:rsidR="00FC3403" w:rsidRPr="00E06226">
        <w:rPr>
          <w:rFonts w:ascii="Times New Roman" w:hAnsi="Times New Roman" w:cs="Times New Roman"/>
        </w:rPr>
        <w:t>(</w:t>
      </w:r>
      <w:r w:rsidR="00E06226" w:rsidRPr="00E06226">
        <w:rPr>
          <w:rFonts w:ascii="Times New Roman" w:hAnsi="Times New Roman" w:cs="Times New Roman"/>
          <w:i/>
        </w:rPr>
        <w:t>c</w:t>
      </w:r>
      <w:r w:rsidR="00FC3403" w:rsidRPr="00E06226">
        <w:rPr>
          <w:rFonts w:ascii="Times New Roman" w:hAnsi="Times New Roman" w:cs="Times New Roman"/>
        </w:rPr>
        <w:t>) in respect of cellulose acetate flake sold on or after the fourteenth day of February, One thousand nine hundred and sixty-six, but before the first day of December, One thousand nine hundred and seventy—Five cents per pound; or</w:t>
      </w:r>
    </w:p>
    <w:p w:rsidR="00FC3403" w:rsidRPr="00E06226" w:rsidRDefault="00FC3403" w:rsidP="00132122">
      <w:pPr>
        <w:spacing w:after="0" w:line="240" w:lineRule="auto"/>
        <w:ind w:left="1901" w:hanging="346"/>
        <w:jc w:val="both"/>
        <w:rPr>
          <w:rFonts w:ascii="Times New Roman" w:hAnsi="Times New Roman" w:cs="Times New Roman"/>
        </w:rPr>
      </w:pPr>
      <w:r w:rsidRPr="00E06226">
        <w:rPr>
          <w:rFonts w:ascii="Times New Roman" w:hAnsi="Times New Roman" w:cs="Times New Roman"/>
        </w:rPr>
        <w:t>(</w:t>
      </w:r>
      <w:r w:rsidR="00E06226" w:rsidRPr="00132122">
        <w:rPr>
          <w:rFonts w:ascii="Times New Roman" w:hAnsi="Times New Roman" w:cs="Times New Roman"/>
          <w:i/>
        </w:rPr>
        <w:t>d</w:t>
      </w:r>
      <w:r w:rsidRPr="00E06226">
        <w:rPr>
          <w:rFonts w:ascii="Times New Roman" w:hAnsi="Times New Roman" w:cs="Times New Roman"/>
        </w:rPr>
        <w:t>)</w:t>
      </w:r>
      <w:r w:rsidR="00E06226" w:rsidRPr="00271D15">
        <w:rPr>
          <w:rFonts w:ascii="Times New Roman" w:hAnsi="Times New Roman" w:cs="Times New Roman"/>
        </w:rPr>
        <w:t xml:space="preserve"> </w:t>
      </w:r>
      <w:r w:rsidRPr="00E06226">
        <w:rPr>
          <w:rFonts w:ascii="Times New Roman" w:hAnsi="Times New Roman" w:cs="Times New Roman"/>
        </w:rPr>
        <w:t>in respect of cellulose acetate flake sold on or after the first day of December, One thousand nine hundred and seventy—Four cents per pound.</w:t>
      </w:r>
      <w:r w:rsidR="00271D15">
        <w:rPr>
          <w:rFonts w:ascii="Times New Roman" w:hAnsi="Times New Roman" w:cs="Times New Roman"/>
        </w:rPr>
        <w:t>”</w:t>
      </w:r>
      <w:r w:rsidRPr="00E06226">
        <w:rPr>
          <w:rFonts w:ascii="Times New Roman" w:hAnsi="Times New Roman" w:cs="Times New Roman"/>
        </w:rPr>
        <w:t>.</w:t>
      </w:r>
    </w:p>
    <w:p w:rsidR="00FC3403" w:rsidRPr="00271D15" w:rsidRDefault="00E06226" w:rsidP="00271D15">
      <w:pPr>
        <w:spacing w:before="120" w:after="60" w:line="240" w:lineRule="auto"/>
        <w:jc w:val="both"/>
        <w:rPr>
          <w:rFonts w:ascii="Times New Roman" w:hAnsi="Times New Roman" w:cs="Times New Roman"/>
          <w:b/>
          <w:sz w:val="20"/>
        </w:rPr>
      </w:pPr>
      <w:r w:rsidRPr="00271D15">
        <w:rPr>
          <w:rFonts w:ascii="Times New Roman" w:hAnsi="Times New Roman" w:cs="Times New Roman"/>
          <w:b/>
          <w:sz w:val="20"/>
        </w:rPr>
        <w:t>Limit of available bounty.</w:t>
      </w:r>
    </w:p>
    <w:p w:rsidR="00FC3403" w:rsidRPr="00E06226" w:rsidRDefault="00E06226" w:rsidP="00271D15">
      <w:pPr>
        <w:spacing w:before="120" w:after="60" w:line="240" w:lineRule="auto"/>
        <w:ind w:firstLine="432"/>
        <w:jc w:val="both"/>
        <w:rPr>
          <w:rFonts w:ascii="Times New Roman" w:hAnsi="Times New Roman" w:cs="Times New Roman"/>
        </w:rPr>
      </w:pPr>
      <w:r w:rsidRPr="00E06226">
        <w:rPr>
          <w:rFonts w:ascii="Times New Roman" w:hAnsi="Times New Roman" w:cs="Times New Roman"/>
          <w:b/>
        </w:rPr>
        <w:t>6</w:t>
      </w:r>
      <w:r w:rsidR="00FC3403" w:rsidRPr="005C71BD">
        <w:rPr>
          <w:rFonts w:ascii="Times New Roman" w:hAnsi="Times New Roman" w:cs="Times New Roman"/>
          <w:b/>
        </w:rPr>
        <w:t>.</w:t>
      </w:r>
      <w:r w:rsidR="00271D15">
        <w:rPr>
          <w:rFonts w:ascii="Times New Roman" w:hAnsi="Times New Roman" w:cs="Times New Roman"/>
        </w:rPr>
        <w:tab/>
      </w:r>
      <w:r w:rsidR="00FC3403" w:rsidRPr="00E06226">
        <w:rPr>
          <w:rFonts w:ascii="Times New Roman" w:hAnsi="Times New Roman" w:cs="Times New Roman"/>
        </w:rPr>
        <w:t>Section 8 of the Principal Act is amended—</w:t>
      </w:r>
    </w:p>
    <w:p w:rsidR="00FC3403" w:rsidRPr="00E06226" w:rsidRDefault="00FC3403" w:rsidP="00271D15">
      <w:pPr>
        <w:spacing w:after="0" w:line="240" w:lineRule="auto"/>
        <w:ind w:left="1152" w:hanging="576"/>
        <w:jc w:val="both"/>
        <w:rPr>
          <w:rFonts w:ascii="Times New Roman" w:hAnsi="Times New Roman" w:cs="Times New Roman"/>
        </w:rPr>
      </w:pPr>
      <w:r w:rsidRPr="00E06226">
        <w:rPr>
          <w:rFonts w:ascii="Times New Roman" w:hAnsi="Times New Roman" w:cs="Times New Roman"/>
        </w:rPr>
        <w:t>(</w:t>
      </w:r>
      <w:r w:rsidR="00E06226" w:rsidRPr="00E06226">
        <w:rPr>
          <w:rFonts w:ascii="Times New Roman" w:hAnsi="Times New Roman" w:cs="Times New Roman"/>
          <w:i/>
        </w:rPr>
        <w:t>a</w:t>
      </w:r>
      <w:r w:rsidRPr="00E06226">
        <w:rPr>
          <w:rFonts w:ascii="Times New Roman" w:hAnsi="Times New Roman" w:cs="Times New Roman"/>
        </w:rPr>
        <w:t>)</w:t>
      </w:r>
      <w:r w:rsidR="00E06226" w:rsidRPr="00E06226">
        <w:rPr>
          <w:rFonts w:ascii="Times New Roman" w:hAnsi="Times New Roman" w:cs="Times New Roman"/>
          <w:i/>
        </w:rPr>
        <w:t xml:space="preserve"> </w:t>
      </w:r>
      <w:r w:rsidRPr="00E06226">
        <w:rPr>
          <w:rFonts w:ascii="Times New Roman" w:hAnsi="Times New Roman" w:cs="Times New Roman"/>
        </w:rPr>
        <w:t>by omitting from paragraph (</w:t>
      </w:r>
      <w:proofErr w:type="spellStart"/>
      <w:r w:rsidR="00E06226" w:rsidRPr="00E06226">
        <w:rPr>
          <w:rFonts w:ascii="Times New Roman" w:hAnsi="Times New Roman" w:cs="Times New Roman"/>
          <w:i/>
        </w:rPr>
        <w:t>ga</w:t>
      </w:r>
      <w:proofErr w:type="spellEnd"/>
      <w:r w:rsidRPr="00E06226">
        <w:rPr>
          <w:rFonts w:ascii="Times New Roman" w:hAnsi="Times New Roman" w:cs="Times New Roman"/>
        </w:rPr>
        <w:t>)</w:t>
      </w:r>
      <w:r w:rsidR="00E06226" w:rsidRPr="00E06226">
        <w:rPr>
          <w:rFonts w:ascii="Times New Roman" w:hAnsi="Times New Roman" w:cs="Times New Roman"/>
          <w:i/>
        </w:rPr>
        <w:t xml:space="preserve"> </w:t>
      </w:r>
      <w:r w:rsidRPr="00E06226">
        <w:rPr>
          <w:rFonts w:ascii="Times New Roman" w:hAnsi="Times New Roman" w:cs="Times New Roman"/>
        </w:rPr>
        <w:t xml:space="preserve">of sub-section (1.) the word </w:t>
      </w:r>
      <w:r w:rsidR="00271D15">
        <w:rPr>
          <w:rFonts w:ascii="Times New Roman" w:hAnsi="Times New Roman" w:cs="Times New Roman"/>
        </w:rPr>
        <w:t>“</w:t>
      </w:r>
      <w:r w:rsidRPr="00E06226">
        <w:rPr>
          <w:rFonts w:ascii="Times New Roman" w:hAnsi="Times New Roman" w:cs="Times New Roman"/>
        </w:rPr>
        <w:t>and</w:t>
      </w:r>
      <w:r w:rsidR="00271D15">
        <w:rPr>
          <w:rFonts w:ascii="Times New Roman" w:hAnsi="Times New Roman" w:cs="Times New Roman"/>
        </w:rPr>
        <w:t>”</w:t>
      </w:r>
      <w:r w:rsidRPr="00E06226">
        <w:rPr>
          <w:rFonts w:ascii="Times New Roman" w:hAnsi="Times New Roman" w:cs="Times New Roman"/>
        </w:rPr>
        <w:t xml:space="preserve"> (last occurring); and</w:t>
      </w:r>
    </w:p>
    <w:p w:rsidR="00FC3403" w:rsidRPr="00E06226" w:rsidRDefault="00FC3403" w:rsidP="00271D15">
      <w:pPr>
        <w:spacing w:after="0" w:line="240" w:lineRule="auto"/>
        <w:ind w:left="1152" w:hanging="576"/>
        <w:jc w:val="both"/>
        <w:rPr>
          <w:rFonts w:ascii="Times New Roman" w:hAnsi="Times New Roman" w:cs="Times New Roman"/>
        </w:rPr>
      </w:pPr>
      <w:r w:rsidRPr="00E06226">
        <w:rPr>
          <w:rFonts w:ascii="Times New Roman" w:hAnsi="Times New Roman" w:cs="Times New Roman"/>
        </w:rPr>
        <w:t>(</w:t>
      </w:r>
      <w:r w:rsidR="00E06226" w:rsidRPr="00E06226">
        <w:rPr>
          <w:rFonts w:ascii="Times New Roman" w:hAnsi="Times New Roman" w:cs="Times New Roman"/>
          <w:i/>
        </w:rPr>
        <w:t>b</w:t>
      </w:r>
      <w:r w:rsidRPr="00E06226">
        <w:rPr>
          <w:rFonts w:ascii="Times New Roman" w:hAnsi="Times New Roman" w:cs="Times New Roman"/>
        </w:rPr>
        <w:t>) by omitting paragraph (</w:t>
      </w:r>
      <w:r w:rsidR="00E06226" w:rsidRPr="00E06226">
        <w:rPr>
          <w:rFonts w:ascii="Times New Roman" w:hAnsi="Times New Roman" w:cs="Times New Roman"/>
          <w:i/>
        </w:rPr>
        <w:t>h</w:t>
      </w:r>
      <w:r w:rsidRPr="00E06226">
        <w:rPr>
          <w:rFonts w:ascii="Times New Roman" w:hAnsi="Times New Roman" w:cs="Times New Roman"/>
        </w:rPr>
        <w:t>)</w:t>
      </w:r>
      <w:r w:rsidR="00E06226" w:rsidRPr="00E06226">
        <w:rPr>
          <w:rFonts w:ascii="Times New Roman" w:hAnsi="Times New Roman" w:cs="Times New Roman"/>
          <w:i/>
        </w:rPr>
        <w:t xml:space="preserve"> </w:t>
      </w:r>
      <w:r w:rsidRPr="00E06226">
        <w:rPr>
          <w:rFonts w:ascii="Times New Roman" w:hAnsi="Times New Roman" w:cs="Times New Roman"/>
        </w:rPr>
        <w:t>of sub-section (1.) and inserting in its stead the following paragraphs:—</w:t>
      </w:r>
    </w:p>
    <w:p w:rsidR="00FC3403" w:rsidRPr="00E06226" w:rsidRDefault="00271D15" w:rsidP="00271D15">
      <w:pPr>
        <w:spacing w:after="0" w:line="240" w:lineRule="auto"/>
        <w:ind w:left="1872" w:hanging="432"/>
        <w:jc w:val="both"/>
        <w:rPr>
          <w:rFonts w:ascii="Times New Roman" w:hAnsi="Times New Roman" w:cs="Times New Roman"/>
        </w:rPr>
      </w:pPr>
      <w:r>
        <w:rPr>
          <w:rFonts w:ascii="Times New Roman" w:hAnsi="Times New Roman" w:cs="Times New Roman"/>
          <w:i/>
        </w:rPr>
        <w:t>“</w:t>
      </w:r>
      <w:r w:rsidR="00FC3403" w:rsidRPr="00E06226">
        <w:rPr>
          <w:rFonts w:ascii="Times New Roman" w:hAnsi="Times New Roman" w:cs="Times New Roman"/>
        </w:rPr>
        <w:t>(</w:t>
      </w:r>
      <w:r w:rsidR="00E06226" w:rsidRPr="00E06226">
        <w:rPr>
          <w:rFonts w:ascii="Times New Roman" w:hAnsi="Times New Roman" w:cs="Times New Roman"/>
          <w:i/>
        </w:rPr>
        <w:t>h</w:t>
      </w:r>
      <w:r w:rsidR="00FC3403" w:rsidRPr="00E06226">
        <w:rPr>
          <w:rFonts w:ascii="Times New Roman" w:hAnsi="Times New Roman" w:cs="Times New Roman"/>
        </w:rPr>
        <w:t>)</w:t>
      </w:r>
      <w:r w:rsidR="00E06226" w:rsidRPr="00E06226">
        <w:rPr>
          <w:rFonts w:ascii="Times New Roman" w:hAnsi="Times New Roman" w:cs="Times New Roman"/>
          <w:i/>
        </w:rPr>
        <w:t xml:space="preserve"> </w:t>
      </w:r>
      <w:r w:rsidR="00FC3403" w:rsidRPr="00E06226">
        <w:rPr>
          <w:rFonts w:ascii="Times New Roman" w:hAnsi="Times New Roman" w:cs="Times New Roman"/>
        </w:rPr>
        <w:t>in respect of cellulose acetate flake sold during the period to which this Act applies that commenced on the first day of July, One thousand nine hundred and seventy—is Ninety-three thousand three hundred and thirty dollars;</w:t>
      </w:r>
    </w:p>
    <w:p w:rsidR="00FC3403" w:rsidRPr="00E06226" w:rsidRDefault="00FC3403" w:rsidP="00132122">
      <w:pPr>
        <w:spacing w:after="0" w:line="240" w:lineRule="auto"/>
        <w:ind w:left="1901" w:hanging="346"/>
        <w:jc w:val="both"/>
        <w:rPr>
          <w:rFonts w:ascii="Times New Roman" w:hAnsi="Times New Roman" w:cs="Times New Roman"/>
        </w:rPr>
      </w:pPr>
      <w:r w:rsidRPr="00E06226">
        <w:rPr>
          <w:rFonts w:ascii="Times New Roman" w:hAnsi="Times New Roman" w:cs="Times New Roman"/>
        </w:rPr>
        <w:t>(</w:t>
      </w:r>
      <w:proofErr w:type="spellStart"/>
      <w:r w:rsidR="00E06226" w:rsidRPr="00E06226">
        <w:rPr>
          <w:rFonts w:ascii="Times New Roman" w:hAnsi="Times New Roman" w:cs="Times New Roman"/>
          <w:i/>
        </w:rPr>
        <w:t>i</w:t>
      </w:r>
      <w:proofErr w:type="spellEnd"/>
      <w:r w:rsidRPr="00E06226">
        <w:rPr>
          <w:rFonts w:ascii="Times New Roman" w:hAnsi="Times New Roman" w:cs="Times New Roman"/>
        </w:rPr>
        <w:t>) in respect of cellulose acetate flake sold during the period to which this Act applies commencing on the first day of December, One thousand nine hundred and seventy—is Sixteen thousand six hundred and seventy dollars;</w:t>
      </w:r>
    </w:p>
    <w:p w:rsidR="00FC3403" w:rsidRPr="00E06226" w:rsidRDefault="00E06226" w:rsidP="00271D15">
      <w:pPr>
        <w:spacing w:after="0" w:line="240" w:lineRule="auto"/>
        <w:jc w:val="both"/>
        <w:rPr>
          <w:rFonts w:ascii="Times New Roman" w:hAnsi="Times New Roman" w:cs="Times New Roman"/>
        </w:rPr>
      </w:pPr>
      <w:r w:rsidRPr="00E06226">
        <w:rPr>
          <w:rFonts w:ascii="Times New Roman" w:hAnsi="Times New Roman" w:cs="Times New Roman"/>
        </w:rPr>
        <w:br w:type="page"/>
      </w:r>
    </w:p>
    <w:p w:rsidR="00FC3403" w:rsidRPr="00E06226" w:rsidRDefault="00FC3403" w:rsidP="00132122">
      <w:pPr>
        <w:spacing w:after="0" w:line="240" w:lineRule="auto"/>
        <w:ind w:left="1901" w:hanging="346"/>
        <w:jc w:val="both"/>
        <w:rPr>
          <w:rFonts w:ascii="Times New Roman" w:hAnsi="Times New Roman" w:cs="Times New Roman"/>
        </w:rPr>
      </w:pPr>
      <w:r w:rsidRPr="00E06226">
        <w:rPr>
          <w:rFonts w:ascii="Times New Roman" w:hAnsi="Times New Roman" w:cs="Times New Roman"/>
        </w:rPr>
        <w:lastRenderedPageBreak/>
        <w:t>(</w:t>
      </w:r>
      <w:r w:rsidR="00E06226" w:rsidRPr="00E06226">
        <w:rPr>
          <w:rFonts w:ascii="Times New Roman" w:hAnsi="Times New Roman" w:cs="Times New Roman"/>
          <w:i/>
        </w:rPr>
        <w:t>j</w:t>
      </w:r>
      <w:r w:rsidRPr="00E06226">
        <w:rPr>
          <w:rFonts w:ascii="Times New Roman" w:hAnsi="Times New Roman" w:cs="Times New Roman"/>
        </w:rPr>
        <w:t>) in respect of cellulose acetate flake sold during the period to which this Act applies commencing on the first day of January, One thousand nine hundred and seventy-one—is Two hundred thousand dollars;</w:t>
      </w:r>
    </w:p>
    <w:p w:rsidR="00FC3403" w:rsidRPr="00E06226" w:rsidRDefault="00FC3403" w:rsidP="00132122">
      <w:pPr>
        <w:spacing w:after="0" w:line="240" w:lineRule="auto"/>
        <w:ind w:left="1901" w:hanging="346"/>
        <w:jc w:val="both"/>
        <w:rPr>
          <w:rFonts w:ascii="Times New Roman" w:hAnsi="Times New Roman" w:cs="Times New Roman"/>
        </w:rPr>
      </w:pPr>
      <w:r w:rsidRPr="00E06226">
        <w:rPr>
          <w:rFonts w:ascii="Times New Roman" w:hAnsi="Times New Roman" w:cs="Times New Roman"/>
        </w:rPr>
        <w:t>(</w:t>
      </w:r>
      <w:r w:rsidR="00E06226" w:rsidRPr="00E06226">
        <w:rPr>
          <w:rFonts w:ascii="Times New Roman" w:hAnsi="Times New Roman" w:cs="Times New Roman"/>
          <w:i/>
        </w:rPr>
        <w:t>k</w:t>
      </w:r>
      <w:r w:rsidRPr="00E06226">
        <w:rPr>
          <w:rFonts w:ascii="Times New Roman" w:hAnsi="Times New Roman" w:cs="Times New Roman"/>
        </w:rPr>
        <w:t>)</w:t>
      </w:r>
      <w:r w:rsidR="00E06226" w:rsidRPr="00E06226">
        <w:rPr>
          <w:rFonts w:ascii="Times New Roman" w:hAnsi="Times New Roman" w:cs="Times New Roman"/>
          <w:i/>
        </w:rPr>
        <w:t xml:space="preserve"> </w:t>
      </w:r>
      <w:r w:rsidRPr="00E06226">
        <w:rPr>
          <w:rFonts w:ascii="Times New Roman" w:hAnsi="Times New Roman" w:cs="Times New Roman"/>
        </w:rPr>
        <w:t>in respect of cellulose acetate flake sold during the period to which this Act applies commencing on the first day of January, One thousan</w:t>
      </w:r>
      <w:r w:rsidR="00271D15">
        <w:rPr>
          <w:rFonts w:ascii="Times New Roman" w:hAnsi="Times New Roman" w:cs="Times New Roman"/>
        </w:rPr>
        <w:t>d nine hundred and seventy-two—</w:t>
      </w:r>
      <w:r w:rsidRPr="00E06226">
        <w:rPr>
          <w:rFonts w:ascii="Times New Roman" w:hAnsi="Times New Roman" w:cs="Times New Roman"/>
        </w:rPr>
        <w:t>is Two hundred thousand dollars; and</w:t>
      </w:r>
    </w:p>
    <w:p w:rsidR="00FC3403" w:rsidRDefault="00FC3403" w:rsidP="00132122">
      <w:pPr>
        <w:spacing w:after="0" w:line="240" w:lineRule="auto"/>
        <w:ind w:left="1901" w:hanging="346"/>
        <w:jc w:val="both"/>
        <w:rPr>
          <w:rFonts w:ascii="Times New Roman" w:hAnsi="Times New Roman" w:cs="Times New Roman"/>
        </w:rPr>
      </w:pPr>
      <w:r w:rsidRPr="00E06226">
        <w:rPr>
          <w:rFonts w:ascii="Times New Roman" w:hAnsi="Times New Roman" w:cs="Times New Roman"/>
        </w:rPr>
        <w:t>(</w:t>
      </w:r>
      <w:r w:rsidR="00E06226" w:rsidRPr="00E06226">
        <w:rPr>
          <w:rFonts w:ascii="Times New Roman" w:hAnsi="Times New Roman" w:cs="Times New Roman"/>
          <w:i/>
        </w:rPr>
        <w:t>l</w:t>
      </w:r>
      <w:r w:rsidRPr="00E06226">
        <w:rPr>
          <w:rFonts w:ascii="Times New Roman" w:hAnsi="Times New Roman" w:cs="Times New Roman"/>
        </w:rPr>
        <w:t>) in respect of cellulose acetate flake sold during the period to which this Act applies commencing on the first day of January, One thousand nine hundred and seventy-three—is Two hundred thousand dollars.</w:t>
      </w:r>
      <w:r w:rsidR="00271D15">
        <w:rPr>
          <w:rFonts w:ascii="Times New Roman" w:hAnsi="Times New Roman" w:cs="Times New Roman"/>
        </w:rPr>
        <w:t>”</w:t>
      </w:r>
      <w:r w:rsidRPr="00E06226">
        <w:rPr>
          <w:rFonts w:ascii="Times New Roman" w:hAnsi="Times New Roman" w:cs="Times New Roman"/>
        </w:rPr>
        <w:t>.</w:t>
      </w:r>
    </w:p>
    <w:p w:rsidR="00271D15" w:rsidRPr="00E06226" w:rsidRDefault="00271D15" w:rsidP="00132122">
      <w:pPr>
        <w:pBdr>
          <w:bottom w:val="thickThinSmallGap" w:sz="24" w:space="1" w:color="auto"/>
        </w:pBdr>
        <w:spacing w:after="0" w:line="240" w:lineRule="auto"/>
        <w:ind w:left="432" w:hanging="432"/>
        <w:jc w:val="center"/>
        <w:rPr>
          <w:rFonts w:ascii="Times New Roman" w:hAnsi="Times New Roman" w:cs="Times New Roman"/>
        </w:rPr>
      </w:pPr>
    </w:p>
    <w:sectPr w:rsidR="00271D15" w:rsidRPr="00E06226" w:rsidSect="005473CA">
      <w:headerReference w:type="even" r:id="rId6"/>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092" w:rsidRDefault="00CD3092" w:rsidP="005473CA">
      <w:pPr>
        <w:spacing w:after="0" w:line="240" w:lineRule="auto"/>
      </w:pPr>
      <w:r>
        <w:separator/>
      </w:r>
    </w:p>
  </w:endnote>
  <w:endnote w:type="continuationSeparator" w:id="0">
    <w:p w:rsidR="00CD3092" w:rsidRDefault="00CD3092" w:rsidP="0054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092" w:rsidRDefault="00CD3092" w:rsidP="005473CA">
      <w:pPr>
        <w:spacing w:after="0" w:line="240" w:lineRule="auto"/>
      </w:pPr>
      <w:r>
        <w:separator/>
      </w:r>
    </w:p>
  </w:footnote>
  <w:footnote w:type="continuationSeparator" w:id="0">
    <w:p w:rsidR="00CD3092" w:rsidRDefault="00CD3092" w:rsidP="00547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CA" w:rsidRPr="005473CA" w:rsidRDefault="005473CA" w:rsidP="005473CA">
    <w:pPr>
      <w:pStyle w:val="Header"/>
      <w:rPr>
        <w:rFonts w:ascii="Times New Roman" w:hAnsi="Times New Roman"/>
        <w:sz w:val="20"/>
      </w:rPr>
    </w:pPr>
    <w:r w:rsidRPr="005473CA">
      <w:rPr>
        <w:rFonts w:ascii="Times New Roman" w:hAnsi="Times New Roman"/>
        <w:sz w:val="20"/>
      </w:rPr>
      <w:t>1971</w:t>
    </w:r>
    <w:r w:rsidRPr="005473CA">
      <w:rPr>
        <w:rFonts w:ascii="Times New Roman" w:hAnsi="Times New Roman"/>
        <w:sz w:val="20"/>
      </w:rPr>
      <w:ptab w:relativeTo="margin" w:alignment="center" w:leader="none"/>
    </w:r>
    <w:r w:rsidRPr="005473CA">
      <w:rPr>
        <w:rFonts w:ascii="Times New Roman" w:hAnsi="Times New Roman" w:cs="Times New Roman"/>
        <w:i/>
        <w:sz w:val="20"/>
      </w:rPr>
      <w:t>Cellulose Acetate Flake Bounty</w:t>
    </w:r>
    <w:r w:rsidRPr="005473CA">
      <w:rPr>
        <w:rFonts w:ascii="Times New Roman" w:hAnsi="Times New Roman"/>
        <w:sz w:val="20"/>
      </w:rPr>
      <w:ptab w:relativeTo="margin" w:alignment="right" w:leader="none"/>
    </w:r>
    <w:r w:rsidRPr="005473CA">
      <w:rPr>
        <w:rFonts w:ascii="Times New Roman" w:hAnsi="Times New Roman"/>
        <w:sz w:val="20"/>
      </w:rPr>
      <w:t>No. 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CA" w:rsidRPr="005473CA" w:rsidRDefault="005473CA">
    <w:pPr>
      <w:pStyle w:val="Header"/>
      <w:rPr>
        <w:rFonts w:ascii="Times New Roman" w:hAnsi="Times New Roman"/>
        <w:sz w:val="20"/>
      </w:rPr>
    </w:pPr>
    <w:r w:rsidRPr="005473CA">
      <w:rPr>
        <w:rFonts w:ascii="Times New Roman" w:hAnsi="Times New Roman"/>
        <w:sz w:val="20"/>
      </w:rPr>
      <w:t>No. 7</w:t>
    </w:r>
    <w:r w:rsidRPr="005473CA">
      <w:rPr>
        <w:rFonts w:ascii="Times New Roman" w:hAnsi="Times New Roman"/>
        <w:sz w:val="20"/>
      </w:rPr>
      <w:ptab w:relativeTo="margin" w:alignment="center" w:leader="none"/>
    </w:r>
    <w:r w:rsidRPr="005473CA">
      <w:rPr>
        <w:rFonts w:ascii="Times New Roman" w:hAnsi="Times New Roman" w:cs="Times New Roman"/>
        <w:i/>
        <w:sz w:val="20"/>
      </w:rPr>
      <w:t>Cellulose Acetate Flake Bounty</w:t>
    </w:r>
    <w:r w:rsidRPr="005473CA">
      <w:rPr>
        <w:rFonts w:ascii="Times New Roman" w:hAnsi="Times New Roman"/>
        <w:sz w:val="20"/>
      </w:rPr>
      <w:ptab w:relativeTo="margin" w:alignment="right" w:leader="none"/>
    </w:r>
    <w:r w:rsidRPr="005473CA">
      <w:rPr>
        <w:rFonts w:ascii="Times New Roman" w:hAnsi="Times New Roman"/>
        <w:sz w:val="20"/>
      </w:rPr>
      <w:t>1971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3403"/>
    <w:rsid w:val="00132122"/>
    <w:rsid w:val="00271D15"/>
    <w:rsid w:val="002E0C78"/>
    <w:rsid w:val="003E3455"/>
    <w:rsid w:val="005473CA"/>
    <w:rsid w:val="005C71BD"/>
    <w:rsid w:val="007A73E4"/>
    <w:rsid w:val="009D5248"/>
    <w:rsid w:val="00A370CD"/>
    <w:rsid w:val="00AC210B"/>
    <w:rsid w:val="00B17AE4"/>
    <w:rsid w:val="00CD3092"/>
    <w:rsid w:val="00E06226"/>
    <w:rsid w:val="00F5224C"/>
    <w:rsid w:val="00F96828"/>
    <w:rsid w:val="00FC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C340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C340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C340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C340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C340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C340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C3403"/>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C3403"/>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FC3403"/>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FC3403"/>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FC3403"/>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FC340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C3403"/>
    <w:rPr>
      <w:rFonts w:ascii="Times New Roman" w:eastAsia="Times New Roman" w:hAnsi="Times New Roman" w:cs="Times New Roman"/>
      <w:b/>
      <w:bCs/>
      <w:i w:val="0"/>
      <w:iCs w:val="0"/>
      <w:smallCaps w:val="0"/>
      <w:spacing w:val="-10"/>
      <w:sz w:val="36"/>
      <w:szCs w:val="36"/>
    </w:rPr>
  </w:style>
  <w:style w:type="character" w:customStyle="1" w:styleId="CharStyle5">
    <w:name w:val="CharStyle5"/>
    <w:basedOn w:val="DefaultParagraphFont"/>
    <w:rsid w:val="00FC3403"/>
    <w:rPr>
      <w:rFonts w:ascii="Times New Roman" w:eastAsia="Times New Roman" w:hAnsi="Times New Roman" w:cs="Times New Roman"/>
      <w:b w:val="0"/>
      <w:bCs w:val="0"/>
      <w:i w:val="0"/>
      <w:iCs w:val="0"/>
      <w:smallCaps w:val="0"/>
      <w:sz w:val="20"/>
      <w:szCs w:val="20"/>
    </w:rPr>
  </w:style>
  <w:style w:type="character" w:customStyle="1" w:styleId="CharStyle6">
    <w:name w:val="CharStyle6"/>
    <w:basedOn w:val="DefaultParagraphFont"/>
    <w:rsid w:val="00FC3403"/>
    <w:rPr>
      <w:rFonts w:ascii="Times New Roman" w:eastAsia="Times New Roman" w:hAnsi="Times New Roman" w:cs="Times New Roman"/>
      <w:b w:val="0"/>
      <w:bCs w:val="0"/>
      <w:i/>
      <w:iCs/>
      <w:smallCaps w:val="0"/>
      <w:sz w:val="20"/>
      <w:szCs w:val="20"/>
    </w:rPr>
  </w:style>
  <w:style w:type="character" w:customStyle="1" w:styleId="CharStyle8">
    <w:name w:val="CharStyle8"/>
    <w:basedOn w:val="DefaultParagraphFont"/>
    <w:rsid w:val="00FC3403"/>
    <w:rPr>
      <w:rFonts w:ascii="Times New Roman" w:eastAsia="Times New Roman" w:hAnsi="Times New Roman" w:cs="Times New Roman"/>
      <w:b/>
      <w:bCs/>
      <w:i w:val="0"/>
      <w:iCs w:val="0"/>
      <w:smallCaps w:val="0"/>
      <w:sz w:val="14"/>
      <w:szCs w:val="14"/>
    </w:rPr>
  </w:style>
  <w:style w:type="character" w:customStyle="1" w:styleId="CharStyle35">
    <w:name w:val="CharStyle35"/>
    <w:basedOn w:val="DefaultParagraphFont"/>
    <w:rsid w:val="00FC3403"/>
    <w:rPr>
      <w:rFonts w:ascii="Times New Roman" w:eastAsia="Times New Roman" w:hAnsi="Times New Roman" w:cs="Times New Roman"/>
      <w:b/>
      <w:bCs/>
      <w:i w:val="0"/>
      <w:iCs w:val="0"/>
      <w:smallCaps w:val="0"/>
      <w:spacing w:val="-10"/>
      <w:sz w:val="24"/>
      <w:szCs w:val="24"/>
    </w:rPr>
  </w:style>
  <w:style w:type="character" w:customStyle="1" w:styleId="CharStyle36">
    <w:name w:val="CharStyle36"/>
    <w:basedOn w:val="DefaultParagraphFont"/>
    <w:rsid w:val="00FC3403"/>
    <w:rPr>
      <w:rFonts w:ascii="Times New Roman" w:eastAsia="Times New Roman" w:hAnsi="Times New Roman" w:cs="Times New Roman"/>
      <w:b/>
      <w:bCs/>
      <w:i w:val="0"/>
      <w:iCs w:val="0"/>
      <w:smallCaps w:val="0"/>
      <w:sz w:val="24"/>
      <w:szCs w:val="24"/>
    </w:rPr>
  </w:style>
  <w:style w:type="character" w:customStyle="1" w:styleId="CharStyle88">
    <w:name w:val="CharStyle88"/>
    <w:basedOn w:val="DefaultParagraphFont"/>
    <w:rsid w:val="00FC3403"/>
    <w:rPr>
      <w:rFonts w:ascii="Times New Roman" w:eastAsia="Times New Roman" w:hAnsi="Times New Roman" w:cs="Times New Roman"/>
      <w:b/>
      <w:bCs/>
      <w:i/>
      <w:iCs/>
      <w:smallCaps w:val="0"/>
      <w:sz w:val="24"/>
      <w:szCs w:val="24"/>
    </w:rPr>
  </w:style>
  <w:style w:type="character" w:customStyle="1" w:styleId="CharStyle576">
    <w:name w:val="CharStyle576"/>
    <w:basedOn w:val="DefaultParagraphFont"/>
    <w:rsid w:val="00FC3403"/>
    <w:rPr>
      <w:rFonts w:ascii="Sylfaen" w:eastAsia="Sylfaen" w:hAnsi="Sylfaen" w:cs="Sylfaen"/>
      <w:b/>
      <w:bCs/>
      <w:i w:val="0"/>
      <w:iCs w:val="0"/>
      <w:smallCaps w:val="0"/>
      <w:sz w:val="50"/>
      <w:szCs w:val="50"/>
    </w:rPr>
  </w:style>
  <w:style w:type="character" w:customStyle="1" w:styleId="CharStyle584">
    <w:name w:val="CharStyle584"/>
    <w:basedOn w:val="DefaultParagraphFont"/>
    <w:rsid w:val="00FC3403"/>
    <w:rPr>
      <w:rFonts w:ascii="Times New Roman" w:eastAsia="Times New Roman" w:hAnsi="Times New Roman" w:cs="Times New Roman"/>
      <w:b w:val="0"/>
      <w:bCs w:val="0"/>
      <w:i w:val="0"/>
      <w:iCs w:val="0"/>
      <w:smallCaps/>
      <w:sz w:val="20"/>
      <w:szCs w:val="20"/>
    </w:rPr>
  </w:style>
  <w:style w:type="paragraph" w:styleId="Header">
    <w:name w:val="header"/>
    <w:basedOn w:val="Normal"/>
    <w:link w:val="HeaderChar"/>
    <w:uiPriority w:val="99"/>
    <w:unhideWhenUsed/>
    <w:rsid w:val="0054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3CA"/>
  </w:style>
  <w:style w:type="paragraph" w:styleId="Footer">
    <w:name w:val="footer"/>
    <w:basedOn w:val="Normal"/>
    <w:link w:val="FooterChar"/>
    <w:uiPriority w:val="99"/>
    <w:semiHidden/>
    <w:unhideWhenUsed/>
    <w:rsid w:val="005473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73CA"/>
  </w:style>
  <w:style w:type="paragraph" w:styleId="BalloonText">
    <w:name w:val="Balloon Text"/>
    <w:basedOn w:val="Normal"/>
    <w:link w:val="BalloonTextChar"/>
    <w:uiPriority w:val="99"/>
    <w:semiHidden/>
    <w:unhideWhenUsed/>
    <w:rsid w:val="00547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3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2017-05-09T05:29:00Z</dcterms:created>
  <dcterms:modified xsi:type="dcterms:W3CDTF">2019-03-12T22:22:00Z</dcterms:modified>
</cp:coreProperties>
</file>