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AE1" w:rsidRDefault="00231AE1" w:rsidP="00231AE1">
      <w:pPr>
        <w:spacing w:before="4000" w:after="0" w:line="240" w:lineRule="auto"/>
        <w:jc w:val="center"/>
        <w:rPr>
          <w:rFonts w:ascii="Times New Roman" w:hAnsi="Times New Roman"/>
          <w:b/>
          <w:sz w:val="36"/>
        </w:rPr>
      </w:pPr>
      <w:r w:rsidRPr="00F63A8B">
        <w:rPr>
          <w:rFonts w:ascii="Times New Roman" w:hAnsi="Times New Roman"/>
          <w:b/>
          <w:sz w:val="36"/>
        </w:rPr>
        <w:t>Wireless Telegraphy Act 1973</w:t>
      </w:r>
    </w:p>
    <w:p w:rsidR="00231AE1" w:rsidRPr="00F63A8B" w:rsidRDefault="00231AE1" w:rsidP="00231AE1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p w:rsidR="00231AE1" w:rsidRDefault="00231AE1" w:rsidP="00231AE1">
      <w:pPr>
        <w:spacing w:before="120" w:after="120" w:line="240" w:lineRule="auto"/>
        <w:jc w:val="center"/>
        <w:rPr>
          <w:rFonts w:ascii="Times New Roman" w:hAnsi="Times New Roman"/>
          <w:b/>
          <w:sz w:val="28"/>
        </w:rPr>
      </w:pPr>
      <w:r w:rsidRPr="00F63A8B">
        <w:rPr>
          <w:rFonts w:ascii="Times New Roman" w:hAnsi="Times New Roman"/>
          <w:b/>
          <w:sz w:val="28"/>
        </w:rPr>
        <w:t>No. 122 of 1973</w:t>
      </w:r>
    </w:p>
    <w:p w:rsidR="00231AE1" w:rsidRPr="00F63A8B" w:rsidRDefault="00231AE1" w:rsidP="00231AE1">
      <w:pPr>
        <w:pBdr>
          <w:bottom w:val="thickThinSmallGap" w:sz="12" w:space="1" w:color="auto"/>
        </w:pBdr>
        <w:spacing w:before="120" w:after="120" w:line="240" w:lineRule="auto"/>
        <w:rPr>
          <w:rFonts w:ascii="Times New Roman" w:hAnsi="Times New Roman"/>
          <w:sz w:val="28"/>
        </w:rPr>
      </w:pPr>
    </w:p>
    <w:p w:rsidR="00231AE1" w:rsidRDefault="00231AE1" w:rsidP="00231AE1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231AE1" w:rsidRPr="00F63A8B" w:rsidRDefault="00231AE1" w:rsidP="00231AE1">
      <w:pPr>
        <w:spacing w:before="120" w:after="120" w:line="240" w:lineRule="auto"/>
        <w:jc w:val="center"/>
        <w:rPr>
          <w:rFonts w:ascii="Times New Roman" w:hAnsi="Times New Roman"/>
          <w:b/>
          <w:sz w:val="26"/>
        </w:rPr>
      </w:pPr>
      <w:r w:rsidRPr="00F63A8B">
        <w:rPr>
          <w:rFonts w:ascii="Times New Roman" w:hAnsi="Times New Roman"/>
          <w:b/>
          <w:sz w:val="26"/>
        </w:rPr>
        <w:t>AN ACT</w:t>
      </w:r>
    </w:p>
    <w:p w:rsidR="00231AE1" w:rsidRPr="00944C29" w:rsidRDefault="00231AE1" w:rsidP="00231AE1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944C29">
        <w:rPr>
          <w:rFonts w:ascii="Times New Roman" w:hAnsi="Times New Roman"/>
          <w:sz w:val="26"/>
        </w:rPr>
        <w:t xml:space="preserve">To amend the </w:t>
      </w:r>
      <w:r w:rsidRPr="00944C29">
        <w:rPr>
          <w:rFonts w:ascii="Times New Roman" w:hAnsi="Times New Roman"/>
          <w:i/>
          <w:sz w:val="26"/>
        </w:rPr>
        <w:t xml:space="preserve">Wireless Telegraphy Act </w:t>
      </w:r>
      <w:r>
        <w:rPr>
          <w:rFonts w:ascii="Times New Roman" w:hAnsi="Times New Roman"/>
          <w:sz w:val="26"/>
        </w:rPr>
        <w:t>1905–</w:t>
      </w:r>
      <w:r w:rsidRPr="00944C29">
        <w:rPr>
          <w:rFonts w:ascii="Times New Roman" w:hAnsi="Times New Roman"/>
          <w:sz w:val="26"/>
        </w:rPr>
        <w:t>1967.</w:t>
      </w:r>
    </w:p>
    <w:p w:rsidR="00231AE1" w:rsidRPr="00944C29" w:rsidRDefault="00231AE1" w:rsidP="00231AE1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944C29">
        <w:rPr>
          <w:rFonts w:ascii="Times New Roman" w:hAnsi="Times New Roman"/>
          <w:sz w:val="26"/>
        </w:rPr>
        <w:t>[</w:t>
      </w:r>
      <w:r w:rsidRPr="00944C29">
        <w:rPr>
          <w:rFonts w:ascii="Times New Roman" w:hAnsi="Times New Roman"/>
          <w:i/>
          <w:sz w:val="26"/>
        </w:rPr>
        <w:t>Assented to 30 October 1973</w:t>
      </w:r>
      <w:r w:rsidRPr="00944C29">
        <w:rPr>
          <w:rFonts w:ascii="Times New Roman" w:hAnsi="Times New Roman"/>
          <w:sz w:val="26"/>
        </w:rPr>
        <w:t>]</w:t>
      </w:r>
    </w:p>
    <w:p w:rsidR="00231AE1" w:rsidRPr="002458D8" w:rsidRDefault="00231AE1" w:rsidP="00231AE1">
      <w:pPr>
        <w:spacing w:after="60" w:line="240" w:lineRule="auto"/>
        <w:ind w:firstLine="432"/>
        <w:jc w:val="both"/>
        <w:rPr>
          <w:rFonts w:ascii="Times New Roman" w:hAnsi="Times New Roman"/>
        </w:rPr>
      </w:pPr>
      <w:r w:rsidRPr="002458D8">
        <w:rPr>
          <w:rFonts w:ascii="Times New Roman" w:hAnsi="Times New Roman"/>
        </w:rPr>
        <w:t>BE IT ENACTED by the Queen, the Senate and the House of Representatives of Australia, as follows:—</w:t>
      </w:r>
    </w:p>
    <w:p w:rsidR="00231AE1" w:rsidRPr="00B504D4" w:rsidRDefault="00231AE1" w:rsidP="00231AE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504D4">
        <w:rPr>
          <w:rFonts w:ascii="Times New Roman" w:hAnsi="Times New Roman" w:cs="Times New Roman"/>
          <w:b/>
          <w:sz w:val="20"/>
        </w:rPr>
        <w:t>Short title and citation.</w:t>
      </w:r>
    </w:p>
    <w:p w:rsidR="00231AE1" w:rsidRPr="00F2621E" w:rsidRDefault="00231AE1" w:rsidP="00231AE1">
      <w:pPr>
        <w:tabs>
          <w:tab w:val="left" w:pos="1080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 w:rsidRPr="00F2621E">
        <w:rPr>
          <w:rFonts w:ascii="Times New Roman" w:hAnsi="Times New Roman"/>
          <w:b/>
        </w:rPr>
        <w:t>1.</w:t>
      </w:r>
      <w:r w:rsidRPr="00F2621E">
        <w:rPr>
          <w:rFonts w:ascii="Times New Roman" w:hAnsi="Times New Roman"/>
        </w:rPr>
        <w:t xml:space="preserve"> (1)</w:t>
      </w:r>
      <w:r>
        <w:rPr>
          <w:rFonts w:ascii="Times New Roman" w:hAnsi="Times New Roman"/>
        </w:rPr>
        <w:tab/>
      </w:r>
      <w:r w:rsidRPr="00F2621E">
        <w:rPr>
          <w:rFonts w:ascii="Times New Roman" w:hAnsi="Times New Roman"/>
        </w:rPr>
        <w:t xml:space="preserve">This Act may be cited as the </w:t>
      </w:r>
      <w:r w:rsidRPr="00F2621E">
        <w:rPr>
          <w:rFonts w:ascii="Times New Roman" w:hAnsi="Times New Roman"/>
          <w:i/>
        </w:rPr>
        <w:t xml:space="preserve">Wireless Telegraphy Act </w:t>
      </w:r>
      <w:r w:rsidRPr="00F2621E">
        <w:rPr>
          <w:rFonts w:ascii="Times New Roman" w:hAnsi="Times New Roman"/>
        </w:rPr>
        <w:t>1973.</w:t>
      </w:r>
    </w:p>
    <w:p w:rsidR="00231AE1" w:rsidRPr="00F2621E" w:rsidRDefault="00231AE1" w:rsidP="00231AE1">
      <w:pPr>
        <w:tabs>
          <w:tab w:val="left" w:pos="900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 w:rsidRPr="00F2621E">
        <w:rPr>
          <w:rFonts w:ascii="Times New Roman" w:hAnsi="Times New Roman"/>
        </w:rPr>
        <w:t>(2)</w:t>
      </w:r>
      <w:r>
        <w:rPr>
          <w:rFonts w:ascii="Times New Roman" w:hAnsi="Times New Roman"/>
        </w:rPr>
        <w:tab/>
      </w:r>
      <w:r w:rsidRPr="00F2621E">
        <w:rPr>
          <w:rFonts w:ascii="Times New Roman" w:hAnsi="Times New Roman"/>
        </w:rPr>
        <w:t xml:space="preserve">The </w:t>
      </w:r>
      <w:r w:rsidRPr="00F2621E">
        <w:rPr>
          <w:rFonts w:ascii="Times New Roman" w:hAnsi="Times New Roman"/>
          <w:i/>
        </w:rPr>
        <w:t xml:space="preserve">Wireless Telegraphy Act </w:t>
      </w:r>
      <w:r>
        <w:rPr>
          <w:rFonts w:ascii="Times New Roman" w:hAnsi="Times New Roman"/>
        </w:rPr>
        <w:t>1905–</w:t>
      </w:r>
      <w:r w:rsidR="002458D8">
        <w:rPr>
          <w:rFonts w:ascii="Times New Roman" w:hAnsi="Times New Roman"/>
        </w:rPr>
        <w:t>1967,</w:t>
      </w:r>
      <w:r w:rsidRPr="00F2621E">
        <w:rPr>
          <w:rFonts w:ascii="Times New Roman" w:hAnsi="Times New Roman"/>
        </w:rPr>
        <w:t xml:space="preserve"> as amended by this Act, may be cited as the </w:t>
      </w:r>
      <w:r w:rsidRPr="00F2621E">
        <w:rPr>
          <w:rFonts w:ascii="Times New Roman" w:hAnsi="Times New Roman"/>
          <w:i/>
        </w:rPr>
        <w:t xml:space="preserve">Wireless Telegraphy Act </w:t>
      </w:r>
      <w:r>
        <w:rPr>
          <w:rFonts w:ascii="Times New Roman" w:hAnsi="Times New Roman"/>
        </w:rPr>
        <w:t>1905–</w:t>
      </w:r>
      <w:r w:rsidRPr="00F2621E">
        <w:rPr>
          <w:rFonts w:ascii="Times New Roman" w:hAnsi="Times New Roman"/>
        </w:rPr>
        <w:t>1973.</w:t>
      </w:r>
    </w:p>
    <w:p w:rsidR="00231AE1" w:rsidRPr="00B504D4" w:rsidRDefault="00231AE1" w:rsidP="00231AE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504D4">
        <w:rPr>
          <w:rFonts w:ascii="Times New Roman" w:hAnsi="Times New Roman" w:cs="Times New Roman"/>
          <w:b/>
          <w:sz w:val="20"/>
        </w:rPr>
        <w:t>Commencement.</w:t>
      </w:r>
    </w:p>
    <w:p w:rsidR="00231AE1" w:rsidRPr="00F2621E" w:rsidRDefault="00231AE1" w:rsidP="00231AE1">
      <w:pPr>
        <w:spacing w:after="60" w:line="240" w:lineRule="auto"/>
        <w:ind w:firstLine="432"/>
        <w:jc w:val="both"/>
        <w:rPr>
          <w:rFonts w:ascii="Times New Roman" w:hAnsi="Times New Roman"/>
        </w:rPr>
      </w:pPr>
      <w:r w:rsidRPr="00F2621E"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ab/>
      </w:r>
      <w:r w:rsidRPr="00F2621E">
        <w:rPr>
          <w:rFonts w:ascii="Times New Roman" w:hAnsi="Times New Roman"/>
        </w:rPr>
        <w:t>This Act shall come into operation on the day on which it receives the Royal Assent.</w:t>
      </w:r>
    </w:p>
    <w:p w:rsidR="00231AE1" w:rsidRPr="00B504D4" w:rsidRDefault="00231AE1" w:rsidP="00231AE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504D4">
        <w:rPr>
          <w:rFonts w:ascii="Times New Roman" w:hAnsi="Times New Roman" w:cs="Times New Roman"/>
          <w:b/>
          <w:sz w:val="20"/>
        </w:rPr>
        <w:t>Interpretation.</w:t>
      </w:r>
    </w:p>
    <w:p w:rsidR="00231AE1" w:rsidRPr="00F2621E" w:rsidRDefault="00231AE1" w:rsidP="00231AE1">
      <w:pPr>
        <w:spacing w:after="60" w:line="240" w:lineRule="auto"/>
        <w:ind w:firstLine="432"/>
        <w:jc w:val="both"/>
        <w:rPr>
          <w:rFonts w:ascii="Times New Roman" w:hAnsi="Times New Roman"/>
        </w:rPr>
      </w:pPr>
      <w:r w:rsidRPr="00F2621E"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ab/>
      </w:r>
      <w:r w:rsidRPr="00F2621E">
        <w:rPr>
          <w:rFonts w:ascii="Times New Roman" w:hAnsi="Times New Roman"/>
        </w:rPr>
        <w:t xml:space="preserve">Section 2 of the </w:t>
      </w:r>
      <w:r w:rsidRPr="00F2621E">
        <w:rPr>
          <w:rFonts w:ascii="Times New Roman" w:hAnsi="Times New Roman"/>
          <w:i/>
        </w:rPr>
        <w:t xml:space="preserve">Wireless Telegraphy Act </w:t>
      </w:r>
      <w:r>
        <w:rPr>
          <w:rFonts w:ascii="Times New Roman" w:hAnsi="Times New Roman"/>
        </w:rPr>
        <w:t>1905–</w:t>
      </w:r>
      <w:r w:rsidRPr="00F2621E">
        <w:rPr>
          <w:rFonts w:ascii="Times New Roman" w:hAnsi="Times New Roman"/>
        </w:rPr>
        <w:t>1967 is amended by adding at the end thereof the following sub-section:—</w:t>
      </w:r>
    </w:p>
    <w:p w:rsidR="00231AE1" w:rsidRDefault="00231AE1" w:rsidP="00231AE1">
      <w:pPr>
        <w:tabs>
          <w:tab w:val="left" w:pos="900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F2621E">
        <w:rPr>
          <w:rFonts w:ascii="Times New Roman" w:hAnsi="Times New Roman"/>
        </w:rPr>
        <w:t>(2)</w:t>
      </w:r>
      <w:r>
        <w:rPr>
          <w:rFonts w:ascii="Times New Roman" w:hAnsi="Times New Roman"/>
        </w:rPr>
        <w:tab/>
      </w:r>
      <w:r w:rsidRPr="00F2621E">
        <w:rPr>
          <w:rFonts w:ascii="Times New Roman" w:hAnsi="Times New Roman"/>
        </w:rPr>
        <w:t xml:space="preserve">The Minister may, by notice published in the </w:t>
      </w:r>
      <w:r w:rsidRPr="00F2621E">
        <w:rPr>
          <w:rFonts w:ascii="Times New Roman" w:hAnsi="Times New Roman"/>
          <w:i/>
        </w:rPr>
        <w:t xml:space="preserve">Gazette, </w:t>
      </w:r>
      <w:r w:rsidRPr="00F2621E">
        <w:rPr>
          <w:rFonts w:ascii="Times New Roman" w:hAnsi="Times New Roman"/>
        </w:rPr>
        <w:t>declare that, on a date specified in the notice, this Act shall cease to extend to a Territory specified in the notice and, where such a notice is published, a reference in this Act to a Territory does not, on and after the date specified in the notice, include a reference to the Territory so specified.</w:t>
      </w:r>
      <w:r>
        <w:rPr>
          <w:rFonts w:ascii="Times New Roman" w:hAnsi="Times New Roman"/>
        </w:rPr>
        <w:t>”</w:t>
      </w:r>
      <w:r w:rsidRPr="00F2621E">
        <w:rPr>
          <w:rFonts w:ascii="Times New Roman" w:hAnsi="Times New Roman"/>
        </w:rPr>
        <w:t>.</w:t>
      </w:r>
    </w:p>
    <w:p w:rsidR="002458D8" w:rsidRDefault="002458D8">
      <w:pPr>
        <w:spacing w:after="0" w:line="240" w:lineRule="auto"/>
        <w:ind w:left="432" w:hanging="432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br w:type="page"/>
      </w:r>
    </w:p>
    <w:p w:rsidR="00231AE1" w:rsidRPr="007F43AD" w:rsidRDefault="00231AE1" w:rsidP="00231AE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F43AD">
        <w:rPr>
          <w:rFonts w:ascii="Times New Roman" w:hAnsi="Times New Roman" w:cs="Times New Roman"/>
          <w:b/>
          <w:sz w:val="20"/>
        </w:rPr>
        <w:lastRenderedPageBreak/>
        <w:t>Formal amendments.</w:t>
      </w:r>
    </w:p>
    <w:p w:rsidR="00231AE1" w:rsidRDefault="00231AE1" w:rsidP="00231AE1">
      <w:pPr>
        <w:spacing w:after="60" w:line="240" w:lineRule="auto"/>
        <w:ind w:firstLine="432"/>
        <w:jc w:val="both"/>
        <w:rPr>
          <w:rFonts w:ascii="Times New Roman" w:hAnsi="Times New Roman"/>
        </w:rPr>
      </w:pPr>
      <w:r w:rsidRPr="00F2621E">
        <w:rPr>
          <w:rFonts w:ascii="Times New Roman" w:hAnsi="Times New Roman"/>
          <w:b/>
        </w:rPr>
        <w:t>4.</w:t>
      </w:r>
      <w:r w:rsidRPr="00F2621E">
        <w:rPr>
          <w:rFonts w:ascii="Times New Roman" w:hAnsi="Times New Roman"/>
        </w:rPr>
        <w:t xml:space="preserve"> The </w:t>
      </w:r>
      <w:r w:rsidRPr="00F2621E">
        <w:rPr>
          <w:rFonts w:ascii="Times New Roman" w:hAnsi="Times New Roman"/>
          <w:i/>
        </w:rPr>
        <w:t xml:space="preserve">Wireless Telegraphy Act </w:t>
      </w:r>
      <w:r>
        <w:rPr>
          <w:rFonts w:ascii="Times New Roman" w:hAnsi="Times New Roman"/>
        </w:rPr>
        <w:t>1905–</w:t>
      </w:r>
      <w:r w:rsidRPr="00F2621E">
        <w:rPr>
          <w:rFonts w:ascii="Times New Roman" w:hAnsi="Times New Roman"/>
        </w:rPr>
        <w:t>1967 is amended as set out in the Schedule.</w:t>
      </w:r>
    </w:p>
    <w:p w:rsidR="00231AE1" w:rsidRPr="00F2621E" w:rsidRDefault="00231AE1" w:rsidP="00E2532C">
      <w:pPr>
        <w:pBdr>
          <w:bottom w:val="single" w:sz="4" w:space="1" w:color="auto"/>
        </w:pBdr>
        <w:spacing w:after="60" w:line="240" w:lineRule="auto"/>
        <w:ind w:left="4032" w:right="4032"/>
        <w:jc w:val="center"/>
        <w:rPr>
          <w:rFonts w:ascii="Times New Roman" w:hAnsi="Times New Roman"/>
        </w:rPr>
      </w:pPr>
    </w:p>
    <w:p w:rsidR="00231AE1" w:rsidRPr="007F43AD" w:rsidRDefault="00231AE1" w:rsidP="0048159B">
      <w:pPr>
        <w:tabs>
          <w:tab w:val="left" w:pos="8190"/>
        </w:tabs>
        <w:spacing w:before="120" w:after="120" w:line="240" w:lineRule="auto"/>
        <w:ind w:firstLine="4050"/>
        <w:jc w:val="both"/>
        <w:rPr>
          <w:rFonts w:ascii="Times New Roman" w:hAnsi="Times New Roman"/>
          <w:sz w:val="20"/>
        </w:rPr>
      </w:pPr>
      <w:r w:rsidRPr="00EA0FEC">
        <w:rPr>
          <w:rFonts w:ascii="Times New Roman" w:hAnsi="Times New Roman"/>
          <w:sz w:val="24"/>
        </w:rPr>
        <w:t>SCHEDULE</w:t>
      </w:r>
      <w:r>
        <w:rPr>
          <w:rFonts w:ascii="Times New Roman" w:hAnsi="Times New Roman"/>
        </w:rPr>
        <w:tab/>
      </w:r>
      <w:r w:rsidRPr="007F43AD">
        <w:rPr>
          <w:rFonts w:ascii="Times New Roman" w:hAnsi="Times New Roman"/>
          <w:sz w:val="20"/>
        </w:rPr>
        <w:t>Section 4</w:t>
      </w:r>
    </w:p>
    <w:p w:rsidR="00231AE1" w:rsidRPr="00F2621E" w:rsidRDefault="00231AE1" w:rsidP="00231AE1">
      <w:pPr>
        <w:spacing w:after="120" w:line="240" w:lineRule="auto"/>
        <w:jc w:val="center"/>
        <w:rPr>
          <w:rFonts w:ascii="Times New Roman" w:hAnsi="Times New Roman"/>
        </w:rPr>
      </w:pPr>
      <w:r w:rsidRPr="00F2621E">
        <w:rPr>
          <w:rFonts w:ascii="Times New Roman" w:hAnsi="Times New Roman"/>
        </w:rPr>
        <w:t>FORMAL AMENDMENTS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90"/>
        <w:gridCol w:w="6950"/>
      </w:tblGrid>
      <w:tr w:rsidR="00231AE1" w:rsidRPr="00F2621E" w:rsidTr="00FA6714">
        <w:trPr>
          <w:trHeight w:val="20"/>
        </w:trPr>
        <w:tc>
          <w:tcPr>
            <w:tcW w:w="131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AE1" w:rsidRPr="00F2621E" w:rsidRDefault="00231AE1" w:rsidP="00FA671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F2621E">
              <w:rPr>
                <w:rFonts w:ascii="Times New Roman" w:hAnsi="Times New Roman"/>
              </w:rPr>
              <w:t>Provision</w:t>
            </w:r>
          </w:p>
        </w:tc>
        <w:tc>
          <w:tcPr>
            <w:tcW w:w="3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31AE1" w:rsidRPr="00F2621E" w:rsidRDefault="00231AE1" w:rsidP="00FA671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F2621E">
              <w:rPr>
                <w:rFonts w:ascii="Times New Roman" w:hAnsi="Times New Roman"/>
              </w:rPr>
              <w:t>Amendment</w:t>
            </w:r>
          </w:p>
        </w:tc>
      </w:tr>
      <w:tr w:rsidR="00231AE1" w:rsidRPr="00F2621E" w:rsidTr="00FA6714">
        <w:trPr>
          <w:trHeight w:val="20"/>
        </w:trPr>
        <w:tc>
          <w:tcPr>
            <w:tcW w:w="1319" w:type="pct"/>
            <w:tcBorders>
              <w:top w:val="single" w:sz="6" w:space="0" w:color="auto"/>
              <w:right w:val="single" w:sz="6" w:space="0" w:color="auto"/>
            </w:tcBorders>
          </w:tcPr>
          <w:p w:rsidR="00231AE1" w:rsidRPr="00F2621E" w:rsidRDefault="00231AE1" w:rsidP="00FA6714">
            <w:pPr>
              <w:tabs>
                <w:tab w:val="left" w:leader="dot" w:pos="2250"/>
              </w:tabs>
              <w:spacing w:after="0" w:line="240" w:lineRule="auto"/>
              <w:ind w:left="288" w:hanging="288"/>
              <w:rPr>
                <w:rFonts w:ascii="Times New Roman" w:hAnsi="Times New Roman"/>
              </w:rPr>
            </w:pPr>
            <w:r w:rsidRPr="00F2621E">
              <w:rPr>
                <w:rFonts w:ascii="Times New Roman" w:hAnsi="Times New Roman"/>
              </w:rPr>
              <w:t xml:space="preserve">Section 2 (definition of </w:t>
            </w:r>
            <w:r>
              <w:rPr>
                <w:rFonts w:ascii="Times New Roman" w:hAnsi="Times New Roman"/>
              </w:rPr>
              <w:t>“</w:t>
            </w:r>
            <w:r w:rsidRPr="00F2621E">
              <w:rPr>
                <w:rFonts w:ascii="Times New Roman" w:hAnsi="Times New Roman"/>
              </w:rPr>
              <w:t>Australia</w:t>
            </w:r>
            <w:r>
              <w:rPr>
                <w:rFonts w:ascii="Times New Roman" w:hAnsi="Times New Roman"/>
              </w:rPr>
              <w:t>”</w:t>
            </w:r>
            <w:r w:rsidRPr="00F2621E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3681" w:type="pct"/>
            <w:tcBorders>
              <w:top w:val="single" w:sz="6" w:space="0" w:color="auto"/>
              <w:left w:val="single" w:sz="6" w:space="0" w:color="auto"/>
            </w:tcBorders>
          </w:tcPr>
          <w:p w:rsidR="00231AE1" w:rsidRPr="00F2621E" w:rsidRDefault="00231AE1" w:rsidP="00FA6714">
            <w:pPr>
              <w:spacing w:after="0" w:line="240" w:lineRule="auto"/>
              <w:ind w:left="117"/>
              <w:rPr>
                <w:rFonts w:ascii="Times New Roman" w:hAnsi="Times New Roman"/>
              </w:rPr>
            </w:pPr>
            <w:r w:rsidRPr="00F2621E">
              <w:rPr>
                <w:rFonts w:ascii="Times New Roman" w:hAnsi="Times New Roman"/>
              </w:rPr>
              <w:t xml:space="preserve">(a) Omit </w:t>
            </w:r>
            <w:r>
              <w:rPr>
                <w:rFonts w:ascii="Times New Roman" w:hAnsi="Times New Roman"/>
              </w:rPr>
              <w:t>“</w:t>
            </w:r>
            <w:r w:rsidRPr="00F2621E">
              <w:rPr>
                <w:rFonts w:ascii="Times New Roman" w:hAnsi="Times New Roman"/>
              </w:rPr>
              <w:t>under the authority of the Commonwealth</w:t>
            </w:r>
            <w:r>
              <w:rPr>
                <w:rFonts w:ascii="Times New Roman" w:hAnsi="Times New Roman"/>
              </w:rPr>
              <w:t>”</w:t>
            </w:r>
            <w:r w:rsidRPr="00F2621E">
              <w:rPr>
                <w:rFonts w:ascii="Times New Roman" w:hAnsi="Times New Roman"/>
              </w:rPr>
              <w:t>.</w:t>
            </w:r>
          </w:p>
          <w:p w:rsidR="00231AE1" w:rsidRPr="00F2621E" w:rsidRDefault="00231AE1" w:rsidP="00FA6714">
            <w:pPr>
              <w:spacing w:after="0" w:line="240" w:lineRule="auto"/>
              <w:ind w:left="117"/>
              <w:rPr>
                <w:rFonts w:ascii="Times New Roman" w:hAnsi="Times New Roman"/>
              </w:rPr>
            </w:pPr>
            <w:r w:rsidRPr="00F2621E">
              <w:rPr>
                <w:rFonts w:ascii="Times New Roman" w:hAnsi="Times New Roman"/>
              </w:rPr>
              <w:t xml:space="preserve">(b) Omit </w:t>
            </w:r>
            <w:r>
              <w:rPr>
                <w:rFonts w:ascii="Times New Roman" w:hAnsi="Times New Roman"/>
              </w:rPr>
              <w:t>“</w:t>
            </w:r>
            <w:r w:rsidRPr="00F2621E">
              <w:rPr>
                <w:rFonts w:ascii="Times New Roman" w:hAnsi="Times New Roman"/>
              </w:rPr>
              <w:t>such</w:t>
            </w:r>
            <w:r>
              <w:rPr>
                <w:rFonts w:ascii="Times New Roman" w:hAnsi="Times New Roman"/>
              </w:rPr>
              <w:t>”</w:t>
            </w:r>
            <w:r w:rsidRPr="00F2621E">
              <w:rPr>
                <w:rFonts w:ascii="Times New Roman" w:hAnsi="Times New Roman"/>
              </w:rPr>
              <w:t>.</w:t>
            </w:r>
          </w:p>
        </w:tc>
      </w:tr>
      <w:tr w:rsidR="00231AE1" w:rsidRPr="00F2621E" w:rsidTr="00FA6714">
        <w:trPr>
          <w:trHeight w:val="20"/>
        </w:trPr>
        <w:tc>
          <w:tcPr>
            <w:tcW w:w="1319" w:type="pct"/>
            <w:tcBorders>
              <w:right w:val="single" w:sz="6" w:space="0" w:color="auto"/>
            </w:tcBorders>
          </w:tcPr>
          <w:p w:rsidR="00231AE1" w:rsidRPr="00F2621E" w:rsidRDefault="00231AE1" w:rsidP="002458D8">
            <w:pPr>
              <w:tabs>
                <w:tab w:val="left" w:leader="dot" w:pos="2246"/>
              </w:tabs>
              <w:spacing w:after="0" w:line="240" w:lineRule="auto"/>
              <w:rPr>
                <w:rFonts w:ascii="Times New Roman" w:hAnsi="Times New Roman"/>
              </w:rPr>
            </w:pPr>
            <w:r w:rsidRPr="00F2621E">
              <w:rPr>
                <w:rFonts w:ascii="Times New Roman" w:hAnsi="Times New Roman"/>
              </w:rPr>
              <w:t>Section 6</w:t>
            </w:r>
            <w:bookmarkStart w:id="0" w:name="_GoBack"/>
            <w:bookmarkEnd w:id="0"/>
            <w:r w:rsidRPr="00F2621E">
              <w:rPr>
                <w:rFonts w:ascii="Times New Roman" w:hAnsi="Times New Roman"/>
              </w:rPr>
              <w:t>(2)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3681" w:type="pct"/>
            <w:tcBorders>
              <w:left w:val="single" w:sz="6" w:space="0" w:color="auto"/>
            </w:tcBorders>
          </w:tcPr>
          <w:p w:rsidR="00231AE1" w:rsidRPr="00F2621E" w:rsidRDefault="00231AE1" w:rsidP="00FA6714">
            <w:pPr>
              <w:spacing w:after="0" w:line="240" w:lineRule="auto"/>
              <w:ind w:left="117"/>
              <w:rPr>
                <w:rFonts w:ascii="Times New Roman" w:hAnsi="Times New Roman"/>
              </w:rPr>
            </w:pPr>
            <w:r w:rsidRPr="00F2621E">
              <w:rPr>
                <w:rFonts w:ascii="Times New Roman" w:hAnsi="Times New Roman"/>
              </w:rPr>
              <w:t xml:space="preserve">Omit </w:t>
            </w:r>
            <w:r>
              <w:rPr>
                <w:rFonts w:ascii="Times New Roman" w:hAnsi="Times New Roman"/>
              </w:rPr>
              <w:t>“</w:t>
            </w:r>
            <w:r w:rsidRPr="00F2621E">
              <w:rPr>
                <w:rFonts w:ascii="Times New Roman" w:hAnsi="Times New Roman"/>
              </w:rPr>
              <w:t>of this section</w:t>
            </w:r>
            <w:r>
              <w:rPr>
                <w:rFonts w:ascii="Times New Roman" w:hAnsi="Times New Roman"/>
              </w:rPr>
              <w:t>”</w:t>
            </w:r>
            <w:r w:rsidRPr="00F2621E">
              <w:rPr>
                <w:rFonts w:ascii="Times New Roman" w:hAnsi="Times New Roman"/>
              </w:rPr>
              <w:t>.</w:t>
            </w:r>
          </w:p>
        </w:tc>
      </w:tr>
      <w:tr w:rsidR="00231AE1" w:rsidRPr="00F2621E" w:rsidTr="00FA6714">
        <w:trPr>
          <w:trHeight w:val="20"/>
        </w:trPr>
        <w:tc>
          <w:tcPr>
            <w:tcW w:w="1319" w:type="pct"/>
            <w:tcBorders>
              <w:right w:val="single" w:sz="6" w:space="0" w:color="auto"/>
            </w:tcBorders>
          </w:tcPr>
          <w:p w:rsidR="00231AE1" w:rsidRPr="00F2621E" w:rsidRDefault="00231AE1" w:rsidP="00FA6714">
            <w:pPr>
              <w:tabs>
                <w:tab w:val="left" w:leader="dot" w:pos="2246"/>
              </w:tabs>
              <w:spacing w:after="0" w:line="240" w:lineRule="auto"/>
              <w:rPr>
                <w:rFonts w:ascii="Times New Roman" w:hAnsi="Times New Roman"/>
              </w:rPr>
            </w:pPr>
            <w:r w:rsidRPr="00F2621E">
              <w:rPr>
                <w:rFonts w:ascii="Times New Roman" w:hAnsi="Times New Roman"/>
              </w:rPr>
              <w:t>Section 8</w:t>
            </w:r>
            <w:r w:rsidRPr="00A14DEE">
              <w:rPr>
                <w:rFonts w:ascii="Times New Roman" w:hAnsi="Times New Roman"/>
                <w:smallCaps/>
              </w:rPr>
              <w:t>a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3681" w:type="pct"/>
            <w:tcBorders>
              <w:left w:val="single" w:sz="6" w:space="0" w:color="auto"/>
            </w:tcBorders>
          </w:tcPr>
          <w:p w:rsidR="00231AE1" w:rsidRPr="00F2621E" w:rsidRDefault="00231AE1" w:rsidP="00FA6714">
            <w:pPr>
              <w:spacing w:after="0" w:line="240" w:lineRule="auto"/>
              <w:ind w:left="117"/>
              <w:rPr>
                <w:rFonts w:ascii="Times New Roman" w:hAnsi="Times New Roman"/>
              </w:rPr>
            </w:pPr>
            <w:r w:rsidRPr="00F2621E">
              <w:rPr>
                <w:rFonts w:ascii="Times New Roman" w:hAnsi="Times New Roman"/>
              </w:rPr>
              <w:t xml:space="preserve">(a) Omit </w:t>
            </w:r>
            <w:r>
              <w:rPr>
                <w:rFonts w:ascii="Times New Roman" w:hAnsi="Times New Roman"/>
              </w:rPr>
              <w:t>“</w:t>
            </w:r>
            <w:r w:rsidRPr="00F2621E">
              <w:rPr>
                <w:rFonts w:ascii="Times New Roman" w:hAnsi="Times New Roman"/>
              </w:rPr>
              <w:t xml:space="preserve">six </w:t>
            </w:r>
            <w:proofErr w:type="spellStart"/>
            <w:r w:rsidRPr="0048159B">
              <w:rPr>
                <w:rFonts w:ascii="Times New Roman" w:hAnsi="Times New Roman"/>
                <w:smallCaps/>
              </w:rPr>
              <w:t>a</w:t>
            </w:r>
            <w:proofErr w:type="spellEnd"/>
            <w:r w:rsidRPr="00F2621E">
              <w:rPr>
                <w:rFonts w:ascii="Times New Roman" w:hAnsi="Times New Roman"/>
              </w:rPr>
              <w:t xml:space="preserve"> of this Act</w:t>
            </w:r>
            <w:r>
              <w:rPr>
                <w:rFonts w:ascii="Times New Roman" w:hAnsi="Times New Roman"/>
              </w:rPr>
              <w:t>”</w:t>
            </w:r>
            <w:r w:rsidRPr="00F2621E">
              <w:rPr>
                <w:rFonts w:ascii="Times New Roman" w:hAnsi="Times New Roman"/>
              </w:rPr>
              <w:t xml:space="preserve"> (wherever occurring), substitute </w:t>
            </w:r>
            <w:r>
              <w:rPr>
                <w:rFonts w:ascii="Times New Roman" w:hAnsi="Times New Roman"/>
              </w:rPr>
              <w:t>“</w:t>
            </w:r>
            <w:r w:rsidRPr="00F2621E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”</w:t>
            </w:r>
            <w:r w:rsidRPr="00F2621E">
              <w:rPr>
                <w:rFonts w:ascii="Times New Roman" w:hAnsi="Times New Roman"/>
              </w:rPr>
              <w:t>.</w:t>
            </w:r>
          </w:p>
          <w:p w:rsidR="00231AE1" w:rsidRPr="00F2621E" w:rsidRDefault="00231AE1" w:rsidP="00FA6714">
            <w:pPr>
              <w:spacing w:after="0" w:line="240" w:lineRule="auto"/>
              <w:ind w:left="117"/>
              <w:rPr>
                <w:rFonts w:ascii="Times New Roman" w:hAnsi="Times New Roman"/>
              </w:rPr>
            </w:pPr>
            <w:r w:rsidRPr="00F2621E">
              <w:rPr>
                <w:rFonts w:ascii="Times New Roman" w:hAnsi="Times New Roman"/>
              </w:rPr>
              <w:t xml:space="preserve">(b) Omit </w:t>
            </w:r>
            <w:r>
              <w:rPr>
                <w:rFonts w:ascii="Times New Roman" w:hAnsi="Times New Roman"/>
              </w:rPr>
              <w:t>“</w:t>
            </w:r>
            <w:r w:rsidRPr="00F2621E">
              <w:rPr>
                <w:rFonts w:ascii="Times New Roman" w:hAnsi="Times New Roman"/>
              </w:rPr>
              <w:t>thirty-nine</w:t>
            </w:r>
            <w:r>
              <w:rPr>
                <w:rFonts w:ascii="Times New Roman" w:hAnsi="Times New Roman"/>
              </w:rPr>
              <w:t>”</w:t>
            </w:r>
            <w:r w:rsidRPr="00F2621E">
              <w:rPr>
                <w:rFonts w:ascii="Times New Roman" w:hAnsi="Times New Roman"/>
              </w:rPr>
              <w:t xml:space="preserve">, substitute </w:t>
            </w:r>
            <w:r>
              <w:rPr>
                <w:rFonts w:ascii="Times New Roman" w:hAnsi="Times New Roman"/>
              </w:rPr>
              <w:t>“</w:t>
            </w:r>
            <w:r w:rsidRPr="00F2621E">
              <w:rPr>
                <w:rFonts w:ascii="Times New Roman" w:hAnsi="Times New Roman"/>
              </w:rPr>
              <w:t>39</w:t>
            </w:r>
            <w:r>
              <w:rPr>
                <w:rFonts w:ascii="Times New Roman" w:hAnsi="Times New Roman"/>
              </w:rPr>
              <w:t>”</w:t>
            </w:r>
            <w:r w:rsidRPr="00F2621E">
              <w:rPr>
                <w:rFonts w:ascii="Times New Roman" w:hAnsi="Times New Roman"/>
              </w:rPr>
              <w:t>.</w:t>
            </w:r>
          </w:p>
        </w:tc>
      </w:tr>
      <w:tr w:rsidR="00231AE1" w:rsidRPr="00F2621E" w:rsidTr="00FA6714">
        <w:trPr>
          <w:trHeight w:val="20"/>
        </w:trPr>
        <w:tc>
          <w:tcPr>
            <w:tcW w:w="1319" w:type="pct"/>
            <w:tcBorders>
              <w:bottom w:val="single" w:sz="6" w:space="0" w:color="auto"/>
              <w:right w:val="single" w:sz="6" w:space="0" w:color="auto"/>
            </w:tcBorders>
          </w:tcPr>
          <w:p w:rsidR="00231AE1" w:rsidRPr="00F2621E" w:rsidRDefault="00231AE1" w:rsidP="00FA6714">
            <w:pPr>
              <w:tabs>
                <w:tab w:val="left" w:leader="dot" w:pos="2246"/>
              </w:tabs>
              <w:spacing w:after="0" w:line="240" w:lineRule="auto"/>
              <w:rPr>
                <w:rFonts w:ascii="Times New Roman" w:hAnsi="Times New Roman"/>
              </w:rPr>
            </w:pPr>
            <w:r w:rsidRPr="00F2621E">
              <w:rPr>
                <w:rFonts w:ascii="Times New Roman" w:hAnsi="Times New Roman"/>
              </w:rPr>
              <w:t>Section 9(3)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3681" w:type="pct"/>
            <w:tcBorders>
              <w:left w:val="single" w:sz="6" w:space="0" w:color="auto"/>
              <w:bottom w:val="single" w:sz="6" w:space="0" w:color="auto"/>
            </w:tcBorders>
          </w:tcPr>
          <w:p w:rsidR="00231AE1" w:rsidRPr="00F2621E" w:rsidRDefault="00231AE1" w:rsidP="00FA6714">
            <w:pPr>
              <w:spacing w:after="0" w:line="240" w:lineRule="auto"/>
              <w:ind w:left="117"/>
              <w:rPr>
                <w:rFonts w:ascii="Times New Roman" w:hAnsi="Times New Roman"/>
              </w:rPr>
            </w:pPr>
            <w:r w:rsidRPr="00F2621E">
              <w:rPr>
                <w:rFonts w:ascii="Times New Roman" w:hAnsi="Times New Roman"/>
              </w:rPr>
              <w:t xml:space="preserve">(a) Omit </w:t>
            </w:r>
            <w:r>
              <w:rPr>
                <w:rFonts w:ascii="Times New Roman" w:hAnsi="Times New Roman"/>
              </w:rPr>
              <w:t>“</w:t>
            </w:r>
            <w:r w:rsidRPr="00F2621E">
              <w:rPr>
                <w:rFonts w:ascii="Times New Roman" w:hAnsi="Times New Roman"/>
              </w:rPr>
              <w:t>under the authority of the Commonwealth</w:t>
            </w:r>
            <w:r>
              <w:rPr>
                <w:rFonts w:ascii="Times New Roman" w:hAnsi="Times New Roman"/>
              </w:rPr>
              <w:t>”</w:t>
            </w:r>
            <w:r w:rsidRPr="00F2621E">
              <w:rPr>
                <w:rFonts w:ascii="Times New Roman" w:hAnsi="Times New Roman"/>
              </w:rPr>
              <w:t>.</w:t>
            </w:r>
          </w:p>
          <w:p w:rsidR="00231AE1" w:rsidRPr="00F2621E" w:rsidRDefault="00231AE1" w:rsidP="00FA6714">
            <w:pPr>
              <w:spacing w:after="0" w:line="240" w:lineRule="auto"/>
              <w:ind w:left="117"/>
              <w:rPr>
                <w:rFonts w:ascii="Times New Roman" w:hAnsi="Times New Roman"/>
              </w:rPr>
            </w:pPr>
            <w:r w:rsidRPr="00F2621E">
              <w:rPr>
                <w:rFonts w:ascii="Times New Roman" w:hAnsi="Times New Roman"/>
              </w:rPr>
              <w:t xml:space="preserve">(b) Omit </w:t>
            </w:r>
            <w:r>
              <w:rPr>
                <w:rFonts w:ascii="Times New Roman" w:hAnsi="Times New Roman"/>
              </w:rPr>
              <w:t>“</w:t>
            </w:r>
            <w:r w:rsidRPr="00F2621E">
              <w:rPr>
                <w:rFonts w:ascii="Times New Roman" w:hAnsi="Times New Roman"/>
              </w:rPr>
              <w:t>such</w:t>
            </w:r>
            <w:r>
              <w:rPr>
                <w:rFonts w:ascii="Times New Roman" w:hAnsi="Times New Roman"/>
              </w:rPr>
              <w:t>”</w:t>
            </w:r>
            <w:r w:rsidRPr="00F2621E">
              <w:rPr>
                <w:rFonts w:ascii="Times New Roman" w:hAnsi="Times New Roman"/>
              </w:rPr>
              <w:t>.</w:t>
            </w:r>
          </w:p>
        </w:tc>
      </w:tr>
    </w:tbl>
    <w:p w:rsidR="00ED0240" w:rsidRDefault="00ED0240"/>
    <w:p w:rsidR="0048159B" w:rsidRPr="00F2621E" w:rsidRDefault="0048159B" w:rsidP="00E2532C">
      <w:pPr>
        <w:pBdr>
          <w:bottom w:val="single" w:sz="4" w:space="1" w:color="auto"/>
        </w:pBdr>
        <w:spacing w:after="60" w:line="240" w:lineRule="auto"/>
        <w:ind w:left="4032" w:right="4032"/>
        <w:jc w:val="center"/>
        <w:rPr>
          <w:rFonts w:ascii="Times New Roman" w:hAnsi="Times New Roman"/>
        </w:rPr>
      </w:pPr>
    </w:p>
    <w:sectPr w:rsidR="0048159B" w:rsidRPr="00F2621E" w:rsidSect="004632BB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BA4" w:rsidRDefault="00CC4BA4" w:rsidP="002F0563">
      <w:pPr>
        <w:spacing w:after="0" w:line="240" w:lineRule="auto"/>
      </w:pPr>
      <w:r>
        <w:separator/>
      </w:r>
    </w:p>
  </w:endnote>
  <w:endnote w:type="continuationSeparator" w:id="0">
    <w:p w:rsidR="00CC4BA4" w:rsidRDefault="00CC4BA4" w:rsidP="002F0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BA4" w:rsidRDefault="00CC4BA4" w:rsidP="002F0563">
      <w:pPr>
        <w:spacing w:after="0" w:line="240" w:lineRule="auto"/>
      </w:pPr>
      <w:r>
        <w:separator/>
      </w:r>
    </w:p>
  </w:footnote>
  <w:footnote w:type="continuationSeparator" w:id="0">
    <w:p w:rsidR="00CC4BA4" w:rsidRDefault="00CC4BA4" w:rsidP="002F0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563" w:rsidRPr="00A80AAA" w:rsidRDefault="002F0563" w:rsidP="00A80AAA">
    <w:pPr>
      <w:pStyle w:val="Header"/>
      <w:tabs>
        <w:tab w:val="clear" w:pos="9360"/>
        <w:tab w:val="right" w:pos="9270"/>
      </w:tabs>
      <w:rPr>
        <w:sz w:val="20"/>
      </w:rPr>
    </w:pPr>
    <w:r w:rsidRPr="00A80AAA">
      <w:rPr>
        <w:rFonts w:ascii="Times New Roman" w:hAnsi="Times New Roman"/>
        <w:sz w:val="20"/>
      </w:rPr>
      <w:t>No. 122</w:t>
    </w:r>
    <w:r w:rsidRPr="00A80AAA">
      <w:rPr>
        <w:rFonts w:ascii="Times New Roman" w:hAnsi="Times New Roman"/>
        <w:sz w:val="20"/>
      </w:rPr>
      <w:tab/>
    </w:r>
    <w:r w:rsidRPr="00A80AAA">
      <w:rPr>
        <w:rFonts w:ascii="Times New Roman" w:hAnsi="Times New Roman"/>
        <w:i/>
        <w:sz w:val="20"/>
      </w:rPr>
      <w:t>Wireless Telegraphy</w:t>
    </w:r>
    <w:r w:rsidRPr="00A80AAA">
      <w:rPr>
        <w:rFonts w:ascii="Times New Roman" w:hAnsi="Times New Roman"/>
        <w:i/>
        <w:sz w:val="20"/>
      </w:rPr>
      <w:tab/>
    </w:r>
    <w:r w:rsidRPr="00A80AAA">
      <w:rPr>
        <w:rFonts w:ascii="Times New Roman" w:hAnsi="Times New Roman"/>
        <w:sz w:val="20"/>
      </w:rPr>
      <w:t>1973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AE1"/>
    <w:rsid w:val="00045BFA"/>
    <w:rsid w:val="000E63DF"/>
    <w:rsid w:val="000E79D0"/>
    <w:rsid w:val="00112034"/>
    <w:rsid w:val="00182F91"/>
    <w:rsid w:val="001A781C"/>
    <w:rsid w:val="001C7D07"/>
    <w:rsid w:val="0022038F"/>
    <w:rsid w:val="00231AE1"/>
    <w:rsid w:val="0023480E"/>
    <w:rsid w:val="002458D8"/>
    <w:rsid w:val="002646A9"/>
    <w:rsid w:val="00286BFF"/>
    <w:rsid w:val="002A01F5"/>
    <w:rsid w:val="002A4D58"/>
    <w:rsid w:val="002B1933"/>
    <w:rsid w:val="002C1D7F"/>
    <w:rsid w:val="002D433F"/>
    <w:rsid w:val="002F0563"/>
    <w:rsid w:val="00340DFD"/>
    <w:rsid w:val="00366BE9"/>
    <w:rsid w:val="003A672A"/>
    <w:rsid w:val="004632BB"/>
    <w:rsid w:val="0048159B"/>
    <w:rsid w:val="00484710"/>
    <w:rsid w:val="00484ED4"/>
    <w:rsid w:val="004A6EFD"/>
    <w:rsid w:val="004B22B5"/>
    <w:rsid w:val="004C07D1"/>
    <w:rsid w:val="004F1541"/>
    <w:rsid w:val="00522437"/>
    <w:rsid w:val="00526C76"/>
    <w:rsid w:val="00565E85"/>
    <w:rsid w:val="00631AA1"/>
    <w:rsid w:val="00634CDC"/>
    <w:rsid w:val="0064066C"/>
    <w:rsid w:val="006417AA"/>
    <w:rsid w:val="006B763F"/>
    <w:rsid w:val="00710785"/>
    <w:rsid w:val="00764954"/>
    <w:rsid w:val="00764AAF"/>
    <w:rsid w:val="007730BD"/>
    <w:rsid w:val="00792CA9"/>
    <w:rsid w:val="007D5CC0"/>
    <w:rsid w:val="007F37FE"/>
    <w:rsid w:val="008743D1"/>
    <w:rsid w:val="008C36BF"/>
    <w:rsid w:val="008C63C5"/>
    <w:rsid w:val="009449A7"/>
    <w:rsid w:val="0097250E"/>
    <w:rsid w:val="009959F9"/>
    <w:rsid w:val="00996D66"/>
    <w:rsid w:val="009A695B"/>
    <w:rsid w:val="009E1CA2"/>
    <w:rsid w:val="00A05A18"/>
    <w:rsid w:val="00A424EE"/>
    <w:rsid w:val="00A629C5"/>
    <w:rsid w:val="00A80AAA"/>
    <w:rsid w:val="00A8464E"/>
    <w:rsid w:val="00A97B2D"/>
    <w:rsid w:val="00AA344D"/>
    <w:rsid w:val="00B25D57"/>
    <w:rsid w:val="00B43246"/>
    <w:rsid w:val="00B82473"/>
    <w:rsid w:val="00BA0E13"/>
    <w:rsid w:val="00BB54DD"/>
    <w:rsid w:val="00BC48AD"/>
    <w:rsid w:val="00C06467"/>
    <w:rsid w:val="00C0751D"/>
    <w:rsid w:val="00C113D4"/>
    <w:rsid w:val="00C619FD"/>
    <w:rsid w:val="00C65A6D"/>
    <w:rsid w:val="00C65FAE"/>
    <w:rsid w:val="00C82881"/>
    <w:rsid w:val="00C94FF0"/>
    <w:rsid w:val="00CA678A"/>
    <w:rsid w:val="00CC4BA4"/>
    <w:rsid w:val="00D25E87"/>
    <w:rsid w:val="00D855F7"/>
    <w:rsid w:val="00E158D4"/>
    <w:rsid w:val="00E2532C"/>
    <w:rsid w:val="00E53526"/>
    <w:rsid w:val="00EB40B9"/>
    <w:rsid w:val="00ED0240"/>
    <w:rsid w:val="00EE3952"/>
    <w:rsid w:val="00F07A4F"/>
    <w:rsid w:val="00F1183C"/>
    <w:rsid w:val="00F42492"/>
    <w:rsid w:val="00F85E04"/>
    <w:rsid w:val="00F86488"/>
    <w:rsid w:val="00FE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 w:hanging="43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AE1"/>
    <w:pPr>
      <w:spacing w:after="200" w:line="276" w:lineRule="auto"/>
      <w:ind w:left="0" w:firstLine="0"/>
      <w:jc w:val="left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F0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0563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2F0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0563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Harper, Michael</cp:lastModifiedBy>
  <cp:revision>7</cp:revision>
  <dcterms:created xsi:type="dcterms:W3CDTF">2017-06-06T12:40:00Z</dcterms:created>
  <dcterms:modified xsi:type="dcterms:W3CDTF">2019-05-19T22:12:00Z</dcterms:modified>
</cp:coreProperties>
</file>