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1FD" w:rsidRPr="00C562FF" w:rsidRDefault="00C631FD" w:rsidP="009814FC">
      <w:pPr>
        <w:spacing w:before="3600" w:after="0" w:line="240" w:lineRule="auto"/>
        <w:jc w:val="center"/>
        <w:rPr>
          <w:rFonts w:ascii="Times New Roman" w:hAnsi="Times New Roman" w:cs="Times New Roman"/>
          <w:b/>
          <w:sz w:val="36"/>
          <w:szCs w:val="36"/>
        </w:rPr>
      </w:pPr>
      <w:r w:rsidRPr="00C562FF">
        <w:rPr>
          <w:rFonts w:ascii="Times New Roman" w:hAnsi="Times New Roman" w:cs="Times New Roman"/>
          <w:b/>
          <w:sz w:val="36"/>
          <w:szCs w:val="36"/>
        </w:rPr>
        <w:t>Pay-roll Tax Assessment Act</w:t>
      </w:r>
      <w:r w:rsidR="009814FC" w:rsidRPr="00C562FF">
        <w:rPr>
          <w:rFonts w:ascii="Times New Roman" w:hAnsi="Times New Roman" w:cs="Times New Roman"/>
          <w:b/>
          <w:sz w:val="36"/>
          <w:szCs w:val="36"/>
        </w:rPr>
        <w:t xml:space="preserve"> </w:t>
      </w:r>
      <w:r w:rsidRPr="00C562FF">
        <w:rPr>
          <w:rFonts w:ascii="Times New Roman" w:hAnsi="Times New Roman" w:cs="Times New Roman"/>
          <w:b/>
          <w:sz w:val="36"/>
          <w:szCs w:val="36"/>
        </w:rPr>
        <w:t>1973</w:t>
      </w:r>
    </w:p>
    <w:p w:rsidR="00C631FD" w:rsidRPr="009814FC" w:rsidRDefault="00C631FD" w:rsidP="009814FC">
      <w:pPr>
        <w:spacing w:before="600" w:after="600" w:line="240" w:lineRule="auto"/>
        <w:jc w:val="center"/>
        <w:rPr>
          <w:rFonts w:ascii="Times New Roman" w:hAnsi="Times New Roman" w:cs="Times New Roman"/>
          <w:b/>
          <w:sz w:val="28"/>
          <w:szCs w:val="28"/>
        </w:rPr>
      </w:pPr>
      <w:r w:rsidRPr="009814FC">
        <w:rPr>
          <w:rFonts w:ascii="Times New Roman" w:hAnsi="Times New Roman" w:cs="Times New Roman"/>
          <w:b/>
          <w:sz w:val="28"/>
          <w:szCs w:val="28"/>
        </w:rPr>
        <w:t>No. 163 of 1973</w:t>
      </w:r>
    </w:p>
    <w:p w:rsidR="00C631FD" w:rsidRPr="002B6F94" w:rsidRDefault="00C631FD" w:rsidP="009C22A0">
      <w:pPr>
        <w:pBdr>
          <w:bottom w:val="double" w:sz="4" w:space="1" w:color="auto"/>
        </w:pBdr>
        <w:spacing w:after="0" w:line="240" w:lineRule="auto"/>
        <w:jc w:val="both"/>
        <w:rPr>
          <w:rFonts w:ascii="Times New Roman" w:hAnsi="Times New Roman" w:cs="Times New Roman"/>
        </w:rPr>
      </w:pPr>
    </w:p>
    <w:p w:rsidR="00C631FD" w:rsidRPr="009814FC" w:rsidRDefault="00C631FD" w:rsidP="009814FC">
      <w:pPr>
        <w:spacing w:before="600" w:after="240" w:line="240" w:lineRule="auto"/>
        <w:jc w:val="center"/>
        <w:rPr>
          <w:rFonts w:ascii="Times New Roman" w:hAnsi="Times New Roman" w:cs="Times New Roman"/>
          <w:b/>
          <w:sz w:val="28"/>
          <w:szCs w:val="28"/>
        </w:rPr>
      </w:pPr>
      <w:r w:rsidRPr="009814FC">
        <w:rPr>
          <w:rFonts w:ascii="Times New Roman" w:hAnsi="Times New Roman" w:cs="Times New Roman"/>
          <w:b/>
          <w:sz w:val="28"/>
          <w:szCs w:val="28"/>
        </w:rPr>
        <w:t>AN ACT</w:t>
      </w:r>
    </w:p>
    <w:p w:rsidR="00C631FD" w:rsidRPr="009814FC" w:rsidRDefault="00C631FD" w:rsidP="009C22A0">
      <w:pPr>
        <w:spacing w:after="0" w:line="240" w:lineRule="auto"/>
        <w:ind w:firstLine="432"/>
        <w:jc w:val="both"/>
        <w:rPr>
          <w:rFonts w:ascii="Times New Roman" w:hAnsi="Times New Roman" w:cs="Times New Roman"/>
          <w:sz w:val="26"/>
          <w:szCs w:val="26"/>
        </w:rPr>
      </w:pPr>
      <w:r w:rsidRPr="009814FC">
        <w:rPr>
          <w:rFonts w:ascii="Times New Roman" w:hAnsi="Times New Roman" w:cs="Times New Roman"/>
          <w:sz w:val="26"/>
          <w:szCs w:val="26"/>
        </w:rPr>
        <w:t xml:space="preserve">To amend the </w:t>
      </w:r>
      <w:r w:rsidR="002B6F94" w:rsidRPr="009814FC">
        <w:rPr>
          <w:rFonts w:ascii="Times New Roman" w:hAnsi="Times New Roman" w:cs="Times New Roman"/>
          <w:i/>
          <w:sz w:val="26"/>
          <w:szCs w:val="26"/>
        </w:rPr>
        <w:t xml:space="preserve">Pay-roll Tax Assessment Act </w:t>
      </w:r>
      <w:r w:rsidRPr="009814FC">
        <w:rPr>
          <w:rFonts w:ascii="Times New Roman" w:hAnsi="Times New Roman" w:cs="Times New Roman"/>
          <w:sz w:val="26"/>
          <w:szCs w:val="26"/>
        </w:rPr>
        <w:t>1941-1969 in relation to Rebates of Tax by reference to Exports of Gold.</w:t>
      </w:r>
    </w:p>
    <w:p w:rsidR="00C631FD" w:rsidRPr="009814FC" w:rsidRDefault="002B6F94" w:rsidP="009814FC">
      <w:pPr>
        <w:spacing w:before="120" w:after="120" w:line="240" w:lineRule="auto"/>
        <w:jc w:val="right"/>
        <w:rPr>
          <w:rFonts w:ascii="Times New Roman" w:hAnsi="Times New Roman" w:cs="Times New Roman"/>
          <w:sz w:val="26"/>
          <w:szCs w:val="26"/>
        </w:rPr>
      </w:pPr>
      <w:r w:rsidRPr="009814FC">
        <w:rPr>
          <w:rFonts w:ascii="Times New Roman" w:hAnsi="Times New Roman" w:cs="Times New Roman"/>
          <w:sz w:val="26"/>
          <w:szCs w:val="26"/>
        </w:rPr>
        <w:t>[</w:t>
      </w:r>
      <w:r w:rsidRPr="00CB0CDA">
        <w:rPr>
          <w:rFonts w:ascii="Times New Roman" w:hAnsi="Times New Roman" w:cs="Times New Roman"/>
          <w:i/>
          <w:sz w:val="26"/>
          <w:szCs w:val="26"/>
        </w:rPr>
        <w:t>Assented to 11 December 1973</w:t>
      </w:r>
      <w:r w:rsidRPr="009814FC">
        <w:rPr>
          <w:rFonts w:ascii="Times New Roman" w:hAnsi="Times New Roman" w:cs="Times New Roman"/>
          <w:sz w:val="26"/>
          <w:szCs w:val="26"/>
        </w:rPr>
        <w:t>]</w:t>
      </w:r>
    </w:p>
    <w:p w:rsidR="00C631FD" w:rsidRPr="007407E5" w:rsidRDefault="00C631FD" w:rsidP="009C22A0">
      <w:pPr>
        <w:spacing w:after="0" w:line="240" w:lineRule="auto"/>
        <w:ind w:firstLine="432"/>
        <w:jc w:val="both"/>
        <w:rPr>
          <w:rFonts w:ascii="Times New Roman" w:hAnsi="Times New Roman" w:cs="Times New Roman"/>
        </w:rPr>
      </w:pPr>
      <w:r w:rsidRPr="007407E5">
        <w:rPr>
          <w:rFonts w:ascii="Times New Roman" w:hAnsi="Times New Roman" w:cs="Times New Roman"/>
        </w:rPr>
        <w:t>BE IT ENACTED by the Queen, the Senate and the House of Representatives of Australia, as follows:—</w:t>
      </w:r>
    </w:p>
    <w:p w:rsidR="00C631FD" w:rsidRPr="009814FC" w:rsidRDefault="00C631FD" w:rsidP="009814FC">
      <w:pPr>
        <w:spacing w:before="120" w:after="60" w:line="240" w:lineRule="auto"/>
        <w:rPr>
          <w:rFonts w:ascii="Times New Roman" w:hAnsi="Times New Roman" w:cs="Times New Roman"/>
          <w:b/>
          <w:sz w:val="20"/>
        </w:rPr>
      </w:pPr>
      <w:r w:rsidRPr="009814FC">
        <w:rPr>
          <w:rFonts w:ascii="Times New Roman" w:hAnsi="Times New Roman" w:cs="Times New Roman"/>
          <w:b/>
          <w:sz w:val="20"/>
        </w:rPr>
        <w:t>Short title and citation.</w:t>
      </w:r>
    </w:p>
    <w:p w:rsidR="00C631FD" w:rsidRPr="002B6F94" w:rsidRDefault="002B6F94" w:rsidP="009814FC">
      <w:pPr>
        <w:tabs>
          <w:tab w:val="left" w:pos="1170"/>
        </w:tabs>
        <w:spacing w:after="0" w:line="240" w:lineRule="auto"/>
        <w:ind w:firstLine="432"/>
        <w:rPr>
          <w:rFonts w:ascii="Times New Roman" w:hAnsi="Times New Roman" w:cs="Times New Roman"/>
        </w:rPr>
      </w:pPr>
      <w:r w:rsidRPr="002B6F94">
        <w:rPr>
          <w:rFonts w:ascii="Times New Roman" w:hAnsi="Times New Roman" w:cs="Times New Roman"/>
          <w:b/>
        </w:rPr>
        <w:t>1.</w:t>
      </w:r>
      <w:r w:rsidR="009814FC">
        <w:rPr>
          <w:rFonts w:ascii="Times New Roman" w:hAnsi="Times New Roman" w:cs="Times New Roman"/>
        </w:rPr>
        <w:t xml:space="preserve"> (1)</w:t>
      </w:r>
      <w:r w:rsidR="009814FC">
        <w:rPr>
          <w:rFonts w:ascii="Times New Roman" w:hAnsi="Times New Roman" w:cs="Times New Roman"/>
        </w:rPr>
        <w:tab/>
      </w:r>
      <w:r w:rsidR="00C631FD" w:rsidRPr="002B6F94">
        <w:rPr>
          <w:rFonts w:ascii="Times New Roman" w:hAnsi="Times New Roman" w:cs="Times New Roman"/>
        </w:rPr>
        <w:t xml:space="preserve">This Act may be cited as the </w:t>
      </w:r>
      <w:r w:rsidRPr="002B6F94">
        <w:rPr>
          <w:rFonts w:ascii="Times New Roman" w:hAnsi="Times New Roman" w:cs="Times New Roman"/>
          <w:i/>
        </w:rPr>
        <w:t xml:space="preserve">Pay-roll Tax Assessment Act </w:t>
      </w:r>
      <w:r w:rsidR="00C631FD" w:rsidRPr="002B6F94">
        <w:rPr>
          <w:rFonts w:ascii="Times New Roman" w:hAnsi="Times New Roman" w:cs="Times New Roman"/>
        </w:rPr>
        <w:t>1973.</w:t>
      </w:r>
    </w:p>
    <w:p w:rsidR="00C631FD" w:rsidRPr="002B6F94" w:rsidRDefault="00C631FD" w:rsidP="009814FC">
      <w:pPr>
        <w:spacing w:after="0" w:line="240" w:lineRule="auto"/>
        <w:ind w:firstLine="432"/>
        <w:rPr>
          <w:rFonts w:ascii="Times New Roman" w:hAnsi="Times New Roman" w:cs="Times New Roman"/>
        </w:rPr>
      </w:pPr>
      <w:r w:rsidRPr="002B6F94">
        <w:rPr>
          <w:rFonts w:ascii="Times New Roman" w:hAnsi="Times New Roman" w:cs="Times New Roman"/>
        </w:rPr>
        <w:t>(2)</w:t>
      </w:r>
      <w:r w:rsidR="00B1122D">
        <w:rPr>
          <w:rFonts w:ascii="Times New Roman" w:hAnsi="Times New Roman" w:cs="Times New Roman"/>
        </w:rPr>
        <w:t xml:space="preserve"> </w:t>
      </w:r>
      <w:r w:rsidRPr="002B6F94">
        <w:rPr>
          <w:rFonts w:ascii="Times New Roman" w:hAnsi="Times New Roman" w:cs="Times New Roman"/>
        </w:rPr>
        <w:t xml:space="preserve">The </w:t>
      </w:r>
      <w:r w:rsidR="002B6F94" w:rsidRPr="002B6F94">
        <w:rPr>
          <w:rFonts w:ascii="Times New Roman" w:hAnsi="Times New Roman" w:cs="Times New Roman"/>
          <w:i/>
        </w:rPr>
        <w:t>Pay-roll Tax Assessment Act</w:t>
      </w:r>
      <w:r w:rsidR="00B1122D">
        <w:rPr>
          <w:rFonts w:ascii="Times New Roman" w:hAnsi="Times New Roman" w:cs="Times New Roman"/>
          <w:i/>
        </w:rPr>
        <w:t xml:space="preserve"> </w:t>
      </w:r>
      <w:r w:rsidR="007407E5">
        <w:rPr>
          <w:rFonts w:ascii="Times New Roman" w:hAnsi="Times New Roman" w:cs="Times New Roman"/>
        </w:rPr>
        <w:t>1941-1969</w:t>
      </w:r>
      <w:r w:rsidR="00B1122D">
        <w:rPr>
          <w:rFonts w:ascii="Times New Roman" w:hAnsi="Times New Roman" w:cs="Times New Roman"/>
        </w:rPr>
        <w:t xml:space="preserve"> </w:t>
      </w:r>
      <w:r w:rsidRPr="002B6F94">
        <w:rPr>
          <w:rFonts w:ascii="Times New Roman" w:hAnsi="Times New Roman" w:cs="Times New Roman"/>
        </w:rPr>
        <w:t>is in this Act referred to as the Principal Act.</w:t>
      </w:r>
    </w:p>
    <w:p w:rsidR="00C631FD" w:rsidRPr="002B6F94" w:rsidRDefault="00C631FD" w:rsidP="009814FC">
      <w:pPr>
        <w:spacing w:after="0" w:line="240" w:lineRule="auto"/>
        <w:ind w:firstLine="432"/>
        <w:rPr>
          <w:rFonts w:ascii="Times New Roman" w:hAnsi="Times New Roman" w:cs="Times New Roman"/>
        </w:rPr>
      </w:pPr>
      <w:r w:rsidRPr="002B6F94">
        <w:rPr>
          <w:rFonts w:ascii="Times New Roman" w:hAnsi="Times New Roman" w:cs="Times New Roman"/>
        </w:rPr>
        <w:t>(3)</w:t>
      </w:r>
      <w:r w:rsidR="00B1122D">
        <w:rPr>
          <w:rFonts w:ascii="Times New Roman" w:hAnsi="Times New Roman" w:cs="Times New Roman"/>
        </w:rPr>
        <w:t xml:space="preserve"> </w:t>
      </w:r>
      <w:r w:rsidRPr="002B6F94">
        <w:rPr>
          <w:rFonts w:ascii="Times New Roman" w:hAnsi="Times New Roman" w:cs="Times New Roman"/>
        </w:rPr>
        <w:t xml:space="preserve">The Principal Act, as amended by this Act, may be cited as the </w:t>
      </w:r>
      <w:r w:rsidR="002B6F94" w:rsidRPr="002B6F94">
        <w:rPr>
          <w:rFonts w:ascii="Times New Roman" w:hAnsi="Times New Roman" w:cs="Times New Roman"/>
          <w:i/>
        </w:rPr>
        <w:t xml:space="preserve">Pay-roll Tax Assessment Act </w:t>
      </w:r>
      <w:r w:rsidRPr="002B6F94">
        <w:rPr>
          <w:rFonts w:ascii="Times New Roman" w:hAnsi="Times New Roman" w:cs="Times New Roman"/>
        </w:rPr>
        <w:t>1941-1973.</w:t>
      </w:r>
    </w:p>
    <w:p w:rsidR="00C631FD" w:rsidRPr="009814FC" w:rsidRDefault="009814FC" w:rsidP="009814FC">
      <w:pPr>
        <w:spacing w:before="120" w:after="60" w:line="240" w:lineRule="auto"/>
        <w:rPr>
          <w:rFonts w:ascii="Times New Roman" w:hAnsi="Times New Roman" w:cs="Times New Roman"/>
          <w:b/>
          <w:sz w:val="20"/>
        </w:rPr>
      </w:pPr>
      <w:r w:rsidRPr="009814FC">
        <w:rPr>
          <w:rFonts w:ascii="Times New Roman" w:hAnsi="Times New Roman" w:cs="Times New Roman"/>
          <w:b/>
          <w:sz w:val="20"/>
        </w:rPr>
        <w:t>Commencemen</w:t>
      </w:r>
      <w:r w:rsidR="00C631FD" w:rsidRPr="009814FC">
        <w:rPr>
          <w:rFonts w:ascii="Times New Roman" w:hAnsi="Times New Roman" w:cs="Times New Roman"/>
          <w:b/>
          <w:sz w:val="20"/>
        </w:rPr>
        <w:t>t.</w:t>
      </w:r>
    </w:p>
    <w:p w:rsidR="00C631FD" w:rsidRPr="002B6F94" w:rsidRDefault="00C631FD" w:rsidP="009814FC">
      <w:pPr>
        <w:tabs>
          <w:tab w:val="left" w:pos="810"/>
        </w:tabs>
        <w:spacing w:after="0" w:line="240" w:lineRule="auto"/>
        <w:ind w:firstLine="432"/>
        <w:rPr>
          <w:rFonts w:ascii="Times New Roman" w:hAnsi="Times New Roman" w:cs="Times New Roman"/>
        </w:rPr>
      </w:pPr>
      <w:r w:rsidRPr="009814FC">
        <w:rPr>
          <w:rFonts w:ascii="Times New Roman" w:hAnsi="Times New Roman" w:cs="Times New Roman"/>
          <w:b/>
        </w:rPr>
        <w:t>2.</w:t>
      </w:r>
      <w:r w:rsidR="009814FC">
        <w:rPr>
          <w:rFonts w:ascii="Times New Roman" w:hAnsi="Times New Roman" w:cs="Times New Roman"/>
          <w:b/>
        </w:rPr>
        <w:tab/>
      </w:r>
      <w:r w:rsidRPr="002B6F94">
        <w:rPr>
          <w:rFonts w:ascii="Times New Roman" w:hAnsi="Times New Roman" w:cs="Times New Roman"/>
        </w:rPr>
        <w:t>This Act shall come into operation on the day on which it receives the Royal Assent.</w:t>
      </w:r>
    </w:p>
    <w:p w:rsidR="00C631FD" w:rsidRPr="009814FC" w:rsidRDefault="00C631FD" w:rsidP="009814FC">
      <w:pPr>
        <w:spacing w:before="120" w:after="60" w:line="240" w:lineRule="auto"/>
        <w:rPr>
          <w:rFonts w:ascii="Times New Roman" w:hAnsi="Times New Roman" w:cs="Times New Roman"/>
          <w:b/>
          <w:sz w:val="20"/>
        </w:rPr>
      </w:pPr>
      <w:r w:rsidRPr="009814FC">
        <w:rPr>
          <w:rFonts w:ascii="Times New Roman" w:hAnsi="Times New Roman" w:cs="Times New Roman"/>
          <w:b/>
          <w:sz w:val="20"/>
        </w:rPr>
        <w:t>Gold</w:t>
      </w:r>
      <w:r w:rsidR="00C562FF">
        <w:rPr>
          <w:rFonts w:ascii="Times New Roman" w:hAnsi="Times New Roman" w:cs="Times New Roman"/>
          <w:b/>
          <w:sz w:val="20"/>
        </w:rPr>
        <w:t>.</w:t>
      </w:r>
    </w:p>
    <w:p w:rsidR="00C631FD" w:rsidRPr="002B6F94" w:rsidRDefault="00C631FD" w:rsidP="009814FC">
      <w:pPr>
        <w:tabs>
          <w:tab w:val="left" w:pos="810"/>
        </w:tabs>
        <w:spacing w:after="0" w:line="240" w:lineRule="auto"/>
        <w:ind w:firstLine="432"/>
        <w:rPr>
          <w:rFonts w:ascii="Times New Roman" w:hAnsi="Times New Roman" w:cs="Times New Roman"/>
        </w:rPr>
      </w:pPr>
      <w:r w:rsidRPr="009814FC">
        <w:rPr>
          <w:rFonts w:ascii="Times New Roman" w:hAnsi="Times New Roman" w:cs="Times New Roman"/>
          <w:b/>
        </w:rPr>
        <w:t>3</w:t>
      </w:r>
      <w:r w:rsidR="009814FC">
        <w:rPr>
          <w:rFonts w:ascii="Times New Roman" w:hAnsi="Times New Roman" w:cs="Times New Roman"/>
        </w:rPr>
        <w:t>.</w:t>
      </w:r>
      <w:r w:rsidR="009814FC">
        <w:rPr>
          <w:rFonts w:ascii="Times New Roman" w:hAnsi="Times New Roman" w:cs="Times New Roman"/>
        </w:rPr>
        <w:tab/>
      </w:r>
      <w:r w:rsidRPr="002B6F94">
        <w:rPr>
          <w:rFonts w:ascii="Times New Roman" w:hAnsi="Times New Roman" w:cs="Times New Roman"/>
        </w:rPr>
        <w:t>Section 16</w:t>
      </w:r>
      <w:r w:rsidRPr="007407E5">
        <w:rPr>
          <w:rFonts w:ascii="Times New Roman" w:hAnsi="Times New Roman" w:cs="Times New Roman"/>
          <w:smallCaps/>
        </w:rPr>
        <w:t>x</w:t>
      </w:r>
      <w:r w:rsidRPr="002B6F94">
        <w:rPr>
          <w:rFonts w:ascii="Times New Roman" w:hAnsi="Times New Roman" w:cs="Times New Roman"/>
        </w:rPr>
        <w:t xml:space="preserve"> of the Principal Act is amended—</w:t>
      </w:r>
    </w:p>
    <w:p w:rsidR="00C631FD" w:rsidRPr="002B6F94" w:rsidRDefault="00C631FD" w:rsidP="009814FC">
      <w:pPr>
        <w:spacing w:after="0" w:line="240" w:lineRule="auto"/>
        <w:ind w:left="1152" w:hanging="576"/>
        <w:rPr>
          <w:rFonts w:ascii="Times New Roman" w:hAnsi="Times New Roman" w:cs="Times New Roman"/>
        </w:rPr>
      </w:pPr>
      <w:r w:rsidRPr="002B6F94">
        <w:rPr>
          <w:rFonts w:ascii="Times New Roman" w:hAnsi="Times New Roman" w:cs="Times New Roman"/>
        </w:rPr>
        <w:t>(a)</w:t>
      </w:r>
      <w:r w:rsidR="00B1122D">
        <w:rPr>
          <w:rFonts w:ascii="Times New Roman" w:hAnsi="Times New Roman" w:cs="Times New Roman"/>
        </w:rPr>
        <w:t xml:space="preserve"> </w:t>
      </w:r>
      <w:r w:rsidRPr="002B6F94">
        <w:rPr>
          <w:rFonts w:ascii="Times New Roman" w:hAnsi="Times New Roman" w:cs="Times New Roman"/>
        </w:rPr>
        <w:t>by omitting f</w:t>
      </w:r>
      <w:r w:rsidR="009814FC">
        <w:rPr>
          <w:rFonts w:ascii="Times New Roman" w:hAnsi="Times New Roman" w:cs="Times New Roman"/>
        </w:rPr>
        <w:t>rom sub-section (2) the words “the export from Australia of”</w:t>
      </w:r>
      <w:r w:rsidRPr="002B6F94">
        <w:rPr>
          <w:rFonts w:ascii="Times New Roman" w:hAnsi="Times New Roman" w:cs="Times New Roman"/>
        </w:rPr>
        <w:t>; and</w:t>
      </w:r>
    </w:p>
    <w:p w:rsidR="00C631FD" w:rsidRDefault="00C631FD" w:rsidP="009814FC">
      <w:pPr>
        <w:spacing w:after="0" w:line="240" w:lineRule="auto"/>
        <w:ind w:left="990" w:hanging="414"/>
        <w:rPr>
          <w:rFonts w:ascii="Times New Roman" w:hAnsi="Times New Roman" w:cs="Times New Roman"/>
        </w:rPr>
      </w:pPr>
      <w:r w:rsidRPr="002B6F94">
        <w:rPr>
          <w:rFonts w:ascii="Times New Roman" w:hAnsi="Times New Roman" w:cs="Times New Roman"/>
        </w:rPr>
        <w:t>(b)</w:t>
      </w:r>
      <w:r w:rsidR="00B1122D">
        <w:rPr>
          <w:rFonts w:ascii="Times New Roman" w:hAnsi="Times New Roman" w:cs="Times New Roman"/>
        </w:rPr>
        <w:t xml:space="preserve"> </w:t>
      </w:r>
      <w:r w:rsidRPr="002B6F94">
        <w:rPr>
          <w:rFonts w:ascii="Times New Roman" w:hAnsi="Times New Roman" w:cs="Times New Roman"/>
        </w:rPr>
        <w:t>by omitting from paragraph (b)</w:t>
      </w:r>
      <w:r w:rsidR="009814FC">
        <w:rPr>
          <w:rFonts w:ascii="Times New Roman" w:hAnsi="Times New Roman" w:cs="Times New Roman"/>
        </w:rPr>
        <w:t xml:space="preserve"> of sub-section (2) the words “exported by” and substituting the words “sold to”</w:t>
      </w:r>
      <w:r w:rsidRPr="002B6F94">
        <w:rPr>
          <w:rFonts w:ascii="Times New Roman" w:hAnsi="Times New Roman" w:cs="Times New Roman"/>
        </w:rPr>
        <w:t>.</w:t>
      </w:r>
    </w:p>
    <w:p w:rsidR="009814FC" w:rsidRDefault="009814FC" w:rsidP="009814FC">
      <w:pPr>
        <w:jc w:val="both"/>
        <w:rPr>
          <w:rFonts w:ascii="Times New Roman" w:hAnsi="Times New Roman" w:cs="Times New Roman"/>
        </w:rPr>
      </w:pPr>
      <w:r>
        <w:rPr>
          <w:rFonts w:ascii="Times New Roman" w:hAnsi="Times New Roman" w:cs="Times New Roman"/>
        </w:rPr>
        <w:br w:type="page"/>
      </w:r>
    </w:p>
    <w:p w:rsidR="00C631FD" w:rsidRPr="002B6F94" w:rsidRDefault="00C631FD" w:rsidP="009814FC">
      <w:pPr>
        <w:spacing w:after="0" w:line="240" w:lineRule="auto"/>
        <w:ind w:firstLine="432"/>
        <w:rPr>
          <w:rFonts w:ascii="Times New Roman" w:hAnsi="Times New Roman" w:cs="Times New Roman"/>
        </w:rPr>
      </w:pPr>
      <w:r w:rsidRPr="009814FC">
        <w:rPr>
          <w:rFonts w:ascii="Times New Roman" w:hAnsi="Times New Roman" w:cs="Times New Roman"/>
          <w:b/>
        </w:rPr>
        <w:lastRenderedPageBreak/>
        <w:t>4.</w:t>
      </w:r>
      <w:r w:rsidRPr="002B6F94">
        <w:rPr>
          <w:rFonts w:ascii="Times New Roman" w:hAnsi="Times New Roman" w:cs="Times New Roman"/>
        </w:rPr>
        <w:t xml:space="preserve"> After section</w:t>
      </w:r>
      <w:r w:rsidRPr="00856C75">
        <w:rPr>
          <w:rFonts w:ascii="Times New Roman" w:hAnsi="Times New Roman" w:cs="Times New Roman"/>
        </w:rPr>
        <w:t xml:space="preserve"> 1</w:t>
      </w:r>
      <w:r w:rsidR="002B6F94" w:rsidRPr="00856C75">
        <w:rPr>
          <w:rFonts w:ascii="Times New Roman" w:hAnsi="Times New Roman" w:cs="Times New Roman"/>
        </w:rPr>
        <w:t>6</w:t>
      </w:r>
      <w:r w:rsidR="002B6F94" w:rsidRPr="007407E5">
        <w:rPr>
          <w:rFonts w:ascii="Times New Roman" w:hAnsi="Times New Roman" w:cs="Times New Roman"/>
          <w:smallCaps/>
        </w:rPr>
        <w:t>x</w:t>
      </w:r>
      <w:r w:rsidR="002B6F94" w:rsidRPr="00856C75">
        <w:rPr>
          <w:rFonts w:ascii="Times New Roman" w:hAnsi="Times New Roman" w:cs="Times New Roman"/>
        </w:rPr>
        <w:t xml:space="preserve"> </w:t>
      </w:r>
      <w:r w:rsidRPr="002B6F94">
        <w:rPr>
          <w:rFonts w:ascii="Times New Roman" w:hAnsi="Times New Roman" w:cs="Times New Roman"/>
        </w:rPr>
        <w:t>of the Principal Act the following section is inserted:—</w:t>
      </w:r>
    </w:p>
    <w:p w:rsidR="00C631FD" w:rsidRPr="009814FC" w:rsidRDefault="00C631FD" w:rsidP="009814FC">
      <w:pPr>
        <w:spacing w:before="120" w:after="60" w:line="240" w:lineRule="auto"/>
        <w:rPr>
          <w:rFonts w:ascii="Times New Roman" w:hAnsi="Times New Roman" w:cs="Times New Roman"/>
          <w:b/>
          <w:sz w:val="20"/>
        </w:rPr>
      </w:pPr>
      <w:r w:rsidRPr="009814FC">
        <w:rPr>
          <w:rFonts w:ascii="Times New Roman" w:hAnsi="Times New Roman" w:cs="Times New Roman"/>
          <w:b/>
          <w:sz w:val="20"/>
        </w:rPr>
        <w:t>Certain gold</w:t>
      </w:r>
      <w:r w:rsidR="009814FC" w:rsidRPr="009814FC">
        <w:rPr>
          <w:rFonts w:ascii="Times New Roman" w:hAnsi="Times New Roman" w:cs="Times New Roman"/>
          <w:b/>
          <w:sz w:val="20"/>
        </w:rPr>
        <w:t xml:space="preserve"> </w:t>
      </w:r>
      <w:r w:rsidRPr="009814FC">
        <w:rPr>
          <w:rFonts w:ascii="Times New Roman" w:hAnsi="Times New Roman" w:cs="Times New Roman"/>
          <w:b/>
          <w:sz w:val="20"/>
        </w:rPr>
        <w:t>deemed not</w:t>
      </w:r>
      <w:r w:rsidR="009814FC" w:rsidRPr="009814FC">
        <w:rPr>
          <w:rFonts w:ascii="Times New Roman" w:hAnsi="Times New Roman" w:cs="Times New Roman"/>
          <w:b/>
          <w:sz w:val="20"/>
        </w:rPr>
        <w:t xml:space="preserve"> </w:t>
      </w:r>
      <w:r w:rsidRPr="009814FC">
        <w:rPr>
          <w:rFonts w:ascii="Times New Roman" w:hAnsi="Times New Roman" w:cs="Times New Roman"/>
          <w:b/>
          <w:sz w:val="20"/>
        </w:rPr>
        <w:t>to have been</w:t>
      </w:r>
      <w:r w:rsidR="009814FC" w:rsidRPr="009814FC">
        <w:rPr>
          <w:rFonts w:ascii="Times New Roman" w:hAnsi="Times New Roman" w:cs="Times New Roman"/>
          <w:b/>
          <w:sz w:val="20"/>
        </w:rPr>
        <w:t xml:space="preserve"> </w:t>
      </w:r>
      <w:r w:rsidRPr="009814FC">
        <w:rPr>
          <w:rFonts w:ascii="Times New Roman" w:hAnsi="Times New Roman" w:cs="Times New Roman"/>
          <w:b/>
          <w:sz w:val="20"/>
        </w:rPr>
        <w:t>acquired</w:t>
      </w:r>
      <w:r w:rsidR="009814FC" w:rsidRPr="009814FC">
        <w:rPr>
          <w:rFonts w:ascii="Times New Roman" w:hAnsi="Times New Roman" w:cs="Times New Roman"/>
          <w:b/>
          <w:sz w:val="20"/>
        </w:rPr>
        <w:t xml:space="preserve"> </w:t>
      </w:r>
      <w:r w:rsidRPr="009814FC">
        <w:rPr>
          <w:rFonts w:ascii="Times New Roman" w:hAnsi="Times New Roman" w:cs="Times New Roman"/>
          <w:b/>
          <w:sz w:val="20"/>
        </w:rPr>
        <w:t>from</w:t>
      </w:r>
      <w:r w:rsidR="009814FC" w:rsidRPr="009814FC">
        <w:rPr>
          <w:rFonts w:ascii="Times New Roman" w:hAnsi="Times New Roman" w:cs="Times New Roman"/>
          <w:b/>
          <w:sz w:val="20"/>
        </w:rPr>
        <w:t xml:space="preserve"> </w:t>
      </w:r>
      <w:r w:rsidRPr="009814FC">
        <w:rPr>
          <w:rFonts w:ascii="Times New Roman" w:hAnsi="Times New Roman" w:cs="Times New Roman"/>
          <w:b/>
          <w:sz w:val="20"/>
        </w:rPr>
        <w:t>Reserve</w:t>
      </w:r>
      <w:r w:rsidR="009814FC" w:rsidRPr="009814FC">
        <w:rPr>
          <w:rFonts w:ascii="Times New Roman" w:hAnsi="Times New Roman" w:cs="Times New Roman"/>
          <w:b/>
          <w:sz w:val="20"/>
        </w:rPr>
        <w:t xml:space="preserve"> </w:t>
      </w:r>
      <w:r w:rsidRPr="009814FC">
        <w:rPr>
          <w:rFonts w:ascii="Times New Roman" w:hAnsi="Times New Roman" w:cs="Times New Roman"/>
          <w:b/>
          <w:sz w:val="20"/>
        </w:rPr>
        <w:t>Bank.</w:t>
      </w:r>
    </w:p>
    <w:p w:rsidR="00C631FD" w:rsidRPr="002B6F94" w:rsidRDefault="00591E32" w:rsidP="00900EE0">
      <w:pPr>
        <w:spacing w:after="0" w:line="240" w:lineRule="auto"/>
        <w:ind w:firstLine="432"/>
        <w:rPr>
          <w:rFonts w:ascii="Times New Roman" w:hAnsi="Times New Roman" w:cs="Times New Roman"/>
        </w:rPr>
      </w:pPr>
      <w:r>
        <w:rPr>
          <w:rFonts w:ascii="Times New Roman" w:hAnsi="Times New Roman" w:cs="Times New Roman"/>
        </w:rPr>
        <w:t>“</w:t>
      </w:r>
      <w:r w:rsidR="00C631FD" w:rsidRPr="002B6F94">
        <w:rPr>
          <w:rFonts w:ascii="Times New Roman" w:hAnsi="Times New Roman" w:cs="Times New Roman"/>
        </w:rPr>
        <w:t>16</w:t>
      </w:r>
      <w:r w:rsidR="00C631FD" w:rsidRPr="007407E5">
        <w:rPr>
          <w:rFonts w:ascii="Times New Roman" w:hAnsi="Times New Roman" w:cs="Times New Roman"/>
          <w:smallCaps/>
        </w:rPr>
        <w:t>xa</w:t>
      </w:r>
      <w:r w:rsidR="00C631FD" w:rsidRPr="002B6F94">
        <w:rPr>
          <w:rFonts w:ascii="Times New Roman" w:hAnsi="Times New Roman" w:cs="Times New Roman"/>
        </w:rPr>
        <w:t>. (1) In this section—</w:t>
      </w:r>
    </w:p>
    <w:p w:rsidR="00C631FD" w:rsidRPr="002B6F94" w:rsidRDefault="00B1122D" w:rsidP="00900EE0">
      <w:pPr>
        <w:spacing w:after="0" w:line="240" w:lineRule="auto"/>
        <w:ind w:firstLine="432"/>
        <w:rPr>
          <w:rFonts w:ascii="Times New Roman" w:hAnsi="Times New Roman" w:cs="Times New Roman"/>
        </w:rPr>
      </w:pPr>
      <w:r>
        <w:rPr>
          <w:rFonts w:ascii="Times New Roman" w:hAnsi="Times New Roman" w:cs="Times New Roman"/>
        </w:rPr>
        <w:t>‘</w:t>
      </w:r>
      <w:r w:rsidR="00191C3D">
        <w:rPr>
          <w:rFonts w:ascii="Times New Roman" w:hAnsi="Times New Roman" w:cs="Times New Roman"/>
        </w:rPr>
        <w:t>Banking Act</w:t>
      </w:r>
      <w:r>
        <w:rPr>
          <w:rFonts w:ascii="Times New Roman" w:hAnsi="Times New Roman" w:cs="Times New Roman"/>
        </w:rPr>
        <w:t>’</w:t>
      </w:r>
      <w:r w:rsidR="00C631FD" w:rsidRPr="002B6F94">
        <w:rPr>
          <w:rFonts w:ascii="Times New Roman" w:hAnsi="Times New Roman" w:cs="Times New Roman"/>
        </w:rPr>
        <w:t xml:space="preserve"> means the </w:t>
      </w:r>
      <w:r w:rsidR="002B6F94" w:rsidRPr="002B6F94">
        <w:rPr>
          <w:rFonts w:ascii="Times New Roman" w:hAnsi="Times New Roman" w:cs="Times New Roman"/>
          <w:i/>
        </w:rPr>
        <w:t xml:space="preserve">Banking Act </w:t>
      </w:r>
      <w:r w:rsidR="00C631FD" w:rsidRPr="002B6F94">
        <w:rPr>
          <w:rFonts w:ascii="Times New Roman" w:hAnsi="Times New Roman" w:cs="Times New Roman"/>
        </w:rPr>
        <w:t>1959 as amended and in force for the time being;</w:t>
      </w:r>
    </w:p>
    <w:p w:rsidR="00C631FD" w:rsidRPr="002B6F94" w:rsidRDefault="00B1122D" w:rsidP="00191C3D">
      <w:pPr>
        <w:spacing w:after="0" w:line="240" w:lineRule="auto"/>
        <w:ind w:left="900" w:hanging="468"/>
        <w:rPr>
          <w:rFonts w:ascii="Times New Roman" w:hAnsi="Times New Roman" w:cs="Times New Roman"/>
        </w:rPr>
      </w:pPr>
      <w:r>
        <w:rPr>
          <w:rFonts w:ascii="Times New Roman" w:hAnsi="Times New Roman" w:cs="Times New Roman"/>
        </w:rPr>
        <w:t>‘</w:t>
      </w:r>
      <w:r w:rsidR="00191C3D">
        <w:rPr>
          <w:rFonts w:ascii="Times New Roman" w:hAnsi="Times New Roman" w:cs="Times New Roman"/>
        </w:rPr>
        <w:t>delivered</w:t>
      </w:r>
      <w:r>
        <w:rPr>
          <w:rFonts w:ascii="Times New Roman" w:hAnsi="Times New Roman" w:cs="Times New Roman"/>
        </w:rPr>
        <w:t xml:space="preserve">’ </w:t>
      </w:r>
      <w:r w:rsidR="00C631FD" w:rsidRPr="002B6F94">
        <w:rPr>
          <w:rFonts w:ascii="Times New Roman" w:hAnsi="Times New Roman" w:cs="Times New Roman"/>
        </w:rPr>
        <w:t>means delivered in accordance with section 42 of the</w:t>
      </w:r>
      <w:r w:rsidR="00191C3D">
        <w:rPr>
          <w:rFonts w:ascii="Times New Roman" w:hAnsi="Times New Roman" w:cs="Times New Roman"/>
        </w:rPr>
        <w:t xml:space="preserve"> </w:t>
      </w:r>
      <w:r w:rsidR="00C631FD" w:rsidRPr="002B6F94">
        <w:rPr>
          <w:rFonts w:ascii="Times New Roman" w:hAnsi="Times New Roman" w:cs="Times New Roman"/>
        </w:rPr>
        <w:t xml:space="preserve">Banking Act, and </w:t>
      </w:r>
      <w:r>
        <w:rPr>
          <w:rFonts w:ascii="Times New Roman" w:hAnsi="Times New Roman" w:cs="Times New Roman"/>
        </w:rPr>
        <w:t>‘</w:t>
      </w:r>
      <w:r w:rsidR="00C631FD" w:rsidRPr="002B6F94">
        <w:rPr>
          <w:rFonts w:ascii="Times New Roman" w:hAnsi="Times New Roman" w:cs="Times New Roman"/>
        </w:rPr>
        <w:t>delivery</w:t>
      </w:r>
      <w:r w:rsidR="00856C75">
        <w:rPr>
          <w:rFonts w:ascii="Times New Roman" w:hAnsi="Times New Roman" w:cs="Times New Roman"/>
        </w:rPr>
        <w:t>’</w:t>
      </w:r>
      <w:r w:rsidR="00C631FD" w:rsidRPr="002B6F94">
        <w:rPr>
          <w:rFonts w:ascii="Times New Roman" w:hAnsi="Times New Roman" w:cs="Times New Roman"/>
        </w:rPr>
        <w:t xml:space="preserve"> has a corresponding meaning;</w:t>
      </w:r>
    </w:p>
    <w:p w:rsidR="00C631FD" w:rsidRPr="002B6F94" w:rsidRDefault="00B1122D" w:rsidP="00591E32">
      <w:pPr>
        <w:spacing w:after="0" w:line="240" w:lineRule="auto"/>
        <w:ind w:firstLine="432"/>
        <w:rPr>
          <w:rFonts w:ascii="Times New Roman" w:hAnsi="Times New Roman" w:cs="Times New Roman"/>
        </w:rPr>
      </w:pPr>
      <w:r>
        <w:rPr>
          <w:rFonts w:ascii="Times New Roman" w:hAnsi="Times New Roman" w:cs="Times New Roman"/>
        </w:rPr>
        <w:t>‘</w:t>
      </w:r>
      <w:r w:rsidR="00C631FD" w:rsidRPr="002B6F94">
        <w:rPr>
          <w:rFonts w:ascii="Times New Roman" w:hAnsi="Times New Roman" w:cs="Times New Roman"/>
        </w:rPr>
        <w:t>gold</w:t>
      </w:r>
      <w:r w:rsidR="00191C3D">
        <w:rPr>
          <w:rFonts w:ascii="Times New Roman" w:hAnsi="Times New Roman" w:cs="Times New Roman"/>
        </w:rPr>
        <w:t xml:space="preserve"> to which this section applies</w:t>
      </w:r>
      <w:r>
        <w:rPr>
          <w:rFonts w:ascii="Times New Roman" w:hAnsi="Times New Roman" w:cs="Times New Roman"/>
        </w:rPr>
        <w:t>’</w:t>
      </w:r>
      <w:r w:rsidR="00C631FD" w:rsidRPr="002B6F94">
        <w:rPr>
          <w:rFonts w:ascii="Times New Roman" w:hAnsi="Times New Roman" w:cs="Times New Roman"/>
        </w:rPr>
        <w:t xml:space="preserve"> means gold referred to in sub-section (2) of section 16</w:t>
      </w:r>
      <w:r w:rsidR="00C631FD" w:rsidRPr="007407E5">
        <w:rPr>
          <w:rFonts w:ascii="Times New Roman" w:hAnsi="Times New Roman" w:cs="Times New Roman"/>
          <w:smallCaps/>
        </w:rPr>
        <w:t>x</w:t>
      </w:r>
      <w:r w:rsidR="00C631FD" w:rsidRPr="002B6F94">
        <w:rPr>
          <w:rFonts w:ascii="Times New Roman" w:hAnsi="Times New Roman" w:cs="Times New Roman"/>
        </w:rPr>
        <w:t>;</w:t>
      </w:r>
    </w:p>
    <w:p w:rsidR="00C631FD" w:rsidRPr="002B6F94" w:rsidRDefault="00B1122D" w:rsidP="00900EE0">
      <w:pPr>
        <w:spacing w:after="0" w:line="240" w:lineRule="auto"/>
        <w:ind w:firstLine="432"/>
        <w:rPr>
          <w:rFonts w:ascii="Times New Roman" w:hAnsi="Times New Roman" w:cs="Times New Roman"/>
        </w:rPr>
      </w:pPr>
      <w:r>
        <w:rPr>
          <w:rFonts w:ascii="Times New Roman" w:hAnsi="Times New Roman" w:cs="Times New Roman"/>
        </w:rPr>
        <w:t>‘</w:t>
      </w:r>
      <w:r w:rsidR="00191C3D">
        <w:rPr>
          <w:rFonts w:ascii="Times New Roman" w:hAnsi="Times New Roman" w:cs="Times New Roman"/>
        </w:rPr>
        <w:t>prescribed company</w:t>
      </w:r>
      <w:r>
        <w:rPr>
          <w:rFonts w:ascii="Times New Roman" w:hAnsi="Times New Roman" w:cs="Times New Roman"/>
        </w:rPr>
        <w:t>’</w:t>
      </w:r>
      <w:r w:rsidR="00191C3D">
        <w:rPr>
          <w:rFonts w:ascii="Times New Roman" w:hAnsi="Times New Roman" w:cs="Times New Roman"/>
        </w:rPr>
        <w:t xml:space="preserve"> and </w:t>
      </w:r>
      <w:r>
        <w:rPr>
          <w:rFonts w:ascii="Times New Roman" w:hAnsi="Times New Roman" w:cs="Times New Roman"/>
        </w:rPr>
        <w:t>‘</w:t>
      </w:r>
      <w:r w:rsidR="00191C3D">
        <w:rPr>
          <w:rFonts w:ascii="Times New Roman" w:hAnsi="Times New Roman" w:cs="Times New Roman"/>
        </w:rPr>
        <w:t>Reserve Bank</w:t>
      </w:r>
      <w:r>
        <w:rPr>
          <w:rFonts w:ascii="Times New Roman" w:hAnsi="Times New Roman" w:cs="Times New Roman"/>
        </w:rPr>
        <w:t>’</w:t>
      </w:r>
      <w:r w:rsidR="00C631FD" w:rsidRPr="002B6F94">
        <w:rPr>
          <w:rFonts w:ascii="Times New Roman" w:hAnsi="Times New Roman" w:cs="Times New Roman"/>
        </w:rPr>
        <w:t xml:space="preserve"> have the same respective meanings as in section 16</w:t>
      </w:r>
      <w:r w:rsidR="00C631FD" w:rsidRPr="007407E5">
        <w:rPr>
          <w:rFonts w:ascii="Times New Roman" w:hAnsi="Times New Roman" w:cs="Times New Roman"/>
          <w:smallCaps/>
        </w:rPr>
        <w:t>x</w:t>
      </w:r>
      <w:r w:rsidR="00C631FD" w:rsidRPr="002B6F94">
        <w:rPr>
          <w:rFonts w:ascii="Times New Roman" w:hAnsi="Times New Roman" w:cs="Times New Roman"/>
        </w:rPr>
        <w:t>;</w:t>
      </w:r>
    </w:p>
    <w:p w:rsidR="00C631FD" w:rsidRPr="002B6F94" w:rsidRDefault="00B1122D" w:rsidP="00191C3D">
      <w:pPr>
        <w:spacing w:after="0" w:line="240" w:lineRule="auto"/>
        <w:ind w:left="900" w:hanging="468"/>
        <w:rPr>
          <w:rFonts w:ascii="Times New Roman" w:hAnsi="Times New Roman" w:cs="Times New Roman"/>
        </w:rPr>
      </w:pPr>
      <w:r>
        <w:rPr>
          <w:rFonts w:ascii="Times New Roman" w:hAnsi="Times New Roman" w:cs="Times New Roman"/>
        </w:rPr>
        <w:t>‘</w:t>
      </w:r>
      <w:r w:rsidR="00191C3D">
        <w:rPr>
          <w:rFonts w:ascii="Times New Roman" w:hAnsi="Times New Roman" w:cs="Times New Roman"/>
        </w:rPr>
        <w:t>producer</w:t>
      </w:r>
      <w:r>
        <w:rPr>
          <w:rFonts w:ascii="Times New Roman" w:hAnsi="Times New Roman" w:cs="Times New Roman"/>
        </w:rPr>
        <w:t>’</w:t>
      </w:r>
      <w:r w:rsidR="00C631FD" w:rsidRPr="002B6F94">
        <w:rPr>
          <w:rFonts w:ascii="Times New Roman" w:hAnsi="Times New Roman" w:cs="Times New Roman"/>
        </w:rPr>
        <w:t>, in relation to any gold, means the person who by mining (including the working of alluvial or surface deposits) produced the minerals from which the gold was obtained.</w:t>
      </w:r>
    </w:p>
    <w:p w:rsidR="00C631FD" w:rsidRPr="002B6F94" w:rsidRDefault="004B7480" w:rsidP="00900EE0">
      <w:pPr>
        <w:spacing w:after="0" w:line="240" w:lineRule="auto"/>
        <w:ind w:firstLine="432"/>
        <w:rPr>
          <w:rFonts w:ascii="Times New Roman" w:hAnsi="Times New Roman" w:cs="Times New Roman"/>
        </w:rPr>
      </w:pPr>
      <w:r>
        <w:rPr>
          <w:rFonts w:ascii="Times New Roman" w:hAnsi="Times New Roman" w:cs="Times New Roman"/>
        </w:rPr>
        <w:t>“</w:t>
      </w:r>
      <w:r w:rsidR="00C631FD" w:rsidRPr="002B6F94">
        <w:rPr>
          <w:rFonts w:ascii="Times New Roman" w:hAnsi="Times New Roman" w:cs="Times New Roman"/>
        </w:rPr>
        <w:t>(2) Where a prescribed company has, at any time in a rebate year, purchased from the Reserve Bank gold to which this section applies, the company shall, for the purposes of this Act, be deemed not to have purchased it from the Reserve Bank but to have acquired it at that time from persons who were, in the financial year immediately preceding that rebate year, shareholders in the company and were producers of gold delivered in that financial year.</w:t>
      </w:r>
    </w:p>
    <w:p w:rsidR="00C631FD" w:rsidRPr="002B6F94" w:rsidRDefault="004B7480" w:rsidP="00900EE0">
      <w:pPr>
        <w:spacing w:after="0" w:line="240" w:lineRule="auto"/>
        <w:ind w:firstLine="432"/>
        <w:rPr>
          <w:rFonts w:ascii="Times New Roman" w:hAnsi="Times New Roman" w:cs="Times New Roman"/>
        </w:rPr>
      </w:pPr>
      <w:r>
        <w:rPr>
          <w:rFonts w:ascii="Times New Roman" w:hAnsi="Times New Roman" w:cs="Times New Roman"/>
        </w:rPr>
        <w:t>“</w:t>
      </w:r>
      <w:r w:rsidR="00C631FD" w:rsidRPr="002B6F94">
        <w:rPr>
          <w:rFonts w:ascii="Times New Roman" w:hAnsi="Times New Roman" w:cs="Times New Roman"/>
        </w:rPr>
        <w:t>(3) Where in a rebate year a company is to be deemed, by virtue of sub-section (2), to have acquired gold from a person, the company shall be deemed to have acquired the gold from that person for an amount of consideration that bears to the total consideration receivable for the disposal by the company of gold actually purchased by the company from the Reserve Bank in that rebate year, being gold to which this section applies, the same proportion as the quantity of gold delivered to the Reserve Bank in the financial year immediately preceding that rebate year of which the person was the producer bears to the total quantity of gold delivered to the Reserve Bank in that financial year of which share</w:t>
      </w:r>
      <w:bookmarkStart w:id="0" w:name="_GoBack"/>
      <w:bookmarkEnd w:id="0"/>
      <w:r w:rsidR="00C631FD" w:rsidRPr="002B6F94">
        <w:rPr>
          <w:rFonts w:ascii="Times New Roman" w:hAnsi="Times New Roman" w:cs="Times New Roman"/>
        </w:rPr>
        <w:t>holders in. the company were producers.</w:t>
      </w:r>
    </w:p>
    <w:p w:rsidR="00C631FD" w:rsidRPr="002B6F94" w:rsidRDefault="004B7480" w:rsidP="00900EE0">
      <w:pPr>
        <w:spacing w:after="0" w:line="240" w:lineRule="auto"/>
        <w:ind w:firstLine="432"/>
        <w:rPr>
          <w:rFonts w:ascii="Times New Roman" w:hAnsi="Times New Roman" w:cs="Times New Roman"/>
        </w:rPr>
      </w:pPr>
      <w:r>
        <w:rPr>
          <w:rFonts w:ascii="Times New Roman" w:hAnsi="Times New Roman" w:cs="Times New Roman"/>
        </w:rPr>
        <w:t>“</w:t>
      </w:r>
      <w:r w:rsidR="00C631FD" w:rsidRPr="002B6F94">
        <w:rPr>
          <w:rFonts w:ascii="Times New Roman" w:hAnsi="Times New Roman" w:cs="Times New Roman"/>
        </w:rPr>
        <w:t>(4) For the purposes of this section, gold shall be deemed to have been delivered at the time treated by the Reserve Bank as the time of delivery of the gold for the purpose of payment of the price fixed and published under section 44 of the Banking Act</w:t>
      </w:r>
      <w:r>
        <w:rPr>
          <w:rFonts w:ascii="Times New Roman" w:hAnsi="Times New Roman" w:cs="Times New Roman"/>
        </w:rPr>
        <w:t>”</w:t>
      </w:r>
      <w:r w:rsidR="00C631FD" w:rsidRPr="002B6F94">
        <w:rPr>
          <w:rFonts w:ascii="Times New Roman" w:hAnsi="Times New Roman" w:cs="Times New Roman"/>
        </w:rPr>
        <w:t>.</w:t>
      </w:r>
    </w:p>
    <w:p w:rsidR="00C631FD" w:rsidRPr="00900EE0" w:rsidRDefault="00C631FD" w:rsidP="00900EE0">
      <w:pPr>
        <w:spacing w:before="120" w:after="60" w:line="240" w:lineRule="auto"/>
        <w:rPr>
          <w:rFonts w:ascii="Times New Roman" w:hAnsi="Times New Roman" w:cs="Times New Roman"/>
          <w:b/>
          <w:sz w:val="20"/>
        </w:rPr>
      </w:pPr>
      <w:r w:rsidRPr="00900EE0">
        <w:rPr>
          <w:rFonts w:ascii="Times New Roman" w:hAnsi="Times New Roman" w:cs="Times New Roman"/>
          <w:b/>
          <w:sz w:val="20"/>
        </w:rPr>
        <w:t>Application of</w:t>
      </w:r>
      <w:r w:rsidR="00900EE0" w:rsidRPr="00900EE0">
        <w:rPr>
          <w:rFonts w:ascii="Times New Roman" w:hAnsi="Times New Roman" w:cs="Times New Roman"/>
          <w:b/>
          <w:sz w:val="20"/>
        </w:rPr>
        <w:t xml:space="preserve"> </w:t>
      </w:r>
      <w:r w:rsidRPr="00900EE0">
        <w:rPr>
          <w:rFonts w:ascii="Times New Roman" w:hAnsi="Times New Roman" w:cs="Times New Roman"/>
          <w:b/>
          <w:sz w:val="20"/>
        </w:rPr>
        <w:t>amendments</w:t>
      </w:r>
      <w:r w:rsidR="000E6CF0">
        <w:rPr>
          <w:rFonts w:ascii="Times New Roman" w:hAnsi="Times New Roman" w:cs="Times New Roman"/>
          <w:b/>
          <w:sz w:val="20"/>
        </w:rPr>
        <w:t>.</w:t>
      </w:r>
    </w:p>
    <w:p w:rsidR="00C631FD" w:rsidRPr="002B6F94" w:rsidRDefault="00C631FD" w:rsidP="00900EE0">
      <w:pPr>
        <w:tabs>
          <w:tab w:val="left" w:pos="810"/>
        </w:tabs>
        <w:spacing w:after="0" w:line="240" w:lineRule="auto"/>
        <w:ind w:firstLine="432"/>
        <w:rPr>
          <w:rFonts w:ascii="Times New Roman" w:hAnsi="Times New Roman" w:cs="Times New Roman"/>
        </w:rPr>
      </w:pPr>
      <w:r w:rsidRPr="00900EE0">
        <w:rPr>
          <w:rFonts w:ascii="Times New Roman" w:hAnsi="Times New Roman" w:cs="Times New Roman"/>
          <w:b/>
        </w:rPr>
        <w:t>5.</w:t>
      </w:r>
      <w:r w:rsidR="00900EE0">
        <w:rPr>
          <w:rFonts w:ascii="Times New Roman" w:hAnsi="Times New Roman" w:cs="Times New Roman"/>
        </w:rPr>
        <w:tab/>
      </w:r>
      <w:r w:rsidRPr="002B6F94">
        <w:rPr>
          <w:rFonts w:ascii="Times New Roman" w:hAnsi="Times New Roman" w:cs="Times New Roman"/>
        </w:rPr>
        <w:t>The amendments made by this Act apply in relation to rebate in respect of tax imposed on wages paid or payable by an employer, and the issue of export, certificates, in respect of the financial year that began on 1st July, 1968, and the next two succeeding financial years.</w:t>
      </w:r>
    </w:p>
    <w:sectPr w:rsidR="00C631FD" w:rsidRPr="002B6F94" w:rsidSect="009814FC">
      <w:headerReference w:type="default" r:id="rId7"/>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F81" w:rsidRDefault="00CD2F81" w:rsidP="009814FC">
      <w:pPr>
        <w:spacing w:after="0" w:line="240" w:lineRule="auto"/>
      </w:pPr>
      <w:r>
        <w:separator/>
      </w:r>
    </w:p>
  </w:endnote>
  <w:endnote w:type="continuationSeparator" w:id="0">
    <w:p w:rsidR="00CD2F81" w:rsidRDefault="00CD2F81" w:rsidP="00981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F81" w:rsidRDefault="00CD2F81" w:rsidP="009814FC">
      <w:pPr>
        <w:spacing w:after="0" w:line="240" w:lineRule="auto"/>
      </w:pPr>
      <w:r>
        <w:separator/>
      </w:r>
    </w:p>
  </w:footnote>
  <w:footnote w:type="continuationSeparator" w:id="0">
    <w:p w:rsidR="00CD2F81" w:rsidRDefault="00CD2F81" w:rsidP="00981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FC" w:rsidRPr="002B6F94" w:rsidRDefault="009814FC" w:rsidP="009814FC">
    <w:pPr>
      <w:tabs>
        <w:tab w:val="left" w:pos="3600"/>
        <w:tab w:val="left" w:pos="8280"/>
      </w:tabs>
      <w:spacing w:after="0" w:line="240" w:lineRule="auto"/>
      <w:jc w:val="both"/>
      <w:rPr>
        <w:rFonts w:ascii="Times New Roman" w:hAnsi="Times New Roman" w:cs="Times New Roman"/>
      </w:rPr>
    </w:pPr>
    <w:r w:rsidRPr="002B6F94">
      <w:rPr>
        <w:rFonts w:ascii="Times New Roman" w:hAnsi="Times New Roman" w:cs="Times New Roman"/>
      </w:rPr>
      <w:t>1973</w:t>
    </w:r>
    <w:r>
      <w:rPr>
        <w:rFonts w:ascii="Times New Roman" w:hAnsi="Times New Roman" w:cs="Times New Roman"/>
      </w:rPr>
      <w:tab/>
    </w:r>
    <w:r w:rsidRPr="002B6F94">
      <w:rPr>
        <w:rFonts w:ascii="Times New Roman" w:hAnsi="Times New Roman" w:cs="Times New Roman"/>
        <w:i/>
      </w:rPr>
      <w:t xml:space="preserve">Pay-roll Tax Assessment </w:t>
    </w:r>
    <w:r>
      <w:rPr>
        <w:rFonts w:ascii="Times New Roman" w:hAnsi="Times New Roman" w:cs="Times New Roman"/>
        <w:i/>
      </w:rPr>
      <w:tab/>
    </w:r>
    <w:r w:rsidRPr="002B6F94">
      <w:rPr>
        <w:rFonts w:ascii="Times New Roman" w:hAnsi="Times New Roman" w:cs="Times New Roman"/>
      </w:rPr>
      <w:t>No. 163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31FD"/>
    <w:rsid w:val="000B254E"/>
    <w:rsid w:val="000E6CF0"/>
    <w:rsid w:val="00191C3D"/>
    <w:rsid w:val="001C5583"/>
    <w:rsid w:val="0024123C"/>
    <w:rsid w:val="002B6F94"/>
    <w:rsid w:val="002D53B3"/>
    <w:rsid w:val="003E3873"/>
    <w:rsid w:val="004B7480"/>
    <w:rsid w:val="00567265"/>
    <w:rsid w:val="00591E32"/>
    <w:rsid w:val="007159F5"/>
    <w:rsid w:val="007407E5"/>
    <w:rsid w:val="00856C75"/>
    <w:rsid w:val="00900EE0"/>
    <w:rsid w:val="009109CC"/>
    <w:rsid w:val="009814FC"/>
    <w:rsid w:val="009C22A0"/>
    <w:rsid w:val="00A43DE8"/>
    <w:rsid w:val="00A97842"/>
    <w:rsid w:val="00AA7B2E"/>
    <w:rsid w:val="00B1122D"/>
    <w:rsid w:val="00C24657"/>
    <w:rsid w:val="00C562FF"/>
    <w:rsid w:val="00C631FD"/>
    <w:rsid w:val="00CB0CDA"/>
    <w:rsid w:val="00CD2F81"/>
    <w:rsid w:val="00E921C8"/>
    <w:rsid w:val="00EC5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4FC"/>
  </w:style>
  <w:style w:type="paragraph" w:styleId="Footer">
    <w:name w:val="footer"/>
    <w:basedOn w:val="Normal"/>
    <w:link w:val="FooterChar"/>
    <w:uiPriority w:val="99"/>
    <w:semiHidden/>
    <w:unhideWhenUsed/>
    <w:rsid w:val="009814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14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66</cp:revision>
  <dcterms:created xsi:type="dcterms:W3CDTF">2017-05-12T01:05:00Z</dcterms:created>
  <dcterms:modified xsi:type="dcterms:W3CDTF">2019-05-21T04:39:00Z</dcterms:modified>
</cp:coreProperties>
</file>