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554917" w:rsidRDefault="00C5003D" w:rsidP="00554917">
      <w:pPr>
        <w:spacing w:before="2800" w:after="120" w:line="240" w:lineRule="auto"/>
        <w:jc w:val="center"/>
        <w:rPr>
          <w:rFonts w:ascii="Times New Roman" w:hAnsi="Times New Roman" w:cs="Times New Roman"/>
          <w:b/>
          <w:sz w:val="36"/>
        </w:rPr>
      </w:pPr>
      <w:r w:rsidRPr="00554917">
        <w:rPr>
          <w:rFonts w:ascii="Times New Roman" w:hAnsi="Times New Roman" w:cs="Times New Roman"/>
          <w:b/>
          <w:sz w:val="36"/>
        </w:rPr>
        <w:t>Commission on Advanced Education Act 1973</w:t>
      </w:r>
    </w:p>
    <w:p w:rsidR="0086443D" w:rsidRPr="00536D68" w:rsidRDefault="00C5003D" w:rsidP="00536D68">
      <w:pPr>
        <w:spacing w:before="120" w:after="120" w:line="240" w:lineRule="auto"/>
        <w:jc w:val="center"/>
        <w:rPr>
          <w:rFonts w:ascii="Times New Roman" w:hAnsi="Times New Roman" w:cs="Times New Roman"/>
          <w:b/>
          <w:sz w:val="28"/>
        </w:rPr>
      </w:pPr>
      <w:r w:rsidRPr="00536D68">
        <w:rPr>
          <w:rFonts w:ascii="Times New Roman" w:hAnsi="Times New Roman" w:cs="Times New Roman"/>
          <w:b/>
          <w:sz w:val="28"/>
        </w:rPr>
        <w:t>No. 177 of 1973</w:t>
      </w:r>
    </w:p>
    <w:p w:rsidR="00203D9B" w:rsidRPr="00203D9B" w:rsidRDefault="00203D9B" w:rsidP="00203D9B">
      <w:pPr>
        <w:pBdr>
          <w:top w:val="thickThinLargeGap" w:sz="24" w:space="1" w:color="auto"/>
        </w:pBdr>
        <w:spacing w:before="360" w:after="120" w:line="240" w:lineRule="auto"/>
        <w:ind w:left="432" w:hanging="432"/>
        <w:jc w:val="center"/>
        <w:rPr>
          <w:rFonts w:ascii="Times New Roman" w:hAnsi="Times New Roman" w:cs="Times New Roman"/>
          <w:b/>
        </w:rPr>
      </w:pPr>
    </w:p>
    <w:p w:rsidR="00536D68" w:rsidRPr="002407C7" w:rsidRDefault="00257FDB" w:rsidP="00536D68">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536D68" w:rsidRDefault="0086443D" w:rsidP="00536D68">
      <w:pPr>
        <w:spacing w:before="120" w:after="120" w:line="240" w:lineRule="auto"/>
        <w:ind w:left="432" w:hanging="432"/>
        <w:jc w:val="center"/>
        <w:rPr>
          <w:rFonts w:ascii="Times New Roman" w:hAnsi="Times New Roman" w:cs="Times New Roman"/>
          <w:sz w:val="26"/>
        </w:rPr>
      </w:pPr>
      <w:r w:rsidRPr="00536D68">
        <w:rPr>
          <w:rFonts w:ascii="Times New Roman" w:hAnsi="Times New Roman" w:cs="Times New Roman"/>
          <w:sz w:val="26"/>
        </w:rPr>
        <w:t>Relating to the Commission on Advanced Education.</w:t>
      </w:r>
    </w:p>
    <w:p w:rsidR="0086443D" w:rsidRPr="00536D68" w:rsidRDefault="0086443D" w:rsidP="00536D68">
      <w:pPr>
        <w:spacing w:before="120" w:after="120" w:line="240" w:lineRule="auto"/>
        <w:jc w:val="right"/>
        <w:rPr>
          <w:rFonts w:ascii="Times New Roman" w:hAnsi="Times New Roman" w:cs="Times New Roman"/>
          <w:sz w:val="26"/>
        </w:rPr>
      </w:pPr>
      <w:r w:rsidRPr="00536D68">
        <w:rPr>
          <w:rFonts w:ascii="Times New Roman" w:hAnsi="Times New Roman" w:cs="Times New Roman"/>
          <w:sz w:val="26"/>
        </w:rPr>
        <w:t>[</w:t>
      </w:r>
      <w:r w:rsidR="00C5003D" w:rsidRPr="000831F2">
        <w:rPr>
          <w:rFonts w:ascii="Times New Roman" w:hAnsi="Times New Roman" w:cs="Times New Roman"/>
          <w:i/>
          <w:sz w:val="26"/>
        </w:rPr>
        <w:t>Assented to 12 December 1973</w:t>
      </w:r>
      <w:r w:rsidRPr="00536D68">
        <w:rPr>
          <w:rFonts w:ascii="Times New Roman" w:hAnsi="Times New Roman" w:cs="Times New Roman"/>
          <w:sz w:val="26"/>
        </w:rPr>
        <w:t>]</w:t>
      </w:r>
    </w:p>
    <w:p w:rsidR="0086443D" w:rsidRPr="00AF365E" w:rsidRDefault="0086443D" w:rsidP="002407C7">
      <w:pPr>
        <w:spacing w:after="0" w:line="240" w:lineRule="auto"/>
        <w:ind w:firstLine="432"/>
        <w:jc w:val="both"/>
        <w:rPr>
          <w:rFonts w:ascii="Times New Roman" w:hAnsi="Times New Roman"/>
        </w:rPr>
      </w:pPr>
      <w:r w:rsidRPr="00AF365E">
        <w:rPr>
          <w:rFonts w:ascii="Times New Roman" w:hAnsi="Times New Roman"/>
        </w:rPr>
        <w:t>BE IT ENACTED by the Queen, the Senate and the House of Representatives of Australia, as follows:—</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86443D" w:rsidRPr="00F663E6" w:rsidRDefault="00C5003D" w:rsidP="00F309BC">
      <w:pPr>
        <w:spacing w:after="0" w:line="240" w:lineRule="auto"/>
        <w:ind w:firstLine="432"/>
        <w:jc w:val="both"/>
        <w:rPr>
          <w:rFonts w:ascii="Times New Roman" w:hAnsi="Times New Roman"/>
        </w:rPr>
      </w:pPr>
      <w:r w:rsidRPr="00C5003D">
        <w:rPr>
          <w:rFonts w:ascii="Times New Roman" w:hAnsi="Times New Roman"/>
          <w:b/>
        </w:rPr>
        <w:t>1.</w:t>
      </w:r>
      <w:r w:rsidR="0086443D" w:rsidRPr="00F663E6">
        <w:rPr>
          <w:rFonts w:ascii="Times New Roman" w:hAnsi="Times New Roman"/>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Pr="00C5003D">
        <w:rPr>
          <w:rFonts w:ascii="Times New Roman" w:hAnsi="Times New Roman"/>
          <w:i/>
        </w:rPr>
        <w:t xml:space="preserve">Commission on Advanced Education Act </w:t>
      </w:r>
      <w:r w:rsidR="0086443D" w:rsidRPr="00F663E6">
        <w:rPr>
          <w:rFonts w:ascii="Times New Roman" w:hAnsi="Times New Roman"/>
        </w:rPr>
        <w:t>1973.</w:t>
      </w:r>
    </w:p>
    <w:p w:rsidR="00554917" w:rsidRDefault="00F42DFA" w:rsidP="00554917">
      <w:pPr>
        <w:tabs>
          <w:tab w:val="left" w:pos="90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Australian Commission on Advanced Education Act </w:t>
      </w:r>
      <w:r w:rsidR="0086443D" w:rsidRPr="00F663E6">
        <w:rPr>
          <w:rFonts w:ascii="Times New Roman" w:hAnsi="Times New Roman"/>
        </w:rPr>
        <w:t>1971 is in this Act referred to as the Principal Act.</w:t>
      </w:r>
    </w:p>
    <w:p w:rsidR="0086443D" w:rsidRPr="00F663E6" w:rsidRDefault="00F42DFA" w:rsidP="00554917">
      <w:pPr>
        <w:tabs>
          <w:tab w:val="left" w:pos="90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Commission on Advanced Education Act </w:t>
      </w:r>
      <w:r w:rsidR="0086443D" w:rsidRPr="00F663E6">
        <w:rPr>
          <w:rFonts w:ascii="Times New Roman" w:hAnsi="Times New Roman"/>
        </w:rPr>
        <w:t>1971</w:t>
      </w:r>
      <w:r w:rsidR="001364AD">
        <w:rPr>
          <w:rFonts w:ascii="Times New Roman" w:hAnsi="Times New Roman"/>
        </w:rPr>
        <w:t>–</w:t>
      </w:r>
      <w:r w:rsidR="0086443D" w:rsidRPr="00F663E6">
        <w:rPr>
          <w:rFonts w:ascii="Times New Roman" w:hAnsi="Times New Roman"/>
        </w:rPr>
        <w:t>1973.</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the day on which it receives the Royal Assent.</w:t>
      </w:r>
    </w:p>
    <w:p w:rsidR="0086443D" w:rsidRPr="00CE0C4D" w:rsidRDefault="008644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Definitions.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3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inserting after the definition of </w:t>
      </w:r>
      <w:r w:rsidR="009818DD">
        <w:rPr>
          <w:rFonts w:ascii="Times New Roman" w:hAnsi="Times New Roman"/>
        </w:rPr>
        <w:t>“</w:t>
      </w:r>
      <w:r w:rsidRPr="00F663E6">
        <w:rPr>
          <w:rFonts w:ascii="Times New Roman" w:hAnsi="Times New Roman"/>
        </w:rPr>
        <w:t>advanced education</w:t>
      </w:r>
      <w:r w:rsidR="009818DD">
        <w:rPr>
          <w:rFonts w:ascii="Times New Roman" w:hAnsi="Times New Roman"/>
        </w:rPr>
        <w:t>”</w:t>
      </w:r>
      <w:r w:rsidRPr="00F663E6">
        <w:rPr>
          <w:rFonts w:ascii="Times New Roman" w:hAnsi="Times New Roman"/>
        </w:rPr>
        <w:t xml:space="preserve"> the following definition:—</w:t>
      </w:r>
    </w:p>
    <w:p w:rsidR="0086443D" w:rsidRPr="00F663E6" w:rsidRDefault="009818DD" w:rsidP="00554917">
      <w:pPr>
        <w:spacing w:after="0" w:line="240" w:lineRule="auto"/>
        <w:ind w:left="1152"/>
        <w:jc w:val="both"/>
        <w:rPr>
          <w:rFonts w:ascii="Times New Roman" w:hAnsi="Times New Roman"/>
        </w:rPr>
      </w:pPr>
      <w:r>
        <w:rPr>
          <w:rFonts w:ascii="Times New Roman" w:hAnsi="Times New Roman"/>
        </w:rPr>
        <w:t>“‘</w:t>
      </w:r>
      <w:r w:rsidR="0086443D" w:rsidRPr="00F663E6">
        <w:rPr>
          <w:rFonts w:ascii="Times New Roman" w:hAnsi="Times New Roman"/>
        </w:rPr>
        <w:t>Chairman</w:t>
      </w:r>
      <w:r>
        <w:rPr>
          <w:rFonts w:ascii="Times New Roman" w:hAnsi="Times New Roman"/>
        </w:rPr>
        <w:t>’</w:t>
      </w:r>
      <w:r w:rsidR="0086443D" w:rsidRPr="00F663E6">
        <w:rPr>
          <w:rFonts w:ascii="Times New Roman" w:hAnsi="Times New Roman"/>
        </w:rPr>
        <w:t xml:space="preserve"> means the Chairman of the Commission;</w:t>
      </w:r>
      <w:r>
        <w:rPr>
          <w:rFonts w:ascii="Times New Roman" w:hAnsi="Times New Roman"/>
        </w:rPr>
        <w:t>”</w:t>
      </w:r>
      <w:r w:rsidR="0086443D" w:rsidRPr="00F663E6">
        <w:rPr>
          <w:rFonts w:ascii="Times New Roman" w:hAnsi="Times New Roman"/>
        </w:rPr>
        <w: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lastRenderedPageBreak/>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after the definition of </w:t>
      </w:r>
      <w:r w:rsidR="009818DD">
        <w:rPr>
          <w:rFonts w:ascii="Times New Roman" w:hAnsi="Times New Roman"/>
        </w:rPr>
        <w:t>“</w:t>
      </w:r>
      <w:r w:rsidRPr="00F663E6">
        <w:rPr>
          <w:rFonts w:ascii="Times New Roman" w:hAnsi="Times New Roman"/>
        </w:rPr>
        <w:t>college of advanced education</w:t>
      </w:r>
      <w:r w:rsidR="009818DD">
        <w:rPr>
          <w:rFonts w:ascii="Times New Roman" w:hAnsi="Times New Roman"/>
        </w:rPr>
        <w:t>”</w:t>
      </w:r>
      <w:r w:rsidRPr="00F663E6">
        <w:rPr>
          <w:rFonts w:ascii="Times New Roman" w:hAnsi="Times New Roman"/>
        </w:rPr>
        <w:t xml:space="preserve"> the following definitions:—</w:t>
      </w:r>
    </w:p>
    <w:p w:rsidR="0086443D" w:rsidRPr="00F663E6" w:rsidRDefault="009818DD" w:rsidP="00BB1AFC">
      <w:pPr>
        <w:spacing w:after="0" w:line="240" w:lineRule="auto"/>
        <w:ind w:left="1152"/>
        <w:jc w:val="both"/>
        <w:rPr>
          <w:rFonts w:ascii="Times New Roman" w:hAnsi="Times New Roman"/>
        </w:rPr>
      </w:pPr>
      <w:r>
        <w:rPr>
          <w:rFonts w:ascii="Times New Roman" w:hAnsi="Times New Roman"/>
        </w:rPr>
        <w:t>“‘</w:t>
      </w:r>
      <w:r w:rsidR="0086443D" w:rsidRPr="00F663E6">
        <w:rPr>
          <w:rFonts w:ascii="Times New Roman" w:hAnsi="Times New Roman"/>
        </w:rPr>
        <w:t>Commission</w:t>
      </w:r>
      <w:r>
        <w:rPr>
          <w:rFonts w:ascii="Times New Roman" w:hAnsi="Times New Roman"/>
        </w:rPr>
        <w:t>’</w:t>
      </w:r>
      <w:r w:rsidR="0086443D" w:rsidRPr="00F663E6">
        <w:rPr>
          <w:rFonts w:ascii="Times New Roman" w:hAnsi="Times New Roman"/>
        </w:rPr>
        <w:t xml:space="preserve"> means the Commission on Advanced Education;</w:t>
      </w:r>
    </w:p>
    <w:p w:rsidR="0086443D" w:rsidRPr="00F663E6" w:rsidRDefault="009818DD" w:rsidP="00BB1AFC">
      <w:pPr>
        <w:spacing w:after="0" w:line="240" w:lineRule="auto"/>
        <w:ind w:left="1152"/>
        <w:jc w:val="both"/>
        <w:rPr>
          <w:rFonts w:ascii="Times New Roman" w:hAnsi="Times New Roman"/>
        </w:rPr>
      </w:pPr>
      <w:r>
        <w:rPr>
          <w:rFonts w:ascii="Times New Roman" w:hAnsi="Times New Roman"/>
        </w:rPr>
        <w:t>‘</w:t>
      </w:r>
      <w:r w:rsidR="0086443D" w:rsidRPr="00F663E6">
        <w:rPr>
          <w:rFonts w:ascii="Times New Roman" w:hAnsi="Times New Roman"/>
        </w:rPr>
        <w:t>Deputy Chairman</w:t>
      </w:r>
      <w:r>
        <w:rPr>
          <w:rFonts w:ascii="Times New Roman" w:hAnsi="Times New Roman"/>
        </w:rPr>
        <w:t>’</w:t>
      </w:r>
      <w:r w:rsidR="0086443D" w:rsidRPr="00F663E6">
        <w:rPr>
          <w:rFonts w:ascii="Times New Roman" w:hAnsi="Times New Roman"/>
        </w:rPr>
        <w:t xml:space="preserve"> means the Deputy Chairman of the Commission;</w:t>
      </w:r>
      <w:r>
        <w:rPr>
          <w:rFonts w:ascii="Times New Roman" w:hAnsi="Times New Roman"/>
        </w:rPr>
        <w:t>”</w:t>
      </w:r>
      <w:r w:rsidR="0086443D"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omitting the definitions of </w:t>
      </w:r>
      <w:r w:rsidR="009818DD">
        <w:rPr>
          <w:rFonts w:ascii="Times New Roman" w:hAnsi="Times New Roman"/>
        </w:rPr>
        <w:t>“</w:t>
      </w:r>
      <w:r w:rsidRPr="00F663E6">
        <w:rPr>
          <w:rFonts w:ascii="Times New Roman" w:hAnsi="Times New Roman"/>
        </w:rPr>
        <w:t>the Chairman</w:t>
      </w:r>
      <w:r w:rsidR="009818DD">
        <w:rPr>
          <w:rFonts w:ascii="Times New Roman" w:hAnsi="Times New Roman"/>
        </w:rPr>
        <w:t>”</w:t>
      </w:r>
      <w:r w:rsidRPr="00F663E6">
        <w:rPr>
          <w:rFonts w:ascii="Times New Roman" w:hAnsi="Times New Roman"/>
        </w:rPr>
        <w:t xml:space="preserve"> and </w:t>
      </w:r>
      <w:r w:rsidR="009818DD">
        <w:rPr>
          <w:rFonts w:ascii="Times New Roman" w:hAnsi="Times New Roman"/>
        </w:rPr>
        <w:t>“</w:t>
      </w:r>
      <w:r w:rsidRPr="00F663E6">
        <w:rPr>
          <w:rFonts w:ascii="Times New Roman" w:hAnsi="Times New Roman"/>
        </w:rPr>
        <w:t>the Commission</w:t>
      </w:r>
      <w:r w:rsidR="009818DD">
        <w:rPr>
          <w:rFonts w:ascii="Times New Roman" w:hAnsi="Times New Roman"/>
        </w:rPr>
        <w:t>”</w:t>
      </w:r>
      <w:r w:rsidRPr="00F663E6">
        <w:rPr>
          <w:rFonts w:ascii="Times New Roman" w:hAnsi="Times New Roman"/>
        </w:rPr>
        <w:t>.</w:t>
      </w:r>
    </w:p>
    <w:p w:rsidR="0086443D" w:rsidRPr="00BB1AFC" w:rsidRDefault="0086443D" w:rsidP="00BB1AFC">
      <w:pPr>
        <w:spacing w:before="120" w:after="60" w:line="240" w:lineRule="auto"/>
        <w:rPr>
          <w:rFonts w:ascii="Times New Roman" w:hAnsi="Times New Roman" w:cs="Times New Roman"/>
          <w:b/>
          <w:sz w:val="20"/>
        </w:rPr>
      </w:pPr>
      <w:r w:rsidRPr="00BB1AFC">
        <w:rPr>
          <w:rFonts w:ascii="Times New Roman" w:hAnsi="Times New Roman" w:cs="Times New Roman"/>
          <w:b/>
          <w:sz w:val="20"/>
        </w:rPr>
        <w:t>Establishment of Commission.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4</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5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omitting sub-section </w:t>
      </w:r>
      <w:r w:rsidRPr="00876EC4">
        <w:rPr>
          <w:rFonts w:ascii="Times New Roman" w:hAnsi="Times New Roman"/>
        </w:rPr>
        <w:t>(</w:t>
      </w:r>
      <w:r w:rsidRPr="00F663E6">
        <w:rPr>
          <w:rFonts w:ascii="Times New Roman" w:hAnsi="Times New Roman"/>
        </w:rPr>
        <w:t>1</w:t>
      </w:r>
      <w:r w:rsidRPr="00876EC4">
        <w:rPr>
          <w:rFonts w:ascii="Times New Roman" w:hAnsi="Times New Roman"/>
        </w:rPr>
        <w:t>)</w:t>
      </w:r>
      <w:r w:rsidRPr="00F663E6">
        <w:rPr>
          <w:rFonts w:ascii="Times New Roman" w:hAnsi="Times New Roman"/>
        </w:rPr>
        <w:t xml:space="preserve"> and substituting the following sub</w:t>
      </w:r>
      <w:r w:rsidR="00DE243E">
        <w:rPr>
          <w:rFonts w:ascii="Times New Roman" w:hAnsi="Times New Roman"/>
        </w:rPr>
        <w:t>-</w:t>
      </w:r>
      <w:r w:rsidRPr="00F663E6">
        <w:rPr>
          <w:rFonts w:ascii="Times New Roman" w:hAnsi="Times New Roman"/>
        </w:rPr>
        <w:t>section:—</w:t>
      </w:r>
    </w:p>
    <w:p w:rsidR="0086443D" w:rsidRPr="00F663E6" w:rsidRDefault="009818DD" w:rsidP="00BB1AFC">
      <w:pPr>
        <w:spacing w:after="0" w:line="240" w:lineRule="auto"/>
        <w:ind w:left="1152"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BB1AFC">
        <w:rPr>
          <w:rFonts w:ascii="Times New Roman" w:hAnsi="Times New Roman"/>
        </w:rPr>
        <w:t xml:space="preserve"> </w:t>
      </w:r>
      <w:r w:rsidR="0086443D" w:rsidRPr="00F663E6">
        <w:rPr>
          <w:rFonts w:ascii="Times New Roman" w:hAnsi="Times New Roman"/>
        </w:rPr>
        <w:t xml:space="preserve">The Commission established by the </w:t>
      </w:r>
      <w:r w:rsidR="00C5003D" w:rsidRPr="00C5003D">
        <w:rPr>
          <w:rFonts w:ascii="Times New Roman" w:hAnsi="Times New Roman"/>
          <w:i/>
        </w:rPr>
        <w:t xml:space="preserve">Australian Commission on Advanced Education Act </w:t>
      </w:r>
      <w:r w:rsidR="0086443D" w:rsidRPr="00F663E6">
        <w:rPr>
          <w:rFonts w:ascii="Times New Roman" w:hAnsi="Times New Roman"/>
        </w:rPr>
        <w:t>1971 by the name of the Australian Commission on Advanced Education is continued in existenc</w:t>
      </w:r>
      <w:r w:rsidR="00AF365E">
        <w:rPr>
          <w:rFonts w:ascii="Times New Roman" w:hAnsi="Times New Roman"/>
        </w:rPr>
        <w:t>e by the name of the Commission</w:t>
      </w:r>
      <w:r w:rsidR="0086443D" w:rsidRPr="00F663E6">
        <w:rPr>
          <w:rFonts w:ascii="Times New Roman" w:hAnsi="Times New Roman"/>
        </w:rPr>
        <w:t xml:space="preserve"> on Advanced Education.</w:t>
      </w:r>
      <w:r>
        <w:rPr>
          <w:rFonts w:ascii="Times New Roman" w:hAnsi="Times New Roman"/>
        </w:rPr>
        <w:t>”</w:t>
      </w:r>
      <w:r w:rsidR="0086443D"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2</w:t>
      </w:r>
      <w:r w:rsidRPr="00876EC4">
        <w:rPr>
          <w:rFonts w:ascii="Times New Roman" w:hAnsi="Times New Roman"/>
        </w:rPr>
        <w:t>)</w:t>
      </w:r>
      <w:r w:rsidRPr="00F663E6">
        <w:rPr>
          <w:rFonts w:ascii="Times New Roman" w:hAnsi="Times New Roman"/>
        </w:rPr>
        <w:t xml:space="preserve">, after the word </w:t>
      </w:r>
      <w:r w:rsidR="009818DD">
        <w:rPr>
          <w:rFonts w:ascii="Times New Roman" w:hAnsi="Times New Roman"/>
        </w:rPr>
        <w:t>“</w:t>
      </w:r>
      <w:r w:rsidRPr="00F663E6">
        <w:rPr>
          <w:rFonts w:ascii="Times New Roman" w:hAnsi="Times New Roman"/>
        </w:rPr>
        <w:t>Chairman</w:t>
      </w:r>
      <w:r w:rsidR="009818DD">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 a Deputy Chairman</w:t>
      </w:r>
      <w:r w:rsidR="009818DD">
        <w:rPr>
          <w:rFonts w:ascii="Times New Roman" w:hAnsi="Times New Roman"/>
        </w:rPr>
        <w:t>”</w:t>
      </w:r>
      <w:r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inserting in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after the words </w:t>
      </w:r>
      <w:r w:rsidR="009818DD">
        <w:rPr>
          <w:rFonts w:ascii="Times New Roman" w:hAnsi="Times New Roman"/>
        </w:rPr>
        <w:t>“</w:t>
      </w:r>
      <w:r w:rsidRPr="00F663E6">
        <w:rPr>
          <w:rFonts w:ascii="Times New Roman" w:hAnsi="Times New Roman"/>
        </w:rPr>
        <w:t>seven years</w:t>
      </w:r>
      <w:r w:rsidR="009818DD">
        <w:rPr>
          <w:rFonts w:ascii="Times New Roman" w:hAnsi="Times New Roman"/>
        </w:rPr>
        <w:t>”</w:t>
      </w:r>
      <w:r w:rsidRPr="00F663E6">
        <w:rPr>
          <w:rFonts w:ascii="Times New Roman" w:hAnsi="Times New Roman"/>
        </w:rPr>
        <w:t xml:space="preserve">, the words </w:t>
      </w:r>
      <w:r w:rsidR="00AF365E">
        <w:rPr>
          <w:rFonts w:ascii="Times New Roman" w:hAnsi="Times New Roman"/>
        </w:rPr>
        <w:t>“</w:t>
      </w:r>
      <w:r w:rsidRPr="00F663E6">
        <w:rPr>
          <w:rFonts w:ascii="Times New Roman" w:hAnsi="Times New Roman"/>
        </w:rPr>
        <w:t>the Deputy Chairman shall be appointed for a term not exceeding seven years</w:t>
      </w:r>
      <w:r w:rsidR="009818DD">
        <w:rPr>
          <w:rFonts w:ascii="Times New Roman" w:hAnsi="Times New Roman"/>
        </w:rPr>
        <w:t>”</w:t>
      </w:r>
      <w:r w:rsidRPr="00F663E6">
        <w:rPr>
          <w:rFonts w:ascii="Times New Roman" w:hAnsi="Times New Roman"/>
        </w:rPr>
        <w:t>.</w:t>
      </w:r>
    </w:p>
    <w:p w:rsidR="0086443D" w:rsidRPr="00BB1AFC" w:rsidRDefault="0086443D" w:rsidP="00BB1AFC">
      <w:pPr>
        <w:spacing w:before="120" w:after="60" w:line="240" w:lineRule="auto"/>
        <w:rPr>
          <w:rFonts w:ascii="Times New Roman" w:hAnsi="Times New Roman" w:cs="Times New Roman"/>
          <w:b/>
          <w:sz w:val="20"/>
        </w:rPr>
      </w:pPr>
      <w:r w:rsidRPr="00BB1AFC">
        <w:rPr>
          <w:rFonts w:ascii="Times New Roman" w:hAnsi="Times New Roman" w:cs="Times New Roman"/>
          <w:b/>
          <w:sz w:val="20"/>
        </w:rPr>
        <w:t>Acting members.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5</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6 of the Principal Act is amended by omitting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and substituting the following sub-sections:—</w:t>
      </w:r>
    </w:p>
    <w:p w:rsidR="00BB1AFC" w:rsidRDefault="009818DD" w:rsidP="00BB1AFC">
      <w:pPr>
        <w:tabs>
          <w:tab w:val="left" w:pos="90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In the event of the inability of the Deputy Chairman </w:t>
      </w:r>
      <w:r w:rsidR="0086443D" w:rsidRPr="00876EC4">
        <w:rPr>
          <w:rFonts w:ascii="Times New Roman" w:hAnsi="Times New Roman"/>
        </w:rPr>
        <w:t>(</w:t>
      </w:r>
      <w:r w:rsidR="0086443D" w:rsidRPr="00F663E6">
        <w:rPr>
          <w:rFonts w:ascii="Times New Roman" w:hAnsi="Times New Roman"/>
        </w:rPr>
        <w:t>whether on account of illness or otherwise</w:t>
      </w:r>
      <w:r w:rsidR="0086443D" w:rsidRPr="00876EC4">
        <w:rPr>
          <w:rFonts w:ascii="Times New Roman" w:hAnsi="Times New Roman"/>
        </w:rPr>
        <w:t>)</w:t>
      </w:r>
      <w:r w:rsidR="0086443D" w:rsidRPr="00F663E6">
        <w:rPr>
          <w:rFonts w:ascii="Times New Roman" w:hAnsi="Times New Roman"/>
        </w:rPr>
        <w:t xml:space="preserve"> to attend meetings of the Commission, the Minister may appoint a member, other than the Chairman, to be the acting Deputy Chairman of the Commission during that inability.</w:t>
      </w:r>
    </w:p>
    <w:p w:rsidR="0086443D" w:rsidRPr="00F663E6" w:rsidRDefault="009818DD" w:rsidP="00BB1AFC">
      <w:pPr>
        <w:tabs>
          <w:tab w:val="left" w:pos="900"/>
        </w:tabs>
        <w:spacing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An appointment under this section may be terminated at any time by the Minister.</w:t>
      </w:r>
      <w:r>
        <w:rPr>
          <w:rFonts w:ascii="Times New Roman" w:hAnsi="Times New Roman"/>
        </w:rPr>
        <w:t>”</w:t>
      </w:r>
      <w:r w:rsidR="0086443D" w:rsidRPr="00F663E6">
        <w:rPr>
          <w:rFonts w:ascii="Times New Roman" w:hAnsi="Times New Roman"/>
        </w:rPr>
        <w:t>.</w:t>
      </w:r>
    </w:p>
    <w:p w:rsidR="0086443D" w:rsidRPr="00F663E6" w:rsidRDefault="00292B82" w:rsidP="00BB1AFC">
      <w:pPr>
        <w:tabs>
          <w:tab w:val="left" w:pos="864"/>
        </w:tabs>
        <w:spacing w:before="120" w:after="0" w:line="240" w:lineRule="auto"/>
        <w:ind w:firstLine="432"/>
        <w:jc w:val="both"/>
        <w:rPr>
          <w:rFonts w:ascii="Times New Roman" w:hAnsi="Times New Roman"/>
        </w:rPr>
      </w:pPr>
      <w:r w:rsidRPr="00C5003D">
        <w:rPr>
          <w:rFonts w:ascii="Times New Roman" w:hAnsi="Times New Roman"/>
          <w:b/>
        </w:rPr>
        <w:t>6</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7 of the Principal Act is repealed and the followi</w:t>
      </w:r>
      <w:bookmarkStart w:id="0" w:name="_GoBack"/>
      <w:bookmarkEnd w:id="0"/>
      <w:r w:rsidR="0086443D" w:rsidRPr="00F663E6">
        <w:rPr>
          <w:rFonts w:ascii="Times New Roman" w:hAnsi="Times New Roman"/>
        </w:rPr>
        <w:t>ng section substituted:—</w:t>
      </w:r>
    </w:p>
    <w:p w:rsidR="0086443D" w:rsidRPr="00BB1AFC" w:rsidRDefault="0086443D" w:rsidP="00BB1AFC">
      <w:pPr>
        <w:spacing w:before="120" w:after="60" w:line="240" w:lineRule="auto"/>
        <w:rPr>
          <w:rFonts w:ascii="Times New Roman" w:hAnsi="Times New Roman" w:cs="Times New Roman"/>
          <w:b/>
          <w:sz w:val="20"/>
        </w:rPr>
      </w:pPr>
      <w:r w:rsidRPr="00BB1AFC">
        <w:rPr>
          <w:rFonts w:ascii="Times New Roman" w:hAnsi="Times New Roman" w:cs="Times New Roman"/>
          <w:b/>
          <w:sz w:val="20"/>
        </w:rPr>
        <w:t>Remuneration.</w:t>
      </w:r>
    </w:p>
    <w:p w:rsidR="0086443D" w:rsidRPr="00F663E6" w:rsidRDefault="009818DD" w:rsidP="00BB1AFC">
      <w:pPr>
        <w:tabs>
          <w:tab w:val="left" w:pos="864"/>
          <w:tab w:val="left" w:pos="990"/>
        </w:tabs>
        <w:spacing w:after="0" w:line="240" w:lineRule="auto"/>
        <w:ind w:firstLine="432"/>
        <w:jc w:val="both"/>
        <w:rPr>
          <w:rFonts w:ascii="Times New Roman" w:hAnsi="Times New Roman"/>
        </w:rPr>
      </w:pPr>
      <w:r>
        <w:rPr>
          <w:rFonts w:ascii="Times New Roman" w:hAnsi="Times New Roman"/>
        </w:rPr>
        <w:t>“</w:t>
      </w:r>
      <w:r w:rsidR="00292B82" w:rsidRPr="00F663E6">
        <w:rPr>
          <w:rFonts w:ascii="Times New Roman" w:hAnsi="Times New Roman"/>
        </w:rPr>
        <w:t>7</w:t>
      </w:r>
      <w:r w:rsidR="00292B82">
        <w:rPr>
          <w:rFonts w:ascii="Times New Roman" w:hAnsi="Times New Roman"/>
        </w:rPr>
        <w:t>.</w:t>
      </w:r>
      <w:r w:rsidR="0092253D">
        <w:rPr>
          <w:rFonts w:ascii="Times New Roman" w:hAnsi="Times New Roman"/>
        </w:rPr>
        <w:tab/>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The Chairman shall be paid remuneration at such rate, and an annual allowance at such rate, as are fixed by the Parliament in relation to the Chairman of the Commission, and such other allowances as are prescribed.</w:t>
      </w:r>
    </w:p>
    <w:p w:rsidR="0086443D" w:rsidRPr="00F663E6" w:rsidRDefault="009818DD" w:rsidP="00BB1AFC">
      <w:pPr>
        <w:tabs>
          <w:tab w:val="left" w:pos="99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2</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The Deputy Chairman shall be paid remuneration at such rate as is fixed by the Parliament in relation to the Deputy Chairman of the Commission, and such allowances, other than an annual allowance, as are prescribed, but, until 1 January 1975, the rate of that remuneration shall be as prescribed.</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1462DF" w:rsidRDefault="009818DD" w:rsidP="001462DF">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A member, other than the Chairman or the Deputy Chairman, shall be paid remuneration at the rate of $2,600 a year, or at such other rate as is fixed by the Parliament, and such allowances, other than an annual allowance, as are prescribed.</w:t>
      </w:r>
    </w:p>
    <w:p w:rsidR="001462DF" w:rsidRDefault="009818DD" w:rsidP="001462DF">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An acting Chairman of the Commission </w:t>
      </w:r>
      <w:r w:rsidR="0086443D" w:rsidRPr="00876EC4">
        <w:rPr>
          <w:rFonts w:ascii="Times New Roman" w:hAnsi="Times New Roman"/>
        </w:rPr>
        <w:t>(</w:t>
      </w:r>
      <w:r w:rsidR="0086443D" w:rsidRPr="00F663E6">
        <w:rPr>
          <w:rFonts w:ascii="Times New Roman" w:hAnsi="Times New Roman"/>
        </w:rPr>
        <w:t>not being a full-time acting Chairman</w:t>
      </w:r>
      <w:r w:rsidR="0086443D" w:rsidRPr="00876EC4">
        <w:rPr>
          <w:rFonts w:ascii="Times New Roman" w:hAnsi="Times New Roman"/>
        </w:rPr>
        <w:t>)</w:t>
      </w:r>
      <w:r w:rsidR="0086443D" w:rsidRPr="00F663E6">
        <w:rPr>
          <w:rFonts w:ascii="Times New Roman" w:hAnsi="Times New Roman"/>
        </w:rPr>
        <w:t xml:space="preserve">, or an acting Deputy Chairman of the Commission </w:t>
      </w:r>
      <w:r w:rsidR="0086443D" w:rsidRPr="00876EC4">
        <w:rPr>
          <w:rFonts w:ascii="Times New Roman" w:hAnsi="Times New Roman"/>
        </w:rPr>
        <w:t>(</w:t>
      </w:r>
      <w:r w:rsidR="0086443D" w:rsidRPr="00F663E6">
        <w:rPr>
          <w:rFonts w:ascii="Times New Roman" w:hAnsi="Times New Roman"/>
        </w:rPr>
        <w:t>not being a full-time acting Deputy Chairman</w:t>
      </w:r>
      <w:r w:rsidR="0086443D" w:rsidRPr="00876EC4">
        <w:rPr>
          <w:rFonts w:ascii="Times New Roman" w:hAnsi="Times New Roman"/>
        </w:rPr>
        <w:t>)</w:t>
      </w:r>
      <w:r w:rsidR="0086443D" w:rsidRPr="00F663E6">
        <w:rPr>
          <w:rFonts w:ascii="Times New Roman" w:hAnsi="Times New Roman"/>
        </w:rPr>
        <w:t xml:space="preserve">, shall, in addition to the remuneration and allowances payable to him under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be paid such other allowances, if any, as are prescribed.</w:t>
      </w:r>
    </w:p>
    <w:p w:rsidR="0086443D" w:rsidRPr="00F663E6" w:rsidRDefault="009818DD" w:rsidP="001462DF">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5</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In this section., unless the contrary intention appears—</w:t>
      </w:r>
    </w:p>
    <w:p w:rsidR="0086443D" w:rsidRPr="00F663E6" w:rsidRDefault="009818DD" w:rsidP="001462DF">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Chairman</w:t>
      </w:r>
      <w:r>
        <w:rPr>
          <w:rFonts w:ascii="Times New Roman" w:hAnsi="Times New Roman"/>
        </w:rPr>
        <w:t>’</w:t>
      </w:r>
      <w:r w:rsidR="0086443D" w:rsidRPr="00F663E6">
        <w:rPr>
          <w:rFonts w:ascii="Times New Roman" w:hAnsi="Times New Roman"/>
        </w:rPr>
        <w:t xml:space="preserve"> includes a full-time acting Chairman;</w:t>
      </w:r>
    </w:p>
    <w:p w:rsidR="0086443D" w:rsidRPr="00F663E6" w:rsidRDefault="009818DD" w:rsidP="001462DF">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Deputy Chairman</w:t>
      </w:r>
      <w:r>
        <w:rPr>
          <w:rFonts w:ascii="Times New Roman" w:hAnsi="Times New Roman"/>
        </w:rPr>
        <w:t>’</w:t>
      </w:r>
      <w:r w:rsidR="0086443D" w:rsidRPr="00F663E6">
        <w:rPr>
          <w:rFonts w:ascii="Times New Roman" w:hAnsi="Times New Roman"/>
        </w:rPr>
        <w:t xml:space="preserve"> includes a full-time acting Deputy Chairman;</w:t>
      </w:r>
    </w:p>
    <w:p w:rsidR="0086443D" w:rsidRPr="00F663E6" w:rsidRDefault="009818DD" w:rsidP="001462DF">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full-time acting Chairman</w:t>
      </w:r>
      <w:r>
        <w:rPr>
          <w:rFonts w:ascii="Times New Roman" w:hAnsi="Times New Roman"/>
        </w:rPr>
        <w:t>’</w:t>
      </w:r>
      <w:r w:rsidR="0086443D" w:rsidRPr="00F663E6">
        <w:rPr>
          <w:rFonts w:ascii="Times New Roman" w:hAnsi="Times New Roman"/>
        </w:rPr>
        <w:t xml:space="preserve"> means an acting Chairman of the Commission who is the Deputy Chairman of the Commission or any other acting Chairman who, under a term of his appointment as acting Chairman, is required to give the whole of his time to the duties of his office as acting Chairman.;</w:t>
      </w:r>
    </w:p>
    <w:p w:rsidR="0086443D" w:rsidRPr="00F663E6" w:rsidRDefault="009818DD" w:rsidP="001462DF">
      <w:pPr>
        <w:spacing w:after="0" w:line="240" w:lineRule="auto"/>
        <w:ind w:left="1008" w:hanging="432"/>
        <w:jc w:val="both"/>
        <w:rPr>
          <w:rFonts w:ascii="Times New Roman" w:hAnsi="Times New Roman"/>
        </w:rPr>
      </w:pPr>
      <w:r>
        <w:rPr>
          <w:rFonts w:ascii="Times New Roman" w:hAnsi="Times New Roman"/>
        </w:rPr>
        <w:t>‘</w:t>
      </w:r>
      <w:r w:rsidR="0086443D" w:rsidRPr="00F663E6">
        <w:rPr>
          <w:rFonts w:ascii="Times New Roman" w:hAnsi="Times New Roman"/>
        </w:rPr>
        <w:t>full-time acting Deputy Chairman</w:t>
      </w:r>
      <w:r>
        <w:rPr>
          <w:rFonts w:ascii="Times New Roman" w:hAnsi="Times New Roman"/>
        </w:rPr>
        <w:t>’</w:t>
      </w:r>
      <w:r w:rsidR="0086443D" w:rsidRPr="00F663E6">
        <w:rPr>
          <w:rFonts w:ascii="Times New Roman" w:hAnsi="Times New Roman"/>
        </w:rPr>
        <w:t xml:space="preserve"> means an acting Deputy Chairman of the Commission who, under a term of his appointment as acting Deputy Chairman, is required to give the whole of his time to the duties of his office as acting Deputy Chairman.</w:t>
      </w:r>
      <w:r>
        <w:rPr>
          <w:rFonts w:ascii="Times New Roman" w:hAnsi="Times New Roman"/>
        </w:rPr>
        <w:t>”</w:t>
      </w:r>
      <w:r w:rsidR="0086443D" w:rsidRPr="00F663E6">
        <w:rPr>
          <w:rFonts w:ascii="Times New Roman" w:hAnsi="Times New Roman"/>
        </w:rPr>
        <w:t>.</w:t>
      </w:r>
    </w:p>
    <w:p w:rsidR="0086443D" w:rsidRPr="001462DF" w:rsidRDefault="0086443D" w:rsidP="001462DF">
      <w:pPr>
        <w:spacing w:before="120" w:after="60" w:line="240" w:lineRule="auto"/>
        <w:rPr>
          <w:rFonts w:ascii="Times New Roman" w:hAnsi="Times New Roman" w:cs="Times New Roman"/>
          <w:b/>
          <w:sz w:val="20"/>
        </w:rPr>
      </w:pPr>
      <w:r w:rsidRPr="001462DF">
        <w:rPr>
          <w:rFonts w:ascii="Times New Roman" w:hAnsi="Times New Roman" w:cs="Times New Roman"/>
          <w:b/>
          <w:sz w:val="20"/>
        </w:rPr>
        <w:t>Vacation of office.</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7</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11 of the Principal Act is amended by inserting in paragraph </w:t>
      </w:r>
      <w:r w:rsidR="0086443D" w:rsidRPr="00876EC4">
        <w:rPr>
          <w:rFonts w:ascii="Times New Roman" w:hAnsi="Times New Roman"/>
        </w:rPr>
        <w:t>(</w:t>
      </w:r>
      <w:r w:rsidR="0086443D" w:rsidRPr="00F663E6">
        <w:rPr>
          <w:rFonts w:ascii="Times New Roman" w:hAnsi="Times New Roman"/>
        </w:rPr>
        <w:t>a</w:t>
      </w:r>
      <w:r w:rsidR="0086443D" w:rsidRPr="00876EC4">
        <w:rPr>
          <w:rFonts w:ascii="Times New Roman" w:hAnsi="Times New Roman"/>
        </w:rPr>
        <w:t>)</w:t>
      </w:r>
      <w:r w:rsidR="0086443D" w:rsidRPr="00F663E6">
        <w:rPr>
          <w:rFonts w:ascii="Times New Roman" w:hAnsi="Times New Roman"/>
        </w:rPr>
        <w:t xml:space="preserve">, after the word </w:t>
      </w:r>
      <w:r w:rsidR="009818DD">
        <w:rPr>
          <w:rFonts w:ascii="Times New Roman" w:hAnsi="Times New Roman"/>
        </w:rPr>
        <w:t>“</w:t>
      </w:r>
      <w:r w:rsidR="0086443D" w:rsidRPr="00F663E6">
        <w:rPr>
          <w:rFonts w:ascii="Times New Roman" w:hAnsi="Times New Roman"/>
        </w:rPr>
        <w:t>Chairman</w:t>
      </w:r>
      <w:r w:rsidR="009818DD">
        <w:rPr>
          <w:rFonts w:ascii="Times New Roman" w:hAnsi="Times New Roman"/>
        </w:rPr>
        <w:t>”</w:t>
      </w:r>
      <w:r w:rsidR="0086443D" w:rsidRPr="00F663E6">
        <w:rPr>
          <w:rFonts w:ascii="Times New Roman" w:hAnsi="Times New Roman"/>
        </w:rPr>
        <w:t xml:space="preserve">, the words </w:t>
      </w:r>
      <w:r w:rsidR="009818DD">
        <w:rPr>
          <w:rFonts w:ascii="Times New Roman" w:hAnsi="Times New Roman"/>
        </w:rPr>
        <w:t>“</w:t>
      </w:r>
      <w:r w:rsidR="0086443D" w:rsidRPr="00F663E6">
        <w:rPr>
          <w:rFonts w:ascii="Times New Roman" w:hAnsi="Times New Roman"/>
        </w:rPr>
        <w:t>or the Deputy Chairman</w:t>
      </w:r>
      <w:r w:rsidR="009818DD">
        <w:rPr>
          <w:rFonts w:ascii="Times New Roman" w:hAnsi="Times New Roman"/>
        </w:rPr>
        <w:t>”</w:t>
      </w:r>
      <w:r w:rsidR="0086443D" w:rsidRPr="00F663E6">
        <w:rPr>
          <w:rFonts w:ascii="Times New Roman" w:hAnsi="Times New Roman"/>
        </w:rPr>
        <w:t>.</w:t>
      </w:r>
    </w:p>
    <w:p w:rsidR="0086443D" w:rsidRPr="001462DF" w:rsidRDefault="0086443D" w:rsidP="001462DF">
      <w:pPr>
        <w:spacing w:before="120" w:after="60" w:line="240" w:lineRule="auto"/>
        <w:rPr>
          <w:rFonts w:ascii="Times New Roman" w:hAnsi="Times New Roman" w:cs="Times New Roman"/>
          <w:b/>
          <w:sz w:val="20"/>
        </w:rPr>
      </w:pPr>
      <w:r w:rsidRPr="001462DF">
        <w:rPr>
          <w:rFonts w:ascii="Times New Roman" w:hAnsi="Times New Roman" w:cs="Times New Roman"/>
          <w:b/>
          <w:sz w:val="20"/>
        </w:rPr>
        <w:t>Meetings.</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8</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12 of the Principal Act is amended—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a</w:t>
      </w:r>
      <w:r w:rsidRPr="00876EC4">
        <w:rPr>
          <w:rFonts w:ascii="Times New Roman" w:hAnsi="Times New Roman"/>
        </w:rPr>
        <w:t>)</w:t>
      </w:r>
      <w:r w:rsidRPr="00F663E6">
        <w:rPr>
          <w:rFonts w:ascii="Times New Roman" w:hAnsi="Times New Roman"/>
        </w:rPr>
        <w:t xml:space="preserve"> by inserting after sub-section </w:t>
      </w:r>
      <w:r w:rsidRPr="00876EC4">
        <w:rPr>
          <w:rFonts w:ascii="Times New Roman" w:hAnsi="Times New Roman"/>
        </w:rPr>
        <w:t>(</w:t>
      </w:r>
      <w:r w:rsidRPr="00F663E6">
        <w:rPr>
          <w:rFonts w:ascii="Times New Roman" w:hAnsi="Times New Roman"/>
        </w:rPr>
        <w:t>3</w:t>
      </w:r>
      <w:r w:rsidRPr="00876EC4">
        <w:rPr>
          <w:rFonts w:ascii="Times New Roman" w:hAnsi="Times New Roman"/>
        </w:rPr>
        <w:t>)</w:t>
      </w:r>
      <w:r w:rsidRPr="00F663E6">
        <w:rPr>
          <w:rFonts w:ascii="Times New Roman" w:hAnsi="Times New Roman"/>
        </w:rPr>
        <w:t xml:space="preserve"> the following sub-section:—</w:t>
      </w:r>
    </w:p>
    <w:p w:rsidR="0086443D" w:rsidRPr="00F663E6" w:rsidRDefault="009818DD" w:rsidP="001462DF">
      <w:pPr>
        <w:spacing w:after="0" w:line="240" w:lineRule="auto"/>
        <w:ind w:left="1152" w:firstLine="432"/>
        <w:jc w:val="both"/>
        <w:rPr>
          <w:rFonts w:ascii="Times New Roman" w:hAnsi="Times New Roman"/>
        </w:rPr>
      </w:pPr>
      <w:r>
        <w:rPr>
          <w:rFonts w:ascii="Times New Roman" w:hAnsi="Times New Roman"/>
        </w:rPr>
        <w:t>“</w:t>
      </w:r>
      <w:r w:rsidR="0086443D" w:rsidRPr="00876EC4">
        <w:rPr>
          <w:rFonts w:ascii="Times New Roman" w:hAnsi="Times New Roman"/>
        </w:rPr>
        <w:t>(</w:t>
      </w:r>
      <w:r w:rsidR="0086443D" w:rsidRPr="00F663E6">
        <w:rPr>
          <w:rFonts w:ascii="Times New Roman" w:hAnsi="Times New Roman"/>
        </w:rPr>
        <w:t>3</w:t>
      </w:r>
      <w:r w:rsidR="00C5003D" w:rsidRPr="00CE0C4D">
        <w:rPr>
          <w:rFonts w:ascii="Times New Roman" w:hAnsi="Times New Roman"/>
          <w:smallCaps/>
        </w:rPr>
        <w:t>a</w:t>
      </w:r>
      <w:r w:rsidR="0086443D" w:rsidRPr="00876EC4">
        <w:rPr>
          <w:rFonts w:ascii="Times New Roman" w:hAnsi="Times New Roman"/>
        </w:rPr>
        <w:t>)</w:t>
      </w:r>
      <w:r w:rsidR="0086443D" w:rsidRPr="00F663E6">
        <w:rPr>
          <w:rFonts w:ascii="Times New Roman" w:hAnsi="Times New Roman"/>
        </w:rPr>
        <w:t xml:space="preserve"> In the event of the absence of the Chairman from a meeting of the Commission, being a meeting at which the Deputy Chairman is present, the Deputy Chairman shall preside at the meeting</w:t>
      </w:r>
      <w:r>
        <w:rPr>
          <w:rFonts w:ascii="Times New Roman" w:hAnsi="Times New Roman"/>
        </w:rPr>
        <w:t>”</w:t>
      </w:r>
      <w:r w:rsidR="0086443D"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b</w:t>
      </w:r>
      <w:r w:rsidRPr="00876EC4">
        <w:rPr>
          <w:rFonts w:ascii="Times New Roman" w:hAnsi="Times New Roman"/>
        </w:rPr>
        <w:t>)</w:t>
      </w:r>
      <w:r w:rsidRPr="00F663E6">
        <w:rPr>
          <w:rFonts w:ascii="Times New Roman" w:hAnsi="Times New Roman"/>
        </w:rPr>
        <w:t xml:space="preserve"> by omitting from, sub-section </w:t>
      </w:r>
      <w:r w:rsidRPr="00876EC4">
        <w:rPr>
          <w:rFonts w:ascii="Times New Roman" w:hAnsi="Times New Roman"/>
        </w:rPr>
        <w:t>(</w:t>
      </w:r>
      <w:r w:rsidRPr="00F663E6">
        <w:rPr>
          <w:rFonts w:ascii="Times New Roman" w:hAnsi="Times New Roman"/>
        </w:rPr>
        <w:t>4</w:t>
      </w:r>
      <w:r w:rsidRPr="00876EC4">
        <w:rPr>
          <w:rFonts w:ascii="Times New Roman" w:hAnsi="Times New Roman"/>
        </w:rPr>
        <w:t>)</w:t>
      </w:r>
      <w:r w:rsidRPr="00F663E6">
        <w:rPr>
          <w:rFonts w:ascii="Times New Roman" w:hAnsi="Times New Roman"/>
        </w:rPr>
        <w:t xml:space="preserve"> the words </w:t>
      </w:r>
      <w:r w:rsidR="009818DD">
        <w:rPr>
          <w:rFonts w:ascii="Times New Roman" w:hAnsi="Times New Roman"/>
        </w:rPr>
        <w:t>“</w:t>
      </w:r>
      <w:r w:rsidRPr="00F663E6">
        <w:rPr>
          <w:rFonts w:ascii="Times New Roman" w:hAnsi="Times New Roman"/>
        </w:rPr>
        <w:t>the Chairman</w:t>
      </w:r>
      <w:r w:rsidR="009818DD">
        <w:rPr>
          <w:rFonts w:ascii="Times New Roman" w:hAnsi="Times New Roman"/>
        </w:rPr>
        <w:t>”</w:t>
      </w:r>
      <w:r w:rsidRPr="00F663E6">
        <w:rPr>
          <w:rFonts w:ascii="Times New Roman" w:hAnsi="Times New Roman"/>
        </w:rPr>
        <w:t xml:space="preserve"> and substituting the words </w:t>
      </w:r>
      <w:r w:rsidR="009818DD">
        <w:rPr>
          <w:rFonts w:ascii="Times New Roman" w:hAnsi="Times New Roman"/>
        </w:rPr>
        <w:t>“</w:t>
      </w:r>
      <w:r w:rsidRPr="00F663E6">
        <w:rPr>
          <w:rFonts w:ascii="Times New Roman" w:hAnsi="Times New Roman"/>
        </w:rPr>
        <w:t>both the Chairman and the Deputy Chairman</w:t>
      </w:r>
      <w:r w:rsidR="009818DD">
        <w:rPr>
          <w:rFonts w:ascii="Times New Roman" w:hAnsi="Times New Roman"/>
        </w:rPr>
        <w:t>”</w:t>
      </w:r>
      <w:r w:rsidRPr="00F663E6">
        <w:rPr>
          <w:rFonts w:ascii="Times New Roman" w:hAnsi="Times New Roman"/>
        </w:rPr>
        <w:t>;</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c</w:t>
      </w:r>
      <w:r w:rsidRPr="00876EC4">
        <w:rPr>
          <w:rFonts w:ascii="Times New Roman" w:hAnsi="Times New Roman"/>
        </w:rPr>
        <w:t>)</w:t>
      </w:r>
      <w:r w:rsidRPr="00F663E6">
        <w:rPr>
          <w:rFonts w:ascii="Times New Roman" w:hAnsi="Times New Roman"/>
        </w:rPr>
        <w:t xml:space="preserve"> by omitting sub-section </w:t>
      </w:r>
      <w:r w:rsidRPr="00876EC4">
        <w:rPr>
          <w:rFonts w:ascii="Times New Roman" w:hAnsi="Times New Roman"/>
        </w:rPr>
        <w:t>(</w:t>
      </w:r>
      <w:r w:rsidRPr="00F663E6">
        <w:rPr>
          <w:rFonts w:ascii="Times New Roman" w:hAnsi="Times New Roman"/>
        </w:rPr>
        <w:t>5</w:t>
      </w:r>
      <w:r w:rsidRPr="00876EC4">
        <w:rPr>
          <w:rFonts w:ascii="Times New Roman" w:hAnsi="Times New Roman"/>
        </w:rPr>
        <w:t>)</w:t>
      </w:r>
      <w:r w:rsidRPr="00F663E6">
        <w:rPr>
          <w:rFonts w:ascii="Times New Roman" w:hAnsi="Times New Roman"/>
        </w:rPr>
        <w:t xml:space="preserve"> and substituting the following sub</w:t>
      </w:r>
      <w:r w:rsidR="00DE243E">
        <w:rPr>
          <w:rFonts w:ascii="Times New Roman" w:hAnsi="Times New Roman"/>
        </w:rPr>
        <w:t>-</w:t>
      </w:r>
      <w:r w:rsidRPr="00F663E6">
        <w:rPr>
          <w:rFonts w:ascii="Times New Roman" w:hAnsi="Times New Roman"/>
        </w:rPr>
        <w:t>section :—</w:t>
      </w:r>
    </w:p>
    <w:p w:rsidR="0086443D" w:rsidRPr="00F663E6" w:rsidRDefault="009818DD" w:rsidP="001462DF">
      <w:pPr>
        <w:spacing w:after="0" w:line="240" w:lineRule="auto"/>
        <w:ind w:left="1152"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5</w:t>
      </w:r>
      <w:r w:rsidR="00F42DFA">
        <w:rPr>
          <w:rFonts w:ascii="Times New Roman" w:hAnsi="Times New Roman"/>
        </w:rPr>
        <w:t>)</w:t>
      </w:r>
      <w:r w:rsidR="001462DF">
        <w:rPr>
          <w:rFonts w:ascii="Times New Roman" w:hAnsi="Times New Roman"/>
        </w:rPr>
        <w:t xml:space="preserve"> </w:t>
      </w:r>
      <w:r w:rsidR="0086443D" w:rsidRPr="00F663E6">
        <w:rPr>
          <w:rFonts w:ascii="Times New Roman" w:hAnsi="Times New Roman"/>
        </w:rPr>
        <w:t>At a meeting of the Commission, a quorum is constituted by not less than five members.</w:t>
      </w:r>
      <w:r>
        <w:rPr>
          <w:rFonts w:ascii="Times New Roman" w:hAnsi="Times New Roman"/>
        </w:rPr>
        <w:t>”</w:t>
      </w:r>
      <w:r w:rsidR="0086443D" w:rsidRPr="00F663E6">
        <w:rPr>
          <w:rFonts w:ascii="Times New Roman" w:hAnsi="Times New Roman"/>
        </w:rPr>
        <w:t>; and</w:t>
      </w:r>
    </w:p>
    <w:p w:rsidR="0086443D" w:rsidRPr="00F663E6" w:rsidRDefault="0086443D" w:rsidP="000E40A3">
      <w:pPr>
        <w:spacing w:after="0" w:line="240" w:lineRule="auto"/>
        <w:ind w:left="1008" w:hanging="432"/>
        <w:jc w:val="both"/>
        <w:rPr>
          <w:rFonts w:ascii="Times New Roman" w:hAnsi="Times New Roman"/>
        </w:rPr>
      </w:pPr>
      <w:r w:rsidRPr="00876EC4">
        <w:rPr>
          <w:rFonts w:ascii="Times New Roman" w:hAnsi="Times New Roman"/>
        </w:rPr>
        <w:t>(</w:t>
      </w:r>
      <w:r w:rsidRPr="00F663E6">
        <w:rPr>
          <w:rFonts w:ascii="Times New Roman" w:hAnsi="Times New Roman"/>
        </w:rPr>
        <w:t>d</w:t>
      </w:r>
      <w:r w:rsidRPr="00876EC4">
        <w:rPr>
          <w:rFonts w:ascii="Times New Roman" w:hAnsi="Times New Roman"/>
        </w:rPr>
        <w:t>)</w:t>
      </w:r>
      <w:r w:rsidRPr="00F663E6">
        <w:rPr>
          <w:rFonts w:ascii="Times New Roman" w:hAnsi="Times New Roman"/>
        </w:rPr>
        <w:t xml:space="preserve"> by omitting sub-section </w:t>
      </w:r>
      <w:r w:rsidRPr="00876EC4">
        <w:rPr>
          <w:rFonts w:ascii="Times New Roman" w:hAnsi="Times New Roman"/>
        </w:rPr>
        <w:t>(</w:t>
      </w:r>
      <w:r w:rsidRPr="00F663E6">
        <w:rPr>
          <w:rFonts w:ascii="Times New Roman" w:hAnsi="Times New Roman"/>
        </w:rPr>
        <w:t>8</w:t>
      </w:r>
      <w:r w:rsidRPr="00876EC4">
        <w:rPr>
          <w:rFonts w:ascii="Times New Roman" w:hAnsi="Times New Roman"/>
        </w:rPr>
        <w:t>)</w:t>
      </w:r>
      <w:r w:rsidRPr="00F663E6">
        <w:rPr>
          <w:rFonts w:ascii="Times New Roman" w:hAnsi="Times New Roman"/>
        </w:rPr>
        <w:t xml:space="preserve"> and substituting the following sub</w:t>
      </w:r>
      <w:r w:rsidR="00DE243E">
        <w:rPr>
          <w:rFonts w:ascii="Times New Roman" w:hAnsi="Times New Roman"/>
        </w:rPr>
        <w:t>-</w:t>
      </w:r>
      <w:r w:rsidRPr="00F663E6">
        <w:rPr>
          <w:rFonts w:ascii="Times New Roman" w:hAnsi="Times New Roman"/>
        </w:rPr>
        <w:t>section:—</w:t>
      </w:r>
    </w:p>
    <w:p w:rsidR="0086443D" w:rsidRPr="00F663E6" w:rsidRDefault="009818DD" w:rsidP="001462DF">
      <w:pPr>
        <w:spacing w:after="0" w:line="240" w:lineRule="auto"/>
        <w:ind w:left="115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8</w:t>
      </w:r>
      <w:r w:rsidR="00F42DFA">
        <w:rPr>
          <w:rFonts w:ascii="Times New Roman" w:hAnsi="Times New Roman"/>
        </w:rPr>
        <w:t>)</w:t>
      </w:r>
      <w:r w:rsidR="001462DF">
        <w:rPr>
          <w:rFonts w:ascii="Times New Roman" w:hAnsi="Times New Roman"/>
        </w:rPr>
        <w:t xml:space="preserve"> </w:t>
      </w:r>
      <w:r w:rsidR="0086443D" w:rsidRPr="00F663E6">
        <w:rPr>
          <w:rFonts w:ascii="Times New Roman" w:hAnsi="Times New Roman"/>
        </w:rPr>
        <w:t>In this section—</w:t>
      </w:r>
    </w:p>
    <w:p w:rsidR="0086443D" w:rsidRPr="00F663E6" w:rsidRDefault="009818DD" w:rsidP="001462DF">
      <w:pPr>
        <w:spacing w:after="0" w:line="240" w:lineRule="auto"/>
        <w:ind w:left="1152"/>
        <w:jc w:val="both"/>
        <w:rPr>
          <w:rFonts w:ascii="Times New Roman" w:hAnsi="Times New Roman"/>
        </w:rPr>
      </w:pPr>
      <w:r>
        <w:rPr>
          <w:rFonts w:ascii="Times New Roman" w:hAnsi="Times New Roman"/>
        </w:rPr>
        <w:t>‘</w:t>
      </w:r>
      <w:r w:rsidR="0086443D" w:rsidRPr="00F663E6">
        <w:rPr>
          <w:rFonts w:ascii="Times New Roman" w:hAnsi="Times New Roman"/>
        </w:rPr>
        <w:t>Chairman</w:t>
      </w:r>
      <w:r>
        <w:rPr>
          <w:rFonts w:ascii="Times New Roman" w:hAnsi="Times New Roman"/>
        </w:rPr>
        <w:t>’</w:t>
      </w:r>
      <w:r w:rsidR="0086443D" w:rsidRPr="00F663E6">
        <w:rPr>
          <w:rFonts w:ascii="Times New Roman" w:hAnsi="Times New Roman"/>
        </w:rPr>
        <w:t xml:space="preserve"> includes an acting Chairman of the Commission;</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F663E6" w:rsidRDefault="009818DD" w:rsidP="001462DF">
      <w:pPr>
        <w:spacing w:after="0" w:line="240" w:lineRule="auto"/>
        <w:ind w:left="1152" w:firstLine="432"/>
        <w:jc w:val="both"/>
        <w:rPr>
          <w:rFonts w:ascii="Times New Roman" w:hAnsi="Times New Roman"/>
        </w:rPr>
      </w:pPr>
      <w:r>
        <w:rPr>
          <w:rFonts w:ascii="Times New Roman" w:hAnsi="Times New Roman"/>
        </w:rPr>
        <w:lastRenderedPageBreak/>
        <w:t>‘</w:t>
      </w:r>
      <w:r w:rsidR="0086443D" w:rsidRPr="00F663E6">
        <w:rPr>
          <w:rFonts w:ascii="Times New Roman" w:hAnsi="Times New Roman"/>
        </w:rPr>
        <w:t>Deputy Chairman</w:t>
      </w:r>
      <w:r>
        <w:rPr>
          <w:rFonts w:ascii="Times New Roman" w:hAnsi="Times New Roman"/>
        </w:rPr>
        <w:t>’</w:t>
      </w:r>
      <w:r w:rsidR="0086443D" w:rsidRPr="00F663E6">
        <w:rPr>
          <w:rFonts w:ascii="Times New Roman" w:hAnsi="Times New Roman"/>
        </w:rPr>
        <w:t xml:space="preserve"> includes an acting Deputy Chairman of the Commission.</w:t>
      </w:r>
      <w:r>
        <w:rPr>
          <w:rFonts w:ascii="Times New Roman" w:hAnsi="Times New Roman"/>
        </w:rPr>
        <w:t>”</w:t>
      </w:r>
      <w:r w:rsidR="0086443D" w:rsidRPr="00F663E6">
        <w:rPr>
          <w:rFonts w:ascii="Times New Roman" w:hAnsi="Times New Roman"/>
        </w:rPr>
        <w:t>.</w:t>
      </w:r>
    </w:p>
    <w:p w:rsidR="0086443D" w:rsidRPr="001462DF" w:rsidRDefault="0086443D" w:rsidP="001462DF">
      <w:pPr>
        <w:spacing w:before="120" w:after="60" w:line="240" w:lineRule="auto"/>
        <w:rPr>
          <w:rFonts w:ascii="Times New Roman" w:hAnsi="Times New Roman" w:cs="Times New Roman"/>
          <w:b/>
          <w:sz w:val="20"/>
        </w:rPr>
      </w:pPr>
      <w:r w:rsidRPr="001462DF">
        <w:rPr>
          <w:rFonts w:ascii="Times New Roman" w:hAnsi="Times New Roman" w:cs="Times New Roman"/>
          <w:b/>
          <w:sz w:val="20"/>
        </w:rPr>
        <w:t xml:space="preserve">Officer of Public Service becoming Chairman </w:t>
      </w:r>
      <w:r w:rsidR="00E576B4" w:rsidRPr="001462DF">
        <w:rPr>
          <w:rFonts w:ascii="Times New Roman" w:hAnsi="Times New Roman" w:cs="Times New Roman"/>
          <w:b/>
          <w:sz w:val="20"/>
        </w:rPr>
        <w:t>or</w:t>
      </w:r>
      <w:r w:rsidRPr="001462DF">
        <w:rPr>
          <w:rFonts w:ascii="Times New Roman" w:hAnsi="Times New Roman" w:cs="Times New Roman"/>
          <w:b/>
          <w:sz w:val="20"/>
        </w:rPr>
        <w:t xml:space="preserve"> Deputy Chairman.</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9</w:t>
      </w:r>
      <w:r>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18 of the Principal Act is amended by inserting after the word </w:t>
      </w:r>
      <w:r w:rsidR="009818DD">
        <w:rPr>
          <w:rFonts w:ascii="Times New Roman" w:hAnsi="Times New Roman"/>
        </w:rPr>
        <w:t>“</w:t>
      </w:r>
      <w:r w:rsidR="0086443D" w:rsidRPr="00F663E6">
        <w:rPr>
          <w:rFonts w:ascii="Times New Roman" w:hAnsi="Times New Roman"/>
        </w:rPr>
        <w:t>Chairman</w:t>
      </w:r>
      <w:r w:rsidR="009818DD">
        <w:rPr>
          <w:rFonts w:ascii="Times New Roman" w:hAnsi="Times New Roman"/>
        </w:rPr>
        <w:t>”</w:t>
      </w:r>
      <w:r w:rsidR="0086443D" w:rsidRPr="00F663E6">
        <w:rPr>
          <w:rFonts w:ascii="Times New Roman" w:hAnsi="Times New Roman"/>
        </w:rPr>
        <w:t xml:space="preserve"> </w:t>
      </w:r>
      <w:r w:rsidR="0086443D" w:rsidRPr="00876EC4">
        <w:rPr>
          <w:rFonts w:ascii="Times New Roman" w:hAnsi="Times New Roman"/>
        </w:rPr>
        <w:t>(</w:t>
      </w:r>
      <w:r w:rsidR="0086443D" w:rsidRPr="00F663E6">
        <w:rPr>
          <w:rFonts w:ascii="Times New Roman" w:hAnsi="Times New Roman"/>
        </w:rPr>
        <w:t>wherever occurring</w:t>
      </w:r>
      <w:r w:rsidR="0086443D" w:rsidRPr="00876EC4">
        <w:rPr>
          <w:rFonts w:ascii="Times New Roman" w:hAnsi="Times New Roman"/>
        </w:rPr>
        <w:t>)</w:t>
      </w:r>
      <w:r w:rsidR="0086443D" w:rsidRPr="00F663E6">
        <w:rPr>
          <w:rFonts w:ascii="Times New Roman" w:hAnsi="Times New Roman"/>
        </w:rPr>
        <w:t xml:space="preserve"> the words </w:t>
      </w:r>
      <w:r w:rsidR="009818DD">
        <w:rPr>
          <w:rFonts w:ascii="Times New Roman" w:hAnsi="Times New Roman"/>
        </w:rPr>
        <w:t>“</w:t>
      </w:r>
      <w:r w:rsidR="0086443D" w:rsidRPr="00F663E6">
        <w:rPr>
          <w:rFonts w:ascii="Times New Roman" w:hAnsi="Times New Roman"/>
        </w:rPr>
        <w:t>or Deputy Chairman</w:t>
      </w:r>
      <w:r w:rsidR="009818DD">
        <w:rPr>
          <w:rFonts w:ascii="Times New Roman" w:hAnsi="Times New Roman"/>
        </w:rPr>
        <w:t>”</w:t>
      </w:r>
      <w:r w:rsidR="0086443D" w:rsidRPr="00F663E6">
        <w:rPr>
          <w:rFonts w:ascii="Times New Roman" w:hAnsi="Times New Roman"/>
        </w:rPr>
        <w:t>.</w:t>
      </w:r>
    </w:p>
    <w:p w:rsidR="0086443D" w:rsidRPr="001462DF" w:rsidRDefault="0086443D" w:rsidP="001462DF">
      <w:pPr>
        <w:spacing w:before="120" w:after="60" w:line="240" w:lineRule="auto"/>
        <w:rPr>
          <w:rFonts w:ascii="Times New Roman" w:hAnsi="Times New Roman" w:cs="Times New Roman"/>
          <w:b/>
          <w:sz w:val="20"/>
        </w:rPr>
      </w:pPr>
      <w:r w:rsidRPr="001462DF">
        <w:rPr>
          <w:rFonts w:ascii="Times New Roman" w:hAnsi="Times New Roman" w:cs="Times New Roman"/>
          <w:b/>
          <w:sz w:val="20"/>
        </w:rPr>
        <w:t>Regulations.</w:t>
      </w:r>
    </w:p>
    <w:p w:rsidR="0086443D" w:rsidRDefault="00C5003D"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1</w:t>
      </w:r>
      <w:r w:rsidR="00292B82" w:rsidRPr="00C5003D">
        <w:rPr>
          <w:rFonts w:ascii="Times New Roman" w:hAnsi="Times New Roman"/>
          <w:b/>
        </w:rPr>
        <w:t>0</w:t>
      </w:r>
      <w:r w:rsidR="00292B82">
        <w:rPr>
          <w:rFonts w:ascii="Times New Roman" w:hAnsi="Times New Roman"/>
          <w:b/>
        </w:rPr>
        <w:t>.</w:t>
      </w:r>
      <w:r w:rsidR="0092253D">
        <w:rPr>
          <w:rFonts w:ascii="Times New Roman" w:hAnsi="Times New Roman"/>
          <w:b/>
        </w:rPr>
        <w:tab/>
      </w:r>
      <w:r w:rsidR="0086443D" w:rsidRPr="00F663E6">
        <w:rPr>
          <w:rFonts w:ascii="Times New Roman" w:hAnsi="Times New Roman"/>
        </w:rPr>
        <w:t xml:space="preserve">Section 20 of the Principal Act is amended by inserting before the words </w:t>
      </w:r>
      <w:r w:rsidR="009818DD">
        <w:rPr>
          <w:rFonts w:ascii="Times New Roman" w:hAnsi="Times New Roman"/>
        </w:rPr>
        <w:t>“</w:t>
      </w:r>
      <w:r w:rsidR="0086443D" w:rsidRPr="00F663E6">
        <w:rPr>
          <w:rFonts w:ascii="Times New Roman" w:hAnsi="Times New Roman"/>
        </w:rPr>
        <w:t>fees and allowances</w:t>
      </w:r>
      <w:r w:rsidR="009818DD">
        <w:rPr>
          <w:rFonts w:ascii="Times New Roman" w:hAnsi="Times New Roman"/>
        </w:rPr>
        <w:t>”</w:t>
      </w:r>
      <w:r w:rsidR="0086443D" w:rsidRPr="00F663E6">
        <w:rPr>
          <w:rFonts w:ascii="Times New Roman" w:hAnsi="Times New Roman"/>
        </w:rPr>
        <w:t xml:space="preserve"> the word </w:t>
      </w:r>
      <w:r w:rsidR="009818DD">
        <w:rPr>
          <w:rFonts w:ascii="Times New Roman" w:hAnsi="Times New Roman"/>
        </w:rPr>
        <w:t>“</w:t>
      </w:r>
      <w:r w:rsidR="0086443D" w:rsidRPr="00F663E6">
        <w:rPr>
          <w:rFonts w:ascii="Times New Roman" w:hAnsi="Times New Roman"/>
        </w:rPr>
        <w:t>remuneration,</w:t>
      </w:r>
      <w:r w:rsidR="009818DD">
        <w:rPr>
          <w:rFonts w:ascii="Times New Roman" w:hAnsi="Times New Roman"/>
        </w:rPr>
        <w:t>”</w:t>
      </w:r>
      <w:r w:rsidR="0086443D" w:rsidRPr="00F663E6">
        <w:rPr>
          <w:rFonts w:ascii="Times New Roman" w:hAnsi="Times New Roman"/>
        </w:rPr>
        <w:t>.</w:t>
      </w:r>
    </w:p>
    <w:p w:rsidR="001462DF" w:rsidRPr="001462DF" w:rsidRDefault="001462DF" w:rsidP="001462DF">
      <w:pPr>
        <w:pBdr>
          <w:top w:val="single" w:sz="4" w:space="1" w:color="auto"/>
        </w:pBdr>
        <w:tabs>
          <w:tab w:val="left" w:pos="864"/>
        </w:tabs>
        <w:spacing w:before="2640" w:after="0" w:line="240" w:lineRule="auto"/>
        <w:ind w:left="4032" w:right="4032"/>
        <w:jc w:val="center"/>
        <w:rPr>
          <w:rFonts w:ascii="Times New Roman" w:hAnsi="Times New Roman" w:cs="Times New Roman"/>
          <w:b/>
        </w:rPr>
      </w:pPr>
    </w:p>
    <w:sectPr w:rsidR="001462DF" w:rsidRPr="001462DF" w:rsidSect="00930BD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B8" w:rsidRDefault="005E48B8" w:rsidP="00930BD9">
      <w:pPr>
        <w:spacing w:after="0" w:line="240" w:lineRule="auto"/>
      </w:pPr>
      <w:r>
        <w:separator/>
      </w:r>
    </w:p>
  </w:endnote>
  <w:endnote w:type="continuationSeparator" w:id="0">
    <w:p w:rsidR="005E48B8" w:rsidRDefault="005E48B8" w:rsidP="0093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B8" w:rsidRDefault="005E48B8" w:rsidP="00930BD9">
      <w:pPr>
        <w:spacing w:after="0" w:line="240" w:lineRule="auto"/>
      </w:pPr>
      <w:r>
        <w:separator/>
      </w:r>
    </w:p>
  </w:footnote>
  <w:footnote w:type="continuationSeparator" w:id="0">
    <w:p w:rsidR="005E48B8" w:rsidRDefault="005E48B8" w:rsidP="00930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D9" w:rsidRPr="00930BD9" w:rsidRDefault="00930BD9" w:rsidP="00930BD9">
    <w:pPr>
      <w:pStyle w:val="Header"/>
      <w:tabs>
        <w:tab w:val="clear" w:pos="9360"/>
        <w:tab w:val="right" w:pos="8820"/>
      </w:tabs>
      <w:rPr>
        <w:sz w:val="20"/>
      </w:rPr>
    </w:pPr>
    <w:r w:rsidRPr="00930BD9">
      <w:rPr>
        <w:rFonts w:ascii="Times New Roman" w:hAnsi="Times New Roman"/>
        <w:sz w:val="20"/>
      </w:rPr>
      <w:t>No. 177</w:t>
    </w:r>
    <w:r w:rsidRPr="00930BD9">
      <w:rPr>
        <w:rFonts w:ascii="Times New Roman" w:hAnsi="Times New Roman"/>
        <w:sz w:val="20"/>
      </w:rPr>
      <w:tab/>
    </w:r>
    <w:r w:rsidRPr="00930BD9">
      <w:rPr>
        <w:rFonts w:ascii="Times New Roman" w:hAnsi="Times New Roman"/>
        <w:i/>
        <w:sz w:val="20"/>
      </w:rPr>
      <w:t>Commission on Advanced Education</w:t>
    </w:r>
    <w:r w:rsidRPr="00930BD9">
      <w:rPr>
        <w:rFonts w:ascii="Times New Roman" w:hAnsi="Times New Roman"/>
        <w:i/>
        <w:sz w:val="20"/>
      </w:rPr>
      <w:tab/>
    </w:r>
    <w:r w:rsidRPr="00930BD9">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D9" w:rsidRPr="00930BD9" w:rsidRDefault="00930BD9" w:rsidP="00930BD9">
    <w:pPr>
      <w:pStyle w:val="Header"/>
      <w:tabs>
        <w:tab w:val="clear" w:pos="9360"/>
        <w:tab w:val="right" w:pos="8820"/>
      </w:tabs>
      <w:rPr>
        <w:sz w:val="20"/>
      </w:rPr>
    </w:pPr>
    <w:r w:rsidRPr="00930BD9">
      <w:rPr>
        <w:rFonts w:ascii="Times New Roman" w:hAnsi="Times New Roman"/>
        <w:sz w:val="20"/>
      </w:rPr>
      <w:t>1973</w:t>
    </w:r>
    <w:r w:rsidRPr="00930BD9">
      <w:rPr>
        <w:rFonts w:ascii="Times New Roman" w:hAnsi="Times New Roman"/>
        <w:sz w:val="20"/>
      </w:rPr>
      <w:tab/>
    </w:r>
    <w:r w:rsidRPr="00930BD9">
      <w:rPr>
        <w:rFonts w:ascii="Times New Roman" w:hAnsi="Times New Roman"/>
        <w:i/>
        <w:sz w:val="20"/>
      </w:rPr>
      <w:t>Commission on Advanced Education</w:t>
    </w:r>
    <w:r w:rsidRPr="00930BD9">
      <w:rPr>
        <w:rFonts w:ascii="Times New Roman" w:hAnsi="Times New Roman"/>
        <w:i/>
        <w:sz w:val="20"/>
      </w:rPr>
      <w:tab/>
    </w:r>
    <w:r w:rsidRPr="00930BD9">
      <w:rPr>
        <w:rFonts w:ascii="Times New Roman" w:hAnsi="Times New Roman"/>
        <w:sz w:val="20"/>
      </w:rPr>
      <w:t>No. 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73B38"/>
    <w:rsid w:val="000831F2"/>
    <w:rsid w:val="000B25B7"/>
    <w:rsid w:val="000B3246"/>
    <w:rsid w:val="000D1F2A"/>
    <w:rsid w:val="000E40A3"/>
    <w:rsid w:val="0012643C"/>
    <w:rsid w:val="001364AD"/>
    <w:rsid w:val="001462DF"/>
    <w:rsid w:val="00146AC5"/>
    <w:rsid w:val="00203D9B"/>
    <w:rsid w:val="0020588A"/>
    <w:rsid w:val="002407C7"/>
    <w:rsid w:val="0025396F"/>
    <w:rsid w:val="00257FDB"/>
    <w:rsid w:val="00260A3E"/>
    <w:rsid w:val="00292B82"/>
    <w:rsid w:val="002D4BF8"/>
    <w:rsid w:val="002E36A1"/>
    <w:rsid w:val="0030245C"/>
    <w:rsid w:val="003669BF"/>
    <w:rsid w:val="003A3692"/>
    <w:rsid w:val="003B4923"/>
    <w:rsid w:val="003E4F90"/>
    <w:rsid w:val="0042515D"/>
    <w:rsid w:val="00426FAF"/>
    <w:rsid w:val="004B3E4D"/>
    <w:rsid w:val="004F2258"/>
    <w:rsid w:val="0050706F"/>
    <w:rsid w:val="00536D68"/>
    <w:rsid w:val="00547748"/>
    <w:rsid w:val="005543EB"/>
    <w:rsid w:val="00554917"/>
    <w:rsid w:val="00576C48"/>
    <w:rsid w:val="0059796C"/>
    <w:rsid w:val="005A414A"/>
    <w:rsid w:val="005A64A1"/>
    <w:rsid w:val="005E48B8"/>
    <w:rsid w:val="005F760E"/>
    <w:rsid w:val="006174EF"/>
    <w:rsid w:val="00625182"/>
    <w:rsid w:val="00662B6D"/>
    <w:rsid w:val="006F32D4"/>
    <w:rsid w:val="00705E61"/>
    <w:rsid w:val="007157FB"/>
    <w:rsid w:val="00756967"/>
    <w:rsid w:val="007B0443"/>
    <w:rsid w:val="007D340D"/>
    <w:rsid w:val="007F3273"/>
    <w:rsid w:val="007F45AD"/>
    <w:rsid w:val="007F4B05"/>
    <w:rsid w:val="007F55C5"/>
    <w:rsid w:val="0086443D"/>
    <w:rsid w:val="00876EC4"/>
    <w:rsid w:val="00915B1B"/>
    <w:rsid w:val="0092253D"/>
    <w:rsid w:val="00930BD9"/>
    <w:rsid w:val="00953F08"/>
    <w:rsid w:val="009818DD"/>
    <w:rsid w:val="009C1643"/>
    <w:rsid w:val="009D7245"/>
    <w:rsid w:val="00A0487A"/>
    <w:rsid w:val="00A146DF"/>
    <w:rsid w:val="00A82741"/>
    <w:rsid w:val="00AA14F1"/>
    <w:rsid w:val="00AB66A5"/>
    <w:rsid w:val="00AF365E"/>
    <w:rsid w:val="00B16396"/>
    <w:rsid w:val="00B26111"/>
    <w:rsid w:val="00B26C38"/>
    <w:rsid w:val="00BA0537"/>
    <w:rsid w:val="00BB1AFC"/>
    <w:rsid w:val="00BF6847"/>
    <w:rsid w:val="00C00969"/>
    <w:rsid w:val="00C13A8A"/>
    <w:rsid w:val="00C4520D"/>
    <w:rsid w:val="00C5003D"/>
    <w:rsid w:val="00C566CA"/>
    <w:rsid w:val="00C945EA"/>
    <w:rsid w:val="00CE0C4D"/>
    <w:rsid w:val="00CE1219"/>
    <w:rsid w:val="00D0583B"/>
    <w:rsid w:val="00D64E74"/>
    <w:rsid w:val="00D918AC"/>
    <w:rsid w:val="00DA048A"/>
    <w:rsid w:val="00DD4650"/>
    <w:rsid w:val="00DE243E"/>
    <w:rsid w:val="00E058F1"/>
    <w:rsid w:val="00E23203"/>
    <w:rsid w:val="00E26D68"/>
    <w:rsid w:val="00E576B4"/>
    <w:rsid w:val="00E758A3"/>
    <w:rsid w:val="00EB0FA8"/>
    <w:rsid w:val="00EB2C75"/>
    <w:rsid w:val="00ED5675"/>
    <w:rsid w:val="00EF5C02"/>
    <w:rsid w:val="00F11FD5"/>
    <w:rsid w:val="00F309BC"/>
    <w:rsid w:val="00F42DFA"/>
    <w:rsid w:val="00F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unhideWhenUsed/>
    <w:rsid w:val="0093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BD9"/>
  </w:style>
  <w:style w:type="paragraph" w:styleId="Footer">
    <w:name w:val="footer"/>
    <w:basedOn w:val="Normal"/>
    <w:link w:val="FooterChar"/>
    <w:uiPriority w:val="99"/>
    <w:semiHidden/>
    <w:unhideWhenUsed/>
    <w:rsid w:val="00930B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2017-06-09T05:12:00Z</dcterms:created>
  <dcterms:modified xsi:type="dcterms:W3CDTF">2019-05-22T00:00:00Z</dcterms:modified>
</cp:coreProperties>
</file>