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30" w:rsidRPr="003D2877" w:rsidRDefault="00606330" w:rsidP="00B652A7">
      <w:pPr>
        <w:spacing w:before="2000"/>
        <w:jc w:val="center"/>
        <w:rPr>
          <w:rFonts w:ascii="Times New Roman" w:hAnsi="Times New Roman" w:cs="Times New Roman"/>
          <w:b/>
          <w:sz w:val="36"/>
          <w:szCs w:val="36"/>
        </w:rPr>
      </w:pPr>
      <w:r w:rsidRPr="003D2877">
        <w:rPr>
          <w:rFonts w:ascii="Times New Roman" w:hAnsi="Times New Roman" w:cs="Times New Roman"/>
          <w:b/>
          <w:sz w:val="36"/>
          <w:szCs w:val="36"/>
        </w:rPr>
        <w:t>Northern Territory Supreme</w:t>
      </w:r>
      <w:r w:rsidR="0005232A" w:rsidRPr="003D2877">
        <w:rPr>
          <w:rFonts w:ascii="Times New Roman" w:hAnsi="Times New Roman" w:cs="Times New Roman"/>
          <w:b/>
          <w:sz w:val="36"/>
          <w:szCs w:val="36"/>
        </w:rPr>
        <w:t xml:space="preserve"> </w:t>
      </w:r>
      <w:r w:rsidRPr="003D2877">
        <w:rPr>
          <w:rFonts w:ascii="Times New Roman" w:hAnsi="Times New Roman" w:cs="Times New Roman"/>
          <w:b/>
          <w:sz w:val="36"/>
          <w:szCs w:val="36"/>
        </w:rPr>
        <w:t>Court Act 1973</w:t>
      </w:r>
    </w:p>
    <w:p w:rsidR="00606330" w:rsidRPr="007935B5" w:rsidRDefault="00606330" w:rsidP="00B652A7">
      <w:pPr>
        <w:spacing w:before="120" w:after="120"/>
        <w:jc w:val="center"/>
        <w:rPr>
          <w:rFonts w:ascii="Times New Roman" w:hAnsi="Times New Roman" w:cs="Times New Roman"/>
          <w:b/>
          <w:sz w:val="28"/>
          <w:szCs w:val="28"/>
        </w:rPr>
      </w:pPr>
      <w:r w:rsidRPr="007935B5">
        <w:rPr>
          <w:rFonts w:ascii="Times New Roman" w:hAnsi="Times New Roman" w:cs="Times New Roman"/>
          <w:b/>
          <w:sz w:val="28"/>
          <w:szCs w:val="28"/>
        </w:rPr>
        <w:t>No. 220 of 1973</w:t>
      </w:r>
    </w:p>
    <w:p w:rsidR="00B652A7" w:rsidRPr="007935B5" w:rsidRDefault="00B652A7" w:rsidP="00B652A7">
      <w:pPr>
        <w:pBdr>
          <w:bottom w:val="thickThinLargeGap" w:sz="24" w:space="1" w:color="auto"/>
        </w:pBdr>
        <w:spacing w:before="120" w:after="120"/>
        <w:jc w:val="center"/>
        <w:rPr>
          <w:rFonts w:ascii="Times New Roman" w:hAnsi="Times New Roman" w:cs="Times New Roman"/>
          <w:b/>
          <w:sz w:val="28"/>
          <w:szCs w:val="28"/>
        </w:rPr>
      </w:pPr>
    </w:p>
    <w:p w:rsidR="00606330" w:rsidRPr="003D2877" w:rsidRDefault="00606330" w:rsidP="0005232A">
      <w:pPr>
        <w:spacing w:before="300" w:after="300"/>
        <w:jc w:val="center"/>
        <w:rPr>
          <w:rFonts w:ascii="Times New Roman" w:hAnsi="Times New Roman" w:cs="Times New Roman"/>
          <w:b/>
          <w:sz w:val="36"/>
          <w:szCs w:val="28"/>
        </w:rPr>
      </w:pPr>
      <w:r w:rsidRPr="003D2877">
        <w:rPr>
          <w:rFonts w:ascii="Times New Roman" w:hAnsi="Times New Roman" w:cs="Times New Roman"/>
          <w:b/>
          <w:sz w:val="36"/>
          <w:szCs w:val="28"/>
        </w:rPr>
        <w:t>AN ACT</w:t>
      </w:r>
    </w:p>
    <w:p w:rsidR="00606330" w:rsidRPr="007935B5" w:rsidRDefault="00606330" w:rsidP="0005232A">
      <w:pPr>
        <w:jc w:val="center"/>
        <w:rPr>
          <w:rFonts w:ascii="Times New Roman" w:hAnsi="Times New Roman" w:cs="Times New Roman"/>
          <w:sz w:val="26"/>
          <w:szCs w:val="26"/>
        </w:rPr>
      </w:pPr>
      <w:r w:rsidRPr="007935B5">
        <w:rPr>
          <w:rFonts w:ascii="Times New Roman" w:hAnsi="Times New Roman" w:cs="Times New Roman"/>
          <w:sz w:val="26"/>
          <w:szCs w:val="26"/>
        </w:rPr>
        <w:t>Relating to the Supreme Court of the Northern Territory</w:t>
      </w:r>
      <w:r w:rsidR="0005232A" w:rsidRPr="007935B5">
        <w:rPr>
          <w:rFonts w:ascii="Times New Roman" w:hAnsi="Times New Roman" w:cs="Times New Roman"/>
          <w:sz w:val="26"/>
          <w:szCs w:val="26"/>
        </w:rPr>
        <w:t xml:space="preserve"> </w:t>
      </w:r>
      <w:r w:rsidRPr="007935B5">
        <w:rPr>
          <w:rFonts w:ascii="Times New Roman" w:hAnsi="Times New Roman" w:cs="Times New Roman"/>
          <w:sz w:val="26"/>
          <w:szCs w:val="26"/>
        </w:rPr>
        <w:t>of Australia</w:t>
      </w:r>
      <w:r w:rsidR="00B652A7" w:rsidRPr="007935B5">
        <w:rPr>
          <w:rFonts w:ascii="Times New Roman" w:hAnsi="Times New Roman" w:cs="Times New Roman"/>
          <w:sz w:val="26"/>
          <w:szCs w:val="26"/>
        </w:rPr>
        <w:t>.</w:t>
      </w:r>
    </w:p>
    <w:p w:rsidR="00606330" w:rsidRPr="007935B5" w:rsidRDefault="0005232A" w:rsidP="0005232A">
      <w:pPr>
        <w:spacing w:before="120" w:after="120"/>
        <w:jc w:val="right"/>
        <w:rPr>
          <w:rFonts w:ascii="Times New Roman" w:hAnsi="Times New Roman" w:cs="Times New Roman"/>
          <w:sz w:val="26"/>
          <w:szCs w:val="26"/>
        </w:rPr>
      </w:pPr>
      <w:r w:rsidRPr="007935B5">
        <w:rPr>
          <w:rFonts w:ascii="Times New Roman" w:hAnsi="Times New Roman" w:cs="Times New Roman"/>
          <w:sz w:val="26"/>
          <w:szCs w:val="26"/>
        </w:rPr>
        <w:t>[</w:t>
      </w:r>
      <w:r w:rsidRPr="007935B5">
        <w:rPr>
          <w:rFonts w:ascii="Times New Roman" w:hAnsi="Times New Roman" w:cs="Times New Roman"/>
          <w:i/>
          <w:sz w:val="26"/>
          <w:szCs w:val="26"/>
        </w:rPr>
        <w:t>Assented to 20 December 1973</w:t>
      </w:r>
      <w:r w:rsidRPr="007935B5">
        <w:rPr>
          <w:rFonts w:ascii="Times New Roman" w:hAnsi="Times New Roman" w:cs="Times New Roman"/>
          <w:sz w:val="26"/>
          <w:szCs w:val="26"/>
        </w:rPr>
        <w:t>]</w:t>
      </w:r>
    </w:p>
    <w:p w:rsidR="00606330" w:rsidRPr="007935B5" w:rsidRDefault="00606330" w:rsidP="0005232A">
      <w:pPr>
        <w:ind w:firstLine="270"/>
        <w:rPr>
          <w:rFonts w:ascii="Times New Roman" w:hAnsi="Times New Roman" w:cs="Times New Roman"/>
        </w:rPr>
      </w:pPr>
      <w:r w:rsidRPr="007935B5">
        <w:rPr>
          <w:rFonts w:ascii="Times New Roman" w:hAnsi="Times New Roman" w:cs="Times New Roman"/>
        </w:rPr>
        <w:t>BE IT ENACTED by the Queen, the Senate and the House of Representatives of Australia, as follows:—</w:t>
      </w:r>
    </w:p>
    <w:p w:rsidR="00606330" w:rsidRPr="007935B5" w:rsidRDefault="00606330" w:rsidP="0005232A">
      <w:pPr>
        <w:spacing w:before="120" w:after="60"/>
        <w:rPr>
          <w:rFonts w:ascii="Times New Roman" w:hAnsi="Times New Roman" w:cs="Times New Roman"/>
          <w:b/>
          <w:sz w:val="20"/>
        </w:rPr>
      </w:pPr>
      <w:r w:rsidRPr="007935B5">
        <w:rPr>
          <w:rFonts w:ascii="Times New Roman" w:hAnsi="Times New Roman" w:cs="Times New Roman"/>
          <w:b/>
          <w:sz w:val="20"/>
        </w:rPr>
        <w:t>Short title</w:t>
      </w:r>
      <w:r w:rsidR="00B652A7" w:rsidRPr="007935B5">
        <w:rPr>
          <w:rFonts w:ascii="Times New Roman" w:hAnsi="Times New Roman" w:cs="Times New Roman"/>
          <w:b/>
          <w:sz w:val="20"/>
        </w:rPr>
        <w:t xml:space="preserve"> and citation</w:t>
      </w:r>
    </w:p>
    <w:p w:rsidR="00606330" w:rsidRPr="007935B5" w:rsidRDefault="00606330" w:rsidP="009C1FA0">
      <w:pPr>
        <w:tabs>
          <w:tab w:val="left" w:pos="1080"/>
        </w:tabs>
        <w:ind w:firstLine="431"/>
        <w:rPr>
          <w:rFonts w:ascii="Times New Roman" w:hAnsi="Times New Roman" w:cs="Times New Roman"/>
        </w:rPr>
      </w:pPr>
      <w:r w:rsidRPr="007935B5">
        <w:rPr>
          <w:rFonts w:ascii="Times New Roman" w:hAnsi="Times New Roman" w:cs="Times New Roman"/>
          <w:b/>
        </w:rPr>
        <w:t>1.</w:t>
      </w:r>
      <w:r w:rsidR="0005232A" w:rsidRPr="007935B5">
        <w:rPr>
          <w:rFonts w:ascii="Times New Roman" w:hAnsi="Times New Roman" w:cs="Times New Roman"/>
        </w:rPr>
        <w:t xml:space="preserve"> (1)</w:t>
      </w:r>
      <w:r w:rsidR="0005232A" w:rsidRPr="007935B5">
        <w:rPr>
          <w:rFonts w:ascii="Times New Roman" w:hAnsi="Times New Roman" w:cs="Times New Roman"/>
        </w:rPr>
        <w:tab/>
      </w:r>
      <w:r w:rsidRPr="007935B5">
        <w:rPr>
          <w:rFonts w:ascii="Times New Roman" w:hAnsi="Times New Roman" w:cs="Times New Roman"/>
        </w:rPr>
        <w:t xml:space="preserve">This Act may be cited as the </w:t>
      </w:r>
      <w:r w:rsidR="0005232A" w:rsidRPr="007935B5">
        <w:rPr>
          <w:rFonts w:ascii="Times New Roman" w:hAnsi="Times New Roman" w:cs="Times New Roman"/>
          <w:i/>
        </w:rPr>
        <w:t xml:space="preserve">Northern Territory Supreme Court Act </w:t>
      </w:r>
      <w:r w:rsidRPr="007935B5">
        <w:rPr>
          <w:rFonts w:ascii="Times New Roman" w:hAnsi="Times New Roman" w:cs="Times New Roman"/>
        </w:rPr>
        <w:t>1973.</w:t>
      </w:r>
    </w:p>
    <w:p w:rsidR="00606330" w:rsidRPr="007935B5" w:rsidRDefault="00606330" w:rsidP="00B652A7">
      <w:pPr>
        <w:spacing w:before="60" w:after="60"/>
        <w:ind w:firstLine="432"/>
        <w:rPr>
          <w:rFonts w:ascii="Times New Roman" w:hAnsi="Times New Roman" w:cs="Times New Roman"/>
        </w:rPr>
      </w:pPr>
      <w:r w:rsidRPr="007935B5">
        <w:rPr>
          <w:rFonts w:ascii="Times New Roman" w:hAnsi="Times New Roman" w:cs="Times New Roman"/>
        </w:rPr>
        <w:t>(2)</w:t>
      </w:r>
      <w:r w:rsidR="0005232A" w:rsidRPr="007935B5">
        <w:rPr>
          <w:rFonts w:ascii="Times New Roman" w:hAnsi="Times New Roman" w:cs="Times New Roman"/>
        </w:rPr>
        <w:t xml:space="preserve"> </w:t>
      </w:r>
      <w:r w:rsidRPr="007935B5">
        <w:rPr>
          <w:rFonts w:ascii="Times New Roman" w:hAnsi="Times New Roman" w:cs="Times New Roman"/>
        </w:rPr>
        <w:t xml:space="preserve">The </w:t>
      </w:r>
      <w:r w:rsidR="0005232A" w:rsidRPr="007935B5">
        <w:rPr>
          <w:rFonts w:ascii="Times New Roman" w:hAnsi="Times New Roman" w:cs="Times New Roman"/>
          <w:i/>
        </w:rPr>
        <w:t xml:space="preserve">Northern Territory Supreme Court Act </w:t>
      </w:r>
      <w:r w:rsidR="003D2877">
        <w:rPr>
          <w:rFonts w:ascii="Times New Roman" w:hAnsi="Times New Roman" w:cs="Times New Roman"/>
        </w:rPr>
        <w:t>1961-1971</w:t>
      </w:r>
      <w:r w:rsidRPr="007935B5">
        <w:rPr>
          <w:rFonts w:ascii="Times New Roman" w:hAnsi="Times New Roman" w:cs="Times New Roman"/>
        </w:rPr>
        <w:t xml:space="preserve"> is in this Act referred to as the Principal Act.</w:t>
      </w:r>
    </w:p>
    <w:p w:rsidR="00606330" w:rsidRPr="007935B5" w:rsidRDefault="00606330" w:rsidP="0005232A">
      <w:pPr>
        <w:ind w:firstLine="431"/>
        <w:rPr>
          <w:rFonts w:ascii="Times New Roman" w:hAnsi="Times New Roman" w:cs="Times New Roman"/>
        </w:rPr>
      </w:pPr>
      <w:r w:rsidRPr="007935B5">
        <w:rPr>
          <w:rFonts w:ascii="Times New Roman" w:hAnsi="Times New Roman" w:cs="Times New Roman"/>
        </w:rPr>
        <w:t>(3)</w:t>
      </w:r>
      <w:r w:rsidR="0005232A" w:rsidRPr="007935B5">
        <w:rPr>
          <w:rFonts w:ascii="Times New Roman" w:hAnsi="Times New Roman" w:cs="Times New Roman"/>
        </w:rPr>
        <w:t xml:space="preserve"> </w:t>
      </w:r>
      <w:r w:rsidRPr="007935B5">
        <w:rPr>
          <w:rFonts w:ascii="Times New Roman" w:hAnsi="Times New Roman" w:cs="Times New Roman"/>
        </w:rPr>
        <w:t xml:space="preserve">The Principal Act, as amended by this Act, may be cited as the </w:t>
      </w:r>
      <w:r w:rsidR="0005232A" w:rsidRPr="007935B5">
        <w:rPr>
          <w:rFonts w:ascii="Times New Roman" w:hAnsi="Times New Roman" w:cs="Times New Roman"/>
          <w:i/>
        </w:rPr>
        <w:t xml:space="preserve">Northern Territory Supreme Court Act </w:t>
      </w:r>
      <w:r w:rsidRPr="007935B5">
        <w:rPr>
          <w:rFonts w:ascii="Times New Roman" w:hAnsi="Times New Roman" w:cs="Times New Roman"/>
        </w:rPr>
        <w:t>1961-1973.</w:t>
      </w:r>
    </w:p>
    <w:p w:rsidR="00606330" w:rsidRPr="007935B5" w:rsidRDefault="00606330" w:rsidP="0005232A">
      <w:pPr>
        <w:spacing w:before="120" w:after="60"/>
        <w:rPr>
          <w:rFonts w:ascii="Times New Roman" w:hAnsi="Times New Roman" w:cs="Times New Roman"/>
          <w:b/>
          <w:sz w:val="20"/>
        </w:rPr>
      </w:pPr>
      <w:r w:rsidRPr="007935B5">
        <w:rPr>
          <w:rFonts w:ascii="Times New Roman" w:hAnsi="Times New Roman" w:cs="Times New Roman"/>
          <w:b/>
          <w:sz w:val="20"/>
        </w:rPr>
        <w:t>Commencement</w:t>
      </w:r>
      <w:r w:rsidR="00B652A7" w:rsidRPr="007935B5">
        <w:rPr>
          <w:rFonts w:ascii="Times New Roman" w:hAnsi="Times New Roman" w:cs="Times New Roman"/>
          <w:b/>
          <w:sz w:val="20"/>
        </w:rPr>
        <w:t>.</w:t>
      </w:r>
    </w:p>
    <w:p w:rsidR="00606330" w:rsidRPr="007935B5" w:rsidRDefault="0005232A" w:rsidP="0005232A">
      <w:pPr>
        <w:ind w:firstLine="431"/>
        <w:rPr>
          <w:rFonts w:ascii="Times New Roman" w:hAnsi="Times New Roman" w:cs="Times New Roman"/>
        </w:rPr>
      </w:pPr>
      <w:r w:rsidRPr="007935B5">
        <w:rPr>
          <w:rFonts w:ascii="Times New Roman" w:hAnsi="Times New Roman" w:cs="Times New Roman"/>
          <w:b/>
        </w:rPr>
        <w:t>2.</w:t>
      </w:r>
      <w:r w:rsidRPr="007935B5">
        <w:rPr>
          <w:rFonts w:ascii="Times New Roman" w:hAnsi="Times New Roman" w:cs="Times New Roman"/>
        </w:rPr>
        <w:tab/>
      </w:r>
      <w:r w:rsidR="00606330" w:rsidRPr="007935B5">
        <w:rPr>
          <w:rFonts w:ascii="Times New Roman" w:hAnsi="Times New Roman" w:cs="Times New Roman"/>
        </w:rPr>
        <w:t>This Act shall come into operation on the day on which it receives the Royal Assent.</w:t>
      </w:r>
    </w:p>
    <w:p w:rsidR="00606330" w:rsidRPr="007935B5" w:rsidRDefault="00606330" w:rsidP="0005232A">
      <w:pPr>
        <w:spacing w:before="120" w:after="60"/>
        <w:rPr>
          <w:rFonts w:ascii="Times New Roman" w:hAnsi="Times New Roman" w:cs="Times New Roman"/>
          <w:b/>
          <w:sz w:val="20"/>
        </w:rPr>
      </w:pPr>
      <w:r w:rsidRPr="007935B5">
        <w:rPr>
          <w:rFonts w:ascii="Times New Roman" w:hAnsi="Times New Roman" w:cs="Times New Roman"/>
          <w:b/>
          <w:sz w:val="20"/>
        </w:rPr>
        <w:t>Parts.</w:t>
      </w:r>
    </w:p>
    <w:p w:rsidR="00606330" w:rsidRPr="007935B5" w:rsidRDefault="00606330" w:rsidP="0005232A">
      <w:pPr>
        <w:ind w:firstLine="431"/>
        <w:rPr>
          <w:rFonts w:ascii="Times New Roman" w:hAnsi="Times New Roman" w:cs="Times New Roman"/>
        </w:rPr>
      </w:pPr>
      <w:r w:rsidRPr="007935B5">
        <w:rPr>
          <w:rFonts w:ascii="Times New Roman" w:hAnsi="Times New Roman" w:cs="Times New Roman"/>
          <w:b/>
        </w:rPr>
        <w:t>3.</w:t>
      </w:r>
      <w:r w:rsidR="0005232A" w:rsidRPr="007935B5">
        <w:rPr>
          <w:rFonts w:ascii="Times New Roman" w:hAnsi="Times New Roman" w:cs="Times New Roman"/>
        </w:rPr>
        <w:tab/>
      </w:r>
      <w:r w:rsidRPr="007935B5">
        <w:rPr>
          <w:rFonts w:ascii="Times New Roman" w:hAnsi="Times New Roman" w:cs="Times New Roman"/>
        </w:rPr>
        <w:t>Section 3 of the Principal Act is repealed.</w:t>
      </w:r>
    </w:p>
    <w:p w:rsidR="0005232A" w:rsidRPr="007935B5" w:rsidRDefault="0005232A" w:rsidP="0005232A">
      <w:pPr>
        <w:spacing w:before="60" w:after="60"/>
        <w:rPr>
          <w:rFonts w:ascii="Times New Roman" w:hAnsi="Times New Roman" w:cs="Times New Roman"/>
          <w:sz w:val="2"/>
          <w:szCs w:val="2"/>
        </w:rPr>
      </w:pPr>
    </w:p>
    <w:p w:rsidR="00606330" w:rsidRPr="007935B5" w:rsidRDefault="0005232A" w:rsidP="0005232A">
      <w:pPr>
        <w:spacing w:before="120" w:after="60"/>
        <w:rPr>
          <w:rFonts w:ascii="Times New Roman" w:hAnsi="Times New Roman" w:cs="Times New Roman"/>
          <w:b/>
          <w:sz w:val="20"/>
        </w:rPr>
      </w:pPr>
      <w:r w:rsidRPr="007935B5">
        <w:rPr>
          <w:rFonts w:ascii="Times New Roman" w:hAnsi="Times New Roman" w:cs="Times New Roman"/>
        </w:rPr>
        <w:br w:type="page"/>
      </w:r>
      <w:r w:rsidR="00606330" w:rsidRPr="007935B5">
        <w:rPr>
          <w:rFonts w:ascii="Times New Roman" w:hAnsi="Times New Roman" w:cs="Times New Roman"/>
          <w:b/>
          <w:sz w:val="20"/>
        </w:rPr>
        <w:lastRenderedPageBreak/>
        <w:t>Definitions.</w:t>
      </w:r>
    </w:p>
    <w:p w:rsidR="00606330" w:rsidRPr="007935B5" w:rsidRDefault="00606330" w:rsidP="0005232A">
      <w:pPr>
        <w:ind w:firstLine="431"/>
        <w:rPr>
          <w:rFonts w:ascii="Times New Roman" w:hAnsi="Times New Roman" w:cs="Times New Roman"/>
        </w:rPr>
      </w:pPr>
      <w:r w:rsidRPr="007935B5">
        <w:rPr>
          <w:rFonts w:ascii="Times New Roman" w:hAnsi="Times New Roman" w:cs="Times New Roman"/>
          <w:b/>
        </w:rPr>
        <w:t>4</w:t>
      </w:r>
      <w:r w:rsidR="0005232A" w:rsidRPr="007935B5">
        <w:rPr>
          <w:rFonts w:ascii="Times New Roman" w:hAnsi="Times New Roman" w:cs="Times New Roman"/>
          <w:b/>
        </w:rPr>
        <w:t>.</w:t>
      </w:r>
      <w:r w:rsidR="0005232A" w:rsidRPr="007935B5">
        <w:rPr>
          <w:rFonts w:ascii="Times New Roman" w:hAnsi="Times New Roman" w:cs="Times New Roman"/>
          <w:b/>
        </w:rPr>
        <w:tab/>
      </w:r>
      <w:r w:rsidRPr="007935B5">
        <w:rPr>
          <w:rFonts w:ascii="Times New Roman" w:hAnsi="Times New Roman" w:cs="Times New Roman"/>
        </w:rPr>
        <w:t>Section 5 of the Principal Act is amended—</w:t>
      </w:r>
    </w:p>
    <w:p w:rsidR="00606330" w:rsidRPr="007935B5" w:rsidRDefault="00606330" w:rsidP="0005232A">
      <w:pPr>
        <w:ind w:left="1151" w:hanging="578"/>
        <w:rPr>
          <w:rFonts w:ascii="Times New Roman" w:hAnsi="Times New Roman" w:cs="Times New Roman"/>
        </w:rPr>
      </w:pPr>
      <w:r w:rsidRPr="007935B5">
        <w:rPr>
          <w:rFonts w:ascii="Times New Roman" w:hAnsi="Times New Roman" w:cs="Times New Roman"/>
        </w:rPr>
        <w:t>(a)</w:t>
      </w:r>
      <w:r w:rsidR="0005232A" w:rsidRPr="007935B5">
        <w:rPr>
          <w:rFonts w:ascii="Times New Roman" w:hAnsi="Times New Roman" w:cs="Times New Roman"/>
        </w:rPr>
        <w:t xml:space="preserve"> </w:t>
      </w:r>
      <w:r w:rsidRPr="007935B5">
        <w:rPr>
          <w:rFonts w:ascii="Times New Roman" w:hAnsi="Times New Roman" w:cs="Times New Roman"/>
        </w:rPr>
        <w:t xml:space="preserve">by omitting from the definition of </w:t>
      </w:r>
      <w:r w:rsidR="00B652A7" w:rsidRPr="007935B5">
        <w:rPr>
          <w:rFonts w:ascii="Times New Roman" w:hAnsi="Times New Roman" w:cs="Times New Roman"/>
        </w:rPr>
        <w:t>“‘</w:t>
      </w:r>
      <w:r w:rsidRPr="007935B5">
        <w:rPr>
          <w:rFonts w:ascii="Times New Roman" w:hAnsi="Times New Roman" w:cs="Times New Roman"/>
        </w:rPr>
        <w:t>Judge</w:t>
      </w:r>
      <w:r w:rsidR="0005232A" w:rsidRPr="007935B5">
        <w:rPr>
          <w:rFonts w:ascii="Times New Roman" w:hAnsi="Times New Roman" w:cs="Times New Roman"/>
        </w:rPr>
        <w:t>’</w:t>
      </w:r>
      <w:r w:rsidRPr="007935B5">
        <w:rPr>
          <w:rFonts w:ascii="Times New Roman" w:hAnsi="Times New Roman" w:cs="Times New Roman"/>
        </w:rPr>
        <w:t xml:space="preserve"> or </w:t>
      </w:r>
      <w:r w:rsidR="0005232A" w:rsidRPr="007935B5">
        <w:rPr>
          <w:rFonts w:ascii="Times New Roman" w:hAnsi="Times New Roman" w:cs="Times New Roman"/>
        </w:rPr>
        <w:t>‘</w:t>
      </w:r>
      <w:r w:rsidRPr="007935B5">
        <w:rPr>
          <w:rFonts w:ascii="Times New Roman" w:hAnsi="Times New Roman" w:cs="Times New Roman"/>
        </w:rPr>
        <w:t>Judge of the Supreme Court</w:t>
      </w:r>
      <w:r w:rsidR="0005232A" w:rsidRPr="007935B5">
        <w:rPr>
          <w:rFonts w:ascii="Times New Roman" w:hAnsi="Times New Roman" w:cs="Times New Roman"/>
        </w:rPr>
        <w:t>’”</w:t>
      </w:r>
      <w:r w:rsidRPr="007935B5">
        <w:rPr>
          <w:rFonts w:ascii="Times New Roman" w:hAnsi="Times New Roman" w:cs="Times New Roman"/>
        </w:rPr>
        <w:t xml:space="preserve"> the words </w:t>
      </w:r>
      <w:r w:rsidR="0005232A" w:rsidRPr="007935B5">
        <w:rPr>
          <w:rFonts w:ascii="Times New Roman" w:hAnsi="Times New Roman" w:cs="Times New Roman"/>
        </w:rPr>
        <w:t>“</w:t>
      </w:r>
      <w:r w:rsidRPr="007935B5">
        <w:rPr>
          <w:rFonts w:ascii="Times New Roman" w:hAnsi="Times New Roman" w:cs="Times New Roman"/>
        </w:rPr>
        <w:t>the Judge appointed under sub-section (</w:t>
      </w:r>
      <w:r w:rsidR="0005232A" w:rsidRPr="007935B5">
        <w:rPr>
          <w:rFonts w:ascii="Times New Roman" w:hAnsi="Times New Roman" w:cs="Times New Roman"/>
        </w:rPr>
        <w:t>1</w:t>
      </w:r>
      <w:r w:rsidRPr="007935B5">
        <w:rPr>
          <w:rFonts w:ascii="Times New Roman" w:hAnsi="Times New Roman" w:cs="Times New Roman"/>
        </w:rPr>
        <w:t>) of section seven of this Act</w:t>
      </w:r>
      <w:r w:rsidR="0005232A" w:rsidRPr="007935B5">
        <w:rPr>
          <w:rFonts w:ascii="Times New Roman" w:hAnsi="Times New Roman" w:cs="Times New Roman"/>
        </w:rPr>
        <w:t>”</w:t>
      </w:r>
      <w:r w:rsidRPr="007935B5">
        <w:rPr>
          <w:rFonts w:ascii="Times New Roman" w:hAnsi="Times New Roman" w:cs="Times New Roman"/>
        </w:rPr>
        <w:t xml:space="preserve"> and substituting the words </w:t>
      </w:r>
      <w:r w:rsidR="0005232A" w:rsidRPr="007935B5">
        <w:rPr>
          <w:rFonts w:ascii="Times New Roman" w:hAnsi="Times New Roman" w:cs="Times New Roman"/>
        </w:rPr>
        <w:t>“</w:t>
      </w:r>
      <w:r w:rsidRPr="007935B5">
        <w:rPr>
          <w:rFonts w:ascii="Times New Roman" w:hAnsi="Times New Roman" w:cs="Times New Roman"/>
        </w:rPr>
        <w:t>a Judg</w:t>
      </w:r>
      <w:r w:rsidR="0005232A" w:rsidRPr="007935B5">
        <w:rPr>
          <w:rFonts w:ascii="Times New Roman" w:hAnsi="Times New Roman" w:cs="Times New Roman"/>
        </w:rPr>
        <w:t>e appointed under sub-section (1</w:t>
      </w:r>
      <w:r w:rsidRPr="007935B5">
        <w:rPr>
          <w:rFonts w:ascii="Times New Roman" w:hAnsi="Times New Roman" w:cs="Times New Roman"/>
        </w:rPr>
        <w:t>) of section 7</w:t>
      </w:r>
      <w:r w:rsidR="0005232A" w:rsidRPr="007935B5">
        <w:rPr>
          <w:rFonts w:ascii="Times New Roman" w:hAnsi="Times New Roman" w:cs="Times New Roman"/>
        </w:rPr>
        <w:t>”</w:t>
      </w:r>
      <w:r w:rsidRPr="007935B5">
        <w:rPr>
          <w:rFonts w:ascii="Times New Roman" w:hAnsi="Times New Roman" w:cs="Times New Roman"/>
        </w:rPr>
        <w:t>;</w:t>
      </w:r>
    </w:p>
    <w:p w:rsidR="00606330" w:rsidRPr="007935B5" w:rsidRDefault="00606330" w:rsidP="0005232A">
      <w:pPr>
        <w:ind w:left="1151" w:hanging="578"/>
        <w:rPr>
          <w:rFonts w:ascii="Times New Roman" w:hAnsi="Times New Roman" w:cs="Times New Roman"/>
        </w:rPr>
      </w:pPr>
      <w:r w:rsidRPr="007935B5">
        <w:rPr>
          <w:rFonts w:ascii="Times New Roman" w:hAnsi="Times New Roman" w:cs="Times New Roman"/>
        </w:rPr>
        <w:t>(b)</w:t>
      </w:r>
      <w:r w:rsidR="0005232A" w:rsidRPr="007935B5">
        <w:rPr>
          <w:rFonts w:ascii="Times New Roman" w:hAnsi="Times New Roman" w:cs="Times New Roman"/>
        </w:rPr>
        <w:t xml:space="preserve"> </w:t>
      </w:r>
      <w:r w:rsidRPr="007935B5">
        <w:rPr>
          <w:rFonts w:ascii="Times New Roman" w:hAnsi="Times New Roman" w:cs="Times New Roman"/>
        </w:rPr>
        <w:t xml:space="preserve">by omitting the definition of </w:t>
      </w:r>
      <w:r w:rsidR="00B652A7" w:rsidRPr="007935B5">
        <w:rPr>
          <w:rFonts w:ascii="Times New Roman" w:hAnsi="Times New Roman" w:cs="Times New Roman"/>
        </w:rPr>
        <w:t>“</w:t>
      </w:r>
      <w:r w:rsidRPr="007935B5">
        <w:rPr>
          <w:rFonts w:ascii="Times New Roman" w:hAnsi="Times New Roman" w:cs="Times New Roman"/>
        </w:rPr>
        <w:t>the senior Judge</w:t>
      </w:r>
      <w:r w:rsidR="00B652A7" w:rsidRPr="007935B5">
        <w:rPr>
          <w:rFonts w:ascii="Times New Roman" w:hAnsi="Times New Roman" w:cs="Times New Roman"/>
        </w:rPr>
        <w:t>”</w:t>
      </w:r>
      <w:r w:rsidRPr="007935B5">
        <w:rPr>
          <w:rFonts w:ascii="Times New Roman" w:hAnsi="Times New Roman" w:cs="Times New Roman"/>
        </w:rPr>
        <w:t xml:space="preserve"> and inserting the following definition:—</w:t>
      </w:r>
    </w:p>
    <w:p w:rsidR="00606330" w:rsidRPr="007935B5" w:rsidRDefault="0005232A" w:rsidP="0005232A">
      <w:pPr>
        <w:ind w:left="1729" w:hanging="578"/>
        <w:rPr>
          <w:rFonts w:ascii="Times New Roman" w:hAnsi="Times New Roman" w:cs="Times New Roman"/>
        </w:rPr>
      </w:pPr>
      <w:r w:rsidRPr="007935B5">
        <w:rPr>
          <w:rFonts w:ascii="Times New Roman" w:hAnsi="Times New Roman" w:cs="Times New Roman"/>
        </w:rPr>
        <w:t>“‘</w:t>
      </w:r>
      <w:r w:rsidR="00606330" w:rsidRPr="007935B5">
        <w:rPr>
          <w:rFonts w:ascii="Times New Roman" w:hAnsi="Times New Roman" w:cs="Times New Roman"/>
        </w:rPr>
        <w:t>the senior Judge</w:t>
      </w:r>
      <w:r w:rsidR="00B652A7" w:rsidRPr="007935B5">
        <w:rPr>
          <w:rFonts w:ascii="Times New Roman" w:hAnsi="Times New Roman" w:cs="Times New Roman"/>
        </w:rPr>
        <w:t>’</w:t>
      </w:r>
      <w:r w:rsidRPr="007935B5">
        <w:rPr>
          <w:rFonts w:ascii="Times New Roman" w:hAnsi="Times New Roman" w:cs="Times New Roman"/>
          <w:i/>
        </w:rPr>
        <w:t xml:space="preserve"> </w:t>
      </w:r>
      <w:r w:rsidR="00606330" w:rsidRPr="007935B5">
        <w:rPr>
          <w:rFonts w:ascii="Times New Roman" w:hAnsi="Times New Roman" w:cs="Times New Roman"/>
        </w:rPr>
        <w:t>means the senior Judge appointed under sub-section</w:t>
      </w:r>
      <w:r w:rsidRPr="007935B5">
        <w:rPr>
          <w:rFonts w:ascii="Times New Roman" w:hAnsi="Times New Roman" w:cs="Times New Roman"/>
        </w:rPr>
        <w:t xml:space="preserve"> (1</w:t>
      </w:r>
      <w:r w:rsidR="00606330" w:rsidRPr="007935B5">
        <w:rPr>
          <w:rFonts w:ascii="Times New Roman" w:hAnsi="Times New Roman" w:cs="Times New Roman"/>
        </w:rPr>
        <w:t>) of section 7 who is available for the discharge of duties under this Act or, if there is no Judge appointed under that sub-section who is so available or there is no Judge holding</w:t>
      </w:r>
      <w:r w:rsidR="00B652A7" w:rsidRPr="007935B5">
        <w:rPr>
          <w:rFonts w:ascii="Times New Roman" w:hAnsi="Times New Roman" w:cs="Times New Roman"/>
        </w:rPr>
        <w:t xml:space="preserve"> office by virtue of an appointment under that sub-section</w:t>
      </w:r>
      <w:r w:rsidR="00606330" w:rsidRPr="007935B5">
        <w:rPr>
          <w:rFonts w:ascii="Times New Roman" w:hAnsi="Times New Roman" w:cs="Times New Roman"/>
        </w:rPr>
        <w:t>, the senior additional Judge who is available for the discharge of duties under this Act;</w:t>
      </w:r>
      <w:r w:rsidRPr="007935B5">
        <w:rPr>
          <w:rFonts w:ascii="Times New Roman" w:hAnsi="Times New Roman" w:cs="Times New Roman"/>
        </w:rPr>
        <w:t>”</w:t>
      </w:r>
      <w:r w:rsidR="00606330" w:rsidRPr="007935B5">
        <w:rPr>
          <w:rFonts w:ascii="Times New Roman" w:hAnsi="Times New Roman" w:cs="Times New Roman"/>
        </w:rPr>
        <w:t>.</w:t>
      </w:r>
    </w:p>
    <w:p w:rsidR="00606330" w:rsidRPr="007935B5" w:rsidRDefault="00606330" w:rsidP="0005232A">
      <w:pPr>
        <w:spacing w:before="120" w:after="60"/>
        <w:rPr>
          <w:rFonts w:ascii="Times New Roman" w:hAnsi="Times New Roman" w:cs="Times New Roman"/>
          <w:b/>
          <w:sz w:val="20"/>
        </w:rPr>
      </w:pPr>
      <w:r w:rsidRPr="007935B5">
        <w:rPr>
          <w:rFonts w:ascii="Times New Roman" w:hAnsi="Times New Roman" w:cs="Times New Roman"/>
          <w:b/>
          <w:sz w:val="20"/>
        </w:rPr>
        <w:t>Appointment and tenure of Judges and</w:t>
      </w:r>
      <w:r w:rsidR="0005232A" w:rsidRPr="007935B5">
        <w:rPr>
          <w:rFonts w:ascii="Times New Roman" w:hAnsi="Times New Roman" w:cs="Times New Roman"/>
          <w:b/>
          <w:sz w:val="20"/>
        </w:rPr>
        <w:t xml:space="preserve"> </w:t>
      </w:r>
      <w:r w:rsidRPr="007935B5">
        <w:rPr>
          <w:rFonts w:ascii="Times New Roman" w:hAnsi="Times New Roman" w:cs="Times New Roman"/>
          <w:b/>
          <w:sz w:val="20"/>
        </w:rPr>
        <w:t>additional Judges.</w:t>
      </w:r>
    </w:p>
    <w:p w:rsidR="00606330" w:rsidRPr="007935B5" w:rsidRDefault="00606330" w:rsidP="0005232A">
      <w:pPr>
        <w:tabs>
          <w:tab w:val="left" w:pos="990"/>
        </w:tabs>
        <w:ind w:firstLine="431"/>
        <w:rPr>
          <w:rFonts w:ascii="Times New Roman" w:hAnsi="Times New Roman" w:cs="Times New Roman"/>
        </w:rPr>
      </w:pPr>
      <w:r w:rsidRPr="007935B5">
        <w:rPr>
          <w:rFonts w:ascii="Times New Roman" w:hAnsi="Times New Roman" w:cs="Times New Roman"/>
          <w:b/>
        </w:rPr>
        <w:t xml:space="preserve">5. </w:t>
      </w:r>
      <w:r w:rsidR="0005232A" w:rsidRPr="007935B5">
        <w:rPr>
          <w:rFonts w:ascii="Times New Roman" w:hAnsi="Times New Roman" w:cs="Times New Roman"/>
        </w:rPr>
        <w:t>(1)</w:t>
      </w:r>
      <w:r w:rsidR="0005232A" w:rsidRPr="007935B5">
        <w:rPr>
          <w:rFonts w:ascii="Times New Roman" w:hAnsi="Times New Roman" w:cs="Times New Roman"/>
        </w:rPr>
        <w:tab/>
      </w:r>
      <w:r w:rsidRPr="007935B5">
        <w:rPr>
          <w:rFonts w:ascii="Times New Roman" w:hAnsi="Times New Roman" w:cs="Times New Roman"/>
        </w:rPr>
        <w:t>Section 7 of the Principal Act is amended—</w:t>
      </w:r>
    </w:p>
    <w:p w:rsidR="00606330" w:rsidRPr="007935B5" w:rsidRDefault="00606330" w:rsidP="0005232A">
      <w:pPr>
        <w:ind w:left="1151" w:hanging="578"/>
        <w:rPr>
          <w:rFonts w:ascii="Times New Roman" w:hAnsi="Times New Roman" w:cs="Times New Roman"/>
        </w:rPr>
      </w:pPr>
      <w:r w:rsidRPr="007935B5">
        <w:rPr>
          <w:rFonts w:ascii="Times New Roman" w:hAnsi="Times New Roman" w:cs="Times New Roman"/>
        </w:rPr>
        <w:t>(a)</w:t>
      </w:r>
      <w:r w:rsidR="0005232A" w:rsidRPr="007935B5">
        <w:rPr>
          <w:rFonts w:ascii="Times New Roman" w:hAnsi="Times New Roman" w:cs="Times New Roman"/>
        </w:rPr>
        <w:t xml:space="preserve"> </w:t>
      </w:r>
      <w:r w:rsidRPr="007935B5">
        <w:rPr>
          <w:rFonts w:ascii="Times New Roman" w:hAnsi="Times New Roman" w:cs="Times New Roman"/>
        </w:rPr>
        <w:t>by omitting sub-section (1) and</w:t>
      </w:r>
      <w:r w:rsidR="0005232A" w:rsidRPr="007935B5">
        <w:rPr>
          <w:rFonts w:ascii="Times New Roman" w:hAnsi="Times New Roman" w:cs="Times New Roman"/>
        </w:rPr>
        <w:t xml:space="preserve"> substituting the following sub</w:t>
      </w:r>
      <w:r w:rsidR="00B652A7" w:rsidRPr="007935B5">
        <w:rPr>
          <w:rFonts w:ascii="Times New Roman" w:hAnsi="Times New Roman" w:cs="Times New Roman"/>
        </w:rPr>
        <w:t>-</w:t>
      </w:r>
      <w:r w:rsidRPr="007935B5">
        <w:rPr>
          <w:rFonts w:ascii="Times New Roman" w:hAnsi="Times New Roman" w:cs="Times New Roman"/>
        </w:rPr>
        <w:t>sections:—</w:t>
      </w:r>
    </w:p>
    <w:p w:rsidR="00606330" w:rsidRPr="007935B5" w:rsidRDefault="0005232A" w:rsidP="00D814E4">
      <w:pPr>
        <w:spacing w:before="60" w:after="60"/>
        <w:ind w:left="864" w:firstLine="432"/>
        <w:rPr>
          <w:rFonts w:ascii="Times New Roman" w:hAnsi="Times New Roman" w:cs="Times New Roman"/>
        </w:rPr>
      </w:pPr>
      <w:r w:rsidRPr="007935B5">
        <w:rPr>
          <w:rFonts w:ascii="Times New Roman" w:hAnsi="Times New Roman" w:cs="Times New Roman"/>
        </w:rPr>
        <w:t>“</w:t>
      </w:r>
      <w:r w:rsidR="00606330" w:rsidRPr="007935B5">
        <w:rPr>
          <w:rFonts w:ascii="Times New Roman" w:hAnsi="Times New Roman" w:cs="Times New Roman"/>
        </w:rPr>
        <w:t>(1) The Governor-General may, by commission issued in pursuance of this sub-section, appoint a person who, or persons each of whom—</w:t>
      </w:r>
    </w:p>
    <w:p w:rsidR="00606330" w:rsidRPr="007935B5" w:rsidRDefault="00606330" w:rsidP="00D814E4">
      <w:pPr>
        <w:ind w:left="1728" w:hanging="432"/>
        <w:rPr>
          <w:rFonts w:ascii="Times New Roman" w:hAnsi="Times New Roman" w:cs="Times New Roman"/>
        </w:rPr>
      </w:pPr>
      <w:r w:rsidRPr="007935B5">
        <w:rPr>
          <w:rFonts w:ascii="Times New Roman" w:hAnsi="Times New Roman" w:cs="Times New Roman"/>
        </w:rPr>
        <w:t>(a)</w:t>
      </w:r>
      <w:r w:rsidR="0005232A" w:rsidRPr="007935B5">
        <w:rPr>
          <w:rFonts w:ascii="Times New Roman" w:hAnsi="Times New Roman" w:cs="Times New Roman"/>
        </w:rPr>
        <w:t xml:space="preserve"> </w:t>
      </w:r>
      <w:r w:rsidRPr="007935B5">
        <w:rPr>
          <w:rFonts w:ascii="Times New Roman" w:hAnsi="Times New Roman" w:cs="Times New Roman"/>
        </w:rPr>
        <w:t>is or has been a Judge of another court created by the Parliament or of a Court of a State; or</w:t>
      </w:r>
    </w:p>
    <w:p w:rsidR="00606330" w:rsidRPr="007935B5" w:rsidRDefault="00606330" w:rsidP="00D814E4">
      <w:pPr>
        <w:ind w:left="1728" w:hanging="432"/>
        <w:rPr>
          <w:rFonts w:ascii="Times New Roman" w:hAnsi="Times New Roman" w:cs="Times New Roman"/>
        </w:rPr>
      </w:pPr>
      <w:r w:rsidRPr="007935B5">
        <w:rPr>
          <w:rFonts w:ascii="Times New Roman" w:hAnsi="Times New Roman" w:cs="Times New Roman"/>
        </w:rPr>
        <w:t>(b)</w:t>
      </w:r>
      <w:r w:rsidR="0005232A" w:rsidRPr="007935B5">
        <w:rPr>
          <w:rFonts w:ascii="Times New Roman" w:hAnsi="Times New Roman" w:cs="Times New Roman"/>
        </w:rPr>
        <w:t xml:space="preserve"> </w:t>
      </w:r>
      <w:r w:rsidRPr="007935B5">
        <w:rPr>
          <w:rFonts w:ascii="Times New Roman" w:hAnsi="Times New Roman" w:cs="Times New Roman"/>
        </w:rPr>
        <w:t>has been enrolled as a legal practitioner of the High Court, or of the Supreme Court of a State or Territory, for not less than five years,</w:t>
      </w:r>
    </w:p>
    <w:p w:rsidR="00606330" w:rsidRPr="007935B5" w:rsidRDefault="00606330" w:rsidP="00D814E4">
      <w:pPr>
        <w:spacing w:before="60" w:after="60"/>
        <w:ind w:left="1152"/>
        <w:rPr>
          <w:rFonts w:ascii="Times New Roman" w:hAnsi="Times New Roman" w:cs="Times New Roman"/>
        </w:rPr>
      </w:pPr>
      <w:r w:rsidRPr="007935B5">
        <w:rPr>
          <w:rFonts w:ascii="Times New Roman" w:hAnsi="Times New Roman" w:cs="Times New Roman"/>
        </w:rPr>
        <w:t>to be a Judge or Judges of the Supreme Court, but so that the number of Judges holding office under this sub-section at any time does not exceed three.</w:t>
      </w:r>
    </w:p>
    <w:p w:rsidR="00606330" w:rsidRPr="007935B5" w:rsidRDefault="0005232A" w:rsidP="00D814E4">
      <w:pPr>
        <w:spacing w:before="60" w:after="60"/>
        <w:ind w:left="864" w:firstLine="432"/>
        <w:rPr>
          <w:rFonts w:ascii="Times New Roman" w:hAnsi="Times New Roman" w:cs="Times New Roman"/>
        </w:rPr>
      </w:pPr>
      <w:r w:rsidRPr="007935B5">
        <w:rPr>
          <w:rFonts w:ascii="Times New Roman" w:hAnsi="Times New Roman" w:cs="Times New Roman"/>
        </w:rPr>
        <w:t>“</w:t>
      </w:r>
      <w:r w:rsidR="00606330" w:rsidRPr="007935B5">
        <w:rPr>
          <w:rFonts w:ascii="Times New Roman" w:hAnsi="Times New Roman" w:cs="Times New Roman"/>
        </w:rPr>
        <w:t>(1</w:t>
      </w:r>
      <w:r w:rsidR="00D814E4" w:rsidRPr="007935B5">
        <w:rPr>
          <w:rFonts w:ascii="Times New Roman" w:hAnsi="Times New Roman" w:cs="Times New Roman"/>
          <w:smallCaps/>
        </w:rPr>
        <w:t>a</w:t>
      </w:r>
      <w:r w:rsidR="00606330" w:rsidRPr="007935B5">
        <w:rPr>
          <w:rFonts w:ascii="Times New Roman" w:hAnsi="Times New Roman" w:cs="Times New Roman"/>
        </w:rPr>
        <w:t>) The Judges appointed under sub-section (1) have seniority as Judges of the Supreme Court according to the dates of</w:t>
      </w:r>
      <w:r w:rsidR="00D814E4" w:rsidRPr="007935B5">
        <w:rPr>
          <w:rFonts w:ascii="Times New Roman" w:hAnsi="Times New Roman" w:cs="Times New Roman"/>
        </w:rPr>
        <w:t xml:space="preserve"> </w:t>
      </w:r>
      <w:r w:rsidR="00606330" w:rsidRPr="007935B5">
        <w:rPr>
          <w:rFonts w:ascii="Times New Roman" w:hAnsi="Times New Roman" w:cs="Times New Roman"/>
        </w:rPr>
        <w:t>their commissions</w:t>
      </w:r>
      <w:r w:rsidRPr="007935B5">
        <w:rPr>
          <w:rFonts w:ascii="Times New Roman" w:hAnsi="Times New Roman" w:cs="Times New Roman"/>
        </w:rPr>
        <w:t>”</w:t>
      </w:r>
      <w:r w:rsidR="00606330" w:rsidRPr="007935B5">
        <w:rPr>
          <w:rFonts w:ascii="Times New Roman" w:hAnsi="Times New Roman" w:cs="Times New Roman"/>
        </w:rPr>
        <w:t>;</w:t>
      </w:r>
    </w:p>
    <w:p w:rsidR="00606330" w:rsidRPr="007935B5" w:rsidRDefault="00606330" w:rsidP="0005232A">
      <w:pPr>
        <w:ind w:left="1151" w:hanging="578"/>
        <w:rPr>
          <w:rFonts w:ascii="Times New Roman" w:hAnsi="Times New Roman" w:cs="Times New Roman"/>
        </w:rPr>
      </w:pPr>
      <w:r w:rsidRPr="007935B5">
        <w:rPr>
          <w:rFonts w:ascii="Times New Roman" w:hAnsi="Times New Roman" w:cs="Times New Roman"/>
        </w:rPr>
        <w:t>(b)</w:t>
      </w:r>
      <w:r w:rsidR="0005232A" w:rsidRPr="007935B5">
        <w:rPr>
          <w:rFonts w:ascii="Times New Roman" w:hAnsi="Times New Roman" w:cs="Times New Roman"/>
        </w:rPr>
        <w:t xml:space="preserve"> </w:t>
      </w:r>
      <w:r w:rsidRPr="007935B5">
        <w:rPr>
          <w:rFonts w:ascii="Times New Roman" w:hAnsi="Times New Roman" w:cs="Times New Roman"/>
        </w:rPr>
        <w:t xml:space="preserve">by omitting from sub-section (2) the words </w:t>
      </w:r>
      <w:r w:rsidR="0005232A" w:rsidRPr="007935B5">
        <w:rPr>
          <w:rFonts w:ascii="Times New Roman" w:hAnsi="Times New Roman" w:cs="Times New Roman"/>
        </w:rPr>
        <w:t>“</w:t>
      </w:r>
      <w:r w:rsidRPr="007935B5">
        <w:rPr>
          <w:rFonts w:ascii="Times New Roman" w:hAnsi="Times New Roman" w:cs="Times New Roman"/>
        </w:rPr>
        <w:t>a Judge or Judges</w:t>
      </w:r>
      <w:r w:rsidR="0005232A" w:rsidRPr="007935B5">
        <w:rPr>
          <w:rFonts w:ascii="Times New Roman" w:hAnsi="Times New Roman" w:cs="Times New Roman"/>
        </w:rPr>
        <w:t>”</w:t>
      </w:r>
      <w:r w:rsidRPr="007935B5">
        <w:rPr>
          <w:rFonts w:ascii="Times New Roman" w:hAnsi="Times New Roman" w:cs="Times New Roman"/>
        </w:rPr>
        <w:t xml:space="preserve"> and substituting the words </w:t>
      </w:r>
      <w:r w:rsidR="0005232A" w:rsidRPr="007935B5">
        <w:rPr>
          <w:rFonts w:ascii="Times New Roman" w:hAnsi="Times New Roman" w:cs="Times New Roman"/>
        </w:rPr>
        <w:t>“</w:t>
      </w:r>
      <w:r w:rsidRPr="007935B5">
        <w:rPr>
          <w:rFonts w:ascii="Times New Roman" w:hAnsi="Times New Roman" w:cs="Times New Roman"/>
        </w:rPr>
        <w:t>an additional Judge or additional</w:t>
      </w:r>
      <w:r w:rsidR="0005232A" w:rsidRPr="007935B5">
        <w:rPr>
          <w:rFonts w:ascii="Times New Roman" w:hAnsi="Times New Roman" w:cs="Times New Roman"/>
        </w:rPr>
        <w:t xml:space="preserve"> </w:t>
      </w:r>
      <w:r w:rsidRPr="007935B5">
        <w:rPr>
          <w:rFonts w:ascii="Times New Roman" w:hAnsi="Times New Roman" w:cs="Times New Roman"/>
        </w:rPr>
        <w:t>Judges</w:t>
      </w:r>
      <w:r w:rsidR="0005232A" w:rsidRPr="007935B5">
        <w:rPr>
          <w:rFonts w:ascii="Times New Roman" w:hAnsi="Times New Roman" w:cs="Times New Roman"/>
        </w:rPr>
        <w:t>”</w:t>
      </w:r>
      <w:r w:rsidRPr="007935B5">
        <w:rPr>
          <w:rFonts w:ascii="Times New Roman" w:hAnsi="Times New Roman" w:cs="Times New Roman"/>
        </w:rPr>
        <w:t>; and</w:t>
      </w:r>
    </w:p>
    <w:p w:rsidR="00606330" w:rsidRPr="007935B5" w:rsidRDefault="00606330" w:rsidP="0005232A">
      <w:pPr>
        <w:ind w:left="1151" w:hanging="578"/>
        <w:rPr>
          <w:rFonts w:ascii="Times New Roman" w:hAnsi="Times New Roman" w:cs="Times New Roman"/>
        </w:rPr>
      </w:pPr>
      <w:r w:rsidRPr="007935B5">
        <w:rPr>
          <w:rFonts w:ascii="Times New Roman" w:hAnsi="Times New Roman" w:cs="Times New Roman"/>
        </w:rPr>
        <w:t>(c)</w:t>
      </w:r>
      <w:r w:rsidR="0005232A" w:rsidRPr="007935B5">
        <w:rPr>
          <w:rFonts w:ascii="Times New Roman" w:hAnsi="Times New Roman" w:cs="Times New Roman"/>
        </w:rPr>
        <w:t xml:space="preserve"> </w:t>
      </w:r>
      <w:r w:rsidRPr="007935B5">
        <w:rPr>
          <w:rFonts w:ascii="Times New Roman" w:hAnsi="Times New Roman" w:cs="Times New Roman"/>
        </w:rPr>
        <w:t xml:space="preserve">by inserting in sub-section (3), before the word </w:t>
      </w:r>
      <w:r w:rsidR="00F5370C" w:rsidRPr="007935B5">
        <w:rPr>
          <w:rFonts w:ascii="Times New Roman" w:hAnsi="Times New Roman" w:cs="Times New Roman"/>
        </w:rPr>
        <w:t>“</w:t>
      </w:r>
      <w:r w:rsidRPr="007935B5">
        <w:rPr>
          <w:rFonts w:ascii="Times New Roman" w:hAnsi="Times New Roman" w:cs="Times New Roman"/>
        </w:rPr>
        <w:t>Judges</w:t>
      </w:r>
      <w:r w:rsidR="00F5370C" w:rsidRPr="007935B5">
        <w:rPr>
          <w:rFonts w:ascii="Times New Roman" w:hAnsi="Times New Roman" w:cs="Times New Roman"/>
        </w:rPr>
        <w:t>”</w:t>
      </w:r>
      <w:r w:rsidRPr="007935B5">
        <w:rPr>
          <w:rFonts w:ascii="Times New Roman" w:hAnsi="Times New Roman" w:cs="Times New Roman"/>
        </w:rPr>
        <w:t xml:space="preserve"> (second occurring), the word </w:t>
      </w:r>
      <w:r w:rsidR="00F5370C" w:rsidRPr="007935B5">
        <w:rPr>
          <w:rFonts w:ascii="Times New Roman" w:hAnsi="Times New Roman" w:cs="Times New Roman"/>
        </w:rPr>
        <w:t>“</w:t>
      </w:r>
      <w:r w:rsidRPr="007935B5">
        <w:rPr>
          <w:rFonts w:ascii="Times New Roman" w:hAnsi="Times New Roman" w:cs="Times New Roman"/>
        </w:rPr>
        <w:t>additional</w:t>
      </w:r>
      <w:r w:rsidR="00F5370C" w:rsidRPr="007935B5">
        <w:rPr>
          <w:rFonts w:ascii="Times New Roman" w:hAnsi="Times New Roman" w:cs="Times New Roman"/>
        </w:rPr>
        <w:t>”</w:t>
      </w:r>
      <w:r w:rsidRPr="007935B5">
        <w:rPr>
          <w:rFonts w:ascii="Times New Roman" w:hAnsi="Times New Roman" w:cs="Times New Roman"/>
        </w:rPr>
        <w:t>.</w:t>
      </w:r>
    </w:p>
    <w:p w:rsidR="00606330" w:rsidRPr="007935B5" w:rsidRDefault="00606330" w:rsidP="0005232A">
      <w:pPr>
        <w:ind w:firstLine="431"/>
        <w:rPr>
          <w:rFonts w:ascii="Times New Roman" w:hAnsi="Times New Roman" w:cs="Times New Roman"/>
        </w:rPr>
      </w:pPr>
      <w:r w:rsidRPr="007935B5">
        <w:rPr>
          <w:rFonts w:ascii="Times New Roman" w:hAnsi="Times New Roman" w:cs="Times New Roman"/>
        </w:rPr>
        <w:t>(2)</w:t>
      </w:r>
      <w:r w:rsidR="00D814E4" w:rsidRPr="007935B5">
        <w:rPr>
          <w:rFonts w:ascii="Times New Roman" w:hAnsi="Times New Roman" w:cs="Times New Roman"/>
        </w:rPr>
        <w:t xml:space="preserve"> </w:t>
      </w:r>
      <w:r w:rsidRPr="007935B5">
        <w:rPr>
          <w:rFonts w:ascii="Times New Roman" w:hAnsi="Times New Roman" w:cs="Times New Roman"/>
        </w:rPr>
        <w:t>The Judge of the Supreme Court of the Northern Territory of Australia appointed under sub-section 7(1) of the Principal Act and holding office immediately before the commencement of this Act shall, upon the commencement of this Act, continue to hold office as if he had been appointed under sub-section 7(1) of the Principal Act as amended by this Act.</w:t>
      </w:r>
    </w:p>
    <w:p w:rsidR="00606330" w:rsidRPr="007935B5" w:rsidRDefault="0005232A" w:rsidP="0005232A">
      <w:pPr>
        <w:rPr>
          <w:rFonts w:ascii="Times New Roman" w:hAnsi="Times New Roman" w:cs="Times New Roman"/>
        </w:rPr>
      </w:pPr>
      <w:r w:rsidRPr="007935B5">
        <w:rPr>
          <w:rFonts w:ascii="Times New Roman" w:hAnsi="Times New Roman" w:cs="Times New Roman"/>
        </w:rPr>
        <w:br w:type="page"/>
      </w:r>
    </w:p>
    <w:p w:rsidR="00606330" w:rsidRPr="007935B5" w:rsidRDefault="00606330" w:rsidP="00F5370C">
      <w:pPr>
        <w:spacing w:before="120" w:after="60"/>
        <w:rPr>
          <w:rFonts w:ascii="Times New Roman" w:hAnsi="Times New Roman" w:cs="Times New Roman"/>
          <w:b/>
          <w:sz w:val="20"/>
        </w:rPr>
      </w:pPr>
      <w:r w:rsidRPr="007935B5">
        <w:rPr>
          <w:rFonts w:ascii="Times New Roman" w:hAnsi="Times New Roman" w:cs="Times New Roman"/>
          <w:b/>
          <w:sz w:val="20"/>
        </w:rPr>
        <w:lastRenderedPageBreak/>
        <w:t>Salaries</w:t>
      </w:r>
      <w:r w:rsidR="00F5370C" w:rsidRPr="007935B5">
        <w:rPr>
          <w:rFonts w:ascii="Times New Roman" w:hAnsi="Times New Roman" w:cs="Times New Roman"/>
          <w:b/>
          <w:sz w:val="20"/>
        </w:rPr>
        <w:t xml:space="preserve"> </w:t>
      </w:r>
      <w:r w:rsidRPr="007935B5">
        <w:rPr>
          <w:rFonts w:ascii="Times New Roman" w:hAnsi="Times New Roman" w:cs="Times New Roman"/>
          <w:b/>
          <w:sz w:val="20"/>
        </w:rPr>
        <w:t>and</w:t>
      </w:r>
      <w:r w:rsidR="00F5370C" w:rsidRPr="007935B5">
        <w:rPr>
          <w:rFonts w:ascii="Times New Roman" w:hAnsi="Times New Roman" w:cs="Times New Roman"/>
          <w:b/>
          <w:sz w:val="20"/>
        </w:rPr>
        <w:t xml:space="preserve"> </w:t>
      </w:r>
      <w:r w:rsidRPr="007935B5">
        <w:rPr>
          <w:rFonts w:ascii="Times New Roman" w:hAnsi="Times New Roman" w:cs="Times New Roman"/>
          <w:b/>
          <w:sz w:val="20"/>
        </w:rPr>
        <w:t>allowances.</w:t>
      </w:r>
    </w:p>
    <w:p w:rsidR="00606330" w:rsidRPr="007935B5" w:rsidRDefault="00606330" w:rsidP="00F5370C">
      <w:pPr>
        <w:ind w:firstLine="431"/>
        <w:rPr>
          <w:rFonts w:ascii="Times New Roman" w:hAnsi="Times New Roman" w:cs="Times New Roman"/>
        </w:rPr>
      </w:pPr>
      <w:r w:rsidRPr="007935B5">
        <w:rPr>
          <w:rFonts w:ascii="Times New Roman" w:hAnsi="Times New Roman" w:cs="Times New Roman"/>
          <w:b/>
        </w:rPr>
        <w:t>6.</w:t>
      </w:r>
      <w:r w:rsidR="00F5370C" w:rsidRPr="007935B5">
        <w:rPr>
          <w:rFonts w:ascii="Times New Roman" w:hAnsi="Times New Roman" w:cs="Times New Roman"/>
        </w:rPr>
        <w:tab/>
      </w:r>
      <w:r w:rsidRPr="007935B5">
        <w:rPr>
          <w:rFonts w:ascii="Times New Roman" w:hAnsi="Times New Roman" w:cs="Times New Roman"/>
        </w:rPr>
        <w:t>Section 9 of the Principal Act is amended by omitting sub-section (1)</w:t>
      </w:r>
      <w:r w:rsidR="00F5370C" w:rsidRPr="007935B5">
        <w:rPr>
          <w:rFonts w:ascii="Times New Roman" w:hAnsi="Times New Roman" w:cs="Times New Roman"/>
        </w:rPr>
        <w:t xml:space="preserve"> </w:t>
      </w:r>
      <w:r w:rsidRPr="007935B5">
        <w:rPr>
          <w:rFonts w:ascii="Times New Roman" w:hAnsi="Times New Roman" w:cs="Times New Roman"/>
        </w:rPr>
        <w:t>and substituting the following sub-section:—</w:t>
      </w:r>
    </w:p>
    <w:p w:rsidR="00606330" w:rsidRPr="007935B5" w:rsidRDefault="00F5370C" w:rsidP="00F5370C">
      <w:pPr>
        <w:ind w:firstLine="431"/>
        <w:rPr>
          <w:rFonts w:ascii="Times New Roman" w:hAnsi="Times New Roman" w:cs="Times New Roman"/>
        </w:rPr>
      </w:pPr>
      <w:r w:rsidRPr="007935B5">
        <w:rPr>
          <w:rFonts w:ascii="Times New Roman" w:hAnsi="Times New Roman" w:cs="Times New Roman"/>
        </w:rPr>
        <w:t>“</w:t>
      </w:r>
      <w:r w:rsidR="00606330" w:rsidRPr="007935B5">
        <w:rPr>
          <w:rFonts w:ascii="Times New Roman" w:hAnsi="Times New Roman" w:cs="Times New Roman"/>
        </w:rPr>
        <w:t>(1) A Judge appointed under sub-section (1) of section 7 shall receive a salary at such rate, and an annual allowance at such rate, as are fixed by the Parliament.</w:t>
      </w:r>
      <w:r w:rsidRPr="007935B5">
        <w:rPr>
          <w:rFonts w:ascii="Times New Roman" w:hAnsi="Times New Roman" w:cs="Times New Roman"/>
        </w:rPr>
        <w:t>”</w:t>
      </w:r>
      <w:r w:rsidR="00606330" w:rsidRPr="007935B5">
        <w:rPr>
          <w:rFonts w:ascii="Times New Roman" w:hAnsi="Times New Roman" w:cs="Times New Roman"/>
        </w:rPr>
        <w:t>.</w:t>
      </w:r>
    </w:p>
    <w:p w:rsidR="00606330" w:rsidRPr="007935B5" w:rsidRDefault="00606330" w:rsidP="00F5370C">
      <w:pPr>
        <w:spacing w:before="120" w:after="60"/>
        <w:rPr>
          <w:rFonts w:ascii="Times New Roman" w:hAnsi="Times New Roman" w:cs="Times New Roman"/>
          <w:b/>
          <w:sz w:val="20"/>
        </w:rPr>
      </w:pPr>
      <w:r w:rsidRPr="007935B5">
        <w:rPr>
          <w:rFonts w:ascii="Times New Roman" w:hAnsi="Times New Roman" w:cs="Times New Roman"/>
          <w:b/>
          <w:sz w:val="20"/>
        </w:rPr>
        <w:t>Exercise of jurisdiction.</w:t>
      </w:r>
    </w:p>
    <w:p w:rsidR="00606330" w:rsidRPr="007935B5" w:rsidRDefault="00F5370C" w:rsidP="00F5370C">
      <w:pPr>
        <w:ind w:firstLine="431"/>
        <w:rPr>
          <w:rFonts w:ascii="Times New Roman" w:hAnsi="Times New Roman" w:cs="Times New Roman"/>
        </w:rPr>
      </w:pPr>
      <w:r w:rsidRPr="007935B5">
        <w:rPr>
          <w:rFonts w:ascii="Times New Roman" w:hAnsi="Times New Roman" w:cs="Times New Roman"/>
          <w:b/>
        </w:rPr>
        <w:t>7.</w:t>
      </w:r>
      <w:r w:rsidRPr="007935B5">
        <w:rPr>
          <w:rFonts w:ascii="Times New Roman" w:hAnsi="Times New Roman" w:cs="Times New Roman"/>
          <w:i/>
        </w:rPr>
        <w:tab/>
      </w:r>
      <w:r w:rsidR="00606330" w:rsidRPr="007935B5">
        <w:rPr>
          <w:rFonts w:ascii="Times New Roman" w:hAnsi="Times New Roman" w:cs="Times New Roman"/>
        </w:rPr>
        <w:t xml:space="preserve">Section 13 of the Principal Act is amended by omitting from sub-section (7) the words </w:t>
      </w:r>
      <w:r w:rsidRPr="007935B5">
        <w:rPr>
          <w:rFonts w:ascii="Times New Roman" w:hAnsi="Times New Roman" w:cs="Times New Roman"/>
        </w:rPr>
        <w:t>“</w:t>
      </w:r>
      <w:r w:rsidR="00606330" w:rsidRPr="007935B5">
        <w:rPr>
          <w:rFonts w:ascii="Times New Roman" w:hAnsi="Times New Roman" w:cs="Times New Roman"/>
        </w:rPr>
        <w:t>the last succeeding sub-section</w:t>
      </w:r>
      <w:r w:rsidRPr="007935B5">
        <w:rPr>
          <w:rFonts w:ascii="Times New Roman" w:hAnsi="Times New Roman" w:cs="Times New Roman"/>
        </w:rPr>
        <w:t>” and substi</w:t>
      </w:r>
      <w:r w:rsidR="00606330" w:rsidRPr="007935B5">
        <w:rPr>
          <w:rFonts w:ascii="Times New Roman" w:hAnsi="Times New Roman" w:cs="Times New Roman"/>
        </w:rPr>
        <w:t xml:space="preserve">tuting the words </w:t>
      </w:r>
      <w:r w:rsidRPr="007935B5">
        <w:rPr>
          <w:rFonts w:ascii="Times New Roman" w:hAnsi="Times New Roman" w:cs="Times New Roman"/>
        </w:rPr>
        <w:t>“</w:t>
      </w:r>
      <w:r w:rsidR="00606330" w:rsidRPr="007935B5">
        <w:rPr>
          <w:rFonts w:ascii="Times New Roman" w:hAnsi="Times New Roman" w:cs="Times New Roman"/>
        </w:rPr>
        <w:t>sub-section (6)</w:t>
      </w:r>
      <w:r w:rsidRPr="007935B5">
        <w:rPr>
          <w:rFonts w:ascii="Times New Roman" w:hAnsi="Times New Roman" w:cs="Times New Roman"/>
        </w:rPr>
        <w:t>”</w:t>
      </w:r>
      <w:r w:rsidR="00606330" w:rsidRPr="007935B5">
        <w:rPr>
          <w:rFonts w:ascii="Times New Roman" w:hAnsi="Times New Roman" w:cs="Times New Roman"/>
        </w:rPr>
        <w:t>.</w:t>
      </w:r>
    </w:p>
    <w:p w:rsidR="00606330" w:rsidRPr="007935B5" w:rsidRDefault="00606330" w:rsidP="00F5370C">
      <w:pPr>
        <w:spacing w:before="120" w:after="60"/>
        <w:rPr>
          <w:rFonts w:ascii="Times New Roman" w:hAnsi="Times New Roman" w:cs="Times New Roman"/>
          <w:b/>
          <w:sz w:val="20"/>
        </w:rPr>
      </w:pPr>
      <w:r w:rsidRPr="007935B5">
        <w:rPr>
          <w:rFonts w:ascii="Times New Roman" w:hAnsi="Times New Roman" w:cs="Times New Roman"/>
          <w:b/>
          <w:sz w:val="20"/>
        </w:rPr>
        <w:t>Formal amendments.</w:t>
      </w:r>
    </w:p>
    <w:p w:rsidR="00606330" w:rsidRPr="007935B5" w:rsidRDefault="00606330" w:rsidP="00F5370C">
      <w:pPr>
        <w:ind w:firstLine="431"/>
        <w:rPr>
          <w:rFonts w:ascii="Times New Roman" w:hAnsi="Times New Roman" w:cs="Times New Roman"/>
        </w:rPr>
      </w:pPr>
      <w:r w:rsidRPr="007935B5">
        <w:rPr>
          <w:rFonts w:ascii="Times New Roman" w:hAnsi="Times New Roman" w:cs="Times New Roman"/>
          <w:b/>
        </w:rPr>
        <w:t>8.</w:t>
      </w:r>
      <w:r w:rsidR="00F5370C" w:rsidRPr="007935B5">
        <w:rPr>
          <w:rFonts w:ascii="Times New Roman" w:hAnsi="Times New Roman" w:cs="Times New Roman"/>
        </w:rPr>
        <w:tab/>
      </w:r>
      <w:r w:rsidRPr="007935B5">
        <w:rPr>
          <w:rFonts w:ascii="Times New Roman" w:hAnsi="Times New Roman" w:cs="Times New Roman"/>
        </w:rPr>
        <w:t>The Principal Act is amended as set out in the Schedule.</w:t>
      </w:r>
    </w:p>
    <w:p w:rsidR="00F5370C" w:rsidRPr="007935B5" w:rsidRDefault="00F5370C" w:rsidP="00F5370C">
      <w:pPr>
        <w:jc w:val="center"/>
        <w:rPr>
          <w:rFonts w:ascii="Times New Roman" w:hAnsi="Times New Roman" w:cs="Times New Roman"/>
        </w:rPr>
      </w:pPr>
      <w:r w:rsidRPr="007935B5">
        <w:rPr>
          <w:rFonts w:ascii="Times New Roman" w:hAnsi="Times New Roman" w:cs="Times New Roman"/>
        </w:rPr>
        <w:t>________</w:t>
      </w:r>
    </w:p>
    <w:p w:rsidR="00606330" w:rsidRPr="007935B5" w:rsidRDefault="00606330" w:rsidP="00F5370C">
      <w:pPr>
        <w:tabs>
          <w:tab w:val="left" w:pos="7290"/>
        </w:tabs>
        <w:spacing w:before="200" w:after="200"/>
        <w:ind w:firstLine="3600"/>
        <w:jc w:val="center"/>
        <w:rPr>
          <w:rFonts w:ascii="Times New Roman" w:hAnsi="Times New Roman" w:cs="Times New Roman"/>
        </w:rPr>
      </w:pPr>
      <w:r w:rsidRPr="007935B5">
        <w:rPr>
          <w:rFonts w:ascii="Times New Roman" w:hAnsi="Times New Roman" w:cs="Times New Roman"/>
          <w:sz w:val="24"/>
          <w:szCs w:val="24"/>
        </w:rPr>
        <w:t>SCHEDULE</w:t>
      </w:r>
      <w:r w:rsidR="00F5370C" w:rsidRPr="007935B5">
        <w:rPr>
          <w:rFonts w:ascii="Times New Roman" w:hAnsi="Times New Roman" w:cs="Times New Roman"/>
        </w:rPr>
        <w:tab/>
      </w:r>
      <w:r w:rsidRPr="007935B5">
        <w:rPr>
          <w:rFonts w:ascii="Times New Roman" w:hAnsi="Times New Roman" w:cs="Times New Roman"/>
        </w:rPr>
        <w:t>Section 8</w:t>
      </w:r>
    </w:p>
    <w:p w:rsidR="00606330" w:rsidRPr="007935B5" w:rsidRDefault="00606330" w:rsidP="00F5370C">
      <w:pPr>
        <w:spacing w:after="120"/>
        <w:jc w:val="center"/>
        <w:rPr>
          <w:rFonts w:ascii="Times New Roman" w:hAnsi="Times New Roman" w:cs="Times New Roman"/>
        </w:rPr>
      </w:pPr>
      <w:r w:rsidRPr="007935B5">
        <w:rPr>
          <w:rFonts w:ascii="Times New Roman" w:hAnsi="Times New Roman" w:cs="Times New Roman"/>
        </w:rPr>
        <w:t>FORMAL AMENDMENTS</w:t>
      </w:r>
    </w:p>
    <w:p w:rsidR="00606330" w:rsidRPr="007935B5" w:rsidRDefault="00606330" w:rsidP="00F5370C">
      <w:pPr>
        <w:ind w:firstLine="431"/>
        <w:rPr>
          <w:rFonts w:ascii="Times New Roman" w:hAnsi="Times New Roman" w:cs="Times New Roman"/>
        </w:rPr>
      </w:pPr>
      <w:r w:rsidRPr="007935B5">
        <w:rPr>
          <w:rFonts w:ascii="Times New Roman" w:hAnsi="Times New Roman" w:cs="Times New Roman"/>
        </w:rPr>
        <w:t>1.</w:t>
      </w:r>
      <w:r w:rsidR="0005232A" w:rsidRPr="007935B5">
        <w:rPr>
          <w:rFonts w:ascii="Times New Roman" w:hAnsi="Times New Roman" w:cs="Times New Roman"/>
        </w:rPr>
        <w:t xml:space="preserve"> </w:t>
      </w:r>
      <w:r w:rsidRPr="007935B5">
        <w:rPr>
          <w:rFonts w:ascii="Times New Roman" w:hAnsi="Times New Roman" w:cs="Times New Roman"/>
        </w:rPr>
        <w:t>The following provisions of the Principal Act are amended by omitting any number expressed in words that is used to identify a section of that</w:t>
      </w:r>
      <w:r w:rsidR="00F5370C" w:rsidRPr="007935B5">
        <w:rPr>
          <w:rFonts w:ascii="Times New Roman" w:hAnsi="Times New Roman" w:cs="Times New Roman"/>
        </w:rPr>
        <w:t xml:space="preserve"> Act or of another Act, and sub</w:t>
      </w:r>
      <w:r w:rsidRPr="007935B5">
        <w:rPr>
          <w:rFonts w:ascii="Times New Roman" w:hAnsi="Times New Roman" w:cs="Times New Roman"/>
        </w:rPr>
        <w:t>stituting that number expressed in figures:—</w:t>
      </w:r>
    </w:p>
    <w:p w:rsidR="00606330" w:rsidRPr="007935B5" w:rsidRDefault="00606330" w:rsidP="00E606B3">
      <w:pPr>
        <w:spacing w:before="60" w:after="60"/>
        <w:ind w:left="1152" w:hanging="576"/>
        <w:rPr>
          <w:rFonts w:ascii="Times New Roman" w:hAnsi="Times New Roman" w:cs="Times New Roman"/>
        </w:rPr>
      </w:pPr>
      <w:r w:rsidRPr="007935B5">
        <w:rPr>
          <w:rFonts w:ascii="Times New Roman" w:hAnsi="Times New Roman" w:cs="Times New Roman"/>
        </w:rPr>
        <w:t xml:space="preserve">Sections 4(1) and (4), 5 (definition of </w:t>
      </w:r>
      <w:r w:rsidR="00F5370C" w:rsidRPr="007935B5">
        <w:rPr>
          <w:rFonts w:ascii="Times New Roman" w:hAnsi="Times New Roman" w:cs="Times New Roman"/>
        </w:rPr>
        <w:t>“</w:t>
      </w:r>
      <w:r w:rsidRPr="007935B5">
        <w:rPr>
          <w:rFonts w:ascii="Times New Roman" w:hAnsi="Times New Roman" w:cs="Times New Roman"/>
        </w:rPr>
        <w:t>additional Judge</w:t>
      </w:r>
      <w:r w:rsidR="00F5370C" w:rsidRPr="007935B5">
        <w:rPr>
          <w:rFonts w:ascii="Times New Roman" w:hAnsi="Times New Roman" w:cs="Times New Roman"/>
        </w:rPr>
        <w:t>”</w:t>
      </w:r>
      <w:r w:rsidRPr="007935B5">
        <w:rPr>
          <w:rFonts w:ascii="Times New Roman" w:hAnsi="Times New Roman" w:cs="Times New Roman"/>
        </w:rPr>
        <w:t>) and 15(1).</w:t>
      </w:r>
    </w:p>
    <w:p w:rsidR="00606330" w:rsidRPr="007935B5" w:rsidRDefault="00606330" w:rsidP="00F5370C">
      <w:pPr>
        <w:ind w:firstLine="431"/>
        <w:rPr>
          <w:rFonts w:ascii="Times New Roman" w:hAnsi="Times New Roman" w:cs="Times New Roman"/>
        </w:rPr>
      </w:pPr>
      <w:r w:rsidRPr="007935B5">
        <w:rPr>
          <w:rFonts w:ascii="Times New Roman" w:hAnsi="Times New Roman" w:cs="Times New Roman"/>
        </w:rPr>
        <w:t xml:space="preserve">2. The following provisions of the Principal Act are amended by omitting the words </w:t>
      </w:r>
      <w:r w:rsidR="00F5370C" w:rsidRPr="007935B5">
        <w:rPr>
          <w:rFonts w:ascii="Times New Roman" w:hAnsi="Times New Roman" w:cs="Times New Roman"/>
        </w:rPr>
        <w:t>“</w:t>
      </w:r>
      <w:r w:rsidRPr="007935B5">
        <w:rPr>
          <w:rFonts w:ascii="Times New Roman" w:hAnsi="Times New Roman" w:cs="Times New Roman"/>
        </w:rPr>
        <w:t xml:space="preserve">of </w:t>
      </w:r>
      <w:r w:rsidR="00F5370C" w:rsidRPr="007935B5">
        <w:rPr>
          <w:rFonts w:ascii="Times New Roman" w:hAnsi="Times New Roman" w:cs="Times New Roman"/>
        </w:rPr>
        <w:t>this Act”</w:t>
      </w:r>
      <w:r w:rsidRPr="007935B5">
        <w:rPr>
          <w:rFonts w:ascii="Times New Roman" w:hAnsi="Times New Roman" w:cs="Times New Roman"/>
        </w:rPr>
        <w:t>,</w:t>
      </w:r>
      <w:r w:rsidR="0005232A" w:rsidRPr="007935B5">
        <w:rPr>
          <w:rFonts w:ascii="Times New Roman" w:hAnsi="Times New Roman" w:cs="Times New Roman"/>
        </w:rPr>
        <w:t xml:space="preserve"> </w:t>
      </w:r>
      <w:r w:rsidR="00F5370C" w:rsidRPr="007935B5">
        <w:rPr>
          <w:rFonts w:ascii="Times New Roman" w:hAnsi="Times New Roman" w:cs="Times New Roman"/>
        </w:rPr>
        <w:t>“</w:t>
      </w:r>
      <w:r w:rsidRPr="007935B5">
        <w:rPr>
          <w:rFonts w:ascii="Times New Roman" w:hAnsi="Times New Roman" w:cs="Times New Roman"/>
        </w:rPr>
        <w:t>to this Act</w:t>
      </w:r>
      <w:r w:rsidR="00F5370C" w:rsidRPr="007935B5">
        <w:rPr>
          <w:rFonts w:ascii="Times New Roman" w:hAnsi="Times New Roman" w:cs="Times New Roman"/>
        </w:rPr>
        <w:t>”</w:t>
      </w:r>
      <w:r w:rsidRPr="007935B5">
        <w:rPr>
          <w:rFonts w:ascii="Times New Roman" w:hAnsi="Times New Roman" w:cs="Times New Roman"/>
        </w:rPr>
        <w:t xml:space="preserve"> and</w:t>
      </w:r>
      <w:r w:rsidR="0005232A" w:rsidRPr="007935B5">
        <w:rPr>
          <w:rFonts w:ascii="Times New Roman" w:hAnsi="Times New Roman" w:cs="Times New Roman"/>
        </w:rPr>
        <w:t xml:space="preserve"> </w:t>
      </w:r>
      <w:r w:rsidR="00F5370C" w:rsidRPr="007935B5">
        <w:rPr>
          <w:rFonts w:ascii="Times New Roman" w:hAnsi="Times New Roman" w:cs="Times New Roman"/>
        </w:rPr>
        <w:t>“</w:t>
      </w:r>
      <w:r w:rsidRPr="007935B5">
        <w:rPr>
          <w:rFonts w:ascii="Times New Roman" w:hAnsi="Times New Roman" w:cs="Times New Roman"/>
        </w:rPr>
        <w:t>of this section</w:t>
      </w:r>
      <w:r w:rsidR="00F5370C" w:rsidRPr="007935B5">
        <w:rPr>
          <w:rFonts w:ascii="Times New Roman" w:hAnsi="Times New Roman" w:cs="Times New Roman"/>
        </w:rPr>
        <w:t>”</w:t>
      </w:r>
      <w:r w:rsidRPr="007935B5">
        <w:rPr>
          <w:rFonts w:ascii="Times New Roman" w:hAnsi="Times New Roman" w:cs="Times New Roman"/>
        </w:rPr>
        <w:t xml:space="preserve"> (wherever occurring):—</w:t>
      </w:r>
    </w:p>
    <w:p w:rsidR="00606330" w:rsidRPr="007935B5" w:rsidRDefault="00606330" w:rsidP="00E606B3">
      <w:pPr>
        <w:spacing w:before="60" w:after="60"/>
        <w:ind w:left="1152" w:hanging="576"/>
        <w:rPr>
          <w:rFonts w:ascii="Times New Roman" w:hAnsi="Times New Roman" w:cs="Times New Roman"/>
        </w:rPr>
      </w:pPr>
      <w:r w:rsidRPr="007935B5">
        <w:rPr>
          <w:rFonts w:ascii="Times New Roman" w:hAnsi="Times New Roman" w:cs="Times New Roman"/>
        </w:rPr>
        <w:t xml:space="preserve">Sections 5 (definitions of </w:t>
      </w:r>
      <w:r w:rsidR="00F5370C" w:rsidRPr="007935B5">
        <w:rPr>
          <w:rFonts w:ascii="Times New Roman" w:hAnsi="Times New Roman" w:cs="Times New Roman"/>
        </w:rPr>
        <w:t>“</w:t>
      </w:r>
      <w:r w:rsidRPr="007935B5">
        <w:rPr>
          <w:rFonts w:ascii="Times New Roman" w:hAnsi="Times New Roman" w:cs="Times New Roman"/>
        </w:rPr>
        <w:t>additional Judge</w:t>
      </w:r>
      <w:r w:rsidR="00F5370C" w:rsidRPr="007935B5">
        <w:rPr>
          <w:rFonts w:ascii="Times New Roman" w:hAnsi="Times New Roman" w:cs="Times New Roman"/>
        </w:rPr>
        <w:t>”</w:t>
      </w:r>
      <w:r w:rsidRPr="007935B5">
        <w:rPr>
          <w:rFonts w:ascii="Times New Roman" w:hAnsi="Times New Roman" w:cs="Times New Roman"/>
        </w:rPr>
        <w:t>),</w:t>
      </w:r>
      <w:r w:rsidR="0005232A" w:rsidRPr="007935B5">
        <w:rPr>
          <w:rFonts w:ascii="Times New Roman" w:hAnsi="Times New Roman" w:cs="Times New Roman"/>
        </w:rPr>
        <w:t xml:space="preserve"> </w:t>
      </w:r>
      <w:r w:rsidRPr="007935B5">
        <w:rPr>
          <w:rFonts w:ascii="Times New Roman" w:hAnsi="Times New Roman" w:cs="Times New Roman"/>
        </w:rPr>
        <w:t>7(4), 10, 15(3) and 30(6) and (7).</w:t>
      </w:r>
    </w:p>
    <w:p w:rsidR="00606330" w:rsidRPr="007935B5" w:rsidRDefault="00606330" w:rsidP="00F5370C">
      <w:pPr>
        <w:spacing w:after="120"/>
        <w:ind w:firstLine="432"/>
        <w:rPr>
          <w:rFonts w:ascii="Times New Roman" w:hAnsi="Times New Roman" w:cs="Times New Roman"/>
        </w:rPr>
      </w:pPr>
      <w:r w:rsidRPr="007935B5">
        <w:rPr>
          <w:rFonts w:ascii="Times New Roman" w:hAnsi="Times New Roman" w:cs="Times New Roman"/>
        </w:rPr>
        <w:t>3. 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3100"/>
        <w:gridCol w:w="6007"/>
      </w:tblGrid>
      <w:tr w:rsidR="00606330" w:rsidRPr="007935B5" w:rsidTr="00F5370C">
        <w:trPr>
          <w:trHeight w:val="20"/>
        </w:trPr>
        <w:tc>
          <w:tcPr>
            <w:tcW w:w="1702" w:type="pct"/>
            <w:tcBorders>
              <w:top w:val="single" w:sz="6" w:space="0" w:color="auto"/>
              <w:bottom w:val="single" w:sz="6" w:space="0" w:color="auto"/>
              <w:right w:val="single" w:sz="6" w:space="0" w:color="auto"/>
            </w:tcBorders>
          </w:tcPr>
          <w:p w:rsidR="00606330" w:rsidRPr="007935B5" w:rsidRDefault="00606330" w:rsidP="00E606B3">
            <w:pPr>
              <w:spacing w:before="60" w:after="60"/>
              <w:jc w:val="center"/>
              <w:rPr>
                <w:rFonts w:ascii="Times New Roman" w:hAnsi="Times New Roman" w:cs="Times New Roman"/>
              </w:rPr>
            </w:pPr>
            <w:r w:rsidRPr="007935B5">
              <w:rPr>
                <w:rFonts w:ascii="Times New Roman" w:hAnsi="Times New Roman" w:cs="Times New Roman"/>
              </w:rPr>
              <w:t>Provision</w:t>
            </w:r>
          </w:p>
        </w:tc>
        <w:tc>
          <w:tcPr>
            <w:tcW w:w="3298" w:type="pct"/>
            <w:tcBorders>
              <w:top w:val="single" w:sz="6" w:space="0" w:color="auto"/>
              <w:left w:val="single" w:sz="6" w:space="0" w:color="auto"/>
              <w:bottom w:val="single" w:sz="6" w:space="0" w:color="auto"/>
            </w:tcBorders>
          </w:tcPr>
          <w:p w:rsidR="00606330" w:rsidRPr="007935B5" w:rsidRDefault="00606330" w:rsidP="00E606B3">
            <w:pPr>
              <w:spacing w:before="60" w:after="60"/>
              <w:jc w:val="center"/>
              <w:rPr>
                <w:rFonts w:ascii="Times New Roman" w:hAnsi="Times New Roman" w:cs="Times New Roman"/>
              </w:rPr>
            </w:pPr>
            <w:r w:rsidRPr="007935B5">
              <w:rPr>
                <w:rFonts w:ascii="Times New Roman" w:hAnsi="Times New Roman" w:cs="Times New Roman"/>
              </w:rPr>
              <w:t>Amendment</w:t>
            </w:r>
          </w:p>
        </w:tc>
      </w:tr>
      <w:tr w:rsidR="00606330" w:rsidRPr="007935B5" w:rsidTr="00F5370C">
        <w:trPr>
          <w:trHeight w:val="20"/>
        </w:trPr>
        <w:tc>
          <w:tcPr>
            <w:tcW w:w="1702" w:type="pct"/>
            <w:tcBorders>
              <w:top w:val="single" w:sz="6" w:space="0" w:color="auto"/>
              <w:bottom w:val="single" w:sz="6" w:space="0" w:color="auto"/>
              <w:right w:val="single" w:sz="6" w:space="0" w:color="auto"/>
            </w:tcBorders>
          </w:tcPr>
          <w:p w:rsidR="00606330" w:rsidRPr="007935B5" w:rsidRDefault="00606330" w:rsidP="003D2877">
            <w:pPr>
              <w:tabs>
                <w:tab w:val="right" w:leader="dot" w:pos="2880"/>
              </w:tabs>
              <w:rPr>
                <w:rFonts w:ascii="Times New Roman" w:hAnsi="Times New Roman" w:cs="Times New Roman"/>
              </w:rPr>
            </w:pPr>
            <w:r w:rsidRPr="007935B5">
              <w:rPr>
                <w:rFonts w:ascii="Times New Roman" w:hAnsi="Times New Roman" w:cs="Times New Roman"/>
              </w:rPr>
              <w:t>Section 15</w:t>
            </w:r>
            <w:bookmarkStart w:id="0" w:name="_GoBack"/>
            <w:bookmarkEnd w:id="0"/>
            <w:r w:rsidRPr="007935B5">
              <w:rPr>
                <w:rFonts w:ascii="Times New Roman" w:hAnsi="Times New Roman" w:cs="Times New Roman"/>
              </w:rPr>
              <w:t>(1)</w:t>
            </w:r>
            <w:r w:rsidR="00F5370C" w:rsidRPr="007935B5">
              <w:rPr>
                <w:rFonts w:ascii="Times New Roman" w:hAnsi="Times New Roman" w:cs="Times New Roman"/>
              </w:rPr>
              <w:tab/>
            </w:r>
          </w:p>
        </w:tc>
        <w:tc>
          <w:tcPr>
            <w:tcW w:w="3298" w:type="pct"/>
            <w:tcBorders>
              <w:top w:val="single" w:sz="6" w:space="0" w:color="auto"/>
              <w:left w:val="single" w:sz="6" w:space="0" w:color="auto"/>
              <w:bottom w:val="single" w:sz="6" w:space="0" w:color="auto"/>
            </w:tcBorders>
          </w:tcPr>
          <w:p w:rsidR="00F5370C" w:rsidRPr="007935B5" w:rsidRDefault="00606330" w:rsidP="00F5370C">
            <w:pPr>
              <w:ind w:left="320" w:hanging="320"/>
              <w:rPr>
                <w:rFonts w:ascii="Times New Roman" w:hAnsi="Times New Roman" w:cs="Times New Roman"/>
              </w:rPr>
            </w:pPr>
            <w:r w:rsidRPr="007935B5">
              <w:rPr>
                <w:rFonts w:ascii="Times New Roman" w:hAnsi="Times New Roman" w:cs="Times New Roman"/>
              </w:rPr>
              <w:t xml:space="preserve">Omit </w:t>
            </w:r>
            <w:r w:rsidR="00F5370C" w:rsidRPr="007935B5">
              <w:rPr>
                <w:rFonts w:ascii="Times New Roman" w:hAnsi="Times New Roman" w:cs="Times New Roman"/>
              </w:rPr>
              <w:t>“</w:t>
            </w:r>
            <w:r w:rsidRPr="007935B5">
              <w:rPr>
                <w:rFonts w:ascii="Times New Roman" w:hAnsi="Times New Roman" w:cs="Times New Roman"/>
              </w:rPr>
              <w:t>the first day of January, One thousand nine hundred and</w:t>
            </w:r>
            <w:r w:rsidR="00F5370C" w:rsidRPr="007935B5">
              <w:rPr>
                <w:rFonts w:ascii="Times New Roman" w:hAnsi="Times New Roman" w:cs="Times New Roman"/>
              </w:rPr>
              <w:t xml:space="preserve"> </w:t>
            </w:r>
            <w:r w:rsidRPr="007935B5">
              <w:rPr>
                <w:rFonts w:ascii="Times New Roman" w:hAnsi="Times New Roman" w:cs="Times New Roman"/>
              </w:rPr>
              <w:t>eleven</w:t>
            </w:r>
            <w:r w:rsidR="00F5370C" w:rsidRPr="007935B5">
              <w:rPr>
                <w:rFonts w:ascii="Times New Roman" w:hAnsi="Times New Roman" w:cs="Times New Roman"/>
              </w:rPr>
              <w:t>”</w:t>
            </w:r>
            <w:r w:rsidRPr="007935B5">
              <w:rPr>
                <w:rFonts w:ascii="Times New Roman" w:hAnsi="Times New Roman" w:cs="Times New Roman"/>
              </w:rPr>
              <w:t>,</w:t>
            </w:r>
            <w:r w:rsidR="00F5370C" w:rsidRPr="007935B5">
              <w:rPr>
                <w:rFonts w:ascii="Times New Roman" w:hAnsi="Times New Roman" w:cs="Times New Roman"/>
              </w:rPr>
              <w:t xml:space="preserve"> substitute “1 January 1911”.</w:t>
            </w:r>
          </w:p>
          <w:p w:rsidR="00606330" w:rsidRPr="007935B5" w:rsidRDefault="00606330" w:rsidP="00F5370C">
            <w:pPr>
              <w:rPr>
                <w:rFonts w:ascii="Times New Roman" w:hAnsi="Times New Roman" w:cs="Times New Roman"/>
              </w:rPr>
            </w:pPr>
            <w:r w:rsidRPr="007935B5">
              <w:rPr>
                <w:rFonts w:ascii="Times New Roman" w:hAnsi="Times New Roman" w:cs="Times New Roman"/>
              </w:rPr>
              <w:t xml:space="preserve">Omit </w:t>
            </w:r>
            <w:r w:rsidR="00F5370C" w:rsidRPr="007935B5">
              <w:rPr>
                <w:rFonts w:ascii="Times New Roman" w:hAnsi="Times New Roman" w:cs="Times New Roman"/>
              </w:rPr>
              <w:t>“</w:t>
            </w:r>
            <w:r w:rsidRPr="007935B5">
              <w:rPr>
                <w:rFonts w:ascii="Times New Roman" w:hAnsi="Times New Roman" w:cs="Times New Roman"/>
              </w:rPr>
              <w:t>of this Act</w:t>
            </w:r>
            <w:r w:rsidR="00F5370C" w:rsidRPr="007935B5">
              <w:rPr>
                <w:rFonts w:ascii="Times New Roman" w:hAnsi="Times New Roman" w:cs="Times New Roman"/>
              </w:rPr>
              <w:t>”</w:t>
            </w:r>
            <w:r w:rsidRPr="007935B5">
              <w:rPr>
                <w:rFonts w:ascii="Times New Roman" w:hAnsi="Times New Roman" w:cs="Times New Roman"/>
              </w:rPr>
              <w:t xml:space="preserve"> (second occurring).</w:t>
            </w:r>
          </w:p>
        </w:tc>
      </w:tr>
    </w:tbl>
    <w:p w:rsidR="00606330" w:rsidRPr="007935B5" w:rsidRDefault="00606330" w:rsidP="00844155">
      <w:pPr>
        <w:spacing w:after="3000"/>
        <w:rPr>
          <w:rFonts w:ascii="Times New Roman" w:hAnsi="Times New Roman" w:cs="Times New Roman"/>
        </w:rPr>
      </w:pPr>
    </w:p>
    <w:p w:rsidR="00844155" w:rsidRDefault="00844155" w:rsidP="00844155">
      <w:pPr>
        <w:pBdr>
          <w:bottom w:val="single" w:sz="4" w:space="1" w:color="auto"/>
        </w:pBdr>
        <w:spacing w:after="3000"/>
        <w:ind w:left="3600" w:right="3600"/>
        <w:rPr>
          <w:rFonts w:ascii="Times New Roman" w:hAnsi="Times New Roman" w:cs="Times New Roman"/>
        </w:rPr>
      </w:pPr>
    </w:p>
    <w:sectPr w:rsidR="00844155" w:rsidSect="007935B5">
      <w:headerReference w:type="even" r:id="rId8"/>
      <w:headerReference w:type="default" r:id="rId9"/>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0D" w:rsidRDefault="002C490D" w:rsidP="0005232A">
      <w:r>
        <w:separator/>
      </w:r>
    </w:p>
  </w:endnote>
  <w:endnote w:type="continuationSeparator" w:id="0">
    <w:p w:rsidR="002C490D" w:rsidRDefault="002C490D" w:rsidP="0005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0D" w:rsidRDefault="002C490D" w:rsidP="0005232A">
      <w:r>
        <w:separator/>
      </w:r>
    </w:p>
  </w:footnote>
  <w:footnote w:type="continuationSeparator" w:id="0">
    <w:p w:rsidR="002C490D" w:rsidRDefault="002C490D" w:rsidP="0005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2A" w:rsidRPr="00621B98" w:rsidRDefault="0005232A" w:rsidP="00621B98">
    <w:pPr>
      <w:tabs>
        <w:tab w:val="left" w:pos="3240"/>
        <w:tab w:val="left" w:pos="8460"/>
      </w:tabs>
      <w:rPr>
        <w:rFonts w:ascii="Times New Roman" w:hAnsi="Times New Roman" w:cs="Times New Roman"/>
        <w:sz w:val="20"/>
      </w:rPr>
    </w:pPr>
    <w:r w:rsidRPr="00621B98">
      <w:rPr>
        <w:rFonts w:ascii="Times New Roman" w:hAnsi="Times New Roman" w:cs="Times New Roman"/>
        <w:sz w:val="20"/>
      </w:rPr>
      <w:t>No. 220</w:t>
    </w:r>
    <w:r w:rsidRPr="00621B98">
      <w:rPr>
        <w:rFonts w:ascii="Times New Roman" w:hAnsi="Times New Roman" w:cs="Times New Roman"/>
        <w:sz w:val="20"/>
      </w:rPr>
      <w:tab/>
    </w:r>
    <w:r w:rsidRPr="00621B98">
      <w:rPr>
        <w:rFonts w:ascii="Times New Roman" w:hAnsi="Times New Roman" w:cs="Times New Roman"/>
        <w:i/>
        <w:sz w:val="20"/>
      </w:rPr>
      <w:t>Northern Territory Supreme Court</w:t>
    </w:r>
    <w:r w:rsidRPr="00621B98">
      <w:rPr>
        <w:rFonts w:ascii="Times New Roman" w:hAnsi="Times New Roman" w:cs="Times New Roman"/>
        <w:i/>
        <w:sz w:val="20"/>
      </w:rPr>
      <w:tab/>
    </w:r>
    <w:r w:rsidRPr="00621B98">
      <w:rPr>
        <w:rFonts w:ascii="Times New Roman" w:hAnsi="Times New Roman" w:cs="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2A" w:rsidRPr="00621B98" w:rsidRDefault="0005232A" w:rsidP="0005232A">
    <w:pPr>
      <w:tabs>
        <w:tab w:val="left" w:pos="3240"/>
        <w:tab w:val="left" w:pos="8190"/>
      </w:tabs>
      <w:rPr>
        <w:rFonts w:ascii="Times New Roman" w:hAnsi="Times New Roman" w:cs="Times New Roman"/>
        <w:sz w:val="20"/>
      </w:rPr>
    </w:pPr>
    <w:r w:rsidRPr="00621B98">
      <w:rPr>
        <w:rFonts w:ascii="Times New Roman" w:hAnsi="Times New Roman" w:cs="Times New Roman"/>
        <w:sz w:val="20"/>
      </w:rPr>
      <w:t>1973</w:t>
    </w:r>
    <w:r w:rsidRPr="00621B98">
      <w:rPr>
        <w:rFonts w:ascii="Times New Roman" w:hAnsi="Times New Roman" w:cs="Times New Roman"/>
        <w:sz w:val="20"/>
      </w:rPr>
      <w:tab/>
    </w:r>
    <w:r w:rsidRPr="00621B98">
      <w:rPr>
        <w:rFonts w:ascii="Times New Roman" w:hAnsi="Times New Roman" w:cs="Times New Roman"/>
        <w:i/>
        <w:sz w:val="20"/>
      </w:rPr>
      <w:t>Northern Territory Supreme Court</w:t>
    </w:r>
    <w:r w:rsidRPr="00621B98">
      <w:rPr>
        <w:rFonts w:ascii="Times New Roman" w:hAnsi="Times New Roman" w:cs="Times New Roman"/>
        <w:i/>
        <w:sz w:val="20"/>
      </w:rPr>
      <w:tab/>
    </w:r>
    <w:r w:rsidRPr="00621B98">
      <w:rPr>
        <w:rFonts w:ascii="Times New Roman" w:hAnsi="Times New Roman" w:cs="Times New Roman"/>
        <w:sz w:val="20"/>
      </w:rPr>
      <w:t>No. 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6330"/>
    <w:rsid w:val="0005232A"/>
    <w:rsid w:val="002C490D"/>
    <w:rsid w:val="002C6174"/>
    <w:rsid w:val="003D2877"/>
    <w:rsid w:val="00606330"/>
    <w:rsid w:val="00621B98"/>
    <w:rsid w:val="007935B5"/>
    <w:rsid w:val="00844155"/>
    <w:rsid w:val="00885E4B"/>
    <w:rsid w:val="009C1FA0"/>
    <w:rsid w:val="00B652A7"/>
    <w:rsid w:val="00D814E4"/>
    <w:rsid w:val="00E606B3"/>
    <w:rsid w:val="00F5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32A"/>
    <w:pPr>
      <w:tabs>
        <w:tab w:val="center" w:pos="4513"/>
        <w:tab w:val="right" w:pos="9026"/>
      </w:tabs>
    </w:pPr>
  </w:style>
  <w:style w:type="character" w:customStyle="1" w:styleId="HeaderChar">
    <w:name w:val="Header Char"/>
    <w:basedOn w:val="DefaultParagraphFont"/>
    <w:link w:val="Header"/>
    <w:uiPriority w:val="99"/>
    <w:rsid w:val="0005232A"/>
  </w:style>
  <w:style w:type="paragraph" w:styleId="Footer">
    <w:name w:val="footer"/>
    <w:basedOn w:val="Normal"/>
    <w:link w:val="FooterChar"/>
    <w:uiPriority w:val="99"/>
    <w:unhideWhenUsed/>
    <w:rsid w:val="0005232A"/>
    <w:pPr>
      <w:tabs>
        <w:tab w:val="center" w:pos="4513"/>
        <w:tab w:val="right" w:pos="9026"/>
      </w:tabs>
    </w:pPr>
  </w:style>
  <w:style w:type="character" w:customStyle="1" w:styleId="FooterChar">
    <w:name w:val="Footer Char"/>
    <w:basedOn w:val="DefaultParagraphFont"/>
    <w:link w:val="Footer"/>
    <w:uiPriority w:val="99"/>
    <w:rsid w:val="00052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CEF6-B7D2-47AE-B3D0-07BA513F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2017-05-11T11:56:00Z</dcterms:created>
  <dcterms:modified xsi:type="dcterms:W3CDTF">2019-06-06T23:05:00Z</dcterms:modified>
</cp:coreProperties>
</file>